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5B34095" w14:textId="77777777">
        <w:trPr>
          <w:trHeight w:val="720"/>
        </w:trPr>
        <w:tc>
          <w:tcPr>
            <w:tcW w:w="4410" w:type="dxa"/>
            <w:gridSpan w:val="2"/>
            <w:tcBorders>
              <w:bottom w:val="single" w:sz="18" w:space="0" w:color="auto"/>
            </w:tcBorders>
          </w:tcPr>
          <w:p w14:paraId="05B34093"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5B34094"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5B340A3"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05B34096" w14:textId="77777777" w:rsidR="007E5D09" w:rsidRDefault="00D30576" w:rsidP="0084173D">
            <w:pPr>
              <w:jc w:val="left"/>
              <w:rPr>
                <w:lang w:val="en-US"/>
              </w:rPr>
            </w:pPr>
            <w:r>
              <w:rPr>
                <w:noProof/>
                <w:lang w:val="en-US" w:bidi="ar-SA"/>
              </w:rPr>
              <w:drawing>
                <wp:anchor distT="0" distB="0" distL="114300" distR="114300" simplePos="0" relativeHeight="251658241" behindDoc="0" locked="0" layoutInCell="0" allowOverlap="1" wp14:anchorId="05B342E3" wp14:editId="05B342E4">
                  <wp:simplePos x="0" y="0"/>
                  <wp:positionH relativeFrom="column">
                    <wp:posOffset>5055870</wp:posOffset>
                  </wp:positionH>
                  <wp:positionV relativeFrom="paragraph">
                    <wp:posOffset>659130</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8240" behindDoc="1" locked="0" layoutInCell="0" allowOverlap="1" wp14:anchorId="05B342E5" wp14:editId="05B342E6">
                  <wp:simplePos x="0" y="0"/>
                  <wp:positionH relativeFrom="column">
                    <wp:posOffset>5056505</wp:posOffset>
                  </wp:positionH>
                  <wp:positionV relativeFrom="paragraph">
                    <wp:posOffset>85725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lang w:val="en-US"/>
              </w:rPr>
              <w:t>Distr.</w:t>
            </w:r>
          </w:p>
          <w:p w14:paraId="05B34097" w14:textId="77777777" w:rsidR="007E5D09" w:rsidRDefault="00E1360E" w:rsidP="0084173D">
            <w:pPr>
              <w:jc w:val="left"/>
              <w:rPr>
                <w:lang w:val="en-US"/>
              </w:rPr>
            </w:pPr>
            <w:r>
              <w:rPr>
                <w:lang w:val="en-US"/>
              </w:rPr>
              <w:t>GENERAL</w:t>
            </w:r>
          </w:p>
          <w:p w14:paraId="05B34098" w14:textId="77777777" w:rsidR="007E5D09" w:rsidRDefault="007E5D09" w:rsidP="0084173D">
            <w:pPr>
              <w:jc w:val="left"/>
              <w:rPr>
                <w:lang w:val="en-US"/>
              </w:rPr>
            </w:pPr>
          </w:p>
          <w:p w14:paraId="05B34099" w14:textId="3AB81238" w:rsidR="00393115" w:rsidRPr="004E181B" w:rsidRDefault="00393115" w:rsidP="001C58A9">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C02A9D">
              <w:rPr>
                <w:rFonts w:asciiTheme="majorBidi" w:hAnsiTheme="majorBidi" w:cstheme="majorBidi"/>
                <w:szCs w:val="24"/>
              </w:rPr>
              <w:t>UNEP/OzL.Pro/ExCom/96/</w:t>
            </w:r>
            <w:r w:rsidR="00691C6D">
              <w:rPr>
                <w:rFonts w:asciiTheme="majorBidi" w:hAnsiTheme="majorBidi" w:cstheme="majorBidi"/>
                <w:szCs w:val="24"/>
                <w:lang w:bidi="ar-SA"/>
              </w:rPr>
              <w:t>32</w:t>
            </w:r>
            <w:r w:rsidRPr="004E181B">
              <w:rPr>
                <w:rFonts w:asciiTheme="majorBidi" w:hAnsiTheme="majorBidi" w:cstheme="majorBidi"/>
                <w:szCs w:val="24"/>
              </w:rPr>
              <w:fldChar w:fldCharType="end"/>
            </w:r>
          </w:p>
          <w:p w14:paraId="05B3409A" w14:textId="11425843" w:rsidR="00393115" w:rsidRPr="004E181B" w:rsidRDefault="00691C6D" w:rsidP="0064172C">
            <w:pPr>
              <w:rPr>
                <w:szCs w:val="24"/>
                <w:lang w:val="en-US"/>
              </w:rPr>
            </w:pPr>
            <w:r>
              <w:rPr>
                <w:szCs w:val="24"/>
                <w:lang w:val="en-US"/>
              </w:rPr>
              <w:t>6</w:t>
            </w:r>
            <w:r w:rsidR="00CE07D3">
              <w:rPr>
                <w:szCs w:val="24"/>
                <w:lang w:val="en-US"/>
              </w:rPr>
              <w:t xml:space="preserve"> </w:t>
            </w:r>
            <w:r>
              <w:rPr>
                <w:szCs w:val="24"/>
                <w:lang w:val="en-US"/>
              </w:rPr>
              <w:t>May</w:t>
            </w:r>
            <w:r w:rsidR="000E1354">
              <w:rPr>
                <w:szCs w:val="24"/>
                <w:lang w:val="en-US"/>
              </w:rPr>
              <w:t xml:space="preserve"> 2025</w:t>
            </w:r>
          </w:p>
          <w:p w14:paraId="05B3409B" w14:textId="77777777" w:rsidR="00662A73" w:rsidRDefault="00662A73" w:rsidP="0084173D">
            <w:pPr>
              <w:jc w:val="left"/>
              <w:rPr>
                <w:rtl/>
                <w:lang w:val="en-US"/>
              </w:rPr>
            </w:pPr>
          </w:p>
          <w:p w14:paraId="05B3409C" w14:textId="77777777" w:rsidR="007E5D09" w:rsidRDefault="00E1360E" w:rsidP="0084173D">
            <w:pPr>
              <w:jc w:val="left"/>
              <w:rPr>
                <w:lang w:val="en-US"/>
              </w:rPr>
            </w:pPr>
            <w:r>
              <w:rPr>
                <w:lang w:val="en-US"/>
              </w:rPr>
              <w:t>ARABIC</w:t>
            </w:r>
          </w:p>
          <w:p w14:paraId="05B3409D" w14:textId="77777777" w:rsidR="007E5D09" w:rsidRDefault="00E1360E" w:rsidP="0084173D">
            <w:pPr>
              <w:jc w:val="left"/>
              <w:rPr>
                <w:lang w:val="en-US"/>
              </w:rPr>
            </w:pPr>
            <w:r>
              <w:rPr>
                <w:lang w:val="en-US"/>
              </w:rPr>
              <w:t>ORIGINAL: ENGLISH</w:t>
            </w:r>
            <w:r w:rsidR="00E53F21">
              <w:rPr>
                <w:lang w:val="en-US"/>
              </w:rPr>
              <w:t xml:space="preserve"> </w:t>
            </w:r>
          </w:p>
        </w:tc>
        <w:tc>
          <w:tcPr>
            <w:tcW w:w="3402" w:type="dxa"/>
            <w:gridSpan w:val="2"/>
            <w:tcBorders>
              <w:top w:val="nil"/>
              <w:left w:val="nil"/>
              <w:bottom w:val="single" w:sz="36" w:space="0" w:color="auto"/>
              <w:right w:val="nil"/>
            </w:tcBorders>
          </w:tcPr>
          <w:p w14:paraId="05B3409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5B3409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5B340A0"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5B340A1" w14:textId="77777777" w:rsidR="007E5D09" w:rsidRDefault="007E5D09">
            <w:pPr>
              <w:rPr>
                <w:caps/>
                <w:lang w:val="en-US"/>
              </w:rPr>
            </w:pPr>
          </w:p>
          <w:p w14:paraId="05B340A2" w14:textId="77777777" w:rsidR="007E5D09" w:rsidRDefault="007E5D09">
            <w:pPr>
              <w:rPr>
                <w:lang w:val="en-US"/>
              </w:rPr>
            </w:pPr>
          </w:p>
        </w:tc>
      </w:tr>
    </w:tbl>
    <w:p w14:paraId="05B340A4" w14:textId="77777777" w:rsidR="007E5D09" w:rsidRDefault="007E5D09">
      <w:pPr>
        <w:pStyle w:val="Caption"/>
        <w:spacing w:line="200" w:lineRule="exact"/>
        <w:ind w:left="187" w:right="187" w:hanging="187"/>
        <w:jc w:val="both"/>
        <w:rPr>
          <w:rFonts w:cs="Akhbar MT"/>
          <w:b/>
          <w:bCs/>
          <w:sz w:val="28"/>
          <w:szCs w:val="28"/>
          <w:rtl/>
        </w:rPr>
      </w:pPr>
    </w:p>
    <w:p w14:paraId="05B340A5"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05B340A6"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05B340A7" w14:textId="77777777" w:rsidR="0002642B" w:rsidRDefault="00A62048" w:rsidP="0002642B">
      <w:pPr>
        <w:bidi/>
        <w:ind w:left="180" w:hanging="180"/>
        <w:jc w:val="lowKashida"/>
        <w:rPr>
          <w:sz w:val="28"/>
          <w:szCs w:val="28"/>
        </w:rPr>
      </w:pPr>
      <w:r w:rsidRPr="00A62048">
        <w:rPr>
          <w:sz w:val="28"/>
          <w:szCs w:val="28"/>
          <w:rtl/>
        </w:rPr>
        <w:t>الاجتماع</w:t>
      </w:r>
      <w:r w:rsidR="0002642B" w:rsidRPr="0002642B">
        <w:rPr>
          <w:sz w:val="28"/>
          <w:szCs w:val="28"/>
          <w:rtl/>
        </w:rPr>
        <w:t xml:space="preserve"> السادس والتسعون</w:t>
      </w:r>
    </w:p>
    <w:p w14:paraId="05B340A8" w14:textId="77777777" w:rsidR="0002642B" w:rsidRPr="0002642B" w:rsidRDefault="00C02A9D" w:rsidP="002A722B">
      <w:pPr>
        <w:bidi/>
        <w:ind w:left="180" w:hanging="180"/>
        <w:jc w:val="lowKashida"/>
        <w:rPr>
          <w:sz w:val="28"/>
          <w:szCs w:val="28"/>
          <w:lang w:val="en-US"/>
        </w:rPr>
      </w:pPr>
      <w:r>
        <w:rPr>
          <w:sz w:val="28"/>
          <w:szCs w:val="28"/>
          <w:rtl/>
        </w:rPr>
        <w:t>مونتريال،</w:t>
      </w:r>
      <w:r w:rsidR="007F4DB9">
        <w:rPr>
          <w:rFonts w:hint="cs"/>
          <w:sz w:val="28"/>
          <w:szCs w:val="28"/>
          <w:rtl/>
          <w:lang w:bidi="ar-SA"/>
        </w:rPr>
        <w:t xml:space="preserve"> </w:t>
      </w:r>
      <w:r>
        <w:rPr>
          <w:rFonts w:hint="cs"/>
          <w:sz w:val="28"/>
          <w:szCs w:val="28"/>
          <w:rtl/>
        </w:rPr>
        <w:t>26-30</w:t>
      </w:r>
      <w:r w:rsidR="0002642B" w:rsidRPr="0002642B">
        <w:rPr>
          <w:sz w:val="28"/>
          <w:szCs w:val="28"/>
        </w:rPr>
        <w:t xml:space="preserve"> </w:t>
      </w:r>
      <w:r w:rsidR="002A722B">
        <w:rPr>
          <w:rFonts w:hint="cs"/>
          <w:sz w:val="28"/>
          <w:szCs w:val="28"/>
          <w:rtl/>
        </w:rPr>
        <w:t>مايو</w:t>
      </w:r>
      <w:r w:rsidR="0002642B" w:rsidRPr="0002642B">
        <w:rPr>
          <w:sz w:val="28"/>
          <w:szCs w:val="28"/>
        </w:rPr>
        <w:t>/</w:t>
      </w:r>
      <w:r w:rsidR="002A722B">
        <w:rPr>
          <w:rFonts w:hint="cs"/>
          <w:sz w:val="28"/>
          <w:szCs w:val="28"/>
          <w:rtl/>
        </w:rPr>
        <w:t>أيار</w:t>
      </w:r>
      <w:r w:rsidR="0002642B" w:rsidRPr="0002642B">
        <w:rPr>
          <w:sz w:val="28"/>
          <w:szCs w:val="28"/>
          <w:rtl/>
        </w:rPr>
        <w:t xml:space="preserve"> </w:t>
      </w:r>
      <w:r w:rsidR="0002642B" w:rsidRPr="0002642B">
        <w:rPr>
          <w:sz w:val="28"/>
          <w:szCs w:val="28"/>
        </w:rPr>
        <w:t>2025</w:t>
      </w:r>
    </w:p>
    <w:p w14:paraId="05B340A9" w14:textId="7A2CD28D" w:rsidR="00393115" w:rsidRPr="005A4D44" w:rsidRDefault="00393115" w:rsidP="00387CC5">
      <w:pPr>
        <w:bidi/>
        <w:jc w:val="left"/>
        <w:rPr>
          <w:rtl/>
          <w:lang w:val="en-US" w:bidi="ar-SA"/>
        </w:rPr>
      </w:pPr>
      <w:r w:rsidRPr="006106BD">
        <w:rPr>
          <w:sz w:val="28"/>
          <w:szCs w:val="28"/>
          <w:rtl/>
        </w:rPr>
        <w:t>البند</w:t>
      </w:r>
      <w:r w:rsidR="00691C6D">
        <w:rPr>
          <w:rFonts w:hint="cs"/>
          <w:sz w:val="28"/>
          <w:szCs w:val="28"/>
          <w:rtl/>
          <w:lang w:bidi="ar-SA"/>
        </w:rPr>
        <w:t>ان</w:t>
      </w:r>
      <w:r w:rsidRPr="006106BD">
        <w:rPr>
          <w:sz w:val="28"/>
          <w:szCs w:val="28"/>
          <w:rtl/>
        </w:rPr>
        <w:t xml:space="preserve"> </w:t>
      </w:r>
      <w:r w:rsidR="00387CC5">
        <w:rPr>
          <w:rFonts w:hint="cs"/>
          <w:sz w:val="28"/>
          <w:szCs w:val="28"/>
          <w:rtl/>
        </w:rPr>
        <w:t xml:space="preserve">9(ج) </w:t>
      </w:r>
      <w:r w:rsidR="00691C6D">
        <w:rPr>
          <w:rFonts w:hint="cs"/>
          <w:sz w:val="28"/>
          <w:szCs w:val="28"/>
          <w:rtl/>
        </w:rPr>
        <w:t>و(</w:t>
      </w:r>
      <w:r w:rsidR="00691C6D">
        <w:rPr>
          <w:rFonts w:hint="cs"/>
          <w:sz w:val="28"/>
          <w:szCs w:val="28"/>
          <w:rtl/>
          <w:lang w:bidi="ar-SA"/>
        </w:rPr>
        <w:t>د</w:t>
      </w:r>
      <w:r w:rsidR="00691C6D">
        <w:rPr>
          <w:rFonts w:hint="cs"/>
          <w:sz w:val="28"/>
          <w:szCs w:val="28"/>
          <w:rtl/>
        </w:rPr>
        <w:t xml:space="preserve">) </w:t>
      </w:r>
      <w:r w:rsidRPr="006106BD">
        <w:rPr>
          <w:sz w:val="28"/>
          <w:szCs w:val="28"/>
          <w:rtl/>
        </w:rPr>
        <w:t>من جدول الأعمال المؤقت</w:t>
      </w:r>
      <w:r w:rsidRPr="006106BD">
        <w:rPr>
          <w:rStyle w:val="FootnoteReference"/>
          <w:sz w:val="28"/>
          <w:szCs w:val="28"/>
        </w:rPr>
        <w:t xml:space="preserve"> </w:t>
      </w:r>
      <w:r w:rsidRPr="00550019">
        <w:rPr>
          <w:rStyle w:val="FootnoteReference"/>
          <w:lang w:val="fr-FR"/>
        </w:rPr>
        <w:footnoteReference w:id="1"/>
      </w:r>
    </w:p>
    <w:p w14:paraId="05B340AA" w14:textId="77777777" w:rsidR="007E5D09" w:rsidRDefault="007E5D09" w:rsidP="003226B7">
      <w:pPr>
        <w:pStyle w:val="StyleHeader4Para4Left0Firstline0"/>
        <w:numPr>
          <w:ilvl w:val="0"/>
          <w:numId w:val="0"/>
        </w:numPr>
        <w:bidi/>
        <w:rPr>
          <w:rtl/>
          <w:lang w:val="en-US" w:bidi="ar-SA"/>
        </w:rPr>
      </w:pPr>
    </w:p>
    <w:p w14:paraId="61F4DB0D" w14:textId="570061C1" w:rsidR="001E30EC" w:rsidRDefault="001E30EC" w:rsidP="001E30EC">
      <w:pPr>
        <w:pStyle w:val="StyleHeader4Para4Left0Firstline0"/>
        <w:numPr>
          <w:ilvl w:val="0"/>
          <w:numId w:val="0"/>
        </w:numPr>
        <w:bidi/>
        <w:jc w:val="center"/>
        <w:rPr>
          <w:b/>
          <w:bCs/>
          <w:sz w:val="28"/>
          <w:szCs w:val="28"/>
          <w:rtl/>
        </w:rPr>
      </w:pPr>
      <w:r>
        <w:rPr>
          <w:rFonts w:hint="cs"/>
          <w:b/>
          <w:bCs/>
          <w:sz w:val="28"/>
          <w:szCs w:val="28"/>
          <w:rtl/>
        </w:rPr>
        <w:t xml:space="preserve">مقترح مشروع: </w:t>
      </w:r>
      <w:r w:rsidR="00691C6D">
        <w:rPr>
          <w:rFonts w:hint="cs"/>
          <w:b/>
          <w:bCs/>
          <w:sz w:val="28"/>
          <w:szCs w:val="28"/>
          <w:rtl/>
        </w:rPr>
        <w:t>مصر</w:t>
      </w:r>
    </w:p>
    <w:p w14:paraId="591F7C69" w14:textId="77777777" w:rsidR="001D0951" w:rsidRDefault="001D0951" w:rsidP="001D0951">
      <w:pPr>
        <w:pStyle w:val="StyleHeader4Para4Left0Firstline0"/>
        <w:numPr>
          <w:ilvl w:val="0"/>
          <w:numId w:val="0"/>
        </w:numPr>
        <w:bidi/>
        <w:jc w:val="center"/>
        <w:rPr>
          <w:b/>
          <w:bCs/>
          <w:sz w:val="28"/>
          <w:szCs w:val="28"/>
          <w:rtl/>
          <w:lang w:bidi="ar-SA"/>
        </w:rPr>
      </w:pPr>
    </w:p>
    <w:p w14:paraId="0984715F" w14:textId="7E852FD1" w:rsidR="001E30EC" w:rsidRPr="00033546" w:rsidRDefault="001E30EC" w:rsidP="001D0951">
      <w:pPr>
        <w:pStyle w:val="0Heading0"/>
        <w:bidi/>
        <w:spacing w:before="120" w:after="240" w:line="340" w:lineRule="exact"/>
        <w:ind w:left="6" w:firstLine="567"/>
        <w:jc w:val="both"/>
        <w:rPr>
          <w:sz w:val="26"/>
          <w:szCs w:val="26"/>
          <w:lang w:val="en-US"/>
        </w:rPr>
      </w:pPr>
      <w:r w:rsidRPr="00033546">
        <w:rPr>
          <w:sz w:val="26"/>
          <w:szCs w:val="26"/>
          <w:rtl/>
          <w:lang w:val="en-US"/>
        </w:rPr>
        <w:t>تتألف</w:t>
      </w:r>
      <w:r>
        <w:rPr>
          <w:sz w:val="26"/>
          <w:szCs w:val="26"/>
          <w:rtl/>
          <w:lang w:val="en-US"/>
        </w:rPr>
        <w:t xml:space="preserve"> </w:t>
      </w:r>
      <w:r w:rsidRPr="00033546">
        <w:rPr>
          <w:sz w:val="26"/>
          <w:szCs w:val="26"/>
          <w:rtl/>
          <w:lang w:val="en-US"/>
        </w:rPr>
        <w:t>هذه</w:t>
      </w:r>
      <w:r>
        <w:rPr>
          <w:sz w:val="26"/>
          <w:szCs w:val="26"/>
          <w:rtl/>
          <w:lang w:val="en-US"/>
        </w:rPr>
        <w:t xml:space="preserve"> </w:t>
      </w:r>
      <w:r w:rsidRPr="00033546">
        <w:rPr>
          <w:sz w:val="26"/>
          <w:szCs w:val="26"/>
          <w:rtl/>
          <w:lang w:val="en-US"/>
        </w:rPr>
        <w:t>الوثيقة</w:t>
      </w:r>
      <w:r>
        <w:rPr>
          <w:sz w:val="26"/>
          <w:szCs w:val="26"/>
          <w:rtl/>
          <w:lang w:val="en-US"/>
        </w:rPr>
        <w:t xml:space="preserve"> </w:t>
      </w:r>
      <w:r w:rsidRPr="00033546">
        <w:rPr>
          <w:sz w:val="26"/>
          <w:szCs w:val="26"/>
          <w:rtl/>
          <w:lang w:val="en-US"/>
        </w:rPr>
        <w:t>من</w:t>
      </w:r>
      <w:r>
        <w:rPr>
          <w:sz w:val="26"/>
          <w:szCs w:val="26"/>
          <w:rtl/>
          <w:lang w:val="en-US"/>
        </w:rPr>
        <w:t xml:space="preserve"> </w:t>
      </w:r>
      <w:r w:rsidRPr="00D84B3F">
        <w:rPr>
          <w:rFonts w:asciiTheme="majorBidi" w:hAnsiTheme="majorBidi"/>
          <w:sz w:val="26"/>
          <w:szCs w:val="26"/>
          <w:rtl/>
          <w:lang w:bidi="ar"/>
        </w:rPr>
        <w:t>تعليقات</w:t>
      </w:r>
      <w:r>
        <w:rPr>
          <w:sz w:val="26"/>
          <w:szCs w:val="26"/>
          <w:rtl/>
          <w:lang w:val="en-US"/>
        </w:rPr>
        <w:t xml:space="preserve"> </w:t>
      </w:r>
      <w:r w:rsidRPr="00033546">
        <w:rPr>
          <w:sz w:val="26"/>
          <w:szCs w:val="26"/>
          <w:rtl/>
          <w:lang w:val="en-US"/>
        </w:rPr>
        <w:t>الأمانة</w:t>
      </w:r>
      <w:r>
        <w:rPr>
          <w:sz w:val="26"/>
          <w:szCs w:val="26"/>
          <w:rtl/>
          <w:lang w:val="en-US"/>
        </w:rPr>
        <w:t xml:space="preserve"> </w:t>
      </w:r>
      <w:r w:rsidRPr="00033546">
        <w:rPr>
          <w:sz w:val="26"/>
          <w:szCs w:val="26"/>
          <w:rtl/>
          <w:lang w:val="en-US"/>
        </w:rPr>
        <w:t>وتوصي</w:t>
      </w:r>
      <w:r w:rsidRPr="00033546">
        <w:rPr>
          <w:rFonts w:hint="cs"/>
          <w:sz w:val="26"/>
          <w:szCs w:val="26"/>
          <w:rtl/>
          <w:lang w:val="en-US"/>
        </w:rPr>
        <w:t>تها</w:t>
      </w:r>
      <w:r>
        <w:rPr>
          <w:sz w:val="26"/>
          <w:szCs w:val="26"/>
          <w:rtl/>
          <w:lang w:val="en-US"/>
        </w:rPr>
        <w:t xml:space="preserve"> </w:t>
      </w:r>
      <w:r w:rsidRPr="00033546">
        <w:rPr>
          <w:sz w:val="26"/>
          <w:szCs w:val="26"/>
          <w:rtl/>
          <w:lang w:val="en-US"/>
        </w:rPr>
        <w:t>بشأن</w:t>
      </w:r>
      <w:r>
        <w:rPr>
          <w:sz w:val="26"/>
          <w:szCs w:val="26"/>
          <w:rtl/>
          <w:lang w:val="en-US"/>
        </w:rPr>
        <w:t xml:space="preserve"> </w:t>
      </w:r>
      <w:r w:rsidRPr="00033546">
        <w:rPr>
          <w:sz w:val="26"/>
          <w:szCs w:val="26"/>
          <w:rtl/>
          <w:lang w:val="en-US"/>
        </w:rPr>
        <w:t>مقترح</w:t>
      </w:r>
      <w:r w:rsidR="001D0951">
        <w:rPr>
          <w:rFonts w:hint="cs"/>
          <w:sz w:val="26"/>
          <w:szCs w:val="26"/>
          <w:rtl/>
          <w:lang w:val="en-US"/>
        </w:rPr>
        <w:t>ي</w:t>
      </w:r>
      <w:r>
        <w:rPr>
          <w:sz w:val="26"/>
          <w:szCs w:val="26"/>
          <w:rtl/>
          <w:lang w:val="en-US"/>
        </w:rPr>
        <w:t xml:space="preserve"> </w:t>
      </w:r>
      <w:r w:rsidRPr="00033546">
        <w:rPr>
          <w:sz w:val="26"/>
          <w:szCs w:val="26"/>
          <w:rtl/>
          <w:lang w:val="en-US"/>
        </w:rPr>
        <w:t>المشروع</w:t>
      </w:r>
      <w:r>
        <w:rPr>
          <w:sz w:val="26"/>
          <w:szCs w:val="26"/>
          <w:rtl/>
          <w:lang w:val="en-US"/>
        </w:rPr>
        <w:t xml:space="preserve"> </w:t>
      </w:r>
      <w:r w:rsidRPr="00033546">
        <w:rPr>
          <w:sz w:val="26"/>
          <w:szCs w:val="26"/>
          <w:rtl/>
          <w:lang w:val="en-US"/>
        </w:rPr>
        <w:t>التالي:</w:t>
      </w:r>
      <w:r w:rsidR="00633290">
        <w:rPr>
          <w:rFonts w:hint="cs"/>
          <w:sz w:val="26"/>
          <w:szCs w:val="26"/>
          <w:rtl/>
          <w:lang w:val="en-US"/>
        </w:rPr>
        <w:t xml:space="preserve"> </w:t>
      </w:r>
    </w:p>
    <w:p w14:paraId="38FDEF5A" w14:textId="77777777" w:rsidR="001E30EC" w:rsidRPr="00033546" w:rsidRDefault="001E30EC" w:rsidP="001E30EC">
      <w:pPr>
        <w:widowControl w:val="0"/>
        <w:tabs>
          <w:tab w:val="left" w:pos="2880"/>
          <w:tab w:val="left" w:pos="5760"/>
        </w:tabs>
        <w:bidi/>
        <w:spacing w:after="240" w:line="276" w:lineRule="auto"/>
        <w:jc w:val="left"/>
        <w:rPr>
          <w:sz w:val="26"/>
          <w:szCs w:val="26"/>
          <w:u w:val="single"/>
          <w:rtl/>
          <w:lang w:val="en-US"/>
        </w:rPr>
      </w:pPr>
      <w:r w:rsidRPr="00033546">
        <w:rPr>
          <w:rFonts w:hint="cs"/>
          <w:sz w:val="26"/>
          <w:szCs w:val="26"/>
          <w:u w:val="single"/>
          <w:rtl/>
          <w:lang w:val="en-US"/>
        </w:rPr>
        <w:t>الإزالة</w:t>
      </w:r>
    </w:p>
    <w:tbl>
      <w:tblPr>
        <w:tblStyle w:val="TableGrid10"/>
        <w:bidiVisual/>
        <w:tblW w:w="9356" w:type="dxa"/>
        <w:tblInd w:w="-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tblCellMar>
        <w:tblLook w:val="04A0" w:firstRow="1" w:lastRow="0" w:firstColumn="1" w:lastColumn="0" w:noHBand="0" w:noVBand="1"/>
      </w:tblPr>
      <w:tblGrid>
        <w:gridCol w:w="442"/>
        <w:gridCol w:w="4378"/>
        <w:gridCol w:w="2551"/>
        <w:gridCol w:w="1985"/>
      </w:tblGrid>
      <w:tr w:rsidR="001E30EC" w:rsidRPr="00033546" w14:paraId="06D1E00D" w14:textId="77777777" w:rsidTr="00D84B3F">
        <w:trPr>
          <w:trHeight w:val="777"/>
        </w:trPr>
        <w:tc>
          <w:tcPr>
            <w:tcW w:w="442" w:type="dxa"/>
          </w:tcPr>
          <w:p w14:paraId="00D41F20" w14:textId="77777777" w:rsidR="001E30EC" w:rsidRPr="003A20E1" w:rsidRDefault="001E30EC" w:rsidP="002F5980">
            <w:pPr>
              <w:pStyle w:val="ListParagraph"/>
              <w:widowControl w:val="0"/>
              <w:numPr>
                <w:ilvl w:val="0"/>
                <w:numId w:val="10"/>
              </w:numPr>
              <w:tabs>
                <w:tab w:val="left" w:pos="56"/>
                <w:tab w:val="left" w:pos="2880"/>
                <w:tab w:val="left" w:pos="5760"/>
              </w:tabs>
              <w:bidi/>
              <w:ind w:hanging="791"/>
              <w:rPr>
                <w:sz w:val="26"/>
                <w:szCs w:val="26"/>
                <w:u w:val="single"/>
                <w:rtl/>
                <w:lang w:val="en-US"/>
              </w:rPr>
            </w:pPr>
          </w:p>
        </w:tc>
        <w:tc>
          <w:tcPr>
            <w:tcW w:w="4378" w:type="dxa"/>
          </w:tcPr>
          <w:p w14:paraId="64BAB06A" w14:textId="77777777" w:rsidR="001E30EC" w:rsidRDefault="001E30EC" w:rsidP="00B20F42">
            <w:pPr>
              <w:widowControl w:val="0"/>
              <w:tabs>
                <w:tab w:val="left" w:pos="2880"/>
                <w:tab w:val="left" w:pos="5760"/>
              </w:tabs>
              <w:bidi/>
              <w:rPr>
                <w:sz w:val="26"/>
                <w:szCs w:val="26"/>
                <w:lang w:val="en-US"/>
              </w:rPr>
            </w:pPr>
            <w:r w:rsidRPr="00033546">
              <w:rPr>
                <w:sz w:val="26"/>
                <w:szCs w:val="26"/>
                <w:rtl/>
                <w:lang w:val="en-US"/>
              </w:rPr>
              <w:t>خطة</w:t>
            </w:r>
            <w:r>
              <w:rPr>
                <w:sz w:val="26"/>
                <w:szCs w:val="26"/>
                <w:rtl/>
                <w:lang w:val="en-US"/>
              </w:rPr>
              <w:t xml:space="preserve"> </w:t>
            </w:r>
            <w:r w:rsidRPr="00033546">
              <w:rPr>
                <w:sz w:val="26"/>
                <w:szCs w:val="26"/>
                <w:rtl/>
                <w:lang w:val="en-US"/>
              </w:rPr>
              <w:t>إدارة</w:t>
            </w:r>
            <w:r>
              <w:rPr>
                <w:sz w:val="26"/>
                <w:szCs w:val="26"/>
                <w:rtl/>
                <w:lang w:val="en-US"/>
              </w:rPr>
              <w:t xml:space="preserve"> </w:t>
            </w:r>
            <w:r w:rsidRPr="00033546">
              <w:rPr>
                <w:sz w:val="26"/>
                <w:szCs w:val="26"/>
                <w:rtl/>
                <w:lang w:val="en-US"/>
              </w:rPr>
              <w:t>إزالة</w:t>
            </w:r>
            <w:r>
              <w:rPr>
                <w:sz w:val="26"/>
                <w:szCs w:val="26"/>
                <w:rtl/>
                <w:lang w:val="en-US"/>
              </w:rPr>
              <w:t xml:space="preserve"> </w:t>
            </w:r>
            <w:r w:rsidRPr="00033546">
              <w:rPr>
                <w:sz w:val="26"/>
                <w:szCs w:val="26"/>
                <w:rtl/>
                <w:lang w:val="en-US"/>
              </w:rPr>
              <w:t>المواد</w:t>
            </w:r>
            <w:r>
              <w:rPr>
                <w:sz w:val="26"/>
                <w:szCs w:val="26"/>
                <w:rtl/>
                <w:lang w:val="en-US"/>
              </w:rPr>
              <w:t xml:space="preserve"> </w:t>
            </w:r>
            <w:r w:rsidRPr="00033546">
              <w:rPr>
                <w:sz w:val="26"/>
                <w:szCs w:val="26"/>
                <w:rtl/>
                <w:lang w:val="en-US"/>
              </w:rPr>
              <w:t>الھ</w:t>
            </w:r>
            <w:r w:rsidRPr="00033546">
              <w:rPr>
                <w:rFonts w:hint="cs"/>
                <w:sz w:val="26"/>
                <w:szCs w:val="26"/>
                <w:rtl/>
                <w:lang w:val="en-US"/>
              </w:rPr>
              <w:t>ی</w:t>
            </w:r>
            <w:r w:rsidRPr="00033546">
              <w:rPr>
                <w:rFonts w:hint="eastAsia"/>
                <w:sz w:val="26"/>
                <w:szCs w:val="26"/>
                <w:rtl/>
                <w:lang w:val="en-US"/>
              </w:rPr>
              <w:t>دروکلوروفلوروکربون</w:t>
            </w:r>
            <w:r w:rsidRPr="00033546">
              <w:rPr>
                <w:rFonts w:hint="cs"/>
                <w:sz w:val="26"/>
                <w:szCs w:val="26"/>
                <w:rtl/>
                <w:lang w:val="en-US"/>
              </w:rPr>
              <w:t>ی</w:t>
            </w:r>
            <w:r w:rsidRPr="00033546">
              <w:rPr>
                <w:rFonts w:hint="eastAsia"/>
                <w:sz w:val="26"/>
                <w:szCs w:val="26"/>
                <w:rtl/>
                <w:lang w:val="en-US"/>
              </w:rPr>
              <w:t>ة</w:t>
            </w:r>
          </w:p>
          <w:p w14:paraId="690ECFA3" w14:textId="308B606F" w:rsidR="001E30EC" w:rsidRPr="006205A5" w:rsidRDefault="002C360A" w:rsidP="00B20F42">
            <w:pPr>
              <w:widowControl w:val="0"/>
              <w:tabs>
                <w:tab w:val="left" w:pos="2880"/>
                <w:tab w:val="left" w:pos="5760"/>
              </w:tabs>
              <w:bidi/>
              <w:rPr>
                <w:sz w:val="26"/>
                <w:szCs w:val="26"/>
                <w:rtl/>
                <w:lang w:val="en-US"/>
              </w:rPr>
            </w:pPr>
            <w:r>
              <w:rPr>
                <w:rFonts w:hint="cs"/>
                <w:sz w:val="26"/>
                <w:szCs w:val="26"/>
                <w:rtl/>
              </w:rPr>
              <w:t>(المرحلة الثانية، الشريحة الخامسة)</w:t>
            </w:r>
          </w:p>
        </w:tc>
        <w:tc>
          <w:tcPr>
            <w:tcW w:w="2551" w:type="dxa"/>
          </w:tcPr>
          <w:p w14:paraId="60433277" w14:textId="024AC832" w:rsidR="001E30EC" w:rsidRPr="006F7CD6" w:rsidRDefault="002C360A" w:rsidP="002C360A">
            <w:pPr>
              <w:widowControl w:val="0"/>
              <w:tabs>
                <w:tab w:val="left" w:pos="2880"/>
                <w:tab w:val="left" w:pos="5760"/>
              </w:tabs>
              <w:bidi/>
              <w:spacing w:after="240" w:line="276" w:lineRule="auto"/>
              <w:ind w:left="149"/>
              <w:jc w:val="center"/>
              <w:rPr>
                <w:sz w:val="26"/>
                <w:szCs w:val="26"/>
                <w:lang w:val="en-US"/>
              </w:rPr>
            </w:pPr>
            <w:r>
              <w:rPr>
                <w:rFonts w:hint="cs"/>
                <w:sz w:val="26"/>
                <w:szCs w:val="26"/>
                <w:rtl/>
                <w:lang w:val="en-US"/>
              </w:rPr>
              <w:t>اليونيدو، واليوئنديبي، واليونيب وحكومة ألمانيا</w:t>
            </w:r>
          </w:p>
        </w:tc>
        <w:tc>
          <w:tcPr>
            <w:tcW w:w="1985" w:type="dxa"/>
          </w:tcPr>
          <w:p w14:paraId="0CF3FA31" w14:textId="77777777" w:rsidR="001E30EC" w:rsidRPr="00033546" w:rsidRDefault="001E30EC" w:rsidP="002C360A">
            <w:pPr>
              <w:bidi/>
              <w:jc w:val="center"/>
              <w:rPr>
                <w:sz w:val="26"/>
                <w:szCs w:val="26"/>
                <w:lang w:val="en-US"/>
              </w:rPr>
            </w:pPr>
            <w:r w:rsidRPr="002C360A">
              <w:rPr>
                <w:rFonts w:hint="cs"/>
                <w:sz w:val="26"/>
                <w:szCs w:val="26"/>
                <w:rtl/>
              </w:rPr>
              <w:t>الموافقة</w:t>
            </w:r>
            <w:r>
              <w:rPr>
                <w:rFonts w:hint="cs"/>
                <w:sz w:val="26"/>
                <w:szCs w:val="26"/>
                <w:rtl/>
                <w:lang w:val="en-US"/>
              </w:rPr>
              <w:t xml:space="preserve"> الشمولية</w:t>
            </w:r>
          </w:p>
        </w:tc>
      </w:tr>
    </w:tbl>
    <w:p w14:paraId="05B340B6" w14:textId="77777777" w:rsidR="003226B7" w:rsidRPr="0034371D" w:rsidRDefault="003226B7" w:rsidP="003226B7"/>
    <w:p w14:paraId="05B340B7" w14:textId="77777777" w:rsidR="003226B7" w:rsidRPr="0034371D" w:rsidRDefault="003226B7" w:rsidP="003226B7"/>
    <w:p w14:paraId="7500E77D" w14:textId="77777777" w:rsidR="00691C6D" w:rsidRPr="006F0504" w:rsidRDefault="00691C6D" w:rsidP="00691C6D">
      <w:pPr>
        <w:widowControl w:val="0"/>
        <w:tabs>
          <w:tab w:val="left" w:pos="2880"/>
          <w:tab w:val="left" w:pos="5760"/>
        </w:tabs>
        <w:bidi/>
        <w:spacing w:after="240" w:line="276" w:lineRule="auto"/>
        <w:jc w:val="left"/>
        <w:rPr>
          <w:rFonts w:asciiTheme="majorBidi" w:hAnsiTheme="majorBidi"/>
          <w:sz w:val="26"/>
          <w:szCs w:val="26"/>
          <w:u w:val="single"/>
          <w:rtl/>
          <w:lang w:bidi="ar"/>
        </w:rPr>
      </w:pPr>
      <w:r w:rsidRPr="00691C6D">
        <w:rPr>
          <w:rFonts w:hint="cs"/>
          <w:sz w:val="26"/>
          <w:szCs w:val="26"/>
          <w:u w:val="single"/>
          <w:rtl/>
          <w:lang w:val="en-US"/>
        </w:rPr>
        <w:t>التخفيض</w:t>
      </w:r>
      <w:r w:rsidRPr="006F0504">
        <w:rPr>
          <w:rFonts w:asciiTheme="majorBidi" w:hAnsiTheme="majorBidi" w:hint="cs"/>
          <w:sz w:val="26"/>
          <w:szCs w:val="26"/>
          <w:u w:val="single"/>
          <w:rtl/>
          <w:lang w:bidi="ar"/>
        </w:rPr>
        <w:t xml:space="preserve"> التدريجي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4"/>
        <w:gridCol w:w="2551"/>
        <w:gridCol w:w="1985"/>
      </w:tblGrid>
      <w:tr w:rsidR="00691C6D" w:rsidRPr="006F0504" w14:paraId="3C41D5C8" w14:textId="77777777" w:rsidTr="002C360A">
        <w:tc>
          <w:tcPr>
            <w:tcW w:w="4824" w:type="dxa"/>
          </w:tcPr>
          <w:p w14:paraId="3EBD91A2" w14:textId="77777777" w:rsidR="00691C6D" w:rsidRPr="006F0504" w:rsidRDefault="00691C6D" w:rsidP="002F5980">
            <w:pPr>
              <w:pStyle w:val="ListParagraph"/>
              <w:numPr>
                <w:ilvl w:val="0"/>
                <w:numId w:val="9"/>
              </w:numPr>
              <w:bidi/>
              <w:spacing w:after="120"/>
              <w:ind w:left="340" w:hanging="448"/>
              <w:contextualSpacing w:val="0"/>
              <w:rPr>
                <w:sz w:val="26"/>
                <w:szCs w:val="26"/>
              </w:rPr>
            </w:pPr>
            <w:r w:rsidRPr="006F0504">
              <w:rPr>
                <w:rFonts w:hint="cs"/>
                <w:sz w:val="26"/>
                <w:szCs w:val="26"/>
                <w:rtl/>
              </w:rPr>
              <w:t>خطة تنفيذ كيغالي للمواد الهيدروفلوروكربونية (المرحلة الأولى، الشريحة الأولى)</w:t>
            </w:r>
          </w:p>
        </w:tc>
        <w:tc>
          <w:tcPr>
            <w:tcW w:w="2551" w:type="dxa"/>
          </w:tcPr>
          <w:p w14:paraId="0988CAFF" w14:textId="7BB6FC8A" w:rsidR="00691C6D" w:rsidRPr="006F0504" w:rsidRDefault="00691C6D" w:rsidP="008F455D">
            <w:pPr>
              <w:bidi/>
              <w:jc w:val="center"/>
              <w:rPr>
                <w:sz w:val="26"/>
                <w:szCs w:val="26"/>
                <w:rtl/>
                <w:lang w:val="en-US"/>
              </w:rPr>
            </w:pPr>
            <w:r w:rsidRPr="006F0504">
              <w:rPr>
                <w:sz w:val="26"/>
                <w:szCs w:val="26"/>
                <w:rtl/>
                <w:lang w:val="en-US" w:bidi="ar-AE"/>
              </w:rPr>
              <w:t>اليونيدو</w:t>
            </w:r>
            <w:r w:rsidRPr="006F0504">
              <w:rPr>
                <w:rFonts w:hint="cs"/>
                <w:sz w:val="26"/>
                <w:szCs w:val="26"/>
                <w:rtl/>
                <w:lang w:val="en-US" w:bidi="ar-AE"/>
              </w:rPr>
              <w:t xml:space="preserve"> </w:t>
            </w:r>
            <w:r w:rsidR="002C360A">
              <w:rPr>
                <w:rFonts w:hint="cs"/>
                <w:sz w:val="26"/>
                <w:szCs w:val="26"/>
                <w:rtl/>
                <w:lang w:val="en-US" w:bidi="ar-AE"/>
              </w:rPr>
              <w:t>واليوئنديبي</w:t>
            </w:r>
          </w:p>
        </w:tc>
        <w:tc>
          <w:tcPr>
            <w:tcW w:w="1985" w:type="dxa"/>
          </w:tcPr>
          <w:p w14:paraId="5FE055A0" w14:textId="77777777" w:rsidR="00691C6D" w:rsidRPr="006F0504" w:rsidRDefault="00691C6D" w:rsidP="008F455D">
            <w:pPr>
              <w:bidi/>
              <w:jc w:val="center"/>
              <w:rPr>
                <w:sz w:val="26"/>
                <w:szCs w:val="26"/>
              </w:rPr>
            </w:pPr>
            <w:r w:rsidRPr="006F0504">
              <w:rPr>
                <w:sz w:val="26"/>
                <w:szCs w:val="26"/>
                <w:rtl/>
              </w:rPr>
              <w:t>النظر بشكل فردي</w:t>
            </w:r>
          </w:p>
        </w:tc>
      </w:tr>
    </w:tbl>
    <w:p w14:paraId="44B340C2" w14:textId="77777777" w:rsidR="00691C6D" w:rsidRPr="006F0504" w:rsidRDefault="00691C6D" w:rsidP="00691C6D">
      <w:pPr>
        <w:pStyle w:val="0Heading0"/>
        <w:bidi/>
        <w:spacing w:before="120" w:after="120" w:line="340" w:lineRule="exact"/>
        <w:ind w:left="4"/>
        <w:rPr>
          <w:rFonts w:asciiTheme="majorBidi" w:hAnsiTheme="majorBidi"/>
          <w:sz w:val="26"/>
          <w:szCs w:val="26"/>
          <w:u w:val="single"/>
          <w:rtl/>
          <w:lang w:val="en-US"/>
        </w:rPr>
      </w:pPr>
    </w:p>
    <w:p w14:paraId="05B340B8" w14:textId="77777777" w:rsidR="003226B7" w:rsidRPr="0034371D" w:rsidRDefault="003226B7" w:rsidP="003226B7"/>
    <w:p w14:paraId="05B340B9" w14:textId="77777777" w:rsidR="003226B7" w:rsidRPr="0034371D" w:rsidRDefault="003226B7" w:rsidP="003226B7">
      <w:pPr>
        <w:rPr>
          <w:rtl/>
          <w:lang w:bidi="ar-SA"/>
        </w:rPr>
      </w:pPr>
      <w:r w:rsidRPr="0034371D">
        <w:br w:type="page"/>
      </w:r>
    </w:p>
    <w:p w14:paraId="7A83C522" w14:textId="77777777" w:rsidR="003927CA" w:rsidRPr="00491BB4" w:rsidRDefault="003927CA" w:rsidP="003927CA">
      <w:pPr>
        <w:bidi/>
        <w:spacing w:after="120"/>
        <w:jc w:val="center"/>
        <w:rPr>
          <w:bCs/>
          <w:sz w:val="26"/>
          <w:szCs w:val="26"/>
        </w:rPr>
      </w:pPr>
      <w:r w:rsidRPr="00491BB4">
        <w:rPr>
          <w:rFonts w:hint="cs"/>
          <w:bCs/>
          <w:sz w:val="26"/>
          <w:szCs w:val="26"/>
          <w:rtl/>
        </w:rPr>
        <w:lastRenderedPageBreak/>
        <w:t>ورقة</w:t>
      </w:r>
      <w:r>
        <w:rPr>
          <w:rFonts w:hint="cs"/>
          <w:bCs/>
          <w:sz w:val="26"/>
          <w:szCs w:val="26"/>
          <w:rtl/>
        </w:rPr>
        <w:t xml:space="preserve"> </w:t>
      </w:r>
      <w:r w:rsidRPr="00491BB4">
        <w:rPr>
          <w:rFonts w:hint="cs"/>
          <w:bCs/>
          <w:sz w:val="26"/>
          <w:szCs w:val="26"/>
          <w:rtl/>
        </w:rPr>
        <w:t>تقييم</w:t>
      </w:r>
      <w:r>
        <w:rPr>
          <w:rFonts w:hint="cs"/>
          <w:bCs/>
          <w:sz w:val="26"/>
          <w:szCs w:val="26"/>
          <w:rtl/>
        </w:rPr>
        <w:t xml:space="preserve"> </w:t>
      </w:r>
      <w:r w:rsidRPr="00491BB4">
        <w:rPr>
          <w:rFonts w:hint="cs"/>
          <w:bCs/>
          <w:sz w:val="26"/>
          <w:szCs w:val="26"/>
          <w:rtl/>
        </w:rPr>
        <w:t>المشروع</w:t>
      </w:r>
      <w:r>
        <w:rPr>
          <w:rFonts w:hint="cs"/>
          <w:bCs/>
          <w:sz w:val="26"/>
          <w:szCs w:val="26"/>
          <w:rtl/>
        </w:rPr>
        <w:t xml:space="preserve"> </w:t>
      </w:r>
      <w:r w:rsidRPr="00491BB4">
        <w:rPr>
          <w:rFonts w:hint="cs"/>
          <w:bCs/>
          <w:sz w:val="26"/>
          <w:szCs w:val="26"/>
          <w:rtl/>
        </w:rPr>
        <w:t>-</w:t>
      </w:r>
      <w:r>
        <w:rPr>
          <w:rFonts w:hint="cs"/>
          <w:bCs/>
          <w:sz w:val="26"/>
          <w:szCs w:val="26"/>
          <w:rtl/>
        </w:rPr>
        <w:t xml:space="preserve"> مشر</w:t>
      </w:r>
      <w:r w:rsidRPr="00491BB4">
        <w:rPr>
          <w:rFonts w:hint="cs"/>
          <w:bCs/>
          <w:sz w:val="26"/>
          <w:szCs w:val="26"/>
          <w:rtl/>
        </w:rPr>
        <w:t>وعات</w:t>
      </w:r>
      <w:r>
        <w:rPr>
          <w:rFonts w:hint="cs"/>
          <w:bCs/>
          <w:sz w:val="26"/>
          <w:szCs w:val="26"/>
          <w:rtl/>
        </w:rPr>
        <w:t xml:space="preserve"> </w:t>
      </w:r>
      <w:r w:rsidRPr="00491BB4">
        <w:rPr>
          <w:rFonts w:hint="cs"/>
          <w:bCs/>
          <w:sz w:val="26"/>
          <w:szCs w:val="26"/>
          <w:rtl/>
        </w:rPr>
        <w:t>متعددة</w:t>
      </w:r>
      <w:r>
        <w:rPr>
          <w:rFonts w:hint="cs"/>
          <w:bCs/>
          <w:sz w:val="26"/>
          <w:szCs w:val="26"/>
          <w:rtl/>
        </w:rPr>
        <w:t xml:space="preserve"> </w:t>
      </w:r>
      <w:r w:rsidRPr="00491BB4">
        <w:rPr>
          <w:rFonts w:hint="cs"/>
          <w:bCs/>
          <w:sz w:val="26"/>
          <w:szCs w:val="26"/>
          <w:rtl/>
        </w:rPr>
        <w:t>السنوات</w:t>
      </w:r>
    </w:p>
    <w:p w14:paraId="2C2EAB47" w14:textId="6A51EA71" w:rsidR="003927CA" w:rsidRPr="001F0B19" w:rsidRDefault="003927CA" w:rsidP="003927CA">
      <w:pPr>
        <w:bidi/>
        <w:spacing w:after="200"/>
        <w:jc w:val="center"/>
        <w:rPr>
          <w:b/>
          <w:bCs/>
          <w:rtl/>
          <w:lang w:bidi="ar-SA"/>
        </w:rPr>
      </w:pPr>
      <w:r>
        <w:rPr>
          <w:rFonts w:hint="cs"/>
          <w:b/>
          <w:bCs/>
          <w:sz w:val="28"/>
          <w:szCs w:val="28"/>
          <w:rtl/>
        </w:rPr>
        <w:t xml:space="preserve"> </w:t>
      </w:r>
      <w:r w:rsidR="001D0951">
        <w:rPr>
          <w:rFonts w:hint="cs"/>
          <w:b/>
          <w:bCs/>
          <w:sz w:val="28"/>
          <w:szCs w:val="28"/>
          <w:rtl/>
          <w:lang w:bidi="ar-SA"/>
        </w:rPr>
        <w:t>مصر</w:t>
      </w:r>
    </w:p>
    <w:tbl>
      <w:tblPr>
        <w:tblStyle w:val="TableGrid"/>
        <w:bidiVisual/>
        <w:tblW w:w="10438" w:type="dxa"/>
        <w:tblInd w:w="-430" w:type="dxa"/>
        <w:tblLook w:val="04A0" w:firstRow="1" w:lastRow="0" w:firstColumn="1" w:lastColumn="0" w:noHBand="0" w:noVBand="1"/>
      </w:tblPr>
      <w:tblGrid>
        <w:gridCol w:w="3260"/>
        <w:gridCol w:w="2127"/>
        <w:gridCol w:w="2409"/>
        <w:gridCol w:w="2642"/>
      </w:tblGrid>
      <w:tr w:rsidR="003927CA" w:rsidRPr="00830019" w14:paraId="6408E70D" w14:textId="77777777" w:rsidTr="00B20F42">
        <w:trPr>
          <w:trHeight w:val="240"/>
        </w:trPr>
        <w:tc>
          <w:tcPr>
            <w:tcW w:w="3260" w:type="dxa"/>
            <w:hideMark/>
          </w:tcPr>
          <w:p w14:paraId="156D9B70" w14:textId="45885A76" w:rsidR="003927CA" w:rsidRPr="00830019" w:rsidRDefault="003927CA" w:rsidP="00B20F42">
            <w:pPr>
              <w:bidi/>
              <w:jc w:val="left"/>
              <w:rPr>
                <w:b/>
                <w:sz w:val="20"/>
                <w:lang w:val="en-US"/>
              </w:rPr>
            </w:pPr>
            <w:r w:rsidRPr="00C97384">
              <w:rPr>
                <w:rFonts w:eastAsia="Batang"/>
                <w:bCs/>
                <w:snapToGrid w:val="0"/>
                <w:sz w:val="20"/>
                <w:rtl/>
                <w:lang w:eastAsia="ko-KR"/>
              </w:rPr>
              <w:t>(</w:t>
            </w:r>
            <w:r w:rsidRPr="00C97384">
              <w:rPr>
                <w:rFonts w:eastAsia="Batang" w:hint="cs"/>
                <w:bCs/>
                <w:snapToGrid w:val="0"/>
                <w:sz w:val="20"/>
                <w:rtl/>
                <w:lang w:eastAsia="ko-KR"/>
              </w:rPr>
              <w:t>أولا</w:t>
            </w:r>
            <w:r w:rsidRPr="00C97384">
              <w:rPr>
                <w:rFonts w:eastAsia="Batang"/>
                <w:bCs/>
                <w:snapToGrid w:val="0"/>
                <w:sz w:val="20"/>
                <w:rtl/>
                <w:lang w:eastAsia="ko-KR"/>
              </w:rPr>
              <w:t>)</w:t>
            </w:r>
            <w:r>
              <w:rPr>
                <w:rFonts w:eastAsia="Batang"/>
                <w:bCs/>
                <w:snapToGrid w:val="0"/>
                <w:sz w:val="20"/>
                <w:rtl/>
                <w:lang w:eastAsia="ko-KR"/>
              </w:rPr>
              <w:t xml:space="preserve"> </w:t>
            </w:r>
            <w:r w:rsidRPr="00C97384">
              <w:rPr>
                <w:rFonts w:eastAsia="Batang"/>
                <w:bCs/>
                <w:snapToGrid w:val="0"/>
                <w:sz w:val="20"/>
                <w:rtl/>
                <w:lang w:eastAsia="ko-KR"/>
              </w:rPr>
              <w:t>عنوان</w:t>
            </w:r>
            <w:r>
              <w:rPr>
                <w:rFonts w:eastAsia="Batang"/>
                <w:bCs/>
                <w:snapToGrid w:val="0"/>
                <w:sz w:val="20"/>
                <w:rtl/>
                <w:lang w:eastAsia="ko-KR"/>
              </w:rPr>
              <w:t xml:space="preserve"> </w:t>
            </w:r>
            <w:r w:rsidRPr="00C97384">
              <w:rPr>
                <w:rFonts w:eastAsia="Batang"/>
                <w:bCs/>
                <w:snapToGrid w:val="0"/>
                <w:sz w:val="20"/>
                <w:rtl/>
                <w:lang w:eastAsia="ko-KR"/>
              </w:rPr>
              <w:t>المشروع</w:t>
            </w:r>
          </w:p>
        </w:tc>
        <w:tc>
          <w:tcPr>
            <w:tcW w:w="2127" w:type="dxa"/>
            <w:hideMark/>
          </w:tcPr>
          <w:p w14:paraId="28F0C698" w14:textId="77777777" w:rsidR="003927CA" w:rsidRPr="00830019" w:rsidRDefault="003927CA" w:rsidP="00B20F42">
            <w:pPr>
              <w:bidi/>
              <w:jc w:val="center"/>
              <w:rPr>
                <w:b/>
                <w:sz w:val="20"/>
                <w:lang w:val="en-US"/>
              </w:rPr>
            </w:pPr>
            <w:r w:rsidRPr="00C97384">
              <w:rPr>
                <w:rFonts w:eastAsia="Batang"/>
                <w:bCs/>
                <w:snapToGrid w:val="0"/>
                <w:sz w:val="20"/>
                <w:rtl/>
                <w:lang w:eastAsia="ko-KR"/>
              </w:rPr>
              <w:t>الوكالة</w:t>
            </w:r>
          </w:p>
        </w:tc>
        <w:tc>
          <w:tcPr>
            <w:tcW w:w="2409" w:type="dxa"/>
            <w:hideMark/>
          </w:tcPr>
          <w:p w14:paraId="37FF83D2" w14:textId="77777777" w:rsidR="003927CA" w:rsidRPr="00830019" w:rsidRDefault="003927CA" w:rsidP="00B20F42">
            <w:pPr>
              <w:bidi/>
              <w:jc w:val="center"/>
              <w:rPr>
                <w:b/>
                <w:sz w:val="20"/>
                <w:lang w:val="en-US"/>
              </w:rPr>
            </w:pPr>
            <w:r w:rsidRPr="001C6E3E">
              <w:rPr>
                <w:rFonts w:eastAsia="Batang" w:hint="cs"/>
                <w:bCs/>
                <w:snapToGrid w:val="0"/>
                <w:sz w:val="20"/>
                <w:rtl/>
                <w:lang w:eastAsia="ko-KR"/>
              </w:rPr>
              <w:t>الاجتماع</w:t>
            </w:r>
            <w:r>
              <w:rPr>
                <w:rFonts w:eastAsia="Batang" w:hint="cs"/>
                <w:bCs/>
                <w:snapToGrid w:val="0"/>
                <w:sz w:val="20"/>
                <w:rtl/>
                <w:lang w:eastAsia="ko-KR"/>
              </w:rPr>
              <w:t xml:space="preserve"> </w:t>
            </w:r>
            <w:r w:rsidRPr="001C6E3E">
              <w:rPr>
                <w:rFonts w:eastAsia="Batang" w:hint="cs"/>
                <w:bCs/>
                <w:snapToGrid w:val="0"/>
                <w:sz w:val="20"/>
                <w:rtl/>
                <w:lang w:eastAsia="ko-KR"/>
              </w:rPr>
              <w:t>الذي</w:t>
            </w:r>
            <w:r>
              <w:rPr>
                <w:rFonts w:eastAsia="Batang" w:hint="cs"/>
                <w:bCs/>
                <w:snapToGrid w:val="0"/>
                <w:sz w:val="20"/>
                <w:rtl/>
                <w:lang w:eastAsia="ko-KR"/>
              </w:rPr>
              <w:t xml:space="preserve"> صدر</w:t>
            </w:r>
            <w:r w:rsidRPr="001C6E3E">
              <w:rPr>
                <w:rFonts w:eastAsia="Batang" w:hint="cs"/>
                <w:bCs/>
                <w:snapToGrid w:val="0"/>
                <w:sz w:val="20"/>
                <w:rtl/>
                <w:lang w:eastAsia="ko-KR"/>
              </w:rPr>
              <w:t>ت</w:t>
            </w:r>
            <w:r>
              <w:rPr>
                <w:rFonts w:eastAsia="Batang" w:hint="cs"/>
                <w:bCs/>
                <w:snapToGrid w:val="0"/>
                <w:sz w:val="20"/>
                <w:rtl/>
                <w:lang w:eastAsia="ko-KR"/>
              </w:rPr>
              <w:t xml:space="preserve"> </w:t>
            </w:r>
            <w:r w:rsidRPr="001C6E3E">
              <w:rPr>
                <w:rFonts w:eastAsia="Batang" w:hint="cs"/>
                <w:bCs/>
                <w:snapToGrid w:val="0"/>
                <w:sz w:val="20"/>
                <w:rtl/>
                <w:lang w:eastAsia="ko-KR"/>
              </w:rPr>
              <w:t>فيه</w:t>
            </w:r>
            <w:r>
              <w:rPr>
                <w:rFonts w:eastAsia="Batang" w:hint="cs"/>
                <w:bCs/>
                <w:snapToGrid w:val="0"/>
                <w:sz w:val="20"/>
                <w:rtl/>
                <w:lang w:eastAsia="ko-KR"/>
              </w:rPr>
              <w:t xml:space="preserve"> </w:t>
            </w:r>
            <w:r w:rsidRPr="001C6E3E">
              <w:rPr>
                <w:rFonts w:eastAsia="Batang" w:hint="cs"/>
                <w:bCs/>
                <w:snapToGrid w:val="0"/>
                <w:sz w:val="20"/>
                <w:rtl/>
                <w:lang w:eastAsia="ko-KR"/>
              </w:rPr>
              <w:t>الموافقة</w:t>
            </w:r>
          </w:p>
        </w:tc>
        <w:tc>
          <w:tcPr>
            <w:tcW w:w="2642" w:type="dxa"/>
            <w:hideMark/>
          </w:tcPr>
          <w:p w14:paraId="6070D785" w14:textId="77777777" w:rsidR="003927CA" w:rsidRPr="00830019" w:rsidRDefault="003927CA" w:rsidP="00B20F42">
            <w:pPr>
              <w:bidi/>
              <w:jc w:val="center"/>
              <w:rPr>
                <w:b/>
                <w:sz w:val="20"/>
                <w:lang w:val="en-US"/>
              </w:rPr>
            </w:pPr>
            <w:r w:rsidRPr="001C6E3E">
              <w:rPr>
                <w:rFonts w:eastAsia="Batang" w:hint="cs"/>
                <w:bCs/>
                <w:snapToGrid w:val="0"/>
                <w:sz w:val="20"/>
                <w:rtl/>
                <w:lang w:eastAsia="ko-KR"/>
              </w:rPr>
              <w:t>تدبير</w:t>
            </w:r>
            <w:r>
              <w:rPr>
                <w:rFonts w:eastAsia="Batang" w:hint="cs"/>
                <w:bCs/>
                <w:snapToGrid w:val="0"/>
                <w:sz w:val="20"/>
                <w:rtl/>
                <w:lang w:eastAsia="ko-KR"/>
              </w:rPr>
              <w:t xml:space="preserve"> </w:t>
            </w:r>
            <w:r w:rsidRPr="001C6E3E">
              <w:rPr>
                <w:rFonts w:eastAsia="Batang" w:hint="cs"/>
                <w:bCs/>
                <w:snapToGrid w:val="0"/>
                <w:sz w:val="20"/>
                <w:rtl/>
                <w:lang w:eastAsia="ko-KR"/>
              </w:rPr>
              <w:t>الرقابة</w:t>
            </w:r>
          </w:p>
        </w:tc>
      </w:tr>
      <w:tr w:rsidR="003927CA" w:rsidRPr="00830019" w14:paraId="425D382C" w14:textId="77777777" w:rsidTr="00B20F42">
        <w:trPr>
          <w:trHeight w:val="278"/>
        </w:trPr>
        <w:tc>
          <w:tcPr>
            <w:tcW w:w="3260" w:type="dxa"/>
            <w:vAlign w:val="center"/>
            <w:hideMark/>
          </w:tcPr>
          <w:p w14:paraId="4494C07A" w14:textId="6AFAA05C" w:rsidR="003927CA" w:rsidRPr="00830019" w:rsidRDefault="003927CA" w:rsidP="00B20F42">
            <w:pPr>
              <w:bidi/>
              <w:jc w:val="left"/>
              <w:rPr>
                <w:sz w:val="20"/>
                <w:lang w:val="en-US"/>
              </w:rPr>
            </w:pPr>
            <w:r w:rsidRPr="00746224">
              <w:rPr>
                <w:rFonts w:eastAsia="Batang"/>
                <w:snapToGrid w:val="0"/>
                <w:sz w:val="18"/>
                <w:szCs w:val="18"/>
                <w:rtl/>
                <w:lang w:eastAsia="ko-KR"/>
              </w:rPr>
              <w:t>خطة</w:t>
            </w:r>
            <w:r>
              <w:rPr>
                <w:rFonts w:eastAsia="Batang"/>
                <w:snapToGrid w:val="0"/>
                <w:sz w:val="18"/>
                <w:szCs w:val="18"/>
                <w:rtl/>
                <w:lang w:eastAsia="ko-KR"/>
              </w:rPr>
              <w:t xml:space="preserve"> </w:t>
            </w:r>
            <w:r w:rsidRPr="00746224">
              <w:rPr>
                <w:rFonts w:eastAsia="Batang"/>
                <w:snapToGrid w:val="0"/>
                <w:sz w:val="18"/>
                <w:szCs w:val="18"/>
                <w:rtl/>
                <w:lang w:eastAsia="ko-KR"/>
              </w:rPr>
              <w:t>إدارة</w:t>
            </w:r>
            <w:r>
              <w:rPr>
                <w:rFonts w:eastAsia="Batang"/>
                <w:snapToGrid w:val="0"/>
                <w:sz w:val="18"/>
                <w:szCs w:val="18"/>
                <w:rtl/>
                <w:lang w:eastAsia="ko-KR"/>
              </w:rPr>
              <w:t xml:space="preserve"> </w:t>
            </w:r>
            <w:r w:rsidRPr="00746224">
              <w:rPr>
                <w:rFonts w:eastAsia="Batang"/>
                <w:snapToGrid w:val="0"/>
                <w:sz w:val="18"/>
                <w:szCs w:val="18"/>
                <w:rtl/>
                <w:lang w:eastAsia="ko-KR"/>
              </w:rPr>
              <w:t>إزالة</w:t>
            </w:r>
            <w:r>
              <w:rPr>
                <w:rFonts w:eastAsia="Batang"/>
                <w:snapToGrid w:val="0"/>
                <w:sz w:val="18"/>
                <w:szCs w:val="18"/>
                <w:rtl/>
                <w:lang w:eastAsia="ko-KR"/>
              </w:rPr>
              <w:t xml:space="preserve"> </w:t>
            </w:r>
            <w:r w:rsidRPr="00746224">
              <w:rPr>
                <w:rFonts w:eastAsia="Batang"/>
                <w:snapToGrid w:val="0"/>
                <w:sz w:val="18"/>
                <w:szCs w:val="18"/>
                <w:rtl/>
                <w:lang w:eastAsia="ko-KR"/>
              </w:rPr>
              <w:t>المواد</w:t>
            </w:r>
            <w:r>
              <w:rPr>
                <w:rFonts w:eastAsia="Batang"/>
                <w:snapToGrid w:val="0"/>
                <w:sz w:val="18"/>
                <w:szCs w:val="18"/>
                <w:rtl/>
                <w:lang w:eastAsia="ko-KR"/>
              </w:rPr>
              <w:t xml:space="preserve"> </w:t>
            </w:r>
            <w:r w:rsidRPr="00746224">
              <w:rPr>
                <w:rFonts w:eastAsia="Batang"/>
                <w:snapToGrid w:val="0"/>
                <w:sz w:val="18"/>
                <w:szCs w:val="18"/>
                <w:rtl/>
                <w:lang w:eastAsia="ko-KR"/>
              </w:rPr>
              <w:t>الهيدروكلوروفلوروكربونية</w:t>
            </w:r>
            <w:r>
              <w:rPr>
                <w:rFonts w:eastAsia="Batang"/>
                <w:snapToGrid w:val="0"/>
                <w:sz w:val="18"/>
                <w:szCs w:val="18"/>
                <w:rtl/>
                <w:lang w:eastAsia="ko-KR"/>
              </w:rPr>
              <w:t xml:space="preserve"> </w:t>
            </w:r>
            <w:r w:rsidR="00ED59D4">
              <w:rPr>
                <w:rFonts w:eastAsia="Batang" w:hint="cs"/>
                <w:snapToGrid w:val="0"/>
                <w:sz w:val="18"/>
                <w:szCs w:val="18"/>
                <w:rtl/>
                <w:lang w:eastAsia="ko-KR"/>
              </w:rPr>
              <w:t>(المرحلة الثانية)</w:t>
            </w:r>
          </w:p>
        </w:tc>
        <w:tc>
          <w:tcPr>
            <w:tcW w:w="2127" w:type="dxa"/>
            <w:vAlign w:val="center"/>
          </w:tcPr>
          <w:p w14:paraId="19A8F199" w14:textId="1E516122" w:rsidR="003927CA" w:rsidRPr="00830019" w:rsidRDefault="003927CA" w:rsidP="00B20F42">
            <w:pPr>
              <w:bidi/>
              <w:jc w:val="center"/>
              <w:rPr>
                <w:sz w:val="20"/>
                <w:lang w:val="en-US"/>
              </w:rPr>
            </w:pPr>
            <w:r w:rsidRPr="00FD5FB6">
              <w:rPr>
                <w:sz w:val="20"/>
              </w:rPr>
              <w:t>اليونيدو</w:t>
            </w:r>
            <w:r>
              <w:rPr>
                <w:rFonts w:hint="cs"/>
                <w:sz w:val="20"/>
                <w:rtl/>
                <w:lang w:val="en-CA"/>
              </w:rPr>
              <w:t xml:space="preserve"> </w:t>
            </w:r>
            <w:r w:rsidRPr="00746224">
              <w:rPr>
                <w:rFonts w:hint="cs"/>
                <w:sz w:val="20"/>
                <w:rtl/>
                <w:lang w:val="en-CA"/>
              </w:rPr>
              <w:t>(الرئيسية)</w:t>
            </w:r>
            <w:r w:rsidR="00ED59D4">
              <w:rPr>
                <w:rFonts w:hint="cs"/>
                <w:sz w:val="20"/>
                <w:rtl/>
                <w:lang w:val="en-CA"/>
              </w:rPr>
              <w:t>، واليوئنديبي،</w:t>
            </w:r>
            <w:r>
              <w:rPr>
                <w:rFonts w:hint="cs"/>
                <w:sz w:val="20"/>
                <w:rtl/>
                <w:lang w:val="en-CA"/>
              </w:rPr>
              <w:t xml:space="preserve"> و</w:t>
            </w:r>
            <w:r w:rsidRPr="00FD5FB6">
              <w:rPr>
                <w:sz w:val="20"/>
              </w:rPr>
              <w:t>اليونيب</w:t>
            </w:r>
            <w:r w:rsidR="00ED59D4">
              <w:rPr>
                <w:rFonts w:hint="cs"/>
                <w:sz w:val="20"/>
                <w:rtl/>
              </w:rPr>
              <w:t xml:space="preserve"> وحكومة ألمانيا</w:t>
            </w:r>
            <w:r w:rsidRPr="00FD5FB6">
              <w:rPr>
                <w:sz w:val="20"/>
              </w:rPr>
              <w:t> </w:t>
            </w:r>
          </w:p>
        </w:tc>
        <w:tc>
          <w:tcPr>
            <w:tcW w:w="2409" w:type="dxa"/>
            <w:vAlign w:val="center"/>
          </w:tcPr>
          <w:p w14:paraId="014935EE" w14:textId="5282E76D" w:rsidR="003927CA" w:rsidRPr="00830019" w:rsidRDefault="00ED59D4" w:rsidP="00B20F42">
            <w:pPr>
              <w:bidi/>
              <w:jc w:val="center"/>
              <w:rPr>
                <w:sz w:val="20"/>
                <w:lang w:val="en-US"/>
              </w:rPr>
            </w:pPr>
            <w:r>
              <w:rPr>
                <w:rFonts w:hint="cs"/>
                <w:sz w:val="20"/>
                <w:rtl/>
              </w:rPr>
              <w:t xml:space="preserve">التاسع والسبعون (تم </w:t>
            </w:r>
            <w:r w:rsidR="00FE098A">
              <w:rPr>
                <w:rFonts w:hint="cs"/>
                <w:sz w:val="20"/>
                <w:rtl/>
              </w:rPr>
              <w:t>التنقيح</w:t>
            </w:r>
            <w:r>
              <w:rPr>
                <w:rFonts w:hint="cs"/>
                <w:sz w:val="20"/>
                <w:rtl/>
              </w:rPr>
              <w:t xml:space="preserve"> في الاجتماع الرابع والثمانين)</w:t>
            </w:r>
          </w:p>
        </w:tc>
        <w:tc>
          <w:tcPr>
            <w:tcW w:w="2642" w:type="dxa"/>
            <w:vAlign w:val="center"/>
          </w:tcPr>
          <w:p w14:paraId="70A6998A" w14:textId="51F4560F" w:rsidR="003927CA" w:rsidRPr="00830019" w:rsidRDefault="003927CA" w:rsidP="00B20F42">
            <w:pPr>
              <w:bidi/>
              <w:jc w:val="center"/>
              <w:rPr>
                <w:sz w:val="20"/>
                <w:lang w:val="en-US"/>
              </w:rPr>
            </w:pPr>
            <w:r>
              <w:rPr>
                <w:rFonts w:hint="cs"/>
                <w:sz w:val="20"/>
                <w:rtl/>
                <w:lang w:val="en-US"/>
              </w:rPr>
              <w:t xml:space="preserve">الإزالة بنسبة </w:t>
            </w:r>
            <w:r w:rsidR="00ED59D4">
              <w:rPr>
                <w:sz w:val="20"/>
                <w:lang w:val="en-US"/>
              </w:rPr>
              <w:t>67.5</w:t>
            </w:r>
            <w:r w:rsidR="00ED59D4">
              <w:rPr>
                <w:rFonts w:hint="cs"/>
                <w:sz w:val="20"/>
                <w:rtl/>
                <w:lang w:val="en-US" w:bidi="ar-SA"/>
              </w:rPr>
              <w:t xml:space="preserve"> </w:t>
            </w:r>
            <w:r w:rsidR="00ED59D4">
              <w:rPr>
                <w:sz w:val="20"/>
                <w:lang w:val="en-US"/>
              </w:rPr>
              <w:t>%</w:t>
            </w:r>
            <w:r w:rsidR="00ED59D4">
              <w:rPr>
                <w:rFonts w:hint="cs"/>
                <w:sz w:val="20"/>
                <w:rtl/>
                <w:lang w:val="en-US"/>
              </w:rPr>
              <w:t xml:space="preserve"> </w:t>
            </w:r>
            <w:r>
              <w:rPr>
                <w:rFonts w:hint="cs"/>
                <w:sz w:val="20"/>
                <w:rtl/>
                <w:lang w:val="en-US"/>
              </w:rPr>
              <w:t xml:space="preserve">بحلول </w:t>
            </w:r>
            <w:r w:rsidRPr="00D407C9">
              <w:rPr>
                <w:sz w:val="20"/>
                <w:lang w:val="en-US"/>
              </w:rPr>
              <w:t>2025</w:t>
            </w:r>
          </w:p>
        </w:tc>
      </w:tr>
    </w:tbl>
    <w:p w14:paraId="0D40CABA" w14:textId="77777777" w:rsidR="003927CA" w:rsidRPr="00862FA7" w:rsidRDefault="003927CA" w:rsidP="003927CA">
      <w:pPr>
        <w:jc w:val="center"/>
        <w:rPr>
          <w:sz w:val="18"/>
          <w:szCs w:val="18"/>
        </w:rPr>
      </w:pPr>
    </w:p>
    <w:tbl>
      <w:tblPr>
        <w:tblStyle w:val="TableGrid"/>
        <w:bidiVisual/>
        <w:tblW w:w="10438" w:type="dxa"/>
        <w:tblInd w:w="-438" w:type="dxa"/>
        <w:tblLook w:val="04A0" w:firstRow="1" w:lastRow="0" w:firstColumn="1" w:lastColumn="0" w:noHBand="0" w:noVBand="1"/>
      </w:tblPr>
      <w:tblGrid>
        <w:gridCol w:w="5638"/>
        <w:gridCol w:w="2192"/>
        <w:gridCol w:w="2608"/>
      </w:tblGrid>
      <w:tr w:rsidR="003927CA" w:rsidRPr="00830019" w14:paraId="3ED71163" w14:textId="77777777" w:rsidTr="00B20F42">
        <w:trPr>
          <w:trHeight w:val="43"/>
        </w:trPr>
        <w:tc>
          <w:tcPr>
            <w:tcW w:w="5638" w:type="dxa"/>
            <w:hideMark/>
          </w:tcPr>
          <w:p w14:paraId="09ADF3C7" w14:textId="4DAE531F" w:rsidR="003927CA" w:rsidRPr="00830019" w:rsidRDefault="003927CA" w:rsidP="00B20F42">
            <w:pPr>
              <w:bidi/>
              <w:jc w:val="left"/>
              <w:rPr>
                <w:b/>
                <w:sz w:val="20"/>
                <w:lang w:val="en-US"/>
              </w:rPr>
            </w:pPr>
            <w:r w:rsidRPr="001C6E3E">
              <w:rPr>
                <w:rFonts w:eastAsia="Batang"/>
                <w:bCs/>
                <w:snapToGrid w:val="0"/>
                <w:sz w:val="20"/>
                <w:rtl/>
                <w:lang w:eastAsia="ko-KR"/>
              </w:rPr>
              <w:t>(</w:t>
            </w:r>
            <w:r w:rsidRPr="001C6E3E">
              <w:rPr>
                <w:rFonts w:eastAsia="Batang" w:hint="cs"/>
                <w:bCs/>
                <w:snapToGrid w:val="0"/>
                <w:sz w:val="20"/>
                <w:rtl/>
                <w:lang w:eastAsia="ko-KR"/>
              </w:rPr>
              <w:t>ثانيا</w:t>
            </w:r>
            <w:r w:rsidRPr="001C6E3E">
              <w:rPr>
                <w:rFonts w:eastAsia="Batang"/>
                <w:bCs/>
                <w:snapToGrid w:val="0"/>
                <w:sz w:val="20"/>
                <w:rtl/>
                <w:lang w:eastAsia="ko-KR"/>
              </w:rPr>
              <w:t>)</w:t>
            </w:r>
            <w:r>
              <w:rPr>
                <w:rFonts w:eastAsia="Batang"/>
                <w:bCs/>
                <w:snapToGrid w:val="0"/>
                <w:sz w:val="20"/>
                <w:rtl/>
                <w:lang w:eastAsia="ko-KR"/>
              </w:rPr>
              <w:t xml:space="preserve"> </w:t>
            </w:r>
            <w:r w:rsidRPr="001C6E3E">
              <w:rPr>
                <w:rFonts w:eastAsia="Batang"/>
                <w:bCs/>
                <w:snapToGrid w:val="0"/>
                <w:sz w:val="20"/>
                <w:rtl/>
                <w:lang w:eastAsia="ko-KR"/>
              </w:rPr>
              <w:t>أحدث</w:t>
            </w:r>
            <w:r>
              <w:rPr>
                <w:rFonts w:eastAsia="Batang"/>
                <w:bCs/>
                <w:snapToGrid w:val="0"/>
                <w:sz w:val="20"/>
                <w:rtl/>
                <w:lang w:eastAsia="ko-KR"/>
              </w:rPr>
              <w:t xml:space="preserve"> </w:t>
            </w:r>
            <w:r w:rsidRPr="001C6E3E">
              <w:rPr>
                <w:rFonts w:eastAsia="Batang"/>
                <w:bCs/>
                <w:snapToGrid w:val="0"/>
                <w:sz w:val="20"/>
                <w:rtl/>
                <w:lang w:eastAsia="ko-KR"/>
              </w:rPr>
              <w:t>بيانات</w:t>
            </w:r>
            <w:r>
              <w:rPr>
                <w:rFonts w:eastAsia="Batang"/>
                <w:bCs/>
                <w:snapToGrid w:val="0"/>
                <w:sz w:val="20"/>
                <w:rtl/>
                <w:lang w:eastAsia="ko-KR"/>
              </w:rPr>
              <w:t xml:space="preserve"> </w:t>
            </w:r>
            <w:r w:rsidRPr="001C6E3E">
              <w:rPr>
                <w:rFonts w:eastAsia="Batang"/>
                <w:bCs/>
                <w:snapToGrid w:val="0"/>
                <w:sz w:val="20"/>
                <w:rtl/>
                <w:lang w:eastAsia="ko-KR"/>
              </w:rPr>
              <w:t>المادة</w:t>
            </w:r>
            <w:r>
              <w:rPr>
                <w:rFonts w:eastAsia="Batang"/>
                <w:bCs/>
                <w:snapToGrid w:val="0"/>
                <w:sz w:val="20"/>
                <w:rtl/>
                <w:lang w:eastAsia="ko-KR"/>
              </w:rPr>
              <w:t xml:space="preserve"> </w:t>
            </w:r>
            <w:r w:rsidRPr="00AF3B45">
              <w:rPr>
                <w:b/>
                <w:sz w:val="18"/>
              </w:rPr>
              <w:t>7</w:t>
            </w:r>
            <w:r>
              <w:rPr>
                <w:rFonts w:eastAsia="Batang" w:hint="cs"/>
                <w:bCs/>
                <w:snapToGrid w:val="0"/>
                <w:sz w:val="20"/>
                <w:rtl/>
                <w:lang w:eastAsia="ko-KR"/>
              </w:rPr>
              <w:t xml:space="preserve"> </w:t>
            </w:r>
            <w:r w:rsidRPr="001C6E3E">
              <w:rPr>
                <w:rFonts w:eastAsia="Batang" w:hint="cs"/>
                <w:bCs/>
                <w:snapToGrid w:val="0"/>
                <w:sz w:val="20"/>
                <w:rtl/>
                <w:lang w:eastAsia="ko-KR"/>
              </w:rPr>
              <w:t>(المرفق</w:t>
            </w:r>
            <w:r>
              <w:rPr>
                <w:rFonts w:eastAsia="Batang" w:hint="cs"/>
                <w:bCs/>
                <w:snapToGrid w:val="0"/>
                <w:sz w:val="20"/>
                <w:rtl/>
                <w:lang w:eastAsia="ko-KR"/>
              </w:rPr>
              <w:t xml:space="preserve"> </w:t>
            </w:r>
            <w:r w:rsidRPr="001C6E3E">
              <w:rPr>
                <w:rFonts w:eastAsia="Batang" w:hint="cs"/>
                <w:bCs/>
                <w:snapToGrid w:val="0"/>
                <w:sz w:val="20"/>
                <w:rtl/>
                <w:lang w:eastAsia="ko-KR"/>
              </w:rPr>
              <w:t>جيم</w:t>
            </w:r>
            <w:r w:rsidR="00654720">
              <w:rPr>
                <w:rFonts w:eastAsia="Batang" w:hint="cs"/>
                <w:bCs/>
                <w:snapToGrid w:val="0"/>
                <w:sz w:val="20"/>
                <w:rtl/>
                <w:lang w:eastAsia="ko-KR"/>
              </w:rPr>
              <w:t>،</w:t>
            </w:r>
            <w:r>
              <w:rPr>
                <w:rFonts w:eastAsia="Batang" w:hint="cs"/>
                <w:bCs/>
                <w:snapToGrid w:val="0"/>
                <w:sz w:val="20"/>
                <w:rtl/>
                <w:lang w:eastAsia="ko-KR"/>
              </w:rPr>
              <w:t xml:space="preserve"> </w:t>
            </w:r>
            <w:r w:rsidRPr="001C6E3E">
              <w:rPr>
                <w:rFonts w:eastAsia="Batang" w:hint="cs"/>
                <w:bCs/>
                <w:snapToGrid w:val="0"/>
                <w:sz w:val="20"/>
                <w:rtl/>
                <w:lang w:eastAsia="ko-KR"/>
              </w:rPr>
              <w:t>المجموعة</w:t>
            </w:r>
            <w:r>
              <w:rPr>
                <w:rFonts w:eastAsia="Batang" w:hint="cs"/>
                <w:bCs/>
                <w:snapToGrid w:val="0"/>
                <w:sz w:val="20"/>
                <w:rtl/>
                <w:lang w:eastAsia="ko-KR"/>
              </w:rPr>
              <w:t xml:space="preserve"> </w:t>
            </w:r>
            <w:r w:rsidRPr="001C6E3E">
              <w:rPr>
                <w:rFonts w:eastAsia="Batang" w:hint="cs"/>
                <w:bCs/>
                <w:snapToGrid w:val="0"/>
                <w:sz w:val="20"/>
                <w:rtl/>
                <w:lang w:eastAsia="ko-KR"/>
              </w:rPr>
              <w:t>الأولى)</w:t>
            </w:r>
          </w:p>
        </w:tc>
        <w:tc>
          <w:tcPr>
            <w:tcW w:w="2192" w:type="dxa"/>
            <w:hideMark/>
          </w:tcPr>
          <w:p w14:paraId="716DC13A" w14:textId="53118452" w:rsidR="003927CA" w:rsidRPr="00830019" w:rsidRDefault="003927CA" w:rsidP="00B20F42">
            <w:pPr>
              <w:bidi/>
              <w:jc w:val="center"/>
              <w:rPr>
                <w:sz w:val="20"/>
                <w:lang w:val="en-US"/>
              </w:rPr>
            </w:pPr>
            <w:r>
              <w:rPr>
                <w:rFonts w:hint="cs"/>
                <w:sz w:val="20"/>
                <w:rtl/>
                <w:lang w:val="en-US"/>
              </w:rPr>
              <w:t xml:space="preserve">السنة: </w:t>
            </w:r>
            <w:r w:rsidR="00654720">
              <w:rPr>
                <w:sz w:val="20"/>
                <w:lang w:val="en-US"/>
              </w:rPr>
              <w:t>2023</w:t>
            </w:r>
          </w:p>
        </w:tc>
        <w:tc>
          <w:tcPr>
            <w:tcW w:w="2608" w:type="dxa"/>
            <w:hideMark/>
          </w:tcPr>
          <w:p w14:paraId="1A9AC728" w14:textId="1BE29A27" w:rsidR="003927CA" w:rsidRPr="00830019" w:rsidRDefault="003927CA" w:rsidP="00654720">
            <w:pPr>
              <w:bidi/>
              <w:jc w:val="left"/>
              <w:rPr>
                <w:sz w:val="20"/>
                <w:lang w:val="en-US"/>
              </w:rPr>
            </w:pPr>
            <w:r>
              <w:rPr>
                <w:sz w:val="20"/>
                <w:lang w:val="en-US"/>
              </w:rPr>
              <w:t xml:space="preserve">  </w:t>
            </w:r>
            <w:r w:rsidR="00654720">
              <w:rPr>
                <w:sz w:val="20"/>
                <w:lang w:val="en-US"/>
              </w:rPr>
              <w:t>236.65</w:t>
            </w:r>
            <w:r>
              <w:rPr>
                <w:rFonts w:hint="cs"/>
                <w:sz w:val="20"/>
                <w:rtl/>
              </w:rPr>
              <w:t xml:space="preserve">طنا </w:t>
            </w:r>
            <w:r w:rsidRPr="00B93A74">
              <w:rPr>
                <w:rFonts w:eastAsia="Batang"/>
                <w:snapToGrid w:val="0"/>
                <w:sz w:val="18"/>
                <w:szCs w:val="18"/>
                <w:rtl/>
                <w:lang w:eastAsia="ko-KR"/>
              </w:rPr>
              <w:t>من</w:t>
            </w:r>
            <w:r>
              <w:rPr>
                <w:rFonts w:eastAsia="Batang"/>
                <w:snapToGrid w:val="0"/>
                <w:sz w:val="18"/>
                <w:szCs w:val="18"/>
                <w:rtl/>
                <w:lang w:eastAsia="ko-KR"/>
              </w:rPr>
              <w:t xml:space="preserve"> </w:t>
            </w:r>
            <w:r w:rsidRPr="00B93A74">
              <w:rPr>
                <w:rFonts w:eastAsia="Batang"/>
                <w:snapToGrid w:val="0"/>
                <w:sz w:val="18"/>
                <w:szCs w:val="18"/>
                <w:rtl/>
                <w:lang w:eastAsia="ko-KR"/>
              </w:rPr>
              <w:t>قدرات</w:t>
            </w:r>
            <w:r>
              <w:rPr>
                <w:rFonts w:eastAsia="Batang"/>
                <w:snapToGrid w:val="0"/>
                <w:sz w:val="18"/>
                <w:szCs w:val="18"/>
                <w:rtl/>
                <w:lang w:eastAsia="ko-KR"/>
              </w:rPr>
              <w:t xml:space="preserve"> </w:t>
            </w:r>
            <w:r w:rsidRPr="00B93A74">
              <w:rPr>
                <w:rFonts w:eastAsia="Batang"/>
                <w:snapToGrid w:val="0"/>
                <w:sz w:val="18"/>
                <w:szCs w:val="18"/>
                <w:rtl/>
                <w:lang w:eastAsia="ko-KR"/>
              </w:rPr>
              <w:t>استنفاد</w:t>
            </w:r>
            <w:r>
              <w:rPr>
                <w:rFonts w:eastAsia="Batang"/>
                <w:snapToGrid w:val="0"/>
                <w:sz w:val="18"/>
                <w:szCs w:val="18"/>
                <w:rtl/>
                <w:lang w:eastAsia="ko-KR"/>
              </w:rPr>
              <w:t xml:space="preserve"> </w:t>
            </w:r>
            <w:r w:rsidRPr="00B93A74">
              <w:rPr>
                <w:rFonts w:eastAsia="Batang"/>
                <w:snapToGrid w:val="0"/>
                <w:sz w:val="18"/>
                <w:szCs w:val="18"/>
                <w:rtl/>
                <w:lang w:eastAsia="ko-KR"/>
              </w:rPr>
              <w:t>الأوزون</w:t>
            </w:r>
          </w:p>
        </w:tc>
      </w:tr>
    </w:tbl>
    <w:p w14:paraId="5BC2E438" w14:textId="77777777" w:rsidR="003927CA" w:rsidRPr="00862FA7" w:rsidRDefault="003927CA" w:rsidP="003927CA">
      <w:pPr>
        <w:jc w:val="center"/>
        <w:rPr>
          <w:sz w:val="18"/>
          <w:szCs w:val="18"/>
        </w:rPr>
      </w:pPr>
    </w:p>
    <w:tbl>
      <w:tblPr>
        <w:tblStyle w:val="TableGrid"/>
        <w:bidiVisual/>
        <w:tblW w:w="10435" w:type="dxa"/>
        <w:tblInd w:w="-430" w:type="dxa"/>
        <w:tblLayout w:type="fixed"/>
        <w:tblLook w:val="04A0" w:firstRow="1" w:lastRow="0" w:firstColumn="1" w:lastColumn="0" w:noHBand="0" w:noVBand="1"/>
      </w:tblPr>
      <w:tblGrid>
        <w:gridCol w:w="3150"/>
        <w:gridCol w:w="900"/>
        <w:gridCol w:w="720"/>
        <w:gridCol w:w="630"/>
        <w:gridCol w:w="720"/>
        <w:gridCol w:w="810"/>
        <w:gridCol w:w="720"/>
        <w:gridCol w:w="713"/>
        <w:gridCol w:w="997"/>
        <w:gridCol w:w="1075"/>
      </w:tblGrid>
      <w:tr w:rsidR="003927CA" w:rsidRPr="00830019" w14:paraId="49C97FB2" w14:textId="77777777" w:rsidTr="00B20F42">
        <w:trPr>
          <w:trHeight w:val="249"/>
        </w:trPr>
        <w:tc>
          <w:tcPr>
            <w:tcW w:w="8363" w:type="dxa"/>
            <w:gridSpan w:val="8"/>
            <w:hideMark/>
          </w:tcPr>
          <w:p w14:paraId="5EBA2FB4" w14:textId="65352BD4" w:rsidR="003927CA" w:rsidRPr="00830019" w:rsidRDefault="003927CA" w:rsidP="00B20F42">
            <w:pPr>
              <w:bidi/>
              <w:jc w:val="left"/>
              <w:rPr>
                <w:b/>
                <w:sz w:val="20"/>
                <w:lang w:val="en-US"/>
              </w:rPr>
            </w:pPr>
            <w:r>
              <w:rPr>
                <w:rFonts w:eastAsia="Batang" w:hint="cs"/>
                <w:bCs/>
                <w:snapToGrid w:val="0"/>
                <w:sz w:val="20"/>
                <w:rtl/>
                <w:lang w:eastAsia="ko-KR"/>
              </w:rPr>
              <w:t>(</w:t>
            </w:r>
            <w:r w:rsidRPr="001C6E3E">
              <w:rPr>
                <w:rFonts w:eastAsia="Batang" w:hint="cs"/>
                <w:bCs/>
                <w:snapToGrid w:val="0"/>
                <w:sz w:val="20"/>
                <w:rtl/>
                <w:lang w:eastAsia="ko-KR"/>
              </w:rPr>
              <w:t>ثالثا</w:t>
            </w:r>
            <w:r w:rsidRPr="001C6E3E">
              <w:rPr>
                <w:rFonts w:eastAsia="Batang"/>
                <w:bCs/>
                <w:snapToGrid w:val="0"/>
                <w:sz w:val="20"/>
                <w:rtl/>
                <w:lang w:eastAsia="ko-KR"/>
              </w:rPr>
              <w:t>)</w:t>
            </w:r>
            <w:r>
              <w:rPr>
                <w:rFonts w:eastAsia="Batang"/>
                <w:bCs/>
                <w:snapToGrid w:val="0"/>
                <w:sz w:val="20"/>
                <w:rtl/>
                <w:lang w:eastAsia="ko-KR"/>
              </w:rPr>
              <w:t xml:space="preserve"> </w:t>
            </w:r>
            <w:r w:rsidRPr="001C6E3E">
              <w:rPr>
                <w:rFonts w:eastAsia="Batang"/>
                <w:bCs/>
                <w:snapToGrid w:val="0"/>
                <w:sz w:val="20"/>
                <w:rtl/>
                <w:lang w:eastAsia="ko-KR"/>
              </w:rPr>
              <w:t>أحدث</w:t>
            </w:r>
            <w:r>
              <w:rPr>
                <w:rFonts w:eastAsia="Batang"/>
                <w:bCs/>
                <w:snapToGrid w:val="0"/>
                <w:sz w:val="20"/>
                <w:rtl/>
                <w:lang w:eastAsia="ko-KR"/>
              </w:rPr>
              <w:t xml:space="preserve"> </w:t>
            </w:r>
            <w:r w:rsidRPr="001C6E3E">
              <w:rPr>
                <w:rFonts w:eastAsia="Batang"/>
                <w:bCs/>
                <w:snapToGrid w:val="0"/>
                <w:sz w:val="20"/>
                <w:rtl/>
                <w:lang w:eastAsia="ko-KR"/>
              </w:rPr>
              <w:t>البيانات</w:t>
            </w:r>
            <w:r>
              <w:rPr>
                <w:rFonts w:eastAsia="Batang"/>
                <w:bCs/>
                <w:snapToGrid w:val="0"/>
                <w:sz w:val="20"/>
                <w:rtl/>
                <w:lang w:eastAsia="ko-KR"/>
              </w:rPr>
              <w:t xml:space="preserve"> </w:t>
            </w:r>
            <w:r w:rsidRPr="001C6E3E">
              <w:rPr>
                <w:rFonts w:eastAsia="Batang"/>
                <w:bCs/>
                <w:snapToGrid w:val="0"/>
                <w:sz w:val="20"/>
                <w:rtl/>
                <w:lang w:eastAsia="ko-KR"/>
              </w:rPr>
              <w:t>القطاعية</w:t>
            </w:r>
            <w:r>
              <w:rPr>
                <w:rFonts w:eastAsia="Batang"/>
                <w:bCs/>
                <w:snapToGrid w:val="0"/>
                <w:sz w:val="20"/>
                <w:rtl/>
                <w:lang w:eastAsia="ko-KR"/>
              </w:rPr>
              <w:t xml:space="preserve"> </w:t>
            </w:r>
            <w:r w:rsidRPr="001C6E3E">
              <w:rPr>
                <w:rFonts w:eastAsia="Batang"/>
                <w:bCs/>
                <w:snapToGrid w:val="0"/>
                <w:sz w:val="20"/>
                <w:rtl/>
                <w:lang w:eastAsia="ko-KR"/>
              </w:rPr>
              <w:t>للبرنامج</w:t>
            </w:r>
            <w:r>
              <w:rPr>
                <w:rFonts w:eastAsia="Batang"/>
                <w:bCs/>
                <w:snapToGrid w:val="0"/>
                <w:sz w:val="20"/>
                <w:rtl/>
                <w:lang w:eastAsia="ko-KR"/>
              </w:rPr>
              <w:t xml:space="preserve"> </w:t>
            </w:r>
            <w:r w:rsidRPr="001C6E3E">
              <w:rPr>
                <w:rFonts w:eastAsia="Batang"/>
                <w:bCs/>
                <w:snapToGrid w:val="0"/>
                <w:sz w:val="20"/>
                <w:rtl/>
                <w:lang w:eastAsia="ko-KR"/>
              </w:rPr>
              <w:t>القطري</w:t>
            </w:r>
            <w:r>
              <w:rPr>
                <w:rFonts w:eastAsia="Batang"/>
                <w:bCs/>
                <w:snapToGrid w:val="0"/>
                <w:sz w:val="20"/>
                <w:rtl/>
                <w:lang w:eastAsia="ko-KR"/>
              </w:rPr>
              <w:t xml:space="preserve"> </w:t>
            </w:r>
            <w:r w:rsidRPr="001C6E3E">
              <w:rPr>
                <w:rFonts w:eastAsia="Batang"/>
                <w:bCs/>
                <w:snapToGrid w:val="0"/>
                <w:sz w:val="20"/>
                <w:rtl/>
                <w:lang w:eastAsia="ko-KR"/>
              </w:rPr>
              <w:t>(</w:t>
            </w:r>
            <w:r>
              <w:rPr>
                <w:rFonts w:eastAsia="Batang" w:hint="cs"/>
                <w:bCs/>
                <w:snapToGrid w:val="0"/>
                <w:sz w:val="20"/>
                <w:rtl/>
                <w:lang w:eastAsia="ko-KR"/>
              </w:rPr>
              <w:t>بالأ</w:t>
            </w:r>
            <w:r w:rsidRPr="001C6E3E">
              <w:rPr>
                <w:rFonts w:eastAsia="Batang"/>
                <w:bCs/>
                <w:snapToGrid w:val="0"/>
                <w:sz w:val="20"/>
                <w:rtl/>
                <w:lang w:eastAsia="ko-KR"/>
              </w:rPr>
              <w:t>طن</w:t>
            </w:r>
            <w:r>
              <w:rPr>
                <w:rFonts w:eastAsia="Batang" w:hint="cs"/>
                <w:bCs/>
                <w:snapToGrid w:val="0"/>
                <w:sz w:val="20"/>
                <w:rtl/>
                <w:lang w:eastAsia="ko-KR"/>
              </w:rPr>
              <w:t>ان</w:t>
            </w:r>
            <w:r>
              <w:rPr>
                <w:rFonts w:eastAsia="Batang"/>
                <w:bCs/>
                <w:snapToGrid w:val="0"/>
                <w:sz w:val="20"/>
                <w:rtl/>
                <w:lang w:eastAsia="ko-KR"/>
              </w:rPr>
              <w:t xml:space="preserve"> </w:t>
            </w:r>
            <w:r w:rsidRPr="001C6E3E">
              <w:rPr>
                <w:rFonts w:eastAsia="Batang"/>
                <w:bCs/>
                <w:snapToGrid w:val="0"/>
                <w:sz w:val="20"/>
                <w:rtl/>
                <w:lang w:eastAsia="ko-KR"/>
              </w:rPr>
              <w:t>من</w:t>
            </w:r>
            <w:r>
              <w:rPr>
                <w:rFonts w:eastAsia="Batang"/>
                <w:bCs/>
                <w:snapToGrid w:val="0"/>
                <w:sz w:val="20"/>
                <w:rtl/>
                <w:lang w:eastAsia="ko-KR"/>
              </w:rPr>
              <w:t xml:space="preserve"> </w:t>
            </w:r>
            <w:r w:rsidRPr="001C6E3E">
              <w:rPr>
                <w:rFonts w:eastAsia="Batang"/>
                <w:bCs/>
                <w:snapToGrid w:val="0"/>
                <w:sz w:val="20"/>
                <w:rtl/>
                <w:lang w:eastAsia="ko-KR"/>
              </w:rPr>
              <w:t>قدرات</w:t>
            </w:r>
            <w:r>
              <w:rPr>
                <w:rFonts w:eastAsia="Batang"/>
                <w:bCs/>
                <w:snapToGrid w:val="0"/>
                <w:sz w:val="20"/>
                <w:rtl/>
                <w:lang w:eastAsia="ko-KR"/>
              </w:rPr>
              <w:t xml:space="preserve"> </w:t>
            </w:r>
            <w:r w:rsidRPr="001C6E3E">
              <w:rPr>
                <w:rFonts w:eastAsia="Batang"/>
                <w:bCs/>
                <w:snapToGrid w:val="0"/>
                <w:sz w:val="20"/>
                <w:rtl/>
                <w:lang w:eastAsia="ko-KR"/>
              </w:rPr>
              <w:t>استنفا</w:t>
            </w:r>
            <w:r w:rsidRPr="001C6E3E">
              <w:rPr>
                <w:rFonts w:eastAsia="Batang" w:hint="cs"/>
                <w:bCs/>
                <w:snapToGrid w:val="0"/>
                <w:sz w:val="20"/>
                <w:rtl/>
                <w:lang w:eastAsia="ko-KR"/>
              </w:rPr>
              <w:t>د</w:t>
            </w:r>
            <w:r>
              <w:rPr>
                <w:rFonts w:eastAsia="Batang"/>
                <w:bCs/>
                <w:snapToGrid w:val="0"/>
                <w:sz w:val="20"/>
                <w:rtl/>
                <w:lang w:eastAsia="ko-KR"/>
              </w:rPr>
              <w:t xml:space="preserve"> </w:t>
            </w:r>
            <w:r w:rsidRPr="001C6E3E">
              <w:rPr>
                <w:rFonts w:eastAsia="Batang"/>
                <w:bCs/>
                <w:snapToGrid w:val="0"/>
                <w:sz w:val="20"/>
                <w:rtl/>
                <w:lang w:eastAsia="ko-KR"/>
              </w:rPr>
              <w:t>الأوزون)</w:t>
            </w:r>
          </w:p>
        </w:tc>
        <w:tc>
          <w:tcPr>
            <w:tcW w:w="2072" w:type="dxa"/>
            <w:gridSpan w:val="2"/>
            <w:hideMark/>
          </w:tcPr>
          <w:p w14:paraId="27C4F3CB" w14:textId="77777777" w:rsidR="003927CA" w:rsidRPr="00830019" w:rsidRDefault="003927CA" w:rsidP="00B20F42">
            <w:pPr>
              <w:bidi/>
              <w:jc w:val="right"/>
              <w:rPr>
                <w:b/>
                <w:sz w:val="20"/>
                <w:lang w:val="en-US"/>
              </w:rPr>
            </w:pPr>
            <w:r w:rsidRPr="006F7CD6">
              <w:rPr>
                <w:rFonts w:hint="cs"/>
                <w:bCs/>
                <w:sz w:val="20"/>
                <w:rtl/>
                <w:lang w:val="en-US"/>
              </w:rPr>
              <w:t>السنة:</w:t>
            </w:r>
            <w:r>
              <w:rPr>
                <w:rFonts w:hint="cs"/>
                <w:b/>
                <w:sz w:val="20"/>
                <w:rtl/>
                <w:lang w:val="en-US"/>
              </w:rPr>
              <w:t xml:space="preserve"> </w:t>
            </w:r>
            <w:r w:rsidRPr="00530C7D">
              <w:rPr>
                <w:b/>
                <w:bCs/>
                <w:sz w:val="20"/>
                <w:lang w:val="en-US"/>
              </w:rPr>
              <w:t>202</w:t>
            </w:r>
            <w:r>
              <w:rPr>
                <w:b/>
                <w:bCs/>
                <w:sz w:val="20"/>
                <w:lang w:val="en-US"/>
              </w:rPr>
              <w:t>4</w:t>
            </w:r>
          </w:p>
        </w:tc>
      </w:tr>
      <w:tr w:rsidR="003927CA" w:rsidRPr="00830019" w14:paraId="1FCA1BE1" w14:textId="77777777" w:rsidTr="00B20F42">
        <w:trPr>
          <w:trHeight w:val="249"/>
        </w:trPr>
        <w:tc>
          <w:tcPr>
            <w:tcW w:w="3150" w:type="dxa"/>
            <w:hideMark/>
          </w:tcPr>
          <w:p w14:paraId="5234BE68" w14:textId="77777777" w:rsidR="003927CA" w:rsidRPr="00830019" w:rsidRDefault="003927CA" w:rsidP="00B20F42">
            <w:pPr>
              <w:bidi/>
              <w:jc w:val="center"/>
              <w:rPr>
                <w:sz w:val="20"/>
                <w:lang w:val="en-US"/>
              </w:rPr>
            </w:pPr>
            <w:r w:rsidRPr="005451E9">
              <w:rPr>
                <w:rFonts w:eastAsia="Batang" w:hint="cs"/>
                <w:bCs/>
                <w:snapToGrid w:val="0"/>
                <w:sz w:val="18"/>
                <w:szCs w:val="18"/>
                <w:rtl/>
                <w:lang w:eastAsia="ko-KR"/>
              </w:rPr>
              <w:t>ا</w:t>
            </w:r>
            <w:r w:rsidRPr="005451E9">
              <w:rPr>
                <w:rFonts w:eastAsia="Batang" w:hint="cs"/>
                <w:snapToGrid w:val="0"/>
                <w:sz w:val="18"/>
                <w:szCs w:val="18"/>
                <w:rtl/>
                <w:lang w:eastAsia="ko-KR"/>
              </w:rPr>
              <w:t>لمركب</w:t>
            </w:r>
            <w:r>
              <w:rPr>
                <w:rFonts w:eastAsia="Batang" w:hint="cs"/>
                <w:snapToGrid w:val="0"/>
                <w:sz w:val="18"/>
                <w:szCs w:val="18"/>
                <w:rtl/>
                <w:lang w:eastAsia="ko-KR"/>
              </w:rPr>
              <w:t xml:space="preserve"> </w:t>
            </w:r>
            <w:r w:rsidRPr="005451E9">
              <w:rPr>
                <w:rFonts w:eastAsia="Batang" w:hint="cs"/>
                <w:snapToGrid w:val="0"/>
                <w:sz w:val="18"/>
                <w:szCs w:val="18"/>
                <w:rtl/>
                <w:lang w:eastAsia="ko-KR"/>
              </w:rPr>
              <w:t>ال</w:t>
            </w:r>
            <w:r w:rsidRPr="005451E9">
              <w:rPr>
                <w:rFonts w:eastAsia="Batang"/>
                <w:snapToGrid w:val="0"/>
                <w:sz w:val="18"/>
                <w:szCs w:val="18"/>
                <w:rtl/>
                <w:lang w:eastAsia="ko-KR"/>
              </w:rPr>
              <w:t>كيميائي</w:t>
            </w:r>
          </w:p>
        </w:tc>
        <w:tc>
          <w:tcPr>
            <w:tcW w:w="900" w:type="dxa"/>
            <w:hideMark/>
          </w:tcPr>
          <w:p w14:paraId="4C798774" w14:textId="07FEDC8E" w:rsidR="003927CA" w:rsidRPr="00830019" w:rsidRDefault="003927CA" w:rsidP="00B20F42">
            <w:pPr>
              <w:bidi/>
              <w:jc w:val="center"/>
              <w:rPr>
                <w:sz w:val="20"/>
                <w:lang w:val="en-US"/>
              </w:rPr>
            </w:pPr>
            <w:r w:rsidRPr="005451E9">
              <w:rPr>
                <w:rFonts w:eastAsia="Batang"/>
                <w:snapToGrid w:val="0"/>
                <w:sz w:val="18"/>
                <w:szCs w:val="18"/>
                <w:rtl/>
                <w:lang w:eastAsia="ko-KR"/>
              </w:rPr>
              <w:t>ال</w:t>
            </w:r>
            <w:r w:rsidR="003D5358">
              <w:rPr>
                <w:rFonts w:eastAsia="Batang" w:hint="cs"/>
                <w:snapToGrid w:val="0"/>
                <w:sz w:val="18"/>
                <w:szCs w:val="18"/>
                <w:rtl/>
                <w:lang w:eastAsia="ko-KR"/>
              </w:rPr>
              <w:t>أ</w:t>
            </w:r>
            <w:r w:rsidRPr="005451E9">
              <w:rPr>
                <w:rFonts w:eastAsia="Batang"/>
                <w:snapToGrid w:val="0"/>
                <w:sz w:val="18"/>
                <w:szCs w:val="18"/>
                <w:rtl/>
                <w:lang w:eastAsia="ko-KR"/>
              </w:rPr>
              <w:t>يرو</w:t>
            </w:r>
            <w:r>
              <w:rPr>
                <w:rFonts w:eastAsia="Batang" w:hint="cs"/>
                <w:snapToGrid w:val="0"/>
                <w:sz w:val="18"/>
                <w:szCs w:val="18"/>
                <w:rtl/>
                <w:lang w:eastAsia="ko-KR"/>
              </w:rPr>
              <w:t>س</w:t>
            </w:r>
            <w:r w:rsidRPr="005451E9">
              <w:rPr>
                <w:rFonts w:eastAsia="Batang"/>
                <w:snapToGrid w:val="0"/>
                <w:sz w:val="18"/>
                <w:szCs w:val="18"/>
                <w:rtl/>
                <w:lang w:eastAsia="ko-KR"/>
              </w:rPr>
              <w:t>ول</w:t>
            </w:r>
          </w:p>
        </w:tc>
        <w:tc>
          <w:tcPr>
            <w:tcW w:w="720" w:type="dxa"/>
            <w:hideMark/>
          </w:tcPr>
          <w:p w14:paraId="6D4E47A7" w14:textId="77777777" w:rsidR="003927CA" w:rsidRPr="00830019" w:rsidRDefault="003927CA" w:rsidP="00B20F42">
            <w:pPr>
              <w:bidi/>
              <w:jc w:val="center"/>
              <w:rPr>
                <w:sz w:val="20"/>
                <w:lang w:val="en-US"/>
              </w:rPr>
            </w:pPr>
            <w:r w:rsidRPr="005451E9">
              <w:rPr>
                <w:rFonts w:eastAsia="Batang"/>
                <w:snapToGrid w:val="0"/>
                <w:sz w:val="18"/>
                <w:szCs w:val="18"/>
                <w:rtl/>
                <w:lang w:eastAsia="ko-KR"/>
              </w:rPr>
              <w:t>الرغاوي</w:t>
            </w:r>
          </w:p>
        </w:tc>
        <w:tc>
          <w:tcPr>
            <w:tcW w:w="630" w:type="dxa"/>
            <w:hideMark/>
          </w:tcPr>
          <w:p w14:paraId="6F1FBBB0" w14:textId="77777777" w:rsidR="003927CA" w:rsidRPr="00830019" w:rsidRDefault="003927CA" w:rsidP="00B20F42">
            <w:pPr>
              <w:bidi/>
              <w:jc w:val="center"/>
              <w:rPr>
                <w:sz w:val="20"/>
                <w:lang w:val="en-US"/>
              </w:rPr>
            </w:pPr>
            <w:r w:rsidRPr="005451E9">
              <w:rPr>
                <w:rFonts w:eastAsia="Batang"/>
                <w:snapToGrid w:val="0"/>
                <w:sz w:val="18"/>
                <w:szCs w:val="18"/>
                <w:rtl/>
                <w:lang w:eastAsia="ko-KR"/>
              </w:rPr>
              <w:t>مكافحة</w:t>
            </w:r>
            <w:r>
              <w:rPr>
                <w:rFonts w:eastAsia="Batang"/>
                <w:snapToGrid w:val="0"/>
                <w:sz w:val="18"/>
                <w:szCs w:val="18"/>
                <w:rtl/>
                <w:lang w:eastAsia="ko-KR"/>
              </w:rPr>
              <w:t xml:space="preserve"> </w:t>
            </w:r>
            <w:r w:rsidRPr="005451E9">
              <w:rPr>
                <w:rFonts w:eastAsia="Batang"/>
                <w:snapToGrid w:val="0"/>
                <w:sz w:val="18"/>
                <w:szCs w:val="18"/>
                <w:rtl/>
                <w:lang w:eastAsia="ko-KR"/>
              </w:rPr>
              <w:t>الحريق</w:t>
            </w:r>
          </w:p>
        </w:tc>
        <w:tc>
          <w:tcPr>
            <w:tcW w:w="1530" w:type="dxa"/>
            <w:gridSpan w:val="2"/>
            <w:hideMark/>
          </w:tcPr>
          <w:p w14:paraId="2F70500A" w14:textId="77777777" w:rsidR="003927CA" w:rsidRPr="00830019" w:rsidRDefault="003927CA" w:rsidP="00B20F42">
            <w:pPr>
              <w:bidi/>
              <w:jc w:val="center"/>
              <w:rPr>
                <w:sz w:val="20"/>
                <w:lang w:val="en-US"/>
              </w:rPr>
            </w:pPr>
            <w:r w:rsidRPr="005451E9">
              <w:rPr>
                <w:sz w:val="18"/>
                <w:szCs w:val="18"/>
                <w:rtl/>
              </w:rPr>
              <w:t>التبريد</w:t>
            </w:r>
            <w:r>
              <w:rPr>
                <w:sz w:val="18"/>
                <w:szCs w:val="18"/>
                <w:rtl/>
              </w:rPr>
              <w:t xml:space="preserve"> </w:t>
            </w:r>
          </w:p>
        </w:tc>
        <w:tc>
          <w:tcPr>
            <w:tcW w:w="720" w:type="dxa"/>
            <w:hideMark/>
          </w:tcPr>
          <w:p w14:paraId="02BB6847" w14:textId="77777777" w:rsidR="003927CA" w:rsidRPr="00830019" w:rsidRDefault="003927CA" w:rsidP="00B20F42">
            <w:pPr>
              <w:bidi/>
              <w:jc w:val="center"/>
              <w:rPr>
                <w:sz w:val="20"/>
                <w:lang w:val="en-US"/>
              </w:rPr>
            </w:pPr>
            <w:r w:rsidRPr="005451E9">
              <w:rPr>
                <w:rFonts w:hint="cs"/>
                <w:sz w:val="18"/>
                <w:szCs w:val="18"/>
                <w:rtl/>
              </w:rPr>
              <w:t>المذيبات</w:t>
            </w:r>
          </w:p>
        </w:tc>
        <w:tc>
          <w:tcPr>
            <w:tcW w:w="713" w:type="dxa"/>
            <w:hideMark/>
          </w:tcPr>
          <w:p w14:paraId="6A9C1AB2" w14:textId="77777777" w:rsidR="003927CA" w:rsidRPr="00830019" w:rsidRDefault="003927CA" w:rsidP="00B20F42">
            <w:pPr>
              <w:bidi/>
              <w:jc w:val="center"/>
              <w:rPr>
                <w:sz w:val="20"/>
                <w:lang w:val="en-US"/>
              </w:rPr>
            </w:pPr>
            <w:r w:rsidRPr="005451E9">
              <w:rPr>
                <w:rFonts w:hint="cs"/>
                <w:sz w:val="18"/>
                <w:szCs w:val="18"/>
                <w:rtl/>
              </w:rPr>
              <w:t>عامل</w:t>
            </w:r>
            <w:r>
              <w:rPr>
                <w:rFonts w:hint="cs"/>
                <w:sz w:val="18"/>
                <w:szCs w:val="18"/>
                <w:rtl/>
              </w:rPr>
              <w:t xml:space="preserve"> </w:t>
            </w:r>
            <w:r w:rsidRPr="005451E9">
              <w:rPr>
                <w:rFonts w:hint="cs"/>
                <w:sz w:val="18"/>
                <w:szCs w:val="18"/>
                <w:rtl/>
              </w:rPr>
              <w:t>التصنيع</w:t>
            </w:r>
          </w:p>
        </w:tc>
        <w:tc>
          <w:tcPr>
            <w:tcW w:w="997" w:type="dxa"/>
            <w:hideMark/>
          </w:tcPr>
          <w:p w14:paraId="01B913A2" w14:textId="77777777" w:rsidR="003927CA" w:rsidRPr="00830019" w:rsidRDefault="003927CA" w:rsidP="00B20F42">
            <w:pPr>
              <w:bidi/>
              <w:jc w:val="center"/>
              <w:rPr>
                <w:sz w:val="20"/>
                <w:lang w:val="en-US"/>
              </w:rPr>
            </w:pPr>
            <w:r w:rsidRPr="005451E9">
              <w:rPr>
                <w:rFonts w:hint="cs"/>
                <w:sz w:val="18"/>
                <w:szCs w:val="18"/>
                <w:rtl/>
              </w:rPr>
              <w:t>الاستخدامات</w:t>
            </w:r>
            <w:r>
              <w:rPr>
                <w:rFonts w:hint="cs"/>
                <w:sz w:val="18"/>
                <w:szCs w:val="18"/>
                <w:rtl/>
              </w:rPr>
              <w:t xml:space="preserve"> </w:t>
            </w:r>
            <w:r w:rsidRPr="005451E9">
              <w:rPr>
                <w:rFonts w:hint="cs"/>
                <w:sz w:val="18"/>
                <w:szCs w:val="18"/>
                <w:rtl/>
              </w:rPr>
              <w:t>المعملية</w:t>
            </w:r>
          </w:p>
        </w:tc>
        <w:tc>
          <w:tcPr>
            <w:tcW w:w="1075" w:type="dxa"/>
            <w:hideMark/>
          </w:tcPr>
          <w:p w14:paraId="3432E6B9" w14:textId="77777777" w:rsidR="003927CA" w:rsidRPr="00830019" w:rsidRDefault="003927CA" w:rsidP="00B20F42">
            <w:pPr>
              <w:bidi/>
              <w:jc w:val="center"/>
              <w:rPr>
                <w:sz w:val="20"/>
                <w:lang w:val="en-US"/>
              </w:rPr>
            </w:pPr>
            <w:r w:rsidRPr="005451E9">
              <w:rPr>
                <w:rFonts w:hint="cs"/>
                <w:sz w:val="18"/>
                <w:szCs w:val="18"/>
                <w:rtl/>
              </w:rPr>
              <w:t>إجمالي</w:t>
            </w:r>
            <w:r>
              <w:rPr>
                <w:rFonts w:hint="cs"/>
                <w:sz w:val="18"/>
                <w:szCs w:val="18"/>
                <w:rtl/>
              </w:rPr>
              <w:t xml:space="preserve"> </w:t>
            </w:r>
            <w:r w:rsidRPr="005451E9">
              <w:rPr>
                <w:rFonts w:hint="cs"/>
                <w:sz w:val="18"/>
                <w:szCs w:val="18"/>
                <w:rtl/>
              </w:rPr>
              <w:t>استهلاك</w:t>
            </w:r>
            <w:r>
              <w:rPr>
                <w:rFonts w:hint="cs"/>
                <w:sz w:val="18"/>
                <w:szCs w:val="18"/>
                <w:rtl/>
              </w:rPr>
              <w:t xml:space="preserve"> </w:t>
            </w:r>
            <w:r w:rsidRPr="005451E9">
              <w:rPr>
                <w:rFonts w:hint="cs"/>
                <w:sz w:val="18"/>
                <w:szCs w:val="18"/>
                <w:rtl/>
              </w:rPr>
              <w:t>القطاع</w:t>
            </w:r>
          </w:p>
        </w:tc>
      </w:tr>
      <w:tr w:rsidR="003927CA" w:rsidRPr="00830019" w14:paraId="2D3B9ADA" w14:textId="77777777" w:rsidTr="00B20F42">
        <w:trPr>
          <w:trHeight w:val="249"/>
        </w:trPr>
        <w:tc>
          <w:tcPr>
            <w:tcW w:w="5400" w:type="dxa"/>
            <w:gridSpan w:val="4"/>
            <w:hideMark/>
          </w:tcPr>
          <w:p w14:paraId="279C5AF6" w14:textId="77777777" w:rsidR="003927CA" w:rsidRPr="00830019" w:rsidRDefault="003927CA" w:rsidP="00B20F42">
            <w:pPr>
              <w:bidi/>
              <w:jc w:val="center"/>
              <w:rPr>
                <w:sz w:val="20"/>
                <w:lang w:val="en-US"/>
              </w:rPr>
            </w:pPr>
          </w:p>
        </w:tc>
        <w:tc>
          <w:tcPr>
            <w:tcW w:w="720" w:type="dxa"/>
            <w:hideMark/>
          </w:tcPr>
          <w:p w14:paraId="345A4923" w14:textId="77777777" w:rsidR="003927CA" w:rsidRPr="00830019" w:rsidRDefault="003927CA" w:rsidP="00B20F42">
            <w:pPr>
              <w:bidi/>
              <w:jc w:val="center"/>
              <w:rPr>
                <w:sz w:val="20"/>
                <w:lang w:val="en-US"/>
              </w:rPr>
            </w:pPr>
            <w:r w:rsidRPr="001C6E3E">
              <w:rPr>
                <w:rFonts w:eastAsia="Batang"/>
                <w:snapToGrid w:val="0"/>
                <w:sz w:val="20"/>
                <w:rtl/>
                <w:lang w:eastAsia="ko-KR"/>
              </w:rPr>
              <w:t>التصنيع</w:t>
            </w:r>
          </w:p>
        </w:tc>
        <w:tc>
          <w:tcPr>
            <w:tcW w:w="810" w:type="dxa"/>
            <w:hideMark/>
          </w:tcPr>
          <w:p w14:paraId="06B49F48" w14:textId="77777777" w:rsidR="003927CA" w:rsidRPr="00830019" w:rsidRDefault="003927CA" w:rsidP="00B20F42">
            <w:pPr>
              <w:bidi/>
              <w:jc w:val="center"/>
              <w:rPr>
                <w:sz w:val="20"/>
                <w:lang w:val="en-US"/>
              </w:rPr>
            </w:pPr>
            <w:r w:rsidRPr="001C6E3E">
              <w:rPr>
                <w:rFonts w:eastAsia="Batang" w:hint="cs"/>
                <w:snapToGrid w:val="0"/>
                <w:sz w:val="20"/>
                <w:rtl/>
                <w:lang w:eastAsia="ko-KR"/>
              </w:rPr>
              <w:t>الخدمة</w:t>
            </w:r>
          </w:p>
        </w:tc>
        <w:tc>
          <w:tcPr>
            <w:tcW w:w="3505" w:type="dxa"/>
            <w:gridSpan w:val="4"/>
          </w:tcPr>
          <w:p w14:paraId="5A4F3F48" w14:textId="77777777" w:rsidR="003927CA" w:rsidRPr="00830019" w:rsidRDefault="003927CA" w:rsidP="00B20F42">
            <w:pPr>
              <w:bidi/>
              <w:jc w:val="center"/>
              <w:rPr>
                <w:sz w:val="20"/>
                <w:lang w:val="en-US"/>
              </w:rPr>
            </w:pPr>
          </w:p>
        </w:tc>
      </w:tr>
      <w:tr w:rsidR="003927CA" w:rsidRPr="00830019" w14:paraId="5453C048" w14:textId="77777777" w:rsidTr="00B20F42">
        <w:trPr>
          <w:trHeight w:val="249"/>
        </w:trPr>
        <w:tc>
          <w:tcPr>
            <w:tcW w:w="3150" w:type="dxa"/>
            <w:hideMark/>
          </w:tcPr>
          <w:p w14:paraId="62B07409" w14:textId="00747951" w:rsidR="003927CA" w:rsidRPr="00830019" w:rsidRDefault="00654720" w:rsidP="00B20F42">
            <w:pPr>
              <w:bidi/>
              <w:ind w:left="32"/>
              <w:jc w:val="left"/>
              <w:rPr>
                <w:sz w:val="20"/>
                <w:lang w:val="en-US"/>
              </w:rPr>
            </w:pPr>
            <w:r>
              <w:rPr>
                <w:rFonts w:hint="cs"/>
                <w:sz w:val="18"/>
                <w:rtl/>
                <w:lang w:bidi="ar-SA"/>
              </w:rPr>
              <w:t>ال</w:t>
            </w:r>
            <w:r w:rsidR="003927CA">
              <w:rPr>
                <w:rFonts w:hint="cs"/>
                <w:sz w:val="18"/>
                <w:rtl/>
              </w:rPr>
              <w:t>هيدروكلوروفلوروكربون</w:t>
            </w:r>
            <w:r w:rsidR="003927CA">
              <w:rPr>
                <w:rFonts w:hint="cs"/>
                <w:sz w:val="20"/>
                <w:rtl/>
                <w:lang w:val="en-US"/>
              </w:rPr>
              <w:t>-</w:t>
            </w:r>
            <w:r w:rsidR="003927CA" w:rsidRPr="00B37E80">
              <w:rPr>
                <w:sz w:val="20"/>
                <w:lang w:val="en-US"/>
              </w:rPr>
              <w:t>22</w:t>
            </w:r>
          </w:p>
        </w:tc>
        <w:tc>
          <w:tcPr>
            <w:tcW w:w="900" w:type="dxa"/>
          </w:tcPr>
          <w:p w14:paraId="26606B1E" w14:textId="77777777" w:rsidR="003927CA" w:rsidRPr="00830019" w:rsidRDefault="003927CA" w:rsidP="00B20F42">
            <w:pPr>
              <w:bidi/>
              <w:jc w:val="right"/>
              <w:rPr>
                <w:sz w:val="20"/>
                <w:lang w:val="en-US"/>
              </w:rPr>
            </w:pPr>
          </w:p>
        </w:tc>
        <w:tc>
          <w:tcPr>
            <w:tcW w:w="720" w:type="dxa"/>
          </w:tcPr>
          <w:p w14:paraId="5BFA1C50" w14:textId="77777777" w:rsidR="003927CA" w:rsidRPr="00830019" w:rsidRDefault="003927CA" w:rsidP="00B20F42">
            <w:pPr>
              <w:bidi/>
              <w:jc w:val="right"/>
              <w:rPr>
                <w:sz w:val="20"/>
                <w:lang w:val="en-US"/>
              </w:rPr>
            </w:pPr>
          </w:p>
        </w:tc>
        <w:tc>
          <w:tcPr>
            <w:tcW w:w="630" w:type="dxa"/>
          </w:tcPr>
          <w:p w14:paraId="251D0EAB" w14:textId="77777777" w:rsidR="003927CA" w:rsidRPr="00830019" w:rsidRDefault="003927CA" w:rsidP="00B20F42">
            <w:pPr>
              <w:bidi/>
              <w:jc w:val="right"/>
              <w:rPr>
                <w:sz w:val="20"/>
                <w:lang w:val="en-US"/>
              </w:rPr>
            </w:pPr>
          </w:p>
        </w:tc>
        <w:tc>
          <w:tcPr>
            <w:tcW w:w="720" w:type="dxa"/>
          </w:tcPr>
          <w:p w14:paraId="66C87549" w14:textId="77777777" w:rsidR="003927CA" w:rsidRPr="00830019" w:rsidRDefault="003927CA" w:rsidP="00B20F42">
            <w:pPr>
              <w:bidi/>
              <w:jc w:val="right"/>
              <w:rPr>
                <w:sz w:val="20"/>
                <w:lang w:val="en-US"/>
              </w:rPr>
            </w:pPr>
          </w:p>
        </w:tc>
        <w:tc>
          <w:tcPr>
            <w:tcW w:w="810" w:type="dxa"/>
          </w:tcPr>
          <w:p w14:paraId="33485015" w14:textId="386EAC80" w:rsidR="003927CA" w:rsidRPr="00830019" w:rsidRDefault="00654720" w:rsidP="00654720">
            <w:pPr>
              <w:jc w:val="left"/>
              <w:rPr>
                <w:sz w:val="20"/>
                <w:lang w:val="en-US"/>
              </w:rPr>
            </w:pPr>
            <w:r>
              <w:rPr>
                <w:sz w:val="20"/>
                <w:lang w:val="en-US"/>
              </w:rPr>
              <w:t>215.09</w:t>
            </w:r>
          </w:p>
        </w:tc>
        <w:tc>
          <w:tcPr>
            <w:tcW w:w="720" w:type="dxa"/>
          </w:tcPr>
          <w:p w14:paraId="7834F1F1" w14:textId="77777777" w:rsidR="003927CA" w:rsidRPr="00830019" w:rsidRDefault="003927CA" w:rsidP="00B20F42">
            <w:pPr>
              <w:bidi/>
              <w:jc w:val="right"/>
              <w:rPr>
                <w:sz w:val="20"/>
                <w:lang w:val="en-US"/>
              </w:rPr>
            </w:pPr>
          </w:p>
        </w:tc>
        <w:tc>
          <w:tcPr>
            <w:tcW w:w="713" w:type="dxa"/>
          </w:tcPr>
          <w:p w14:paraId="2232B339" w14:textId="77777777" w:rsidR="003927CA" w:rsidRPr="00830019" w:rsidRDefault="003927CA" w:rsidP="00B20F42">
            <w:pPr>
              <w:bidi/>
              <w:jc w:val="right"/>
              <w:rPr>
                <w:sz w:val="20"/>
                <w:lang w:val="en-US"/>
              </w:rPr>
            </w:pPr>
          </w:p>
        </w:tc>
        <w:tc>
          <w:tcPr>
            <w:tcW w:w="997" w:type="dxa"/>
          </w:tcPr>
          <w:p w14:paraId="0E12512D" w14:textId="77777777" w:rsidR="003927CA" w:rsidRPr="00830019" w:rsidRDefault="003927CA" w:rsidP="00B20F42">
            <w:pPr>
              <w:bidi/>
              <w:jc w:val="right"/>
              <w:rPr>
                <w:sz w:val="20"/>
                <w:lang w:val="en-US"/>
              </w:rPr>
            </w:pPr>
          </w:p>
        </w:tc>
        <w:tc>
          <w:tcPr>
            <w:tcW w:w="1075" w:type="dxa"/>
          </w:tcPr>
          <w:p w14:paraId="6FC0D90D" w14:textId="67621BC8" w:rsidR="003927CA" w:rsidRPr="00830019" w:rsidRDefault="00654720" w:rsidP="00B20F42">
            <w:pPr>
              <w:bidi/>
              <w:jc w:val="left"/>
              <w:rPr>
                <w:sz w:val="20"/>
                <w:lang w:val="en-US"/>
              </w:rPr>
            </w:pPr>
            <w:r>
              <w:rPr>
                <w:color w:val="000000" w:themeColor="text1"/>
                <w:sz w:val="20"/>
              </w:rPr>
              <w:t>215.09</w:t>
            </w:r>
          </w:p>
        </w:tc>
      </w:tr>
      <w:tr w:rsidR="00654720" w:rsidRPr="00830019" w14:paraId="77001726" w14:textId="77777777" w:rsidTr="00B20F42">
        <w:trPr>
          <w:trHeight w:val="249"/>
        </w:trPr>
        <w:tc>
          <w:tcPr>
            <w:tcW w:w="3150" w:type="dxa"/>
          </w:tcPr>
          <w:p w14:paraId="073DF8F4" w14:textId="575FE676" w:rsidR="00654720" w:rsidRDefault="00654720" w:rsidP="00B20F42">
            <w:pPr>
              <w:bidi/>
              <w:ind w:left="32"/>
              <w:jc w:val="left"/>
              <w:rPr>
                <w:sz w:val="18"/>
                <w:rtl/>
              </w:rPr>
            </w:pPr>
            <w:r>
              <w:rPr>
                <w:rFonts w:hint="cs"/>
                <w:sz w:val="18"/>
                <w:rtl/>
                <w:lang w:bidi="ar-SA"/>
              </w:rPr>
              <w:t>ال</w:t>
            </w:r>
            <w:r>
              <w:rPr>
                <w:rFonts w:hint="cs"/>
                <w:sz w:val="18"/>
                <w:rtl/>
              </w:rPr>
              <w:t>هيدروكلوروفلوروكربون</w:t>
            </w:r>
            <w:r>
              <w:rPr>
                <w:rFonts w:hint="cs"/>
                <w:sz w:val="20"/>
                <w:rtl/>
                <w:lang w:val="en-US"/>
              </w:rPr>
              <w:t>-</w:t>
            </w:r>
            <w:r>
              <w:rPr>
                <w:sz w:val="20"/>
                <w:lang w:val="en-US"/>
              </w:rPr>
              <w:t>123</w:t>
            </w:r>
          </w:p>
        </w:tc>
        <w:tc>
          <w:tcPr>
            <w:tcW w:w="900" w:type="dxa"/>
          </w:tcPr>
          <w:p w14:paraId="6F84549F" w14:textId="77777777" w:rsidR="00654720" w:rsidRPr="00830019" w:rsidRDefault="00654720" w:rsidP="00B20F42">
            <w:pPr>
              <w:bidi/>
              <w:jc w:val="right"/>
              <w:rPr>
                <w:sz w:val="20"/>
                <w:lang w:val="en-US"/>
              </w:rPr>
            </w:pPr>
          </w:p>
        </w:tc>
        <w:tc>
          <w:tcPr>
            <w:tcW w:w="720" w:type="dxa"/>
          </w:tcPr>
          <w:p w14:paraId="42AF4981" w14:textId="77777777" w:rsidR="00654720" w:rsidRPr="00830019" w:rsidRDefault="00654720" w:rsidP="00B20F42">
            <w:pPr>
              <w:bidi/>
              <w:jc w:val="right"/>
              <w:rPr>
                <w:sz w:val="20"/>
                <w:lang w:val="en-US"/>
              </w:rPr>
            </w:pPr>
          </w:p>
        </w:tc>
        <w:tc>
          <w:tcPr>
            <w:tcW w:w="630" w:type="dxa"/>
          </w:tcPr>
          <w:p w14:paraId="59A3A95C" w14:textId="77777777" w:rsidR="00654720" w:rsidRPr="00830019" w:rsidRDefault="00654720" w:rsidP="00B20F42">
            <w:pPr>
              <w:bidi/>
              <w:jc w:val="right"/>
              <w:rPr>
                <w:sz w:val="20"/>
                <w:lang w:val="en-US"/>
              </w:rPr>
            </w:pPr>
          </w:p>
        </w:tc>
        <w:tc>
          <w:tcPr>
            <w:tcW w:w="720" w:type="dxa"/>
          </w:tcPr>
          <w:p w14:paraId="76A523E8" w14:textId="77777777" w:rsidR="00654720" w:rsidRPr="00830019" w:rsidRDefault="00654720" w:rsidP="00B20F42">
            <w:pPr>
              <w:bidi/>
              <w:jc w:val="right"/>
              <w:rPr>
                <w:sz w:val="20"/>
                <w:lang w:val="en-US"/>
              </w:rPr>
            </w:pPr>
          </w:p>
        </w:tc>
        <w:tc>
          <w:tcPr>
            <w:tcW w:w="810" w:type="dxa"/>
          </w:tcPr>
          <w:p w14:paraId="385F744B" w14:textId="77777777" w:rsidR="00654720" w:rsidRDefault="00654720" w:rsidP="00B20F42">
            <w:pPr>
              <w:bidi/>
              <w:jc w:val="left"/>
              <w:rPr>
                <w:sz w:val="20"/>
                <w:lang w:val="en-US"/>
              </w:rPr>
            </w:pPr>
          </w:p>
        </w:tc>
        <w:tc>
          <w:tcPr>
            <w:tcW w:w="720" w:type="dxa"/>
          </w:tcPr>
          <w:p w14:paraId="40FD2236" w14:textId="77777777" w:rsidR="00654720" w:rsidRPr="00830019" w:rsidRDefault="00654720" w:rsidP="00B20F42">
            <w:pPr>
              <w:bidi/>
              <w:jc w:val="right"/>
              <w:rPr>
                <w:sz w:val="20"/>
                <w:lang w:val="en-US"/>
              </w:rPr>
            </w:pPr>
          </w:p>
        </w:tc>
        <w:tc>
          <w:tcPr>
            <w:tcW w:w="713" w:type="dxa"/>
          </w:tcPr>
          <w:p w14:paraId="4A16379A" w14:textId="77777777" w:rsidR="00654720" w:rsidRPr="00830019" w:rsidRDefault="00654720" w:rsidP="00B20F42">
            <w:pPr>
              <w:bidi/>
              <w:jc w:val="right"/>
              <w:rPr>
                <w:sz w:val="20"/>
                <w:lang w:val="en-US"/>
              </w:rPr>
            </w:pPr>
          </w:p>
        </w:tc>
        <w:tc>
          <w:tcPr>
            <w:tcW w:w="997" w:type="dxa"/>
          </w:tcPr>
          <w:p w14:paraId="515FDB72" w14:textId="77777777" w:rsidR="00654720" w:rsidRPr="00830019" w:rsidRDefault="00654720" w:rsidP="00B20F42">
            <w:pPr>
              <w:bidi/>
              <w:jc w:val="right"/>
              <w:rPr>
                <w:sz w:val="20"/>
                <w:lang w:val="en-US"/>
              </w:rPr>
            </w:pPr>
          </w:p>
        </w:tc>
        <w:tc>
          <w:tcPr>
            <w:tcW w:w="1075" w:type="dxa"/>
          </w:tcPr>
          <w:p w14:paraId="65728FB6" w14:textId="33B9FD2A" w:rsidR="00654720" w:rsidRDefault="00654720" w:rsidP="00B20F42">
            <w:pPr>
              <w:bidi/>
              <w:jc w:val="left"/>
              <w:rPr>
                <w:color w:val="000000" w:themeColor="text1"/>
                <w:sz w:val="20"/>
              </w:rPr>
            </w:pPr>
            <w:r>
              <w:rPr>
                <w:color w:val="000000" w:themeColor="text1"/>
                <w:sz w:val="20"/>
              </w:rPr>
              <w:t>0.00</w:t>
            </w:r>
          </w:p>
        </w:tc>
      </w:tr>
      <w:tr w:rsidR="00654720" w:rsidRPr="00830019" w14:paraId="3566740A" w14:textId="77777777" w:rsidTr="00B20F42">
        <w:trPr>
          <w:trHeight w:val="249"/>
        </w:trPr>
        <w:tc>
          <w:tcPr>
            <w:tcW w:w="3150" w:type="dxa"/>
          </w:tcPr>
          <w:p w14:paraId="393156DA" w14:textId="15192386" w:rsidR="00654720" w:rsidRDefault="00654720" w:rsidP="00B20F42">
            <w:pPr>
              <w:bidi/>
              <w:ind w:left="32"/>
              <w:jc w:val="left"/>
              <w:rPr>
                <w:sz w:val="18"/>
                <w:rtl/>
                <w:lang w:bidi="ar-SA"/>
              </w:rPr>
            </w:pPr>
            <w:r>
              <w:rPr>
                <w:rFonts w:hint="cs"/>
                <w:sz w:val="18"/>
                <w:rtl/>
                <w:lang w:bidi="ar-SA"/>
              </w:rPr>
              <w:t>ال</w:t>
            </w:r>
            <w:r>
              <w:rPr>
                <w:rFonts w:hint="cs"/>
                <w:sz w:val="18"/>
                <w:rtl/>
              </w:rPr>
              <w:t>هيدروكلوروفلوروكربون</w:t>
            </w:r>
            <w:r>
              <w:rPr>
                <w:rFonts w:hint="cs"/>
                <w:sz w:val="20"/>
                <w:rtl/>
                <w:lang w:val="en-US"/>
              </w:rPr>
              <w:t>-</w:t>
            </w:r>
            <w:r>
              <w:rPr>
                <w:sz w:val="20"/>
                <w:lang w:val="en-US"/>
              </w:rPr>
              <w:t>141</w:t>
            </w:r>
            <w:r>
              <w:rPr>
                <w:rFonts w:hint="cs"/>
                <w:sz w:val="20"/>
                <w:rtl/>
                <w:lang w:val="en-US" w:bidi="ar-SA"/>
              </w:rPr>
              <w:t>ب</w:t>
            </w:r>
          </w:p>
        </w:tc>
        <w:tc>
          <w:tcPr>
            <w:tcW w:w="900" w:type="dxa"/>
          </w:tcPr>
          <w:p w14:paraId="34DDC62F" w14:textId="77777777" w:rsidR="00654720" w:rsidRPr="00830019" w:rsidRDefault="00654720" w:rsidP="00B20F42">
            <w:pPr>
              <w:bidi/>
              <w:jc w:val="right"/>
              <w:rPr>
                <w:sz w:val="20"/>
                <w:lang w:val="en-US"/>
              </w:rPr>
            </w:pPr>
          </w:p>
        </w:tc>
        <w:tc>
          <w:tcPr>
            <w:tcW w:w="720" w:type="dxa"/>
          </w:tcPr>
          <w:p w14:paraId="3B08BC83" w14:textId="77777777" w:rsidR="00654720" w:rsidRPr="00830019" w:rsidRDefault="00654720" w:rsidP="00B20F42">
            <w:pPr>
              <w:bidi/>
              <w:jc w:val="right"/>
              <w:rPr>
                <w:sz w:val="20"/>
                <w:lang w:val="en-US"/>
              </w:rPr>
            </w:pPr>
          </w:p>
        </w:tc>
        <w:tc>
          <w:tcPr>
            <w:tcW w:w="630" w:type="dxa"/>
          </w:tcPr>
          <w:p w14:paraId="5934B359" w14:textId="77777777" w:rsidR="00654720" w:rsidRPr="00830019" w:rsidRDefault="00654720" w:rsidP="00B20F42">
            <w:pPr>
              <w:bidi/>
              <w:jc w:val="right"/>
              <w:rPr>
                <w:sz w:val="20"/>
                <w:lang w:val="en-US"/>
              </w:rPr>
            </w:pPr>
          </w:p>
        </w:tc>
        <w:tc>
          <w:tcPr>
            <w:tcW w:w="720" w:type="dxa"/>
          </w:tcPr>
          <w:p w14:paraId="55D13B4B" w14:textId="77777777" w:rsidR="00654720" w:rsidRPr="00830019" w:rsidRDefault="00654720" w:rsidP="00B20F42">
            <w:pPr>
              <w:bidi/>
              <w:jc w:val="right"/>
              <w:rPr>
                <w:sz w:val="20"/>
                <w:lang w:val="en-US"/>
              </w:rPr>
            </w:pPr>
          </w:p>
        </w:tc>
        <w:tc>
          <w:tcPr>
            <w:tcW w:w="810" w:type="dxa"/>
          </w:tcPr>
          <w:p w14:paraId="56DC7D8B" w14:textId="77777777" w:rsidR="00654720" w:rsidRDefault="00654720" w:rsidP="00B20F42">
            <w:pPr>
              <w:bidi/>
              <w:jc w:val="left"/>
              <w:rPr>
                <w:sz w:val="20"/>
                <w:lang w:val="en-US"/>
              </w:rPr>
            </w:pPr>
          </w:p>
        </w:tc>
        <w:tc>
          <w:tcPr>
            <w:tcW w:w="720" w:type="dxa"/>
          </w:tcPr>
          <w:p w14:paraId="63C91A68" w14:textId="77777777" w:rsidR="00654720" w:rsidRPr="00830019" w:rsidRDefault="00654720" w:rsidP="00B20F42">
            <w:pPr>
              <w:bidi/>
              <w:jc w:val="right"/>
              <w:rPr>
                <w:sz w:val="20"/>
                <w:lang w:val="en-US"/>
              </w:rPr>
            </w:pPr>
          </w:p>
        </w:tc>
        <w:tc>
          <w:tcPr>
            <w:tcW w:w="713" w:type="dxa"/>
          </w:tcPr>
          <w:p w14:paraId="3506EA9D" w14:textId="77777777" w:rsidR="00654720" w:rsidRPr="00830019" w:rsidRDefault="00654720" w:rsidP="00B20F42">
            <w:pPr>
              <w:bidi/>
              <w:jc w:val="right"/>
              <w:rPr>
                <w:sz w:val="20"/>
                <w:lang w:val="en-US"/>
              </w:rPr>
            </w:pPr>
          </w:p>
        </w:tc>
        <w:tc>
          <w:tcPr>
            <w:tcW w:w="997" w:type="dxa"/>
          </w:tcPr>
          <w:p w14:paraId="656352EA" w14:textId="77777777" w:rsidR="00654720" w:rsidRPr="00830019" w:rsidRDefault="00654720" w:rsidP="00B20F42">
            <w:pPr>
              <w:bidi/>
              <w:jc w:val="right"/>
              <w:rPr>
                <w:sz w:val="20"/>
                <w:lang w:val="en-US"/>
              </w:rPr>
            </w:pPr>
          </w:p>
        </w:tc>
        <w:tc>
          <w:tcPr>
            <w:tcW w:w="1075" w:type="dxa"/>
          </w:tcPr>
          <w:p w14:paraId="2E70B898" w14:textId="7C83815E" w:rsidR="00654720" w:rsidRDefault="00654720" w:rsidP="00B20F42">
            <w:pPr>
              <w:bidi/>
              <w:jc w:val="left"/>
              <w:rPr>
                <w:color w:val="000000" w:themeColor="text1"/>
                <w:sz w:val="20"/>
              </w:rPr>
            </w:pPr>
            <w:r>
              <w:rPr>
                <w:color w:val="000000" w:themeColor="text1"/>
                <w:sz w:val="20"/>
              </w:rPr>
              <w:t>0.00</w:t>
            </w:r>
          </w:p>
        </w:tc>
      </w:tr>
    </w:tbl>
    <w:p w14:paraId="2C046E0A" w14:textId="77777777" w:rsidR="003927CA" w:rsidRPr="00862FA7" w:rsidRDefault="003927CA" w:rsidP="003927CA">
      <w:pPr>
        <w:jc w:val="center"/>
        <w:rPr>
          <w:sz w:val="18"/>
          <w:szCs w:val="18"/>
        </w:rPr>
      </w:pPr>
    </w:p>
    <w:tbl>
      <w:tblPr>
        <w:tblStyle w:val="TableGrid"/>
        <w:bidiVisual/>
        <w:tblW w:w="10435" w:type="dxa"/>
        <w:tblInd w:w="-452" w:type="dxa"/>
        <w:tblLook w:val="04A0" w:firstRow="1" w:lastRow="0" w:firstColumn="1" w:lastColumn="0" w:noHBand="0" w:noVBand="1"/>
      </w:tblPr>
      <w:tblGrid>
        <w:gridCol w:w="2857"/>
        <w:gridCol w:w="1701"/>
        <w:gridCol w:w="4394"/>
        <w:gridCol w:w="1483"/>
      </w:tblGrid>
      <w:tr w:rsidR="003927CA" w:rsidRPr="00830019" w14:paraId="7236C06F" w14:textId="77777777" w:rsidTr="00B20F42">
        <w:trPr>
          <w:trHeight w:val="276"/>
        </w:trPr>
        <w:tc>
          <w:tcPr>
            <w:tcW w:w="10435" w:type="dxa"/>
            <w:gridSpan w:val="4"/>
            <w:hideMark/>
          </w:tcPr>
          <w:p w14:paraId="40FE2DFB" w14:textId="43DF6318" w:rsidR="003927CA" w:rsidRPr="00830019" w:rsidRDefault="003927CA" w:rsidP="00B20F42">
            <w:pPr>
              <w:bidi/>
              <w:jc w:val="left"/>
              <w:rPr>
                <w:b/>
                <w:sz w:val="20"/>
                <w:lang w:val="en-US"/>
              </w:rPr>
            </w:pPr>
            <w:r w:rsidRPr="004F482C">
              <w:rPr>
                <w:rFonts w:eastAsia="Batang"/>
                <w:bCs/>
                <w:snapToGrid w:val="0"/>
                <w:sz w:val="20"/>
                <w:rtl/>
                <w:lang w:eastAsia="ko-KR"/>
              </w:rPr>
              <w:t>(رابعا)</w:t>
            </w:r>
            <w:r>
              <w:rPr>
                <w:rFonts w:eastAsia="Batang"/>
                <w:bCs/>
                <w:snapToGrid w:val="0"/>
                <w:sz w:val="20"/>
                <w:rtl/>
                <w:lang w:eastAsia="ko-KR"/>
              </w:rPr>
              <w:t xml:space="preserve"> </w:t>
            </w:r>
            <w:r w:rsidRPr="004F482C">
              <w:rPr>
                <w:rFonts w:eastAsia="Batang"/>
                <w:bCs/>
                <w:snapToGrid w:val="0"/>
                <w:sz w:val="20"/>
                <w:rtl/>
                <w:lang w:eastAsia="ko-KR"/>
              </w:rPr>
              <w:t>بيانات</w:t>
            </w:r>
            <w:r>
              <w:rPr>
                <w:rFonts w:eastAsia="Batang"/>
                <w:bCs/>
                <w:snapToGrid w:val="0"/>
                <w:sz w:val="20"/>
                <w:rtl/>
                <w:lang w:eastAsia="ko-KR"/>
              </w:rPr>
              <w:t xml:space="preserve"> </w:t>
            </w:r>
            <w:r w:rsidRPr="004F482C">
              <w:rPr>
                <w:rFonts w:eastAsia="Batang"/>
                <w:bCs/>
                <w:snapToGrid w:val="0"/>
                <w:sz w:val="20"/>
                <w:rtl/>
                <w:lang w:eastAsia="ko-KR"/>
              </w:rPr>
              <w:t>الاستهلاك</w:t>
            </w:r>
            <w:r>
              <w:rPr>
                <w:rFonts w:eastAsia="Batang"/>
                <w:bCs/>
                <w:snapToGrid w:val="0"/>
                <w:sz w:val="20"/>
                <w:rtl/>
                <w:lang w:eastAsia="ko-KR"/>
              </w:rPr>
              <w:t xml:space="preserve"> </w:t>
            </w:r>
            <w:r w:rsidRPr="004F482C">
              <w:rPr>
                <w:rFonts w:eastAsia="Batang"/>
                <w:bCs/>
                <w:snapToGrid w:val="0"/>
                <w:sz w:val="20"/>
                <w:rtl/>
                <w:lang w:eastAsia="ko-KR"/>
              </w:rPr>
              <w:t>(</w:t>
            </w:r>
            <w:r>
              <w:rPr>
                <w:rFonts w:eastAsia="Batang" w:hint="cs"/>
                <w:bCs/>
                <w:snapToGrid w:val="0"/>
                <w:sz w:val="20"/>
                <w:rtl/>
                <w:lang w:eastAsia="ko-KR"/>
              </w:rPr>
              <w:t>بالأ</w:t>
            </w:r>
            <w:r w:rsidRPr="004F482C">
              <w:rPr>
                <w:rFonts w:eastAsia="Batang"/>
                <w:bCs/>
                <w:snapToGrid w:val="0"/>
                <w:sz w:val="20"/>
                <w:rtl/>
                <w:lang w:eastAsia="ko-KR"/>
              </w:rPr>
              <w:t>طن</w:t>
            </w:r>
            <w:r>
              <w:rPr>
                <w:rFonts w:eastAsia="Batang" w:hint="cs"/>
                <w:bCs/>
                <w:snapToGrid w:val="0"/>
                <w:sz w:val="20"/>
                <w:rtl/>
                <w:lang w:eastAsia="ko-KR"/>
              </w:rPr>
              <w:t>ان</w:t>
            </w:r>
            <w:r>
              <w:rPr>
                <w:rFonts w:eastAsia="Batang"/>
                <w:bCs/>
                <w:snapToGrid w:val="0"/>
                <w:sz w:val="20"/>
                <w:rtl/>
                <w:lang w:eastAsia="ko-KR"/>
              </w:rPr>
              <w:t xml:space="preserve"> </w:t>
            </w:r>
            <w:r w:rsidRPr="004F482C">
              <w:rPr>
                <w:rFonts w:eastAsia="Batang"/>
                <w:bCs/>
                <w:snapToGrid w:val="0"/>
                <w:sz w:val="20"/>
                <w:rtl/>
                <w:lang w:eastAsia="ko-KR"/>
              </w:rPr>
              <w:t>من</w:t>
            </w:r>
            <w:r>
              <w:rPr>
                <w:rFonts w:eastAsia="Batang"/>
                <w:bCs/>
                <w:snapToGrid w:val="0"/>
                <w:sz w:val="20"/>
                <w:rtl/>
                <w:lang w:eastAsia="ko-KR"/>
              </w:rPr>
              <w:t xml:space="preserve"> </w:t>
            </w:r>
            <w:r w:rsidRPr="004F482C">
              <w:rPr>
                <w:rFonts w:eastAsia="Batang"/>
                <w:bCs/>
                <w:snapToGrid w:val="0"/>
                <w:sz w:val="20"/>
                <w:rtl/>
                <w:lang w:eastAsia="ko-KR"/>
              </w:rPr>
              <w:t>قدرات</w:t>
            </w:r>
            <w:r>
              <w:rPr>
                <w:rFonts w:eastAsia="Batang"/>
                <w:bCs/>
                <w:snapToGrid w:val="0"/>
                <w:sz w:val="20"/>
                <w:rtl/>
                <w:lang w:eastAsia="ko-KR"/>
              </w:rPr>
              <w:t xml:space="preserve"> </w:t>
            </w:r>
            <w:r w:rsidRPr="004F482C">
              <w:rPr>
                <w:rFonts w:eastAsia="Batang"/>
                <w:bCs/>
                <w:snapToGrid w:val="0"/>
                <w:sz w:val="20"/>
                <w:rtl/>
                <w:lang w:eastAsia="ko-KR"/>
              </w:rPr>
              <w:t>استنفا</w:t>
            </w:r>
            <w:r w:rsidRPr="004F482C">
              <w:rPr>
                <w:rFonts w:eastAsia="Batang" w:hint="cs"/>
                <w:bCs/>
                <w:snapToGrid w:val="0"/>
                <w:sz w:val="20"/>
                <w:rtl/>
                <w:lang w:eastAsia="ko-KR"/>
              </w:rPr>
              <w:t>د</w:t>
            </w:r>
            <w:r>
              <w:rPr>
                <w:rFonts w:eastAsia="Batang"/>
                <w:bCs/>
                <w:snapToGrid w:val="0"/>
                <w:sz w:val="20"/>
                <w:rtl/>
                <w:lang w:eastAsia="ko-KR"/>
              </w:rPr>
              <w:t xml:space="preserve"> </w:t>
            </w:r>
            <w:r w:rsidRPr="004F482C">
              <w:rPr>
                <w:rFonts w:eastAsia="Batang"/>
                <w:bCs/>
                <w:snapToGrid w:val="0"/>
                <w:sz w:val="20"/>
                <w:rtl/>
                <w:lang w:eastAsia="ko-KR"/>
              </w:rPr>
              <w:t>الأوزون)</w:t>
            </w:r>
          </w:p>
        </w:tc>
      </w:tr>
      <w:tr w:rsidR="003927CA" w:rsidRPr="00830019" w14:paraId="7875367F" w14:textId="77777777" w:rsidTr="00B20F42">
        <w:trPr>
          <w:trHeight w:val="276"/>
        </w:trPr>
        <w:tc>
          <w:tcPr>
            <w:tcW w:w="2857" w:type="dxa"/>
            <w:hideMark/>
          </w:tcPr>
          <w:p w14:paraId="398162C1" w14:textId="77777777" w:rsidR="003927CA" w:rsidRPr="00830019" w:rsidRDefault="003927CA" w:rsidP="00B20F42">
            <w:pPr>
              <w:bidi/>
              <w:jc w:val="center"/>
              <w:rPr>
                <w:sz w:val="20"/>
                <w:lang w:val="en-US"/>
              </w:rPr>
            </w:pPr>
            <w:r>
              <w:rPr>
                <w:rFonts w:hint="cs"/>
                <w:sz w:val="20"/>
                <w:rtl/>
                <w:lang w:val="en-US"/>
              </w:rPr>
              <w:t xml:space="preserve">خط الأساس للفترة </w:t>
            </w:r>
            <w:r w:rsidRPr="00B37E80">
              <w:rPr>
                <w:sz w:val="20"/>
                <w:lang w:val="en-US"/>
              </w:rPr>
              <w:t>20</w:t>
            </w:r>
            <w:r>
              <w:rPr>
                <w:sz w:val="20"/>
                <w:lang w:val="en-US"/>
              </w:rPr>
              <w:t>10</w:t>
            </w:r>
            <w:r w:rsidRPr="00B37E80">
              <w:rPr>
                <w:sz w:val="20"/>
                <w:lang w:val="en-US"/>
              </w:rPr>
              <w:t>-20</w:t>
            </w:r>
            <w:r>
              <w:rPr>
                <w:sz w:val="20"/>
                <w:lang w:val="en-US"/>
              </w:rPr>
              <w:t>09</w:t>
            </w:r>
            <w:r>
              <w:rPr>
                <w:sz w:val="20"/>
                <w:rtl/>
                <w:lang w:val="en-US"/>
              </w:rPr>
              <w:t xml:space="preserve"> </w:t>
            </w:r>
          </w:p>
        </w:tc>
        <w:tc>
          <w:tcPr>
            <w:tcW w:w="1701" w:type="dxa"/>
            <w:hideMark/>
          </w:tcPr>
          <w:p w14:paraId="33B6467A" w14:textId="0B9C871F" w:rsidR="003927CA" w:rsidRPr="00830019" w:rsidRDefault="00654720" w:rsidP="00B20F42">
            <w:pPr>
              <w:bidi/>
              <w:jc w:val="left"/>
              <w:rPr>
                <w:sz w:val="20"/>
                <w:lang w:val="en-US"/>
              </w:rPr>
            </w:pPr>
            <w:r>
              <w:rPr>
                <w:color w:val="000000" w:themeColor="text1"/>
                <w:sz w:val="20"/>
              </w:rPr>
              <w:t>386.30</w:t>
            </w:r>
          </w:p>
        </w:tc>
        <w:tc>
          <w:tcPr>
            <w:tcW w:w="4394" w:type="dxa"/>
            <w:hideMark/>
          </w:tcPr>
          <w:p w14:paraId="72BA9148" w14:textId="74BF0881" w:rsidR="003927CA" w:rsidRPr="00830019" w:rsidRDefault="003927CA" w:rsidP="00B20F42">
            <w:pPr>
              <w:bidi/>
              <w:jc w:val="center"/>
              <w:rPr>
                <w:sz w:val="20"/>
                <w:lang w:val="en-US"/>
              </w:rPr>
            </w:pPr>
            <w:r w:rsidRPr="00F66828">
              <w:rPr>
                <w:b/>
                <w:sz w:val="20"/>
                <w:rtl/>
              </w:rPr>
              <w:t>نقطة</w:t>
            </w:r>
            <w:r>
              <w:rPr>
                <w:b/>
                <w:sz w:val="20"/>
                <w:rtl/>
              </w:rPr>
              <w:t xml:space="preserve"> </w:t>
            </w:r>
            <w:r w:rsidR="008C6D3D">
              <w:rPr>
                <w:rFonts w:hint="cs"/>
                <w:b/>
                <w:sz w:val="20"/>
                <w:rtl/>
              </w:rPr>
              <w:t>البدء</w:t>
            </w:r>
            <w:r>
              <w:rPr>
                <w:b/>
                <w:sz w:val="20"/>
                <w:rtl/>
              </w:rPr>
              <w:t xml:space="preserve"> </w:t>
            </w:r>
            <w:r w:rsidRPr="00F66828">
              <w:rPr>
                <w:b/>
                <w:sz w:val="20"/>
                <w:rtl/>
              </w:rPr>
              <w:t>للتخفيضات</w:t>
            </w:r>
            <w:r>
              <w:rPr>
                <w:b/>
                <w:sz w:val="20"/>
                <w:rtl/>
              </w:rPr>
              <w:t xml:space="preserve"> </w:t>
            </w:r>
            <w:r w:rsidRPr="00F66828">
              <w:rPr>
                <w:b/>
                <w:sz w:val="20"/>
                <w:rtl/>
              </w:rPr>
              <w:t>المجمعة</w:t>
            </w:r>
            <w:r>
              <w:rPr>
                <w:b/>
                <w:sz w:val="20"/>
                <w:rtl/>
              </w:rPr>
              <w:t xml:space="preserve"> </w:t>
            </w:r>
            <w:r w:rsidRPr="00F66828">
              <w:rPr>
                <w:b/>
                <w:sz w:val="20"/>
                <w:rtl/>
              </w:rPr>
              <w:t>المستدامة</w:t>
            </w:r>
            <w:r w:rsidRPr="00830019">
              <w:rPr>
                <w:sz w:val="20"/>
                <w:lang w:val="en-US"/>
              </w:rPr>
              <w:t>:</w:t>
            </w:r>
          </w:p>
        </w:tc>
        <w:tc>
          <w:tcPr>
            <w:tcW w:w="1483" w:type="dxa"/>
            <w:hideMark/>
          </w:tcPr>
          <w:p w14:paraId="7A6464A0" w14:textId="64CA5214" w:rsidR="003927CA" w:rsidRPr="00830019" w:rsidRDefault="00654720" w:rsidP="00B20F42">
            <w:pPr>
              <w:bidi/>
              <w:jc w:val="right"/>
              <w:rPr>
                <w:sz w:val="20"/>
                <w:lang w:val="en-US"/>
              </w:rPr>
            </w:pPr>
            <w:r>
              <w:rPr>
                <w:color w:val="000000" w:themeColor="text1"/>
                <w:sz w:val="20"/>
              </w:rPr>
              <w:t>484.61</w:t>
            </w:r>
          </w:p>
        </w:tc>
      </w:tr>
      <w:tr w:rsidR="003927CA" w:rsidRPr="00830019" w14:paraId="1DFA678B" w14:textId="77777777" w:rsidTr="00B20F42">
        <w:trPr>
          <w:trHeight w:val="276"/>
        </w:trPr>
        <w:tc>
          <w:tcPr>
            <w:tcW w:w="10435" w:type="dxa"/>
            <w:gridSpan w:val="4"/>
            <w:hideMark/>
          </w:tcPr>
          <w:p w14:paraId="43B8A763" w14:textId="77777777" w:rsidR="003927CA" w:rsidRPr="00830019" w:rsidRDefault="003927CA" w:rsidP="00B20F42">
            <w:pPr>
              <w:bidi/>
              <w:ind w:left="316"/>
              <w:rPr>
                <w:b/>
                <w:sz w:val="20"/>
                <w:lang w:val="en-US"/>
              </w:rPr>
            </w:pPr>
            <w:r w:rsidRPr="00F66828">
              <w:rPr>
                <w:bCs/>
                <w:sz w:val="20"/>
                <w:rtl/>
              </w:rPr>
              <w:t>الاستهلاك</w:t>
            </w:r>
            <w:r>
              <w:rPr>
                <w:bCs/>
                <w:sz w:val="20"/>
                <w:rtl/>
              </w:rPr>
              <w:t xml:space="preserve"> </w:t>
            </w:r>
            <w:r w:rsidRPr="00F66828">
              <w:rPr>
                <w:bCs/>
                <w:sz w:val="20"/>
                <w:rtl/>
              </w:rPr>
              <w:t>المؤهل</w:t>
            </w:r>
            <w:r>
              <w:rPr>
                <w:bCs/>
                <w:sz w:val="20"/>
                <w:rtl/>
              </w:rPr>
              <w:t xml:space="preserve"> </w:t>
            </w:r>
            <w:r w:rsidRPr="00F66828">
              <w:rPr>
                <w:bCs/>
                <w:sz w:val="20"/>
                <w:rtl/>
              </w:rPr>
              <w:t>للتمويل</w:t>
            </w:r>
          </w:p>
        </w:tc>
      </w:tr>
      <w:tr w:rsidR="003927CA" w:rsidRPr="00830019" w14:paraId="12BDBBD0" w14:textId="77777777" w:rsidTr="00B20F42">
        <w:trPr>
          <w:trHeight w:val="276"/>
        </w:trPr>
        <w:tc>
          <w:tcPr>
            <w:tcW w:w="2857" w:type="dxa"/>
            <w:hideMark/>
          </w:tcPr>
          <w:p w14:paraId="2A630C86" w14:textId="77777777" w:rsidR="003927CA" w:rsidRPr="00830019" w:rsidRDefault="003927CA" w:rsidP="00B20F42">
            <w:pPr>
              <w:bidi/>
              <w:jc w:val="center"/>
              <w:rPr>
                <w:sz w:val="20"/>
                <w:lang w:val="en-US"/>
              </w:rPr>
            </w:pPr>
            <w:r w:rsidRPr="00F66828">
              <w:rPr>
                <w:b/>
                <w:sz w:val="20"/>
                <w:rtl/>
              </w:rPr>
              <w:t>موافق</w:t>
            </w:r>
            <w:r>
              <w:rPr>
                <w:b/>
                <w:sz w:val="20"/>
                <w:rtl/>
              </w:rPr>
              <w:t xml:space="preserve"> </w:t>
            </w:r>
            <w:r w:rsidRPr="00F66828">
              <w:rPr>
                <w:b/>
                <w:sz w:val="20"/>
                <w:rtl/>
              </w:rPr>
              <w:t>عليه</w:t>
            </w:r>
            <w:r>
              <w:rPr>
                <w:b/>
                <w:sz w:val="20"/>
                <w:rtl/>
              </w:rPr>
              <w:t xml:space="preserve"> </w:t>
            </w:r>
            <w:r w:rsidRPr="00F66828">
              <w:rPr>
                <w:b/>
                <w:sz w:val="20"/>
                <w:rtl/>
              </w:rPr>
              <w:t>بالفعل:</w:t>
            </w:r>
          </w:p>
        </w:tc>
        <w:tc>
          <w:tcPr>
            <w:tcW w:w="1701" w:type="dxa"/>
            <w:hideMark/>
          </w:tcPr>
          <w:p w14:paraId="34E44008" w14:textId="4BBF5DA0" w:rsidR="003927CA" w:rsidRPr="00830019" w:rsidRDefault="00654720" w:rsidP="00B20F42">
            <w:pPr>
              <w:bidi/>
              <w:jc w:val="left"/>
              <w:rPr>
                <w:sz w:val="20"/>
                <w:lang w:val="en-US"/>
              </w:rPr>
            </w:pPr>
            <w:r>
              <w:rPr>
                <w:color w:val="000000" w:themeColor="text1"/>
                <w:sz w:val="20"/>
              </w:rPr>
              <w:t>386.41</w:t>
            </w:r>
          </w:p>
        </w:tc>
        <w:tc>
          <w:tcPr>
            <w:tcW w:w="4394" w:type="dxa"/>
            <w:hideMark/>
          </w:tcPr>
          <w:p w14:paraId="33793418" w14:textId="77777777" w:rsidR="003927CA" w:rsidRPr="00830019" w:rsidRDefault="003927CA" w:rsidP="00B20F42">
            <w:pPr>
              <w:bidi/>
              <w:jc w:val="center"/>
              <w:rPr>
                <w:i/>
                <w:sz w:val="20"/>
                <w:lang w:val="en-US"/>
              </w:rPr>
            </w:pPr>
            <w:r w:rsidRPr="00F66828">
              <w:rPr>
                <w:b/>
                <w:sz w:val="20"/>
                <w:rtl/>
              </w:rPr>
              <w:t>المتبقي:</w:t>
            </w:r>
          </w:p>
        </w:tc>
        <w:tc>
          <w:tcPr>
            <w:tcW w:w="1483" w:type="dxa"/>
            <w:hideMark/>
          </w:tcPr>
          <w:p w14:paraId="4BD0579B" w14:textId="0C5FBAC4" w:rsidR="003927CA" w:rsidRPr="00830019" w:rsidRDefault="00654720" w:rsidP="00B20F42">
            <w:pPr>
              <w:bidi/>
              <w:jc w:val="right"/>
              <w:rPr>
                <w:sz w:val="20"/>
                <w:lang w:val="en-US"/>
              </w:rPr>
            </w:pPr>
            <w:r>
              <w:rPr>
                <w:color w:val="000000" w:themeColor="text1"/>
                <w:sz w:val="20"/>
              </w:rPr>
              <w:t>98.20</w:t>
            </w:r>
          </w:p>
        </w:tc>
      </w:tr>
    </w:tbl>
    <w:p w14:paraId="13DAE0A0" w14:textId="77777777" w:rsidR="003927CA" w:rsidRPr="00862FA7" w:rsidRDefault="003927CA" w:rsidP="003927CA">
      <w:pPr>
        <w:jc w:val="center"/>
        <w:rPr>
          <w:sz w:val="18"/>
          <w:szCs w:val="18"/>
        </w:rPr>
      </w:pPr>
    </w:p>
    <w:tbl>
      <w:tblPr>
        <w:tblStyle w:val="TableGrid"/>
        <w:bidiVisual/>
        <w:tblW w:w="5580" w:type="pct"/>
        <w:tblInd w:w="-460" w:type="dxa"/>
        <w:tblLook w:val="04A0" w:firstRow="1" w:lastRow="0" w:firstColumn="1" w:lastColumn="0" w:noHBand="0" w:noVBand="1"/>
      </w:tblPr>
      <w:tblGrid>
        <w:gridCol w:w="1169"/>
        <w:gridCol w:w="3873"/>
        <w:gridCol w:w="1261"/>
        <w:gridCol w:w="1350"/>
        <w:gridCol w:w="1258"/>
        <w:gridCol w:w="1524"/>
      </w:tblGrid>
      <w:tr w:rsidR="003927CA" w:rsidRPr="00EC65F2" w14:paraId="22E56D88" w14:textId="77777777" w:rsidTr="00654720">
        <w:trPr>
          <w:trHeight w:val="264"/>
        </w:trPr>
        <w:tc>
          <w:tcPr>
            <w:tcW w:w="2416" w:type="pct"/>
            <w:gridSpan w:val="2"/>
            <w:hideMark/>
          </w:tcPr>
          <w:p w14:paraId="4EE8073B" w14:textId="6BE96BF4" w:rsidR="003927CA" w:rsidRPr="00EC65F2" w:rsidRDefault="003927CA" w:rsidP="00B20F42">
            <w:pPr>
              <w:bidi/>
              <w:jc w:val="left"/>
              <w:rPr>
                <w:b/>
                <w:sz w:val="20"/>
                <w:lang w:val="en-US"/>
              </w:rPr>
            </w:pPr>
            <w:r w:rsidRPr="00B23D3E">
              <w:rPr>
                <w:rFonts w:eastAsia="Batang"/>
                <w:bCs/>
                <w:snapToGrid w:val="0"/>
                <w:sz w:val="20"/>
                <w:rtl/>
                <w:lang w:eastAsia="ko-KR"/>
              </w:rPr>
              <w:t>(خامسا)</w:t>
            </w:r>
            <w:r>
              <w:rPr>
                <w:rFonts w:eastAsia="Batang"/>
                <w:bCs/>
                <w:snapToGrid w:val="0"/>
                <w:sz w:val="20"/>
                <w:rtl/>
                <w:lang w:eastAsia="ko-KR"/>
              </w:rPr>
              <w:t xml:space="preserve"> </w:t>
            </w:r>
            <w:r w:rsidRPr="00B23D3E">
              <w:rPr>
                <w:rFonts w:eastAsia="Batang"/>
                <w:bCs/>
                <w:snapToGrid w:val="0"/>
                <w:sz w:val="20"/>
                <w:rtl/>
                <w:lang w:eastAsia="ko-KR"/>
              </w:rPr>
              <w:t>خطة</w:t>
            </w:r>
            <w:r>
              <w:rPr>
                <w:rFonts w:eastAsia="Batang"/>
                <w:bCs/>
                <w:snapToGrid w:val="0"/>
                <w:sz w:val="20"/>
                <w:rtl/>
                <w:lang w:eastAsia="ko-KR"/>
              </w:rPr>
              <w:t xml:space="preserve"> </w:t>
            </w:r>
            <w:r w:rsidRPr="00B23D3E">
              <w:rPr>
                <w:rFonts w:eastAsia="Batang"/>
                <w:bCs/>
                <w:snapToGrid w:val="0"/>
                <w:sz w:val="20"/>
                <w:rtl/>
                <w:lang w:eastAsia="ko-KR"/>
              </w:rPr>
              <w:t>الأعمال</w:t>
            </w:r>
            <w:r>
              <w:rPr>
                <w:rFonts w:eastAsia="Batang" w:hint="cs"/>
                <w:bCs/>
                <w:snapToGrid w:val="0"/>
                <w:sz w:val="20"/>
                <w:rtl/>
                <w:lang w:eastAsia="ko-KR"/>
              </w:rPr>
              <w:t xml:space="preserve"> المعتمدة</w:t>
            </w:r>
          </w:p>
        </w:tc>
        <w:tc>
          <w:tcPr>
            <w:tcW w:w="604" w:type="pct"/>
            <w:vAlign w:val="center"/>
            <w:hideMark/>
          </w:tcPr>
          <w:p w14:paraId="366A499C" w14:textId="77777777" w:rsidR="003927CA" w:rsidRPr="00EC65F2" w:rsidRDefault="003927CA" w:rsidP="00B20F42">
            <w:pPr>
              <w:bidi/>
              <w:jc w:val="center"/>
              <w:rPr>
                <w:b/>
                <w:sz w:val="20"/>
                <w:lang w:val="en-US"/>
              </w:rPr>
            </w:pPr>
            <w:r w:rsidRPr="00EC65F2">
              <w:rPr>
                <w:b/>
                <w:sz w:val="20"/>
                <w:lang w:val="en-US"/>
              </w:rPr>
              <w:t>202</w:t>
            </w:r>
            <w:r>
              <w:rPr>
                <w:b/>
                <w:sz w:val="20"/>
                <w:lang w:val="en-US"/>
              </w:rPr>
              <w:t>5</w:t>
            </w:r>
          </w:p>
        </w:tc>
        <w:tc>
          <w:tcPr>
            <w:tcW w:w="647" w:type="pct"/>
            <w:vAlign w:val="center"/>
            <w:hideMark/>
          </w:tcPr>
          <w:p w14:paraId="2696C415" w14:textId="77777777" w:rsidR="003927CA" w:rsidRPr="00EC65F2" w:rsidRDefault="003927CA" w:rsidP="00B20F42">
            <w:pPr>
              <w:bidi/>
              <w:jc w:val="center"/>
              <w:rPr>
                <w:b/>
                <w:sz w:val="20"/>
                <w:lang w:val="en-US"/>
              </w:rPr>
            </w:pPr>
            <w:r w:rsidRPr="00493AD7">
              <w:rPr>
                <w:b/>
                <w:sz w:val="20"/>
                <w:lang w:val="en-US"/>
              </w:rPr>
              <w:t>202</w:t>
            </w:r>
            <w:r>
              <w:rPr>
                <w:b/>
                <w:sz w:val="20"/>
                <w:lang w:val="en-US"/>
              </w:rPr>
              <w:t>6</w:t>
            </w:r>
          </w:p>
        </w:tc>
        <w:tc>
          <w:tcPr>
            <w:tcW w:w="603" w:type="pct"/>
            <w:vAlign w:val="center"/>
            <w:hideMark/>
          </w:tcPr>
          <w:p w14:paraId="00ED2E61" w14:textId="77777777" w:rsidR="003927CA" w:rsidRPr="00EC65F2" w:rsidRDefault="003927CA" w:rsidP="00B20F42">
            <w:pPr>
              <w:bidi/>
              <w:jc w:val="center"/>
              <w:rPr>
                <w:b/>
                <w:sz w:val="20"/>
                <w:lang w:val="en-US"/>
              </w:rPr>
            </w:pPr>
            <w:r w:rsidRPr="00EC65F2">
              <w:rPr>
                <w:b/>
                <w:sz w:val="20"/>
                <w:lang w:val="en-US"/>
              </w:rPr>
              <w:t>202</w:t>
            </w:r>
            <w:r>
              <w:rPr>
                <w:b/>
                <w:sz w:val="20"/>
                <w:lang w:val="en-US"/>
              </w:rPr>
              <w:t>7</w:t>
            </w:r>
          </w:p>
        </w:tc>
        <w:tc>
          <w:tcPr>
            <w:tcW w:w="730" w:type="pct"/>
            <w:vAlign w:val="center"/>
            <w:hideMark/>
          </w:tcPr>
          <w:p w14:paraId="2618DD10" w14:textId="77777777" w:rsidR="003927CA" w:rsidRPr="00EC65F2" w:rsidRDefault="003927CA" w:rsidP="00B20F42">
            <w:pPr>
              <w:bidi/>
              <w:jc w:val="center"/>
              <w:rPr>
                <w:b/>
                <w:sz w:val="20"/>
                <w:lang w:val="en-US"/>
              </w:rPr>
            </w:pPr>
            <w:r w:rsidRPr="00F66828">
              <w:rPr>
                <w:rFonts w:hint="cs"/>
                <w:bCs/>
                <w:sz w:val="18"/>
                <w:rtl/>
              </w:rPr>
              <w:t>المجموع</w:t>
            </w:r>
          </w:p>
        </w:tc>
      </w:tr>
      <w:tr w:rsidR="00654720" w:rsidRPr="00EC65F2" w14:paraId="4A870956" w14:textId="77777777" w:rsidTr="00654720">
        <w:trPr>
          <w:trHeight w:val="187"/>
        </w:trPr>
        <w:tc>
          <w:tcPr>
            <w:tcW w:w="560" w:type="pct"/>
            <w:vMerge w:val="restart"/>
            <w:vAlign w:val="center"/>
            <w:hideMark/>
          </w:tcPr>
          <w:p w14:paraId="56A7BAA8" w14:textId="77777777" w:rsidR="00654720" w:rsidRPr="00EC65F2" w:rsidRDefault="00654720" w:rsidP="00654720">
            <w:pPr>
              <w:bidi/>
              <w:jc w:val="center"/>
              <w:rPr>
                <w:sz w:val="20"/>
                <w:lang w:val="en-US"/>
              </w:rPr>
            </w:pPr>
            <w:r w:rsidRPr="001B6BB3">
              <w:rPr>
                <w:color w:val="000000" w:themeColor="text1"/>
                <w:sz w:val="20"/>
              </w:rPr>
              <w:t>اليونيدو</w:t>
            </w:r>
          </w:p>
        </w:tc>
        <w:tc>
          <w:tcPr>
            <w:tcW w:w="1856" w:type="pct"/>
            <w:hideMark/>
          </w:tcPr>
          <w:p w14:paraId="7BB0A2B8" w14:textId="77777777" w:rsidR="00654720" w:rsidRPr="00EC65F2" w:rsidRDefault="00654720" w:rsidP="00654720">
            <w:pPr>
              <w:bidi/>
              <w:jc w:val="left"/>
              <w:rPr>
                <w:sz w:val="20"/>
                <w:lang w:val="en-US"/>
              </w:rPr>
            </w:pPr>
            <w:r w:rsidRPr="00260F0E">
              <w:rPr>
                <w:sz w:val="18"/>
                <w:szCs w:val="18"/>
                <w:rtl/>
                <w:lang w:val="en-CA"/>
              </w:rPr>
              <w:t>إزالة</w:t>
            </w:r>
            <w:r>
              <w:rPr>
                <w:sz w:val="18"/>
                <w:szCs w:val="18"/>
                <w:rtl/>
                <w:lang w:val="en-CA"/>
              </w:rPr>
              <w:t xml:space="preserve"> </w:t>
            </w:r>
            <w:r w:rsidRPr="00260F0E">
              <w:rPr>
                <w:sz w:val="18"/>
                <w:szCs w:val="18"/>
                <w:rtl/>
                <w:lang w:val="en-CA"/>
              </w:rPr>
              <w:t>المواد</w:t>
            </w:r>
            <w:r>
              <w:rPr>
                <w:sz w:val="18"/>
                <w:szCs w:val="18"/>
                <w:rtl/>
                <w:lang w:val="en-CA"/>
              </w:rPr>
              <w:t xml:space="preserve"> </w:t>
            </w:r>
            <w:r w:rsidRPr="00260F0E">
              <w:rPr>
                <w:sz w:val="18"/>
                <w:szCs w:val="18"/>
                <w:rtl/>
                <w:lang w:val="en-CA"/>
              </w:rPr>
              <w:t>المستنف</w:t>
            </w:r>
            <w:r w:rsidRPr="00260F0E">
              <w:rPr>
                <w:rFonts w:hint="cs"/>
                <w:sz w:val="18"/>
                <w:szCs w:val="18"/>
                <w:rtl/>
                <w:lang w:val="en-CA"/>
              </w:rPr>
              <w:t>د</w:t>
            </w:r>
            <w:r w:rsidRPr="00260F0E">
              <w:rPr>
                <w:sz w:val="18"/>
                <w:szCs w:val="18"/>
                <w:rtl/>
                <w:lang w:val="en-CA"/>
              </w:rPr>
              <w:t>ة</w:t>
            </w:r>
            <w:r>
              <w:rPr>
                <w:sz w:val="18"/>
                <w:szCs w:val="18"/>
                <w:rtl/>
                <w:lang w:val="en-CA"/>
              </w:rPr>
              <w:t xml:space="preserve"> </w:t>
            </w:r>
            <w:r w:rsidRPr="00260F0E">
              <w:rPr>
                <w:sz w:val="18"/>
                <w:szCs w:val="18"/>
                <w:rtl/>
                <w:lang w:val="en-CA"/>
              </w:rPr>
              <w:t>للأوزون</w:t>
            </w:r>
            <w:r>
              <w:rPr>
                <w:sz w:val="18"/>
                <w:szCs w:val="18"/>
                <w:rtl/>
                <w:lang w:val="en-CA"/>
              </w:rPr>
              <w:t xml:space="preserve"> </w:t>
            </w:r>
            <w:r w:rsidRPr="00260F0E">
              <w:rPr>
                <w:sz w:val="18"/>
                <w:szCs w:val="18"/>
                <w:rtl/>
                <w:lang w:val="en-CA"/>
              </w:rPr>
              <w:t>(طن</w:t>
            </w:r>
            <w:r>
              <w:rPr>
                <w:sz w:val="18"/>
                <w:szCs w:val="18"/>
                <w:rtl/>
                <w:lang w:val="en-CA"/>
              </w:rPr>
              <w:t xml:space="preserve"> </w:t>
            </w:r>
            <w:r w:rsidRPr="00260F0E">
              <w:rPr>
                <w:sz w:val="18"/>
                <w:szCs w:val="18"/>
                <w:rtl/>
                <w:lang w:val="en-CA"/>
              </w:rPr>
              <w:t>من</w:t>
            </w:r>
            <w:r>
              <w:rPr>
                <w:sz w:val="18"/>
                <w:szCs w:val="18"/>
                <w:rtl/>
                <w:lang w:val="en-CA"/>
              </w:rPr>
              <w:t xml:space="preserve"> </w:t>
            </w:r>
            <w:r w:rsidRPr="00260F0E">
              <w:rPr>
                <w:sz w:val="18"/>
                <w:szCs w:val="18"/>
                <w:rtl/>
                <w:lang w:val="en-CA"/>
              </w:rPr>
              <w:t>قدرات</w:t>
            </w:r>
            <w:r>
              <w:rPr>
                <w:sz w:val="18"/>
                <w:szCs w:val="18"/>
                <w:rtl/>
                <w:lang w:val="en-CA"/>
              </w:rPr>
              <w:t xml:space="preserve"> </w:t>
            </w:r>
            <w:r w:rsidRPr="00260F0E">
              <w:rPr>
                <w:sz w:val="18"/>
                <w:szCs w:val="18"/>
                <w:rtl/>
                <w:lang w:val="en-CA"/>
              </w:rPr>
              <w:t>استنفا</w:t>
            </w:r>
            <w:r w:rsidRPr="00260F0E">
              <w:rPr>
                <w:rFonts w:hint="cs"/>
                <w:sz w:val="18"/>
                <w:szCs w:val="18"/>
                <w:rtl/>
                <w:lang w:val="en-CA"/>
              </w:rPr>
              <w:t>د</w:t>
            </w:r>
            <w:r>
              <w:rPr>
                <w:sz w:val="18"/>
                <w:szCs w:val="18"/>
                <w:rtl/>
                <w:lang w:val="en-CA"/>
              </w:rPr>
              <w:t xml:space="preserve"> </w:t>
            </w:r>
            <w:r w:rsidRPr="00260F0E">
              <w:rPr>
                <w:sz w:val="18"/>
                <w:szCs w:val="18"/>
                <w:rtl/>
                <w:lang w:val="en-CA"/>
              </w:rPr>
              <w:t>الأوزون</w:t>
            </w:r>
            <w:r w:rsidRPr="0075002C">
              <w:rPr>
                <w:sz w:val="20"/>
                <w:rtl/>
                <w:lang w:val="en-CA"/>
              </w:rPr>
              <w:t>)</w:t>
            </w:r>
          </w:p>
        </w:tc>
        <w:tc>
          <w:tcPr>
            <w:tcW w:w="604" w:type="pct"/>
          </w:tcPr>
          <w:p w14:paraId="425F73B7" w14:textId="7DC95A7A" w:rsidR="00654720" w:rsidRPr="00EC65F2" w:rsidRDefault="00654720" w:rsidP="00654720">
            <w:pPr>
              <w:bidi/>
              <w:jc w:val="left"/>
              <w:rPr>
                <w:sz w:val="20"/>
                <w:lang w:val="en-US"/>
              </w:rPr>
            </w:pPr>
            <w:r>
              <w:rPr>
                <w:sz w:val="20"/>
                <w:lang w:val="en-US"/>
              </w:rPr>
              <w:t>18.8</w:t>
            </w:r>
          </w:p>
        </w:tc>
        <w:tc>
          <w:tcPr>
            <w:tcW w:w="647" w:type="pct"/>
          </w:tcPr>
          <w:p w14:paraId="62E70B85" w14:textId="646F355B" w:rsidR="00654720" w:rsidRPr="00EC65F2" w:rsidRDefault="00654720" w:rsidP="00654720">
            <w:pPr>
              <w:bidi/>
              <w:jc w:val="left"/>
              <w:rPr>
                <w:sz w:val="20"/>
                <w:lang w:val="en-US"/>
              </w:rPr>
            </w:pPr>
            <w:r>
              <w:rPr>
                <w:sz w:val="20"/>
                <w:lang w:val="en-US"/>
              </w:rPr>
              <w:t>0.00</w:t>
            </w:r>
          </w:p>
        </w:tc>
        <w:tc>
          <w:tcPr>
            <w:tcW w:w="603" w:type="pct"/>
          </w:tcPr>
          <w:p w14:paraId="54B1D790" w14:textId="3CFE64F6" w:rsidR="00654720" w:rsidRPr="00EC65F2" w:rsidRDefault="00654720" w:rsidP="00654720">
            <w:pPr>
              <w:bidi/>
              <w:jc w:val="left"/>
              <w:rPr>
                <w:sz w:val="20"/>
                <w:lang w:val="en-US"/>
              </w:rPr>
            </w:pPr>
            <w:r>
              <w:rPr>
                <w:sz w:val="20"/>
                <w:lang w:val="en-US"/>
              </w:rPr>
              <w:t>0.00</w:t>
            </w:r>
          </w:p>
        </w:tc>
        <w:tc>
          <w:tcPr>
            <w:tcW w:w="730" w:type="pct"/>
          </w:tcPr>
          <w:p w14:paraId="45A79EE1" w14:textId="11B28283" w:rsidR="00654720" w:rsidRPr="00EC65F2" w:rsidRDefault="00654720" w:rsidP="00654720">
            <w:pPr>
              <w:bidi/>
              <w:jc w:val="left"/>
              <w:rPr>
                <w:sz w:val="20"/>
                <w:lang w:val="en-US"/>
              </w:rPr>
            </w:pPr>
            <w:r>
              <w:rPr>
                <w:sz w:val="20"/>
                <w:lang w:val="en-US"/>
              </w:rPr>
              <w:t>18.8</w:t>
            </w:r>
          </w:p>
        </w:tc>
      </w:tr>
      <w:tr w:rsidR="00654720" w:rsidRPr="00EC65F2" w14:paraId="18EC3F53" w14:textId="77777777" w:rsidTr="00654720">
        <w:trPr>
          <w:trHeight w:val="55"/>
        </w:trPr>
        <w:tc>
          <w:tcPr>
            <w:tcW w:w="560" w:type="pct"/>
            <w:vMerge/>
            <w:vAlign w:val="center"/>
            <w:hideMark/>
          </w:tcPr>
          <w:p w14:paraId="397DFBCA" w14:textId="77777777" w:rsidR="00654720" w:rsidRPr="00EC65F2" w:rsidRDefault="00654720" w:rsidP="00654720">
            <w:pPr>
              <w:bidi/>
              <w:rPr>
                <w:sz w:val="20"/>
                <w:lang w:val="en-US"/>
              </w:rPr>
            </w:pPr>
          </w:p>
        </w:tc>
        <w:tc>
          <w:tcPr>
            <w:tcW w:w="1856" w:type="pct"/>
            <w:hideMark/>
          </w:tcPr>
          <w:p w14:paraId="31313C2A" w14:textId="77777777" w:rsidR="00654720" w:rsidRPr="00EC65F2" w:rsidRDefault="00654720" w:rsidP="00654720">
            <w:pPr>
              <w:bidi/>
              <w:jc w:val="left"/>
              <w:rPr>
                <w:sz w:val="20"/>
                <w:lang w:val="en-US"/>
              </w:rPr>
            </w:pPr>
            <w:r w:rsidRPr="0075002C">
              <w:rPr>
                <w:sz w:val="20"/>
                <w:rtl/>
                <w:lang w:val="en-CA"/>
              </w:rPr>
              <w:t>التمويل</w:t>
            </w:r>
            <w:r>
              <w:rPr>
                <w:sz w:val="20"/>
                <w:rtl/>
                <w:lang w:val="en-CA"/>
              </w:rPr>
              <w:t xml:space="preserve"> </w:t>
            </w:r>
            <w:r w:rsidRPr="0075002C">
              <w:rPr>
                <w:sz w:val="20"/>
                <w:rtl/>
                <w:lang w:val="en-CA"/>
              </w:rPr>
              <w:t>(دولار</w:t>
            </w:r>
            <w:r>
              <w:rPr>
                <w:sz w:val="20"/>
                <w:rtl/>
                <w:lang w:val="en-CA"/>
              </w:rPr>
              <w:t xml:space="preserve"> </w:t>
            </w:r>
            <w:r w:rsidRPr="0075002C">
              <w:rPr>
                <w:sz w:val="20"/>
                <w:rtl/>
                <w:lang w:val="en-CA"/>
              </w:rPr>
              <w:t>أمريكي)</w:t>
            </w:r>
          </w:p>
        </w:tc>
        <w:tc>
          <w:tcPr>
            <w:tcW w:w="604" w:type="pct"/>
          </w:tcPr>
          <w:p w14:paraId="48DDF18C" w14:textId="28FFEC24" w:rsidR="00654720" w:rsidRPr="00493AD7" w:rsidRDefault="00654720" w:rsidP="00654720">
            <w:pPr>
              <w:bidi/>
              <w:jc w:val="left"/>
              <w:rPr>
                <w:sz w:val="20"/>
                <w:lang w:val="en-US"/>
              </w:rPr>
            </w:pPr>
            <w:r>
              <w:rPr>
                <w:sz w:val="20"/>
                <w:lang w:val="en-US"/>
              </w:rPr>
              <w:t>2,070,000</w:t>
            </w:r>
          </w:p>
        </w:tc>
        <w:tc>
          <w:tcPr>
            <w:tcW w:w="647" w:type="pct"/>
          </w:tcPr>
          <w:p w14:paraId="05885CFB" w14:textId="6825A9FD" w:rsidR="00654720" w:rsidRPr="00EC65F2" w:rsidRDefault="00654720" w:rsidP="00654720">
            <w:pPr>
              <w:bidi/>
              <w:jc w:val="left"/>
              <w:rPr>
                <w:sz w:val="20"/>
                <w:lang w:val="en-US"/>
              </w:rPr>
            </w:pPr>
            <w:r>
              <w:rPr>
                <w:sz w:val="20"/>
                <w:lang w:val="en-US"/>
              </w:rPr>
              <w:t>0</w:t>
            </w:r>
          </w:p>
        </w:tc>
        <w:tc>
          <w:tcPr>
            <w:tcW w:w="603" w:type="pct"/>
          </w:tcPr>
          <w:p w14:paraId="5B63C9D8" w14:textId="2D65DBD9" w:rsidR="00654720" w:rsidRPr="00EC65F2" w:rsidRDefault="00654720" w:rsidP="00654720">
            <w:pPr>
              <w:bidi/>
              <w:jc w:val="left"/>
              <w:rPr>
                <w:sz w:val="20"/>
                <w:lang w:val="en-US"/>
              </w:rPr>
            </w:pPr>
            <w:r>
              <w:rPr>
                <w:sz w:val="20"/>
                <w:lang w:val="en-US"/>
              </w:rPr>
              <w:t>0</w:t>
            </w:r>
          </w:p>
        </w:tc>
        <w:tc>
          <w:tcPr>
            <w:tcW w:w="730" w:type="pct"/>
          </w:tcPr>
          <w:p w14:paraId="1E435A4F" w14:textId="716B7B60" w:rsidR="00654720" w:rsidRPr="00EC65F2" w:rsidRDefault="00654720" w:rsidP="00654720">
            <w:pPr>
              <w:bidi/>
              <w:jc w:val="left"/>
              <w:rPr>
                <w:sz w:val="20"/>
                <w:lang w:val="en-US"/>
              </w:rPr>
            </w:pPr>
            <w:r>
              <w:rPr>
                <w:sz w:val="20"/>
                <w:lang w:val="en-US"/>
              </w:rPr>
              <w:t>2,070,000</w:t>
            </w:r>
          </w:p>
        </w:tc>
      </w:tr>
      <w:tr w:rsidR="00654720" w:rsidRPr="00EC65F2" w14:paraId="67F55EDE" w14:textId="77777777" w:rsidTr="00654720">
        <w:trPr>
          <w:trHeight w:val="264"/>
        </w:trPr>
        <w:tc>
          <w:tcPr>
            <w:tcW w:w="560" w:type="pct"/>
            <w:vMerge w:val="restart"/>
            <w:vAlign w:val="center"/>
            <w:hideMark/>
          </w:tcPr>
          <w:p w14:paraId="3A461697" w14:textId="77777777" w:rsidR="00654720" w:rsidRPr="00EC65F2" w:rsidRDefault="00654720" w:rsidP="00654720">
            <w:pPr>
              <w:bidi/>
              <w:jc w:val="center"/>
              <w:rPr>
                <w:sz w:val="20"/>
                <w:lang w:val="en-US"/>
              </w:rPr>
            </w:pPr>
            <w:r w:rsidRPr="001B6BB3">
              <w:rPr>
                <w:color w:val="000000" w:themeColor="text1"/>
                <w:sz w:val="20"/>
              </w:rPr>
              <w:t>اليونيب</w:t>
            </w:r>
          </w:p>
        </w:tc>
        <w:tc>
          <w:tcPr>
            <w:tcW w:w="1856" w:type="pct"/>
            <w:hideMark/>
          </w:tcPr>
          <w:p w14:paraId="2DDD649D" w14:textId="77777777" w:rsidR="00654720" w:rsidRPr="00260F0E" w:rsidRDefault="00654720" w:rsidP="00654720">
            <w:pPr>
              <w:bidi/>
              <w:jc w:val="left"/>
              <w:rPr>
                <w:sz w:val="18"/>
                <w:szCs w:val="18"/>
                <w:lang w:val="en-US"/>
              </w:rPr>
            </w:pPr>
            <w:r w:rsidRPr="00260F0E">
              <w:rPr>
                <w:sz w:val="18"/>
                <w:szCs w:val="18"/>
                <w:rtl/>
                <w:lang w:val="en-CA"/>
              </w:rPr>
              <w:t>إزالة</w:t>
            </w:r>
            <w:r>
              <w:rPr>
                <w:sz w:val="18"/>
                <w:szCs w:val="18"/>
                <w:rtl/>
                <w:lang w:val="en-CA"/>
              </w:rPr>
              <w:t xml:space="preserve"> </w:t>
            </w:r>
            <w:r w:rsidRPr="00260F0E">
              <w:rPr>
                <w:sz w:val="18"/>
                <w:szCs w:val="18"/>
                <w:rtl/>
                <w:lang w:val="en-CA"/>
              </w:rPr>
              <w:t>المواد</w:t>
            </w:r>
            <w:r>
              <w:rPr>
                <w:sz w:val="18"/>
                <w:szCs w:val="18"/>
                <w:rtl/>
                <w:lang w:val="en-CA"/>
              </w:rPr>
              <w:t xml:space="preserve"> </w:t>
            </w:r>
            <w:r w:rsidRPr="00260F0E">
              <w:rPr>
                <w:sz w:val="18"/>
                <w:szCs w:val="18"/>
                <w:rtl/>
                <w:lang w:val="en-CA"/>
              </w:rPr>
              <w:t>المستنف</w:t>
            </w:r>
            <w:r w:rsidRPr="00260F0E">
              <w:rPr>
                <w:rFonts w:hint="cs"/>
                <w:sz w:val="18"/>
                <w:szCs w:val="18"/>
                <w:rtl/>
                <w:lang w:val="en-CA"/>
              </w:rPr>
              <w:t>د</w:t>
            </w:r>
            <w:r w:rsidRPr="00260F0E">
              <w:rPr>
                <w:sz w:val="18"/>
                <w:szCs w:val="18"/>
                <w:rtl/>
                <w:lang w:val="en-CA"/>
              </w:rPr>
              <w:t>ة</w:t>
            </w:r>
            <w:r>
              <w:rPr>
                <w:sz w:val="18"/>
                <w:szCs w:val="18"/>
                <w:rtl/>
                <w:lang w:val="en-CA"/>
              </w:rPr>
              <w:t xml:space="preserve"> </w:t>
            </w:r>
            <w:r w:rsidRPr="00260F0E">
              <w:rPr>
                <w:sz w:val="18"/>
                <w:szCs w:val="18"/>
                <w:rtl/>
                <w:lang w:val="en-CA"/>
              </w:rPr>
              <w:t>للأوزون</w:t>
            </w:r>
            <w:r>
              <w:rPr>
                <w:sz w:val="18"/>
                <w:szCs w:val="18"/>
                <w:rtl/>
                <w:lang w:val="en-CA"/>
              </w:rPr>
              <w:t xml:space="preserve"> </w:t>
            </w:r>
            <w:r w:rsidRPr="00260F0E">
              <w:rPr>
                <w:sz w:val="18"/>
                <w:szCs w:val="18"/>
                <w:rtl/>
                <w:lang w:val="en-CA"/>
              </w:rPr>
              <w:t>(طن</w:t>
            </w:r>
            <w:r>
              <w:rPr>
                <w:sz w:val="18"/>
                <w:szCs w:val="18"/>
                <w:rtl/>
                <w:lang w:val="en-CA"/>
              </w:rPr>
              <w:t xml:space="preserve"> </w:t>
            </w:r>
            <w:r w:rsidRPr="00260F0E">
              <w:rPr>
                <w:sz w:val="18"/>
                <w:szCs w:val="18"/>
                <w:rtl/>
                <w:lang w:val="en-CA"/>
              </w:rPr>
              <w:t>من</w:t>
            </w:r>
            <w:r>
              <w:rPr>
                <w:sz w:val="18"/>
                <w:szCs w:val="18"/>
                <w:rtl/>
                <w:lang w:val="en-CA"/>
              </w:rPr>
              <w:t xml:space="preserve"> </w:t>
            </w:r>
            <w:r w:rsidRPr="00260F0E">
              <w:rPr>
                <w:sz w:val="18"/>
                <w:szCs w:val="18"/>
                <w:rtl/>
                <w:lang w:val="en-CA"/>
              </w:rPr>
              <w:t>قدرات</w:t>
            </w:r>
            <w:r>
              <w:rPr>
                <w:sz w:val="18"/>
                <w:szCs w:val="18"/>
                <w:rtl/>
                <w:lang w:val="en-CA"/>
              </w:rPr>
              <w:t xml:space="preserve"> </w:t>
            </w:r>
            <w:r w:rsidRPr="00260F0E">
              <w:rPr>
                <w:sz w:val="18"/>
                <w:szCs w:val="18"/>
                <w:rtl/>
                <w:lang w:val="en-CA"/>
              </w:rPr>
              <w:t>استنفا</w:t>
            </w:r>
            <w:r w:rsidRPr="00260F0E">
              <w:rPr>
                <w:rFonts w:hint="cs"/>
                <w:sz w:val="18"/>
                <w:szCs w:val="18"/>
                <w:rtl/>
                <w:lang w:val="en-CA"/>
              </w:rPr>
              <w:t>د</w:t>
            </w:r>
            <w:r>
              <w:rPr>
                <w:sz w:val="18"/>
                <w:szCs w:val="18"/>
                <w:rtl/>
                <w:lang w:val="en-CA"/>
              </w:rPr>
              <w:t xml:space="preserve"> </w:t>
            </w:r>
            <w:r w:rsidRPr="00260F0E">
              <w:rPr>
                <w:sz w:val="18"/>
                <w:szCs w:val="18"/>
                <w:rtl/>
                <w:lang w:val="en-CA"/>
              </w:rPr>
              <w:t>الأوزون)</w:t>
            </w:r>
          </w:p>
        </w:tc>
        <w:tc>
          <w:tcPr>
            <w:tcW w:w="604" w:type="pct"/>
          </w:tcPr>
          <w:p w14:paraId="2169B8FF" w14:textId="58E0E131" w:rsidR="00654720" w:rsidRPr="00493AD7" w:rsidRDefault="00654720" w:rsidP="00654720">
            <w:pPr>
              <w:bidi/>
              <w:jc w:val="left"/>
              <w:rPr>
                <w:sz w:val="20"/>
                <w:lang w:val="en-US"/>
              </w:rPr>
            </w:pPr>
            <w:r>
              <w:rPr>
                <w:sz w:val="20"/>
                <w:lang w:val="en-US"/>
              </w:rPr>
              <w:t>1.0</w:t>
            </w:r>
          </w:p>
        </w:tc>
        <w:tc>
          <w:tcPr>
            <w:tcW w:w="647" w:type="pct"/>
          </w:tcPr>
          <w:p w14:paraId="6FEADFEE" w14:textId="312AD0AE" w:rsidR="00654720" w:rsidRPr="00EC65F2" w:rsidRDefault="00654720" w:rsidP="00654720">
            <w:pPr>
              <w:bidi/>
              <w:jc w:val="left"/>
              <w:rPr>
                <w:sz w:val="20"/>
                <w:lang w:val="en-US"/>
              </w:rPr>
            </w:pPr>
            <w:r>
              <w:rPr>
                <w:sz w:val="20"/>
                <w:lang w:val="en-US"/>
              </w:rPr>
              <w:t>0.00</w:t>
            </w:r>
          </w:p>
        </w:tc>
        <w:tc>
          <w:tcPr>
            <w:tcW w:w="603" w:type="pct"/>
          </w:tcPr>
          <w:p w14:paraId="209DB0BD" w14:textId="72E4952A" w:rsidR="00654720" w:rsidRPr="00EC65F2" w:rsidRDefault="00654720" w:rsidP="00654720">
            <w:pPr>
              <w:bidi/>
              <w:jc w:val="left"/>
              <w:rPr>
                <w:sz w:val="20"/>
                <w:lang w:val="en-US"/>
              </w:rPr>
            </w:pPr>
            <w:r>
              <w:rPr>
                <w:sz w:val="20"/>
                <w:lang w:val="en-US"/>
              </w:rPr>
              <w:t>0.00</w:t>
            </w:r>
          </w:p>
        </w:tc>
        <w:tc>
          <w:tcPr>
            <w:tcW w:w="730" w:type="pct"/>
          </w:tcPr>
          <w:p w14:paraId="5C91FF20" w14:textId="31CD50AB" w:rsidR="00654720" w:rsidRPr="00EC65F2" w:rsidRDefault="00654720" w:rsidP="00654720">
            <w:pPr>
              <w:bidi/>
              <w:jc w:val="left"/>
              <w:rPr>
                <w:sz w:val="20"/>
                <w:lang w:val="en-US"/>
              </w:rPr>
            </w:pPr>
            <w:r>
              <w:rPr>
                <w:sz w:val="20"/>
                <w:lang w:val="en-US"/>
              </w:rPr>
              <w:t>1.0</w:t>
            </w:r>
          </w:p>
        </w:tc>
      </w:tr>
      <w:tr w:rsidR="00654720" w:rsidRPr="00EC65F2" w14:paraId="083AD02E" w14:textId="77777777" w:rsidTr="00654720">
        <w:trPr>
          <w:trHeight w:val="264"/>
        </w:trPr>
        <w:tc>
          <w:tcPr>
            <w:tcW w:w="560" w:type="pct"/>
            <w:vMerge/>
            <w:vAlign w:val="center"/>
            <w:hideMark/>
          </w:tcPr>
          <w:p w14:paraId="4B45483C" w14:textId="77777777" w:rsidR="00654720" w:rsidRPr="00EC65F2" w:rsidRDefault="00654720" w:rsidP="00654720">
            <w:pPr>
              <w:bidi/>
              <w:rPr>
                <w:sz w:val="20"/>
                <w:lang w:val="en-US"/>
              </w:rPr>
            </w:pPr>
          </w:p>
        </w:tc>
        <w:tc>
          <w:tcPr>
            <w:tcW w:w="1856" w:type="pct"/>
            <w:hideMark/>
          </w:tcPr>
          <w:p w14:paraId="3BF0FA9E" w14:textId="77777777" w:rsidR="00654720" w:rsidRPr="00EC65F2" w:rsidRDefault="00654720" w:rsidP="00654720">
            <w:pPr>
              <w:bidi/>
              <w:jc w:val="left"/>
              <w:rPr>
                <w:sz w:val="20"/>
                <w:lang w:val="en-US"/>
              </w:rPr>
            </w:pPr>
            <w:r w:rsidRPr="0075002C">
              <w:rPr>
                <w:sz w:val="20"/>
                <w:rtl/>
                <w:lang w:val="en-CA"/>
              </w:rPr>
              <w:t>التمويل</w:t>
            </w:r>
            <w:r>
              <w:rPr>
                <w:sz w:val="20"/>
                <w:rtl/>
                <w:lang w:val="en-CA"/>
              </w:rPr>
              <w:t xml:space="preserve"> </w:t>
            </w:r>
            <w:r w:rsidRPr="0075002C">
              <w:rPr>
                <w:sz w:val="20"/>
                <w:rtl/>
                <w:lang w:val="en-CA"/>
              </w:rPr>
              <w:t>(دولار</w:t>
            </w:r>
            <w:r>
              <w:rPr>
                <w:sz w:val="20"/>
                <w:rtl/>
                <w:lang w:val="en-CA"/>
              </w:rPr>
              <w:t xml:space="preserve"> </w:t>
            </w:r>
            <w:r w:rsidRPr="0075002C">
              <w:rPr>
                <w:sz w:val="20"/>
                <w:rtl/>
                <w:lang w:val="en-CA"/>
              </w:rPr>
              <w:t>أمريكي)</w:t>
            </w:r>
          </w:p>
        </w:tc>
        <w:tc>
          <w:tcPr>
            <w:tcW w:w="604" w:type="pct"/>
          </w:tcPr>
          <w:p w14:paraId="26CB4A8E" w14:textId="22572E3F" w:rsidR="00654720" w:rsidRPr="00493AD7" w:rsidRDefault="00654720" w:rsidP="00654720">
            <w:pPr>
              <w:bidi/>
              <w:jc w:val="left"/>
              <w:rPr>
                <w:sz w:val="20"/>
                <w:lang w:val="en-US"/>
              </w:rPr>
            </w:pPr>
            <w:r>
              <w:rPr>
                <w:sz w:val="20"/>
                <w:lang w:val="en-US"/>
              </w:rPr>
              <w:t>1,611</w:t>
            </w:r>
          </w:p>
        </w:tc>
        <w:tc>
          <w:tcPr>
            <w:tcW w:w="647" w:type="pct"/>
          </w:tcPr>
          <w:p w14:paraId="5FF7E42E" w14:textId="2412BE78" w:rsidR="00654720" w:rsidRPr="00EC65F2" w:rsidRDefault="00654720" w:rsidP="00654720">
            <w:pPr>
              <w:bidi/>
              <w:jc w:val="left"/>
              <w:rPr>
                <w:sz w:val="20"/>
                <w:lang w:val="en-US"/>
              </w:rPr>
            </w:pPr>
            <w:r>
              <w:rPr>
                <w:sz w:val="20"/>
                <w:lang w:val="en-US"/>
              </w:rPr>
              <w:t>0</w:t>
            </w:r>
          </w:p>
        </w:tc>
        <w:tc>
          <w:tcPr>
            <w:tcW w:w="603" w:type="pct"/>
          </w:tcPr>
          <w:p w14:paraId="43F99433" w14:textId="6CD189AC" w:rsidR="00654720" w:rsidRPr="00EC65F2" w:rsidRDefault="00654720" w:rsidP="00654720">
            <w:pPr>
              <w:bidi/>
              <w:jc w:val="left"/>
              <w:rPr>
                <w:sz w:val="20"/>
                <w:lang w:val="en-US"/>
              </w:rPr>
            </w:pPr>
            <w:r>
              <w:rPr>
                <w:sz w:val="20"/>
                <w:lang w:val="en-US"/>
              </w:rPr>
              <w:t>0</w:t>
            </w:r>
          </w:p>
        </w:tc>
        <w:tc>
          <w:tcPr>
            <w:tcW w:w="730" w:type="pct"/>
          </w:tcPr>
          <w:p w14:paraId="58B73A0C" w14:textId="09F5B01B" w:rsidR="00654720" w:rsidRPr="00EC65F2" w:rsidRDefault="00654720" w:rsidP="00654720">
            <w:pPr>
              <w:bidi/>
              <w:jc w:val="left"/>
              <w:rPr>
                <w:sz w:val="20"/>
                <w:lang w:val="en-US"/>
              </w:rPr>
            </w:pPr>
            <w:r>
              <w:rPr>
                <w:sz w:val="20"/>
                <w:lang w:val="en-US"/>
              </w:rPr>
              <w:t>1,611</w:t>
            </w:r>
          </w:p>
        </w:tc>
      </w:tr>
    </w:tbl>
    <w:p w14:paraId="05B3411B" w14:textId="77777777" w:rsidR="003226B7" w:rsidRPr="00862FA7" w:rsidRDefault="003226B7" w:rsidP="003226B7">
      <w:pPr>
        <w:jc w:val="left"/>
        <w:rPr>
          <w:sz w:val="18"/>
          <w:szCs w:val="18"/>
        </w:rPr>
      </w:pPr>
    </w:p>
    <w:p w14:paraId="05B3411C" w14:textId="77777777" w:rsidR="003226B7" w:rsidRDefault="003226B7" w:rsidP="003226B7">
      <w:pPr>
        <w:jc w:val="left"/>
        <w:sectPr w:rsidR="003226B7" w:rsidSect="00DC793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tbl>
      <w:tblPr>
        <w:tblStyle w:val="TableGrid"/>
        <w:bidiVisual/>
        <w:tblW w:w="13611" w:type="dxa"/>
        <w:tblInd w:w="-5" w:type="dxa"/>
        <w:tblLayout w:type="fixed"/>
        <w:tblCellMar>
          <w:left w:w="29" w:type="dxa"/>
          <w:right w:w="43" w:type="dxa"/>
        </w:tblCellMar>
        <w:tblLook w:val="04A0" w:firstRow="1" w:lastRow="0" w:firstColumn="1" w:lastColumn="0" w:noHBand="0" w:noVBand="1"/>
      </w:tblPr>
      <w:tblGrid>
        <w:gridCol w:w="1853"/>
        <w:gridCol w:w="719"/>
        <w:gridCol w:w="1552"/>
        <w:gridCol w:w="993"/>
        <w:gridCol w:w="850"/>
        <w:gridCol w:w="992"/>
        <w:gridCol w:w="993"/>
        <w:gridCol w:w="850"/>
        <w:gridCol w:w="709"/>
        <w:gridCol w:w="992"/>
        <w:gridCol w:w="851"/>
        <w:gridCol w:w="981"/>
        <w:gridCol w:w="1276"/>
      </w:tblGrid>
      <w:tr w:rsidR="00C31548" w:rsidRPr="00ED4045" w14:paraId="4323AE24" w14:textId="77777777" w:rsidTr="00C31548">
        <w:trPr>
          <w:trHeight w:val="263"/>
        </w:trPr>
        <w:tc>
          <w:tcPr>
            <w:tcW w:w="4124" w:type="dxa"/>
            <w:gridSpan w:val="3"/>
            <w:hideMark/>
          </w:tcPr>
          <w:p w14:paraId="1F4798D9" w14:textId="0A4B347B" w:rsidR="0055394A" w:rsidRPr="00ED4045" w:rsidRDefault="0055394A" w:rsidP="00B20F42">
            <w:pPr>
              <w:spacing w:afterLines="20" w:after="48"/>
              <w:ind w:left="38"/>
              <w:jc w:val="center"/>
              <w:rPr>
                <w:b/>
                <w:sz w:val="18"/>
                <w:szCs w:val="18"/>
                <w:lang w:val="en-US"/>
              </w:rPr>
            </w:pPr>
            <w:r w:rsidRPr="00B23D3E">
              <w:rPr>
                <w:rFonts w:eastAsia="Batang"/>
                <w:bCs/>
                <w:snapToGrid w:val="0"/>
                <w:sz w:val="20"/>
                <w:rtl/>
                <w:lang w:eastAsia="ko-KR"/>
              </w:rPr>
              <w:lastRenderedPageBreak/>
              <w:t>(</w:t>
            </w:r>
            <w:r w:rsidRPr="00B23D3E">
              <w:rPr>
                <w:rFonts w:eastAsia="Batang" w:hint="cs"/>
                <w:bCs/>
                <w:snapToGrid w:val="0"/>
                <w:sz w:val="20"/>
                <w:rtl/>
                <w:lang w:eastAsia="ko-KR"/>
              </w:rPr>
              <w:t>سادسا</w:t>
            </w:r>
            <w:r w:rsidRPr="00B23D3E">
              <w:rPr>
                <w:rFonts w:eastAsia="Batang"/>
                <w:bCs/>
                <w:snapToGrid w:val="0"/>
                <w:sz w:val="20"/>
                <w:rtl/>
                <w:lang w:eastAsia="ko-KR"/>
              </w:rPr>
              <w:t>)</w:t>
            </w:r>
            <w:r>
              <w:rPr>
                <w:rFonts w:eastAsia="Batang"/>
                <w:bCs/>
                <w:snapToGrid w:val="0"/>
                <w:sz w:val="20"/>
                <w:rtl/>
                <w:lang w:eastAsia="ko-KR"/>
              </w:rPr>
              <w:t xml:space="preserve"> </w:t>
            </w:r>
            <w:r w:rsidRPr="00B23D3E">
              <w:rPr>
                <w:rFonts w:eastAsia="Batang"/>
                <w:bCs/>
                <w:snapToGrid w:val="0"/>
                <w:sz w:val="20"/>
                <w:rtl/>
                <w:lang w:eastAsia="ko-KR"/>
              </w:rPr>
              <w:t>بيانات</w:t>
            </w:r>
            <w:r>
              <w:rPr>
                <w:rFonts w:eastAsia="Batang"/>
                <w:bCs/>
                <w:snapToGrid w:val="0"/>
                <w:sz w:val="20"/>
                <w:rtl/>
                <w:lang w:eastAsia="ko-KR"/>
              </w:rPr>
              <w:t xml:space="preserve"> </w:t>
            </w:r>
            <w:r w:rsidRPr="00B23D3E">
              <w:rPr>
                <w:rFonts w:eastAsia="Batang"/>
                <w:bCs/>
                <w:snapToGrid w:val="0"/>
                <w:sz w:val="20"/>
                <w:rtl/>
                <w:lang w:eastAsia="ko-KR"/>
              </w:rPr>
              <w:t>المشروع</w:t>
            </w:r>
          </w:p>
        </w:tc>
        <w:tc>
          <w:tcPr>
            <w:tcW w:w="993" w:type="dxa"/>
            <w:shd w:val="clear" w:color="auto" w:fill="auto"/>
          </w:tcPr>
          <w:p w14:paraId="420AB477" w14:textId="210E8B0C" w:rsidR="0055394A" w:rsidRPr="0055394A" w:rsidRDefault="0055394A" w:rsidP="00B20F42">
            <w:pPr>
              <w:spacing w:afterLines="20" w:after="48"/>
              <w:jc w:val="center"/>
              <w:rPr>
                <w:b/>
                <w:sz w:val="16"/>
                <w:szCs w:val="16"/>
                <w:lang w:val="en-US"/>
              </w:rPr>
            </w:pPr>
            <w:r>
              <w:rPr>
                <w:rStyle w:val="normaltextrun"/>
                <w:b/>
                <w:bCs/>
                <w:sz w:val="16"/>
                <w:szCs w:val="16"/>
                <w:lang w:val="en-US"/>
              </w:rPr>
              <w:t>2017</w:t>
            </w:r>
          </w:p>
        </w:tc>
        <w:tc>
          <w:tcPr>
            <w:tcW w:w="850" w:type="dxa"/>
            <w:shd w:val="clear" w:color="auto" w:fill="auto"/>
          </w:tcPr>
          <w:p w14:paraId="2FBA1219" w14:textId="61E8A259" w:rsidR="0055394A" w:rsidRPr="00ED4045" w:rsidRDefault="0055394A" w:rsidP="00B20F42">
            <w:pPr>
              <w:spacing w:afterLines="20" w:after="48"/>
              <w:jc w:val="center"/>
              <w:rPr>
                <w:b/>
                <w:sz w:val="16"/>
                <w:szCs w:val="16"/>
                <w:lang w:val="en-US"/>
              </w:rPr>
            </w:pPr>
            <w:r>
              <w:rPr>
                <w:rStyle w:val="normaltextrun"/>
                <w:b/>
                <w:bCs/>
                <w:sz w:val="16"/>
                <w:szCs w:val="16"/>
              </w:rPr>
              <w:t>2018</w:t>
            </w:r>
          </w:p>
        </w:tc>
        <w:tc>
          <w:tcPr>
            <w:tcW w:w="992" w:type="dxa"/>
            <w:shd w:val="clear" w:color="auto" w:fill="auto"/>
          </w:tcPr>
          <w:p w14:paraId="10550CE5" w14:textId="60873FD8" w:rsidR="0055394A" w:rsidRPr="00ED4045" w:rsidRDefault="0055394A" w:rsidP="00B20F42">
            <w:pPr>
              <w:spacing w:afterLines="20" w:after="48"/>
              <w:jc w:val="center"/>
              <w:rPr>
                <w:b/>
                <w:sz w:val="16"/>
                <w:szCs w:val="16"/>
                <w:lang w:val="en-US"/>
              </w:rPr>
            </w:pPr>
            <w:r>
              <w:rPr>
                <w:rStyle w:val="normaltextrun"/>
                <w:b/>
                <w:bCs/>
                <w:sz w:val="16"/>
                <w:szCs w:val="16"/>
              </w:rPr>
              <w:t xml:space="preserve">2019 </w:t>
            </w:r>
          </w:p>
        </w:tc>
        <w:tc>
          <w:tcPr>
            <w:tcW w:w="993" w:type="dxa"/>
            <w:shd w:val="clear" w:color="auto" w:fill="auto"/>
            <w:hideMark/>
          </w:tcPr>
          <w:p w14:paraId="29DC6F6E" w14:textId="46B9686B" w:rsidR="0055394A" w:rsidRPr="00ED4045" w:rsidRDefault="0055394A" w:rsidP="00B20F42">
            <w:pPr>
              <w:spacing w:afterLines="20" w:after="48"/>
              <w:jc w:val="center"/>
              <w:rPr>
                <w:b/>
                <w:sz w:val="16"/>
                <w:szCs w:val="16"/>
                <w:highlight w:val="cyan"/>
                <w:lang w:val="en-US"/>
              </w:rPr>
            </w:pPr>
            <w:r>
              <w:rPr>
                <w:rStyle w:val="normaltextrun"/>
                <w:b/>
                <w:bCs/>
                <w:sz w:val="16"/>
                <w:szCs w:val="16"/>
              </w:rPr>
              <w:t>2020</w:t>
            </w:r>
          </w:p>
        </w:tc>
        <w:tc>
          <w:tcPr>
            <w:tcW w:w="850" w:type="dxa"/>
            <w:shd w:val="clear" w:color="auto" w:fill="auto"/>
            <w:hideMark/>
          </w:tcPr>
          <w:p w14:paraId="08AB9852" w14:textId="60B0FEF8" w:rsidR="0055394A" w:rsidRPr="00ED4045" w:rsidRDefault="0055394A" w:rsidP="00B20F42">
            <w:pPr>
              <w:spacing w:afterLines="20" w:after="48"/>
              <w:jc w:val="center"/>
              <w:rPr>
                <w:b/>
                <w:sz w:val="16"/>
                <w:szCs w:val="16"/>
                <w:highlight w:val="cyan"/>
                <w:lang w:val="en-US"/>
              </w:rPr>
            </w:pPr>
            <w:r>
              <w:rPr>
                <w:rStyle w:val="normaltextrun"/>
                <w:b/>
                <w:bCs/>
                <w:sz w:val="16"/>
                <w:szCs w:val="16"/>
              </w:rPr>
              <w:t>2021</w:t>
            </w:r>
          </w:p>
        </w:tc>
        <w:tc>
          <w:tcPr>
            <w:tcW w:w="709" w:type="dxa"/>
          </w:tcPr>
          <w:p w14:paraId="39FF2E99" w14:textId="54AB9B8B" w:rsidR="0055394A" w:rsidRPr="00ED4045" w:rsidRDefault="0055394A" w:rsidP="00B20F42">
            <w:pPr>
              <w:spacing w:afterLines="20" w:after="48"/>
              <w:jc w:val="center"/>
              <w:rPr>
                <w:rStyle w:val="normaltextrun"/>
                <w:b/>
                <w:bCs/>
                <w:sz w:val="16"/>
                <w:szCs w:val="16"/>
              </w:rPr>
            </w:pPr>
            <w:r>
              <w:rPr>
                <w:rStyle w:val="normaltextrun"/>
                <w:b/>
                <w:bCs/>
                <w:sz w:val="16"/>
                <w:szCs w:val="16"/>
              </w:rPr>
              <w:t>2022</w:t>
            </w:r>
          </w:p>
        </w:tc>
        <w:tc>
          <w:tcPr>
            <w:tcW w:w="992" w:type="dxa"/>
          </w:tcPr>
          <w:p w14:paraId="0DAB6EE3" w14:textId="7587467F" w:rsidR="0055394A" w:rsidRPr="00ED4045" w:rsidRDefault="0055394A" w:rsidP="00B20F42">
            <w:pPr>
              <w:spacing w:afterLines="20" w:after="48"/>
              <w:jc w:val="center"/>
              <w:rPr>
                <w:rStyle w:val="normaltextrun"/>
                <w:b/>
                <w:bCs/>
                <w:sz w:val="16"/>
                <w:szCs w:val="16"/>
              </w:rPr>
            </w:pPr>
            <w:r>
              <w:rPr>
                <w:rStyle w:val="normaltextrun"/>
                <w:b/>
                <w:bCs/>
                <w:sz w:val="16"/>
                <w:szCs w:val="16"/>
              </w:rPr>
              <w:t>2023</w:t>
            </w:r>
          </w:p>
        </w:tc>
        <w:tc>
          <w:tcPr>
            <w:tcW w:w="851" w:type="dxa"/>
          </w:tcPr>
          <w:p w14:paraId="04C9C300" w14:textId="586B4315" w:rsidR="0055394A" w:rsidRPr="00ED4045" w:rsidRDefault="0055394A" w:rsidP="00B20F42">
            <w:pPr>
              <w:spacing w:afterLines="20" w:after="48"/>
              <w:jc w:val="center"/>
              <w:rPr>
                <w:rStyle w:val="normaltextrun"/>
                <w:b/>
                <w:bCs/>
                <w:sz w:val="16"/>
                <w:szCs w:val="16"/>
              </w:rPr>
            </w:pPr>
            <w:r>
              <w:rPr>
                <w:rStyle w:val="normaltextrun"/>
                <w:b/>
                <w:bCs/>
                <w:sz w:val="16"/>
                <w:szCs w:val="16"/>
              </w:rPr>
              <w:t>2024</w:t>
            </w:r>
          </w:p>
        </w:tc>
        <w:tc>
          <w:tcPr>
            <w:tcW w:w="981" w:type="dxa"/>
            <w:shd w:val="clear" w:color="auto" w:fill="auto"/>
            <w:hideMark/>
          </w:tcPr>
          <w:p w14:paraId="04B24760" w14:textId="77777777" w:rsidR="0055394A" w:rsidRPr="00ED4045" w:rsidRDefault="0055394A" w:rsidP="00B20F42">
            <w:pPr>
              <w:spacing w:afterLines="20" w:after="48"/>
              <w:jc w:val="center"/>
              <w:rPr>
                <w:b/>
                <w:sz w:val="16"/>
                <w:szCs w:val="16"/>
                <w:highlight w:val="cyan"/>
                <w:lang w:val="en-US"/>
              </w:rPr>
            </w:pPr>
            <w:r w:rsidRPr="00ED4045">
              <w:rPr>
                <w:rStyle w:val="normaltextrun"/>
                <w:b/>
                <w:bCs/>
                <w:sz w:val="16"/>
                <w:szCs w:val="16"/>
              </w:rPr>
              <w:t>2025</w:t>
            </w:r>
          </w:p>
        </w:tc>
        <w:tc>
          <w:tcPr>
            <w:tcW w:w="1276" w:type="dxa"/>
            <w:shd w:val="clear" w:color="auto" w:fill="auto"/>
            <w:hideMark/>
          </w:tcPr>
          <w:p w14:paraId="4668F249" w14:textId="77777777" w:rsidR="0055394A" w:rsidRPr="00ED4045" w:rsidRDefault="0055394A" w:rsidP="00B20F42">
            <w:pPr>
              <w:spacing w:afterLines="20" w:after="48"/>
              <w:jc w:val="center"/>
              <w:rPr>
                <w:b/>
                <w:sz w:val="16"/>
                <w:szCs w:val="16"/>
                <w:lang w:val="en-US"/>
              </w:rPr>
            </w:pPr>
            <w:r>
              <w:rPr>
                <w:rStyle w:val="normaltextrun"/>
                <w:rFonts w:hint="cs"/>
                <w:b/>
                <w:bCs/>
                <w:sz w:val="16"/>
                <w:szCs w:val="16"/>
                <w:rtl/>
              </w:rPr>
              <w:t>المجموع</w:t>
            </w:r>
          </w:p>
        </w:tc>
      </w:tr>
      <w:tr w:rsidR="00AE6115" w:rsidRPr="00ED4045" w14:paraId="0CF3E333" w14:textId="77777777" w:rsidTr="00C31548">
        <w:trPr>
          <w:trHeight w:val="218"/>
        </w:trPr>
        <w:tc>
          <w:tcPr>
            <w:tcW w:w="4124" w:type="dxa"/>
            <w:gridSpan w:val="3"/>
            <w:hideMark/>
          </w:tcPr>
          <w:p w14:paraId="4ADC69D4" w14:textId="77777777" w:rsidR="00AE6115" w:rsidRPr="00ED4045" w:rsidRDefault="00AE6115" w:rsidP="00AE6115">
            <w:pPr>
              <w:spacing w:after="60"/>
              <w:ind w:left="38"/>
              <w:jc w:val="right"/>
              <w:rPr>
                <w:sz w:val="18"/>
                <w:szCs w:val="18"/>
                <w:lang w:val="en-US"/>
              </w:rPr>
            </w:pPr>
            <w:r w:rsidRPr="0075002C">
              <w:rPr>
                <w:rFonts w:eastAsia="Batang"/>
                <w:snapToGrid w:val="0"/>
                <w:sz w:val="20"/>
                <w:rtl/>
                <w:lang w:eastAsia="ko-KR"/>
              </w:rPr>
              <w:t>حدود</w:t>
            </w:r>
            <w:r>
              <w:rPr>
                <w:rFonts w:eastAsia="Batang"/>
                <w:snapToGrid w:val="0"/>
                <w:sz w:val="20"/>
                <w:rtl/>
                <w:lang w:eastAsia="ko-KR"/>
              </w:rPr>
              <w:t xml:space="preserve"> </w:t>
            </w:r>
            <w:r w:rsidRPr="0075002C">
              <w:rPr>
                <w:rFonts w:eastAsia="Batang"/>
                <w:snapToGrid w:val="0"/>
                <w:sz w:val="20"/>
                <w:rtl/>
                <w:lang w:eastAsia="ko-KR"/>
              </w:rPr>
              <w:t>الاستهلاك</w:t>
            </w:r>
            <w:r>
              <w:rPr>
                <w:rFonts w:eastAsia="Batang"/>
                <w:snapToGrid w:val="0"/>
                <w:sz w:val="20"/>
                <w:rtl/>
                <w:lang w:eastAsia="ko-KR"/>
              </w:rPr>
              <w:t xml:space="preserve"> </w:t>
            </w:r>
            <w:r w:rsidRPr="0075002C">
              <w:rPr>
                <w:rFonts w:eastAsia="Batang"/>
                <w:snapToGrid w:val="0"/>
                <w:sz w:val="20"/>
                <w:rtl/>
                <w:lang w:eastAsia="ko-KR"/>
              </w:rPr>
              <w:t>في</w:t>
            </w:r>
            <w:r>
              <w:rPr>
                <w:rFonts w:eastAsia="Batang"/>
                <w:snapToGrid w:val="0"/>
                <w:sz w:val="20"/>
                <w:rtl/>
                <w:lang w:eastAsia="ko-KR"/>
              </w:rPr>
              <w:t xml:space="preserve"> </w:t>
            </w:r>
            <w:r w:rsidRPr="0075002C">
              <w:rPr>
                <w:rFonts w:eastAsia="Batang"/>
                <w:snapToGrid w:val="0"/>
                <w:sz w:val="20"/>
                <w:rtl/>
                <w:lang w:eastAsia="ko-KR"/>
              </w:rPr>
              <w:t>بروتوكول</w:t>
            </w:r>
            <w:r>
              <w:rPr>
                <w:rFonts w:eastAsia="Batang"/>
                <w:snapToGrid w:val="0"/>
                <w:sz w:val="20"/>
                <w:rtl/>
                <w:lang w:eastAsia="ko-KR"/>
              </w:rPr>
              <w:t xml:space="preserve"> </w:t>
            </w:r>
            <w:r w:rsidRPr="0075002C">
              <w:rPr>
                <w:rFonts w:eastAsia="Batang"/>
                <w:snapToGrid w:val="0"/>
                <w:sz w:val="20"/>
                <w:rtl/>
                <w:lang w:eastAsia="ko-KR"/>
              </w:rPr>
              <w:t>مونتريال</w:t>
            </w:r>
            <w:r>
              <w:rPr>
                <w:rFonts w:eastAsia="Batang"/>
                <w:snapToGrid w:val="0"/>
                <w:sz w:val="20"/>
                <w:rtl/>
                <w:lang w:eastAsia="ko-KR"/>
              </w:rPr>
              <w:br/>
            </w:r>
            <w:r w:rsidRPr="00F66828">
              <w:rPr>
                <w:rFonts w:eastAsia="Batang"/>
                <w:snapToGrid w:val="0"/>
                <w:sz w:val="18"/>
                <w:szCs w:val="18"/>
                <w:rtl/>
                <w:lang w:eastAsia="ko-KR"/>
              </w:rPr>
              <w:t>(</w:t>
            </w:r>
            <w:r>
              <w:rPr>
                <w:rFonts w:eastAsia="Batang" w:hint="cs"/>
                <w:snapToGrid w:val="0"/>
                <w:sz w:val="18"/>
                <w:szCs w:val="18"/>
                <w:rtl/>
                <w:lang w:eastAsia="ko-KR"/>
              </w:rPr>
              <w:t>بالأ</w:t>
            </w:r>
            <w:r w:rsidRPr="00F66828">
              <w:rPr>
                <w:rFonts w:eastAsia="Batang"/>
                <w:snapToGrid w:val="0"/>
                <w:sz w:val="18"/>
                <w:szCs w:val="18"/>
                <w:rtl/>
                <w:lang w:eastAsia="ko-KR"/>
              </w:rPr>
              <w:t>طن</w:t>
            </w:r>
            <w:r>
              <w:rPr>
                <w:rFonts w:eastAsia="Batang" w:hint="cs"/>
                <w:snapToGrid w:val="0"/>
                <w:sz w:val="18"/>
                <w:szCs w:val="18"/>
                <w:rtl/>
                <w:lang w:eastAsia="ko-KR"/>
              </w:rPr>
              <w:t>ان</w:t>
            </w:r>
            <w:r>
              <w:rPr>
                <w:rFonts w:eastAsia="Batang"/>
                <w:snapToGrid w:val="0"/>
                <w:sz w:val="18"/>
                <w:szCs w:val="18"/>
                <w:rtl/>
                <w:lang w:eastAsia="ko-KR"/>
              </w:rPr>
              <w:t xml:space="preserve"> </w:t>
            </w:r>
            <w:r w:rsidRPr="00F66828">
              <w:rPr>
                <w:rFonts w:eastAsia="Batang"/>
                <w:snapToGrid w:val="0"/>
                <w:sz w:val="18"/>
                <w:szCs w:val="18"/>
                <w:rtl/>
                <w:lang w:eastAsia="ko-KR"/>
              </w:rPr>
              <w:t>من</w:t>
            </w:r>
            <w:r>
              <w:rPr>
                <w:rFonts w:eastAsia="Batang"/>
                <w:snapToGrid w:val="0"/>
                <w:sz w:val="18"/>
                <w:szCs w:val="18"/>
                <w:rtl/>
                <w:lang w:eastAsia="ko-KR"/>
              </w:rPr>
              <w:t xml:space="preserve"> </w:t>
            </w:r>
            <w:r w:rsidRPr="00F66828">
              <w:rPr>
                <w:rFonts w:eastAsia="Batang"/>
                <w:snapToGrid w:val="0"/>
                <w:sz w:val="18"/>
                <w:szCs w:val="18"/>
                <w:rtl/>
                <w:lang w:eastAsia="ko-KR"/>
              </w:rPr>
              <w:t>قدرات</w:t>
            </w:r>
            <w:r>
              <w:rPr>
                <w:rFonts w:eastAsia="Batang"/>
                <w:snapToGrid w:val="0"/>
                <w:sz w:val="18"/>
                <w:szCs w:val="18"/>
                <w:rtl/>
                <w:lang w:eastAsia="ko-KR"/>
              </w:rPr>
              <w:t xml:space="preserve"> </w:t>
            </w:r>
            <w:r w:rsidRPr="00F66828">
              <w:rPr>
                <w:rFonts w:eastAsia="Batang"/>
                <w:snapToGrid w:val="0"/>
                <w:sz w:val="18"/>
                <w:szCs w:val="18"/>
                <w:rtl/>
                <w:lang w:eastAsia="ko-KR"/>
              </w:rPr>
              <w:t>استنفا</w:t>
            </w:r>
            <w:r w:rsidRPr="00F66828">
              <w:rPr>
                <w:rFonts w:eastAsia="Batang" w:hint="cs"/>
                <w:snapToGrid w:val="0"/>
                <w:sz w:val="18"/>
                <w:szCs w:val="18"/>
                <w:rtl/>
                <w:lang w:eastAsia="ko-KR"/>
              </w:rPr>
              <w:t>د</w:t>
            </w:r>
            <w:r>
              <w:rPr>
                <w:rFonts w:eastAsia="Batang"/>
                <w:snapToGrid w:val="0"/>
                <w:sz w:val="18"/>
                <w:szCs w:val="18"/>
                <w:rtl/>
                <w:lang w:eastAsia="ko-KR"/>
              </w:rPr>
              <w:t xml:space="preserve"> </w:t>
            </w:r>
            <w:r w:rsidRPr="00F66828">
              <w:rPr>
                <w:rFonts w:eastAsia="Batang"/>
                <w:snapToGrid w:val="0"/>
                <w:sz w:val="18"/>
                <w:szCs w:val="18"/>
                <w:rtl/>
                <w:lang w:eastAsia="ko-KR"/>
              </w:rPr>
              <w:t>الأوزون)</w:t>
            </w:r>
          </w:p>
        </w:tc>
        <w:tc>
          <w:tcPr>
            <w:tcW w:w="993" w:type="dxa"/>
            <w:shd w:val="clear" w:color="auto" w:fill="auto"/>
          </w:tcPr>
          <w:p w14:paraId="747157CC" w14:textId="610ACE93" w:rsidR="00AE6115" w:rsidRPr="00CB7725" w:rsidRDefault="00AE6115" w:rsidP="00AE6115">
            <w:pPr>
              <w:spacing w:after="60"/>
              <w:jc w:val="right"/>
              <w:rPr>
                <w:bCs/>
                <w:color w:val="000000"/>
                <w:sz w:val="16"/>
                <w:szCs w:val="16"/>
                <w:lang w:val="en-US"/>
              </w:rPr>
            </w:pPr>
            <w:r w:rsidRPr="00CB7725">
              <w:rPr>
                <w:bCs/>
                <w:color w:val="000000"/>
                <w:sz w:val="16"/>
                <w:szCs w:val="16"/>
                <w:lang w:val="en-US"/>
              </w:rPr>
              <w:t>347.64</w:t>
            </w:r>
          </w:p>
        </w:tc>
        <w:tc>
          <w:tcPr>
            <w:tcW w:w="850" w:type="dxa"/>
            <w:shd w:val="clear" w:color="auto" w:fill="auto"/>
          </w:tcPr>
          <w:p w14:paraId="3B421D47" w14:textId="2BF750E8" w:rsidR="00AE6115" w:rsidRPr="00CB7725" w:rsidRDefault="00AE6115" w:rsidP="00AE6115">
            <w:pPr>
              <w:spacing w:after="60"/>
              <w:jc w:val="right"/>
              <w:rPr>
                <w:bCs/>
                <w:color w:val="000000"/>
                <w:sz w:val="16"/>
                <w:szCs w:val="16"/>
                <w:lang w:val="en-US"/>
              </w:rPr>
            </w:pPr>
            <w:r w:rsidRPr="00CB7725">
              <w:rPr>
                <w:bCs/>
                <w:color w:val="000000"/>
                <w:sz w:val="16"/>
                <w:szCs w:val="16"/>
                <w:lang w:val="en-US"/>
              </w:rPr>
              <w:t>347.64</w:t>
            </w:r>
          </w:p>
        </w:tc>
        <w:tc>
          <w:tcPr>
            <w:tcW w:w="992" w:type="dxa"/>
            <w:shd w:val="clear" w:color="auto" w:fill="auto"/>
          </w:tcPr>
          <w:p w14:paraId="726A037B" w14:textId="455D28DE" w:rsidR="00AE6115" w:rsidRPr="00CB7725" w:rsidRDefault="00AE6115" w:rsidP="00AE6115">
            <w:pPr>
              <w:spacing w:after="60"/>
              <w:jc w:val="right"/>
              <w:rPr>
                <w:bCs/>
                <w:color w:val="000000"/>
                <w:sz w:val="16"/>
                <w:szCs w:val="16"/>
                <w:lang w:val="en-US"/>
              </w:rPr>
            </w:pPr>
            <w:r w:rsidRPr="00CB7725">
              <w:rPr>
                <w:bCs/>
                <w:color w:val="000000"/>
                <w:sz w:val="16"/>
                <w:szCs w:val="16"/>
                <w:lang w:val="en-US"/>
              </w:rPr>
              <w:t>347.64</w:t>
            </w:r>
          </w:p>
        </w:tc>
        <w:tc>
          <w:tcPr>
            <w:tcW w:w="993" w:type="dxa"/>
            <w:shd w:val="clear" w:color="auto" w:fill="auto"/>
          </w:tcPr>
          <w:p w14:paraId="68148BF4" w14:textId="2DEF2873" w:rsidR="00AE6115" w:rsidRPr="00CB7725" w:rsidRDefault="00AE6115" w:rsidP="00AE6115">
            <w:pPr>
              <w:spacing w:after="60"/>
              <w:jc w:val="right"/>
              <w:rPr>
                <w:bCs/>
                <w:color w:val="000000"/>
                <w:sz w:val="16"/>
                <w:szCs w:val="16"/>
                <w:lang w:val="en-US"/>
              </w:rPr>
            </w:pPr>
            <w:r w:rsidRPr="00CB7725">
              <w:rPr>
                <w:bCs/>
                <w:color w:val="000000"/>
                <w:sz w:val="16"/>
                <w:szCs w:val="16"/>
                <w:lang w:val="en-US"/>
              </w:rPr>
              <w:t>251.08</w:t>
            </w:r>
          </w:p>
        </w:tc>
        <w:tc>
          <w:tcPr>
            <w:tcW w:w="850" w:type="dxa"/>
            <w:shd w:val="clear" w:color="auto" w:fill="auto"/>
          </w:tcPr>
          <w:p w14:paraId="7749FCA9" w14:textId="7BEB9A11" w:rsidR="00AE6115" w:rsidRPr="00CB7725" w:rsidRDefault="00AE6115" w:rsidP="00AE6115">
            <w:pPr>
              <w:spacing w:after="60"/>
              <w:jc w:val="right"/>
              <w:rPr>
                <w:bCs/>
                <w:color w:val="000000"/>
                <w:sz w:val="16"/>
                <w:szCs w:val="16"/>
                <w:lang w:val="en-US"/>
              </w:rPr>
            </w:pPr>
            <w:r w:rsidRPr="00CB7725">
              <w:rPr>
                <w:bCs/>
                <w:color w:val="000000"/>
                <w:sz w:val="16"/>
                <w:szCs w:val="16"/>
                <w:lang w:val="en-US"/>
              </w:rPr>
              <w:t>251.08</w:t>
            </w:r>
          </w:p>
        </w:tc>
        <w:tc>
          <w:tcPr>
            <w:tcW w:w="709" w:type="dxa"/>
          </w:tcPr>
          <w:p w14:paraId="6C6EC43F" w14:textId="2E835FB0" w:rsidR="00AE6115" w:rsidRPr="00CB7725" w:rsidRDefault="00AE6115" w:rsidP="00AE6115">
            <w:pPr>
              <w:spacing w:after="60"/>
              <w:jc w:val="right"/>
              <w:rPr>
                <w:bCs/>
                <w:color w:val="000000"/>
                <w:sz w:val="16"/>
                <w:szCs w:val="16"/>
                <w:lang w:val="en-US"/>
              </w:rPr>
            </w:pPr>
            <w:r w:rsidRPr="00CB7725">
              <w:rPr>
                <w:bCs/>
                <w:color w:val="000000"/>
                <w:sz w:val="16"/>
                <w:szCs w:val="16"/>
                <w:lang w:val="en-US"/>
              </w:rPr>
              <w:t>251.08</w:t>
            </w:r>
          </w:p>
        </w:tc>
        <w:tc>
          <w:tcPr>
            <w:tcW w:w="992" w:type="dxa"/>
          </w:tcPr>
          <w:p w14:paraId="706B919B" w14:textId="320242B6" w:rsidR="00AE6115" w:rsidRPr="00CB7725" w:rsidRDefault="00AE6115" w:rsidP="00AE6115">
            <w:pPr>
              <w:spacing w:after="60"/>
              <w:jc w:val="right"/>
              <w:rPr>
                <w:bCs/>
                <w:color w:val="000000"/>
                <w:sz w:val="16"/>
                <w:szCs w:val="16"/>
                <w:lang w:val="en-US"/>
              </w:rPr>
            </w:pPr>
            <w:r w:rsidRPr="00CB7725">
              <w:rPr>
                <w:bCs/>
                <w:color w:val="000000"/>
                <w:sz w:val="16"/>
                <w:szCs w:val="16"/>
                <w:lang w:val="en-US"/>
              </w:rPr>
              <w:t>251.08</w:t>
            </w:r>
          </w:p>
        </w:tc>
        <w:tc>
          <w:tcPr>
            <w:tcW w:w="851" w:type="dxa"/>
          </w:tcPr>
          <w:p w14:paraId="69BDD6BA" w14:textId="06DAC34C" w:rsidR="00AE6115" w:rsidRPr="0062054B" w:rsidRDefault="00AE6115" w:rsidP="00AE6115">
            <w:pPr>
              <w:spacing w:after="60"/>
              <w:jc w:val="right"/>
              <w:rPr>
                <w:rStyle w:val="normaltextrun"/>
                <w:sz w:val="16"/>
                <w:szCs w:val="16"/>
              </w:rPr>
            </w:pPr>
            <w:r w:rsidRPr="00CB7725">
              <w:rPr>
                <w:bCs/>
                <w:color w:val="000000"/>
                <w:sz w:val="16"/>
                <w:szCs w:val="16"/>
                <w:lang w:val="en-US"/>
              </w:rPr>
              <w:t>251.08</w:t>
            </w:r>
          </w:p>
        </w:tc>
        <w:tc>
          <w:tcPr>
            <w:tcW w:w="981" w:type="dxa"/>
            <w:shd w:val="clear" w:color="auto" w:fill="auto"/>
          </w:tcPr>
          <w:p w14:paraId="5BFE4217" w14:textId="3C1D6B4F" w:rsidR="00AE6115" w:rsidRPr="00AE6115" w:rsidRDefault="00AE6115" w:rsidP="00AE6115">
            <w:pPr>
              <w:spacing w:after="60"/>
              <w:jc w:val="right"/>
              <w:rPr>
                <w:bCs/>
                <w:color w:val="000000"/>
                <w:sz w:val="16"/>
                <w:szCs w:val="16"/>
                <w:lang w:val="en-US"/>
              </w:rPr>
            </w:pPr>
            <w:r w:rsidRPr="00AE6115">
              <w:rPr>
                <w:bCs/>
                <w:color w:val="000000"/>
                <w:sz w:val="16"/>
                <w:szCs w:val="16"/>
                <w:lang w:val="en-US"/>
              </w:rPr>
              <w:t>125.54</w:t>
            </w:r>
          </w:p>
        </w:tc>
        <w:tc>
          <w:tcPr>
            <w:tcW w:w="1276" w:type="dxa"/>
            <w:shd w:val="clear" w:color="auto" w:fill="auto"/>
            <w:hideMark/>
          </w:tcPr>
          <w:p w14:paraId="443A55A1" w14:textId="35FF3C81" w:rsidR="00AE6115" w:rsidRPr="00ED4045" w:rsidRDefault="00AE6115" w:rsidP="00AE6115">
            <w:pPr>
              <w:spacing w:after="60"/>
              <w:jc w:val="center"/>
              <w:rPr>
                <w:sz w:val="16"/>
                <w:szCs w:val="16"/>
                <w:lang w:val="en-US" w:bidi="ar-SA"/>
              </w:rPr>
            </w:pPr>
            <w:r>
              <w:rPr>
                <w:rFonts w:asciiTheme="majorBidi" w:hAnsiTheme="majorBidi" w:cstheme="majorBidi" w:hint="cs"/>
                <w:sz w:val="19"/>
                <w:szCs w:val="19"/>
                <w:rtl/>
                <w:lang w:val="en-US"/>
              </w:rPr>
              <w:t xml:space="preserve">غير </w:t>
            </w:r>
            <w:r w:rsidR="00C96250">
              <w:rPr>
                <w:rFonts w:asciiTheme="majorBidi" w:hAnsiTheme="majorBidi" w:cstheme="majorBidi" w:hint="cs"/>
                <w:sz w:val="19"/>
                <w:szCs w:val="19"/>
                <w:rtl/>
                <w:lang w:val="en-US"/>
              </w:rPr>
              <w:t>منطبق</w:t>
            </w:r>
          </w:p>
        </w:tc>
      </w:tr>
      <w:tr w:rsidR="00AE6115" w:rsidRPr="00ED4045" w14:paraId="581633E0" w14:textId="77777777" w:rsidTr="00C31548">
        <w:trPr>
          <w:trHeight w:val="251"/>
        </w:trPr>
        <w:tc>
          <w:tcPr>
            <w:tcW w:w="4124" w:type="dxa"/>
            <w:gridSpan w:val="3"/>
            <w:hideMark/>
          </w:tcPr>
          <w:p w14:paraId="035FC99D" w14:textId="77777777" w:rsidR="00AE6115" w:rsidRPr="00ED4045" w:rsidRDefault="00AE6115" w:rsidP="00AE6115">
            <w:pPr>
              <w:spacing w:after="60"/>
              <w:ind w:left="38"/>
              <w:jc w:val="right"/>
              <w:rPr>
                <w:sz w:val="18"/>
                <w:szCs w:val="18"/>
                <w:lang w:val="en-US"/>
              </w:rPr>
            </w:pPr>
            <w:r w:rsidRPr="00F66828">
              <w:rPr>
                <w:rFonts w:eastAsia="Batang"/>
                <w:snapToGrid w:val="0"/>
                <w:sz w:val="18"/>
                <w:szCs w:val="18"/>
                <w:rtl/>
                <w:lang w:eastAsia="ko-KR"/>
              </w:rPr>
              <w:t>الحد</w:t>
            </w:r>
            <w:r>
              <w:rPr>
                <w:rFonts w:eastAsia="Batang"/>
                <w:snapToGrid w:val="0"/>
                <w:sz w:val="18"/>
                <w:szCs w:val="18"/>
                <w:rtl/>
                <w:lang w:eastAsia="ko-KR"/>
              </w:rPr>
              <w:t xml:space="preserve"> </w:t>
            </w:r>
            <w:r w:rsidRPr="00F66828">
              <w:rPr>
                <w:rFonts w:eastAsia="Batang"/>
                <w:snapToGrid w:val="0"/>
                <w:sz w:val="18"/>
                <w:szCs w:val="18"/>
                <w:rtl/>
                <w:lang w:eastAsia="ko-KR"/>
              </w:rPr>
              <w:t>الأقصى</w:t>
            </w:r>
            <w:r>
              <w:rPr>
                <w:rFonts w:eastAsia="Batang"/>
                <w:snapToGrid w:val="0"/>
                <w:sz w:val="18"/>
                <w:szCs w:val="18"/>
                <w:rtl/>
                <w:lang w:eastAsia="ko-KR"/>
              </w:rPr>
              <w:t xml:space="preserve"> </w:t>
            </w:r>
            <w:r w:rsidRPr="00F66828">
              <w:rPr>
                <w:rFonts w:eastAsia="Batang"/>
                <w:snapToGrid w:val="0"/>
                <w:sz w:val="18"/>
                <w:szCs w:val="18"/>
                <w:rtl/>
                <w:lang w:eastAsia="ko-KR"/>
              </w:rPr>
              <w:t>للاستهلاك</w:t>
            </w:r>
            <w:r>
              <w:rPr>
                <w:rFonts w:eastAsia="Batang"/>
                <w:snapToGrid w:val="0"/>
                <w:sz w:val="18"/>
                <w:szCs w:val="18"/>
                <w:rtl/>
                <w:lang w:eastAsia="ko-KR"/>
              </w:rPr>
              <w:t xml:space="preserve"> </w:t>
            </w:r>
            <w:r w:rsidRPr="00F66828">
              <w:rPr>
                <w:rFonts w:eastAsia="Batang"/>
                <w:snapToGrid w:val="0"/>
                <w:sz w:val="18"/>
                <w:szCs w:val="18"/>
                <w:rtl/>
                <w:lang w:eastAsia="ko-KR"/>
              </w:rPr>
              <w:t>المسموح</w:t>
            </w:r>
            <w:r>
              <w:rPr>
                <w:rFonts w:eastAsia="Batang"/>
                <w:snapToGrid w:val="0"/>
                <w:sz w:val="18"/>
                <w:szCs w:val="18"/>
                <w:rtl/>
                <w:lang w:eastAsia="ko-KR"/>
              </w:rPr>
              <w:t xml:space="preserve"> </w:t>
            </w:r>
            <w:r w:rsidRPr="00F66828">
              <w:rPr>
                <w:rFonts w:eastAsia="Batang"/>
                <w:snapToGrid w:val="0"/>
                <w:sz w:val="18"/>
                <w:szCs w:val="18"/>
                <w:rtl/>
                <w:lang w:eastAsia="ko-KR"/>
              </w:rPr>
              <w:t>به</w:t>
            </w:r>
            <w:r>
              <w:rPr>
                <w:rFonts w:eastAsia="Batang"/>
                <w:snapToGrid w:val="0"/>
                <w:sz w:val="18"/>
                <w:szCs w:val="18"/>
                <w:lang w:eastAsia="ko-KR"/>
              </w:rPr>
              <w:t xml:space="preserve"> </w:t>
            </w:r>
            <w:r>
              <w:rPr>
                <w:rFonts w:eastAsia="Batang"/>
                <w:snapToGrid w:val="0"/>
                <w:sz w:val="18"/>
                <w:szCs w:val="18"/>
                <w:rtl/>
                <w:lang w:eastAsia="ko-KR"/>
              </w:rPr>
              <w:br/>
            </w:r>
            <w:r w:rsidRPr="00F66828">
              <w:rPr>
                <w:rFonts w:eastAsia="Batang"/>
                <w:snapToGrid w:val="0"/>
                <w:sz w:val="18"/>
                <w:szCs w:val="18"/>
                <w:rtl/>
                <w:lang w:eastAsia="ko-KR"/>
              </w:rPr>
              <w:t>(</w:t>
            </w:r>
            <w:r>
              <w:rPr>
                <w:rFonts w:eastAsia="Batang" w:hint="cs"/>
                <w:snapToGrid w:val="0"/>
                <w:sz w:val="18"/>
                <w:szCs w:val="18"/>
                <w:rtl/>
                <w:lang w:eastAsia="ko-KR"/>
              </w:rPr>
              <w:t>بالأ</w:t>
            </w:r>
            <w:r w:rsidRPr="00F66828">
              <w:rPr>
                <w:rFonts w:eastAsia="Batang"/>
                <w:snapToGrid w:val="0"/>
                <w:sz w:val="18"/>
                <w:szCs w:val="18"/>
                <w:rtl/>
                <w:lang w:eastAsia="ko-KR"/>
              </w:rPr>
              <w:t>طن</w:t>
            </w:r>
            <w:r>
              <w:rPr>
                <w:rFonts w:eastAsia="Batang" w:hint="cs"/>
                <w:snapToGrid w:val="0"/>
                <w:sz w:val="18"/>
                <w:szCs w:val="18"/>
                <w:rtl/>
                <w:lang w:eastAsia="ko-KR"/>
              </w:rPr>
              <w:t>ان</w:t>
            </w:r>
            <w:r>
              <w:rPr>
                <w:rFonts w:eastAsia="Batang"/>
                <w:snapToGrid w:val="0"/>
                <w:sz w:val="18"/>
                <w:szCs w:val="18"/>
                <w:rtl/>
                <w:lang w:eastAsia="ko-KR"/>
              </w:rPr>
              <w:t xml:space="preserve"> </w:t>
            </w:r>
            <w:r w:rsidRPr="00F66828">
              <w:rPr>
                <w:rFonts w:eastAsia="Batang"/>
                <w:snapToGrid w:val="0"/>
                <w:sz w:val="18"/>
                <w:szCs w:val="18"/>
                <w:rtl/>
                <w:lang w:eastAsia="ko-KR"/>
              </w:rPr>
              <w:t>من</w:t>
            </w:r>
            <w:r>
              <w:rPr>
                <w:rFonts w:eastAsia="Batang"/>
                <w:snapToGrid w:val="0"/>
                <w:sz w:val="18"/>
                <w:szCs w:val="18"/>
                <w:rtl/>
                <w:lang w:eastAsia="ko-KR"/>
              </w:rPr>
              <w:t xml:space="preserve"> </w:t>
            </w:r>
            <w:r w:rsidRPr="00F66828">
              <w:rPr>
                <w:rFonts w:eastAsia="Batang"/>
                <w:snapToGrid w:val="0"/>
                <w:sz w:val="18"/>
                <w:szCs w:val="18"/>
                <w:rtl/>
                <w:lang w:eastAsia="ko-KR"/>
              </w:rPr>
              <w:t>قدرات</w:t>
            </w:r>
            <w:r>
              <w:rPr>
                <w:rFonts w:eastAsia="Batang"/>
                <w:snapToGrid w:val="0"/>
                <w:sz w:val="18"/>
                <w:szCs w:val="18"/>
                <w:rtl/>
                <w:lang w:eastAsia="ko-KR"/>
              </w:rPr>
              <w:t xml:space="preserve"> </w:t>
            </w:r>
            <w:r w:rsidRPr="00F66828">
              <w:rPr>
                <w:rFonts w:eastAsia="Batang"/>
                <w:snapToGrid w:val="0"/>
                <w:sz w:val="18"/>
                <w:szCs w:val="18"/>
                <w:rtl/>
                <w:lang w:eastAsia="ko-KR"/>
              </w:rPr>
              <w:t>استنفا</w:t>
            </w:r>
            <w:r w:rsidRPr="00F66828">
              <w:rPr>
                <w:rFonts w:eastAsia="Batang" w:hint="cs"/>
                <w:snapToGrid w:val="0"/>
                <w:sz w:val="18"/>
                <w:szCs w:val="18"/>
                <w:rtl/>
                <w:lang w:eastAsia="ko-KR"/>
              </w:rPr>
              <w:t>د</w:t>
            </w:r>
            <w:r>
              <w:rPr>
                <w:rFonts w:eastAsia="Batang"/>
                <w:snapToGrid w:val="0"/>
                <w:sz w:val="18"/>
                <w:szCs w:val="18"/>
                <w:rtl/>
                <w:lang w:eastAsia="ko-KR"/>
              </w:rPr>
              <w:t xml:space="preserve"> </w:t>
            </w:r>
            <w:r w:rsidRPr="00F66828">
              <w:rPr>
                <w:rFonts w:eastAsia="Batang"/>
                <w:snapToGrid w:val="0"/>
                <w:sz w:val="18"/>
                <w:szCs w:val="18"/>
                <w:rtl/>
                <w:lang w:eastAsia="ko-KR"/>
              </w:rPr>
              <w:t>الأوزون)</w:t>
            </w:r>
          </w:p>
        </w:tc>
        <w:tc>
          <w:tcPr>
            <w:tcW w:w="993" w:type="dxa"/>
            <w:shd w:val="clear" w:color="auto" w:fill="auto"/>
          </w:tcPr>
          <w:p w14:paraId="1210E419" w14:textId="05E12759" w:rsidR="00AE6115" w:rsidRPr="00CB7725" w:rsidRDefault="00AE6115" w:rsidP="00AE6115">
            <w:pPr>
              <w:spacing w:after="60"/>
              <w:jc w:val="right"/>
              <w:rPr>
                <w:bCs/>
                <w:color w:val="000000"/>
                <w:sz w:val="16"/>
                <w:szCs w:val="16"/>
                <w:lang w:val="en-US"/>
              </w:rPr>
            </w:pPr>
            <w:r w:rsidRPr="00CB7725">
              <w:rPr>
                <w:bCs/>
                <w:color w:val="000000"/>
                <w:sz w:val="16"/>
                <w:szCs w:val="16"/>
                <w:lang w:val="en-US"/>
              </w:rPr>
              <w:t>347.64</w:t>
            </w:r>
          </w:p>
        </w:tc>
        <w:tc>
          <w:tcPr>
            <w:tcW w:w="850" w:type="dxa"/>
            <w:shd w:val="clear" w:color="auto" w:fill="auto"/>
          </w:tcPr>
          <w:p w14:paraId="2D0B3F11" w14:textId="574955DB" w:rsidR="00AE6115" w:rsidRPr="00CB7725" w:rsidRDefault="00AE6115" w:rsidP="00AE6115">
            <w:pPr>
              <w:spacing w:after="60"/>
              <w:jc w:val="right"/>
              <w:rPr>
                <w:bCs/>
                <w:color w:val="000000"/>
                <w:sz w:val="16"/>
                <w:szCs w:val="16"/>
                <w:lang w:val="en-US"/>
              </w:rPr>
            </w:pPr>
            <w:r w:rsidRPr="00CB7725">
              <w:rPr>
                <w:bCs/>
                <w:color w:val="000000"/>
                <w:sz w:val="16"/>
                <w:szCs w:val="16"/>
                <w:lang w:val="en-US"/>
              </w:rPr>
              <w:t>289.70</w:t>
            </w:r>
          </w:p>
        </w:tc>
        <w:tc>
          <w:tcPr>
            <w:tcW w:w="992" w:type="dxa"/>
            <w:shd w:val="clear" w:color="auto" w:fill="auto"/>
          </w:tcPr>
          <w:p w14:paraId="237F3A8E" w14:textId="682079A8" w:rsidR="00AE6115" w:rsidRPr="00CB7725" w:rsidRDefault="00AE6115" w:rsidP="00AE6115">
            <w:pPr>
              <w:spacing w:after="60"/>
              <w:jc w:val="right"/>
              <w:rPr>
                <w:bCs/>
                <w:color w:val="000000"/>
                <w:sz w:val="16"/>
                <w:szCs w:val="16"/>
                <w:lang w:val="en-US"/>
              </w:rPr>
            </w:pPr>
            <w:r w:rsidRPr="00CB7725">
              <w:rPr>
                <w:bCs/>
                <w:color w:val="000000"/>
                <w:sz w:val="16"/>
                <w:szCs w:val="16"/>
                <w:lang w:val="en-US"/>
              </w:rPr>
              <w:t>289.70</w:t>
            </w:r>
          </w:p>
        </w:tc>
        <w:tc>
          <w:tcPr>
            <w:tcW w:w="993" w:type="dxa"/>
            <w:shd w:val="clear" w:color="auto" w:fill="auto"/>
          </w:tcPr>
          <w:p w14:paraId="62F62915" w14:textId="616B1704" w:rsidR="00AE6115" w:rsidRPr="00CB7725" w:rsidRDefault="00AE6115" w:rsidP="00AE6115">
            <w:pPr>
              <w:spacing w:after="60"/>
              <w:jc w:val="right"/>
              <w:rPr>
                <w:bCs/>
                <w:color w:val="000000"/>
                <w:sz w:val="16"/>
                <w:szCs w:val="16"/>
                <w:lang w:val="en-US"/>
              </w:rPr>
            </w:pPr>
            <w:r w:rsidRPr="00CB7725">
              <w:rPr>
                <w:bCs/>
                <w:color w:val="000000"/>
                <w:sz w:val="16"/>
                <w:szCs w:val="16"/>
                <w:lang w:val="en-US"/>
              </w:rPr>
              <w:t>251.08</w:t>
            </w:r>
          </w:p>
        </w:tc>
        <w:tc>
          <w:tcPr>
            <w:tcW w:w="850" w:type="dxa"/>
            <w:shd w:val="clear" w:color="auto" w:fill="auto"/>
          </w:tcPr>
          <w:p w14:paraId="1893001F" w14:textId="5E854006" w:rsidR="00AE6115" w:rsidRPr="00CB7725" w:rsidRDefault="00AE6115" w:rsidP="00AE6115">
            <w:pPr>
              <w:spacing w:after="60"/>
              <w:jc w:val="right"/>
              <w:rPr>
                <w:bCs/>
                <w:color w:val="000000"/>
                <w:sz w:val="16"/>
                <w:szCs w:val="16"/>
                <w:lang w:val="en-US"/>
              </w:rPr>
            </w:pPr>
            <w:r w:rsidRPr="00CB7725">
              <w:rPr>
                <w:bCs/>
                <w:color w:val="000000"/>
                <w:sz w:val="16"/>
                <w:szCs w:val="16"/>
                <w:lang w:val="en-US"/>
              </w:rPr>
              <w:t>251.08</w:t>
            </w:r>
          </w:p>
        </w:tc>
        <w:tc>
          <w:tcPr>
            <w:tcW w:w="709" w:type="dxa"/>
          </w:tcPr>
          <w:p w14:paraId="5A78518B" w14:textId="29748627" w:rsidR="00AE6115" w:rsidRPr="00CB7725" w:rsidRDefault="00AE6115" w:rsidP="00AE6115">
            <w:pPr>
              <w:spacing w:after="60"/>
              <w:jc w:val="right"/>
              <w:rPr>
                <w:bCs/>
                <w:color w:val="000000"/>
                <w:sz w:val="16"/>
                <w:szCs w:val="16"/>
                <w:lang w:val="en-US"/>
              </w:rPr>
            </w:pPr>
            <w:r w:rsidRPr="00CB7725">
              <w:rPr>
                <w:bCs/>
                <w:color w:val="000000"/>
                <w:sz w:val="16"/>
                <w:szCs w:val="16"/>
                <w:lang w:val="en-US"/>
              </w:rPr>
              <w:t>251.08</w:t>
            </w:r>
          </w:p>
        </w:tc>
        <w:tc>
          <w:tcPr>
            <w:tcW w:w="992" w:type="dxa"/>
          </w:tcPr>
          <w:p w14:paraId="54DD28BF" w14:textId="4298EC29" w:rsidR="00AE6115" w:rsidRPr="00CB7725" w:rsidRDefault="00AE6115" w:rsidP="00AE6115">
            <w:pPr>
              <w:spacing w:after="60"/>
              <w:jc w:val="right"/>
              <w:rPr>
                <w:bCs/>
                <w:color w:val="000000"/>
                <w:sz w:val="16"/>
                <w:szCs w:val="16"/>
                <w:lang w:val="en-US"/>
              </w:rPr>
            </w:pPr>
            <w:r w:rsidRPr="00CB7725">
              <w:rPr>
                <w:bCs/>
                <w:color w:val="000000"/>
                <w:sz w:val="16"/>
                <w:szCs w:val="16"/>
                <w:lang w:val="en-US"/>
              </w:rPr>
              <w:t>*241.08</w:t>
            </w:r>
          </w:p>
        </w:tc>
        <w:tc>
          <w:tcPr>
            <w:tcW w:w="851" w:type="dxa"/>
          </w:tcPr>
          <w:p w14:paraId="43710CC4" w14:textId="694A78C3" w:rsidR="00AE6115" w:rsidRPr="0062054B" w:rsidRDefault="00AE6115" w:rsidP="00AE6115">
            <w:pPr>
              <w:spacing w:after="60"/>
              <w:jc w:val="right"/>
              <w:rPr>
                <w:rStyle w:val="normaltextrun"/>
                <w:sz w:val="16"/>
                <w:szCs w:val="16"/>
              </w:rPr>
            </w:pPr>
            <w:r w:rsidRPr="00CB7725">
              <w:rPr>
                <w:bCs/>
                <w:color w:val="000000"/>
                <w:sz w:val="16"/>
                <w:szCs w:val="16"/>
                <w:lang w:val="en-US"/>
              </w:rPr>
              <w:t>*241.08</w:t>
            </w:r>
          </w:p>
        </w:tc>
        <w:tc>
          <w:tcPr>
            <w:tcW w:w="981" w:type="dxa"/>
            <w:shd w:val="clear" w:color="auto" w:fill="auto"/>
          </w:tcPr>
          <w:p w14:paraId="1A180894" w14:textId="62880ED4" w:rsidR="00AE6115" w:rsidRPr="00AE6115" w:rsidRDefault="00AE6115" w:rsidP="00AE6115">
            <w:pPr>
              <w:spacing w:after="60"/>
              <w:jc w:val="right"/>
              <w:rPr>
                <w:bCs/>
                <w:color w:val="000000"/>
                <w:sz w:val="16"/>
                <w:szCs w:val="16"/>
                <w:lang w:val="en-US"/>
              </w:rPr>
            </w:pPr>
            <w:r w:rsidRPr="00AE6115">
              <w:rPr>
                <w:bCs/>
                <w:color w:val="000000"/>
                <w:sz w:val="16"/>
                <w:szCs w:val="16"/>
                <w:lang w:val="en-US"/>
              </w:rPr>
              <w:t>*115.54</w:t>
            </w:r>
          </w:p>
        </w:tc>
        <w:tc>
          <w:tcPr>
            <w:tcW w:w="1276" w:type="dxa"/>
            <w:shd w:val="clear" w:color="auto" w:fill="auto"/>
            <w:hideMark/>
          </w:tcPr>
          <w:p w14:paraId="270DD0F6" w14:textId="5534CAB7" w:rsidR="00AE6115" w:rsidRPr="00ED4045" w:rsidRDefault="00AE6115" w:rsidP="00AE6115">
            <w:pPr>
              <w:spacing w:after="60"/>
              <w:jc w:val="center"/>
              <w:rPr>
                <w:sz w:val="16"/>
                <w:szCs w:val="16"/>
                <w:lang w:val="en-US"/>
              </w:rPr>
            </w:pPr>
            <w:r>
              <w:rPr>
                <w:rFonts w:asciiTheme="majorBidi" w:hAnsiTheme="majorBidi" w:cstheme="majorBidi" w:hint="cs"/>
                <w:sz w:val="19"/>
                <w:szCs w:val="19"/>
                <w:rtl/>
                <w:lang w:val="en-US"/>
              </w:rPr>
              <w:t xml:space="preserve">غير </w:t>
            </w:r>
            <w:r w:rsidR="00C96250">
              <w:rPr>
                <w:rFonts w:asciiTheme="majorBidi" w:hAnsiTheme="majorBidi" w:cstheme="majorBidi" w:hint="cs"/>
                <w:sz w:val="19"/>
                <w:szCs w:val="19"/>
                <w:rtl/>
                <w:lang w:val="en-US"/>
              </w:rPr>
              <w:t>منطبق</w:t>
            </w:r>
          </w:p>
        </w:tc>
      </w:tr>
      <w:tr w:rsidR="0026423E" w:rsidRPr="00ED4045" w14:paraId="3D2BECFC" w14:textId="77777777" w:rsidTr="00E369D6">
        <w:trPr>
          <w:trHeight w:val="218"/>
        </w:trPr>
        <w:tc>
          <w:tcPr>
            <w:tcW w:w="1853" w:type="dxa"/>
            <w:vMerge w:val="restart"/>
            <w:vAlign w:val="center"/>
            <w:hideMark/>
          </w:tcPr>
          <w:p w14:paraId="66D0EF4A" w14:textId="77777777" w:rsidR="0026423E" w:rsidRPr="00260F0E" w:rsidRDefault="0026423E" w:rsidP="0026423E">
            <w:pPr>
              <w:spacing w:after="60"/>
              <w:ind w:left="38"/>
              <w:jc w:val="right"/>
              <w:rPr>
                <w:sz w:val="16"/>
                <w:szCs w:val="16"/>
                <w:lang w:val="en-US"/>
              </w:rPr>
            </w:pPr>
            <w:r w:rsidRPr="00260F0E">
              <w:rPr>
                <w:rFonts w:eastAsia="Batang" w:hint="cs"/>
                <w:snapToGrid w:val="0"/>
                <w:sz w:val="16"/>
                <w:szCs w:val="16"/>
                <w:rtl/>
                <w:lang w:eastAsia="ko-KR"/>
              </w:rPr>
              <w:t>التمويل</w:t>
            </w:r>
            <w:r>
              <w:rPr>
                <w:rFonts w:eastAsia="Batang" w:hint="cs"/>
                <w:snapToGrid w:val="0"/>
                <w:sz w:val="16"/>
                <w:szCs w:val="16"/>
                <w:rtl/>
                <w:lang w:eastAsia="ko-KR"/>
              </w:rPr>
              <w:t xml:space="preserve"> </w:t>
            </w:r>
            <w:r w:rsidRPr="00260F0E">
              <w:rPr>
                <w:rFonts w:eastAsia="Batang" w:hint="cs"/>
                <w:snapToGrid w:val="0"/>
                <w:sz w:val="16"/>
                <w:szCs w:val="16"/>
                <w:rtl/>
                <w:lang w:eastAsia="ko-KR"/>
              </w:rPr>
              <w:t>المتفق</w:t>
            </w:r>
            <w:r>
              <w:rPr>
                <w:rFonts w:eastAsia="Batang" w:hint="cs"/>
                <w:snapToGrid w:val="0"/>
                <w:sz w:val="16"/>
                <w:szCs w:val="16"/>
                <w:rtl/>
                <w:lang w:eastAsia="ko-KR"/>
              </w:rPr>
              <w:t xml:space="preserve"> </w:t>
            </w:r>
            <w:r w:rsidRPr="00260F0E">
              <w:rPr>
                <w:rFonts w:eastAsia="Batang" w:hint="cs"/>
                <w:snapToGrid w:val="0"/>
                <w:sz w:val="16"/>
                <w:szCs w:val="16"/>
                <w:rtl/>
                <w:lang w:eastAsia="ko-KR"/>
              </w:rPr>
              <w:t>عليه</w:t>
            </w:r>
            <w:r>
              <w:rPr>
                <w:rFonts w:eastAsia="Batang"/>
                <w:snapToGrid w:val="0"/>
                <w:sz w:val="16"/>
                <w:szCs w:val="16"/>
                <w:rtl/>
                <w:lang w:eastAsia="ko-KR"/>
              </w:rPr>
              <w:t xml:space="preserve"> </w:t>
            </w:r>
            <w:r w:rsidRPr="00260F0E">
              <w:rPr>
                <w:rFonts w:eastAsia="Batang" w:hint="cs"/>
                <w:snapToGrid w:val="0"/>
                <w:sz w:val="16"/>
                <w:szCs w:val="16"/>
                <w:rtl/>
                <w:lang w:eastAsia="ko-KR"/>
              </w:rPr>
              <w:t>من</w:t>
            </w:r>
            <w:r>
              <w:rPr>
                <w:rFonts w:eastAsia="Batang" w:hint="cs"/>
                <w:snapToGrid w:val="0"/>
                <w:sz w:val="16"/>
                <w:szCs w:val="16"/>
                <w:rtl/>
                <w:lang w:eastAsia="ko-KR"/>
              </w:rPr>
              <w:t xml:space="preserve"> </w:t>
            </w:r>
            <w:r w:rsidRPr="00260F0E">
              <w:rPr>
                <w:rFonts w:eastAsia="Batang" w:hint="cs"/>
                <w:snapToGrid w:val="0"/>
                <w:sz w:val="16"/>
                <w:szCs w:val="16"/>
                <w:rtl/>
                <w:lang w:eastAsia="ko-KR"/>
              </w:rPr>
              <w:t>حيث</w:t>
            </w:r>
            <w:r>
              <w:rPr>
                <w:rFonts w:eastAsia="Batang" w:hint="cs"/>
                <w:snapToGrid w:val="0"/>
                <w:sz w:val="16"/>
                <w:szCs w:val="16"/>
                <w:rtl/>
                <w:lang w:eastAsia="ko-KR"/>
              </w:rPr>
              <w:t xml:space="preserve"> </w:t>
            </w:r>
            <w:r w:rsidRPr="00260F0E">
              <w:rPr>
                <w:rFonts w:eastAsia="Batang" w:hint="cs"/>
                <w:snapToGrid w:val="0"/>
                <w:sz w:val="16"/>
                <w:szCs w:val="16"/>
                <w:rtl/>
                <w:lang w:eastAsia="ko-KR"/>
              </w:rPr>
              <w:t>المبدأ</w:t>
            </w:r>
            <w:r>
              <w:rPr>
                <w:rFonts w:eastAsia="Batang" w:hint="cs"/>
                <w:snapToGrid w:val="0"/>
                <w:sz w:val="16"/>
                <w:szCs w:val="16"/>
                <w:lang w:eastAsia="ko-KR"/>
              </w:rPr>
              <w:t xml:space="preserve"> </w:t>
            </w:r>
            <w:r w:rsidRPr="00260F0E">
              <w:rPr>
                <w:rFonts w:eastAsia="Batang"/>
                <w:snapToGrid w:val="0"/>
                <w:sz w:val="16"/>
                <w:szCs w:val="16"/>
                <w:rtl/>
                <w:lang w:eastAsia="ko-KR"/>
              </w:rPr>
              <w:br/>
              <w:t>(دولار</w:t>
            </w:r>
            <w:r>
              <w:rPr>
                <w:rFonts w:eastAsia="Batang"/>
                <w:snapToGrid w:val="0"/>
                <w:sz w:val="16"/>
                <w:szCs w:val="16"/>
                <w:rtl/>
                <w:lang w:eastAsia="ko-KR"/>
              </w:rPr>
              <w:t xml:space="preserve"> </w:t>
            </w:r>
            <w:r w:rsidRPr="00260F0E">
              <w:rPr>
                <w:rFonts w:eastAsia="Batang"/>
                <w:snapToGrid w:val="0"/>
                <w:sz w:val="16"/>
                <w:szCs w:val="16"/>
                <w:rtl/>
                <w:lang w:eastAsia="ko-KR"/>
              </w:rPr>
              <w:t>أمريكي)</w:t>
            </w:r>
          </w:p>
        </w:tc>
        <w:tc>
          <w:tcPr>
            <w:tcW w:w="719" w:type="dxa"/>
            <w:vMerge w:val="restart"/>
            <w:vAlign w:val="center"/>
            <w:hideMark/>
          </w:tcPr>
          <w:p w14:paraId="7878DEB1" w14:textId="23C6E9A3" w:rsidR="0026423E" w:rsidRPr="00ED4045" w:rsidRDefault="0026423E" w:rsidP="0026423E">
            <w:pPr>
              <w:bidi/>
              <w:spacing w:after="60"/>
              <w:ind w:left="38"/>
              <w:jc w:val="center"/>
              <w:rPr>
                <w:sz w:val="18"/>
                <w:szCs w:val="18"/>
                <w:lang w:val="en-US"/>
              </w:rPr>
            </w:pPr>
            <w:r>
              <w:rPr>
                <w:rFonts w:hint="cs"/>
                <w:color w:val="000000" w:themeColor="text1"/>
                <w:sz w:val="18"/>
                <w:szCs w:val="18"/>
                <w:rtl/>
                <w:lang w:bidi="ar-SA"/>
              </w:rPr>
              <w:t>اليونيدو</w:t>
            </w:r>
          </w:p>
        </w:tc>
        <w:tc>
          <w:tcPr>
            <w:tcW w:w="1552" w:type="dxa"/>
            <w:hideMark/>
          </w:tcPr>
          <w:p w14:paraId="50043352" w14:textId="77777777" w:rsidR="0026423E" w:rsidRPr="00053871" w:rsidRDefault="0026423E" w:rsidP="0026423E">
            <w:pPr>
              <w:bidi/>
              <w:spacing w:after="60"/>
              <w:ind w:left="38"/>
              <w:rPr>
                <w:sz w:val="18"/>
                <w:szCs w:val="18"/>
                <w:lang w:val="en-US"/>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المشروع</w:t>
            </w:r>
          </w:p>
        </w:tc>
        <w:tc>
          <w:tcPr>
            <w:tcW w:w="993" w:type="dxa"/>
            <w:shd w:val="clear" w:color="auto" w:fill="auto"/>
          </w:tcPr>
          <w:p w14:paraId="1C9604CA" w14:textId="0E37F19D" w:rsidR="0026423E" w:rsidRPr="006820EE" w:rsidRDefault="0026423E" w:rsidP="0026423E">
            <w:pPr>
              <w:spacing w:after="60"/>
              <w:jc w:val="right"/>
              <w:rPr>
                <w:bCs/>
                <w:color w:val="000000"/>
                <w:sz w:val="16"/>
                <w:szCs w:val="16"/>
                <w:lang w:val="en-US"/>
              </w:rPr>
            </w:pPr>
            <w:r w:rsidRPr="006820EE">
              <w:rPr>
                <w:bCs/>
                <w:color w:val="000000"/>
                <w:sz w:val="16"/>
                <w:szCs w:val="16"/>
                <w:lang w:val="en-US"/>
              </w:rPr>
              <w:t>3,356,641</w:t>
            </w:r>
          </w:p>
        </w:tc>
        <w:tc>
          <w:tcPr>
            <w:tcW w:w="850" w:type="dxa"/>
            <w:shd w:val="clear" w:color="auto" w:fill="auto"/>
          </w:tcPr>
          <w:p w14:paraId="42427B2C" w14:textId="3F3C5B07"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92" w:type="dxa"/>
            <w:shd w:val="clear" w:color="auto" w:fill="auto"/>
          </w:tcPr>
          <w:p w14:paraId="0B7C0CE5" w14:textId="5C1A0778" w:rsidR="0026423E" w:rsidRPr="006820EE" w:rsidRDefault="0026423E" w:rsidP="0026423E">
            <w:pPr>
              <w:spacing w:after="60"/>
              <w:jc w:val="right"/>
              <w:rPr>
                <w:bCs/>
                <w:color w:val="000000"/>
                <w:sz w:val="16"/>
                <w:szCs w:val="16"/>
                <w:lang w:val="en-US"/>
              </w:rPr>
            </w:pPr>
            <w:r w:rsidRPr="006820EE">
              <w:rPr>
                <w:bCs/>
                <w:color w:val="000000"/>
                <w:sz w:val="16"/>
                <w:szCs w:val="16"/>
                <w:lang w:val="en-US"/>
              </w:rPr>
              <w:t>4,668,214</w:t>
            </w:r>
          </w:p>
        </w:tc>
        <w:tc>
          <w:tcPr>
            <w:tcW w:w="993" w:type="dxa"/>
            <w:shd w:val="clear" w:color="auto" w:fill="auto"/>
          </w:tcPr>
          <w:p w14:paraId="310772BA" w14:textId="223DF6C9"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850" w:type="dxa"/>
            <w:shd w:val="clear" w:color="auto" w:fill="auto"/>
          </w:tcPr>
          <w:p w14:paraId="05C912A1" w14:textId="7A299123" w:rsidR="0026423E" w:rsidRPr="006820EE" w:rsidRDefault="0026423E" w:rsidP="0026423E">
            <w:pPr>
              <w:spacing w:after="60"/>
              <w:jc w:val="right"/>
              <w:rPr>
                <w:bCs/>
                <w:color w:val="000000"/>
                <w:sz w:val="16"/>
                <w:szCs w:val="16"/>
                <w:lang w:val="en-US"/>
              </w:rPr>
            </w:pPr>
            <w:r w:rsidRPr="006820EE">
              <w:rPr>
                <w:bCs/>
                <w:color w:val="000000"/>
                <w:sz w:val="16"/>
                <w:szCs w:val="16"/>
                <w:lang w:val="en-US"/>
              </w:rPr>
              <w:t>4,664,196</w:t>
            </w:r>
          </w:p>
        </w:tc>
        <w:tc>
          <w:tcPr>
            <w:tcW w:w="709" w:type="dxa"/>
          </w:tcPr>
          <w:p w14:paraId="0DDC61CA" w14:textId="6C411D1A"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92" w:type="dxa"/>
          </w:tcPr>
          <w:p w14:paraId="5AA037CE" w14:textId="6A916441" w:rsidR="0026423E" w:rsidRPr="006820EE" w:rsidRDefault="0026423E" w:rsidP="0026423E">
            <w:pPr>
              <w:spacing w:after="60"/>
              <w:jc w:val="right"/>
              <w:rPr>
                <w:bCs/>
                <w:color w:val="000000"/>
                <w:sz w:val="16"/>
                <w:szCs w:val="16"/>
                <w:lang w:val="en-US"/>
              </w:rPr>
            </w:pPr>
            <w:r w:rsidRPr="006820EE">
              <w:rPr>
                <w:bCs/>
                <w:color w:val="000000"/>
                <w:sz w:val="16"/>
                <w:szCs w:val="16"/>
                <w:lang w:val="en-US"/>
              </w:rPr>
              <w:t>4,039,413</w:t>
            </w:r>
          </w:p>
        </w:tc>
        <w:tc>
          <w:tcPr>
            <w:tcW w:w="851" w:type="dxa"/>
          </w:tcPr>
          <w:p w14:paraId="4F89C73B" w14:textId="5AA4232B"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81" w:type="dxa"/>
            <w:shd w:val="clear" w:color="auto" w:fill="auto"/>
          </w:tcPr>
          <w:p w14:paraId="4F764E2B" w14:textId="11D2C6AB" w:rsidR="0026423E" w:rsidRPr="006820EE" w:rsidRDefault="0026423E" w:rsidP="0026423E">
            <w:pPr>
              <w:spacing w:after="60"/>
              <w:jc w:val="right"/>
              <w:rPr>
                <w:bCs/>
                <w:color w:val="000000"/>
                <w:sz w:val="16"/>
                <w:szCs w:val="16"/>
                <w:lang w:val="en-US"/>
              </w:rPr>
            </w:pPr>
            <w:r w:rsidRPr="006820EE">
              <w:rPr>
                <w:bCs/>
                <w:color w:val="000000"/>
                <w:sz w:val="16"/>
                <w:szCs w:val="16"/>
                <w:lang w:val="en-US"/>
              </w:rPr>
              <w:t>195,000</w:t>
            </w:r>
          </w:p>
        </w:tc>
        <w:tc>
          <w:tcPr>
            <w:tcW w:w="1276" w:type="dxa"/>
            <w:shd w:val="clear" w:color="auto" w:fill="auto"/>
          </w:tcPr>
          <w:p w14:paraId="08A1AB0E" w14:textId="6FFB3E17" w:rsidR="0026423E" w:rsidRPr="006820EE" w:rsidRDefault="0026423E" w:rsidP="0026423E">
            <w:pPr>
              <w:spacing w:after="60"/>
              <w:jc w:val="right"/>
              <w:rPr>
                <w:bCs/>
                <w:color w:val="000000"/>
                <w:sz w:val="16"/>
                <w:szCs w:val="16"/>
                <w:lang w:val="en-US"/>
              </w:rPr>
            </w:pPr>
            <w:r w:rsidRPr="006820EE">
              <w:rPr>
                <w:bCs/>
                <w:color w:val="000000"/>
                <w:sz w:val="16"/>
                <w:szCs w:val="16"/>
                <w:lang w:val="en-US"/>
              </w:rPr>
              <w:t>16,923,464</w:t>
            </w:r>
          </w:p>
        </w:tc>
      </w:tr>
      <w:tr w:rsidR="0026423E" w:rsidRPr="00ED4045" w14:paraId="61943ED0" w14:textId="77777777" w:rsidTr="00C31548">
        <w:trPr>
          <w:trHeight w:val="45"/>
        </w:trPr>
        <w:tc>
          <w:tcPr>
            <w:tcW w:w="1853" w:type="dxa"/>
            <w:vMerge/>
            <w:vAlign w:val="center"/>
            <w:hideMark/>
          </w:tcPr>
          <w:p w14:paraId="592F6287" w14:textId="77777777" w:rsidR="0026423E" w:rsidRPr="00ED4045" w:rsidRDefault="0026423E" w:rsidP="0026423E">
            <w:pPr>
              <w:spacing w:after="60"/>
              <w:ind w:left="38"/>
              <w:jc w:val="center"/>
              <w:rPr>
                <w:sz w:val="18"/>
                <w:szCs w:val="18"/>
                <w:lang w:val="en-US"/>
              </w:rPr>
            </w:pPr>
          </w:p>
        </w:tc>
        <w:tc>
          <w:tcPr>
            <w:tcW w:w="719" w:type="dxa"/>
            <w:vMerge/>
            <w:vAlign w:val="center"/>
            <w:hideMark/>
          </w:tcPr>
          <w:p w14:paraId="09E3ACDD" w14:textId="77777777" w:rsidR="0026423E" w:rsidRPr="00ED4045" w:rsidRDefault="0026423E" w:rsidP="0026423E">
            <w:pPr>
              <w:spacing w:after="60"/>
              <w:ind w:left="38"/>
              <w:jc w:val="center"/>
              <w:rPr>
                <w:sz w:val="18"/>
                <w:szCs w:val="18"/>
                <w:lang w:val="en-US"/>
              </w:rPr>
            </w:pPr>
          </w:p>
        </w:tc>
        <w:tc>
          <w:tcPr>
            <w:tcW w:w="1552" w:type="dxa"/>
            <w:hideMark/>
          </w:tcPr>
          <w:p w14:paraId="7E6B4943" w14:textId="77777777" w:rsidR="0026423E" w:rsidRPr="00053871" w:rsidRDefault="0026423E" w:rsidP="0026423E">
            <w:pPr>
              <w:bidi/>
              <w:spacing w:after="60"/>
              <w:ind w:left="38"/>
              <w:rPr>
                <w:sz w:val="18"/>
                <w:szCs w:val="18"/>
                <w:lang w:val="en-US"/>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الدعم</w:t>
            </w:r>
          </w:p>
        </w:tc>
        <w:tc>
          <w:tcPr>
            <w:tcW w:w="993" w:type="dxa"/>
            <w:shd w:val="clear" w:color="auto" w:fill="auto"/>
          </w:tcPr>
          <w:p w14:paraId="357C05F6" w14:textId="2045812A" w:rsidR="0026423E" w:rsidRPr="006820EE" w:rsidRDefault="0026423E" w:rsidP="0026423E">
            <w:pPr>
              <w:spacing w:after="60"/>
              <w:jc w:val="right"/>
              <w:rPr>
                <w:bCs/>
                <w:color w:val="000000"/>
                <w:sz w:val="16"/>
                <w:szCs w:val="16"/>
                <w:lang w:val="en-US"/>
              </w:rPr>
            </w:pPr>
            <w:r w:rsidRPr="006820EE">
              <w:rPr>
                <w:bCs/>
                <w:color w:val="000000"/>
                <w:sz w:val="16"/>
                <w:szCs w:val="16"/>
                <w:lang w:val="en-US"/>
              </w:rPr>
              <w:t>234,965</w:t>
            </w:r>
          </w:p>
        </w:tc>
        <w:tc>
          <w:tcPr>
            <w:tcW w:w="850" w:type="dxa"/>
            <w:shd w:val="clear" w:color="auto" w:fill="auto"/>
          </w:tcPr>
          <w:p w14:paraId="71FD9132" w14:textId="1697280A"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92" w:type="dxa"/>
            <w:shd w:val="clear" w:color="auto" w:fill="auto"/>
          </w:tcPr>
          <w:p w14:paraId="27B81B69" w14:textId="4991F39C" w:rsidR="0026423E" w:rsidRPr="006820EE" w:rsidRDefault="0026423E" w:rsidP="0026423E">
            <w:pPr>
              <w:spacing w:after="60"/>
              <w:jc w:val="right"/>
              <w:rPr>
                <w:bCs/>
                <w:color w:val="000000"/>
                <w:sz w:val="16"/>
                <w:szCs w:val="16"/>
                <w:lang w:val="en-US"/>
              </w:rPr>
            </w:pPr>
            <w:r w:rsidRPr="006820EE">
              <w:rPr>
                <w:bCs/>
                <w:color w:val="000000"/>
                <w:sz w:val="16"/>
                <w:szCs w:val="16"/>
                <w:lang w:val="en-US"/>
              </w:rPr>
              <w:t>326,775</w:t>
            </w:r>
          </w:p>
        </w:tc>
        <w:tc>
          <w:tcPr>
            <w:tcW w:w="993" w:type="dxa"/>
            <w:shd w:val="clear" w:color="auto" w:fill="auto"/>
          </w:tcPr>
          <w:p w14:paraId="5D004284" w14:textId="0348E558"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850" w:type="dxa"/>
            <w:shd w:val="clear" w:color="auto" w:fill="auto"/>
          </w:tcPr>
          <w:p w14:paraId="6E04A4B5" w14:textId="7063C027" w:rsidR="0026423E" w:rsidRPr="006820EE" w:rsidRDefault="0026423E" w:rsidP="0026423E">
            <w:pPr>
              <w:spacing w:after="60"/>
              <w:jc w:val="right"/>
              <w:rPr>
                <w:bCs/>
                <w:color w:val="000000"/>
                <w:sz w:val="16"/>
                <w:szCs w:val="16"/>
                <w:lang w:val="en-US"/>
              </w:rPr>
            </w:pPr>
            <w:r w:rsidRPr="006820EE">
              <w:rPr>
                <w:bCs/>
                <w:color w:val="000000"/>
                <w:sz w:val="16"/>
                <w:szCs w:val="16"/>
                <w:lang w:val="en-US"/>
              </w:rPr>
              <w:t>326,494</w:t>
            </w:r>
          </w:p>
        </w:tc>
        <w:tc>
          <w:tcPr>
            <w:tcW w:w="709" w:type="dxa"/>
          </w:tcPr>
          <w:p w14:paraId="432F9D07" w14:textId="23B64BBF"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92" w:type="dxa"/>
          </w:tcPr>
          <w:p w14:paraId="14A7F754" w14:textId="717290DB" w:rsidR="0026423E" w:rsidRPr="006820EE" w:rsidRDefault="0026423E" w:rsidP="0026423E">
            <w:pPr>
              <w:spacing w:after="60"/>
              <w:jc w:val="right"/>
              <w:rPr>
                <w:bCs/>
                <w:color w:val="000000"/>
                <w:sz w:val="16"/>
                <w:szCs w:val="16"/>
                <w:lang w:val="en-US"/>
              </w:rPr>
            </w:pPr>
            <w:r w:rsidRPr="006820EE">
              <w:rPr>
                <w:bCs/>
                <w:color w:val="000000"/>
                <w:sz w:val="16"/>
                <w:szCs w:val="16"/>
                <w:lang w:val="en-US"/>
              </w:rPr>
              <w:t>282,759</w:t>
            </w:r>
          </w:p>
        </w:tc>
        <w:tc>
          <w:tcPr>
            <w:tcW w:w="851" w:type="dxa"/>
          </w:tcPr>
          <w:p w14:paraId="0AC80692" w14:textId="489C6521"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81" w:type="dxa"/>
            <w:shd w:val="clear" w:color="auto" w:fill="auto"/>
          </w:tcPr>
          <w:p w14:paraId="33D8AE02" w14:textId="7FD63C2D" w:rsidR="0026423E" w:rsidRPr="006820EE" w:rsidRDefault="0026423E" w:rsidP="0026423E">
            <w:pPr>
              <w:spacing w:after="60"/>
              <w:jc w:val="right"/>
              <w:rPr>
                <w:bCs/>
                <w:color w:val="000000"/>
                <w:sz w:val="16"/>
                <w:szCs w:val="16"/>
                <w:lang w:val="en-US"/>
              </w:rPr>
            </w:pPr>
            <w:r w:rsidRPr="006820EE">
              <w:rPr>
                <w:bCs/>
                <w:color w:val="000000"/>
                <w:sz w:val="16"/>
                <w:szCs w:val="16"/>
                <w:lang w:val="en-US"/>
              </w:rPr>
              <w:t>13,650</w:t>
            </w:r>
          </w:p>
        </w:tc>
        <w:tc>
          <w:tcPr>
            <w:tcW w:w="1276" w:type="dxa"/>
            <w:shd w:val="clear" w:color="auto" w:fill="auto"/>
          </w:tcPr>
          <w:p w14:paraId="1A9858D2" w14:textId="0B7EBE38" w:rsidR="0026423E" w:rsidRPr="006820EE" w:rsidRDefault="0026423E" w:rsidP="0026423E">
            <w:pPr>
              <w:spacing w:after="60"/>
              <w:jc w:val="right"/>
              <w:rPr>
                <w:bCs/>
                <w:color w:val="000000"/>
                <w:sz w:val="16"/>
                <w:szCs w:val="16"/>
                <w:lang w:val="en-US"/>
              </w:rPr>
            </w:pPr>
            <w:r w:rsidRPr="006820EE">
              <w:rPr>
                <w:bCs/>
                <w:color w:val="000000"/>
                <w:sz w:val="16"/>
                <w:szCs w:val="16"/>
                <w:lang w:val="en-US"/>
              </w:rPr>
              <w:t>1,184,643</w:t>
            </w:r>
          </w:p>
        </w:tc>
      </w:tr>
      <w:tr w:rsidR="0026423E" w:rsidRPr="005119BC" w14:paraId="30DC6738" w14:textId="77777777" w:rsidTr="00C31548">
        <w:trPr>
          <w:trHeight w:val="130"/>
        </w:trPr>
        <w:tc>
          <w:tcPr>
            <w:tcW w:w="1853" w:type="dxa"/>
            <w:vMerge/>
            <w:vAlign w:val="center"/>
            <w:hideMark/>
          </w:tcPr>
          <w:p w14:paraId="0F3A9931" w14:textId="77777777" w:rsidR="0026423E" w:rsidRPr="00ED4045" w:rsidRDefault="0026423E" w:rsidP="0026423E">
            <w:pPr>
              <w:spacing w:after="60"/>
              <w:ind w:left="38"/>
              <w:jc w:val="center"/>
              <w:rPr>
                <w:sz w:val="18"/>
                <w:szCs w:val="18"/>
                <w:lang w:val="en-US"/>
              </w:rPr>
            </w:pPr>
          </w:p>
        </w:tc>
        <w:tc>
          <w:tcPr>
            <w:tcW w:w="719" w:type="dxa"/>
            <w:vMerge w:val="restart"/>
            <w:vAlign w:val="center"/>
            <w:hideMark/>
          </w:tcPr>
          <w:p w14:paraId="5613A84B" w14:textId="02EEEE3D" w:rsidR="0026423E" w:rsidRPr="005119BC" w:rsidRDefault="0026423E" w:rsidP="0026423E">
            <w:pPr>
              <w:bidi/>
              <w:spacing w:after="60"/>
              <w:ind w:left="38"/>
              <w:jc w:val="center"/>
              <w:rPr>
                <w:caps/>
                <w:sz w:val="18"/>
                <w:szCs w:val="18"/>
                <w:lang w:val="en-US"/>
              </w:rPr>
            </w:pPr>
            <w:r>
              <w:rPr>
                <w:rFonts w:hint="cs"/>
                <w:color w:val="000000" w:themeColor="text1"/>
                <w:sz w:val="18"/>
                <w:szCs w:val="18"/>
                <w:rtl/>
              </w:rPr>
              <w:t>اليوئنديبي</w:t>
            </w:r>
          </w:p>
        </w:tc>
        <w:tc>
          <w:tcPr>
            <w:tcW w:w="1552" w:type="dxa"/>
            <w:hideMark/>
          </w:tcPr>
          <w:p w14:paraId="4B2C27A0" w14:textId="77777777" w:rsidR="0026423E" w:rsidRPr="00053871" w:rsidRDefault="0026423E" w:rsidP="0026423E">
            <w:pPr>
              <w:bidi/>
              <w:spacing w:after="60"/>
              <w:ind w:left="38"/>
              <w:rPr>
                <w:sz w:val="18"/>
                <w:szCs w:val="18"/>
                <w:lang w:val="en-US"/>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المشروع</w:t>
            </w:r>
          </w:p>
        </w:tc>
        <w:tc>
          <w:tcPr>
            <w:tcW w:w="993" w:type="dxa"/>
            <w:shd w:val="clear" w:color="auto" w:fill="auto"/>
          </w:tcPr>
          <w:p w14:paraId="5D5BD334" w14:textId="2578FB21" w:rsidR="0026423E" w:rsidRPr="006820EE" w:rsidRDefault="0026423E" w:rsidP="0026423E">
            <w:pPr>
              <w:spacing w:after="60"/>
              <w:jc w:val="right"/>
              <w:rPr>
                <w:bCs/>
                <w:color w:val="000000"/>
                <w:sz w:val="16"/>
                <w:szCs w:val="16"/>
                <w:lang w:val="en-US"/>
              </w:rPr>
            </w:pPr>
            <w:r w:rsidRPr="006820EE">
              <w:rPr>
                <w:bCs/>
                <w:color w:val="000000"/>
                <w:sz w:val="16"/>
                <w:szCs w:val="16"/>
                <w:lang w:val="en-US"/>
              </w:rPr>
              <w:t>1,042,352</w:t>
            </w:r>
          </w:p>
        </w:tc>
        <w:tc>
          <w:tcPr>
            <w:tcW w:w="850" w:type="dxa"/>
            <w:shd w:val="clear" w:color="auto" w:fill="auto"/>
          </w:tcPr>
          <w:p w14:paraId="26C25CD1" w14:textId="3A0D1B4F"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92" w:type="dxa"/>
            <w:shd w:val="clear" w:color="auto" w:fill="auto"/>
          </w:tcPr>
          <w:p w14:paraId="096F791F" w14:textId="26FBA640" w:rsidR="0026423E" w:rsidRPr="006820EE" w:rsidRDefault="0026423E" w:rsidP="0026423E">
            <w:pPr>
              <w:spacing w:after="60"/>
              <w:jc w:val="right"/>
              <w:rPr>
                <w:bCs/>
                <w:color w:val="000000"/>
                <w:sz w:val="16"/>
                <w:szCs w:val="16"/>
                <w:lang w:val="en-US"/>
              </w:rPr>
            </w:pPr>
            <w:r w:rsidRPr="006820EE">
              <w:rPr>
                <w:bCs/>
                <w:color w:val="000000"/>
                <w:sz w:val="16"/>
                <w:szCs w:val="16"/>
                <w:lang w:val="en-US"/>
              </w:rPr>
              <w:t>1,836,750</w:t>
            </w:r>
          </w:p>
        </w:tc>
        <w:tc>
          <w:tcPr>
            <w:tcW w:w="993" w:type="dxa"/>
            <w:shd w:val="clear" w:color="auto" w:fill="auto"/>
          </w:tcPr>
          <w:p w14:paraId="148660C6" w14:textId="09C3BF44"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850" w:type="dxa"/>
            <w:shd w:val="clear" w:color="auto" w:fill="auto"/>
          </w:tcPr>
          <w:p w14:paraId="023B3C7D" w14:textId="5CD68B8F" w:rsidR="0026423E" w:rsidRPr="006820EE" w:rsidRDefault="0026423E" w:rsidP="0026423E">
            <w:pPr>
              <w:spacing w:after="60"/>
              <w:jc w:val="right"/>
              <w:rPr>
                <w:bCs/>
                <w:color w:val="000000"/>
                <w:sz w:val="16"/>
                <w:szCs w:val="16"/>
                <w:lang w:val="en-US"/>
              </w:rPr>
            </w:pPr>
            <w:r w:rsidRPr="006820EE">
              <w:rPr>
                <w:bCs/>
                <w:color w:val="000000"/>
                <w:sz w:val="16"/>
                <w:szCs w:val="16"/>
                <w:lang w:val="en-US"/>
              </w:rPr>
              <w:t>816,620</w:t>
            </w:r>
          </w:p>
        </w:tc>
        <w:tc>
          <w:tcPr>
            <w:tcW w:w="709" w:type="dxa"/>
          </w:tcPr>
          <w:p w14:paraId="358C2F7F" w14:textId="349106C5"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92" w:type="dxa"/>
          </w:tcPr>
          <w:p w14:paraId="5E06FBCC" w14:textId="5A833C5A"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851" w:type="dxa"/>
          </w:tcPr>
          <w:p w14:paraId="4CF697BA" w14:textId="66F6DBA5"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81" w:type="dxa"/>
            <w:shd w:val="clear" w:color="auto" w:fill="auto"/>
          </w:tcPr>
          <w:p w14:paraId="2852D35F" w14:textId="2F02BDF3"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1276" w:type="dxa"/>
            <w:shd w:val="clear" w:color="auto" w:fill="auto"/>
          </w:tcPr>
          <w:p w14:paraId="0C83A1A1" w14:textId="70B7D40D" w:rsidR="0026423E" w:rsidRPr="006820EE" w:rsidRDefault="0026423E" w:rsidP="0026423E">
            <w:pPr>
              <w:spacing w:after="60"/>
              <w:jc w:val="right"/>
              <w:rPr>
                <w:bCs/>
                <w:color w:val="000000"/>
                <w:sz w:val="16"/>
                <w:szCs w:val="16"/>
                <w:lang w:val="en-US"/>
              </w:rPr>
            </w:pPr>
            <w:r w:rsidRPr="006820EE">
              <w:rPr>
                <w:bCs/>
                <w:color w:val="000000"/>
                <w:sz w:val="16"/>
                <w:szCs w:val="16"/>
                <w:lang w:val="en-US"/>
              </w:rPr>
              <w:t>3,695,722</w:t>
            </w:r>
          </w:p>
        </w:tc>
      </w:tr>
      <w:tr w:rsidR="0026423E" w:rsidRPr="005119BC" w14:paraId="59BC473A" w14:textId="77777777" w:rsidTr="00C31548">
        <w:trPr>
          <w:trHeight w:val="122"/>
        </w:trPr>
        <w:tc>
          <w:tcPr>
            <w:tcW w:w="1853" w:type="dxa"/>
            <w:vMerge/>
            <w:vAlign w:val="center"/>
            <w:hideMark/>
          </w:tcPr>
          <w:p w14:paraId="12709EFF" w14:textId="77777777" w:rsidR="0026423E" w:rsidRPr="005119BC" w:rsidRDefault="0026423E" w:rsidP="0026423E">
            <w:pPr>
              <w:spacing w:after="60"/>
              <w:ind w:left="38"/>
              <w:jc w:val="center"/>
              <w:rPr>
                <w:sz w:val="18"/>
                <w:szCs w:val="18"/>
                <w:lang w:val="en-US"/>
              </w:rPr>
            </w:pPr>
          </w:p>
        </w:tc>
        <w:tc>
          <w:tcPr>
            <w:tcW w:w="719" w:type="dxa"/>
            <w:vMerge/>
            <w:hideMark/>
          </w:tcPr>
          <w:p w14:paraId="05905357" w14:textId="77777777" w:rsidR="0026423E" w:rsidRPr="005119BC" w:rsidRDefault="0026423E" w:rsidP="0026423E">
            <w:pPr>
              <w:spacing w:after="60"/>
              <w:ind w:left="38"/>
              <w:jc w:val="center"/>
              <w:rPr>
                <w:sz w:val="18"/>
                <w:szCs w:val="18"/>
                <w:lang w:val="en-US"/>
              </w:rPr>
            </w:pPr>
          </w:p>
        </w:tc>
        <w:tc>
          <w:tcPr>
            <w:tcW w:w="1552" w:type="dxa"/>
            <w:hideMark/>
          </w:tcPr>
          <w:p w14:paraId="0CD9D4A6" w14:textId="77777777" w:rsidR="0026423E" w:rsidRPr="00053871" w:rsidRDefault="0026423E" w:rsidP="0026423E">
            <w:pPr>
              <w:bidi/>
              <w:spacing w:after="60"/>
              <w:ind w:left="38"/>
              <w:rPr>
                <w:sz w:val="18"/>
                <w:szCs w:val="18"/>
                <w:lang w:val="en-US"/>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الدعم</w:t>
            </w:r>
          </w:p>
        </w:tc>
        <w:tc>
          <w:tcPr>
            <w:tcW w:w="993" w:type="dxa"/>
            <w:shd w:val="clear" w:color="auto" w:fill="auto"/>
          </w:tcPr>
          <w:p w14:paraId="26A1BE7B" w14:textId="2D46F6C8" w:rsidR="0026423E" w:rsidRPr="006820EE" w:rsidRDefault="0026423E" w:rsidP="0026423E">
            <w:pPr>
              <w:spacing w:after="60"/>
              <w:jc w:val="right"/>
              <w:rPr>
                <w:bCs/>
                <w:color w:val="000000"/>
                <w:sz w:val="16"/>
                <w:szCs w:val="16"/>
                <w:lang w:val="en-US"/>
              </w:rPr>
            </w:pPr>
            <w:r w:rsidRPr="006820EE">
              <w:rPr>
                <w:bCs/>
                <w:color w:val="000000"/>
                <w:sz w:val="16"/>
                <w:szCs w:val="16"/>
                <w:lang w:val="en-US"/>
              </w:rPr>
              <w:t>72,965</w:t>
            </w:r>
          </w:p>
        </w:tc>
        <w:tc>
          <w:tcPr>
            <w:tcW w:w="850" w:type="dxa"/>
            <w:shd w:val="clear" w:color="auto" w:fill="auto"/>
          </w:tcPr>
          <w:p w14:paraId="261537F9" w14:textId="0036C80E"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92" w:type="dxa"/>
            <w:shd w:val="clear" w:color="auto" w:fill="auto"/>
          </w:tcPr>
          <w:p w14:paraId="17110348" w14:textId="01D0D8B1" w:rsidR="0026423E" w:rsidRPr="006820EE" w:rsidRDefault="0026423E" w:rsidP="0026423E">
            <w:pPr>
              <w:spacing w:after="60"/>
              <w:jc w:val="right"/>
              <w:rPr>
                <w:bCs/>
                <w:color w:val="000000"/>
                <w:sz w:val="16"/>
                <w:szCs w:val="16"/>
                <w:lang w:val="en-US"/>
              </w:rPr>
            </w:pPr>
            <w:r w:rsidRPr="006820EE">
              <w:rPr>
                <w:bCs/>
                <w:color w:val="000000"/>
                <w:sz w:val="16"/>
                <w:szCs w:val="16"/>
                <w:lang w:val="en-US"/>
              </w:rPr>
              <w:t>128,573</w:t>
            </w:r>
          </w:p>
        </w:tc>
        <w:tc>
          <w:tcPr>
            <w:tcW w:w="993" w:type="dxa"/>
            <w:shd w:val="clear" w:color="auto" w:fill="auto"/>
          </w:tcPr>
          <w:p w14:paraId="02B7A100" w14:textId="09ED4A7F"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850" w:type="dxa"/>
            <w:shd w:val="clear" w:color="auto" w:fill="auto"/>
          </w:tcPr>
          <w:p w14:paraId="59A8272F" w14:textId="0B6BE2DC" w:rsidR="0026423E" w:rsidRPr="006820EE" w:rsidRDefault="0026423E" w:rsidP="0026423E">
            <w:pPr>
              <w:spacing w:after="60"/>
              <w:jc w:val="right"/>
              <w:rPr>
                <w:bCs/>
                <w:color w:val="000000"/>
                <w:sz w:val="16"/>
                <w:szCs w:val="16"/>
                <w:lang w:val="en-US"/>
              </w:rPr>
            </w:pPr>
            <w:r w:rsidRPr="006820EE">
              <w:rPr>
                <w:bCs/>
                <w:color w:val="000000"/>
                <w:sz w:val="16"/>
                <w:szCs w:val="16"/>
                <w:lang w:val="en-US"/>
              </w:rPr>
              <w:t>57,163</w:t>
            </w:r>
          </w:p>
        </w:tc>
        <w:tc>
          <w:tcPr>
            <w:tcW w:w="709" w:type="dxa"/>
          </w:tcPr>
          <w:p w14:paraId="22F41A08" w14:textId="14C701E1"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92" w:type="dxa"/>
          </w:tcPr>
          <w:p w14:paraId="09977B3A" w14:textId="14C9D393"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851" w:type="dxa"/>
          </w:tcPr>
          <w:p w14:paraId="135F1D24" w14:textId="0C48D49C"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81" w:type="dxa"/>
            <w:shd w:val="clear" w:color="auto" w:fill="auto"/>
          </w:tcPr>
          <w:p w14:paraId="319233CD" w14:textId="3E064656"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1276" w:type="dxa"/>
            <w:shd w:val="clear" w:color="auto" w:fill="auto"/>
          </w:tcPr>
          <w:p w14:paraId="50DA174A" w14:textId="0772C12B" w:rsidR="0026423E" w:rsidRPr="006820EE" w:rsidRDefault="0026423E" w:rsidP="0026423E">
            <w:pPr>
              <w:spacing w:after="60"/>
              <w:jc w:val="right"/>
              <w:rPr>
                <w:bCs/>
                <w:color w:val="000000"/>
                <w:sz w:val="16"/>
                <w:szCs w:val="16"/>
                <w:lang w:val="en-US"/>
              </w:rPr>
            </w:pPr>
            <w:r w:rsidRPr="006820EE">
              <w:rPr>
                <w:bCs/>
                <w:color w:val="000000"/>
                <w:sz w:val="16"/>
                <w:szCs w:val="16"/>
                <w:lang w:val="en-US"/>
              </w:rPr>
              <w:t>258,701</w:t>
            </w:r>
          </w:p>
        </w:tc>
      </w:tr>
      <w:tr w:rsidR="0026423E" w:rsidRPr="005119BC" w14:paraId="72EC1110" w14:textId="77777777" w:rsidTr="00E369D6">
        <w:trPr>
          <w:trHeight w:val="122"/>
        </w:trPr>
        <w:tc>
          <w:tcPr>
            <w:tcW w:w="1853" w:type="dxa"/>
            <w:vMerge/>
            <w:vAlign w:val="center"/>
          </w:tcPr>
          <w:p w14:paraId="2738CAD1" w14:textId="77777777" w:rsidR="0026423E" w:rsidRPr="005119BC" w:rsidRDefault="0026423E" w:rsidP="0026423E">
            <w:pPr>
              <w:spacing w:after="60"/>
              <w:ind w:left="38"/>
              <w:jc w:val="center"/>
              <w:rPr>
                <w:sz w:val="18"/>
                <w:szCs w:val="18"/>
                <w:lang w:val="en-US"/>
              </w:rPr>
            </w:pPr>
          </w:p>
        </w:tc>
        <w:tc>
          <w:tcPr>
            <w:tcW w:w="719" w:type="dxa"/>
            <w:vMerge w:val="restart"/>
            <w:vAlign w:val="center"/>
          </w:tcPr>
          <w:p w14:paraId="48C97078" w14:textId="6059D544" w:rsidR="0026423E" w:rsidRPr="005119BC" w:rsidRDefault="0026423E" w:rsidP="0026423E">
            <w:pPr>
              <w:bidi/>
              <w:spacing w:after="60"/>
              <w:ind w:left="38"/>
              <w:jc w:val="center"/>
              <w:rPr>
                <w:sz w:val="18"/>
                <w:szCs w:val="18"/>
                <w:lang w:val="en-US"/>
              </w:rPr>
            </w:pPr>
            <w:r w:rsidRPr="00E369D6">
              <w:rPr>
                <w:rFonts w:hint="cs"/>
                <w:color w:val="000000" w:themeColor="text1"/>
                <w:sz w:val="18"/>
                <w:szCs w:val="18"/>
                <w:rtl/>
                <w:lang w:bidi="ar-SA"/>
              </w:rPr>
              <w:t>اليونيب</w:t>
            </w:r>
          </w:p>
        </w:tc>
        <w:tc>
          <w:tcPr>
            <w:tcW w:w="1552" w:type="dxa"/>
          </w:tcPr>
          <w:p w14:paraId="72EC7C70" w14:textId="4E6E8C11" w:rsidR="0026423E" w:rsidRPr="00053871" w:rsidRDefault="0026423E" w:rsidP="0026423E">
            <w:pPr>
              <w:bidi/>
              <w:spacing w:after="60"/>
              <w:ind w:left="38"/>
              <w:rPr>
                <w:rFonts w:eastAsia="Batang"/>
                <w:snapToGrid w:val="0"/>
                <w:sz w:val="18"/>
                <w:szCs w:val="18"/>
                <w:rtl/>
                <w:lang w:eastAsia="ko-KR"/>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المشروع</w:t>
            </w:r>
          </w:p>
        </w:tc>
        <w:tc>
          <w:tcPr>
            <w:tcW w:w="993" w:type="dxa"/>
            <w:shd w:val="clear" w:color="auto" w:fill="auto"/>
          </w:tcPr>
          <w:p w14:paraId="756ED483" w14:textId="16762FAD" w:rsidR="0026423E" w:rsidRPr="006820EE" w:rsidRDefault="0026423E" w:rsidP="0026423E">
            <w:pPr>
              <w:spacing w:after="60"/>
              <w:jc w:val="right"/>
              <w:rPr>
                <w:bCs/>
                <w:color w:val="000000"/>
                <w:sz w:val="16"/>
                <w:szCs w:val="16"/>
                <w:lang w:val="en-US"/>
              </w:rPr>
            </w:pPr>
            <w:r w:rsidRPr="006820EE">
              <w:rPr>
                <w:bCs/>
                <w:color w:val="000000"/>
                <w:sz w:val="16"/>
                <w:szCs w:val="16"/>
                <w:lang w:val="en-US"/>
              </w:rPr>
              <w:t>230,000</w:t>
            </w:r>
          </w:p>
        </w:tc>
        <w:tc>
          <w:tcPr>
            <w:tcW w:w="850" w:type="dxa"/>
            <w:shd w:val="clear" w:color="auto" w:fill="auto"/>
          </w:tcPr>
          <w:p w14:paraId="37DBA126" w14:textId="50A571B7"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92" w:type="dxa"/>
            <w:shd w:val="clear" w:color="auto" w:fill="auto"/>
          </w:tcPr>
          <w:p w14:paraId="7FC1F682" w14:textId="4415BAEB" w:rsidR="0026423E" w:rsidRPr="006820EE" w:rsidRDefault="0026423E" w:rsidP="0026423E">
            <w:pPr>
              <w:spacing w:after="60"/>
              <w:jc w:val="right"/>
              <w:rPr>
                <w:bCs/>
                <w:color w:val="000000"/>
                <w:sz w:val="16"/>
                <w:szCs w:val="16"/>
                <w:lang w:val="en-US"/>
              </w:rPr>
            </w:pPr>
            <w:r w:rsidRPr="006820EE">
              <w:rPr>
                <w:bCs/>
                <w:color w:val="000000"/>
                <w:sz w:val="16"/>
                <w:szCs w:val="16"/>
                <w:lang w:val="en-US"/>
              </w:rPr>
              <w:t>279,500</w:t>
            </w:r>
          </w:p>
        </w:tc>
        <w:tc>
          <w:tcPr>
            <w:tcW w:w="993" w:type="dxa"/>
            <w:shd w:val="clear" w:color="auto" w:fill="auto"/>
          </w:tcPr>
          <w:p w14:paraId="4F1AD2E9" w14:textId="6F4F9CA3"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850" w:type="dxa"/>
            <w:shd w:val="clear" w:color="auto" w:fill="auto"/>
          </w:tcPr>
          <w:p w14:paraId="531A0DE2" w14:textId="44EACB9E" w:rsidR="0026423E" w:rsidRPr="006820EE" w:rsidRDefault="0026423E" w:rsidP="0026423E">
            <w:pPr>
              <w:spacing w:after="60"/>
              <w:jc w:val="right"/>
              <w:rPr>
                <w:bCs/>
                <w:color w:val="000000"/>
                <w:sz w:val="16"/>
                <w:szCs w:val="16"/>
                <w:lang w:val="en-US"/>
              </w:rPr>
            </w:pPr>
            <w:r w:rsidRPr="006820EE">
              <w:rPr>
                <w:bCs/>
                <w:color w:val="000000"/>
                <w:sz w:val="16"/>
                <w:szCs w:val="16"/>
                <w:lang w:val="en-US"/>
              </w:rPr>
              <w:t>260,000</w:t>
            </w:r>
          </w:p>
        </w:tc>
        <w:tc>
          <w:tcPr>
            <w:tcW w:w="709" w:type="dxa"/>
          </w:tcPr>
          <w:p w14:paraId="29937DC1" w14:textId="319FCEBC"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92" w:type="dxa"/>
          </w:tcPr>
          <w:p w14:paraId="1A4C291C" w14:textId="1DC665A0" w:rsidR="0026423E" w:rsidRPr="006820EE" w:rsidRDefault="0026423E" w:rsidP="0026423E">
            <w:pPr>
              <w:spacing w:after="60"/>
              <w:jc w:val="right"/>
              <w:rPr>
                <w:bCs/>
                <w:color w:val="000000"/>
                <w:sz w:val="16"/>
                <w:szCs w:val="16"/>
                <w:lang w:val="en-US"/>
              </w:rPr>
            </w:pPr>
            <w:r w:rsidRPr="006820EE">
              <w:rPr>
                <w:bCs/>
                <w:color w:val="000000"/>
                <w:sz w:val="16"/>
                <w:szCs w:val="16"/>
                <w:lang w:val="en-US"/>
              </w:rPr>
              <w:t>180,000</w:t>
            </w:r>
          </w:p>
        </w:tc>
        <w:tc>
          <w:tcPr>
            <w:tcW w:w="851" w:type="dxa"/>
          </w:tcPr>
          <w:p w14:paraId="76D1E266" w14:textId="6111258F"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81" w:type="dxa"/>
            <w:shd w:val="clear" w:color="auto" w:fill="auto"/>
          </w:tcPr>
          <w:p w14:paraId="6CE74AFA" w14:textId="11C536B3" w:rsidR="0026423E" w:rsidRPr="006820EE" w:rsidRDefault="0026423E" w:rsidP="0026423E">
            <w:pPr>
              <w:spacing w:after="60"/>
              <w:jc w:val="right"/>
              <w:rPr>
                <w:bCs/>
                <w:color w:val="000000"/>
                <w:sz w:val="16"/>
                <w:szCs w:val="16"/>
                <w:lang w:val="en-US"/>
              </w:rPr>
            </w:pPr>
            <w:r w:rsidRPr="006820EE">
              <w:rPr>
                <w:bCs/>
                <w:color w:val="000000"/>
                <w:sz w:val="16"/>
                <w:szCs w:val="16"/>
                <w:lang w:val="en-US"/>
              </w:rPr>
              <w:t>105,500</w:t>
            </w:r>
          </w:p>
        </w:tc>
        <w:tc>
          <w:tcPr>
            <w:tcW w:w="1276" w:type="dxa"/>
            <w:shd w:val="clear" w:color="auto" w:fill="auto"/>
          </w:tcPr>
          <w:p w14:paraId="003456A1" w14:textId="58693655" w:rsidR="0026423E" w:rsidRPr="006820EE" w:rsidRDefault="0026423E" w:rsidP="0026423E">
            <w:pPr>
              <w:spacing w:after="60"/>
              <w:jc w:val="right"/>
              <w:rPr>
                <w:bCs/>
                <w:color w:val="000000"/>
                <w:sz w:val="16"/>
                <w:szCs w:val="16"/>
                <w:lang w:val="en-US"/>
              </w:rPr>
            </w:pPr>
            <w:r w:rsidRPr="006820EE">
              <w:rPr>
                <w:bCs/>
                <w:color w:val="000000"/>
                <w:sz w:val="16"/>
                <w:szCs w:val="16"/>
                <w:lang w:val="en-US"/>
              </w:rPr>
              <w:t>1,055,000</w:t>
            </w:r>
          </w:p>
        </w:tc>
      </w:tr>
      <w:tr w:rsidR="0026423E" w:rsidRPr="005119BC" w14:paraId="226789E7" w14:textId="77777777" w:rsidTr="00C31548">
        <w:trPr>
          <w:trHeight w:val="122"/>
        </w:trPr>
        <w:tc>
          <w:tcPr>
            <w:tcW w:w="1853" w:type="dxa"/>
            <w:vMerge/>
            <w:vAlign w:val="center"/>
          </w:tcPr>
          <w:p w14:paraId="74F2AF45" w14:textId="77777777" w:rsidR="0026423E" w:rsidRPr="005119BC" w:rsidRDefault="0026423E" w:rsidP="0026423E">
            <w:pPr>
              <w:spacing w:after="60"/>
              <w:ind w:left="38"/>
              <w:jc w:val="center"/>
              <w:rPr>
                <w:sz w:val="18"/>
                <w:szCs w:val="18"/>
                <w:lang w:val="en-US"/>
              </w:rPr>
            </w:pPr>
          </w:p>
        </w:tc>
        <w:tc>
          <w:tcPr>
            <w:tcW w:w="719" w:type="dxa"/>
            <w:vMerge/>
          </w:tcPr>
          <w:p w14:paraId="1D3AD451" w14:textId="77777777" w:rsidR="0026423E" w:rsidRPr="005119BC" w:rsidRDefault="0026423E" w:rsidP="0026423E">
            <w:pPr>
              <w:spacing w:after="60"/>
              <w:ind w:left="38"/>
              <w:jc w:val="center"/>
              <w:rPr>
                <w:sz w:val="18"/>
                <w:szCs w:val="18"/>
                <w:lang w:val="en-US"/>
              </w:rPr>
            </w:pPr>
          </w:p>
        </w:tc>
        <w:tc>
          <w:tcPr>
            <w:tcW w:w="1552" w:type="dxa"/>
          </w:tcPr>
          <w:p w14:paraId="74EFF0A1" w14:textId="02004D55" w:rsidR="0026423E" w:rsidRPr="00053871" w:rsidRDefault="0026423E" w:rsidP="0026423E">
            <w:pPr>
              <w:bidi/>
              <w:spacing w:after="60"/>
              <w:ind w:left="38"/>
              <w:rPr>
                <w:rFonts w:eastAsia="Batang"/>
                <w:snapToGrid w:val="0"/>
                <w:sz w:val="18"/>
                <w:szCs w:val="18"/>
                <w:rtl/>
                <w:lang w:eastAsia="ko-KR"/>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الدعم</w:t>
            </w:r>
          </w:p>
        </w:tc>
        <w:tc>
          <w:tcPr>
            <w:tcW w:w="993" w:type="dxa"/>
            <w:shd w:val="clear" w:color="auto" w:fill="auto"/>
          </w:tcPr>
          <w:p w14:paraId="33EF3C16" w14:textId="4F0FAB3B" w:rsidR="0026423E" w:rsidRPr="006820EE" w:rsidRDefault="0026423E" w:rsidP="0026423E">
            <w:pPr>
              <w:spacing w:after="60"/>
              <w:jc w:val="right"/>
              <w:rPr>
                <w:bCs/>
                <w:color w:val="000000"/>
                <w:sz w:val="16"/>
                <w:szCs w:val="16"/>
                <w:lang w:val="en-US"/>
              </w:rPr>
            </w:pPr>
            <w:r w:rsidRPr="006820EE">
              <w:rPr>
                <w:bCs/>
                <w:color w:val="000000"/>
                <w:sz w:val="16"/>
                <w:szCs w:val="16"/>
                <w:lang w:val="en-US"/>
              </w:rPr>
              <w:t>27,480</w:t>
            </w:r>
          </w:p>
        </w:tc>
        <w:tc>
          <w:tcPr>
            <w:tcW w:w="850" w:type="dxa"/>
            <w:shd w:val="clear" w:color="auto" w:fill="auto"/>
          </w:tcPr>
          <w:p w14:paraId="7BE0EB89" w14:textId="76084EE6"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92" w:type="dxa"/>
            <w:shd w:val="clear" w:color="auto" w:fill="auto"/>
          </w:tcPr>
          <w:p w14:paraId="7EB8D4E9" w14:textId="10B0A131" w:rsidR="0026423E" w:rsidRPr="006820EE" w:rsidRDefault="0026423E" w:rsidP="0026423E">
            <w:pPr>
              <w:spacing w:after="60"/>
              <w:jc w:val="right"/>
              <w:rPr>
                <w:bCs/>
                <w:color w:val="000000"/>
                <w:sz w:val="16"/>
                <w:szCs w:val="16"/>
                <w:lang w:val="en-US"/>
              </w:rPr>
            </w:pPr>
            <w:r w:rsidRPr="006820EE">
              <w:rPr>
                <w:bCs/>
                <w:color w:val="000000"/>
                <w:sz w:val="16"/>
                <w:szCs w:val="16"/>
                <w:lang w:val="en-US"/>
              </w:rPr>
              <w:t>33,394</w:t>
            </w:r>
          </w:p>
        </w:tc>
        <w:tc>
          <w:tcPr>
            <w:tcW w:w="993" w:type="dxa"/>
            <w:shd w:val="clear" w:color="auto" w:fill="auto"/>
          </w:tcPr>
          <w:p w14:paraId="13CCEF4D" w14:textId="5C390363"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850" w:type="dxa"/>
            <w:shd w:val="clear" w:color="auto" w:fill="auto"/>
          </w:tcPr>
          <w:p w14:paraId="38050BCE" w14:textId="7E9240FD" w:rsidR="0026423E" w:rsidRPr="006820EE" w:rsidRDefault="0026423E" w:rsidP="0026423E">
            <w:pPr>
              <w:spacing w:after="60"/>
              <w:jc w:val="right"/>
              <w:rPr>
                <w:bCs/>
                <w:color w:val="000000"/>
                <w:sz w:val="16"/>
                <w:szCs w:val="16"/>
                <w:lang w:val="en-US"/>
              </w:rPr>
            </w:pPr>
            <w:r w:rsidRPr="006820EE">
              <w:rPr>
                <w:bCs/>
                <w:color w:val="000000"/>
                <w:sz w:val="16"/>
                <w:szCs w:val="16"/>
                <w:lang w:val="en-US"/>
              </w:rPr>
              <w:t>31,064</w:t>
            </w:r>
          </w:p>
        </w:tc>
        <w:tc>
          <w:tcPr>
            <w:tcW w:w="709" w:type="dxa"/>
          </w:tcPr>
          <w:p w14:paraId="34A2A578" w14:textId="5ACACC66"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92" w:type="dxa"/>
          </w:tcPr>
          <w:p w14:paraId="5EB2B8F2" w14:textId="5F357FF1" w:rsidR="0026423E" w:rsidRPr="006820EE" w:rsidRDefault="0026423E" w:rsidP="0026423E">
            <w:pPr>
              <w:spacing w:after="60"/>
              <w:jc w:val="right"/>
              <w:rPr>
                <w:bCs/>
                <w:color w:val="000000"/>
                <w:sz w:val="16"/>
                <w:szCs w:val="16"/>
                <w:lang w:val="en-US"/>
              </w:rPr>
            </w:pPr>
            <w:r w:rsidRPr="006820EE">
              <w:rPr>
                <w:bCs/>
                <w:color w:val="000000"/>
                <w:sz w:val="16"/>
                <w:szCs w:val="16"/>
                <w:lang w:val="en-US"/>
              </w:rPr>
              <w:t>21,506</w:t>
            </w:r>
          </w:p>
        </w:tc>
        <w:tc>
          <w:tcPr>
            <w:tcW w:w="851" w:type="dxa"/>
          </w:tcPr>
          <w:p w14:paraId="096DF947" w14:textId="69DAC453"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81" w:type="dxa"/>
            <w:shd w:val="clear" w:color="auto" w:fill="auto"/>
          </w:tcPr>
          <w:p w14:paraId="5B00D8B5" w14:textId="55D02241" w:rsidR="0026423E" w:rsidRPr="006820EE" w:rsidRDefault="0026423E" w:rsidP="0026423E">
            <w:pPr>
              <w:spacing w:after="60"/>
              <w:jc w:val="right"/>
              <w:rPr>
                <w:bCs/>
                <w:color w:val="000000"/>
                <w:sz w:val="16"/>
                <w:szCs w:val="16"/>
                <w:lang w:val="en-US"/>
              </w:rPr>
            </w:pPr>
            <w:r w:rsidRPr="006820EE">
              <w:rPr>
                <w:bCs/>
                <w:color w:val="000000"/>
                <w:sz w:val="16"/>
                <w:szCs w:val="16"/>
                <w:lang w:val="en-US"/>
              </w:rPr>
              <w:t>12,605</w:t>
            </w:r>
          </w:p>
        </w:tc>
        <w:tc>
          <w:tcPr>
            <w:tcW w:w="1276" w:type="dxa"/>
            <w:shd w:val="clear" w:color="auto" w:fill="auto"/>
          </w:tcPr>
          <w:p w14:paraId="4A866F45" w14:textId="57563F0F" w:rsidR="0026423E" w:rsidRPr="006820EE" w:rsidRDefault="0026423E" w:rsidP="0026423E">
            <w:pPr>
              <w:spacing w:after="60"/>
              <w:jc w:val="right"/>
              <w:rPr>
                <w:bCs/>
                <w:color w:val="000000"/>
                <w:sz w:val="16"/>
                <w:szCs w:val="16"/>
                <w:lang w:val="en-US"/>
              </w:rPr>
            </w:pPr>
            <w:r w:rsidRPr="006820EE">
              <w:rPr>
                <w:bCs/>
                <w:color w:val="000000"/>
                <w:sz w:val="16"/>
                <w:szCs w:val="16"/>
                <w:lang w:val="en-US"/>
              </w:rPr>
              <w:t>126,049</w:t>
            </w:r>
          </w:p>
        </w:tc>
      </w:tr>
      <w:tr w:rsidR="0026423E" w:rsidRPr="005119BC" w14:paraId="1C93D196" w14:textId="77777777" w:rsidTr="00E369D6">
        <w:trPr>
          <w:trHeight w:val="122"/>
        </w:trPr>
        <w:tc>
          <w:tcPr>
            <w:tcW w:w="1853" w:type="dxa"/>
            <w:vMerge/>
            <w:vAlign w:val="center"/>
          </w:tcPr>
          <w:p w14:paraId="04CBF5C3" w14:textId="77777777" w:rsidR="0026423E" w:rsidRPr="005119BC" w:rsidRDefault="0026423E" w:rsidP="0026423E">
            <w:pPr>
              <w:spacing w:after="60"/>
              <w:ind w:left="38"/>
              <w:jc w:val="center"/>
              <w:rPr>
                <w:sz w:val="18"/>
                <w:szCs w:val="18"/>
                <w:lang w:val="en-US"/>
              </w:rPr>
            </w:pPr>
          </w:p>
        </w:tc>
        <w:tc>
          <w:tcPr>
            <w:tcW w:w="719" w:type="dxa"/>
            <w:vMerge w:val="restart"/>
            <w:vAlign w:val="center"/>
          </w:tcPr>
          <w:p w14:paraId="1F9FE8C0" w14:textId="7808DED8" w:rsidR="0026423E" w:rsidRPr="005119BC" w:rsidRDefault="0026423E" w:rsidP="0026423E">
            <w:pPr>
              <w:spacing w:after="60"/>
              <w:ind w:left="38"/>
              <w:jc w:val="center"/>
              <w:rPr>
                <w:sz w:val="18"/>
                <w:szCs w:val="18"/>
                <w:lang w:val="en-US"/>
              </w:rPr>
            </w:pPr>
            <w:r>
              <w:rPr>
                <w:rFonts w:hint="cs"/>
                <w:sz w:val="18"/>
                <w:szCs w:val="18"/>
                <w:rtl/>
                <w:lang w:val="en-US"/>
              </w:rPr>
              <w:t>ألمانيا</w:t>
            </w:r>
          </w:p>
        </w:tc>
        <w:tc>
          <w:tcPr>
            <w:tcW w:w="1552" w:type="dxa"/>
          </w:tcPr>
          <w:p w14:paraId="54B0C17D" w14:textId="1D524036" w:rsidR="0026423E" w:rsidRPr="00053871" w:rsidRDefault="0026423E" w:rsidP="0026423E">
            <w:pPr>
              <w:bidi/>
              <w:spacing w:after="60"/>
              <w:ind w:left="38"/>
              <w:rPr>
                <w:rFonts w:eastAsia="Batang"/>
                <w:snapToGrid w:val="0"/>
                <w:sz w:val="18"/>
                <w:szCs w:val="18"/>
                <w:rtl/>
                <w:lang w:eastAsia="ko-KR"/>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المشروع</w:t>
            </w:r>
          </w:p>
        </w:tc>
        <w:tc>
          <w:tcPr>
            <w:tcW w:w="993" w:type="dxa"/>
            <w:shd w:val="clear" w:color="auto" w:fill="auto"/>
          </w:tcPr>
          <w:p w14:paraId="1BFBAF4B" w14:textId="2728D6CB"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850" w:type="dxa"/>
            <w:shd w:val="clear" w:color="auto" w:fill="auto"/>
          </w:tcPr>
          <w:p w14:paraId="21808812" w14:textId="37C7B87A"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92" w:type="dxa"/>
            <w:shd w:val="clear" w:color="auto" w:fill="auto"/>
          </w:tcPr>
          <w:p w14:paraId="5AF0DA60" w14:textId="63249AC8" w:rsidR="0026423E" w:rsidRPr="006820EE" w:rsidRDefault="0026423E" w:rsidP="0026423E">
            <w:pPr>
              <w:spacing w:after="60"/>
              <w:jc w:val="right"/>
              <w:rPr>
                <w:bCs/>
                <w:color w:val="000000"/>
                <w:sz w:val="16"/>
                <w:szCs w:val="16"/>
                <w:lang w:val="en-US"/>
              </w:rPr>
            </w:pPr>
            <w:r w:rsidRPr="006820EE">
              <w:rPr>
                <w:bCs/>
                <w:color w:val="000000"/>
                <w:sz w:val="16"/>
                <w:szCs w:val="16"/>
                <w:lang w:val="en-US"/>
              </w:rPr>
              <w:t>207,300</w:t>
            </w:r>
          </w:p>
        </w:tc>
        <w:tc>
          <w:tcPr>
            <w:tcW w:w="993" w:type="dxa"/>
            <w:shd w:val="clear" w:color="auto" w:fill="auto"/>
          </w:tcPr>
          <w:p w14:paraId="64F68BC9" w14:textId="1243D5A5"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850" w:type="dxa"/>
            <w:shd w:val="clear" w:color="auto" w:fill="auto"/>
          </w:tcPr>
          <w:p w14:paraId="615D81F9" w14:textId="4BD42CE2"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709" w:type="dxa"/>
          </w:tcPr>
          <w:p w14:paraId="5B501322" w14:textId="3110578C"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92" w:type="dxa"/>
          </w:tcPr>
          <w:p w14:paraId="29FAEBD9" w14:textId="227A3212"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851" w:type="dxa"/>
          </w:tcPr>
          <w:p w14:paraId="1A36BE46" w14:textId="08AA9B24"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81" w:type="dxa"/>
            <w:shd w:val="clear" w:color="auto" w:fill="auto"/>
          </w:tcPr>
          <w:p w14:paraId="412E401F" w14:textId="2CBEFE6B"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1276" w:type="dxa"/>
            <w:shd w:val="clear" w:color="auto" w:fill="auto"/>
          </w:tcPr>
          <w:p w14:paraId="265EC40C" w14:textId="22BDF6AC" w:rsidR="0026423E" w:rsidRPr="006820EE" w:rsidRDefault="0026423E" w:rsidP="0026423E">
            <w:pPr>
              <w:spacing w:after="60"/>
              <w:jc w:val="right"/>
              <w:rPr>
                <w:bCs/>
                <w:color w:val="000000"/>
                <w:sz w:val="16"/>
                <w:szCs w:val="16"/>
                <w:lang w:val="en-US"/>
              </w:rPr>
            </w:pPr>
            <w:r w:rsidRPr="006820EE">
              <w:rPr>
                <w:bCs/>
                <w:color w:val="000000"/>
                <w:sz w:val="16"/>
                <w:szCs w:val="16"/>
                <w:lang w:val="en-US"/>
              </w:rPr>
              <w:t>207,300</w:t>
            </w:r>
          </w:p>
        </w:tc>
      </w:tr>
      <w:tr w:rsidR="0026423E" w:rsidRPr="005119BC" w14:paraId="4730FFD8" w14:textId="77777777" w:rsidTr="00C31548">
        <w:trPr>
          <w:trHeight w:val="122"/>
        </w:trPr>
        <w:tc>
          <w:tcPr>
            <w:tcW w:w="1853" w:type="dxa"/>
            <w:vMerge/>
            <w:vAlign w:val="center"/>
          </w:tcPr>
          <w:p w14:paraId="22B0BCE1" w14:textId="77777777" w:rsidR="0026423E" w:rsidRPr="005119BC" w:rsidRDefault="0026423E" w:rsidP="0026423E">
            <w:pPr>
              <w:spacing w:after="60"/>
              <w:ind w:left="38"/>
              <w:jc w:val="center"/>
              <w:rPr>
                <w:sz w:val="18"/>
                <w:szCs w:val="18"/>
                <w:lang w:val="en-US"/>
              </w:rPr>
            </w:pPr>
          </w:p>
        </w:tc>
        <w:tc>
          <w:tcPr>
            <w:tcW w:w="719" w:type="dxa"/>
            <w:vMerge/>
          </w:tcPr>
          <w:p w14:paraId="714AD089" w14:textId="77777777" w:rsidR="0026423E" w:rsidRPr="005119BC" w:rsidRDefault="0026423E" w:rsidP="0026423E">
            <w:pPr>
              <w:spacing w:after="60"/>
              <w:ind w:left="38"/>
              <w:jc w:val="center"/>
              <w:rPr>
                <w:sz w:val="18"/>
                <w:szCs w:val="18"/>
                <w:lang w:val="en-US"/>
              </w:rPr>
            </w:pPr>
          </w:p>
        </w:tc>
        <w:tc>
          <w:tcPr>
            <w:tcW w:w="1552" w:type="dxa"/>
          </w:tcPr>
          <w:p w14:paraId="5E2F1EF0" w14:textId="77761967" w:rsidR="0026423E" w:rsidRPr="00053871" w:rsidRDefault="0026423E" w:rsidP="0026423E">
            <w:pPr>
              <w:bidi/>
              <w:spacing w:after="60"/>
              <w:ind w:left="38"/>
              <w:rPr>
                <w:rFonts w:eastAsia="Batang"/>
                <w:snapToGrid w:val="0"/>
                <w:sz w:val="18"/>
                <w:szCs w:val="18"/>
                <w:rtl/>
                <w:lang w:eastAsia="ko-KR"/>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الدعم</w:t>
            </w:r>
          </w:p>
        </w:tc>
        <w:tc>
          <w:tcPr>
            <w:tcW w:w="993" w:type="dxa"/>
            <w:shd w:val="clear" w:color="auto" w:fill="auto"/>
          </w:tcPr>
          <w:p w14:paraId="50C2D11A" w14:textId="64C4F3D9"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850" w:type="dxa"/>
            <w:shd w:val="clear" w:color="auto" w:fill="auto"/>
          </w:tcPr>
          <w:p w14:paraId="5CDCAC35" w14:textId="03FD01F5"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92" w:type="dxa"/>
            <w:shd w:val="clear" w:color="auto" w:fill="auto"/>
          </w:tcPr>
          <w:p w14:paraId="18C75E53" w14:textId="0E52DD86" w:rsidR="0026423E" w:rsidRPr="006820EE" w:rsidRDefault="0026423E" w:rsidP="0026423E">
            <w:pPr>
              <w:spacing w:after="60"/>
              <w:jc w:val="right"/>
              <w:rPr>
                <w:bCs/>
                <w:color w:val="000000"/>
                <w:sz w:val="16"/>
                <w:szCs w:val="16"/>
                <w:lang w:val="en-US"/>
              </w:rPr>
            </w:pPr>
            <w:r w:rsidRPr="006820EE">
              <w:rPr>
                <w:bCs/>
                <w:color w:val="000000"/>
                <w:sz w:val="16"/>
                <w:szCs w:val="16"/>
                <w:lang w:val="en-US"/>
              </w:rPr>
              <w:t>26,949</w:t>
            </w:r>
          </w:p>
        </w:tc>
        <w:tc>
          <w:tcPr>
            <w:tcW w:w="993" w:type="dxa"/>
            <w:shd w:val="clear" w:color="auto" w:fill="auto"/>
          </w:tcPr>
          <w:p w14:paraId="337A4D4D" w14:textId="4F67C4E7"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850" w:type="dxa"/>
            <w:shd w:val="clear" w:color="auto" w:fill="auto"/>
          </w:tcPr>
          <w:p w14:paraId="75F450D2" w14:textId="25CAC76D"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709" w:type="dxa"/>
          </w:tcPr>
          <w:p w14:paraId="38CD7DED" w14:textId="5AFB5E50"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92" w:type="dxa"/>
          </w:tcPr>
          <w:p w14:paraId="3E64CDAE" w14:textId="44DF9722"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851" w:type="dxa"/>
          </w:tcPr>
          <w:p w14:paraId="3C336B38" w14:textId="140E78A4"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981" w:type="dxa"/>
            <w:shd w:val="clear" w:color="auto" w:fill="auto"/>
          </w:tcPr>
          <w:p w14:paraId="1BA52979" w14:textId="36330A71" w:rsidR="0026423E" w:rsidRPr="006820EE" w:rsidRDefault="0026423E" w:rsidP="0026423E">
            <w:pPr>
              <w:spacing w:after="60"/>
              <w:jc w:val="right"/>
              <w:rPr>
                <w:bCs/>
                <w:color w:val="000000"/>
                <w:sz w:val="16"/>
                <w:szCs w:val="16"/>
                <w:lang w:val="en-US"/>
              </w:rPr>
            </w:pPr>
            <w:r w:rsidRPr="006820EE">
              <w:rPr>
                <w:bCs/>
                <w:color w:val="000000"/>
                <w:sz w:val="16"/>
                <w:szCs w:val="16"/>
                <w:lang w:val="en-US"/>
              </w:rPr>
              <w:t>0</w:t>
            </w:r>
          </w:p>
        </w:tc>
        <w:tc>
          <w:tcPr>
            <w:tcW w:w="1276" w:type="dxa"/>
            <w:shd w:val="clear" w:color="auto" w:fill="auto"/>
          </w:tcPr>
          <w:p w14:paraId="2A34D08A" w14:textId="6CACDE40" w:rsidR="0026423E" w:rsidRPr="006820EE" w:rsidRDefault="0026423E" w:rsidP="0026423E">
            <w:pPr>
              <w:spacing w:after="60"/>
              <w:jc w:val="right"/>
              <w:rPr>
                <w:bCs/>
                <w:color w:val="000000"/>
                <w:sz w:val="16"/>
                <w:szCs w:val="16"/>
                <w:lang w:val="en-US"/>
              </w:rPr>
            </w:pPr>
            <w:r w:rsidRPr="006820EE">
              <w:rPr>
                <w:bCs/>
                <w:color w:val="000000"/>
                <w:sz w:val="16"/>
                <w:szCs w:val="16"/>
                <w:lang w:val="en-US"/>
              </w:rPr>
              <w:t>26,949</w:t>
            </w:r>
          </w:p>
        </w:tc>
      </w:tr>
      <w:tr w:rsidR="00BF12E2" w:rsidRPr="005119BC" w14:paraId="7E44FDD3" w14:textId="77777777" w:rsidTr="002F2D5C">
        <w:trPr>
          <w:trHeight w:val="98"/>
        </w:trPr>
        <w:tc>
          <w:tcPr>
            <w:tcW w:w="2572" w:type="dxa"/>
            <w:gridSpan w:val="2"/>
            <w:vMerge w:val="restart"/>
            <w:hideMark/>
          </w:tcPr>
          <w:p w14:paraId="270551A4" w14:textId="77777777" w:rsidR="00BF12E2" w:rsidRPr="00053871" w:rsidRDefault="00BF12E2" w:rsidP="00BF12E2">
            <w:pPr>
              <w:spacing w:after="60"/>
              <w:ind w:left="38"/>
              <w:jc w:val="center"/>
              <w:rPr>
                <w:sz w:val="18"/>
                <w:szCs w:val="18"/>
                <w:lang w:val="en-US"/>
              </w:rPr>
            </w:pPr>
            <w:r w:rsidRPr="00053871">
              <w:rPr>
                <w:rFonts w:hint="cs"/>
                <w:sz w:val="18"/>
                <w:szCs w:val="18"/>
                <w:rtl/>
              </w:rPr>
              <w:t>المبالغ</w:t>
            </w:r>
            <w:r>
              <w:rPr>
                <w:rFonts w:hint="cs"/>
                <w:sz w:val="18"/>
                <w:szCs w:val="18"/>
                <w:rtl/>
              </w:rPr>
              <w:t xml:space="preserve"> </w:t>
            </w:r>
            <w:r w:rsidRPr="00053871">
              <w:rPr>
                <w:rFonts w:hint="cs"/>
                <w:sz w:val="18"/>
                <w:szCs w:val="18"/>
                <w:rtl/>
              </w:rPr>
              <w:t>التى</w:t>
            </w:r>
            <w:r>
              <w:rPr>
                <w:rFonts w:hint="cs"/>
                <w:sz w:val="18"/>
                <w:szCs w:val="18"/>
                <w:rtl/>
              </w:rPr>
              <w:t xml:space="preserve"> </w:t>
            </w:r>
            <w:r w:rsidRPr="00053871">
              <w:rPr>
                <w:rFonts w:hint="cs"/>
                <w:sz w:val="18"/>
                <w:szCs w:val="18"/>
                <w:rtl/>
              </w:rPr>
              <w:t>وافقت</w:t>
            </w:r>
            <w:r>
              <w:rPr>
                <w:rFonts w:hint="cs"/>
                <w:sz w:val="18"/>
                <w:szCs w:val="18"/>
                <w:rtl/>
              </w:rPr>
              <w:t xml:space="preserve"> </w:t>
            </w:r>
            <w:r w:rsidRPr="00053871">
              <w:rPr>
                <w:rFonts w:hint="cs"/>
                <w:sz w:val="18"/>
                <w:szCs w:val="18"/>
                <w:rtl/>
              </w:rPr>
              <w:t>عليها</w:t>
            </w:r>
            <w:r>
              <w:rPr>
                <w:rFonts w:hint="cs"/>
                <w:sz w:val="18"/>
                <w:szCs w:val="18"/>
                <w:rtl/>
              </w:rPr>
              <w:t xml:space="preserve"> </w:t>
            </w:r>
            <w:r w:rsidRPr="00053871">
              <w:rPr>
                <w:rFonts w:hint="cs"/>
                <w:sz w:val="18"/>
                <w:szCs w:val="18"/>
                <w:rtl/>
              </w:rPr>
              <w:t>اللجنة</w:t>
            </w:r>
            <w:r>
              <w:rPr>
                <w:rFonts w:hint="cs"/>
                <w:sz w:val="18"/>
                <w:szCs w:val="18"/>
                <w:rtl/>
              </w:rPr>
              <w:t xml:space="preserve"> </w:t>
            </w:r>
            <w:r w:rsidRPr="00053871">
              <w:rPr>
                <w:rFonts w:hint="cs"/>
                <w:sz w:val="18"/>
                <w:szCs w:val="18"/>
                <w:rtl/>
              </w:rPr>
              <w:t>التنفيذية</w:t>
            </w:r>
            <w:r>
              <w:rPr>
                <w:rFonts w:hint="cs"/>
                <w:sz w:val="18"/>
                <w:szCs w:val="18"/>
                <w:rtl/>
              </w:rPr>
              <w:t xml:space="preserve"> </w:t>
            </w:r>
            <w:r w:rsidRPr="00053871">
              <w:rPr>
                <w:rFonts w:eastAsia="Batang"/>
                <w:snapToGrid w:val="0"/>
                <w:sz w:val="18"/>
                <w:szCs w:val="18"/>
                <w:rtl/>
                <w:lang w:eastAsia="ko-KR"/>
              </w:rPr>
              <w:t>(دولار</w:t>
            </w:r>
            <w:r>
              <w:rPr>
                <w:rFonts w:eastAsia="Batang"/>
                <w:snapToGrid w:val="0"/>
                <w:sz w:val="18"/>
                <w:szCs w:val="18"/>
                <w:rtl/>
                <w:lang w:eastAsia="ko-KR"/>
              </w:rPr>
              <w:t xml:space="preserve"> </w:t>
            </w:r>
            <w:r w:rsidRPr="00053871">
              <w:rPr>
                <w:rFonts w:eastAsia="Batang"/>
                <w:snapToGrid w:val="0"/>
                <w:sz w:val="18"/>
                <w:szCs w:val="18"/>
                <w:rtl/>
                <w:lang w:eastAsia="ko-KR"/>
              </w:rPr>
              <w:t>أمريكي)</w:t>
            </w:r>
          </w:p>
        </w:tc>
        <w:tc>
          <w:tcPr>
            <w:tcW w:w="1552" w:type="dxa"/>
            <w:vAlign w:val="center"/>
            <w:hideMark/>
          </w:tcPr>
          <w:p w14:paraId="1219C4B1" w14:textId="77777777" w:rsidR="00BF12E2" w:rsidRPr="00E369D6" w:rsidRDefault="00BF12E2" w:rsidP="00BF12E2">
            <w:pPr>
              <w:bidi/>
              <w:spacing w:after="60"/>
              <w:ind w:left="38"/>
              <w:rPr>
                <w:rFonts w:eastAsia="Batang"/>
                <w:snapToGrid w:val="0"/>
                <w:sz w:val="18"/>
                <w:szCs w:val="18"/>
                <w:lang w:eastAsia="ko-KR"/>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المشروع</w:t>
            </w:r>
          </w:p>
        </w:tc>
        <w:tc>
          <w:tcPr>
            <w:tcW w:w="993" w:type="dxa"/>
            <w:shd w:val="clear" w:color="auto" w:fill="auto"/>
          </w:tcPr>
          <w:p w14:paraId="29FAE92D" w14:textId="412D2356" w:rsidR="00BF12E2" w:rsidRPr="003D5358" w:rsidRDefault="00BF12E2" w:rsidP="00BF12E2">
            <w:pPr>
              <w:spacing w:after="60"/>
              <w:jc w:val="right"/>
              <w:rPr>
                <w:bCs/>
                <w:color w:val="000000"/>
                <w:sz w:val="16"/>
                <w:szCs w:val="16"/>
                <w:lang w:val="en-US"/>
              </w:rPr>
            </w:pPr>
            <w:r w:rsidRPr="003D5358">
              <w:rPr>
                <w:bCs/>
                <w:color w:val="000000"/>
                <w:sz w:val="16"/>
                <w:szCs w:val="16"/>
                <w:lang w:val="en-US"/>
              </w:rPr>
              <w:t>4,628,993</w:t>
            </w:r>
          </w:p>
        </w:tc>
        <w:tc>
          <w:tcPr>
            <w:tcW w:w="850" w:type="dxa"/>
            <w:shd w:val="clear" w:color="auto" w:fill="auto"/>
          </w:tcPr>
          <w:p w14:paraId="19D02882" w14:textId="77777777" w:rsidR="00BF12E2" w:rsidRPr="003D5358" w:rsidRDefault="00BF12E2" w:rsidP="00BF12E2">
            <w:pPr>
              <w:spacing w:after="60"/>
              <w:jc w:val="right"/>
              <w:rPr>
                <w:bCs/>
                <w:color w:val="000000"/>
                <w:sz w:val="16"/>
                <w:szCs w:val="16"/>
                <w:lang w:val="en-US"/>
              </w:rPr>
            </w:pPr>
            <w:r w:rsidRPr="003D5358">
              <w:rPr>
                <w:bCs/>
                <w:color w:val="000000"/>
                <w:sz w:val="16"/>
                <w:szCs w:val="16"/>
                <w:lang w:val="en-US"/>
              </w:rPr>
              <w:t>0</w:t>
            </w:r>
          </w:p>
        </w:tc>
        <w:tc>
          <w:tcPr>
            <w:tcW w:w="992" w:type="dxa"/>
            <w:shd w:val="clear" w:color="auto" w:fill="auto"/>
          </w:tcPr>
          <w:p w14:paraId="61AECFCD" w14:textId="445EDC1D" w:rsidR="00BF12E2" w:rsidRPr="003D5358" w:rsidRDefault="00BF12E2" w:rsidP="00BF12E2">
            <w:pPr>
              <w:spacing w:after="60"/>
              <w:jc w:val="right"/>
              <w:rPr>
                <w:bCs/>
                <w:color w:val="000000"/>
                <w:sz w:val="16"/>
                <w:szCs w:val="16"/>
                <w:lang w:val="en-US"/>
              </w:rPr>
            </w:pPr>
            <w:r w:rsidRPr="003D5358">
              <w:rPr>
                <w:bCs/>
                <w:color w:val="000000"/>
                <w:sz w:val="16"/>
                <w:szCs w:val="16"/>
                <w:lang w:val="en-US"/>
              </w:rPr>
              <w:t>6,991,764</w:t>
            </w:r>
          </w:p>
        </w:tc>
        <w:tc>
          <w:tcPr>
            <w:tcW w:w="993" w:type="dxa"/>
            <w:shd w:val="clear" w:color="auto" w:fill="auto"/>
          </w:tcPr>
          <w:p w14:paraId="0A66DDBE" w14:textId="4DD8D220" w:rsidR="00BF12E2" w:rsidRPr="003D5358" w:rsidRDefault="00BF12E2" w:rsidP="00BF12E2">
            <w:pPr>
              <w:spacing w:after="60"/>
              <w:jc w:val="right"/>
              <w:rPr>
                <w:bCs/>
                <w:color w:val="000000"/>
                <w:sz w:val="16"/>
                <w:szCs w:val="16"/>
                <w:lang w:val="en-US"/>
              </w:rPr>
            </w:pPr>
            <w:r w:rsidRPr="003D5358">
              <w:rPr>
                <w:bCs/>
                <w:color w:val="000000"/>
                <w:sz w:val="16"/>
                <w:szCs w:val="16"/>
                <w:lang w:val="en-US"/>
              </w:rPr>
              <w:t>0</w:t>
            </w:r>
          </w:p>
        </w:tc>
        <w:tc>
          <w:tcPr>
            <w:tcW w:w="850" w:type="dxa"/>
            <w:shd w:val="clear" w:color="auto" w:fill="auto"/>
          </w:tcPr>
          <w:p w14:paraId="27557593" w14:textId="38E75DDC" w:rsidR="00BF12E2" w:rsidRPr="003D5358" w:rsidRDefault="00BF12E2" w:rsidP="00BF12E2">
            <w:pPr>
              <w:spacing w:after="60"/>
              <w:jc w:val="right"/>
              <w:rPr>
                <w:bCs/>
                <w:color w:val="000000"/>
                <w:sz w:val="16"/>
                <w:szCs w:val="16"/>
                <w:lang w:val="en-US"/>
              </w:rPr>
            </w:pPr>
            <w:r w:rsidRPr="003D5358">
              <w:rPr>
                <w:bCs/>
                <w:color w:val="000000"/>
                <w:sz w:val="16"/>
                <w:szCs w:val="16"/>
                <w:lang w:val="en-US"/>
              </w:rPr>
              <w:t>5,740,816</w:t>
            </w:r>
          </w:p>
        </w:tc>
        <w:tc>
          <w:tcPr>
            <w:tcW w:w="709" w:type="dxa"/>
          </w:tcPr>
          <w:p w14:paraId="148C610C" w14:textId="77777777" w:rsidR="00BF12E2" w:rsidRPr="0026423E" w:rsidRDefault="00BF12E2" w:rsidP="00BF12E2">
            <w:pPr>
              <w:spacing w:after="60"/>
              <w:jc w:val="right"/>
              <w:rPr>
                <w:color w:val="000000"/>
                <w:sz w:val="18"/>
                <w:szCs w:val="18"/>
                <w:lang w:eastAsia="en-CA"/>
              </w:rPr>
            </w:pPr>
            <w:r w:rsidRPr="0026423E">
              <w:rPr>
                <w:color w:val="000000"/>
                <w:sz w:val="18"/>
                <w:szCs w:val="18"/>
                <w:lang w:eastAsia="en-CA"/>
              </w:rPr>
              <w:t>0</w:t>
            </w:r>
          </w:p>
        </w:tc>
        <w:tc>
          <w:tcPr>
            <w:tcW w:w="992" w:type="dxa"/>
          </w:tcPr>
          <w:p w14:paraId="6873B843" w14:textId="77777777" w:rsidR="00BF12E2" w:rsidRPr="0026423E" w:rsidRDefault="00BF12E2" w:rsidP="00BF12E2">
            <w:pPr>
              <w:spacing w:after="60"/>
              <w:jc w:val="right"/>
              <w:rPr>
                <w:color w:val="000000"/>
                <w:sz w:val="18"/>
                <w:szCs w:val="18"/>
                <w:lang w:eastAsia="en-CA"/>
              </w:rPr>
            </w:pPr>
            <w:r w:rsidRPr="0026423E">
              <w:rPr>
                <w:color w:val="000000"/>
                <w:sz w:val="18"/>
                <w:szCs w:val="18"/>
                <w:lang w:eastAsia="en-CA"/>
              </w:rPr>
              <w:t>0</w:t>
            </w:r>
          </w:p>
        </w:tc>
        <w:tc>
          <w:tcPr>
            <w:tcW w:w="851" w:type="dxa"/>
          </w:tcPr>
          <w:p w14:paraId="3A70D74E" w14:textId="0E57776F" w:rsidR="00BF12E2" w:rsidRPr="0026423E" w:rsidRDefault="00BF12E2" w:rsidP="00BF12E2">
            <w:pPr>
              <w:bidi/>
              <w:spacing w:after="60"/>
              <w:jc w:val="left"/>
              <w:rPr>
                <w:color w:val="000000"/>
                <w:sz w:val="18"/>
                <w:szCs w:val="18"/>
                <w:lang w:eastAsia="en-CA"/>
              </w:rPr>
            </w:pPr>
            <w:r w:rsidRPr="00B96CFE">
              <w:rPr>
                <w:color w:val="000000"/>
                <w:sz w:val="18"/>
                <w:szCs w:val="18"/>
                <w:vertAlign w:val="superscript"/>
                <w:lang w:eastAsia="en-CA"/>
              </w:rPr>
              <w:t>**</w:t>
            </w:r>
            <w:r w:rsidRPr="00BF12E2">
              <w:rPr>
                <w:bCs/>
                <w:color w:val="000000"/>
                <w:sz w:val="16"/>
                <w:szCs w:val="16"/>
                <w:lang w:val="en-US"/>
              </w:rPr>
              <w:t>2,480,298</w:t>
            </w:r>
          </w:p>
        </w:tc>
        <w:tc>
          <w:tcPr>
            <w:tcW w:w="981" w:type="dxa"/>
            <w:shd w:val="clear" w:color="auto" w:fill="auto"/>
          </w:tcPr>
          <w:p w14:paraId="2F29FF6A" w14:textId="77777777" w:rsidR="00BF12E2" w:rsidRPr="00BF12E2" w:rsidRDefault="00BF12E2" w:rsidP="00BF12E2">
            <w:pPr>
              <w:spacing w:after="60"/>
              <w:jc w:val="right"/>
              <w:rPr>
                <w:bCs/>
                <w:color w:val="000000"/>
                <w:sz w:val="16"/>
                <w:szCs w:val="16"/>
                <w:lang w:val="en-US"/>
              </w:rPr>
            </w:pPr>
            <w:r w:rsidRPr="00BF12E2">
              <w:rPr>
                <w:bCs/>
                <w:color w:val="000000"/>
                <w:sz w:val="16"/>
                <w:szCs w:val="16"/>
                <w:lang w:val="en-US"/>
              </w:rPr>
              <w:t>0</w:t>
            </w:r>
          </w:p>
        </w:tc>
        <w:tc>
          <w:tcPr>
            <w:tcW w:w="1276" w:type="dxa"/>
            <w:shd w:val="clear" w:color="auto" w:fill="auto"/>
            <w:vAlign w:val="center"/>
          </w:tcPr>
          <w:p w14:paraId="793841E6" w14:textId="391409FB" w:rsidR="00BF12E2" w:rsidRPr="00BF12E2" w:rsidRDefault="00BF12E2" w:rsidP="00BF12E2">
            <w:pPr>
              <w:spacing w:after="60"/>
              <w:jc w:val="right"/>
              <w:rPr>
                <w:bCs/>
                <w:color w:val="000000"/>
                <w:sz w:val="16"/>
                <w:szCs w:val="16"/>
                <w:lang w:val="en-US"/>
              </w:rPr>
            </w:pPr>
            <w:r w:rsidRPr="00BF12E2">
              <w:rPr>
                <w:bCs/>
                <w:color w:val="000000"/>
                <w:sz w:val="16"/>
                <w:szCs w:val="16"/>
                <w:lang w:val="en-US"/>
              </w:rPr>
              <w:t>19,841,871</w:t>
            </w:r>
          </w:p>
        </w:tc>
      </w:tr>
      <w:tr w:rsidR="00BF12E2" w:rsidRPr="005119BC" w14:paraId="51CAB6CE" w14:textId="77777777" w:rsidTr="002F2D5C">
        <w:trPr>
          <w:trHeight w:val="78"/>
        </w:trPr>
        <w:tc>
          <w:tcPr>
            <w:tcW w:w="2572" w:type="dxa"/>
            <w:gridSpan w:val="2"/>
            <w:vMerge/>
            <w:hideMark/>
          </w:tcPr>
          <w:p w14:paraId="37CA8FCC" w14:textId="77777777" w:rsidR="00BF12E2" w:rsidRPr="00053871" w:rsidRDefault="00BF12E2" w:rsidP="00BF12E2">
            <w:pPr>
              <w:spacing w:after="60"/>
              <w:ind w:left="38"/>
              <w:jc w:val="center"/>
              <w:rPr>
                <w:sz w:val="18"/>
                <w:szCs w:val="18"/>
                <w:lang w:val="en-US"/>
              </w:rPr>
            </w:pPr>
          </w:p>
        </w:tc>
        <w:tc>
          <w:tcPr>
            <w:tcW w:w="1552" w:type="dxa"/>
            <w:vAlign w:val="center"/>
            <w:hideMark/>
          </w:tcPr>
          <w:p w14:paraId="70FB6098" w14:textId="77777777" w:rsidR="00BF12E2" w:rsidRPr="00E369D6" w:rsidRDefault="00BF12E2" w:rsidP="00BF12E2">
            <w:pPr>
              <w:bidi/>
              <w:spacing w:after="60"/>
              <w:ind w:left="38"/>
              <w:rPr>
                <w:rFonts w:eastAsia="Batang"/>
                <w:snapToGrid w:val="0"/>
                <w:sz w:val="18"/>
                <w:szCs w:val="18"/>
                <w:lang w:eastAsia="ko-KR"/>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الدعم</w:t>
            </w:r>
          </w:p>
        </w:tc>
        <w:tc>
          <w:tcPr>
            <w:tcW w:w="993" w:type="dxa"/>
            <w:shd w:val="clear" w:color="auto" w:fill="auto"/>
          </w:tcPr>
          <w:p w14:paraId="00D89195" w14:textId="627FB2A2" w:rsidR="00BF12E2" w:rsidRPr="003D5358" w:rsidRDefault="00BF12E2" w:rsidP="00BF12E2">
            <w:pPr>
              <w:spacing w:after="60"/>
              <w:jc w:val="right"/>
              <w:rPr>
                <w:bCs/>
                <w:color w:val="000000"/>
                <w:sz w:val="16"/>
                <w:szCs w:val="16"/>
                <w:lang w:val="en-US"/>
              </w:rPr>
            </w:pPr>
            <w:r w:rsidRPr="003D5358">
              <w:rPr>
                <w:bCs/>
                <w:color w:val="000000"/>
                <w:sz w:val="16"/>
                <w:szCs w:val="16"/>
                <w:lang w:val="en-US"/>
              </w:rPr>
              <w:t>335,410</w:t>
            </w:r>
          </w:p>
        </w:tc>
        <w:tc>
          <w:tcPr>
            <w:tcW w:w="850" w:type="dxa"/>
            <w:shd w:val="clear" w:color="auto" w:fill="auto"/>
          </w:tcPr>
          <w:p w14:paraId="0F55A805" w14:textId="77777777" w:rsidR="00BF12E2" w:rsidRPr="003D5358" w:rsidRDefault="00BF12E2" w:rsidP="00BF12E2">
            <w:pPr>
              <w:spacing w:after="60"/>
              <w:jc w:val="right"/>
              <w:rPr>
                <w:bCs/>
                <w:color w:val="000000"/>
                <w:sz w:val="16"/>
                <w:szCs w:val="16"/>
                <w:lang w:val="en-US"/>
              </w:rPr>
            </w:pPr>
            <w:r w:rsidRPr="003D5358">
              <w:rPr>
                <w:bCs/>
                <w:color w:val="000000"/>
                <w:sz w:val="16"/>
                <w:szCs w:val="16"/>
                <w:lang w:val="en-US"/>
              </w:rPr>
              <w:t>0</w:t>
            </w:r>
          </w:p>
        </w:tc>
        <w:tc>
          <w:tcPr>
            <w:tcW w:w="992" w:type="dxa"/>
            <w:shd w:val="clear" w:color="auto" w:fill="auto"/>
          </w:tcPr>
          <w:p w14:paraId="641B85B5" w14:textId="5745CAB6" w:rsidR="00BF12E2" w:rsidRPr="003D5358" w:rsidRDefault="00BF12E2" w:rsidP="00BF12E2">
            <w:pPr>
              <w:spacing w:after="60"/>
              <w:jc w:val="right"/>
              <w:rPr>
                <w:bCs/>
                <w:color w:val="000000"/>
                <w:sz w:val="16"/>
                <w:szCs w:val="16"/>
                <w:lang w:val="en-US"/>
              </w:rPr>
            </w:pPr>
            <w:r w:rsidRPr="003D5358">
              <w:rPr>
                <w:bCs/>
                <w:color w:val="000000"/>
                <w:sz w:val="16"/>
                <w:szCs w:val="16"/>
                <w:lang w:val="en-US"/>
              </w:rPr>
              <w:t>515,691</w:t>
            </w:r>
          </w:p>
        </w:tc>
        <w:tc>
          <w:tcPr>
            <w:tcW w:w="993" w:type="dxa"/>
            <w:shd w:val="clear" w:color="auto" w:fill="auto"/>
          </w:tcPr>
          <w:p w14:paraId="0EE55772" w14:textId="72E46785" w:rsidR="00BF12E2" w:rsidRPr="005119BC" w:rsidRDefault="00BF12E2" w:rsidP="00BF12E2">
            <w:pPr>
              <w:spacing w:after="60"/>
              <w:jc w:val="right"/>
              <w:rPr>
                <w:color w:val="000000"/>
                <w:sz w:val="16"/>
                <w:szCs w:val="16"/>
                <w:lang w:val="en-US" w:eastAsia="en-CA"/>
              </w:rPr>
            </w:pPr>
            <w:r w:rsidRPr="003D5358">
              <w:rPr>
                <w:bCs/>
                <w:color w:val="000000"/>
                <w:sz w:val="16"/>
                <w:szCs w:val="16"/>
                <w:lang w:val="en-US"/>
              </w:rPr>
              <w:t>0</w:t>
            </w:r>
          </w:p>
        </w:tc>
        <w:tc>
          <w:tcPr>
            <w:tcW w:w="850" w:type="dxa"/>
            <w:shd w:val="clear" w:color="auto" w:fill="auto"/>
          </w:tcPr>
          <w:p w14:paraId="0F5874C1" w14:textId="29DDC8BA" w:rsidR="00BF12E2" w:rsidRPr="003D5358" w:rsidRDefault="00BF12E2" w:rsidP="00BF12E2">
            <w:pPr>
              <w:spacing w:after="60"/>
              <w:jc w:val="right"/>
              <w:rPr>
                <w:bCs/>
                <w:color w:val="000000"/>
                <w:sz w:val="16"/>
                <w:szCs w:val="16"/>
                <w:lang w:val="en-US"/>
              </w:rPr>
            </w:pPr>
            <w:r w:rsidRPr="003D5358">
              <w:rPr>
                <w:bCs/>
                <w:color w:val="000000"/>
                <w:sz w:val="16"/>
                <w:szCs w:val="16"/>
                <w:lang w:val="en-US"/>
              </w:rPr>
              <w:t>414,721</w:t>
            </w:r>
          </w:p>
        </w:tc>
        <w:tc>
          <w:tcPr>
            <w:tcW w:w="709" w:type="dxa"/>
          </w:tcPr>
          <w:p w14:paraId="4F83B667" w14:textId="77777777" w:rsidR="00BF12E2" w:rsidRPr="005119BC" w:rsidRDefault="00BF12E2" w:rsidP="00BF12E2">
            <w:pPr>
              <w:spacing w:after="60"/>
              <w:jc w:val="right"/>
              <w:rPr>
                <w:rStyle w:val="normaltextrun"/>
                <w:sz w:val="16"/>
                <w:szCs w:val="16"/>
              </w:rPr>
            </w:pPr>
            <w:r>
              <w:rPr>
                <w:rStyle w:val="normaltextrun"/>
                <w:sz w:val="16"/>
                <w:szCs w:val="16"/>
              </w:rPr>
              <w:t>0</w:t>
            </w:r>
          </w:p>
        </w:tc>
        <w:tc>
          <w:tcPr>
            <w:tcW w:w="992" w:type="dxa"/>
          </w:tcPr>
          <w:p w14:paraId="0AF9604B" w14:textId="77777777" w:rsidR="00BF12E2" w:rsidRPr="005119BC" w:rsidRDefault="00BF12E2" w:rsidP="00BF12E2">
            <w:pPr>
              <w:spacing w:after="60"/>
              <w:jc w:val="right"/>
              <w:rPr>
                <w:rStyle w:val="normaltextrun"/>
                <w:sz w:val="16"/>
                <w:szCs w:val="16"/>
              </w:rPr>
            </w:pPr>
            <w:r>
              <w:rPr>
                <w:rStyle w:val="normaltextrun"/>
                <w:sz w:val="16"/>
                <w:szCs w:val="16"/>
              </w:rPr>
              <w:t>0</w:t>
            </w:r>
          </w:p>
        </w:tc>
        <w:tc>
          <w:tcPr>
            <w:tcW w:w="851" w:type="dxa"/>
          </w:tcPr>
          <w:p w14:paraId="1BEFCCAE" w14:textId="473EB6C5" w:rsidR="00BF12E2" w:rsidRPr="005119BC" w:rsidRDefault="00BF12E2" w:rsidP="00BF12E2">
            <w:pPr>
              <w:spacing w:after="60"/>
              <w:jc w:val="right"/>
              <w:rPr>
                <w:rStyle w:val="normaltextrun"/>
                <w:sz w:val="16"/>
                <w:szCs w:val="16"/>
              </w:rPr>
            </w:pPr>
            <w:r w:rsidRPr="00B96CFE">
              <w:rPr>
                <w:color w:val="000000"/>
                <w:sz w:val="18"/>
                <w:szCs w:val="18"/>
                <w:vertAlign w:val="superscript"/>
                <w:lang w:eastAsia="en-CA"/>
              </w:rPr>
              <w:t>**</w:t>
            </w:r>
            <w:r w:rsidRPr="00BF12E2">
              <w:rPr>
                <w:bCs/>
                <w:color w:val="000000"/>
                <w:sz w:val="16"/>
                <w:szCs w:val="16"/>
                <w:lang w:val="en-US"/>
              </w:rPr>
              <w:t>182,527</w:t>
            </w:r>
          </w:p>
        </w:tc>
        <w:tc>
          <w:tcPr>
            <w:tcW w:w="981" w:type="dxa"/>
            <w:shd w:val="clear" w:color="auto" w:fill="auto"/>
          </w:tcPr>
          <w:p w14:paraId="6664AD08" w14:textId="77777777" w:rsidR="00BF12E2" w:rsidRPr="00BF12E2" w:rsidRDefault="00BF12E2" w:rsidP="00BF12E2">
            <w:pPr>
              <w:spacing w:after="60"/>
              <w:jc w:val="right"/>
              <w:rPr>
                <w:bCs/>
                <w:color w:val="000000"/>
                <w:sz w:val="16"/>
                <w:szCs w:val="16"/>
                <w:lang w:val="en-US"/>
              </w:rPr>
            </w:pPr>
            <w:r w:rsidRPr="00BF12E2">
              <w:rPr>
                <w:bCs/>
                <w:color w:val="000000"/>
                <w:sz w:val="16"/>
                <w:szCs w:val="16"/>
                <w:lang w:val="en-US"/>
              </w:rPr>
              <w:t>0</w:t>
            </w:r>
          </w:p>
        </w:tc>
        <w:tc>
          <w:tcPr>
            <w:tcW w:w="1276" w:type="dxa"/>
            <w:shd w:val="clear" w:color="auto" w:fill="auto"/>
            <w:vAlign w:val="center"/>
          </w:tcPr>
          <w:p w14:paraId="3F4EEC44" w14:textId="4964E6C5" w:rsidR="00BF12E2" w:rsidRPr="00BF12E2" w:rsidRDefault="00BF12E2" w:rsidP="00BF12E2">
            <w:pPr>
              <w:spacing w:after="60"/>
              <w:jc w:val="right"/>
              <w:rPr>
                <w:bCs/>
                <w:color w:val="000000"/>
                <w:sz w:val="16"/>
                <w:szCs w:val="16"/>
                <w:lang w:val="en-US"/>
              </w:rPr>
            </w:pPr>
            <w:r w:rsidRPr="00BF12E2">
              <w:rPr>
                <w:bCs/>
                <w:color w:val="000000"/>
                <w:sz w:val="16"/>
                <w:szCs w:val="16"/>
                <w:lang w:val="en-US"/>
              </w:rPr>
              <w:t>1,448,349</w:t>
            </w:r>
          </w:p>
        </w:tc>
      </w:tr>
      <w:tr w:rsidR="00BF12E2" w:rsidRPr="005119BC" w14:paraId="77B08BFB" w14:textId="77777777" w:rsidTr="00E369D6">
        <w:trPr>
          <w:trHeight w:val="336"/>
        </w:trPr>
        <w:tc>
          <w:tcPr>
            <w:tcW w:w="2572" w:type="dxa"/>
            <w:gridSpan w:val="2"/>
            <w:vMerge w:val="restart"/>
            <w:hideMark/>
          </w:tcPr>
          <w:p w14:paraId="68D3EF53" w14:textId="77777777" w:rsidR="00BF12E2" w:rsidRPr="00260F0E" w:rsidRDefault="00BF12E2" w:rsidP="00BF12E2">
            <w:pPr>
              <w:spacing w:after="60"/>
              <w:ind w:left="38" w:right="-85"/>
              <w:jc w:val="center"/>
              <w:rPr>
                <w:sz w:val="16"/>
                <w:szCs w:val="16"/>
                <w:lang w:val="en-US"/>
              </w:rPr>
            </w:pPr>
            <w:r w:rsidRPr="00260F0E">
              <w:rPr>
                <w:rFonts w:hint="cs"/>
                <w:sz w:val="16"/>
                <w:szCs w:val="16"/>
                <w:rtl/>
              </w:rPr>
              <w:t>مجموع</w:t>
            </w:r>
            <w:r>
              <w:rPr>
                <w:rFonts w:hint="cs"/>
                <w:sz w:val="16"/>
                <w:szCs w:val="16"/>
                <w:rtl/>
              </w:rPr>
              <w:t xml:space="preserve"> </w:t>
            </w:r>
            <w:r w:rsidRPr="00260F0E">
              <w:rPr>
                <w:rFonts w:hint="cs"/>
                <w:sz w:val="16"/>
                <w:szCs w:val="16"/>
                <w:rtl/>
              </w:rPr>
              <w:t>الأموال</w:t>
            </w:r>
            <w:r>
              <w:rPr>
                <w:rFonts w:hint="cs"/>
                <w:sz w:val="16"/>
                <w:szCs w:val="16"/>
                <w:rtl/>
              </w:rPr>
              <w:t xml:space="preserve"> </w:t>
            </w:r>
            <w:r w:rsidRPr="00260F0E">
              <w:rPr>
                <w:rFonts w:hint="cs"/>
                <w:sz w:val="16"/>
                <w:szCs w:val="16"/>
                <w:rtl/>
              </w:rPr>
              <w:t>الموصى</w:t>
            </w:r>
            <w:r>
              <w:rPr>
                <w:rFonts w:hint="cs"/>
                <w:sz w:val="16"/>
                <w:szCs w:val="16"/>
                <w:rtl/>
              </w:rPr>
              <w:t xml:space="preserve"> </w:t>
            </w:r>
            <w:r w:rsidRPr="00260F0E">
              <w:rPr>
                <w:rFonts w:hint="cs"/>
                <w:sz w:val="16"/>
                <w:szCs w:val="16"/>
                <w:rtl/>
              </w:rPr>
              <w:t>بالموافقة</w:t>
            </w:r>
            <w:r>
              <w:rPr>
                <w:rFonts w:hint="cs"/>
                <w:sz w:val="16"/>
                <w:szCs w:val="16"/>
                <w:rtl/>
              </w:rPr>
              <w:t xml:space="preserve"> </w:t>
            </w:r>
            <w:r w:rsidRPr="00260F0E">
              <w:rPr>
                <w:rFonts w:hint="cs"/>
                <w:sz w:val="16"/>
                <w:szCs w:val="16"/>
                <w:rtl/>
              </w:rPr>
              <w:t>عليها</w:t>
            </w:r>
            <w:r>
              <w:rPr>
                <w:rFonts w:hint="cs"/>
                <w:sz w:val="16"/>
                <w:szCs w:val="16"/>
                <w:rtl/>
              </w:rPr>
              <w:t xml:space="preserve"> </w:t>
            </w:r>
            <w:r w:rsidRPr="00260F0E">
              <w:rPr>
                <w:rFonts w:hint="cs"/>
                <w:sz w:val="16"/>
                <w:szCs w:val="16"/>
                <w:rtl/>
              </w:rPr>
              <w:t>في</w:t>
            </w:r>
            <w:r>
              <w:rPr>
                <w:rFonts w:hint="cs"/>
                <w:sz w:val="16"/>
                <w:szCs w:val="16"/>
                <w:rtl/>
              </w:rPr>
              <w:t xml:space="preserve"> </w:t>
            </w:r>
            <w:r w:rsidRPr="00260F0E">
              <w:rPr>
                <w:rFonts w:hint="cs"/>
                <w:sz w:val="16"/>
                <w:szCs w:val="16"/>
                <w:rtl/>
              </w:rPr>
              <w:t>هذا</w:t>
            </w:r>
            <w:r>
              <w:rPr>
                <w:rFonts w:hint="cs"/>
                <w:sz w:val="16"/>
                <w:szCs w:val="16"/>
                <w:rtl/>
              </w:rPr>
              <w:t xml:space="preserve"> </w:t>
            </w:r>
            <w:r w:rsidRPr="00260F0E">
              <w:rPr>
                <w:rFonts w:hint="cs"/>
                <w:sz w:val="16"/>
                <w:szCs w:val="16"/>
                <w:rtl/>
              </w:rPr>
              <w:t>الاجتماع</w:t>
            </w:r>
            <w:r w:rsidRPr="00260F0E">
              <w:rPr>
                <w:sz w:val="16"/>
                <w:szCs w:val="16"/>
                <w:rtl/>
              </w:rPr>
              <w:br/>
            </w:r>
            <w:r>
              <w:rPr>
                <w:rFonts w:hint="cs"/>
                <w:sz w:val="16"/>
                <w:szCs w:val="16"/>
              </w:rPr>
              <w:t xml:space="preserve"> </w:t>
            </w:r>
            <w:r w:rsidRPr="00260F0E">
              <w:rPr>
                <w:rFonts w:eastAsia="Batang"/>
                <w:snapToGrid w:val="0"/>
                <w:sz w:val="16"/>
                <w:szCs w:val="16"/>
                <w:rtl/>
                <w:lang w:eastAsia="ko-KR"/>
              </w:rPr>
              <w:t>(دولار</w:t>
            </w:r>
            <w:r>
              <w:rPr>
                <w:rFonts w:eastAsia="Batang"/>
                <w:snapToGrid w:val="0"/>
                <w:sz w:val="16"/>
                <w:szCs w:val="16"/>
                <w:rtl/>
                <w:lang w:eastAsia="ko-KR"/>
              </w:rPr>
              <w:t xml:space="preserve"> </w:t>
            </w:r>
            <w:r w:rsidRPr="00260F0E">
              <w:rPr>
                <w:rFonts w:eastAsia="Batang"/>
                <w:snapToGrid w:val="0"/>
                <w:sz w:val="16"/>
                <w:szCs w:val="16"/>
                <w:rtl/>
                <w:lang w:eastAsia="ko-KR"/>
              </w:rPr>
              <w:t>أمريكي)</w:t>
            </w:r>
          </w:p>
        </w:tc>
        <w:tc>
          <w:tcPr>
            <w:tcW w:w="1552" w:type="dxa"/>
            <w:vAlign w:val="center"/>
            <w:hideMark/>
          </w:tcPr>
          <w:p w14:paraId="259131F9" w14:textId="77777777" w:rsidR="00BF12E2" w:rsidRPr="00E369D6" w:rsidRDefault="00BF12E2" w:rsidP="00BF12E2">
            <w:pPr>
              <w:bidi/>
              <w:spacing w:after="60"/>
              <w:ind w:left="38"/>
              <w:rPr>
                <w:rFonts w:eastAsia="Batang"/>
                <w:snapToGrid w:val="0"/>
                <w:sz w:val="18"/>
                <w:szCs w:val="18"/>
                <w:lang w:eastAsia="ko-KR"/>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المشروع</w:t>
            </w:r>
          </w:p>
        </w:tc>
        <w:tc>
          <w:tcPr>
            <w:tcW w:w="993" w:type="dxa"/>
          </w:tcPr>
          <w:p w14:paraId="5535684C" w14:textId="77777777" w:rsidR="00BF12E2" w:rsidRPr="005119BC" w:rsidRDefault="00BF12E2" w:rsidP="00BF12E2">
            <w:pPr>
              <w:spacing w:after="60"/>
              <w:jc w:val="center"/>
              <w:rPr>
                <w:color w:val="000000"/>
                <w:sz w:val="16"/>
                <w:szCs w:val="16"/>
                <w:lang w:val="en-US" w:eastAsia="en-CA"/>
              </w:rPr>
            </w:pPr>
          </w:p>
        </w:tc>
        <w:tc>
          <w:tcPr>
            <w:tcW w:w="850" w:type="dxa"/>
          </w:tcPr>
          <w:p w14:paraId="7CEF12B5" w14:textId="77777777" w:rsidR="00BF12E2" w:rsidRPr="005119BC" w:rsidRDefault="00BF12E2" w:rsidP="00BF12E2">
            <w:pPr>
              <w:spacing w:after="60"/>
              <w:jc w:val="center"/>
              <w:rPr>
                <w:color w:val="000000"/>
                <w:sz w:val="16"/>
                <w:szCs w:val="16"/>
                <w:lang w:val="en-US" w:eastAsia="en-CA"/>
              </w:rPr>
            </w:pPr>
          </w:p>
        </w:tc>
        <w:tc>
          <w:tcPr>
            <w:tcW w:w="992" w:type="dxa"/>
          </w:tcPr>
          <w:p w14:paraId="7AADA78E" w14:textId="77777777" w:rsidR="00BF12E2" w:rsidRPr="005119BC" w:rsidRDefault="00BF12E2" w:rsidP="00BF12E2">
            <w:pPr>
              <w:spacing w:after="60"/>
              <w:jc w:val="center"/>
              <w:rPr>
                <w:color w:val="000000"/>
                <w:sz w:val="16"/>
                <w:szCs w:val="16"/>
                <w:lang w:val="en-US" w:eastAsia="en-CA"/>
              </w:rPr>
            </w:pPr>
          </w:p>
        </w:tc>
        <w:tc>
          <w:tcPr>
            <w:tcW w:w="993" w:type="dxa"/>
          </w:tcPr>
          <w:p w14:paraId="7301F1E3" w14:textId="77777777" w:rsidR="00BF12E2" w:rsidRPr="005119BC" w:rsidRDefault="00BF12E2" w:rsidP="00BF12E2">
            <w:pPr>
              <w:spacing w:after="60"/>
              <w:jc w:val="center"/>
              <w:rPr>
                <w:color w:val="000000"/>
                <w:sz w:val="16"/>
                <w:szCs w:val="16"/>
                <w:lang w:val="en-US" w:eastAsia="en-CA"/>
              </w:rPr>
            </w:pPr>
          </w:p>
        </w:tc>
        <w:tc>
          <w:tcPr>
            <w:tcW w:w="850" w:type="dxa"/>
          </w:tcPr>
          <w:p w14:paraId="2CA982AF" w14:textId="77777777" w:rsidR="00BF12E2" w:rsidRPr="005119BC" w:rsidRDefault="00BF12E2" w:rsidP="00BF12E2">
            <w:pPr>
              <w:spacing w:after="60"/>
              <w:jc w:val="center"/>
              <w:rPr>
                <w:color w:val="000000"/>
                <w:sz w:val="16"/>
                <w:szCs w:val="16"/>
                <w:lang w:val="en-US" w:eastAsia="en-CA"/>
              </w:rPr>
            </w:pPr>
          </w:p>
        </w:tc>
        <w:tc>
          <w:tcPr>
            <w:tcW w:w="709" w:type="dxa"/>
          </w:tcPr>
          <w:p w14:paraId="7E0738BB" w14:textId="77777777" w:rsidR="00BF12E2" w:rsidRDefault="00BF12E2" w:rsidP="00BF12E2">
            <w:pPr>
              <w:spacing w:after="60"/>
              <w:jc w:val="center"/>
              <w:rPr>
                <w:rStyle w:val="normaltextrun"/>
                <w:sz w:val="16"/>
                <w:szCs w:val="16"/>
              </w:rPr>
            </w:pPr>
          </w:p>
        </w:tc>
        <w:tc>
          <w:tcPr>
            <w:tcW w:w="992" w:type="dxa"/>
          </w:tcPr>
          <w:p w14:paraId="761850DF" w14:textId="77777777" w:rsidR="00BF12E2" w:rsidRDefault="00BF12E2" w:rsidP="00BF12E2">
            <w:pPr>
              <w:spacing w:after="60"/>
              <w:jc w:val="center"/>
              <w:rPr>
                <w:rStyle w:val="normaltextrun"/>
                <w:sz w:val="16"/>
                <w:szCs w:val="16"/>
              </w:rPr>
            </w:pPr>
          </w:p>
        </w:tc>
        <w:tc>
          <w:tcPr>
            <w:tcW w:w="851" w:type="dxa"/>
          </w:tcPr>
          <w:p w14:paraId="1DE36D6E" w14:textId="77777777" w:rsidR="00BF12E2" w:rsidRDefault="00BF12E2" w:rsidP="00BF12E2">
            <w:pPr>
              <w:spacing w:after="60"/>
              <w:jc w:val="center"/>
              <w:rPr>
                <w:rStyle w:val="normaltextrun"/>
                <w:sz w:val="16"/>
                <w:szCs w:val="16"/>
              </w:rPr>
            </w:pPr>
          </w:p>
        </w:tc>
        <w:tc>
          <w:tcPr>
            <w:tcW w:w="981" w:type="dxa"/>
          </w:tcPr>
          <w:p w14:paraId="7DD7AA0B" w14:textId="3216B3F3" w:rsidR="00BF12E2" w:rsidRPr="00BF12E2" w:rsidRDefault="00BF12E2" w:rsidP="00BF12E2">
            <w:pPr>
              <w:spacing w:after="60"/>
              <w:jc w:val="right"/>
              <w:rPr>
                <w:bCs/>
                <w:color w:val="000000"/>
                <w:sz w:val="16"/>
                <w:szCs w:val="16"/>
                <w:rtl/>
                <w:lang w:val="en-US"/>
              </w:rPr>
            </w:pPr>
            <w:r w:rsidRPr="00BF12E2">
              <w:rPr>
                <w:bCs/>
                <w:color w:val="000000"/>
                <w:sz w:val="16"/>
                <w:szCs w:val="16"/>
                <w:lang w:val="en-US"/>
              </w:rPr>
              <w:t>***2,039,615</w:t>
            </w:r>
          </w:p>
        </w:tc>
        <w:tc>
          <w:tcPr>
            <w:tcW w:w="1276" w:type="dxa"/>
          </w:tcPr>
          <w:p w14:paraId="55A36041" w14:textId="4A75B268" w:rsidR="00BF12E2" w:rsidRPr="00BF12E2" w:rsidRDefault="00BF12E2" w:rsidP="00BF12E2">
            <w:pPr>
              <w:spacing w:after="60"/>
              <w:jc w:val="right"/>
              <w:rPr>
                <w:bCs/>
                <w:color w:val="000000"/>
                <w:sz w:val="16"/>
                <w:szCs w:val="16"/>
                <w:lang w:val="en-US"/>
              </w:rPr>
            </w:pPr>
            <w:r w:rsidRPr="00BF12E2">
              <w:rPr>
                <w:bCs/>
                <w:color w:val="000000"/>
                <w:sz w:val="16"/>
                <w:szCs w:val="16"/>
                <w:lang w:val="en-US"/>
              </w:rPr>
              <w:t xml:space="preserve"> 2,039,615 </w:t>
            </w:r>
          </w:p>
        </w:tc>
      </w:tr>
      <w:tr w:rsidR="00BF12E2" w:rsidRPr="005119BC" w14:paraId="30B3D85A" w14:textId="77777777" w:rsidTr="00E369D6">
        <w:trPr>
          <w:trHeight w:val="211"/>
        </w:trPr>
        <w:tc>
          <w:tcPr>
            <w:tcW w:w="2572" w:type="dxa"/>
            <w:gridSpan w:val="2"/>
            <w:vMerge/>
            <w:vAlign w:val="center"/>
            <w:hideMark/>
          </w:tcPr>
          <w:p w14:paraId="4AF70B60" w14:textId="77777777" w:rsidR="00BF12E2" w:rsidRPr="005119BC" w:rsidRDefault="00BF12E2" w:rsidP="00BF12E2">
            <w:pPr>
              <w:ind w:left="38"/>
              <w:jc w:val="center"/>
              <w:rPr>
                <w:sz w:val="18"/>
                <w:szCs w:val="18"/>
                <w:lang w:val="en-US"/>
              </w:rPr>
            </w:pPr>
          </w:p>
        </w:tc>
        <w:tc>
          <w:tcPr>
            <w:tcW w:w="1552" w:type="dxa"/>
            <w:vAlign w:val="center"/>
            <w:hideMark/>
          </w:tcPr>
          <w:p w14:paraId="027C50FF" w14:textId="77777777" w:rsidR="00BF12E2" w:rsidRPr="00E369D6" w:rsidRDefault="00BF12E2" w:rsidP="00BF12E2">
            <w:pPr>
              <w:bidi/>
              <w:spacing w:after="60"/>
              <w:ind w:left="38"/>
              <w:rPr>
                <w:rFonts w:eastAsia="Batang"/>
                <w:snapToGrid w:val="0"/>
                <w:sz w:val="18"/>
                <w:szCs w:val="18"/>
                <w:lang w:eastAsia="ko-KR"/>
              </w:rPr>
            </w:pPr>
            <w:r w:rsidRPr="00053871">
              <w:rPr>
                <w:rFonts w:eastAsia="Batang"/>
                <w:snapToGrid w:val="0"/>
                <w:sz w:val="18"/>
                <w:szCs w:val="18"/>
                <w:rtl/>
                <w:lang w:eastAsia="ko-KR"/>
              </w:rPr>
              <w:t>تكاليف</w:t>
            </w:r>
            <w:r>
              <w:rPr>
                <w:rFonts w:eastAsia="Batang"/>
                <w:snapToGrid w:val="0"/>
                <w:sz w:val="18"/>
                <w:szCs w:val="18"/>
                <w:rtl/>
                <w:lang w:eastAsia="ko-KR"/>
              </w:rPr>
              <w:t xml:space="preserve"> </w:t>
            </w:r>
            <w:r w:rsidRPr="00053871">
              <w:rPr>
                <w:rFonts w:eastAsia="Batang"/>
                <w:snapToGrid w:val="0"/>
                <w:sz w:val="18"/>
                <w:szCs w:val="18"/>
                <w:rtl/>
                <w:lang w:eastAsia="ko-KR"/>
              </w:rPr>
              <w:t>الدعم</w:t>
            </w:r>
          </w:p>
        </w:tc>
        <w:tc>
          <w:tcPr>
            <w:tcW w:w="993" w:type="dxa"/>
          </w:tcPr>
          <w:p w14:paraId="225C5146" w14:textId="77777777" w:rsidR="00BF12E2" w:rsidRPr="005119BC" w:rsidRDefault="00BF12E2" w:rsidP="00BF12E2">
            <w:pPr>
              <w:spacing w:afterLines="20" w:after="48"/>
              <w:jc w:val="center"/>
              <w:rPr>
                <w:color w:val="000000"/>
                <w:sz w:val="16"/>
                <w:szCs w:val="16"/>
                <w:lang w:val="en-US" w:eastAsia="en-CA"/>
              </w:rPr>
            </w:pPr>
          </w:p>
        </w:tc>
        <w:tc>
          <w:tcPr>
            <w:tcW w:w="850" w:type="dxa"/>
          </w:tcPr>
          <w:p w14:paraId="4AA6B8CE" w14:textId="77777777" w:rsidR="00BF12E2" w:rsidRPr="005119BC" w:rsidRDefault="00BF12E2" w:rsidP="00BF12E2">
            <w:pPr>
              <w:spacing w:afterLines="20" w:after="48"/>
              <w:jc w:val="center"/>
              <w:rPr>
                <w:color w:val="000000"/>
                <w:sz w:val="16"/>
                <w:szCs w:val="16"/>
                <w:lang w:val="en-US" w:eastAsia="en-CA"/>
              </w:rPr>
            </w:pPr>
          </w:p>
        </w:tc>
        <w:tc>
          <w:tcPr>
            <w:tcW w:w="992" w:type="dxa"/>
          </w:tcPr>
          <w:p w14:paraId="790C9086" w14:textId="77777777" w:rsidR="00BF12E2" w:rsidRPr="005119BC" w:rsidRDefault="00BF12E2" w:rsidP="00BF12E2">
            <w:pPr>
              <w:spacing w:afterLines="20" w:after="48"/>
              <w:jc w:val="center"/>
              <w:rPr>
                <w:color w:val="000000"/>
                <w:sz w:val="16"/>
                <w:szCs w:val="16"/>
                <w:lang w:val="en-US" w:eastAsia="en-CA"/>
              </w:rPr>
            </w:pPr>
          </w:p>
        </w:tc>
        <w:tc>
          <w:tcPr>
            <w:tcW w:w="993" w:type="dxa"/>
          </w:tcPr>
          <w:p w14:paraId="72114EC7" w14:textId="77777777" w:rsidR="00BF12E2" w:rsidRPr="005119BC" w:rsidRDefault="00BF12E2" w:rsidP="00BF12E2">
            <w:pPr>
              <w:spacing w:afterLines="20" w:after="48"/>
              <w:jc w:val="center"/>
              <w:rPr>
                <w:color w:val="000000"/>
                <w:sz w:val="16"/>
                <w:szCs w:val="16"/>
                <w:lang w:val="en-US" w:eastAsia="en-CA"/>
              </w:rPr>
            </w:pPr>
          </w:p>
        </w:tc>
        <w:tc>
          <w:tcPr>
            <w:tcW w:w="850" w:type="dxa"/>
          </w:tcPr>
          <w:p w14:paraId="1D0809ED" w14:textId="77777777" w:rsidR="00BF12E2" w:rsidRPr="005119BC" w:rsidRDefault="00BF12E2" w:rsidP="00BF12E2">
            <w:pPr>
              <w:spacing w:afterLines="20" w:after="48"/>
              <w:jc w:val="center"/>
              <w:rPr>
                <w:color w:val="000000"/>
                <w:sz w:val="16"/>
                <w:szCs w:val="16"/>
                <w:lang w:val="en-US" w:eastAsia="en-CA"/>
              </w:rPr>
            </w:pPr>
          </w:p>
        </w:tc>
        <w:tc>
          <w:tcPr>
            <w:tcW w:w="709" w:type="dxa"/>
          </w:tcPr>
          <w:p w14:paraId="587196A6" w14:textId="77777777" w:rsidR="00BF12E2" w:rsidRDefault="00BF12E2" w:rsidP="00BF12E2">
            <w:pPr>
              <w:spacing w:afterLines="20" w:after="48"/>
              <w:jc w:val="center"/>
              <w:rPr>
                <w:rStyle w:val="normaltextrun"/>
                <w:sz w:val="16"/>
                <w:szCs w:val="16"/>
              </w:rPr>
            </w:pPr>
          </w:p>
        </w:tc>
        <w:tc>
          <w:tcPr>
            <w:tcW w:w="992" w:type="dxa"/>
          </w:tcPr>
          <w:p w14:paraId="18AD3812" w14:textId="77777777" w:rsidR="00BF12E2" w:rsidRDefault="00BF12E2" w:rsidP="00BF12E2">
            <w:pPr>
              <w:spacing w:afterLines="20" w:after="48"/>
              <w:jc w:val="center"/>
              <w:rPr>
                <w:rStyle w:val="normaltextrun"/>
                <w:sz w:val="16"/>
                <w:szCs w:val="16"/>
              </w:rPr>
            </w:pPr>
          </w:p>
        </w:tc>
        <w:tc>
          <w:tcPr>
            <w:tcW w:w="851" w:type="dxa"/>
          </w:tcPr>
          <w:p w14:paraId="484CD53E" w14:textId="77777777" w:rsidR="00BF12E2" w:rsidRDefault="00BF12E2" w:rsidP="00BF12E2">
            <w:pPr>
              <w:spacing w:afterLines="20" w:after="48"/>
              <w:jc w:val="center"/>
              <w:rPr>
                <w:rStyle w:val="normaltextrun"/>
                <w:sz w:val="16"/>
                <w:szCs w:val="16"/>
              </w:rPr>
            </w:pPr>
          </w:p>
        </w:tc>
        <w:tc>
          <w:tcPr>
            <w:tcW w:w="981" w:type="dxa"/>
          </w:tcPr>
          <w:p w14:paraId="249EEC1F" w14:textId="79DC73B3" w:rsidR="00BF12E2" w:rsidRPr="00BF12E2" w:rsidRDefault="00BF12E2" w:rsidP="00BF12E2">
            <w:pPr>
              <w:spacing w:after="60"/>
              <w:jc w:val="right"/>
              <w:rPr>
                <w:bCs/>
                <w:color w:val="000000"/>
                <w:sz w:val="16"/>
                <w:szCs w:val="16"/>
                <w:lang w:val="en-US"/>
              </w:rPr>
            </w:pPr>
            <w:r w:rsidRPr="00BF12E2">
              <w:rPr>
                <w:bCs/>
                <w:color w:val="000000"/>
                <w:sz w:val="16"/>
                <w:szCs w:val="16"/>
                <w:lang w:val="en-US"/>
              </w:rPr>
              <w:t>***147,993</w:t>
            </w:r>
          </w:p>
        </w:tc>
        <w:tc>
          <w:tcPr>
            <w:tcW w:w="1276" w:type="dxa"/>
          </w:tcPr>
          <w:p w14:paraId="7FD53088" w14:textId="554FDFBC" w:rsidR="00BF12E2" w:rsidRPr="00BF12E2" w:rsidRDefault="00BF12E2" w:rsidP="00BF12E2">
            <w:pPr>
              <w:spacing w:after="60"/>
              <w:jc w:val="right"/>
              <w:rPr>
                <w:bCs/>
                <w:color w:val="000000"/>
                <w:sz w:val="16"/>
                <w:szCs w:val="16"/>
                <w:lang w:val="en-US"/>
              </w:rPr>
            </w:pPr>
            <w:r w:rsidRPr="00BF12E2">
              <w:rPr>
                <w:bCs/>
                <w:color w:val="000000"/>
                <w:sz w:val="16"/>
                <w:szCs w:val="16"/>
                <w:lang w:val="en-US"/>
              </w:rPr>
              <w:t>147,993</w:t>
            </w:r>
          </w:p>
        </w:tc>
      </w:tr>
    </w:tbl>
    <w:p w14:paraId="359B9E14" w14:textId="77777777" w:rsidR="00FE098A" w:rsidRDefault="00FE098A" w:rsidP="00407A83">
      <w:pPr>
        <w:ind w:left="360"/>
        <w:jc w:val="right"/>
        <w:rPr>
          <w:sz w:val="18"/>
          <w:szCs w:val="18"/>
          <w:rtl/>
          <w:lang w:val="en-US"/>
        </w:rPr>
      </w:pPr>
    </w:p>
    <w:p w14:paraId="2AF7C8AD" w14:textId="1BB06AA4" w:rsidR="00FE098A" w:rsidRPr="00BF5496" w:rsidRDefault="00FE098A" w:rsidP="000D32BE">
      <w:pPr>
        <w:framePr w:hSpace="180" w:wrap="around" w:vAnchor="text" w:hAnchor="text" w:xAlign="center" w:y="1"/>
        <w:bidi/>
        <w:ind w:left="-99"/>
        <w:suppressOverlap/>
        <w:jc w:val="left"/>
        <w:rPr>
          <w:sz w:val="18"/>
          <w:szCs w:val="18"/>
        </w:rPr>
      </w:pPr>
      <w:r w:rsidRPr="00AA3A52">
        <w:rPr>
          <w:sz w:val="18"/>
          <w:szCs w:val="16"/>
        </w:rPr>
        <w:t>*</w:t>
      </w:r>
      <w:r w:rsidRPr="00AA3A52">
        <w:rPr>
          <w:sz w:val="16"/>
          <w:szCs w:val="16"/>
        </w:rPr>
        <w:t xml:space="preserve"> </w:t>
      </w:r>
      <w:r w:rsidR="000D32BE">
        <w:rPr>
          <w:rFonts w:hint="cs"/>
          <w:sz w:val="18"/>
          <w:szCs w:val="18"/>
          <w:rtl/>
        </w:rPr>
        <w:t xml:space="preserve"> تم</w:t>
      </w:r>
      <w:r w:rsidRPr="00BF5496">
        <w:rPr>
          <w:sz w:val="18"/>
          <w:szCs w:val="18"/>
          <w:rtl/>
        </w:rPr>
        <w:t xml:space="preserve"> تخفيض الحد الأقصى المسموح به من إجمالي الاستهلاك من مواد المجموعة الأولى في المرفق جيم بمقدار </w:t>
      </w:r>
      <w:r w:rsidRPr="00BF5496">
        <w:rPr>
          <w:sz w:val="18"/>
          <w:szCs w:val="18"/>
        </w:rPr>
        <w:t>10</w:t>
      </w:r>
      <w:r w:rsidRPr="00BF5496">
        <w:rPr>
          <w:sz w:val="18"/>
          <w:szCs w:val="18"/>
          <w:rtl/>
        </w:rPr>
        <w:t xml:space="preserve"> أطنان </w:t>
      </w:r>
      <w:r w:rsidRPr="00BF5496">
        <w:rPr>
          <w:rFonts w:hint="cs"/>
          <w:sz w:val="18"/>
          <w:szCs w:val="18"/>
          <w:rtl/>
        </w:rPr>
        <w:t>من قدرات استنفاد الأوزون</w:t>
      </w:r>
      <w:r w:rsidRPr="00BF5496">
        <w:rPr>
          <w:sz w:val="18"/>
          <w:szCs w:val="18"/>
          <w:rtl/>
        </w:rPr>
        <w:t xml:space="preserve"> عند الموافقة في الاجتماع الرابع والثمانين </w:t>
      </w:r>
      <w:r>
        <w:rPr>
          <w:rFonts w:hint="cs"/>
          <w:sz w:val="18"/>
          <w:szCs w:val="18"/>
          <w:rtl/>
        </w:rPr>
        <w:t>ع</w:t>
      </w:r>
      <w:r w:rsidRPr="00BF5496">
        <w:rPr>
          <w:sz w:val="18"/>
          <w:szCs w:val="18"/>
          <w:rtl/>
        </w:rPr>
        <w:t>ل</w:t>
      </w:r>
      <w:r>
        <w:rPr>
          <w:rFonts w:hint="cs"/>
          <w:sz w:val="18"/>
          <w:szCs w:val="18"/>
          <w:rtl/>
        </w:rPr>
        <w:t xml:space="preserve">ى </w:t>
      </w:r>
      <w:r w:rsidRPr="00BF5496">
        <w:rPr>
          <w:sz w:val="18"/>
          <w:szCs w:val="18"/>
          <w:rtl/>
        </w:rPr>
        <w:t xml:space="preserve">خطة </w:t>
      </w:r>
      <w:r>
        <w:rPr>
          <w:rFonts w:hint="cs"/>
          <w:sz w:val="18"/>
          <w:szCs w:val="18"/>
          <w:rtl/>
        </w:rPr>
        <w:t>ل</w:t>
      </w:r>
      <w:r w:rsidRPr="00BF5496">
        <w:rPr>
          <w:sz w:val="18"/>
          <w:szCs w:val="18"/>
          <w:rtl/>
        </w:rPr>
        <w:t xml:space="preserve">قطاع </w:t>
      </w:r>
      <w:r w:rsidRPr="00BF5496">
        <w:rPr>
          <w:rFonts w:hint="cs"/>
          <w:sz w:val="18"/>
          <w:szCs w:val="18"/>
          <w:rtl/>
        </w:rPr>
        <w:t xml:space="preserve">أجهزة </w:t>
      </w:r>
      <w:r w:rsidRPr="00BF5496">
        <w:rPr>
          <w:sz w:val="18"/>
          <w:szCs w:val="18"/>
          <w:rtl/>
        </w:rPr>
        <w:t>تكييف الهواء الم</w:t>
      </w:r>
      <w:r w:rsidRPr="00BF5496">
        <w:rPr>
          <w:rFonts w:hint="cs"/>
          <w:sz w:val="18"/>
          <w:szCs w:val="18"/>
          <w:rtl/>
        </w:rPr>
        <w:t>نز</w:t>
      </w:r>
      <w:r w:rsidRPr="00BF5496">
        <w:rPr>
          <w:sz w:val="18"/>
          <w:szCs w:val="18"/>
          <w:rtl/>
        </w:rPr>
        <w:t>لي</w:t>
      </w:r>
      <w:r w:rsidRPr="00BF5496">
        <w:rPr>
          <w:rFonts w:hint="cs"/>
          <w:sz w:val="18"/>
          <w:szCs w:val="18"/>
          <w:rtl/>
        </w:rPr>
        <w:t>ة</w:t>
      </w:r>
      <w:r w:rsidRPr="00BF5496">
        <w:rPr>
          <w:sz w:val="18"/>
          <w:szCs w:val="18"/>
          <w:rtl/>
        </w:rPr>
        <w:t xml:space="preserve"> </w:t>
      </w:r>
      <w:r w:rsidRPr="00BF5496">
        <w:rPr>
          <w:rFonts w:hint="cs"/>
          <w:sz w:val="18"/>
          <w:szCs w:val="18"/>
          <w:rtl/>
        </w:rPr>
        <w:t>في إطار</w:t>
      </w:r>
      <w:r w:rsidRPr="00BF5496">
        <w:rPr>
          <w:sz w:val="18"/>
          <w:szCs w:val="18"/>
          <w:rtl/>
        </w:rPr>
        <w:t xml:space="preserve"> المرحلة الثانية.</w:t>
      </w:r>
    </w:p>
    <w:p w14:paraId="1CFCD804" w14:textId="1C469B23" w:rsidR="00FE098A" w:rsidRPr="00497D73" w:rsidRDefault="000D32BE" w:rsidP="000D32BE">
      <w:pPr>
        <w:bidi/>
        <w:ind w:left="-99"/>
        <w:jc w:val="left"/>
        <w:rPr>
          <w:sz w:val="18"/>
          <w:szCs w:val="18"/>
          <w:rtl/>
        </w:rPr>
      </w:pPr>
      <w:r w:rsidRPr="00407A83">
        <w:rPr>
          <w:sz w:val="18"/>
          <w:szCs w:val="18"/>
          <w:lang w:val="en-US"/>
        </w:rPr>
        <w:t>**</w:t>
      </w:r>
      <w:r>
        <w:rPr>
          <w:rFonts w:hint="cs"/>
          <w:sz w:val="18"/>
          <w:szCs w:val="18"/>
          <w:rtl/>
          <w:lang w:val="en-US"/>
        </w:rPr>
        <w:t xml:space="preserve"> </w:t>
      </w:r>
      <w:r w:rsidR="00497D73" w:rsidRPr="00497D73">
        <w:rPr>
          <w:sz w:val="18"/>
          <w:szCs w:val="18"/>
          <w:rtl/>
        </w:rPr>
        <w:t xml:space="preserve">تمت الموافقة، مع العلم أن اليونيدو، </w:t>
      </w:r>
      <w:r>
        <w:rPr>
          <w:rFonts w:hint="cs"/>
          <w:sz w:val="18"/>
          <w:szCs w:val="18"/>
          <w:rtl/>
        </w:rPr>
        <w:t>بالنيابة</w:t>
      </w:r>
      <w:r w:rsidR="00497D73" w:rsidRPr="00497D73">
        <w:rPr>
          <w:sz w:val="18"/>
          <w:szCs w:val="18"/>
          <w:rtl/>
        </w:rPr>
        <w:t xml:space="preserve"> عن الحكومة، ستقدم </w:t>
      </w:r>
      <w:r>
        <w:rPr>
          <w:rFonts w:hint="cs"/>
          <w:sz w:val="18"/>
          <w:szCs w:val="18"/>
          <w:rtl/>
        </w:rPr>
        <w:t>طلبا</w:t>
      </w:r>
      <w:r w:rsidR="00497D73" w:rsidRPr="00497D73">
        <w:rPr>
          <w:sz w:val="18"/>
          <w:szCs w:val="18"/>
          <w:rtl/>
        </w:rPr>
        <w:t xml:space="preserve"> للمبلغ المتبقي وقدره 1,739,115 دولارا أمريكيا، بالإضافة إلى تكاليف دعم الوكالة البالغة 121,738 دولارا أمريكي</w:t>
      </w:r>
      <w:r>
        <w:rPr>
          <w:rFonts w:hint="cs"/>
          <w:sz w:val="18"/>
          <w:szCs w:val="18"/>
          <w:rtl/>
        </w:rPr>
        <w:t>ا</w:t>
      </w:r>
      <w:r w:rsidR="00497D73" w:rsidRPr="00497D73">
        <w:rPr>
          <w:sz w:val="18"/>
          <w:szCs w:val="18"/>
          <w:rtl/>
        </w:rPr>
        <w:t xml:space="preserve">، وذلك في نفس الاجتماع الذي </w:t>
      </w:r>
      <w:r>
        <w:rPr>
          <w:rFonts w:hint="cs"/>
          <w:sz w:val="18"/>
          <w:szCs w:val="18"/>
          <w:rtl/>
        </w:rPr>
        <w:t>يقدم فيه البلد</w:t>
      </w:r>
      <w:r w:rsidR="00497D73" w:rsidRPr="00497D73">
        <w:rPr>
          <w:sz w:val="18"/>
          <w:szCs w:val="18"/>
          <w:rtl/>
        </w:rPr>
        <w:t xml:space="preserve"> المرحلة الأولى من </w:t>
      </w:r>
      <w:r w:rsidRPr="000D32BE">
        <w:rPr>
          <w:sz w:val="18"/>
          <w:szCs w:val="18"/>
          <w:rtl/>
        </w:rPr>
        <w:t xml:space="preserve">خطة تنفيذ كيغالي للمواد الهيدروفلوروكربونية </w:t>
      </w:r>
      <w:r w:rsidR="00497D73" w:rsidRPr="00497D73">
        <w:rPr>
          <w:sz w:val="18"/>
          <w:szCs w:val="18"/>
          <w:rtl/>
        </w:rPr>
        <w:t>أو في الاجتماع السادس والتسعين، أيهما أقرب</w:t>
      </w:r>
      <w:r w:rsidR="00497D73" w:rsidRPr="00497D73">
        <w:rPr>
          <w:sz w:val="18"/>
          <w:szCs w:val="18"/>
        </w:rPr>
        <w:t>.</w:t>
      </w:r>
    </w:p>
    <w:p w14:paraId="7E7FD3C7" w14:textId="71665451" w:rsidR="00E10E40" w:rsidRDefault="000D32BE" w:rsidP="000D32BE">
      <w:pPr>
        <w:bidi/>
        <w:spacing w:after="240"/>
        <w:ind w:left="-96"/>
        <w:jc w:val="left"/>
        <w:rPr>
          <w:sz w:val="18"/>
          <w:szCs w:val="18"/>
        </w:rPr>
      </w:pPr>
      <w:r w:rsidRPr="000D32BE">
        <w:rPr>
          <w:sz w:val="18"/>
          <w:szCs w:val="18"/>
          <w:lang w:val="en-US"/>
        </w:rPr>
        <w:t xml:space="preserve">*** </w:t>
      </w:r>
      <w:r w:rsidRPr="000D32BE">
        <w:rPr>
          <w:sz w:val="18"/>
          <w:szCs w:val="18"/>
          <w:rtl/>
          <w:lang w:val="en-US"/>
        </w:rPr>
        <w:t>أ</w:t>
      </w:r>
      <w:r>
        <w:rPr>
          <w:rFonts w:hint="cs"/>
          <w:sz w:val="18"/>
          <w:szCs w:val="18"/>
          <w:rtl/>
          <w:lang w:val="en-US"/>
        </w:rPr>
        <w:t xml:space="preserve"> أوصي</w:t>
      </w:r>
      <w:r w:rsidRPr="000D32BE">
        <w:rPr>
          <w:sz w:val="18"/>
          <w:szCs w:val="18"/>
          <w:rtl/>
          <w:lang w:val="en-US"/>
        </w:rPr>
        <w:t xml:space="preserve"> به في هذا الاجتماع، بما في ذلك المبلغ المتبقي من الشريحة الخامسة والأخيرة والمبلغ المؤجل من الشريحة الرابع</w:t>
      </w:r>
      <w:r>
        <w:rPr>
          <w:rFonts w:hint="cs"/>
          <w:sz w:val="18"/>
          <w:szCs w:val="18"/>
          <w:rtl/>
          <w:lang w:val="en-US"/>
        </w:rPr>
        <w:t>ة</w:t>
      </w:r>
    </w:p>
    <w:tbl>
      <w:tblPr>
        <w:tblStyle w:val="TableGrid"/>
        <w:bidiVisual/>
        <w:tblW w:w="1356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20"/>
        <w:gridCol w:w="9149"/>
      </w:tblGrid>
      <w:tr w:rsidR="00E10E40" w:rsidRPr="00830019" w14:paraId="35D03A78" w14:textId="77777777" w:rsidTr="00B20F42">
        <w:trPr>
          <w:trHeight w:val="42"/>
          <w:jc w:val="center"/>
        </w:trPr>
        <w:tc>
          <w:tcPr>
            <w:tcW w:w="4420" w:type="dxa"/>
            <w:hideMark/>
          </w:tcPr>
          <w:p w14:paraId="08EC6664" w14:textId="77777777" w:rsidR="00E10E40" w:rsidRPr="00830019" w:rsidRDefault="00E10E40" w:rsidP="00B20F42">
            <w:pPr>
              <w:bidi/>
              <w:spacing w:after="60"/>
              <w:jc w:val="center"/>
              <w:rPr>
                <w:b/>
                <w:sz w:val="20"/>
                <w:lang w:val="en-US"/>
              </w:rPr>
            </w:pPr>
            <w:r w:rsidRPr="00B23D3E">
              <w:rPr>
                <w:rFonts w:eastAsia="Batang" w:hint="cs"/>
                <w:bCs/>
                <w:snapToGrid w:val="0"/>
                <w:sz w:val="20"/>
                <w:rtl/>
                <w:lang w:eastAsia="ko-KR"/>
              </w:rPr>
              <w:t>توصيــــــــــة</w:t>
            </w:r>
            <w:r>
              <w:rPr>
                <w:rFonts w:eastAsia="Batang"/>
                <w:bCs/>
                <w:snapToGrid w:val="0"/>
                <w:sz w:val="20"/>
                <w:rtl/>
                <w:lang w:eastAsia="ko-KR"/>
              </w:rPr>
              <w:t xml:space="preserve"> </w:t>
            </w:r>
            <w:r w:rsidRPr="00B23D3E">
              <w:rPr>
                <w:rFonts w:eastAsia="Batang" w:hint="cs"/>
                <w:bCs/>
                <w:snapToGrid w:val="0"/>
                <w:sz w:val="20"/>
                <w:rtl/>
                <w:lang w:eastAsia="ko-KR"/>
              </w:rPr>
              <w:t>الأمانــــــــــــة</w:t>
            </w:r>
            <w:r w:rsidRPr="00B23D3E">
              <w:rPr>
                <w:rFonts w:eastAsia="Batang"/>
                <w:bCs/>
                <w:snapToGrid w:val="0"/>
                <w:sz w:val="20"/>
                <w:rtl/>
                <w:lang w:eastAsia="ko-KR"/>
              </w:rPr>
              <w:t>:</w:t>
            </w:r>
          </w:p>
        </w:tc>
        <w:tc>
          <w:tcPr>
            <w:tcW w:w="9149" w:type="dxa"/>
            <w:hideMark/>
          </w:tcPr>
          <w:p w14:paraId="7020CFC9" w14:textId="77777777" w:rsidR="00E10E40" w:rsidRPr="00830019" w:rsidRDefault="00E10E40" w:rsidP="00B20F42">
            <w:pPr>
              <w:bidi/>
              <w:spacing w:after="60"/>
              <w:jc w:val="center"/>
              <w:rPr>
                <w:sz w:val="20"/>
                <w:lang w:val="en-US"/>
              </w:rPr>
            </w:pPr>
            <w:r>
              <w:rPr>
                <w:rFonts w:hint="cs"/>
                <w:sz w:val="20"/>
                <w:rtl/>
                <w:lang w:val="en-US"/>
              </w:rPr>
              <w:t>الموافقة الشموليـــة</w:t>
            </w:r>
          </w:p>
        </w:tc>
      </w:tr>
    </w:tbl>
    <w:p w14:paraId="1F1DBC18" w14:textId="77777777" w:rsidR="006748E8" w:rsidRDefault="006748E8" w:rsidP="003226B7">
      <w:pPr>
        <w:jc w:val="left"/>
        <w:rPr>
          <w:b/>
        </w:rPr>
        <w:sectPr w:rsidR="006748E8" w:rsidSect="006748E8">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850" w:bottom="1440" w:left="1440" w:header="720" w:footer="706" w:gutter="0"/>
          <w:cols w:space="720"/>
          <w:titlePg/>
        </w:sectPr>
      </w:pPr>
    </w:p>
    <w:p w14:paraId="05B341F6" w14:textId="77777777" w:rsidR="003226B7" w:rsidRDefault="003226B7" w:rsidP="003226B7">
      <w:pPr>
        <w:jc w:val="left"/>
        <w:rPr>
          <w:b/>
        </w:rPr>
      </w:pPr>
    </w:p>
    <w:p w14:paraId="05B341F8" w14:textId="61C30CFE" w:rsidR="003226B7" w:rsidRPr="00414F48" w:rsidRDefault="003226B7" w:rsidP="00CA22DA">
      <w:pPr>
        <w:pStyle w:val="StyleHeader4Para4Left0Firstline0"/>
        <w:numPr>
          <w:ilvl w:val="0"/>
          <w:numId w:val="0"/>
        </w:numPr>
        <w:bidi/>
        <w:jc w:val="center"/>
        <w:rPr>
          <w:b/>
          <w:bCs/>
          <w:sz w:val="26"/>
          <w:szCs w:val="26"/>
          <w:rtl/>
        </w:rPr>
      </w:pPr>
      <w:r w:rsidRPr="00414F48">
        <w:rPr>
          <w:b/>
          <w:bCs/>
          <w:sz w:val="26"/>
          <w:szCs w:val="26"/>
          <w:rtl/>
        </w:rPr>
        <w:t>وصف المشروع</w:t>
      </w:r>
    </w:p>
    <w:p w14:paraId="0C196667" w14:textId="0812F512" w:rsidR="00C2550E" w:rsidRPr="00414F48" w:rsidRDefault="00C2550E" w:rsidP="00C2550E">
      <w:pPr>
        <w:pStyle w:val="ListParagraph"/>
        <w:numPr>
          <w:ilvl w:val="0"/>
          <w:numId w:val="1"/>
        </w:numPr>
        <w:tabs>
          <w:tab w:val="clear" w:pos="0"/>
          <w:tab w:val="left" w:pos="720"/>
        </w:tabs>
        <w:bidi/>
        <w:spacing w:before="240" w:after="240" w:line="360" w:lineRule="exact"/>
        <w:contextualSpacing w:val="0"/>
        <w:rPr>
          <w:sz w:val="26"/>
          <w:szCs w:val="26"/>
          <w:rtl/>
        </w:rPr>
      </w:pPr>
      <w:r>
        <w:rPr>
          <w:rFonts w:hint="cs"/>
          <w:sz w:val="26"/>
          <w:szCs w:val="26"/>
          <w:rtl/>
        </w:rPr>
        <w:t>بالنيابة</w:t>
      </w:r>
      <w:r w:rsidRPr="00C2550E">
        <w:rPr>
          <w:sz w:val="26"/>
          <w:szCs w:val="26"/>
          <w:rtl/>
        </w:rPr>
        <w:t xml:space="preserve"> عن حكومة مصر، قدمت منظمة الأمم المتحدة للتنمية الصناعية (اليونيدو)، </w:t>
      </w:r>
      <w:r>
        <w:rPr>
          <w:rFonts w:hint="cs"/>
          <w:sz w:val="26"/>
          <w:szCs w:val="26"/>
          <w:rtl/>
        </w:rPr>
        <w:t>بصفتها</w:t>
      </w:r>
      <w:r w:rsidRPr="00C2550E">
        <w:rPr>
          <w:sz w:val="26"/>
          <w:szCs w:val="26"/>
          <w:rtl/>
        </w:rPr>
        <w:t xml:space="preserve"> الوكالة المنفذة الرئيسية، طلبا </w:t>
      </w:r>
      <w:r>
        <w:rPr>
          <w:rFonts w:hint="cs"/>
          <w:sz w:val="26"/>
          <w:szCs w:val="26"/>
          <w:rtl/>
        </w:rPr>
        <w:t>لتمويل</w:t>
      </w:r>
      <w:r w:rsidRPr="00C2550E">
        <w:rPr>
          <w:sz w:val="26"/>
          <w:szCs w:val="26"/>
          <w:rtl/>
        </w:rPr>
        <w:t xml:space="preserve"> </w:t>
      </w:r>
      <w:r>
        <w:rPr>
          <w:rFonts w:hint="cs"/>
          <w:sz w:val="26"/>
          <w:szCs w:val="26"/>
          <w:rtl/>
        </w:rPr>
        <w:t>الشريحة</w:t>
      </w:r>
      <w:r w:rsidRPr="00C2550E">
        <w:rPr>
          <w:sz w:val="26"/>
          <w:szCs w:val="26"/>
          <w:rtl/>
        </w:rPr>
        <w:t xml:space="preserve"> الخامسة والأخيرة من المرحلة الثانية من خطة إدارة </w:t>
      </w:r>
      <w:r>
        <w:rPr>
          <w:rFonts w:hint="cs"/>
          <w:sz w:val="26"/>
          <w:szCs w:val="26"/>
          <w:rtl/>
        </w:rPr>
        <w:t>إزالة</w:t>
      </w:r>
      <w:r w:rsidRPr="00C2550E">
        <w:rPr>
          <w:sz w:val="26"/>
          <w:szCs w:val="26"/>
          <w:rtl/>
        </w:rPr>
        <w:t xml:space="preserve"> </w:t>
      </w:r>
      <w:r>
        <w:rPr>
          <w:rFonts w:hint="cs"/>
          <w:sz w:val="26"/>
          <w:szCs w:val="26"/>
          <w:rtl/>
        </w:rPr>
        <w:t>المواد</w:t>
      </w:r>
      <w:r w:rsidRPr="00C2550E">
        <w:rPr>
          <w:sz w:val="26"/>
          <w:szCs w:val="26"/>
          <w:rtl/>
        </w:rPr>
        <w:t xml:space="preserve"> </w:t>
      </w:r>
      <w:r w:rsidRPr="00414F48">
        <w:rPr>
          <w:sz w:val="26"/>
          <w:szCs w:val="26"/>
          <w:rtl/>
        </w:rPr>
        <w:t>الهيدروكلوروفلوروكربون</w:t>
      </w:r>
      <w:r w:rsidRPr="00414F48">
        <w:rPr>
          <w:rFonts w:hint="cs"/>
          <w:sz w:val="26"/>
          <w:szCs w:val="26"/>
          <w:rtl/>
        </w:rPr>
        <w:t>ية</w:t>
      </w:r>
      <w:r w:rsidRPr="00C2550E">
        <w:rPr>
          <w:sz w:val="26"/>
          <w:szCs w:val="26"/>
          <w:rtl/>
        </w:rPr>
        <w:t xml:space="preserve"> بتكلفة إجمالية قدرها 2,187,608 دولار</w:t>
      </w:r>
      <w:r>
        <w:rPr>
          <w:rFonts w:hint="cs"/>
          <w:sz w:val="26"/>
          <w:szCs w:val="26"/>
          <w:rtl/>
        </w:rPr>
        <w:t>ات</w:t>
      </w:r>
      <w:r w:rsidRPr="00C2550E">
        <w:rPr>
          <w:sz w:val="26"/>
          <w:szCs w:val="26"/>
          <w:rtl/>
        </w:rPr>
        <w:t xml:space="preserve"> أمريكي</w:t>
      </w:r>
      <w:r>
        <w:rPr>
          <w:rFonts w:hint="cs"/>
          <w:sz w:val="26"/>
          <w:szCs w:val="26"/>
          <w:rtl/>
        </w:rPr>
        <w:t>ة</w:t>
      </w:r>
      <w:r w:rsidRPr="00C2550E">
        <w:rPr>
          <w:sz w:val="26"/>
          <w:szCs w:val="26"/>
          <w:rtl/>
        </w:rPr>
        <w:t>، منها 1,934,115 دولار</w:t>
      </w:r>
      <w:r>
        <w:rPr>
          <w:rFonts w:hint="cs"/>
          <w:sz w:val="26"/>
          <w:szCs w:val="26"/>
          <w:rtl/>
        </w:rPr>
        <w:t>ا</w:t>
      </w:r>
      <w:r w:rsidRPr="00C2550E">
        <w:rPr>
          <w:sz w:val="26"/>
          <w:szCs w:val="26"/>
          <w:rtl/>
        </w:rPr>
        <w:t xml:space="preserve"> أمريكي</w:t>
      </w:r>
      <w:r>
        <w:rPr>
          <w:rFonts w:hint="cs"/>
          <w:sz w:val="26"/>
          <w:szCs w:val="26"/>
          <w:rtl/>
        </w:rPr>
        <w:t>ا</w:t>
      </w:r>
      <w:r w:rsidRPr="00C2550E">
        <w:rPr>
          <w:sz w:val="26"/>
          <w:szCs w:val="26"/>
          <w:rtl/>
        </w:rPr>
        <w:t xml:space="preserve">، بالإضافة إلى تكاليف دعم الوكالة </w:t>
      </w:r>
      <w:r>
        <w:rPr>
          <w:rFonts w:hint="cs"/>
          <w:sz w:val="26"/>
          <w:szCs w:val="26"/>
          <w:rtl/>
        </w:rPr>
        <w:t>وقدرها</w:t>
      </w:r>
      <w:r w:rsidRPr="00C2550E">
        <w:rPr>
          <w:sz w:val="26"/>
          <w:szCs w:val="26"/>
          <w:rtl/>
        </w:rPr>
        <w:t xml:space="preserve"> 135,388 دولار</w:t>
      </w:r>
      <w:r>
        <w:rPr>
          <w:rFonts w:hint="cs"/>
          <w:sz w:val="26"/>
          <w:szCs w:val="26"/>
          <w:rtl/>
        </w:rPr>
        <w:t>ا</w:t>
      </w:r>
      <w:r w:rsidRPr="00C2550E">
        <w:rPr>
          <w:sz w:val="26"/>
          <w:szCs w:val="26"/>
          <w:rtl/>
        </w:rPr>
        <w:t xml:space="preserve"> أمريكي</w:t>
      </w:r>
      <w:r>
        <w:rPr>
          <w:rFonts w:hint="cs"/>
          <w:sz w:val="26"/>
          <w:szCs w:val="26"/>
          <w:rtl/>
        </w:rPr>
        <w:t>ا</w:t>
      </w:r>
      <w:r w:rsidRPr="00C2550E">
        <w:rPr>
          <w:sz w:val="26"/>
          <w:szCs w:val="26"/>
          <w:rtl/>
        </w:rPr>
        <w:t>، لليونيدو</w:t>
      </w:r>
      <w:r>
        <w:rPr>
          <w:rFonts w:hint="cs"/>
          <w:sz w:val="26"/>
          <w:szCs w:val="26"/>
          <w:rtl/>
        </w:rPr>
        <w:t>،</w:t>
      </w:r>
      <w:r w:rsidRPr="00C2550E">
        <w:rPr>
          <w:sz w:val="26"/>
          <w:szCs w:val="26"/>
          <w:rtl/>
        </w:rPr>
        <w:t xml:space="preserve"> و105,500 دولار أمريكي، بالإضافة إلى تكاليف دعم الوكالة البالغة 12,605 دولار</w:t>
      </w:r>
      <w:r>
        <w:rPr>
          <w:rFonts w:hint="cs"/>
          <w:sz w:val="26"/>
          <w:szCs w:val="26"/>
          <w:rtl/>
        </w:rPr>
        <w:t>ات</w:t>
      </w:r>
      <w:r w:rsidRPr="00C2550E">
        <w:rPr>
          <w:sz w:val="26"/>
          <w:szCs w:val="26"/>
          <w:rtl/>
        </w:rPr>
        <w:t xml:space="preserve"> أمريكي</w:t>
      </w:r>
      <w:r>
        <w:rPr>
          <w:rFonts w:hint="cs"/>
          <w:sz w:val="26"/>
          <w:szCs w:val="26"/>
          <w:rtl/>
        </w:rPr>
        <w:t>ة</w:t>
      </w:r>
      <w:r w:rsidRPr="00C2550E">
        <w:rPr>
          <w:sz w:val="26"/>
          <w:szCs w:val="26"/>
          <w:rtl/>
        </w:rPr>
        <w:t xml:space="preserve">، </w:t>
      </w:r>
      <w:r>
        <w:rPr>
          <w:rFonts w:hint="cs"/>
          <w:sz w:val="26"/>
          <w:szCs w:val="26"/>
          <w:rtl/>
        </w:rPr>
        <w:t>لليونيب.</w:t>
      </w:r>
      <w:r w:rsidRPr="00414F48">
        <w:rPr>
          <w:rStyle w:val="FootnoteReference"/>
          <w:sz w:val="26"/>
          <w:szCs w:val="26"/>
        </w:rPr>
        <w:footnoteReference w:id="2"/>
      </w:r>
      <w:r w:rsidRPr="00C2550E">
        <w:rPr>
          <w:sz w:val="26"/>
          <w:szCs w:val="26"/>
          <w:rtl/>
        </w:rPr>
        <w:t xml:space="preserve"> </w:t>
      </w:r>
      <w:r>
        <w:rPr>
          <w:rFonts w:hint="cs"/>
          <w:sz w:val="26"/>
          <w:szCs w:val="26"/>
          <w:rtl/>
        </w:rPr>
        <w:t>ويتضمن</w:t>
      </w:r>
      <w:r w:rsidRPr="00C2550E">
        <w:rPr>
          <w:sz w:val="26"/>
          <w:szCs w:val="26"/>
          <w:rtl/>
        </w:rPr>
        <w:t xml:space="preserve"> </w:t>
      </w:r>
      <w:r>
        <w:rPr>
          <w:rFonts w:hint="cs"/>
          <w:sz w:val="26"/>
          <w:szCs w:val="26"/>
          <w:rtl/>
        </w:rPr>
        <w:t>الطلب</w:t>
      </w:r>
      <w:r w:rsidRPr="00C2550E">
        <w:rPr>
          <w:sz w:val="26"/>
          <w:szCs w:val="26"/>
          <w:rtl/>
        </w:rPr>
        <w:t xml:space="preserve"> </w:t>
      </w:r>
      <w:r>
        <w:rPr>
          <w:rFonts w:hint="cs"/>
          <w:sz w:val="26"/>
          <w:szCs w:val="26"/>
          <w:rtl/>
        </w:rPr>
        <w:t>تقريرا مرحليا</w:t>
      </w:r>
      <w:r w:rsidRPr="00C2550E">
        <w:rPr>
          <w:sz w:val="26"/>
          <w:szCs w:val="26"/>
          <w:rtl/>
        </w:rPr>
        <w:t xml:space="preserve"> عن تنفيذ الشريحة الرابعة، وتقرير التحقق من استهلاك </w:t>
      </w:r>
      <w:r w:rsidRPr="00414F48">
        <w:rPr>
          <w:rFonts w:hint="cs"/>
          <w:noProof/>
          <w:sz w:val="26"/>
          <w:szCs w:val="26"/>
          <w:rtl/>
        </w:rPr>
        <w:t>المواد</w:t>
      </w:r>
      <w:r w:rsidRPr="00414F48">
        <w:rPr>
          <w:noProof/>
          <w:sz w:val="26"/>
          <w:szCs w:val="26"/>
          <w:rtl/>
        </w:rPr>
        <w:t xml:space="preserve"> الهيدروكلوروفلوروكربون</w:t>
      </w:r>
      <w:r w:rsidRPr="00414F48">
        <w:rPr>
          <w:rFonts w:hint="cs"/>
          <w:noProof/>
          <w:sz w:val="26"/>
          <w:szCs w:val="26"/>
          <w:rtl/>
        </w:rPr>
        <w:t>ية</w:t>
      </w:r>
      <w:r w:rsidRPr="00414F48">
        <w:rPr>
          <w:noProof/>
          <w:sz w:val="26"/>
          <w:szCs w:val="26"/>
          <w:rtl/>
        </w:rPr>
        <w:t xml:space="preserve"> </w:t>
      </w:r>
      <w:r w:rsidRPr="00C2550E">
        <w:rPr>
          <w:sz w:val="26"/>
          <w:szCs w:val="26"/>
          <w:rtl/>
        </w:rPr>
        <w:t xml:space="preserve">لعام </w:t>
      </w:r>
      <w:r>
        <w:rPr>
          <w:sz w:val="26"/>
          <w:szCs w:val="26"/>
        </w:rPr>
        <w:t>2024</w:t>
      </w:r>
      <w:r w:rsidRPr="00C2550E">
        <w:rPr>
          <w:sz w:val="26"/>
          <w:szCs w:val="26"/>
          <w:rtl/>
        </w:rPr>
        <w:t xml:space="preserve">، وخطة تنفيذ الشريحة للفترة </w:t>
      </w:r>
      <w:r>
        <w:rPr>
          <w:sz w:val="26"/>
          <w:szCs w:val="26"/>
        </w:rPr>
        <w:t>2025</w:t>
      </w:r>
      <w:r w:rsidRPr="00C2550E">
        <w:rPr>
          <w:sz w:val="26"/>
          <w:szCs w:val="26"/>
          <w:rtl/>
        </w:rPr>
        <w:t>-</w:t>
      </w:r>
      <w:r>
        <w:rPr>
          <w:sz w:val="26"/>
          <w:szCs w:val="26"/>
        </w:rPr>
        <w:t>2026</w:t>
      </w:r>
      <w:r w:rsidRPr="00C2550E">
        <w:rPr>
          <w:sz w:val="26"/>
          <w:szCs w:val="26"/>
          <w:rtl/>
        </w:rPr>
        <w:t>.</w:t>
      </w:r>
    </w:p>
    <w:p w14:paraId="05B341FA" w14:textId="77777777" w:rsidR="003226B7" w:rsidRPr="00414F48" w:rsidRDefault="003226B7" w:rsidP="00DC793B">
      <w:pPr>
        <w:keepNext/>
        <w:bidi/>
        <w:spacing w:after="240"/>
        <w:rPr>
          <w:sz w:val="26"/>
          <w:szCs w:val="26"/>
          <w:u w:val="single"/>
          <w:rtl/>
        </w:rPr>
      </w:pPr>
      <w:r w:rsidRPr="00414F48">
        <w:rPr>
          <w:sz w:val="26"/>
          <w:szCs w:val="26"/>
          <w:u w:val="single"/>
          <w:rtl/>
        </w:rPr>
        <w:t xml:space="preserve">تقرير عن استهلاك </w:t>
      </w:r>
      <w:r w:rsidR="00DC793B" w:rsidRPr="00414F48">
        <w:rPr>
          <w:rFonts w:hint="cs"/>
          <w:sz w:val="26"/>
          <w:szCs w:val="26"/>
          <w:u w:val="single"/>
          <w:rtl/>
        </w:rPr>
        <w:t>المواد</w:t>
      </w:r>
      <w:r w:rsidRPr="00414F48">
        <w:rPr>
          <w:sz w:val="26"/>
          <w:szCs w:val="26"/>
          <w:u w:val="single"/>
          <w:rtl/>
        </w:rPr>
        <w:t xml:space="preserve"> الهيدروكلوروفلوروكربون</w:t>
      </w:r>
      <w:r w:rsidR="00DC793B" w:rsidRPr="00414F48">
        <w:rPr>
          <w:rFonts w:hint="cs"/>
          <w:sz w:val="26"/>
          <w:szCs w:val="26"/>
          <w:u w:val="single"/>
          <w:rtl/>
        </w:rPr>
        <w:t>ية</w:t>
      </w:r>
    </w:p>
    <w:p w14:paraId="05B34215" w14:textId="0C64C817" w:rsidR="003226B7" w:rsidRPr="008C2C83" w:rsidRDefault="00C2550E" w:rsidP="008C2C83">
      <w:pPr>
        <w:pStyle w:val="ListParagraph"/>
        <w:numPr>
          <w:ilvl w:val="0"/>
          <w:numId w:val="1"/>
        </w:numPr>
        <w:tabs>
          <w:tab w:val="clear" w:pos="0"/>
          <w:tab w:val="left" w:pos="720"/>
        </w:tabs>
        <w:bidi/>
        <w:spacing w:before="240" w:after="240" w:line="360" w:lineRule="exact"/>
        <w:contextualSpacing w:val="0"/>
        <w:rPr>
          <w:sz w:val="26"/>
          <w:szCs w:val="26"/>
          <w:rtl/>
        </w:rPr>
      </w:pPr>
      <w:r>
        <w:rPr>
          <w:rFonts w:hint="cs"/>
          <w:sz w:val="26"/>
          <w:szCs w:val="26"/>
          <w:rtl/>
          <w:lang w:bidi="ar-SA"/>
        </w:rPr>
        <w:t>أبلغت</w:t>
      </w:r>
      <w:r w:rsidRPr="00C2550E">
        <w:rPr>
          <w:sz w:val="26"/>
          <w:szCs w:val="26"/>
          <w:rtl/>
        </w:rPr>
        <w:t xml:space="preserve"> حكومة مصر، في إطار تقرير تنفيذ البرنامج الوطني، </w:t>
      </w:r>
      <w:r>
        <w:rPr>
          <w:rFonts w:hint="cs"/>
          <w:sz w:val="26"/>
          <w:szCs w:val="26"/>
          <w:rtl/>
        </w:rPr>
        <w:t xml:space="preserve">عن </w:t>
      </w:r>
      <w:r w:rsidRPr="00C2550E">
        <w:rPr>
          <w:sz w:val="26"/>
          <w:szCs w:val="26"/>
          <w:rtl/>
        </w:rPr>
        <w:t xml:space="preserve">استهلاك </w:t>
      </w:r>
      <w:r>
        <w:rPr>
          <w:sz w:val="26"/>
          <w:szCs w:val="26"/>
        </w:rPr>
        <w:t>215,09</w:t>
      </w:r>
      <w:r w:rsidRPr="00C2550E">
        <w:rPr>
          <w:sz w:val="26"/>
          <w:szCs w:val="26"/>
          <w:rtl/>
        </w:rPr>
        <w:t xml:space="preserve"> طن</w:t>
      </w:r>
      <w:r>
        <w:rPr>
          <w:rFonts w:hint="cs"/>
          <w:sz w:val="26"/>
          <w:szCs w:val="26"/>
          <w:rtl/>
        </w:rPr>
        <w:t>ا</w:t>
      </w:r>
      <w:r w:rsidRPr="00C2550E">
        <w:rPr>
          <w:sz w:val="26"/>
          <w:szCs w:val="26"/>
          <w:rtl/>
        </w:rPr>
        <w:t xml:space="preserve"> من </w:t>
      </w:r>
      <w:r>
        <w:rPr>
          <w:rFonts w:hint="cs"/>
          <w:sz w:val="26"/>
          <w:szCs w:val="26"/>
          <w:rtl/>
        </w:rPr>
        <w:t>قدرات استنفاد الأوزون من المواد</w:t>
      </w:r>
      <w:r w:rsidRPr="00C2550E">
        <w:rPr>
          <w:sz w:val="26"/>
          <w:szCs w:val="26"/>
          <w:rtl/>
        </w:rPr>
        <w:t xml:space="preserve"> الهيدروكلوروفلوروكربون</w:t>
      </w:r>
      <w:r>
        <w:rPr>
          <w:rFonts w:hint="cs"/>
          <w:sz w:val="26"/>
          <w:szCs w:val="26"/>
          <w:rtl/>
        </w:rPr>
        <w:t>ية</w:t>
      </w:r>
      <w:r w:rsidRPr="00C2550E">
        <w:rPr>
          <w:sz w:val="26"/>
          <w:szCs w:val="26"/>
          <w:rtl/>
        </w:rPr>
        <w:t xml:space="preserve"> في عام </w:t>
      </w:r>
      <w:r>
        <w:rPr>
          <w:sz w:val="26"/>
          <w:szCs w:val="26"/>
        </w:rPr>
        <w:t>2024</w:t>
      </w:r>
      <w:r w:rsidRPr="00C2550E">
        <w:rPr>
          <w:sz w:val="26"/>
          <w:szCs w:val="26"/>
          <w:rtl/>
        </w:rPr>
        <w:t xml:space="preserve">، وهو ما يقل بنسبة </w:t>
      </w:r>
      <w:r>
        <w:rPr>
          <w:sz w:val="26"/>
          <w:szCs w:val="26"/>
          <w:lang w:val="en-US"/>
        </w:rPr>
        <w:t>44</w:t>
      </w:r>
      <w:r>
        <w:rPr>
          <w:rFonts w:hint="cs"/>
          <w:sz w:val="26"/>
          <w:szCs w:val="26"/>
          <w:rtl/>
          <w:lang w:val="en-US" w:bidi="ar-SA"/>
        </w:rPr>
        <w:t xml:space="preserve"> في المائة</w:t>
      </w:r>
      <w:r w:rsidRPr="00C2550E">
        <w:rPr>
          <w:sz w:val="26"/>
          <w:szCs w:val="26"/>
          <w:rtl/>
        </w:rPr>
        <w:t xml:space="preserve"> عن خط الأساس </w:t>
      </w:r>
      <w:r>
        <w:rPr>
          <w:rFonts w:hint="cs"/>
          <w:sz w:val="26"/>
          <w:szCs w:val="26"/>
          <w:rtl/>
        </w:rPr>
        <w:t>للمواد</w:t>
      </w:r>
      <w:r w:rsidRPr="00C2550E">
        <w:rPr>
          <w:sz w:val="26"/>
          <w:szCs w:val="26"/>
          <w:rtl/>
        </w:rPr>
        <w:t xml:space="preserve"> الهيدروكلوروفلوروكربون</w:t>
      </w:r>
      <w:r>
        <w:rPr>
          <w:rFonts w:hint="cs"/>
          <w:sz w:val="26"/>
          <w:szCs w:val="26"/>
          <w:rtl/>
        </w:rPr>
        <w:t>ية المحدد</w:t>
      </w:r>
      <w:r w:rsidRPr="00C2550E">
        <w:rPr>
          <w:sz w:val="26"/>
          <w:szCs w:val="26"/>
          <w:rtl/>
        </w:rPr>
        <w:t xml:space="preserve"> </w:t>
      </w:r>
      <w:r>
        <w:rPr>
          <w:rFonts w:hint="cs"/>
          <w:sz w:val="26"/>
          <w:szCs w:val="26"/>
          <w:rtl/>
        </w:rPr>
        <w:t xml:space="preserve">للبلاد </w:t>
      </w:r>
      <w:r w:rsidR="0003406D">
        <w:rPr>
          <w:rFonts w:hint="cs"/>
          <w:sz w:val="26"/>
          <w:szCs w:val="26"/>
          <w:rtl/>
        </w:rPr>
        <w:t>لتحقيق الامتثال</w:t>
      </w:r>
      <w:r w:rsidRPr="00C2550E">
        <w:rPr>
          <w:sz w:val="26"/>
          <w:szCs w:val="26"/>
          <w:rtl/>
        </w:rPr>
        <w:t xml:space="preserve">. </w:t>
      </w:r>
      <w:r>
        <w:rPr>
          <w:rFonts w:hint="cs"/>
          <w:sz w:val="26"/>
          <w:szCs w:val="26"/>
          <w:rtl/>
        </w:rPr>
        <w:t>و</w:t>
      </w:r>
      <w:r w:rsidRPr="00C2550E">
        <w:rPr>
          <w:sz w:val="26"/>
          <w:szCs w:val="26"/>
          <w:rtl/>
        </w:rPr>
        <w:t xml:space="preserve">لم </w:t>
      </w:r>
      <w:r>
        <w:rPr>
          <w:rFonts w:hint="cs"/>
          <w:sz w:val="26"/>
          <w:szCs w:val="26"/>
          <w:rtl/>
        </w:rPr>
        <w:t>يتم الإبلاغ بعد عن</w:t>
      </w:r>
      <w:r w:rsidRPr="00C2550E">
        <w:rPr>
          <w:sz w:val="26"/>
          <w:szCs w:val="26"/>
          <w:rtl/>
        </w:rPr>
        <w:t xml:space="preserve"> بيانات المادة </w:t>
      </w:r>
      <w:r>
        <w:rPr>
          <w:sz w:val="26"/>
          <w:szCs w:val="26"/>
        </w:rPr>
        <w:t>7</w:t>
      </w:r>
      <w:r w:rsidRPr="00C2550E">
        <w:rPr>
          <w:sz w:val="26"/>
          <w:szCs w:val="26"/>
          <w:rtl/>
        </w:rPr>
        <w:t xml:space="preserve"> لعام </w:t>
      </w:r>
      <w:r>
        <w:rPr>
          <w:sz w:val="26"/>
          <w:szCs w:val="26"/>
        </w:rPr>
        <w:t>2024</w:t>
      </w:r>
      <w:r w:rsidRPr="00C2550E">
        <w:rPr>
          <w:sz w:val="26"/>
          <w:szCs w:val="26"/>
          <w:rtl/>
        </w:rPr>
        <w:t xml:space="preserve">. </w:t>
      </w:r>
      <w:r>
        <w:rPr>
          <w:rFonts w:hint="cs"/>
          <w:sz w:val="26"/>
          <w:szCs w:val="26"/>
          <w:rtl/>
        </w:rPr>
        <w:t>ويوضّح</w:t>
      </w:r>
      <w:r w:rsidRPr="00C2550E">
        <w:rPr>
          <w:sz w:val="26"/>
          <w:szCs w:val="26"/>
          <w:rtl/>
        </w:rPr>
        <w:t xml:space="preserve"> الجدول </w:t>
      </w:r>
      <w:r>
        <w:rPr>
          <w:sz w:val="26"/>
          <w:szCs w:val="26"/>
        </w:rPr>
        <w:t>1</w:t>
      </w:r>
      <w:r w:rsidRPr="00C2550E">
        <w:rPr>
          <w:sz w:val="26"/>
          <w:szCs w:val="26"/>
          <w:rtl/>
        </w:rPr>
        <w:t xml:space="preserve"> استهلاك </w:t>
      </w:r>
      <w:r>
        <w:rPr>
          <w:rFonts w:hint="cs"/>
          <w:sz w:val="26"/>
          <w:szCs w:val="26"/>
          <w:rtl/>
        </w:rPr>
        <w:t>المواد</w:t>
      </w:r>
      <w:r w:rsidRPr="00C2550E">
        <w:rPr>
          <w:sz w:val="26"/>
          <w:szCs w:val="26"/>
          <w:rtl/>
        </w:rPr>
        <w:t xml:space="preserve"> الهيدروكلوروفلوروكربون</w:t>
      </w:r>
      <w:r w:rsidRPr="00C2550E">
        <w:rPr>
          <w:rFonts w:hint="cs"/>
          <w:sz w:val="26"/>
          <w:szCs w:val="26"/>
          <w:rtl/>
        </w:rPr>
        <w:t>ية</w:t>
      </w:r>
      <w:r w:rsidRPr="00414F48">
        <w:rPr>
          <w:sz w:val="26"/>
          <w:szCs w:val="26"/>
          <w:rtl/>
        </w:rPr>
        <w:t xml:space="preserve"> </w:t>
      </w:r>
      <w:r w:rsidRPr="00C2550E">
        <w:rPr>
          <w:sz w:val="26"/>
          <w:szCs w:val="26"/>
          <w:rtl/>
        </w:rPr>
        <w:t xml:space="preserve">للفترة </w:t>
      </w:r>
      <w:r>
        <w:rPr>
          <w:sz w:val="26"/>
          <w:szCs w:val="26"/>
        </w:rPr>
        <w:t>2020</w:t>
      </w:r>
      <w:r w:rsidRPr="00C2550E">
        <w:rPr>
          <w:sz w:val="26"/>
          <w:szCs w:val="26"/>
          <w:rtl/>
        </w:rPr>
        <w:t>-</w:t>
      </w:r>
      <w:r>
        <w:rPr>
          <w:sz w:val="26"/>
          <w:szCs w:val="26"/>
        </w:rPr>
        <w:t>2024</w:t>
      </w:r>
      <w:r w:rsidRPr="00C2550E">
        <w:rPr>
          <w:sz w:val="26"/>
          <w:szCs w:val="26"/>
          <w:rtl/>
        </w:rPr>
        <w:t>.</w:t>
      </w:r>
    </w:p>
    <w:p w14:paraId="78052BA7" w14:textId="77777777" w:rsidR="00963DC2" w:rsidRDefault="00963DC2" w:rsidP="00963DC2">
      <w:pPr>
        <w:bidi/>
        <w:rPr>
          <w:sz w:val="20"/>
          <w:rtl/>
        </w:rPr>
      </w:pPr>
    </w:p>
    <w:p w14:paraId="17E6584D" w14:textId="3D1BF2E1" w:rsidR="00963DC2" w:rsidRPr="00525936" w:rsidRDefault="00963DC2" w:rsidP="008C2C83">
      <w:pPr>
        <w:keepNext/>
        <w:bidi/>
        <w:spacing w:after="120"/>
        <w:rPr>
          <w:b/>
          <w:bCs/>
          <w:sz w:val="26"/>
          <w:szCs w:val="26"/>
        </w:rPr>
      </w:pPr>
      <w:r w:rsidRPr="00525936">
        <w:rPr>
          <w:b/>
          <w:bCs/>
          <w:sz w:val="26"/>
          <w:szCs w:val="26"/>
          <w:rtl/>
        </w:rPr>
        <w:t xml:space="preserve">الجدول </w:t>
      </w:r>
      <w:r w:rsidRPr="00525936">
        <w:rPr>
          <w:b/>
          <w:bCs/>
          <w:sz w:val="26"/>
          <w:szCs w:val="26"/>
        </w:rPr>
        <w:t>1</w:t>
      </w:r>
      <w:r w:rsidRPr="00525936">
        <w:rPr>
          <w:rFonts w:hint="cs"/>
          <w:b/>
          <w:bCs/>
          <w:sz w:val="26"/>
          <w:szCs w:val="26"/>
          <w:rtl/>
        </w:rPr>
        <w:t xml:space="preserve"> -</w:t>
      </w:r>
      <w:r w:rsidRPr="00525936">
        <w:rPr>
          <w:b/>
          <w:bCs/>
          <w:sz w:val="26"/>
          <w:szCs w:val="26"/>
          <w:rtl/>
        </w:rPr>
        <w:t xml:space="preserve"> استهلاك المواد الهيدروكلوروفلوروكربونية في مصر (بيانات المادة </w:t>
      </w:r>
      <w:r w:rsidRPr="00525936">
        <w:rPr>
          <w:b/>
          <w:bCs/>
          <w:sz w:val="26"/>
          <w:szCs w:val="26"/>
        </w:rPr>
        <w:t>7</w:t>
      </w:r>
      <w:r w:rsidRPr="00525936">
        <w:rPr>
          <w:rFonts w:hint="cs"/>
          <w:b/>
          <w:bCs/>
          <w:sz w:val="26"/>
          <w:szCs w:val="26"/>
          <w:rtl/>
        </w:rPr>
        <w:t xml:space="preserve"> للفترة </w:t>
      </w:r>
      <w:r w:rsidR="008C2C83">
        <w:rPr>
          <w:b/>
          <w:bCs/>
          <w:sz w:val="26"/>
          <w:szCs w:val="26"/>
          <w:lang w:val="en-US"/>
        </w:rPr>
        <w:t>2020</w:t>
      </w:r>
      <w:r w:rsidRPr="00525936">
        <w:rPr>
          <w:rFonts w:hint="cs"/>
          <w:b/>
          <w:bCs/>
          <w:sz w:val="26"/>
          <w:szCs w:val="26"/>
          <w:rtl/>
        </w:rPr>
        <w:t>-</w:t>
      </w:r>
      <w:r w:rsidR="008C2C83">
        <w:rPr>
          <w:b/>
          <w:bCs/>
          <w:sz w:val="26"/>
          <w:szCs w:val="26"/>
        </w:rPr>
        <w:t>2024</w:t>
      </w:r>
      <w:r w:rsidRPr="00525936">
        <w:rPr>
          <w:b/>
          <w:bCs/>
          <w:sz w:val="26"/>
          <w:szCs w:val="26"/>
          <w:rtl/>
        </w:rPr>
        <w:t>)</w:t>
      </w:r>
    </w:p>
    <w:tbl>
      <w:tblPr>
        <w:bidiVisual/>
        <w:tblW w:w="5000" w:type="pct"/>
        <w:tblLayout w:type="fixed"/>
        <w:tblLook w:val="04A0" w:firstRow="1" w:lastRow="0" w:firstColumn="1" w:lastColumn="0" w:noHBand="0" w:noVBand="1"/>
      </w:tblPr>
      <w:tblGrid>
        <w:gridCol w:w="3331"/>
        <w:gridCol w:w="1003"/>
        <w:gridCol w:w="1004"/>
        <w:gridCol w:w="1004"/>
        <w:gridCol w:w="1002"/>
        <w:gridCol w:w="1004"/>
        <w:gridCol w:w="1002"/>
      </w:tblGrid>
      <w:tr w:rsidR="00963DC2" w:rsidRPr="00AA3A52" w14:paraId="31AE2472" w14:textId="77777777" w:rsidTr="008F455D">
        <w:trPr>
          <w:tblHeader/>
        </w:trPr>
        <w:tc>
          <w:tcPr>
            <w:tcW w:w="17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D63EF6" w14:textId="77777777" w:rsidR="00963DC2" w:rsidRPr="00AF3B45" w:rsidRDefault="00963DC2" w:rsidP="008F455D">
            <w:pPr>
              <w:widowControl w:val="0"/>
              <w:bidi/>
              <w:rPr>
                <w:b/>
                <w:bCs/>
                <w:color w:val="000000"/>
                <w:sz w:val="20"/>
              </w:rPr>
            </w:pPr>
            <w:r>
              <w:rPr>
                <w:rFonts w:hint="cs"/>
                <w:b/>
                <w:bCs/>
                <w:color w:val="000000"/>
                <w:sz w:val="20"/>
                <w:rtl/>
              </w:rPr>
              <w:t>المادة الهيدروكلوروفلوروكربونية</w:t>
            </w:r>
          </w:p>
        </w:tc>
        <w:tc>
          <w:tcPr>
            <w:tcW w:w="536" w:type="pct"/>
            <w:tcBorders>
              <w:top w:val="single" w:sz="4" w:space="0" w:color="auto"/>
              <w:left w:val="nil"/>
              <w:bottom w:val="single" w:sz="4" w:space="0" w:color="auto"/>
              <w:right w:val="single" w:sz="4" w:space="0" w:color="auto"/>
            </w:tcBorders>
          </w:tcPr>
          <w:p w14:paraId="083A5E07" w14:textId="72200F86" w:rsidR="00963DC2" w:rsidRPr="008C2C83" w:rsidRDefault="008C2C83" w:rsidP="008F455D">
            <w:pPr>
              <w:jc w:val="center"/>
              <w:rPr>
                <w:b/>
                <w:bCs/>
                <w:color w:val="000000"/>
                <w:sz w:val="20"/>
                <w:lang w:val="en-US"/>
              </w:rPr>
            </w:pPr>
            <w:r>
              <w:rPr>
                <w:b/>
                <w:bCs/>
                <w:color w:val="000000"/>
                <w:sz w:val="20"/>
                <w:lang w:val="en-US"/>
              </w:rPr>
              <w:t>2020</w:t>
            </w:r>
          </w:p>
        </w:tc>
        <w:tc>
          <w:tcPr>
            <w:tcW w:w="537" w:type="pct"/>
            <w:tcBorders>
              <w:top w:val="single" w:sz="4" w:space="0" w:color="auto"/>
              <w:left w:val="single" w:sz="4" w:space="0" w:color="auto"/>
              <w:bottom w:val="single" w:sz="4" w:space="0" w:color="auto"/>
              <w:right w:val="single" w:sz="4" w:space="0" w:color="auto"/>
            </w:tcBorders>
          </w:tcPr>
          <w:p w14:paraId="4235F35B" w14:textId="227A43F8" w:rsidR="00963DC2" w:rsidRPr="00AA3A52" w:rsidRDefault="008C2C83" w:rsidP="008F455D">
            <w:pPr>
              <w:jc w:val="center"/>
              <w:rPr>
                <w:b/>
                <w:bCs/>
                <w:color w:val="000000"/>
                <w:sz w:val="20"/>
              </w:rPr>
            </w:pPr>
            <w:r>
              <w:rPr>
                <w:b/>
                <w:bCs/>
                <w:color w:val="000000"/>
                <w:sz w:val="20"/>
              </w:rPr>
              <w:t>2021</w:t>
            </w:r>
          </w:p>
        </w:tc>
        <w:tc>
          <w:tcPr>
            <w:tcW w:w="537" w:type="pct"/>
            <w:tcBorders>
              <w:top w:val="single" w:sz="4" w:space="0" w:color="auto"/>
              <w:left w:val="single" w:sz="4" w:space="0" w:color="auto"/>
              <w:bottom w:val="single" w:sz="4" w:space="0" w:color="auto"/>
              <w:right w:val="single" w:sz="4" w:space="0" w:color="auto"/>
            </w:tcBorders>
          </w:tcPr>
          <w:p w14:paraId="2AC5C878" w14:textId="15B2C0CA" w:rsidR="00963DC2" w:rsidRPr="00AA3A52" w:rsidRDefault="008C2C83" w:rsidP="008F455D">
            <w:pPr>
              <w:widowControl w:val="0"/>
              <w:jc w:val="center"/>
              <w:rPr>
                <w:b/>
                <w:bCs/>
                <w:color w:val="000000"/>
                <w:sz w:val="20"/>
              </w:rPr>
            </w:pPr>
            <w:r>
              <w:rPr>
                <w:b/>
                <w:bCs/>
                <w:color w:val="000000"/>
                <w:sz w:val="20"/>
              </w:rPr>
              <w:t>2022</w:t>
            </w:r>
          </w:p>
        </w:tc>
        <w:tc>
          <w:tcPr>
            <w:tcW w:w="536" w:type="pct"/>
            <w:tcBorders>
              <w:top w:val="single" w:sz="4" w:space="0" w:color="auto"/>
              <w:left w:val="single" w:sz="4" w:space="0" w:color="auto"/>
              <w:bottom w:val="single" w:sz="4" w:space="0" w:color="auto"/>
              <w:right w:val="single" w:sz="4" w:space="0" w:color="auto"/>
            </w:tcBorders>
          </w:tcPr>
          <w:p w14:paraId="00A87858" w14:textId="7B331C46" w:rsidR="00963DC2" w:rsidRPr="00AA3A52" w:rsidRDefault="008C2C83" w:rsidP="008F455D">
            <w:pPr>
              <w:widowControl w:val="0"/>
              <w:jc w:val="center"/>
              <w:rPr>
                <w:b/>
                <w:bCs/>
                <w:color w:val="000000"/>
                <w:sz w:val="20"/>
              </w:rPr>
            </w:pPr>
            <w:r>
              <w:rPr>
                <w:b/>
                <w:bCs/>
                <w:color w:val="000000"/>
                <w:sz w:val="20"/>
              </w:rPr>
              <w:t>2023</w:t>
            </w:r>
          </w:p>
        </w:tc>
        <w:tc>
          <w:tcPr>
            <w:tcW w:w="537" w:type="pct"/>
            <w:tcBorders>
              <w:top w:val="single" w:sz="4" w:space="0" w:color="auto"/>
              <w:left w:val="single" w:sz="4" w:space="0" w:color="auto"/>
              <w:bottom w:val="single" w:sz="4" w:space="0" w:color="auto"/>
              <w:right w:val="single" w:sz="4" w:space="0" w:color="auto"/>
            </w:tcBorders>
          </w:tcPr>
          <w:p w14:paraId="5A1D65CA" w14:textId="136D44DA" w:rsidR="00963DC2" w:rsidRPr="00AA3A52" w:rsidRDefault="008C2C83" w:rsidP="008C2C83">
            <w:pPr>
              <w:widowControl w:val="0"/>
              <w:bidi/>
              <w:jc w:val="center"/>
              <w:rPr>
                <w:b/>
                <w:bCs/>
                <w:color w:val="000000"/>
                <w:sz w:val="20"/>
              </w:rPr>
            </w:pPr>
            <w:r w:rsidRPr="00F049DF">
              <w:rPr>
                <w:sz w:val="19"/>
                <w:szCs w:val="19"/>
              </w:rPr>
              <w:t>*</w:t>
            </w:r>
            <w:r>
              <w:rPr>
                <w:b/>
                <w:bCs/>
                <w:color w:val="000000"/>
                <w:sz w:val="20"/>
              </w:rPr>
              <w:t>2024</w:t>
            </w:r>
          </w:p>
        </w:tc>
        <w:tc>
          <w:tcPr>
            <w:tcW w:w="5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6DB77" w14:textId="77777777" w:rsidR="00963DC2" w:rsidRPr="00AA3A52" w:rsidRDefault="00963DC2" w:rsidP="008F455D">
            <w:pPr>
              <w:widowControl w:val="0"/>
              <w:jc w:val="center"/>
              <w:rPr>
                <w:b/>
                <w:bCs/>
                <w:color w:val="000000"/>
                <w:sz w:val="20"/>
              </w:rPr>
            </w:pPr>
            <w:r>
              <w:rPr>
                <w:rFonts w:hint="cs"/>
                <w:b/>
                <w:bCs/>
                <w:color w:val="000000"/>
                <w:sz w:val="20"/>
                <w:rtl/>
              </w:rPr>
              <w:t>خط الأساس</w:t>
            </w:r>
          </w:p>
        </w:tc>
      </w:tr>
      <w:tr w:rsidR="00963DC2" w:rsidRPr="00AA3A52" w14:paraId="4B8D203C" w14:textId="77777777" w:rsidTr="008F455D">
        <w:trPr>
          <w:tblHeader/>
        </w:trPr>
        <w:tc>
          <w:tcPr>
            <w:tcW w:w="17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0B8F672" w14:textId="77777777" w:rsidR="00963DC2" w:rsidRPr="00AF3B45" w:rsidRDefault="00963DC2" w:rsidP="008F455D">
            <w:pPr>
              <w:widowControl w:val="0"/>
              <w:bidi/>
              <w:rPr>
                <w:b/>
                <w:bCs/>
                <w:color w:val="000000"/>
                <w:sz w:val="20"/>
              </w:rPr>
            </w:pPr>
            <w:r>
              <w:rPr>
                <w:rFonts w:hint="cs"/>
                <w:b/>
                <w:bCs/>
                <w:color w:val="000000"/>
                <w:sz w:val="20"/>
                <w:rtl/>
              </w:rPr>
              <w:t>بالأطنان المترية</w:t>
            </w:r>
          </w:p>
        </w:tc>
        <w:tc>
          <w:tcPr>
            <w:tcW w:w="536" w:type="pct"/>
            <w:tcBorders>
              <w:top w:val="single" w:sz="4" w:space="0" w:color="auto"/>
              <w:left w:val="nil"/>
              <w:bottom w:val="single" w:sz="4" w:space="0" w:color="auto"/>
              <w:right w:val="single" w:sz="4" w:space="0" w:color="auto"/>
            </w:tcBorders>
          </w:tcPr>
          <w:p w14:paraId="52D31C66" w14:textId="77777777" w:rsidR="00963DC2" w:rsidRPr="00AA3A52" w:rsidRDefault="00963DC2" w:rsidP="008F455D">
            <w:pPr>
              <w:jc w:val="center"/>
              <w:rPr>
                <w:b/>
                <w:bCs/>
                <w:color w:val="000000"/>
                <w:sz w:val="20"/>
              </w:rPr>
            </w:pPr>
          </w:p>
        </w:tc>
        <w:tc>
          <w:tcPr>
            <w:tcW w:w="537" w:type="pct"/>
            <w:tcBorders>
              <w:top w:val="single" w:sz="4" w:space="0" w:color="auto"/>
              <w:left w:val="single" w:sz="4" w:space="0" w:color="auto"/>
              <w:bottom w:val="single" w:sz="4" w:space="0" w:color="auto"/>
              <w:right w:val="single" w:sz="4" w:space="0" w:color="auto"/>
            </w:tcBorders>
          </w:tcPr>
          <w:p w14:paraId="07F55C9C" w14:textId="77777777" w:rsidR="00963DC2" w:rsidRPr="00AA3A52" w:rsidRDefault="00963DC2" w:rsidP="008F455D">
            <w:pPr>
              <w:jc w:val="center"/>
              <w:rPr>
                <w:b/>
                <w:bCs/>
                <w:color w:val="000000"/>
                <w:sz w:val="20"/>
              </w:rPr>
            </w:pPr>
          </w:p>
        </w:tc>
        <w:tc>
          <w:tcPr>
            <w:tcW w:w="537" w:type="pct"/>
            <w:tcBorders>
              <w:top w:val="single" w:sz="4" w:space="0" w:color="auto"/>
              <w:left w:val="single" w:sz="4" w:space="0" w:color="auto"/>
              <w:bottom w:val="single" w:sz="4" w:space="0" w:color="auto"/>
              <w:right w:val="single" w:sz="4" w:space="0" w:color="auto"/>
            </w:tcBorders>
          </w:tcPr>
          <w:p w14:paraId="6AEE8CA9" w14:textId="77777777" w:rsidR="00963DC2" w:rsidRPr="00AA3A52" w:rsidRDefault="00963DC2" w:rsidP="008F455D">
            <w:pPr>
              <w:widowControl w:val="0"/>
              <w:jc w:val="center"/>
              <w:rPr>
                <w:b/>
                <w:bCs/>
                <w:color w:val="000000"/>
                <w:sz w:val="20"/>
              </w:rPr>
            </w:pPr>
          </w:p>
        </w:tc>
        <w:tc>
          <w:tcPr>
            <w:tcW w:w="536" w:type="pct"/>
            <w:tcBorders>
              <w:top w:val="single" w:sz="4" w:space="0" w:color="auto"/>
              <w:left w:val="single" w:sz="4" w:space="0" w:color="auto"/>
              <w:bottom w:val="single" w:sz="4" w:space="0" w:color="auto"/>
              <w:right w:val="single" w:sz="4" w:space="0" w:color="auto"/>
            </w:tcBorders>
          </w:tcPr>
          <w:p w14:paraId="5C970DE1" w14:textId="77777777" w:rsidR="00963DC2" w:rsidRPr="00AA3A52" w:rsidRDefault="00963DC2" w:rsidP="008F455D">
            <w:pPr>
              <w:widowControl w:val="0"/>
              <w:jc w:val="center"/>
              <w:rPr>
                <w:b/>
                <w:bCs/>
                <w:color w:val="000000"/>
                <w:sz w:val="20"/>
              </w:rPr>
            </w:pPr>
          </w:p>
        </w:tc>
        <w:tc>
          <w:tcPr>
            <w:tcW w:w="537" w:type="pct"/>
            <w:tcBorders>
              <w:top w:val="single" w:sz="4" w:space="0" w:color="auto"/>
              <w:left w:val="single" w:sz="4" w:space="0" w:color="auto"/>
              <w:bottom w:val="single" w:sz="4" w:space="0" w:color="auto"/>
              <w:right w:val="single" w:sz="4" w:space="0" w:color="auto"/>
            </w:tcBorders>
          </w:tcPr>
          <w:p w14:paraId="29FC4C87" w14:textId="77777777" w:rsidR="00963DC2" w:rsidRPr="00AA3A52" w:rsidRDefault="00963DC2" w:rsidP="008F455D">
            <w:pPr>
              <w:widowControl w:val="0"/>
              <w:jc w:val="center"/>
              <w:rPr>
                <w:b/>
                <w:bCs/>
                <w:color w:val="000000"/>
                <w:sz w:val="20"/>
              </w:rPr>
            </w:pPr>
          </w:p>
        </w:tc>
        <w:tc>
          <w:tcPr>
            <w:tcW w:w="5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109E13" w14:textId="77777777" w:rsidR="00963DC2" w:rsidRPr="00AA3A52" w:rsidRDefault="00963DC2" w:rsidP="008F455D">
            <w:pPr>
              <w:widowControl w:val="0"/>
              <w:jc w:val="center"/>
              <w:rPr>
                <w:b/>
                <w:bCs/>
                <w:color w:val="000000"/>
                <w:sz w:val="20"/>
              </w:rPr>
            </w:pPr>
          </w:p>
        </w:tc>
      </w:tr>
      <w:tr w:rsidR="008C2C83" w:rsidRPr="00AA3A52" w14:paraId="651236A5" w14:textId="77777777" w:rsidTr="008F455D">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1A75C4" w14:textId="77777777" w:rsidR="008C2C83" w:rsidRPr="00AA3A52" w:rsidRDefault="008C2C83" w:rsidP="008C2C83">
            <w:pPr>
              <w:widowControl w:val="0"/>
              <w:bidi/>
              <w:jc w:val="left"/>
              <w:rPr>
                <w:color w:val="000000"/>
                <w:sz w:val="20"/>
              </w:rPr>
            </w:pPr>
            <w:r>
              <w:rPr>
                <w:rFonts w:hint="cs"/>
                <w:color w:val="000000"/>
                <w:sz w:val="20"/>
                <w:rtl/>
              </w:rPr>
              <w:t>الهيدروكلوروفلوروكربون-</w:t>
            </w:r>
            <w:r w:rsidRPr="00AF3B45">
              <w:rPr>
                <w:color w:val="000000"/>
                <w:sz w:val="20"/>
              </w:rPr>
              <w:t>22</w:t>
            </w:r>
          </w:p>
        </w:tc>
        <w:tc>
          <w:tcPr>
            <w:tcW w:w="536" w:type="pct"/>
            <w:tcBorders>
              <w:top w:val="single" w:sz="4" w:space="0" w:color="auto"/>
              <w:left w:val="nil"/>
              <w:bottom w:val="single" w:sz="4" w:space="0" w:color="auto"/>
              <w:right w:val="single" w:sz="4" w:space="0" w:color="auto"/>
            </w:tcBorders>
          </w:tcPr>
          <w:p w14:paraId="12249D1F" w14:textId="017AA3F0" w:rsidR="008C2C83" w:rsidRPr="00AA3A52" w:rsidRDefault="008C2C83" w:rsidP="008C2C83">
            <w:pPr>
              <w:jc w:val="right"/>
              <w:rPr>
                <w:sz w:val="20"/>
              </w:rPr>
            </w:pPr>
            <w:r w:rsidRPr="00B96CFE">
              <w:rPr>
                <w:color w:val="000000"/>
                <w:sz w:val="20"/>
              </w:rPr>
              <w:t>4,481.91</w:t>
            </w:r>
          </w:p>
        </w:tc>
        <w:tc>
          <w:tcPr>
            <w:tcW w:w="537" w:type="pct"/>
            <w:tcBorders>
              <w:top w:val="nil"/>
              <w:left w:val="single" w:sz="4" w:space="0" w:color="auto"/>
              <w:bottom w:val="single" w:sz="4" w:space="0" w:color="auto"/>
              <w:right w:val="single" w:sz="4" w:space="0" w:color="auto"/>
            </w:tcBorders>
          </w:tcPr>
          <w:p w14:paraId="21AC7B97" w14:textId="3C5C76B1" w:rsidR="008C2C83" w:rsidRPr="00AA3A52" w:rsidRDefault="008C2C83" w:rsidP="008C2C83">
            <w:pPr>
              <w:jc w:val="right"/>
              <w:rPr>
                <w:sz w:val="20"/>
              </w:rPr>
            </w:pPr>
            <w:r w:rsidRPr="00B96CFE">
              <w:rPr>
                <w:color w:val="000000"/>
                <w:sz w:val="20"/>
              </w:rPr>
              <w:t>3,759.59</w:t>
            </w:r>
          </w:p>
        </w:tc>
        <w:tc>
          <w:tcPr>
            <w:tcW w:w="537" w:type="pct"/>
            <w:tcBorders>
              <w:top w:val="nil"/>
              <w:left w:val="single" w:sz="4" w:space="0" w:color="auto"/>
              <w:bottom w:val="single" w:sz="4" w:space="0" w:color="auto"/>
              <w:right w:val="single" w:sz="4" w:space="0" w:color="auto"/>
            </w:tcBorders>
          </w:tcPr>
          <w:p w14:paraId="710E2314" w14:textId="6D0F0169" w:rsidR="008C2C83" w:rsidRPr="00AA3A52" w:rsidRDefault="008C2C83" w:rsidP="008C2C83">
            <w:pPr>
              <w:jc w:val="right"/>
              <w:rPr>
                <w:sz w:val="20"/>
              </w:rPr>
            </w:pPr>
            <w:r w:rsidRPr="00B96CFE">
              <w:rPr>
                <w:color w:val="000000"/>
                <w:sz w:val="20"/>
              </w:rPr>
              <w:t>3,244.76</w:t>
            </w:r>
          </w:p>
        </w:tc>
        <w:tc>
          <w:tcPr>
            <w:tcW w:w="536" w:type="pct"/>
            <w:tcBorders>
              <w:top w:val="nil"/>
              <w:left w:val="single" w:sz="4" w:space="0" w:color="auto"/>
              <w:bottom w:val="single" w:sz="4" w:space="0" w:color="auto"/>
              <w:right w:val="single" w:sz="4" w:space="0" w:color="auto"/>
            </w:tcBorders>
          </w:tcPr>
          <w:p w14:paraId="4664B6C5" w14:textId="2A1062A0" w:rsidR="008C2C83" w:rsidRPr="00AA3A52" w:rsidRDefault="008C2C83" w:rsidP="008C2C83">
            <w:pPr>
              <w:jc w:val="right"/>
              <w:rPr>
                <w:color w:val="000000"/>
                <w:sz w:val="20"/>
              </w:rPr>
            </w:pPr>
            <w:r w:rsidRPr="00B96CFE">
              <w:rPr>
                <w:color w:val="000000"/>
                <w:sz w:val="20"/>
              </w:rPr>
              <w:t>4,302.55</w:t>
            </w:r>
          </w:p>
        </w:tc>
        <w:tc>
          <w:tcPr>
            <w:tcW w:w="537" w:type="pct"/>
            <w:tcBorders>
              <w:top w:val="nil"/>
              <w:left w:val="single" w:sz="4" w:space="0" w:color="auto"/>
              <w:bottom w:val="single" w:sz="4" w:space="0" w:color="auto"/>
              <w:right w:val="single" w:sz="4" w:space="0" w:color="auto"/>
            </w:tcBorders>
          </w:tcPr>
          <w:p w14:paraId="20C46AD3" w14:textId="46C89CCF" w:rsidR="008C2C83" w:rsidRPr="00AA3A52" w:rsidRDefault="008C2C83" w:rsidP="008C2C83">
            <w:pPr>
              <w:jc w:val="right"/>
              <w:rPr>
                <w:color w:val="000000"/>
                <w:sz w:val="20"/>
              </w:rPr>
            </w:pPr>
            <w:r w:rsidRPr="00D04B25">
              <w:rPr>
                <w:color w:val="000000"/>
                <w:sz w:val="20"/>
              </w:rPr>
              <w:t>3,910.80</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2A42F087" w14:textId="3815BE60" w:rsidR="008C2C83" w:rsidRPr="00AA3A52" w:rsidRDefault="008C2C83" w:rsidP="008C2C83">
            <w:pPr>
              <w:jc w:val="right"/>
              <w:rPr>
                <w:color w:val="000000"/>
                <w:sz w:val="20"/>
              </w:rPr>
            </w:pPr>
            <w:r w:rsidRPr="00B96CFE">
              <w:rPr>
                <w:color w:val="000000"/>
                <w:sz w:val="20"/>
              </w:rPr>
              <w:t>4,367.16</w:t>
            </w:r>
          </w:p>
        </w:tc>
      </w:tr>
      <w:tr w:rsidR="008C2C83" w:rsidRPr="00AA3A52" w14:paraId="0C5B823F" w14:textId="77777777" w:rsidTr="008F455D">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C73C59" w14:textId="77777777" w:rsidR="008C2C83" w:rsidRPr="00AA3A52" w:rsidRDefault="008C2C83" w:rsidP="008C2C83">
            <w:pPr>
              <w:widowControl w:val="0"/>
              <w:bidi/>
              <w:jc w:val="left"/>
              <w:rPr>
                <w:color w:val="000000"/>
                <w:sz w:val="20"/>
              </w:rPr>
            </w:pPr>
            <w:r>
              <w:rPr>
                <w:rFonts w:hint="cs"/>
                <w:color w:val="000000"/>
                <w:sz w:val="20"/>
                <w:rtl/>
              </w:rPr>
              <w:t>الهيدروكلوروفلوروكربون-</w:t>
            </w:r>
            <w:r w:rsidRPr="00AA3A52">
              <w:rPr>
                <w:color w:val="000000"/>
                <w:sz w:val="20"/>
              </w:rPr>
              <w:t>123</w:t>
            </w:r>
          </w:p>
        </w:tc>
        <w:tc>
          <w:tcPr>
            <w:tcW w:w="536" w:type="pct"/>
            <w:tcBorders>
              <w:top w:val="single" w:sz="4" w:space="0" w:color="auto"/>
              <w:left w:val="nil"/>
              <w:bottom w:val="single" w:sz="4" w:space="0" w:color="auto"/>
              <w:right w:val="single" w:sz="4" w:space="0" w:color="auto"/>
            </w:tcBorders>
          </w:tcPr>
          <w:p w14:paraId="2462E518" w14:textId="0518AF4A" w:rsidR="008C2C83" w:rsidRPr="00AA3A52" w:rsidRDefault="008C2C83" w:rsidP="008C2C83">
            <w:pPr>
              <w:jc w:val="right"/>
              <w:rPr>
                <w:sz w:val="20"/>
              </w:rPr>
            </w:pPr>
            <w:r w:rsidRPr="00B96CFE">
              <w:rPr>
                <w:color w:val="000000"/>
                <w:sz w:val="20"/>
              </w:rPr>
              <w:t>0.00</w:t>
            </w:r>
          </w:p>
        </w:tc>
        <w:tc>
          <w:tcPr>
            <w:tcW w:w="537" w:type="pct"/>
            <w:tcBorders>
              <w:top w:val="nil"/>
              <w:left w:val="single" w:sz="4" w:space="0" w:color="auto"/>
              <w:bottom w:val="single" w:sz="4" w:space="0" w:color="auto"/>
              <w:right w:val="single" w:sz="4" w:space="0" w:color="auto"/>
            </w:tcBorders>
          </w:tcPr>
          <w:p w14:paraId="00FB9D7E" w14:textId="01D84272" w:rsidR="008C2C83" w:rsidRPr="00AA3A52" w:rsidRDefault="008C2C83" w:rsidP="008C2C83">
            <w:pPr>
              <w:jc w:val="right"/>
              <w:rPr>
                <w:sz w:val="20"/>
              </w:rPr>
            </w:pPr>
            <w:r w:rsidRPr="00B96CFE">
              <w:rPr>
                <w:color w:val="000000"/>
                <w:sz w:val="20"/>
              </w:rPr>
              <w:t>7.75</w:t>
            </w:r>
          </w:p>
        </w:tc>
        <w:tc>
          <w:tcPr>
            <w:tcW w:w="537" w:type="pct"/>
            <w:tcBorders>
              <w:top w:val="nil"/>
              <w:left w:val="single" w:sz="4" w:space="0" w:color="auto"/>
              <w:bottom w:val="single" w:sz="4" w:space="0" w:color="auto"/>
              <w:right w:val="single" w:sz="4" w:space="0" w:color="auto"/>
            </w:tcBorders>
          </w:tcPr>
          <w:p w14:paraId="4FD5A119" w14:textId="29FD53D8" w:rsidR="008C2C83" w:rsidRPr="00AA3A52" w:rsidRDefault="008C2C83" w:rsidP="008C2C83">
            <w:pPr>
              <w:jc w:val="right"/>
              <w:rPr>
                <w:sz w:val="20"/>
              </w:rPr>
            </w:pPr>
            <w:r w:rsidRPr="00B96CFE">
              <w:rPr>
                <w:color w:val="000000"/>
                <w:sz w:val="20"/>
              </w:rPr>
              <w:t>2.50</w:t>
            </w:r>
          </w:p>
        </w:tc>
        <w:tc>
          <w:tcPr>
            <w:tcW w:w="536" w:type="pct"/>
            <w:tcBorders>
              <w:top w:val="nil"/>
              <w:left w:val="single" w:sz="4" w:space="0" w:color="auto"/>
              <w:bottom w:val="single" w:sz="4" w:space="0" w:color="auto"/>
              <w:right w:val="single" w:sz="4" w:space="0" w:color="auto"/>
            </w:tcBorders>
          </w:tcPr>
          <w:p w14:paraId="51920A02" w14:textId="2B3E185D" w:rsidR="008C2C83" w:rsidRPr="00AA3A52" w:rsidRDefault="008C2C83" w:rsidP="008C2C83">
            <w:pPr>
              <w:jc w:val="right"/>
              <w:rPr>
                <w:color w:val="000000"/>
                <w:sz w:val="20"/>
              </w:rPr>
            </w:pPr>
            <w:r w:rsidRPr="00B96CFE">
              <w:rPr>
                <w:color w:val="000000"/>
                <w:sz w:val="20"/>
              </w:rPr>
              <w:t>0.00</w:t>
            </w:r>
          </w:p>
        </w:tc>
        <w:tc>
          <w:tcPr>
            <w:tcW w:w="537" w:type="pct"/>
            <w:tcBorders>
              <w:top w:val="nil"/>
              <w:left w:val="single" w:sz="4" w:space="0" w:color="auto"/>
              <w:bottom w:val="single" w:sz="4" w:space="0" w:color="auto"/>
              <w:right w:val="single" w:sz="4" w:space="0" w:color="auto"/>
            </w:tcBorders>
          </w:tcPr>
          <w:p w14:paraId="6A96D06E" w14:textId="10288BE9" w:rsidR="008C2C83" w:rsidRPr="00AA3A52" w:rsidRDefault="008C2C83" w:rsidP="008C2C83">
            <w:pPr>
              <w:jc w:val="right"/>
              <w:rPr>
                <w:color w:val="000000"/>
                <w:sz w:val="20"/>
              </w:rPr>
            </w:pPr>
            <w:r w:rsidRPr="00B96CFE">
              <w:rPr>
                <w:color w:val="000000"/>
                <w:sz w:val="20"/>
              </w:rPr>
              <w:t>0.00</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36C706C5" w14:textId="54679984" w:rsidR="008C2C83" w:rsidRPr="00AA3A52" w:rsidRDefault="008C2C83" w:rsidP="008C2C83">
            <w:pPr>
              <w:jc w:val="right"/>
              <w:rPr>
                <w:color w:val="000000"/>
                <w:sz w:val="20"/>
              </w:rPr>
            </w:pPr>
            <w:r w:rsidRPr="00B96CFE">
              <w:rPr>
                <w:color w:val="000000"/>
                <w:sz w:val="20"/>
              </w:rPr>
              <w:t>5.25</w:t>
            </w:r>
          </w:p>
        </w:tc>
      </w:tr>
      <w:tr w:rsidR="008C2C83" w:rsidRPr="00AA3A52" w14:paraId="0CA86A32" w14:textId="77777777" w:rsidTr="008F455D">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A053B9" w14:textId="77777777" w:rsidR="008C2C83" w:rsidRPr="00AA3A52" w:rsidRDefault="008C2C83" w:rsidP="008C2C83">
            <w:pPr>
              <w:widowControl w:val="0"/>
              <w:bidi/>
              <w:jc w:val="left"/>
              <w:rPr>
                <w:color w:val="000000"/>
                <w:sz w:val="20"/>
              </w:rPr>
            </w:pPr>
            <w:r>
              <w:rPr>
                <w:rFonts w:hint="cs"/>
                <w:color w:val="000000"/>
                <w:sz w:val="20"/>
                <w:rtl/>
              </w:rPr>
              <w:t>الهيدروكلوروفلوروكربون-</w:t>
            </w:r>
            <w:r w:rsidRPr="00AA3A52">
              <w:rPr>
                <w:color w:val="000000"/>
                <w:sz w:val="20"/>
              </w:rPr>
              <w:t>124</w:t>
            </w:r>
          </w:p>
        </w:tc>
        <w:tc>
          <w:tcPr>
            <w:tcW w:w="536" w:type="pct"/>
            <w:tcBorders>
              <w:top w:val="single" w:sz="4" w:space="0" w:color="auto"/>
              <w:left w:val="nil"/>
              <w:bottom w:val="single" w:sz="4" w:space="0" w:color="auto"/>
              <w:right w:val="single" w:sz="4" w:space="0" w:color="auto"/>
            </w:tcBorders>
          </w:tcPr>
          <w:p w14:paraId="7AB8B9D1" w14:textId="4532A563" w:rsidR="008C2C83" w:rsidRPr="00AA3A52" w:rsidRDefault="008C2C83" w:rsidP="008C2C83">
            <w:pPr>
              <w:jc w:val="right"/>
              <w:rPr>
                <w:sz w:val="20"/>
              </w:rPr>
            </w:pPr>
            <w:r w:rsidRPr="00B96CFE">
              <w:rPr>
                <w:color w:val="000000"/>
                <w:sz w:val="20"/>
              </w:rPr>
              <w:t>0.00</w:t>
            </w:r>
          </w:p>
        </w:tc>
        <w:tc>
          <w:tcPr>
            <w:tcW w:w="537" w:type="pct"/>
            <w:tcBorders>
              <w:top w:val="nil"/>
              <w:left w:val="single" w:sz="4" w:space="0" w:color="auto"/>
              <w:bottom w:val="single" w:sz="4" w:space="0" w:color="auto"/>
              <w:right w:val="single" w:sz="4" w:space="0" w:color="auto"/>
            </w:tcBorders>
          </w:tcPr>
          <w:p w14:paraId="1BBD906C" w14:textId="3892C962" w:rsidR="008C2C83" w:rsidRPr="00AA3A52" w:rsidRDefault="008C2C83" w:rsidP="008C2C83">
            <w:pPr>
              <w:jc w:val="right"/>
              <w:rPr>
                <w:sz w:val="20"/>
              </w:rPr>
            </w:pPr>
            <w:r w:rsidRPr="00B96CFE">
              <w:rPr>
                <w:color w:val="000000"/>
                <w:sz w:val="20"/>
              </w:rPr>
              <w:t>0.34</w:t>
            </w:r>
          </w:p>
        </w:tc>
        <w:tc>
          <w:tcPr>
            <w:tcW w:w="537" w:type="pct"/>
            <w:tcBorders>
              <w:top w:val="nil"/>
              <w:left w:val="single" w:sz="4" w:space="0" w:color="auto"/>
              <w:bottom w:val="single" w:sz="4" w:space="0" w:color="auto"/>
              <w:right w:val="single" w:sz="4" w:space="0" w:color="auto"/>
            </w:tcBorders>
          </w:tcPr>
          <w:p w14:paraId="525A3EB3" w14:textId="16B6686A" w:rsidR="008C2C83" w:rsidRPr="00AA3A52" w:rsidRDefault="008C2C83" w:rsidP="008C2C83">
            <w:pPr>
              <w:jc w:val="right"/>
              <w:rPr>
                <w:sz w:val="20"/>
              </w:rPr>
            </w:pPr>
            <w:r w:rsidRPr="00B96CFE">
              <w:rPr>
                <w:color w:val="000000"/>
                <w:sz w:val="20"/>
              </w:rPr>
              <w:t>0.00</w:t>
            </w:r>
          </w:p>
        </w:tc>
        <w:tc>
          <w:tcPr>
            <w:tcW w:w="536" w:type="pct"/>
            <w:tcBorders>
              <w:top w:val="nil"/>
              <w:left w:val="single" w:sz="4" w:space="0" w:color="auto"/>
              <w:bottom w:val="single" w:sz="4" w:space="0" w:color="auto"/>
              <w:right w:val="single" w:sz="4" w:space="0" w:color="auto"/>
            </w:tcBorders>
          </w:tcPr>
          <w:p w14:paraId="6B242D18" w14:textId="1CED39D0" w:rsidR="008C2C83" w:rsidRPr="00AA3A52" w:rsidRDefault="008C2C83" w:rsidP="008C2C83">
            <w:pPr>
              <w:jc w:val="right"/>
              <w:rPr>
                <w:color w:val="000000"/>
                <w:sz w:val="20"/>
              </w:rPr>
            </w:pPr>
            <w:r w:rsidRPr="00B96CFE">
              <w:rPr>
                <w:color w:val="000000"/>
                <w:sz w:val="20"/>
              </w:rPr>
              <w:t>0.54</w:t>
            </w:r>
          </w:p>
        </w:tc>
        <w:tc>
          <w:tcPr>
            <w:tcW w:w="537" w:type="pct"/>
            <w:tcBorders>
              <w:top w:val="nil"/>
              <w:left w:val="single" w:sz="4" w:space="0" w:color="auto"/>
              <w:bottom w:val="single" w:sz="4" w:space="0" w:color="auto"/>
              <w:right w:val="single" w:sz="4" w:space="0" w:color="auto"/>
            </w:tcBorders>
          </w:tcPr>
          <w:p w14:paraId="65E2EA47" w14:textId="623469B0" w:rsidR="008C2C83" w:rsidRPr="00AA3A52" w:rsidRDefault="008C2C83" w:rsidP="008C2C83">
            <w:pPr>
              <w:jc w:val="right"/>
              <w:rPr>
                <w:color w:val="000000"/>
                <w:sz w:val="20"/>
              </w:rPr>
            </w:pPr>
            <w:r w:rsidRPr="00B96CFE">
              <w:rPr>
                <w:color w:val="000000"/>
                <w:sz w:val="20"/>
              </w:rPr>
              <w:t>0.</w:t>
            </w:r>
            <w:r>
              <w:rPr>
                <w:color w:val="000000"/>
                <w:sz w:val="20"/>
              </w:rPr>
              <w:t>00</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4D4289AC" w14:textId="3A42ACDC" w:rsidR="008C2C83" w:rsidRPr="00AA3A52" w:rsidRDefault="008C2C83" w:rsidP="008C2C83">
            <w:pPr>
              <w:jc w:val="right"/>
              <w:rPr>
                <w:color w:val="000000"/>
                <w:sz w:val="20"/>
              </w:rPr>
            </w:pPr>
            <w:r w:rsidRPr="00B96CFE">
              <w:rPr>
                <w:color w:val="000000"/>
                <w:sz w:val="20"/>
              </w:rPr>
              <w:t>0.00</w:t>
            </w:r>
          </w:p>
        </w:tc>
      </w:tr>
      <w:tr w:rsidR="008C2C83" w:rsidRPr="00AA3A52" w14:paraId="719B1AAA" w14:textId="77777777" w:rsidTr="008F455D">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FECA6B" w14:textId="77777777" w:rsidR="008C2C83" w:rsidRPr="00AA3A52" w:rsidRDefault="008C2C83" w:rsidP="008C2C83">
            <w:pPr>
              <w:widowControl w:val="0"/>
              <w:bidi/>
              <w:jc w:val="left"/>
              <w:rPr>
                <w:color w:val="000000"/>
                <w:sz w:val="20"/>
              </w:rPr>
            </w:pPr>
            <w:r>
              <w:rPr>
                <w:rFonts w:hint="cs"/>
                <w:color w:val="000000"/>
                <w:sz w:val="20"/>
                <w:rtl/>
              </w:rPr>
              <w:t>الهيدروكلوروفلوروكربون-</w:t>
            </w:r>
            <w:r w:rsidRPr="00AA3A52">
              <w:rPr>
                <w:color w:val="000000"/>
                <w:sz w:val="20"/>
              </w:rPr>
              <w:t>141</w:t>
            </w:r>
            <w:r>
              <w:rPr>
                <w:rFonts w:hint="cs"/>
                <w:color w:val="000000"/>
                <w:sz w:val="20"/>
                <w:rtl/>
              </w:rPr>
              <w:t>ب</w:t>
            </w:r>
          </w:p>
        </w:tc>
        <w:tc>
          <w:tcPr>
            <w:tcW w:w="536" w:type="pct"/>
            <w:tcBorders>
              <w:top w:val="single" w:sz="4" w:space="0" w:color="auto"/>
              <w:left w:val="nil"/>
              <w:bottom w:val="single" w:sz="4" w:space="0" w:color="auto"/>
              <w:right w:val="single" w:sz="4" w:space="0" w:color="auto"/>
            </w:tcBorders>
          </w:tcPr>
          <w:p w14:paraId="50A844EF" w14:textId="6424CC5E" w:rsidR="008C2C83" w:rsidRPr="00AA3A52" w:rsidRDefault="008C2C83" w:rsidP="008C2C83">
            <w:pPr>
              <w:jc w:val="right"/>
              <w:rPr>
                <w:sz w:val="20"/>
              </w:rPr>
            </w:pPr>
            <w:r w:rsidRPr="00B96CFE">
              <w:rPr>
                <w:color w:val="000000"/>
                <w:sz w:val="20"/>
              </w:rPr>
              <w:t>0.00</w:t>
            </w:r>
          </w:p>
        </w:tc>
        <w:tc>
          <w:tcPr>
            <w:tcW w:w="537" w:type="pct"/>
            <w:tcBorders>
              <w:top w:val="nil"/>
              <w:left w:val="single" w:sz="4" w:space="0" w:color="auto"/>
              <w:bottom w:val="single" w:sz="4" w:space="0" w:color="auto"/>
              <w:right w:val="single" w:sz="4" w:space="0" w:color="auto"/>
            </w:tcBorders>
          </w:tcPr>
          <w:p w14:paraId="62696B66" w14:textId="4CA8E4BF" w:rsidR="008C2C83" w:rsidRPr="00AA3A52" w:rsidRDefault="008C2C83" w:rsidP="008C2C83">
            <w:pPr>
              <w:jc w:val="right"/>
              <w:rPr>
                <w:sz w:val="20"/>
              </w:rPr>
            </w:pPr>
            <w:r w:rsidRPr="00B96CFE">
              <w:rPr>
                <w:color w:val="000000"/>
                <w:sz w:val="20"/>
              </w:rPr>
              <w:t>0.00</w:t>
            </w:r>
          </w:p>
        </w:tc>
        <w:tc>
          <w:tcPr>
            <w:tcW w:w="537" w:type="pct"/>
            <w:tcBorders>
              <w:top w:val="nil"/>
              <w:left w:val="single" w:sz="4" w:space="0" w:color="auto"/>
              <w:bottom w:val="single" w:sz="4" w:space="0" w:color="auto"/>
              <w:right w:val="single" w:sz="4" w:space="0" w:color="auto"/>
            </w:tcBorders>
          </w:tcPr>
          <w:p w14:paraId="014A1B73" w14:textId="4EABF070" w:rsidR="008C2C83" w:rsidRPr="00AA3A52" w:rsidRDefault="008C2C83" w:rsidP="008C2C83">
            <w:pPr>
              <w:jc w:val="right"/>
              <w:rPr>
                <w:sz w:val="20"/>
              </w:rPr>
            </w:pPr>
            <w:r w:rsidRPr="00B96CFE">
              <w:rPr>
                <w:color w:val="000000"/>
                <w:sz w:val="20"/>
              </w:rPr>
              <w:t>0.00</w:t>
            </w:r>
          </w:p>
        </w:tc>
        <w:tc>
          <w:tcPr>
            <w:tcW w:w="536" w:type="pct"/>
            <w:tcBorders>
              <w:top w:val="nil"/>
              <w:left w:val="single" w:sz="4" w:space="0" w:color="auto"/>
              <w:bottom w:val="single" w:sz="4" w:space="0" w:color="auto"/>
              <w:right w:val="single" w:sz="4" w:space="0" w:color="auto"/>
            </w:tcBorders>
          </w:tcPr>
          <w:p w14:paraId="130BB3C4" w14:textId="617706E0" w:rsidR="008C2C83" w:rsidRPr="00AA3A52" w:rsidRDefault="008C2C83" w:rsidP="008C2C83">
            <w:pPr>
              <w:jc w:val="right"/>
              <w:rPr>
                <w:color w:val="000000"/>
                <w:sz w:val="20"/>
              </w:rPr>
            </w:pPr>
            <w:r w:rsidRPr="00B96CFE">
              <w:rPr>
                <w:color w:val="000000"/>
                <w:sz w:val="20"/>
              </w:rPr>
              <w:t>0.00</w:t>
            </w:r>
          </w:p>
        </w:tc>
        <w:tc>
          <w:tcPr>
            <w:tcW w:w="537" w:type="pct"/>
            <w:tcBorders>
              <w:top w:val="nil"/>
              <w:left w:val="single" w:sz="4" w:space="0" w:color="auto"/>
              <w:bottom w:val="single" w:sz="4" w:space="0" w:color="auto"/>
              <w:right w:val="single" w:sz="4" w:space="0" w:color="auto"/>
            </w:tcBorders>
          </w:tcPr>
          <w:p w14:paraId="42FC2764" w14:textId="717CE814" w:rsidR="008C2C83" w:rsidRPr="00AA3A52" w:rsidRDefault="008C2C83" w:rsidP="008C2C83">
            <w:pPr>
              <w:jc w:val="right"/>
              <w:rPr>
                <w:color w:val="000000"/>
                <w:sz w:val="20"/>
              </w:rPr>
            </w:pPr>
            <w:r w:rsidRPr="00B96CFE">
              <w:rPr>
                <w:color w:val="000000"/>
                <w:sz w:val="20"/>
              </w:rPr>
              <w:t>0.00</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5E800DB7" w14:textId="14FBAE90" w:rsidR="008C2C83" w:rsidRPr="00AA3A52" w:rsidRDefault="008C2C83" w:rsidP="008C2C83">
            <w:pPr>
              <w:jc w:val="right"/>
              <w:rPr>
                <w:color w:val="000000"/>
                <w:sz w:val="20"/>
              </w:rPr>
            </w:pPr>
            <w:r w:rsidRPr="00B96CFE">
              <w:rPr>
                <w:color w:val="000000"/>
                <w:sz w:val="20"/>
              </w:rPr>
              <w:t>1,178.26</w:t>
            </w:r>
          </w:p>
        </w:tc>
      </w:tr>
      <w:tr w:rsidR="008C2C83" w:rsidRPr="00AA3A52" w14:paraId="10FFCB3B" w14:textId="77777777" w:rsidTr="008F455D">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5AEF41" w14:textId="77777777" w:rsidR="008C2C83" w:rsidRPr="00AA3A52" w:rsidRDefault="008C2C83" w:rsidP="008C2C83">
            <w:pPr>
              <w:widowControl w:val="0"/>
              <w:bidi/>
              <w:jc w:val="left"/>
              <w:rPr>
                <w:color w:val="000000"/>
                <w:sz w:val="20"/>
              </w:rPr>
            </w:pPr>
            <w:r>
              <w:rPr>
                <w:rFonts w:hint="cs"/>
                <w:color w:val="000000"/>
                <w:sz w:val="20"/>
                <w:rtl/>
              </w:rPr>
              <w:t>الهيدروكلوروفلوروكربون-</w:t>
            </w:r>
            <w:r w:rsidRPr="00AA3A52">
              <w:rPr>
                <w:color w:val="000000"/>
                <w:sz w:val="20"/>
              </w:rPr>
              <w:t>142</w:t>
            </w:r>
            <w:r>
              <w:rPr>
                <w:rFonts w:hint="cs"/>
                <w:color w:val="000000"/>
                <w:sz w:val="20"/>
                <w:rtl/>
              </w:rPr>
              <w:t>ب</w:t>
            </w:r>
          </w:p>
        </w:tc>
        <w:tc>
          <w:tcPr>
            <w:tcW w:w="536" w:type="pct"/>
            <w:tcBorders>
              <w:top w:val="single" w:sz="4" w:space="0" w:color="auto"/>
              <w:left w:val="nil"/>
              <w:bottom w:val="single" w:sz="4" w:space="0" w:color="auto"/>
              <w:right w:val="single" w:sz="4" w:space="0" w:color="auto"/>
            </w:tcBorders>
          </w:tcPr>
          <w:p w14:paraId="4999886C" w14:textId="7620561C" w:rsidR="008C2C83" w:rsidRPr="00AA3A52" w:rsidRDefault="008C2C83" w:rsidP="008C2C83">
            <w:pPr>
              <w:jc w:val="right"/>
              <w:rPr>
                <w:sz w:val="20"/>
              </w:rPr>
            </w:pPr>
            <w:r w:rsidRPr="00B96CFE">
              <w:rPr>
                <w:color w:val="000000"/>
                <w:sz w:val="20"/>
              </w:rPr>
              <w:t>52.93</w:t>
            </w:r>
          </w:p>
        </w:tc>
        <w:tc>
          <w:tcPr>
            <w:tcW w:w="537" w:type="pct"/>
            <w:tcBorders>
              <w:top w:val="nil"/>
              <w:left w:val="single" w:sz="4" w:space="0" w:color="auto"/>
              <w:bottom w:val="single" w:sz="4" w:space="0" w:color="auto"/>
              <w:right w:val="single" w:sz="4" w:space="0" w:color="auto"/>
            </w:tcBorders>
          </w:tcPr>
          <w:p w14:paraId="22138216" w14:textId="1E61B7DD" w:rsidR="008C2C83" w:rsidRPr="00AA3A52" w:rsidRDefault="008C2C83" w:rsidP="008C2C83">
            <w:pPr>
              <w:jc w:val="right"/>
              <w:rPr>
                <w:sz w:val="20"/>
              </w:rPr>
            </w:pPr>
            <w:r w:rsidRPr="00B96CFE">
              <w:rPr>
                <w:color w:val="000000"/>
                <w:sz w:val="20"/>
              </w:rPr>
              <w:t>34.13</w:t>
            </w:r>
          </w:p>
        </w:tc>
        <w:tc>
          <w:tcPr>
            <w:tcW w:w="537" w:type="pct"/>
            <w:tcBorders>
              <w:top w:val="nil"/>
              <w:left w:val="single" w:sz="4" w:space="0" w:color="auto"/>
              <w:bottom w:val="single" w:sz="4" w:space="0" w:color="auto"/>
              <w:right w:val="single" w:sz="4" w:space="0" w:color="auto"/>
            </w:tcBorders>
          </w:tcPr>
          <w:p w14:paraId="61723A37" w14:textId="1FE6D94E" w:rsidR="008C2C83" w:rsidRPr="00AA3A52" w:rsidRDefault="008C2C83" w:rsidP="008C2C83">
            <w:pPr>
              <w:jc w:val="right"/>
              <w:rPr>
                <w:sz w:val="20"/>
              </w:rPr>
            </w:pPr>
            <w:r w:rsidRPr="00B96CFE">
              <w:rPr>
                <w:color w:val="000000"/>
                <w:sz w:val="20"/>
              </w:rPr>
              <w:t>18.37</w:t>
            </w:r>
          </w:p>
        </w:tc>
        <w:tc>
          <w:tcPr>
            <w:tcW w:w="536" w:type="pct"/>
            <w:tcBorders>
              <w:top w:val="nil"/>
              <w:left w:val="single" w:sz="4" w:space="0" w:color="auto"/>
              <w:bottom w:val="single" w:sz="4" w:space="0" w:color="auto"/>
              <w:right w:val="single" w:sz="4" w:space="0" w:color="auto"/>
            </w:tcBorders>
          </w:tcPr>
          <w:p w14:paraId="763040F8" w14:textId="41256897" w:rsidR="008C2C83" w:rsidRPr="00AA3A52" w:rsidRDefault="008C2C83" w:rsidP="008C2C83">
            <w:pPr>
              <w:jc w:val="right"/>
              <w:rPr>
                <w:color w:val="000000"/>
                <w:sz w:val="20"/>
              </w:rPr>
            </w:pPr>
            <w:r w:rsidRPr="00B96CFE">
              <w:rPr>
                <w:color w:val="000000"/>
                <w:sz w:val="20"/>
              </w:rPr>
              <w:t>0.00</w:t>
            </w:r>
          </w:p>
        </w:tc>
        <w:tc>
          <w:tcPr>
            <w:tcW w:w="537" w:type="pct"/>
            <w:tcBorders>
              <w:top w:val="nil"/>
              <w:left w:val="single" w:sz="4" w:space="0" w:color="auto"/>
              <w:bottom w:val="single" w:sz="4" w:space="0" w:color="auto"/>
              <w:right w:val="single" w:sz="4" w:space="0" w:color="auto"/>
            </w:tcBorders>
          </w:tcPr>
          <w:p w14:paraId="34396700" w14:textId="393CA2B0" w:rsidR="008C2C83" w:rsidRPr="00AA3A52" w:rsidRDefault="008C2C83" w:rsidP="008C2C83">
            <w:pPr>
              <w:jc w:val="right"/>
              <w:rPr>
                <w:color w:val="000000"/>
                <w:sz w:val="20"/>
              </w:rPr>
            </w:pPr>
            <w:r w:rsidRPr="00B96CFE">
              <w:rPr>
                <w:color w:val="000000"/>
                <w:sz w:val="20"/>
              </w:rPr>
              <w:t>0.00</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19313D0D" w14:textId="2B98D942" w:rsidR="008C2C83" w:rsidRPr="00AA3A52" w:rsidRDefault="008C2C83" w:rsidP="008C2C83">
            <w:pPr>
              <w:jc w:val="right"/>
              <w:rPr>
                <w:color w:val="000000"/>
                <w:sz w:val="20"/>
              </w:rPr>
            </w:pPr>
            <w:r w:rsidRPr="00B96CFE">
              <w:rPr>
                <w:color w:val="000000"/>
                <w:sz w:val="20"/>
              </w:rPr>
              <w:t>251.69</w:t>
            </w:r>
          </w:p>
        </w:tc>
      </w:tr>
      <w:tr w:rsidR="008C2C83" w:rsidRPr="00AA3A52" w14:paraId="0853D17D" w14:textId="77777777" w:rsidTr="008F455D">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024500E" w14:textId="77777777" w:rsidR="008C2C83" w:rsidRPr="009E204B" w:rsidRDefault="008C2C83" w:rsidP="008C2C83">
            <w:pPr>
              <w:bidi/>
              <w:jc w:val="left"/>
              <w:rPr>
                <w:rFonts w:eastAsiaTheme="minorHAnsi"/>
                <w:bCs/>
                <w:color w:val="000000"/>
                <w:sz w:val="20"/>
              </w:rPr>
            </w:pPr>
            <w:r w:rsidRPr="009E204B">
              <w:rPr>
                <w:rFonts w:hint="cs"/>
                <w:bCs/>
                <w:color w:val="000000"/>
                <w:sz w:val="20"/>
                <w:rtl/>
              </w:rPr>
              <w:t>المجموع الفرعي (أطنان مترية)</w:t>
            </w:r>
          </w:p>
        </w:tc>
        <w:tc>
          <w:tcPr>
            <w:tcW w:w="536" w:type="pct"/>
            <w:tcBorders>
              <w:top w:val="single" w:sz="4" w:space="0" w:color="auto"/>
              <w:left w:val="nil"/>
              <w:bottom w:val="single" w:sz="4" w:space="0" w:color="auto"/>
              <w:right w:val="single" w:sz="4" w:space="0" w:color="auto"/>
            </w:tcBorders>
          </w:tcPr>
          <w:p w14:paraId="4C1FF6B6" w14:textId="44E778CC" w:rsidR="008C2C83" w:rsidRPr="00AA3A52" w:rsidRDefault="008C2C83" w:rsidP="008C2C83">
            <w:pPr>
              <w:widowControl w:val="0"/>
              <w:jc w:val="right"/>
              <w:rPr>
                <w:b/>
                <w:color w:val="000000"/>
                <w:sz w:val="20"/>
              </w:rPr>
            </w:pPr>
            <w:r w:rsidRPr="00B96CFE">
              <w:rPr>
                <w:b/>
                <w:bCs/>
                <w:color w:val="000000"/>
                <w:sz w:val="20"/>
              </w:rPr>
              <w:t>4,534.84</w:t>
            </w:r>
          </w:p>
        </w:tc>
        <w:tc>
          <w:tcPr>
            <w:tcW w:w="537" w:type="pct"/>
            <w:tcBorders>
              <w:top w:val="nil"/>
              <w:left w:val="single" w:sz="4" w:space="0" w:color="auto"/>
              <w:bottom w:val="single" w:sz="4" w:space="0" w:color="auto"/>
              <w:right w:val="single" w:sz="4" w:space="0" w:color="auto"/>
            </w:tcBorders>
          </w:tcPr>
          <w:p w14:paraId="014884DB" w14:textId="540F73D1" w:rsidR="008C2C83" w:rsidRPr="00AA3A52" w:rsidRDefault="008C2C83" w:rsidP="008C2C83">
            <w:pPr>
              <w:widowControl w:val="0"/>
              <w:jc w:val="right"/>
              <w:rPr>
                <w:b/>
                <w:color w:val="000000"/>
                <w:sz w:val="20"/>
              </w:rPr>
            </w:pPr>
            <w:r w:rsidRPr="00B96CFE">
              <w:rPr>
                <w:b/>
                <w:color w:val="000000"/>
                <w:sz w:val="20"/>
              </w:rPr>
              <w:t>3,801.81</w:t>
            </w:r>
          </w:p>
        </w:tc>
        <w:tc>
          <w:tcPr>
            <w:tcW w:w="537" w:type="pct"/>
            <w:tcBorders>
              <w:top w:val="nil"/>
              <w:left w:val="single" w:sz="4" w:space="0" w:color="auto"/>
              <w:bottom w:val="single" w:sz="4" w:space="0" w:color="auto"/>
              <w:right w:val="single" w:sz="4" w:space="0" w:color="auto"/>
            </w:tcBorders>
          </w:tcPr>
          <w:p w14:paraId="561D65C7" w14:textId="73F88C2E" w:rsidR="008C2C83" w:rsidRPr="00AA3A52" w:rsidRDefault="008C2C83" w:rsidP="008C2C83">
            <w:pPr>
              <w:widowControl w:val="0"/>
              <w:jc w:val="right"/>
              <w:rPr>
                <w:b/>
                <w:color w:val="000000"/>
                <w:sz w:val="20"/>
              </w:rPr>
            </w:pPr>
            <w:r w:rsidRPr="00B96CFE">
              <w:rPr>
                <w:b/>
                <w:color w:val="000000"/>
                <w:sz w:val="20"/>
              </w:rPr>
              <w:t>3,265.63</w:t>
            </w:r>
          </w:p>
        </w:tc>
        <w:tc>
          <w:tcPr>
            <w:tcW w:w="536" w:type="pct"/>
            <w:tcBorders>
              <w:top w:val="nil"/>
              <w:left w:val="single" w:sz="4" w:space="0" w:color="auto"/>
              <w:bottom w:val="single" w:sz="4" w:space="0" w:color="auto"/>
              <w:right w:val="single" w:sz="4" w:space="0" w:color="auto"/>
            </w:tcBorders>
          </w:tcPr>
          <w:p w14:paraId="40D6612E" w14:textId="15732DAD" w:rsidR="008C2C83" w:rsidRPr="00AA3A52" w:rsidRDefault="008C2C83" w:rsidP="008C2C83">
            <w:pPr>
              <w:widowControl w:val="0"/>
              <w:jc w:val="right"/>
              <w:rPr>
                <w:b/>
                <w:color w:val="000000"/>
                <w:sz w:val="20"/>
              </w:rPr>
            </w:pPr>
            <w:r w:rsidRPr="00B96CFE">
              <w:rPr>
                <w:b/>
                <w:color w:val="000000"/>
                <w:sz w:val="20"/>
              </w:rPr>
              <w:t>4,303.09</w:t>
            </w:r>
          </w:p>
        </w:tc>
        <w:tc>
          <w:tcPr>
            <w:tcW w:w="537" w:type="pct"/>
            <w:tcBorders>
              <w:top w:val="nil"/>
              <w:left w:val="single" w:sz="4" w:space="0" w:color="auto"/>
              <w:bottom w:val="single" w:sz="4" w:space="0" w:color="auto"/>
              <w:right w:val="single" w:sz="4" w:space="0" w:color="auto"/>
            </w:tcBorders>
          </w:tcPr>
          <w:p w14:paraId="7B5AF780" w14:textId="5BB9BA9D" w:rsidR="008C2C83" w:rsidRPr="00AA3A52" w:rsidRDefault="008C2C83" w:rsidP="008C2C83">
            <w:pPr>
              <w:jc w:val="right"/>
              <w:rPr>
                <w:b/>
                <w:bCs/>
                <w:color w:val="000000"/>
                <w:sz w:val="20"/>
              </w:rPr>
            </w:pPr>
            <w:r w:rsidRPr="00CD3BD4">
              <w:rPr>
                <w:b/>
                <w:bCs/>
                <w:color w:val="000000"/>
                <w:sz w:val="20"/>
              </w:rPr>
              <w:t>3,910.80</w:t>
            </w:r>
          </w:p>
        </w:tc>
        <w:tc>
          <w:tcPr>
            <w:tcW w:w="536" w:type="pct"/>
            <w:tcBorders>
              <w:top w:val="nil"/>
              <w:left w:val="single" w:sz="4" w:space="0" w:color="auto"/>
              <w:bottom w:val="single" w:sz="4" w:space="0" w:color="auto"/>
              <w:right w:val="single" w:sz="4" w:space="0" w:color="auto"/>
            </w:tcBorders>
            <w:shd w:val="clear" w:color="auto" w:fill="auto"/>
            <w:noWrap/>
            <w:vAlign w:val="center"/>
          </w:tcPr>
          <w:p w14:paraId="6BD5E8E0" w14:textId="4B557D60" w:rsidR="008C2C83" w:rsidRPr="00AA3A52" w:rsidRDefault="008C2C83" w:rsidP="008C2C83">
            <w:pPr>
              <w:widowControl w:val="0"/>
              <w:jc w:val="right"/>
              <w:rPr>
                <w:b/>
                <w:color w:val="000000"/>
                <w:sz w:val="20"/>
              </w:rPr>
            </w:pPr>
            <w:r w:rsidRPr="00B96CFE">
              <w:rPr>
                <w:b/>
                <w:color w:val="000000"/>
                <w:sz w:val="20"/>
              </w:rPr>
              <w:t>5,802.36</w:t>
            </w:r>
          </w:p>
        </w:tc>
      </w:tr>
      <w:tr w:rsidR="008C2C83" w:rsidRPr="00AA3A52" w14:paraId="054F0CA2" w14:textId="77777777" w:rsidTr="008F455D">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298627C" w14:textId="77777777" w:rsidR="008C2C83" w:rsidRPr="00AA3A52" w:rsidRDefault="008C2C83" w:rsidP="008C2C83">
            <w:pPr>
              <w:bidi/>
              <w:jc w:val="left"/>
              <w:rPr>
                <w:b/>
                <w:bCs/>
                <w:color w:val="000000"/>
                <w:sz w:val="20"/>
              </w:rPr>
            </w:pPr>
            <w:r>
              <w:rPr>
                <w:rFonts w:hint="cs"/>
                <w:color w:val="000000"/>
                <w:sz w:val="20"/>
                <w:rtl/>
              </w:rPr>
              <w:t>الهيدروكلوروفلوروكربون-141ب المتضمن في البوليولات سابقة الخلط المستوردة</w:t>
            </w:r>
            <w:r w:rsidRPr="00AF3B45">
              <w:rPr>
                <w:color w:val="000000"/>
                <w:sz w:val="20"/>
              </w:rPr>
              <w:t>*</w:t>
            </w:r>
          </w:p>
        </w:tc>
        <w:tc>
          <w:tcPr>
            <w:tcW w:w="536" w:type="pct"/>
            <w:tcBorders>
              <w:top w:val="single" w:sz="4" w:space="0" w:color="auto"/>
              <w:left w:val="nil"/>
              <w:bottom w:val="single" w:sz="4" w:space="0" w:color="auto"/>
              <w:right w:val="single" w:sz="4" w:space="0" w:color="auto"/>
            </w:tcBorders>
            <w:shd w:val="clear" w:color="auto" w:fill="auto"/>
          </w:tcPr>
          <w:p w14:paraId="7B06D9C1" w14:textId="054FA3DB" w:rsidR="008C2C83" w:rsidRPr="00AA3A52" w:rsidRDefault="008C2C83" w:rsidP="008C2C83">
            <w:pPr>
              <w:jc w:val="right"/>
              <w:rPr>
                <w:sz w:val="20"/>
              </w:rPr>
            </w:pPr>
            <w:r w:rsidRPr="00B96CFE">
              <w:rPr>
                <w:sz w:val="20"/>
              </w:rPr>
              <w:t>0.00</w:t>
            </w:r>
          </w:p>
        </w:tc>
        <w:tc>
          <w:tcPr>
            <w:tcW w:w="537" w:type="pct"/>
            <w:tcBorders>
              <w:top w:val="nil"/>
              <w:left w:val="single" w:sz="4" w:space="0" w:color="auto"/>
              <w:bottom w:val="single" w:sz="4" w:space="0" w:color="auto"/>
              <w:right w:val="single" w:sz="4" w:space="0" w:color="auto"/>
            </w:tcBorders>
            <w:shd w:val="clear" w:color="auto" w:fill="auto"/>
          </w:tcPr>
          <w:p w14:paraId="50DCAF7B" w14:textId="4F1403E0" w:rsidR="008C2C83" w:rsidRPr="00AA3A52" w:rsidRDefault="008C2C83" w:rsidP="008C2C83">
            <w:pPr>
              <w:jc w:val="right"/>
              <w:rPr>
                <w:sz w:val="20"/>
              </w:rPr>
            </w:pPr>
            <w:r w:rsidRPr="00B96CFE">
              <w:rPr>
                <w:color w:val="000000"/>
                <w:sz w:val="20"/>
              </w:rPr>
              <w:t>0.00</w:t>
            </w:r>
          </w:p>
        </w:tc>
        <w:tc>
          <w:tcPr>
            <w:tcW w:w="537" w:type="pct"/>
            <w:tcBorders>
              <w:top w:val="nil"/>
              <w:left w:val="single" w:sz="4" w:space="0" w:color="auto"/>
              <w:bottom w:val="single" w:sz="4" w:space="0" w:color="auto"/>
              <w:right w:val="single" w:sz="4" w:space="0" w:color="auto"/>
            </w:tcBorders>
            <w:shd w:val="clear" w:color="auto" w:fill="auto"/>
          </w:tcPr>
          <w:p w14:paraId="3D44F0F4" w14:textId="77349B7F" w:rsidR="008C2C83" w:rsidRPr="00AA3A52" w:rsidRDefault="008C2C83" w:rsidP="008C2C83">
            <w:pPr>
              <w:jc w:val="right"/>
              <w:rPr>
                <w:sz w:val="20"/>
              </w:rPr>
            </w:pPr>
            <w:r w:rsidRPr="00B96CFE">
              <w:rPr>
                <w:color w:val="000000"/>
                <w:sz w:val="20"/>
              </w:rPr>
              <w:t>0.00</w:t>
            </w:r>
          </w:p>
        </w:tc>
        <w:tc>
          <w:tcPr>
            <w:tcW w:w="536" w:type="pct"/>
            <w:tcBorders>
              <w:top w:val="nil"/>
              <w:left w:val="single" w:sz="4" w:space="0" w:color="auto"/>
              <w:bottom w:val="single" w:sz="4" w:space="0" w:color="auto"/>
              <w:right w:val="single" w:sz="4" w:space="0" w:color="auto"/>
            </w:tcBorders>
          </w:tcPr>
          <w:p w14:paraId="18DC905E" w14:textId="499582C4" w:rsidR="008C2C83" w:rsidRPr="00AA3A52" w:rsidRDefault="008C2C83" w:rsidP="008C2C83">
            <w:pPr>
              <w:jc w:val="right"/>
              <w:rPr>
                <w:sz w:val="20"/>
              </w:rPr>
            </w:pPr>
            <w:r w:rsidRPr="00B96CFE">
              <w:rPr>
                <w:color w:val="000000"/>
                <w:sz w:val="20"/>
              </w:rPr>
              <w:t>0.00</w:t>
            </w:r>
          </w:p>
        </w:tc>
        <w:tc>
          <w:tcPr>
            <w:tcW w:w="537" w:type="pct"/>
            <w:tcBorders>
              <w:top w:val="nil"/>
              <w:left w:val="single" w:sz="4" w:space="0" w:color="auto"/>
              <w:bottom w:val="single" w:sz="4" w:space="0" w:color="auto"/>
              <w:right w:val="single" w:sz="4" w:space="0" w:color="auto"/>
            </w:tcBorders>
          </w:tcPr>
          <w:p w14:paraId="609B23D0" w14:textId="65FE3EB9" w:rsidR="008C2C83" w:rsidRPr="00AA3A52" w:rsidRDefault="008C2C83" w:rsidP="008C2C83">
            <w:pPr>
              <w:jc w:val="right"/>
              <w:rPr>
                <w:sz w:val="20"/>
              </w:rPr>
            </w:pPr>
            <w:r>
              <w:rPr>
                <w:sz w:val="20"/>
              </w:rPr>
              <w:t>0.00</w:t>
            </w:r>
          </w:p>
        </w:tc>
        <w:tc>
          <w:tcPr>
            <w:tcW w:w="536" w:type="pct"/>
            <w:tcBorders>
              <w:top w:val="nil"/>
              <w:left w:val="single" w:sz="4" w:space="0" w:color="auto"/>
              <w:bottom w:val="single" w:sz="4" w:space="0" w:color="auto"/>
              <w:right w:val="single" w:sz="4" w:space="0" w:color="auto"/>
            </w:tcBorders>
            <w:shd w:val="clear" w:color="auto" w:fill="auto"/>
            <w:noWrap/>
          </w:tcPr>
          <w:p w14:paraId="3AB9CF36" w14:textId="6117433D" w:rsidR="008C2C83" w:rsidRPr="00AA3A52" w:rsidRDefault="008C2C83" w:rsidP="008C2C83">
            <w:pPr>
              <w:jc w:val="right"/>
              <w:rPr>
                <w:sz w:val="20"/>
              </w:rPr>
            </w:pPr>
            <w:r w:rsidRPr="00AA3A52">
              <w:rPr>
                <w:sz w:val="20"/>
              </w:rPr>
              <w:t>**894.00</w:t>
            </w:r>
          </w:p>
        </w:tc>
      </w:tr>
      <w:tr w:rsidR="00963DC2" w:rsidRPr="00AA3A52" w14:paraId="1FDDD62B" w14:textId="77777777" w:rsidTr="008F455D">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4A4574D" w14:textId="77777777" w:rsidR="00963DC2" w:rsidRPr="00AA3A52" w:rsidRDefault="00963DC2" w:rsidP="008F455D">
            <w:pPr>
              <w:widowControl w:val="0"/>
              <w:bidi/>
              <w:jc w:val="left"/>
              <w:rPr>
                <w:b/>
                <w:color w:val="000000"/>
                <w:sz w:val="20"/>
              </w:rPr>
            </w:pPr>
            <w:r>
              <w:rPr>
                <w:rFonts w:hint="cs"/>
                <w:b/>
                <w:bCs/>
                <w:color w:val="000000"/>
                <w:sz w:val="20"/>
                <w:rtl/>
              </w:rPr>
              <w:t>بأطنان القدرة على استنفاد الأوزون</w:t>
            </w:r>
          </w:p>
        </w:tc>
        <w:tc>
          <w:tcPr>
            <w:tcW w:w="536" w:type="pct"/>
            <w:tcBorders>
              <w:top w:val="single" w:sz="4" w:space="0" w:color="auto"/>
              <w:left w:val="nil"/>
              <w:bottom w:val="single" w:sz="4" w:space="0" w:color="auto"/>
              <w:right w:val="single" w:sz="4" w:space="0" w:color="auto"/>
            </w:tcBorders>
          </w:tcPr>
          <w:p w14:paraId="6FB60481" w14:textId="77777777" w:rsidR="00963DC2" w:rsidRPr="00AA3A52" w:rsidRDefault="00963DC2" w:rsidP="008F455D">
            <w:pPr>
              <w:jc w:val="right"/>
              <w:rPr>
                <w:b/>
                <w:sz w:val="20"/>
              </w:rPr>
            </w:pPr>
          </w:p>
        </w:tc>
        <w:tc>
          <w:tcPr>
            <w:tcW w:w="537" w:type="pct"/>
            <w:tcBorders>
              <w:top w:val="nil"/>
              <w:left w:val="single" w:sz="4" w:space="0" w:color="auto"/>
              <w:bottom w:val="single" w:sz="4" w:space="0" w:color="auto"/>
              <w:right w:val="single" w:sz="4" w:space="0" w:color="auto"/>
            </w:tcBorders>
          </w:tcPr>
          <w:p w14:paraId="34D7B968" w14:textId="77777777" w:rsidR="00963DC2" w:rsidRPr="00AA3A52" w:rsidRDefault="00963DC2" w:rsidP="008F455D">
            <w:pPr>
              <w:jc w:val="right"/>
              <w:rPr>
                <w:b/>
                <w:sz w:val="20"/>
              </w:rPr>
            </w:pPr>
          </w:p>
        </w:tc>
        <w:tc>
          <w:tcPr>
            <w:tcW w:w="537" w:type="pct"/>
            <w:tcBorders>
              <w:top w:val="nil"/>
              <w:left w:val="single" w:sz="4" w:space="0" w:color="auto"/>
              <w:bottom w:val="single" w:sz="4" w:space="0" w:color="auto"/>
              <w:right w:val="single" w:sz="4" w:space="0" w:color="auto"/>
            </w:tcBorders>
          </w:tcPr>
          <w:p w14:paraId="52F09DE0" w14:textId="77777777" w:rsidR="00963DC2" w:rsidRPr="00AA3A52" w:rsidRDefault="00963DC2" w:rsidP="008F455D">
            <w:pPr>
              <w:jc w:val="right"/>
              <w:rPr>
                <w:b/>
                <w:sz w:val="20"/>
              </w:rPr>
            </w:pPr>
          </w:p>
        </w:tc>
        <w:tc>
          <w:tcPr>
            <w:tcW w:w="536" w:type="pct"/>
            <w:tcBorders>
              <w:top w:val="nil"/>
              <w:left w:val="single" w:sz="4" w:space="0" w:color="auto"/>
              <w:bottom w:val="single" w:sz="4" w:space="0" w:color="auto"/>
              <w:right w:val="single" w:sz="4" w:space="0" w:color="auto"/>
            </w:tcBorders>
          </w:tcPr>
          <w:p w14:paraId="73E58512" w14:textId="77777777" w:rsidR="00963DC2" w:rsidRPr="00AA3A52" w:rsidRDefault="00963DC2" w:rsidP="008F455D">
            <w:pPr>
              <w:jc w:val="right"/>
              <w:rPr>
                <w:b/>
                <w:color w:val="000000"/>
                <w:sz w:val="20"/>
              </w:rPr>
            </w:pPr>
          </w:p>
        </w:tc>
        <w:tc>
          <w:tcPr>
            <w:tcW w:w="537" w:type="pct"/>
            <w:tcBorders>
              <w:top w:val="nil"/>
              <w:left w:val="single" w:sz="4" w:space="0" w:color="auto"/>
              <w:bottom w:val="single" w:sz="4" w:space="0" w:color="auto"/>
              <w:right w:val="single" w:sz="4" w:space="0" w:color="auto"/>
            </w:tcBorders>
          </w:tcPr>
          <w:p w14:paraId="472EF68E" w14:textId="77777777" w:rsidR="00963DC2" w:rsidRPr="00AA3A52" w:rsidRDefault="00963DC2" w:rsidP="008F455D">
            <w:pPr>
              <w:jc w:val="right"/>
              <w:rPr>
                <w:b/>
                <w:color w:val="000000"/>
                <w:sz w:val="20"/>
              </w:rPr>
            </w:pPr>
          </w:p>
        </w:tc>
        <w:tc>
          <w:tcPr>
            <w:tcW w:w="536" w:type="pct"/>
            <w:tcBorders>
              <w:top w:val="nil"/>
              <w:left w:val="single" w:sz="4" w:space="0" w:color="auto"/>
              <w:bottom w:val="single" w:sz="4" w:space="0" w:color="auto"/>
              <w:right w:val="single" w:sz="4" w:space="0" w:color="auto"/>
            </w:tcBorders>
            <w:shd w:val="clear" w:color="auto" w:fill="auto"/>
            <w:noWrap/>
          </w:tcPr>
          <w:p w14:paraId="6FB57887" w14:textId="77777777" w:rsidR="00963DC2" w:rsidRPr="00AA3A52" w:rsidRDefault="00963DC2" w:rsidP="008F455D">
            <w:pPr>
              <w:jc w:val="right"/>
              <w:rPr>
                <w:b/>
                <w:color w:val="000000"/>
                <w:sz w:val="20"/>
              </w:rPr>
            </w:pPr>
          </w:p>
        </w:tc>
      </w:tr>
      <w:tr w:rsidR="008C2C83" w:rsidRPr="00AA3A52" w14:paraId="6AD7C929" w14:textId="77777777" w:rsidTr="00F058AE">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6E0484" w14:textId="77777777" w:rsidR="008C2C83" w:rsidRPr="00AA3A52" w:rsidRDefault="008C2C83" w:rsidP="008C2C83">
            <w:pPr>
              <w:widowControl w:val="0"/>
              <w:bidi/>
              <w:jc w:val="left"/>
              <w:rPr>
                <w:color w:val="000000"/>
                <w:sz w:val="20"/>
              </w:rPr>
            </w:pPr>
            <w:r>
              <w:rPr>
                <w:rFonts w:hint="cs"/>
                <w:color w:val="000000"/>
                <w:sz w:val="20"/>
                <w:rtl/>
              </w:rPr>
              <w:t>الهيدروكلوروفلوروكربون-</w:t>
            </w:r>
            <w:r w:rsidRPr="00AF3B45">
              <w:rPr>
                <w:color w:val="000000"/>
                <w:sz w:val="20"/>
              </w:rPr>
              <w:t>22</w:t>
            </w:r>
          </w:p>
        </w:tc>
        <w:tc>
          <w:tcPr>
            <w:tcW w:w="536" w:type="pct"/>
            <w:tcBorders>
              <w:top w:val="single" w:sz="4" w:space="0" w:color="auto"/>
              <w:left w:val="nil"/>
              <w:bottom w:val="single" w:sz="4" w:space="0" w:color="auto"/>
              <w:right w:val="single" w:sz="4" w:space="0" w:color="auto"/>
            </w:tcBorders>
          </w:tcPr>
          <w:p w14:paraId="43B00E13" w14:textId="12A9A03C" w:rsidR="008C2C83" w:rsidRPr="00AA3A52" w:rsidRDefault="008C2C83" w:rsidP="008C2C83">
            <w:pPr>
              <w:jc w:val="right"/>
              <w:rPr>
                <w:color w:val="000000"/>
                <w:sz w:val="20"/>
              </w:rPr>
            </w:pPr>
            <w:r w:rsidRPr="00B96CFE">
              <w:rPr>
                <w:sz w:val="20"/>
              </w:rPr>
              <w:t>246.51</w:t>
            </w:r>
          </w:p>
        </w:tc>
        <w:tc>
          <w:tcPr>
            <w:tcW w:w="537" w:type="pct"/>
            <w:tcBorders>
              <w:top w:val="nil"/>
              <w:left w:val="single" w:sz="4" w:space="0" w:color="auto"/>
              <w:bottom w:val="single" w:sz="4" w:space="0" w:color="auto"/>
              <w:right w:val="single" w:sz="4" w:space="0" w:color="auto"/>
            </w:tcBorders>
          </w:tcPr>
          <w:p w14:paraId="5418CBBD" w14:textId="2A6BE2CB" w:rsidR="008C2C83" w:rsidRPr="00AA3A52" w:rsidRDefault="008C2C83" w:rsidP="008C2C83">
            <w:pPr>
              <w:jc w:val="right"/>
              <w:rPr>
                <w:color w:val="000000"/>
                <w:sz w:val="20"/>
              </w:rPr>
            </w:pPr>
            <w:r w:rsidRPr="00B96CFE">
              <w:rPr>
                <w:color w:val="000000"/>
                <w:sz w:val="20"/>
              </w:rPr>
              <w:t>206.78</w:t>
            </w:r>
          </w:p>
        </w:tc>
        <w:tc>
          <w:tcPr>
            <w:tcW w:w="537" w:type="pct"/>
            <w:tcBorders>
              <w:top w:val="nil"/>
              <w:left w:val="single" w:sz="4" w:space="0" w:color="auto"/>
              <w:bottom w:val="single" w:sz="4" w:space="0" w:color="auto"/>
              <w:right w:val="single" w:sz="4" w:space="0" w:color="auto"/>
            </w:tcBorders>
          </w:tcPr>
          <w:p w14:paraId="564CED85" w14:textId="4AA595E5" w:rsidR="008C2C83" w:rsidRPr="00AA3A52" w:rsidRDefault="008C2C83" w:rsidP="008C2C83">
            <w:pPr>
              <w:jc w:val="right"/>
              <w:rPr>
                <w:color w:val="000000"/>
                <w:sz w:val="20"/>
              </w:rPr>
            </w:pPr>
            <w:r w:rsidRPr="00B96CFE">
              <w:rPr>
                <w:color w:val="000000"/>
                <w:sz w:val="20"/>
              </w:rPr>
              <w:t>178.46</w:t>
            </w:r>
          </w:p>
        </w:tc>
        <w:tc>
          <w:tcPr>
            <w:tcW w:w="536" w:type="pct"/>
            <w:tcBorders>
              <w:top w:val="nil"/>
              <w:left w:val="single" w:sz="4" w:space="0" w:color="auto"/>
              <w:bottom w:val="single" w:sz="4" w:space="0" w:color="auto"/>
              <w:right w:val="single" w:sz="4" w:space="0" w:color="auto"/>
            </w:tcBorders>
          </w:tcPr>
          <w:p w14:paraId="6040FBAE" w14:textId="191F42E5" w:rsidR="008C2C83" w:rsidRPr="00AA3A52" w:rsidRDefault="008C2C83" w:rsidP="008C2C83">
            <w:pPr>
              <w:jc w:val="right"/>
              <w:rPr>
                <w:color w:val="000000"/>
                <w:sz w:val="20"/>
              </w:rPr>
            </w:pPr>
            <w:r w:rsidRPr="00B96CFE">
              <w:rPr>
                <w:color w:val="000000"/>
                <w:sz w:val="20"/>
              </w:rPr>
              <w:t>236.64</w:t>
            </w:r>
          </w:p>
        </w:tc>
        <w:tc>
          <w:tcPr>
            <w:tcW w:w="537" w:type="pct"/>
            <w:tcBorders>
              <w:top w:val="nil"/>
              <w:left w:val="single" w:sz="4" w:space="0" w:color="auto"/>
              <w:bottom w:val="single" w:sz="4" w:space="0" w:color="auto"/>
              <w:right w:val="single" w:sz="4" w:space="0" w:color="auto"/>
            </w:tcBorders>
          </w:tcPr>
          <w:p w14:paraId="38041F6C" w14:textId="6F67CE72" w:rsidR="008C2C83" w:rsidRPr="00AA3A52" w:rsidRDefault="008C2C83" w:rsidP="008C2C83">
            <w:pPr>
              <w:jc w:val="right"/>
              <w:rPr>
                <w:sz w:val="20"/>
              </w:rPr>
            </w:pPr>
            <w:r>
              <w:rPr>
                <w:color w:val="000000"/>
                <w:sz w:val="20"/>
              </w:rPr>
              <w:t>215.09</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11364A94" w14:textId="0F60B145" w:rsidR="008C2C83" w:rsidRPr="00AA3A52" w:rsidRDefault="008C2C83" w:rsidP="008C2C83">
            <w:pPr>
              <w:jc w:val="right"/>
              <w:rPr>
                <w:color w:val="000000"/>
                <w:sz w:val="20"/>
              </w:rPr>
            </w:pPr>
            <w:r w:rsidRPr="00B96CFE">
              <w:rPr>
                <w:color w:val="000000"/>
                <w:sz w:val="20"/>
              </w:rPr>
              <w:t>240.19</w:t>
            </w:r>
          </w:p>
        </w:tc>
      </w:tr>
      <w:tr w:rsidR="008C2C83" w:rsidRPr="00AA3A52" w14:paraId="5DD082BE" w14:textId="77777777" w:rsidTr="00F058AE">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4D08FA" w14:textId="77777777" w:rsidR="008C2C83" w:rsidRPr="00AA3A52" w:rsidRDefault="008C2C83" w:rsidP="008C2C83">
            <w:pPr>
              <w:widowControl w:val="0"/>
              <w:bidi/>
              <w:jc w:val="left"/>
              <w:rPr>
                <w:color w:val="000000"/>
                <w:sz w:val="20"/>
              </w:rPr>
            </w:pPr>
            <w:r>
              <w:rPr>
                <w:rFonts w:hint="cs"/>
                <w:color w:val="000000"/>
                <w:sz w:val="20"/>
                <w:rtl/>
              </w:rPr>
              <w:t>الهيدروكلوروفلوروكربون-</w:t>
            </w:r>
            <w:r w:rsidRPr="00AA3A52">
              <w:rPr>
                <w:color w:val="000000"/>
                <w:sz w:val="20"/>
              </w:rPr>
              <w:t>123</w:t>
            </w:r>
          </w:p>
        </w:tc>
        <w:tc>
          <w:tcPr>
            <w:tcW w:w="536" w:type="pct"/>
            <w:tcBorders>
              <w:top w:val="single" w:sz="4" w:space="0" w:color="auto"/>
              <w:left w:val="nil"/>
              <w:bottom w:val="single" w:sz="4" w:space="0" w:color="auto"/>
              <w:right w:val="single" w:sz="4" w:space="0" w:color="auto"/>
            </w:tcBorders>
          </w:tcPr>
          <w:p w14:paraId="6D5E4BFD" w14:textId="6DC0CE43" w:rsidR="008C2C83" w:rsidRPr="00AA3A52" w:rsidRDefault="008C2C83" w:rsidP="008C2C83">
            <w:pPr>
              <w:jc w:val="right"/>
              <w:rPr>
                <w:color w:val="000000"/>
                <w:sz w:val="20"/>
              </w:rPr>
            </w:pPr>
            <w:r w:rsidRPr="00B96CFE">
              <w:rPr>
                <w:sz w:val="20"/>
              </w:rPr>
              <w:t>0.00</w:t>
            </w:r>
          </w:p>
        </w:tc>
        <w:tc>
          <w:tcPr>
            <w:tcW w:w="537" w:type="pct"/>
            <w:tcBorders>
              <w:top w:val="nil"/>
              <w:left w:val="single" w:sz="4" w:space="0" w:color="auto"/>
              <w:bottom w:val="single" w:sz="4" w:space="0" w:color="auto"/>
              <w:right w:val="single" w:sz="4" w:space="0" w:color="auto"/>
            </w:tcBorders>
          </w:tcPr>
          <w:p w14:paraId="55961BC6" w14:textId="780C9625" w:rsidR="008C2C83" w:rsidRPr="00AA3A52" w:rsidRDefault="008C2C83" w:rsidP="008C2C83">
            <w:pPr>
              <w:jc w:val="right"/>
              <w:rPr>
                <w:color w:val="000000"/>
                <w:sz w:val="20"/>
              </w:rPr>
            </w:pPr>
            <w:r w:rsidRPr="00B96CFE">
              <w:rPr>
                <w:color w:val="000000"/>
                <w:sz w:val="20"/>
              </w:rPr>
              <w:t>0.16</w:t>
            </w:r>
          </w:p>
        </w:tc>
        <w:tc>
          <w:tcPr>
            <w:tcW w:w="537" w:type="pct"/>
            <w:tcBorders>
              <w:top w:val="nil"/>
              <w:left w:val="single" w:sz="4" w:space="0" w:color="auto"/>
              <w:bottom w:val="single" w:sz="4" w:space="0" w:color="auto"/>
              <w:right w:val="single" w:sz="4" w:space="0" w:color="auto"/>
            </w:tcBorders>
          </w:tcPr>
          <w:p w14:paraId="7AB4664C" w14:textId="027016C1" w:rsidR="008C2C83" w:rsidRPr="00AA3A52" w:rsidRDefault="008C2C83" w:rsidP="008C2C83">
            <w:pPr>
              <w:jc w:val="right"/>
              <w:rPr>
                <w:color w:val="000000"/>
                <w:sz w:val="20"/>
              </w:rPr>
            </w:pPr>
            <w:r w:rsidRPr="00B96CFE">
              <w:rPr>
                <w:color w:val="000000"/>
                <w:sz w:val="20"/>
              </w:rPr>
              <w:t>0.05</w:t>
            </w:r>
          </w:p>
        </w:tc>
        <w:tc>
          <w:tcPr>
            <w:tcW w:w="536" w:type="pct"/>
            <w:tcBorders>
              <w:top w:val="nil"/>
              <w:left w:val="single" w:sz="4" w:space="0" w:color="auto"/>
              <w:bottom w:val="single" w:sz="4" w:space="0" w:color="auto"/>
              <w:right w:val="single" w:sz="4" w:space="0" w:color="auto"/>
            </w:tcBorders>
          </w:tcPr>
          <w:p w14:paraId="75C57CF9" w14:textId="00851E65" w:rsidR="008C2C83" w:rsidRPr="00AA3A52" w:rsidRDefault="008C2C83" w:rsidP="008C2C83">
            <w:pPr>
              <w:jc w:val="right"/>
              <w:rPr>
                <w:color w:val="000000"/>
                <w:sz w:val="20"/>
              </w:rPr>
            </w:pPr>
            <w:r w:rsidRPr="00B96CFE">
              <w:rPr>
                <w:sz w:val="20"/>
              </w:rPr>
              <w:t>0.00</w:t>
            </w:r>
          </w:p>
        </w:tc>
        <w:tc>
          <w:tcPr>
            <w:tcW w:w="537" w:type="pct"/>
            <w:tcBorders>
              <w:top w:val="nil"/>
              <w:left w:val="single" w:sz="4" w:space="0" w:color="auto"/>
              <w:bottom w:val="single" w:sz="4" w:space="0" w:color="auto"/>
              <w:right w:val="single" w:sz="4" w:space="0" w:color="auto"/>
            </w:tcBorders>
          </w:tcPr>
          <w:p w14:paraId="345856F7" w14:textId="393FC426" w:rsidR="008C2C83" w:rsidRPr="00AA3A52" w:rsidRDefault="008C2C83" w:rsidP="008C2C83">
            <w:pPr>
              <w:jc w:val="right"/>
              <w:rPr>
                <w:sz w:val="20"/>
              </w:rPr>
            </w:pPr>
            <w:r>
              <w:rPr>
                <w:color w:val="000000"/>
                <w:sz w:val="20"/>
              </w:rPr>
              <w:t>0.00</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3C0D1AF8" w14:textId="63325A0E" w:rsidR="008C2C83" w:rsidRPr="00AA3A52" w:rsidRDefault="008C2C83" w:rsidP="008C2C83">
            <w:pPr>
              <w:jc w:val="right"/>
              <w:rPr>
                <w:color w:val="000000"/>
                <w:sz w:val="20"/>
              </w:rPr>
            </w:pPr>
            <w:r w:rsidRPr="00B96CFE">
              <w:rPr>
                <w:color w:val="000000"/>
                <w:sz w:val="20"/>
              </w:rPr>
              <w:t>0.11</w:t>
            </w:r>
          </w:p>
        </w:tc>
      </w:tr>
      <w:tr w:rsidR="008C2C83" w:rsidRPr="00AA3A52" w14:paraId="08CB2E2B" w14:textId="77777777" w:rsidTr="00F058AE">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34AD62" w14:textId="77777777" w:rsidR="008C2C83" w:rsidRPr="00AA3A52" w:rsidRDefault="008C2C83" w:rsidP="008C2C83">
            <w:pPr>
              <w:widowControl w:val="0"/>
              <w:bidi/>
              <w:jc w:val="left"/>
              <w:rPr>
                <w:color w:val="000000"/>
                <w:sz w:val="20"/>
              </w:rPr>
            </w:pPr>
            <w:r>
              <w:rPr>
                <w:rFonts w:hint="cs"/>
                <w:color w:val="000000"/>
                <w:sz w:val="20"/>
                <w:rtl/>
              </w:rPr>
              <w:t>الهيدروكلوروفلوروكربون-</w:t>
            </w:r>
            <w:r w:rsidRPr="00AA3A52">
              <w:rPr>
                <w:color w:val="000000"/>
                <w:sz w:val="20"/>
              </w:rPr>
              <w:t>124</w:t>
            </w:r>
          </w:p>
        </w:tc>
        <w:tc>
          <w:tcPr>
            <w:tcW w:w="536" w:type="pct"/>
            <w:tcBorders>
              <w:top w:val="single" w:sz="4" w:space="0" w:color="auto"/>
              <w:left w:val="nil"/>
              <w:bottom w:val="single" w:sz="4" w:space="0" w:color="auto"/>
              <w:right w:val="single" w:sz="4" w:space="0" w:color="auto"/>
            </w:tcBorders>
          </w:tcPr>
          <w:p w14:paraId="36EC53D5" w14:textId="118B87AB" w:rsidR="008C2C83" w:rsidRPr="00AA3A52" w:rsidRDefault="008C2C83" w:rsidP="008C2C83">
            <w:pPr>
              <w:jc w:val="right"/>
              <w:rPr>
                <w:color w:val="000000"/>
                <w:sz w:val="20"/>
              </w:rPr>
            </w:pPr>
            <w:r w:rsidRPr="00B96CFE">
              <w:rPr>
                <w:sz w:val="20"/>
              </w:rPr>
              <w:t>0.00</w:t>
            </w:r>
          </w:p>
        </w:tc>
        <w:tc>
          <w:tcPr>
            <w:tcW w:w="537" w:type="pct"/>
            <w:tcBorders>
              <w:top w:val="nil"/>
              <w:left w:val="single" w:sz="4" w:space="0" w:color="auto"/>
              <w:bottom w:val="single" w:sz="4" w:space="0" w:color="auto"/>
              <w:right w:val="single" w:sz="4" w:space="0" w:color="auto"/>
            </w:tcBorders>
          </w:tcPr>
          <w:p w14:paraId="2358D3F1" w14:textId="26ED5EA8" w:rsidR="008C2C83" w:rsidRPr="00AA3A52" w:rsidRDefault="008C2C83" w:rsidP="008C2C83">
            <w:pPr>
              <w:jc w:val="right"/>
              <w:rPr>
                <w:color w:val="000000"/>
                <w:sz w:val="20"/>
              </w:rPr>
            </w:pPr>
            <w:r w:rsidRPr="00B96CFE">
              <w:rPr>
                <w:color w:val="000000"/>
                <w:sz w:val="20"/>
              </w:rPr>
              <w:t>0.01</w:t>
            </w:r>
          </w:p>
        </w:tc>
        <w:tc>
          <w:tcPr>
            <w:tcW w:w="537" w:type="pct"/>
            <w:tcBorders>
              <w:top w:val="nil"/>
              <w:left w:val="single" w:sz="4" w:space="0" w:color="auto"/>
              <w:bottom w:val="single" w:sz="4" w:space="0" w:color="auto"/>
              <w:right w:val="single" w:sz="4" w:space="0" w:color="auto"/>
            </w:tcBorders>
          </w:tcPr>
          <w:p w14:paraId="21C79BEB" w14:textId="3A18C72B" w:rsidR="008C2C83" w:rsidRPr="00AA3A52" w:rsidRDefault="008C2C83" w:rsidP="008C2C83">
            <w:pPr>
              <w:jc w:val="right"/>
              <w:rPr>
                <w:color w:val="000000"/>
                <w:sz w:val="20"/>
              </w:rPr>
            </w:pPr>
            <w:r w:rsidRPr="00B96CFE">
              <w:rPr>
                <w:sz w:val="20"/>
              </w:rPr>
              <w:t>0.00</w:t>
            </w:r>
          </w:p>
        </w:tc>
        <w:tc>
          <w:tcPr>
            <w:tcW w:w="536" w:type="pct"/>
            <w:tcBorders>
              <w:top w:val="nil"/>
              <w:left w:val="single" w:sz="4" w:space="0" w:color="auto"/>
              <w:bottom w:val="single" w:sz="4" w:space="0" w:color="auto"/>
              <w:right w:val="single" w:sz="4" w:space="0" w:color="auto"/>
            </w:tcBorders>
          </w:tcPr>
          <w:p w14:paraId="01B55846" w14:textId="248DD29A" w:rsidR="008C2C83" w:rsidRPr="00AA3A52" w:rsidRDefault="008C2C83" w:rsidP="008C2C83">
            <w:pPr>
              <w:jc w:val="right"/>
              <w:rPr>
                <w:color w:val="000000"/>
                <w:sz w:val="20"/>
              </w:rPr>
            </w:pPr>
            <w:r w:rsidRPr="00B96CFE">
              <w:rPr>
                <w:color w:val="000000"/>
                <w:sz w:val="20"/>
              </w:rPr>
              <w:t>0.01</w:t>
            </w:r>
          </w:p>
        </w:tc>
        <w:tc>
          <w:tcPr>
            <w:tcW w:w="537" w:type="pct"/>
            <w:tcBorders>
              <w:top w:val="nil"/>
              <w:left w:val="single" w:sz="4" w:space="0" w:color="auto"/>
              <w:bottom w:val="single" w:sz="4" w:space="0" w:color="auto"/>
              <w:right w:val="single" w:sz="4" w:space="0" w:color="auto"/>
            </w:tcBorders>
          </w:tcPr>
          <w:p w14:paraId="25081700" w14:textId="74826C06" w:rsidR="008C2C83" w:rsidRPr="00AA3A52" w:rsidRDefault="008C2C83" w:rsidP="008C2C83">
            <w:pPr>
              <w:jc w:val="right"/>
              <w:rPr>
                <w:sz w:val="20"/>
              </w:rPr>
            </w:pPr>
            <w:r>
              <w:rPr>
                <w:color w:val="000000"/>
                <w:sz w:val="20"/>
              </w:rPr>
              <w:t>0.00</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42671CDD" w14:textId="5CFAC477" w:rsidR="008C2C83" w:rsidRPr="00AA3A52" w:rsidRDefault="008C2C83" w:rsidP="008C2C83">
            <w:pPr>
              <w:jc w:val="right"/>
              <w:rPr>
                <w:color w:val="000000"/>
                <w:sz w:val="20"/>
              </w:rPr>
            </w:pPr>
            <w:r w:rsidRPr="00B96CFE">
              <w:rPr>
                <w:color w:val="000000"/>
                <w:sz w:val="20"/>
              </w:rPr>
              <w:t>0.00</w:t>
            </w:r>
          </w:p>
        </w:tc>
      </w:tr>
      <w:tr w:rsidR="008C2C83" w:rsidRPr="00AA3A52" w14:paraId="546E085D" w14:textId="77777777" w:rsidTr="00F058AE">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B6DFF7" w14:textId="77777777" w:rsidR="008C2C83" w:rsidRPr="00AA3A52" w:rsidRDefault="008C2C83" w:rsidP="008C2C83">
            <w:pPr>
              <w:widowControl w:val="0"/>
              <w:bidi/>
              <w:jc w:val="left"/>
              <w:rPr>
                <w:color w:val="000000"/>
                <w:sz w:val="20"/>
              </w:rPr>
            </w:pPr>
            <w:r>
              <w:rPr>
                <w:rFonts w:hint="cs"/>
                <w:color w:val="000000"/>
                <w:sz w:val="20"/>
                <w:rtl/>
              </w:rPr>
              <w:t>الهيدروكلوروفلوروكربون-</w:t>
            </w:r>
            <w:r w:rsidRPr="00AA3A52">
              <w:rPr>
                <w:color w:val="000000"/>
                <w:sz w:val="20"/>
              </w:rPr>
              <w:t>141</w:t>
            </w:r>
            <w:r>
              <w:rPr>
                <w:rFonts w:hint="cs"/>
                <w:color w:val="000000"/>
                <w:sz w:val="20"/>
                <w:rtl/>
              </w:rPr>
              <w:t>ب</w:t>
            </w:r>
          </w:p>
        </w:tc>
        <w:tc>
          <w:tcPr>
            <w:tcW w:w="536" w:type="pct"/>
            <w:tcBorders>
              <w:top w:val="single" w:sz="4" w:space="0" w:color="auto"/>
              <w:left w:val="nil"/>
              <w:bottom w:val="single" w:sz="4" w:space="0" w:color="auto"/>
              <w:right w:val="single" w:sz="4" w:space="0" w:color="auto"/>
            </w:tcBorders>
          </w:tcPr>
          <w:p w14:paraId="03BAF75A" w14:textId="298311CD" w:rsidR="008C2C83" w:rsidRPr="00AA3A52" w:rsidRDefault="008C2C83" w:rsidP="008C2C83">
            <w:pPr>
              <w:jc w:val="right"/>
              <w:rPr>
                <w:color w:val="000000"/>
                <w:sz w:val="20"/>
              </w:rPr>
            </w:pPr>
            <w:r w:rsidRPr="00B96CFE">
              <w:rPr>
                <w:sz w:val="20"/>
              </w:rPr>
              <w:t>0.00</w:t>
            </w:r>
          </w:p>
        </w:tc>
        <w:tc>
          <w:tcPr>
            <w:tcW w:w="537" w:type="pct"/>
            <w:tcBorders>
              <w:top w:val="nil"/>
              <w:left w:val="single" w:sz="4" w:space="0" w:color="auto"/>
              <w:bottom w:val="single" w:sz="4" w:space="0" w:color="auto"/>
              <w:right w:val="single" w:sz="4" w:space="0" w:color="auto"/>
            </w:tcBorders>
          </w:tcPr>
          <w:p w14:paraId="36AFEB79" w14:textId="0C56E7D1" w:rsidR="008C2C83" w:rsidRPr="00AA3A52" w:rsidRDefault="008C2C83" w:rsidP="008C2C83">
            <w:pPr>
              <w:jc w:val="right"/>
              <w:rPr>
                <w:color w:val="000000"/>
                <w:sz w:val="20"/>
              </w:rPr>
            </w:pPr>
            <w:r w:rsidRPr="00B96CFE">
              <w:rPr>
                <w:sz w:val="20"/>
              </w:rPr>
              <w:t>0.00</w:t>
            </w:r>
          </w:p>
        </w:tc>
        <w:tc>
          <w:tcPr>
            <w:tcW w:w="537" w:type="pct"/>
            <w:tcBorders>
              <w:top w:val="nil"/>
              <w:left w:val="single" w:sz="4" w:space="0" w:color="auto"/>
              <w:bottom w:val="single" w:sz="4" w:space="0" w:color="auto"/>
              <w:right w:val="single" w:sz="4" w:space="0" w:color="auto"/>
            </w:tcBorders>
          </w:tcPr>
          <w:p w14:paraId="15E94824" w14:textId="311A8D99" w:rsidR="008C2C83" w:rsidRPr="00AA3A52" w:rsidRDefault="008C2C83" w:rsidP="008C2C83">
            <w:pPr>
              <w:jc w:val="right"/>
              <w:rPr>
                <w:color w:val="000000"/>
                <w:sz w:val="20"/>
              </w:rPr>
            </w:pPr>
            <w:r w:rsidRPr="00B96CFE">
              <w:rPr>
                <w:sz w:val="20"/>
              </w:rPr>
              <w:t>0.00</w:t>
            </w:r>
          </w:p>
        </w:tc>
        <w:tc>
          <w:tcPr>
            <w:tcW w:w="536" w:type="pct"/>
            <w:tcBorders>
              <w:top w:val="nil"/>
              <w:left w:val="single" w:sz="4" w:space="0" w:color="auto"/>
              <w:bottom w:val="single" w:sz="4" w:space="0" w:color="auto"/>
              <w:right w:val="single" w:sz="4" w:space="0" w:color="auto"/>
            </w:tcBorders>
          </w:tcPr>
          <w:p w14:paraId="318155FC" w14:textId="5F92353B" w:rsidR="008C2C83" w:rsidRPr="00AA3A52" w:rsidRDefault="008C2C83" w:rsidP="008C2C83">
            <w:pPr>
              <w:jc w:val="right"/>
              <w:rPr>
                <w:color w:val="000000"/>
                <w:sz w:val="20"/>
              </w:rPr>
            </w:pPr>
            <w:r w:rsidRPr="00B96CFE">
              <w:rPr>
                <w:sz w:val="20"/>
              </w:rPr>
              <w:t>0.00</w:t>
            </w:r>
          </w:p>
        </w:tc>
        <w:tc>
          <w:tcPr>
            <w:tcW w:w="537" w:type="pct"/>
            <w:tcBorders>
              <w:top w:val="nil"/>
              <w:left w:val="single" w:sz="4" w:space="0" w:color="auto"/>
              <w:bottom w:val="single" w:sz="4" w:space="0" w:color="auto"/>
              <w:right w:val="single" w:sz="4" w:space="0" w:color="auto"/>
            </w:tcBorders>
          </w:tcPr>
          <w:p w14:paraId="49CC7445" w14:textId="568325F4" w:rsidR="008C2C83" w:rsidRPr="00AA3A52" w:rsidRDefault="008C2C83" w:rsidP="008C2C83">
            <w:pPr>
              <w:jc w:val="right"/>
              <w:rPr>
                <w:sz w:val="20"/>
              </w:rPr>
            </w:pPr>
            <w:r>
              <w:rPr>
                <w:color w:val="000000"/>
                <w:sz w:val="20"/>
              </w:rPr>
              <w:t>0.00</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43955F19" w14:textId="6622748A" w:rsidR="008C2C83" w:rsidRPr="00AA3A52" w:rsidRDefault="008C2C83" w:rsidP="008C2C83">
            <w:pPr>
              <w:jc w:val="right"/>
              <w:rPr>
                <w:color w:val="000000"/>
                <w:sz w:val="20"/>
              </w:rPr>
            </w:pPr>
            <w:r w:rsidRPr="00B96CFE">
              <w:rPr>
                <w:color w:val="000000"/>
                <w:sz w:val="20"/>
              </w:rPr>
              <w:t>129.61</w:t>
            </w:r>
          </w:p>
        </w:tc>
      </w:tr>
      <w:tr w:rsidR="008C2C83" w:rsidRPr="00AA3A52" w14:paraId="67D2E1DA" w14:textId="77777777" w:rsidTr="00F058AE">
        <w:tc>
          <w:tcPr>
            <w:tcW w:w="17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43C02A" w14:textId="77777777" w:rsidR="008C2C83" w:rsidRPr="00AA3A52" w:rsidRDefault="008C2C83" w:rsidP="008C2C83">
            <w:pPr>
              <w:widowControl w:val="0"/>
              <w:bidi/>
              <w:jc w:val="left"/>
              <w:rPr>
                <w:color w:val="000000"/>
                <w:sz w:val="20"/>
              </w:rPr>
            </w:pPr>
            <w:r>
              <w:rPr>
                <w:rFonts w:hint="cs"/>
                <w:color w:val="000000"/>
                <w:sz w:val="20"/>
                <w:rtl/>
              </w:rPr>
              <w:t>الهيدروكلوروفلوروكربون-</w:t>
            </w:r>
            <w:r w:rsidRPr="00AA3A52">
              <w:rPr>
                <w:color w:val="000000"/>
                <w:sz w:val="20"/>
              </w:rPr>
              <w:t>142</w:t>
            </w:r>
            <w:r>
              <w:rPr>
                <w:rFonts w:hint="cs"/>
                <w:color w:val="000000"/>
                <w:sz w:val="20"/>
                <w:rtl/>
              </w:rPr>
              <w:t>ب</w:t>
            </w:r>
          </w:p>
        </w:tc>
        <w:tc>
          <w:tcPr>
            <w:tcW w:w="536" w:type="pct"/>
            <w:tcBorders>
              <w:top w:val="single" w:sz="4" w:space="0" w:color="auto"/>
              <w:left w:val="nil"/>
              <w:bottom w:val="single" w:sz="4" w:space="0" w:color="auto"/>
              <w:right w:val="single" w:sz="4" w:space="0" w:color="auto"/>
            </w:tcBorders>
          </w:tcPr>
          <w:p w14:paraId="6E2FBFB5" w14:textId="78A738EB" w:rsidR="008C2C83" w:rsidRPr="00AA3A52" w:rsidRDefault="008C2C83" w:rsidP="008C2C83">
            <w:pPr>
              <w:jc w:val="right"/>
              <w:rPr>
                <w:color w:val="000000"/>
                <w:sz w:val="20"/>
              </w:rPr>
            </w:pPr>
            <w:r w:rsidRPr="00B96CFE">
              <w:rPr>
                <w:sz w:val="20"/>
              </w:rPr>
              <w:t>3.44</w:t>
            </w:r>
          </w:p>
        </w:tc>
        <w:tc>
          <w:tcPr>
            <w:tcW w:w="537" w:type="pct"/>
            <w:tcBorders>
              <w:top w:val="nil"/>
              <w:left w:val="single" w:sz="4" w:space="0" w:color="auto"/>
              <w:bottom w:val="single" w:sz="4" w:space="0" w:color="auto"/>
              <w:right w:val="single" w:sz="4" w:space="0" w:color="auto"/>
            </w:tcBorders>
          </w:tcPr>
          <w:p w14:paraId="38DA624A" w14:textId="37D48C1A" w:rsidR="008C2C83" w:rsidRPr="00AA3A52" w:rsidRDefault="008C2C83" w:rsidP="008C2C83">
            <w:pPr>
              <w:jc w:val="right"/>
              <w:rPr>
                <w:color w:val="000000"/>
                <w:sz w:val="20"/>
              </w:rPr>
            </w:pPr>
            <w:r w:rsidRPr="00B96CFE">
              <w:rPr>
                <w:color w:val="000000"/>
                <w:sz w:val="20"/>
              </w:rPr>
              <w:t>2.22</w:t>
            </w:r>
          </w:p>
        </w:tc>
        <w:tc>
          <w:tcPr>
            <w:tcW w:w="537" w:type="pct"/>
            <w:tcBorders>
              <w:top w:val="nil"/>
              <w:left w:val="single" w:sz="4" w:space="0" w:color="auto"/>
              <w:bottom w:val="single" w:sz="4" w:space="0" w:color="auto"/>
              <w:right w:val="single" w:sz="4" w:space="0" w:color="auto"/>
            </w:tcBorders>
          </w:tcPr>
          <w:p w14:paraId="2CF97B23" w14:textId="211C6678" w:rsidR="008C2C83" w:rsidRPr="00AA3A52" w:rsidRDefault="008C2C83" w:rsidP="008C2C83">
            <w:pPr>
              <w:jc w:val="right"/>
              <w:rPr>
                <w:color w:val="000000"/>
                <w:sz w:val="20"/>
              </w:rPr>
            </w:pPr>
            <w:r w:rsidRPr="00B96CFE">
              <w:rPr>
                <w:color w:val="000000"/>
                <w:sz w:val="20"/>
              </w:rPr>
              <w:t>1.19</w:t>
            </w:r>
          </w:p>
        </w:tc>
        <w:tc>
          <w:tcPr>
            <w:tcW w:w="536" w:type="pct"/>
            <w:tcBorders>
              <w:top w:val="nil"/>
              <w:left w:val="single" w:sz="4" w:space="0" w:color="auto"/>
              <w:bottom w:val="single" w:sz="4" w:space="0" w:color="auto"/>
              <w:right w:val="single" w:sz="4" w:space="0" w:color="auto"/>
            </w:tcBorders>
          </w:tcPr>
          <w:p w14:paraId="79F5C7C7" w14:textId="34360A8C" w:rsidR="008C2C83" w:rsidRPr="00AA3A52" w:rsidRDefault="008C2C83" w:rsidP="008C2C83">
            <w:pPr>
              <w:jc w:val="right"/>
              <w:rPr>
                <w:color w:val="000000"/>
                <w:sz w:val="20"/>
              </w:rPr>
            </w:pPr>
            <w:r w:rsidRPr="00B96CFE">
              <w:rPr>
                <w:sz w:val="20"/>
              </w:rPr>
              <w:t>0.00</w:t>
            </w:r>
          </w:p>
        </w:tc>
        <w:tc>
          <w:tcPr>
            <w:tcW w:w="537" w:type="pct"/>
            <w:tcBorders>
              <w:top w:val="nil"/>
              <w:left w:val="single" w:sz="4" w:space="0" w:color="auto"/>
              <w:bottom w:val="single" w:sz="4" w:space="0" w:color="auto"/>
              <w:right w:val="single" w:sz="4" w:space="0" w:color="auto"/>
            </w:tcBorders>
          </w:tcPr>
          <w:p w14:paraId="64FE03DE" w14:textId="2BF830C8" w:rsidR="008C2C83" w:rsidRPr="00AA3A52" w:rsidRDefault="008C2C83" w:rsidP="008C2C83">
            <w:pPr>
              <w:jc w:val="right"/>
              <w:rPr>
                <w:sz w:val="20"/>
              </w:rPr>
            </w:pPr>
            <w:r>
              <w:rPr>
                <w:color w:val="000000"/>
                <w:sz w:val="20"/>
              </w:rPr>
              <w:t>0.00</w:t>
            </w:r>
          </w:p>
        </w:tc>
        <w:tc>
          <w:tcPr>
            <w:tcW w:w="536" w:type="pct"/>
            <w:tcBorders>
              <w:top w:val="nil"/>
              <w:left w:val="single" w:sz="4" w:space="0" w:color="auto"/>
              <w:bottom w:val="single" w:sz="4" w:space="0" w:color="auto"/>
              <w:right w:val="single" w:sz="4" w:space="0" w:color="auto"/>
            </w:tcBorders>
            <w:shd w:val="clear" w:color="auto" w:fill="auto"/>
            <w:noWrap/>
            <w:vAlign w:val="bottom"/>
          </w:tcPr>
          <w:p w14:paraId="7FE74F1C" w14:textId="221A6795" w:rsidR="008C2C83" w:rsidRPr="00AA3A52" w:rsidRDefault="008C2C83" w:rsidP="008C2C83">
            <w:pPr>
              <w:jc w:val="right"/>
              <w:rPr>
                <w:color w:val="000000"/>
                <w:sz w:val="20"/>
              </w:rPr>
            </w:pPr>
            <w:r w:rsidRPr="00B96CFE">
              <w:rPr>
                <w:color w:val="000000"/>
                <w:sz w:val="20"/>
              </w:rPr>
              <w:t>16.36</w:t>
            </w:r>
          </w:p>
        </w:tc>
      </w:tr>
      <w:tr w:rsidR="008C2C83" w:rsidRPr="00AA3A52" w14:paraId="1087D54E" w14:textId="77777777" w:rsidTr="008F455D">
        <w:tc>
          <w:tcPr>
            <w:tcW w:w="17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02F4BA1" w14:textId="77777777" w:rsidR="008C2C83" w:rsidRPr="0046561A" w:rsidRDefault="008C2C83" w:rsidP="008C2C83">
            <w:pPr>
              <w:bidi/>
              <w:jc w:val="left"/>
              <w:rPr>
                <w:rFonts w:eastAsiaTheme="minorHAnsi"/>
                <w:bCs/>
                <w:sz w:val="20"/>
              </w:rPr>
            </w:pPr>
            <w:r w:rsidRPr="0046561A">
              <w:rPr>
                <w:rFonts w:hint="cs"/>
                <w:bCs/>
                <w:sz w:val="20"/>
                <w:rtl/>
              </w:rPr>
              <w:t>المجموع الفرعي (أطنان قدرات استنفاد الأوزون)</w:t>
            </w:r>
          </w:p>
        </w:tc>
        <w:tc>
          <w:tcPr>
            <w:tcW w:w="536" w:type="pct"/>
            <w:tcBorders>
              <w:top w:val="single" w:sz="4" w:space="0" w:color="auto"/>
              <w:left w:val="nil"/>
              <w:bottom w:val="single" w:sz="4" w:space="0" w:color="auto"/>
              <w:right w:val="single" w:sz="4" w:space="0" w:color="auto"/>
            </w:tcBorders>
          </w:tcPr>
          <w:p w14:paraId="51751463" w14:textId="18CA8ABA" w:rsidR="008C2C83" w:rsidRPr="00AA3A52" w:rsidRDefault="008C2C83" w:rsidP="008C2C83">
            <w:pPr>
              <w:jc w:val="right"/>
              <w:rPr>
                <w:b/>
                <w:color w:val="000000"/>
                <w:sz w:val="20"/>
              </w:rPr>
            </w:pPr>
            <w:r w:rsidRPr="00B96CFE">
              <w:rPr>
                <w:b/>
                <w:sz w:val="20"/>
              </w:rPr>
              <w:t>249.95</w:t>
            </w:r>
          </w:p>
        </w:tc>
        <w:tc>
          <w:tcPr>
            <w:tcW w:w="537" w:type="pct"/>
            <w:tcBorders>
              <w:top w:val="single" w:sz="4" w:space="0" w:color="auto"/>
              <w:left w:val="single" w:sz="4" w:space="0" w:color="auto"/>
              <w:bottom w:val="single" w:sz="4" w:space="0" w:color="auto"/>
              <w:right w:val="single" w:sz="4" w:space="0" w:color="auto"/>
            </w:tcBorders>
          </w:tcPr>
          <w:p w14:paraId="139BFCF3" w14:textId="234BFF9B" w:rsidR="008C2C83" w:rsidRPr="00AA3A52" w:rsidRDefault="008C2C83" w:rsidP="008C2C83">
            <w:pPr>
              <w:jc w:val="right"/>
              <w:rPr>
                <w:b/>
                <w:color w:val="000000"/>
                <w:sz w:val="20"/>
              </w:rPr>
            </w:pPr>
            <w:r w:rsidRPr="00B96CFE">
              <w:rPr>
                <w:b/>
                <w:color w:val="000000"/>
                <w:sz w:val="20"/>
              </w:rPr>
              <w:t>209.16</w:t>
            </w:r>
          </w:p>
        </w:tc>
        <w:tc>
          <w:tcPr>
            <w:tcW w:w="537" w:type="pct"/>
            <w:tcBorders>
              <w:top w:val="single" w:sz="4" w:space="0" w:color="auto"/>
              <w:left w:val="single" w:sz="4" w:space="0" w:color="auto"/>
              <w:bottom w:val="single" w:sz="4" w:space="0" w:color="auto"/>
              <w:right w:val="single" w:sz="4" w:space="0" w:color="auto"/>
            </w:tcBorders>
          </w:tcPr>
          <w:p w14:paraId="6243A7BA" w14:textId="174724FE" w:rsidR="008C2C83" w:rsidRPr="00AA3A52" w:rsidRDefault="008C2C83" w:rsidP="008C2C83">
            <w:pPr>
              <w:jc w:val="right"/>
              <w:rPr>
                <w:rFonts w:eastAsiaTheme="minorHAnsi"/>
                <w:b/>
                <w:color w:val="000000"/>
                <w:sz w:val="20"/>
              </w:rPr>
            </w:pPr>
            <w:r w:rsidRPr="00B96CFE">
              <w:rPr>
                <w:b/>
                <w:color w:val="000000"/>
                <w:sz w:val="20"/>
              </w:rPr>
              <w:t>179.71</w:t>
            </w:r>
          </w:p>
        </w:tc>
        <w:tc>
          <w:tcPr>
            <w:tcW w:w="536" w:type="pct"/>
            <w:tcBorders>
              <w:top w:val="single" w:sz="4" w:space="0" w:color="auto"/>
              <w:left w:val="single" w:sz="4" w:space="0" w:color="auto"/>
              <w:bottom w:val="single" w:sz="4" w:space="0" w:color="auto"/>
              <w:right w:val="single" w:sz="4" w:space="0" w:color="auto"/>
            </w:tcBorders>
          </w:tcPr>
          <w:p w14:paraId="58868647" w14:textId="51CB6FF6" w:rsidR="008C2C83" w:rsidRPr="00AA3A52" w:rsidRDefault="008C2C83" w:rsidP="008C2C83">
            <w:pPr>
              <w:jc w:val="right"/>
              <w:rPr>
                <w:rFonts w:eastAsiaTheme="minorHAnsi"/>
                <w:b/>
                <w:color w:val="000000"/>
                <w:sz w:val="20"/>
              </w:rPr>
            </w:pPr>
            <w:r w:rsidRPr="00B96CFE">
              <w:rPr>
                <w:b/>
                <w:color w:val="000000"/>
                <w:sz w:val="20"/>
              </w:rPr>
              <w:t>236.65</w:t>
            </w:r>
          </w:p>
        </w:tc>
        <w:tc>
          <w:tcPr>
            <w:tcW w:w="537" w:type="pct"/>
            <w:tcBorders>
              <w:top w:val="single" w:sz="4" w:space="0" w:color="auto"/>
              <w:left w:val="single" w:sz="4" w:space="0" w:color="auto"/>
              <w:bottom w:val="single" w:sz="4" w:space="0" w:color="auto"/>
              <w:right w:val="single" w:sz="4" w:space="0" w:color="auto"/>
            </w:tcBorders>
          </w:tcPr>
          <w:p w14:paraId="3BDA275D" w14:textId="61623928" w:rsidR="008C2C83" w:rsidRPr="00AA3A52" w:rsidRDefault="008C2C83" w:rsidP="008C2C83">
            <w:pPr>
              <w:jc w:val="right"/>
              <w:rPr>
                <w:b/>
                <w:sz w:val="20"/>
              </w:rPr>
            </w:pPr>
            <w:r>
              <w:rPr>
                <w:b/>
                <w:color w:val="000000"/>
                <w:sz w:val="20"/>
              </w:rPr>
              <w:t>215.09</w:t>
            </w:r>
          </w:p>
        </w:tc>
        <w:tc>
          <w:tcPr>
            <w:tcW w:w="536" w:type="pct"/>
            <w:tcBorders>
              <w:top w:val="single" w:sz="4" w:space="0" w:color="auto"/>
              <w:left w:val="single" w:sz="4" w:space="0" w:color="auto"/>
              <w:bottom w:val="single" w:sz="4" w:space="0" w:color="auto"/>
              <w:right w:val="single" w:sz="4" w:space="0" w:color="auto"/>
            </w:tcBorders>
            <w:shd w:val="clear" w:color="auto" w:fill="auto"/>
            <w:noWrap/>
          </w:tcPr>
          <w:p w14:paraId="3B24DEE5" w14:textId="48BE89B2" w:rsidR="008C2C83" w:rsidRPr="00AA3A52" w:rsidRDefault="008C2C83" w:rsidP="008C2C83">
            <w:pPr>
              <w:jc w:val="right"/>
              <w:rPr>
                <w:rFonts w:eastAsiaTheme="minorHAnsi"/>
                <w:b/>
                <w:color w:val="000000"/>
                <w:sz w:val="20"/>
              </w:rPr>
            </w:pPr>
            <w:r w:rsidRPr="00B96CFE">
              <w:rPr>
                <w:rFonts w:eastAsiaTheme="minorHAnsi"/>
                <w:b/>
                <w:color w:val="000000"/>
                <w:sz w:val="20"/>
              </w:rPr>
              <w:t>386.27</w:t>
            </w:r>
          </w:p>
        </w:tc>
      </w:tr>
      <w:tr w:rsidR="008C2C83" w:rsidRPr="00AA3A52" w14:paraId="7C4B24EE" w14:textId="77777777" w:rsidTr="008F455D">
        <w:tc>
          <w:tcPr>
            <w:tcW w:w="17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60ECA35" w14:textId="77777777" w:rsidR="008C2C83" w:rsidRPr="00AA3A52" w:rsidRDefault="008C2C83" w:rsidP="008C2C83">
            <w:pPr>
              <w:bidi/>
              <w:jc w:val="left"/>
              <w:rPr>
                <w:color w:val="000000"/>
                <w:sz w:val="20"/>
              </w:rPr>
            </w:pPr>
            <w:r>
              <w:rPr>
                <w:rFonts w:hint="cs"/>
                <w:color w:val="000000"/>
                <w:sz w:val="20"/>
                <w:rtl/>
              </w:rPr>
              <w:t>الهيدروكلوروفلوروكربون-141ب المتضمن في البوليولات سابقة الخلط المستوردة</w:t>
            </w:r>
            <w:r w:rsidRPr="00AA3A52">
              <w:rPr>
                <w:color w:val="000000"/>
                <w:sz w:val="20"/>
              </w:rPr>
              <w:t xml:space="preserve"> *</w:t>
            </w:r>
          </w:p>
        </w:tc>
        <w:tc>
          <w:tcPr>
            <w:tcW w:w="536" w:type="pct"/>
            <w:tcBorders>
              <w:top w:val="single" w:sz="4" w:space="0" w:color="auto"/>
              <w:left w:val="nil"/>
              <w:bottom w:val="single" w:sz="4" w:space="0" w:color="auto"/>
              <w:right w:val="single" w:sz="4" w:space="0" w:color="auto"/>
            </w:tcBorders>
          </w:tcPr>
          <w:p w14:paraId="407027EC" w14:textId="7618A16A" w:rsidR="008C2C83" w:rsidRPr="00AA3A52" w:rsidRDefault="008C2C83" w:rsidP="008C2C83">
            <w:pPr>
              <w:jc w:val="right"/>
              <w:rPr>
                <w:sz w:val="20"/>
              </w:rPr>
            </w:pPr>
            <w:r w:rsidRPr="00B96CFE">
              <w:rPr>
                <w:rFonts w:eastAsiaTheme="minorHAnsi"/>
                <w:color w:val="000000"/>
                <w:sz w:val="20"/>
              </w:rPr>
              <w:t>0.00</w:t>
            </w:r>
          </w:p>
        </w:tc>
        <w:tc>
          <w:tcPr>
            <w:tcW w:w="537" w:type="pct"/>
            <w:tcBorders>
              <w:top w:val="single" w:sz="4" w:space="0" w:color="auto"/>
              <w:left w:val="single" w:sz="4" w:space="0" w:color="auto"/>
              <w:bottom w:val="single" w:sz="4" w:space="0" w:color="auto"/>
              <w:right w:val="single" w:sz="4" w:space="0" w:color="auto"/>
            </w:tcBorders>
          </w:tcPr>
          <w:p w14:paraId="29B86C51" w14:textId="6181E79A" w:rsidR="008C2C83" w:rsidRPr="00AA3A52" w:rsidRDefault="008C2C83" w:rsidP="008C2C83">
            <w:pPr>
              <w:jc w:val="right"/>
              <w:rPr>
                <w:rFonts w:eastAsiaTheme="minorHAnsi"/>
                <w:color w:val="000000"/>
                <w:sz w:val="20"/>
              </w:rPr>
            </w:pPr>
            <w:r w:rsidRPr="00B96CFE">
              <w:rPr>
                <w:color w:val="000000"/>
                <w:sz w:val="20"/>
              </w:rPr>
              <w:t>0.00</w:t>
            </w:r>
          </w:p>
        </w:tc>
        <w:tc>
          <w:tcPr>
            <w:tcW w:w="537" w:type="pct"/>
            <w:tcBorders>
              <w:top w:val="single" w:sz="4" w:space="0" w:color="auto"/>
              <w:left w:val="single" w:sz="4" w:space="0" w:color="auto"/>
              <w:bottom w:val="single" w:sz="4" w:space="0" w:color="auto"/>
              <w:right w:val="single" w:sz="4" w:space="0" w:color="auto"/>
            </w:tcBorders>
          </w:tcPr>
          <w:p w14:paraId="23202244" w14:textId="31516C03" w:rsidR="008C2C83" w:rsidRPr="00AA3A52" w:rsidRDefault="008C2C83" w:rsidP="008C2C83">
            <w:pPr>
              <w:jc w:val="right"/>
              <w:rPr>
                <w:rFonts w:eastAsiaTheme="minorHAnsi"/>
                <w:color w:val="000000"/>
                <w:sz w:val="20"/>
              </w:rPr>
            </w:pPr>
            <w:r w:rsidRPr="00B96CFE">
              <w:rPr>
                <w:color w:val="000000"/>
                <w:sz w:val="20"/>
              </w:rPr>
              <w:t>0.00</w:t>
            </w:r>
          </w:p>
        </w:tc>
        <w:tc>
          <w:tcPr>
            <w:tcW w:w="536" w:type="pct"/>
            <w:tcBorders>
              <w:top w:val="single" w:sz="4" w:space="0" w:color="auto"/>
              <w:left w:val="single" w:sz="4" w:space="0" w:color="auto"/>
              <w:bottom w:val="single" w:sz="4" w:space="0" w:color="auto"/>
              <w:right w:val="single" w:sz="4" w:space="0" w:color="auto"/>
            </w:tcBorders>
          </w:tcPr>
          <w:p w14:paraId="22CF3F15" w14:textId="1B59BE21" w:rsidR="008C2C83" w:rsidRPr="00AA3A52" w:rsidRDefault="008C2C83" w:rsidP="008C2C83">
            <w:pPr>
              <w:jc w:val="right"/>
              <w:rPr>
                <w:rFonts w:eastAsiaTheme="minorHAnsi"/>
                <w:color w:val="000000"/>
                <w:sz w:val="20"/>
              </w:rPr>
            </w:pPr>
            <w:r w:rsidRPr="00B96CFE">
              <w:rPr>
                <w:color w:val="000000"/>
                <w:sz w:val="20"/>
              </w:rPr>
              <w:t>0.00</w:t>
            </w:r>
          </w:p>
        </w:tc>
        <w:tc>
          <w:tcPr>
            <w:tcW w:w="537" w:type="pct"/>
            <w:tcBorders>
              <w:top w:val="single" w:sz="4" w:space="0" w:color="auto"/>
              <w:left w:val="single" w:sz="4" w:space="0" w:color="auto"/>
              <w:bottom w:val="single" w:sz="4" w:space="0" w:color="auto"/>
              <w:right w:val="single" w:sz="4" w:space="0" w:color="auto"/>
            </w:tcBorders>
          </w:tcPr>
          <w:p w14:paraId="03B3BAD6" w14:textId="4133E4C8" w:rsidR="008C2C83" w:rsidRPr="00AA3A52" w:rsidRDefault="008C2C83" w:rsidP="008C2C83">
            <w:pPr>
              <w:jc w:val="right"/>
              <w:rPr>
                <w:rFonts w:eastAsiaTheme="minorHAnsi"/>
                <w:color w:val="000000"/>
                <w:sz w:val="20"/>
              </w:rPr>
            </w:pPr>
            <w:r>
              <w:rPr>
                <w:rFonts w:eastAsiaTheme="minorHAnsi"/>
                <w:color w:val="000000"/>
                <w:sz w:val="20"/>
              </w:rPr>
              <w:t>0.00</w:t>
            </w:r>
          </w:p>
        </w:tc>
        <w:tc>
          <w:tcPr>
            <w:tcW w:w="536" w:type="pct"/>
            <w:tcBorders>
              <w:top w:val="single" w:sz="4" w:space="0" w:color="auto"/>
              <w:left w:val="single" w:sz="4" w:space="0" w:color="auto"/>
              <w:bottom w:val="single" w:sz="4" w:space="0" w:color="auto"/>
              <w:right w:val="single" w:sz="4" w:space="0" w:color="auto"/>
            </w:tcBorders>
            <w:shd w:val="clear" w:color="auto" w:fill="auto"/>
            <w:noWrap/>
          </w:tcPr>
          <w:p w14:paraId="21134BAE" w14:textId="6152794D" w:rsidR="008C2C83" w:rsidRPr="00AA3A52" w:rsidRDefault="008C2C83" w:rsidP="008C2C83">
            <w:pPr>
              <w:jc w:val="right"/>
              <w:rPr>
                <w:rFonts w:eastAsiaTheme="minorHAnsi"/>
                <w:color w:val="000000"/>
                <w:sz w:val="20"/>
              </w:rPr>
            </w:pPr>
            <w:r w:rsidRPr="00B96CFE">
              <w:rPr>
                <w:rFonts w:eastAsiaTheme="minorHAnsi"/>
                <w:color w:val="000000"/>
                <w:sz w:val="20"/>
                <w:vertAlign w:val="superscript"/>
              </w:rPr>
              <w:t>**</w:t>
            </w:r>
            <w:r w:rsidRPr="00B96CFE">
              <w:rPr>
                <w:rFonts w:eastAsiaTheme="minorHAnsi"/>
                <w:color w:val="000000"/>
                <w:sz w:val="20"/>
              </w:rPr>
              <w:t>98.34</w:t>
            </w:r>
          </w:p>
        </w:tc>
      </w:tr>
    </w:tbl>
    <w:p w14:paraId="69D4ACAE" w14:textId="0A26FE52" w:rsidR="00963DC2" w:rsidRPr="00F049DF" w:rsidRDefault="00963DC2" w:rsidP="00963DC2">
      <w:pPr>
        <w:bidi/>
        <w:rPr>
          <w:strike/>
          <w:sz w:val="19"/>
          <w:szCs w:val="19"/>
        </w:rPr>
      </w:pPr>
      <w:r w:rsidRPr="00F049DF">
        <w:rPr>
          <w:sz w:val="19"/>
          <w:szCs w:val="19"/>
        </w:rPr>
        <w:t xml:space="preserve">* </w:t>
      </w:r>
      <w:r w:rsidR="00F95A7B">
        <w:rPr>
          <w:rFonts w:hint="cs"/>
          <w:sz w:val="19"/>
          <w:szCs w:val="19"/>
          <w:rtl/>
        </w:rPr>
        <w:t xml:space="preserve"> بيانات</w:t>
      </w:r>
      <w:r w:rsidRPr="00B54C19">
        <w:rPr>
          <w:sz w:val="19"/>
          <w:szCs w:val="19"/>
          <w:rtl/>
        </w:rPr>
        <w:t xml:space="preserve"> البرنامج القطري</w:t>
      </w:r>
    </w:p>
    <w:p w14:paraId="1EF1708C" w14:textId="14F74584" w:rsidR="00963DC2" w:rsidRPr="0084691A" w:rsidRDefault="00963DC2" w:rsidP="00963DC2">
      <w:pPr>
        <w:pStyle w:val="Heading1"/>
        <w:numPr>
          <w:ilvl w:val="0"/>
          <w:numId w:val="0"/>
        </w:numPr>
        <w:bidi/>
        <w:rPr>
          <w:lang w:bidi="ar-EG"/>
        </w:rPr>
      </w:pPr>
      <w:r w:rsidRPr="00F049DF">
        <w:rPr>
          <w:sz w:val="19"/>
          <w:szCs w:val="19"/>
        </w:rPr>
        <w:t>**</w:t>
      </w:r>
      <w:r w:rsidRPr="0084691A">
        <w:rPr>
          <w:sz w:val="19"/>
          <w:szCs w:val="19"/>
          <w:rtl/>
        </w:rPr>
        <w:t xml:space="preserve"> </w:t>
      </w:r>
      <w:r w:rsidRPr="00B54C19">
        <w:rPr>
          <w:sz w:val="19"/>
          <w:szCs w:val="19"/>
          <w:rtl/>
        </w:rPr>
        <w:t xml:space="preserve">متوسط الاستهلاك بين عامي </w:t>
      </w:r>
      <w:r>
        <w:rPr>
          <w:sz w:val="19"/>
          <w:szCs w:val="19"/>
        </w:rPr>
        <w:t>2007</w:t>
      </w:r>
      <w:r>
        <w:rPr>
          <w:rFonts w:hint="cs"/>
          <w:sz w:val="19"/>
          <w:szCs w:val="19"/>
          <w:rtl/>
        </w:rPr>
        <w:t xml:space="preserve"> </w:t>
      </w:r>
      <w:r w:rsidRPr="00B54C19">
        <w:rPr>
          <w:sz w:val="19"/>
          <w:szCs w:val="19"/>
          <w:rtl/>
        </w:rPr>
        <w:t>و</w:t>
      </w:r>
      <w:r w:rsidRPr="00AF3B45">
        <w:rPr>
          <w:sz w:val="19"/>
          <w:szCs w:val="19"/>
        </w:rPr>
        <w:t>2009</w:t>
      </w:r>
      <w:r>
        <w:rPr>
          <w:rFonts w:hint="cs"/>
          <w:sz w:val="19"/>
          <w:szCs w:val="19"/>
          <w:rtl/>
        </w:rPr>
        <w:t>.</w:t>
      </w:r>
    </w:p>
    <w:p w14:paraId="3CD02348" w14:textId="77777777" w:rsidR="00963DC2" w:rsidRPr="00963DC2" w:rsidRDefault="00963DC2" w:rsidP="00963DC2">
      <w:pPr>
        <w:bidi/>
        <w:rPr>
          <w:sz w:val="20"/>
          <w:rtl/>
          <w:lang w:bidi="ar-SA"/>
        </w:rPr>
      </w:pPr>
    </w:p>
    <w:p w14:paraId="362E2E55" w14:textId="297B4D12" w:rsidR="008C2C83" w:rsidRPr="005E11BC" w:rsidRDefault="008C2C83" w:rsidP="005E11BC">
      <w:pPr>
        <w:pStyle w:val="ListParagraph"/>
        <w:numPr>
          <w:ilvl w:val="0"/>
          <w:numId w:val="1"/>
        </w:numPr>
        <w:tabs>
          <w:tab w:val="clear" w:pos="0"/>
          <w:tab w:val="left" w:pos="720"/>
        </w:tabs>
        <w:bidi/>
        <w:spacing w:before="240" w:after="240" w:line="360" w:lineRule="exact"/>
        <w:contextualSpacing w:val="0"/>
        <w:rPr>
          <w:sz w:val="26"/>
          <w:szCs w:val="26"/>
          <w:rtl/>
        </w:rPr>
      </w:pPr>
      <w:r w:rsidRPr="005E11BC">
        <w:rPr>
          <w:sz w:val="26"/>
          <w:szCs w:val="26"/>
          <w:rtl/>
        </w:rPr>
        <w:lastRenderedPageBreak/>
        <w:t xml:space="preserve">كما أُبلغ الاجتماع الرابع والتسعين، </w:t>
      </w:r>
      <w:r w:rsidR="00625013">
        <w:rPr>
          <w:rFonts w:hint="cs"/>
          <w:sz w:val="26"/>
          <w:szCs w:val="26"/>
          <w:rtl/>
        </w:rPr>
        <w:t xml:space="preserve">شهد </w:t>
      </w:r>
      <w:r w:rsidR="00625013" w:rsidRPr="005E11BC">
        <w:rPr>
          <w:sz w:val="26"/>
          <w:szCs w:val="26"/>
          <w:rtl/>
        </w:rPr>
        <w:t xml:space="preserve">عام </w:t>
      </w:r>
      <w:r w:rsidR="00625013" w:rsidRPr="005E11BC">
        <w:rPr>
          <w:sz w:val="26"/>
          <w:szCs w:val="26"/>
        </w:rPr>
        <w:t>2023</w:t>
      </w:r>
      <w:r w:rsidR="00625013" w:rsidRPr="005E11BC">
        <w:rPr>
          <w:sz w:val="26"/>
          <w:szCs w:val="26"/>
          <w:rtl/>
        </w:rPr>
        <w:t xml:space="preserve"> </w:t>
      </w:r>
      <w:r w:rsidR="00625013">
        <w:rPr>
          <w:rFonts w:hint="cs"/>
          <w:sz w:val="26"/>
          <w:szCs w:val="26"/>
          <w:rtl/>
        </w:rPr>
        <w:t>زيادة في</w:t>
      </w:r>
      <w:r w:rsidRPr="005E11BC">
        <w:rPr>
          <w:sz w:val="26"/>
          <w:szCs w:val="26"/>
          <w:rtl/>
        </w:rPr>
        <w:t xml:space="preserve"> كمية </w:t>
      </w:r>
      <w:r w:rsidR="005E11BC" w:rsidRPr="005E11BC">
        <w:rPr>
          <w:sz w:val="26"/>
          <w:szCs w:val="26"/>
          <w:rtl/>
        </w:rPr>
        <w:t>الهيدروكلوروفلوروكربون-22</w:t>
      </w:r>
      <w:r w:rsidRPr="005E11BC">
        <w:rPr>
          <w:sz w:val="26"/>
          <w:szCs w:val="26"/>
          <w:rtl/>
        </w:rPr>
        <w:t xml:space="preserve">، </w:t>
      </w:r>
      <w:r w:rsidR="00625013">
        <w:rPr>
          <w:rFonts w:hint="cs"/>
          <w:sz w:val="26"/>
          <w:szCs w:val="26"/>
          <w:rtl/>
        </w:rPr>
        <w:t>والذي يُستخدم</w:t>
      </w:r>
      <w:r w:rsidRPr="005E11BC">
        <w:rPr>
          <w:sz w:val="26"/>
          <w:szCs w:val="26"/>
          <w:rtl/>
        </w:rPr>
        <w:t xml:space="preserve"> حصري</w:t>
      </w:r>
      <w:r w:rsidR="005E11BC" w:rsidRPr="005E11BC">
        <w:rPr>
          <w:rFonts w:hint="cs"/>
          <w:sz w:val="26"/>
          <w:szCs w:val="26"/>
          <w:rtl/>
        </w:rPr>
        <w:t>ا</w:t>
      </w:r>
      <w:r w:rsidRPr="005E11BC">
        <w:rPr>
          <w:sz w:val="26"/>
          <w:szCs w:val="26"/>
          <w:rtl/>
        </w:rPr>
        <w:t xml:space="preserve"> </w:t>
      </w:r>
      <w:r w:rsidR="005E11BC" w:rsidRPr="005E11BC">
        <w:rPr>
          <w:rFonts w:hint="cs"/>
          <w:sz w:val="26"/>
          <w:szCs w:val="26"/>
          <w:rtl/>
        </w:rPr>
        <w:t>في خدمة</w:t>
      </w:r>
      <w:r w:rsidRPr="005E11BC">
        <w:rPr>
          <w:sz w:val="26"/>
          <w:szCs w:val="26"/>
          <w:rtl/>
        </w:rPr>
        <w:t xml:space="preserve"> معدات التبريد وتكييف الهواء، نتيجة </w:t>
      </w:r>
      <w:r w:rsidR="00625013">
        <w:rPr>
          <w:rFonts w:hint="cs"/>
          <w:sz w:val="26"/>
          <w:szCs w:val="26"/>
          <w:rtl/>
        </w:rPr>
        <w:t>لقيام</w:t>
      </w:r>
      <w:r w:rsidRPr="005E11BC">
        <w:rPr>
          <w:sz w:val="26"/>
          <w:szCs w:val="26"/>
          <w:rtl/>
        </w:rPr>
        <w:t xml:space="preserve"> موردي </w:t>
      </w:r>
      <w:r w:rsidR="005E11BC" w:rsidRPr="005E11BC">
        <w:rPr>
          <w:rFonts w:hint="cs"/>
          <w:sz w:val="26"/>
          <w:szCs w:val="26"/>
          <w:rtl/>
        </w:rPr>
        <w:t>غازات</w:t>
      </w:r>
      <w:r w:rsidRPr="005E11BC">
        <w:rPr>
          <w:sz w:val="26"/>
          <w:szCs w:val="26"/>
          <w:rtl/>
        </w:rPr>
        <w:t xml:space="preserve"> التبريد</w:t>
      </w:r>
      <w:r w:rsidR="00625013">
        <w:rPr>
          <w:rFonts w:hint="cs"/>
          <w:sz w:val="26"/>
          <w:szCs w:val="26"/>
          <w:rtl/>
        </w:rPr>
        <w:t xml:space="preserve"> بتخزينه</w:t>
      </w:r>
      <w:r w:rsidRPr="005E11BC">
        <w:rPr>
          <w:sz w:val="26"/>
          <w:szCs w:val="26"/>
          <w:rtl/>
        </w:rPr>
        <w:t xml:space="preserve"> نظرا للزيادات المتوقعة في </w:t>
      </w:r>
      <w:r w:rsidR="005E11BC" w:rsidRPr="005E11BC">
        <w:rPr>
          <w:rFonts w:hint="cs"/>
          <w:sz w:val="26"/>
          <w:szCs w:val="26"/>
          <w:rtl/>
        </w:rPr>
        <w:t xml:space="preserve">سعره </w:t>
      </w:r>
      <w:r w:rsidRPr="005E11BC">
        <w:rPr>
          <w:sz w:val="26"/>
          <w:szCs w:val="26"/>
          <w:rtl/>
        </w:rPr>
        <w:t xml:space="preserve">والانخفاض المتوقع في الحصص في عام </w:t>
      </w:r>
      <w:r w:rsidR="005E11BC" w:rsidRPr="005E11BC">
        <w:rPr>
          <w:sz w:val="26"/>
          <w:szCs w:val="26"/>
        </w:rPr>
        <w:t>2025</w:t>
      </w:r>
      <w:r w:rsidRPr="005E11BC">
        <w:rPr>
          <w:sz w:val="26"/>
          <w:szCs w:val="26"/>
          <w:rtl/>
        </w:rPr>
        <w:t>.</w:t>
      </w:r>
      <w:r w:rsidR="00625013">
        <w:rPr>
          <w:rStyle w:val="FootnoteReference"/>
          <w:sz w:val="26"/>
          <w:szCs w:val="26"/>
          <w:rtl/>
        </w:rPr>
        <w:footnoteReference w:id="3"/>
      </w:r>
      <w:r w:rsidRPr="005E11BC">
        <w:rPr>
          <w:sz w:val="26"/>
          <w:szCs w:val="26"/>
          <w:rtl/>
        </w:rPr>
        <w:t xml:space="preserve"> ويُعزى الانخفاض الإجمالي في </w:t>
      </w:r>
      <w:r w:rsidR="00625013">
        <w:rPr>
          <w:rFonts w:hint="cs"/>
          <w:sz w:val="26"/>
          <w:szCs w:val="26"/>
          <w:rtl/>
        </w:rPr>
        <w:t xml:space="preserve">استخدام </w:t>
      </w:r>
      <w:r w:rsidR="005E11BC" w:rsidRPr="005E11BC">
        <w:rPr>
          <w:sz w:val="26"/>
          <w:szCs w:val="26"/>
          <w:rtl/>
        </w:rPr>
        <w:t>الهيدروكلوروفلوروكربون-22</w:t>
      </w:r>
      <w:r w:rsidRPr="005E11BC">
        <w:rPr>
          <w:sz w:val="26"/>
          <w:szCs w:val="26"/>
          <w:rtl/>
        </w:rPr>
        <w:t xml:space="preserve"> منذ عام </w:t>
      </w:r>
      <w:r w:rsidR="005E11BC" w:rsidRPr="005E11BC">
        <w:rPr>
          <w:sz w:val="26"/>
          <w:szCs w:val="26"/>
        </w:rPr>
        <w:t>2022</w:t>
      </w:r>
      <w:r w:rsidRPr="005E11BC">
        <w:rPr>
          <w:sz w:val="26"/>
          <w:szCs w:val="26"/>
          <w:rtl/>
        </w:rPr>
        <w:t xml:space="preserve"> إلى مشروع تحويل خمس </w:t>
      </w:r>
      <w:r w:rsidR="00826B32">
        <w:rPr>
          <w:rFonts w:hint="cs"/>
          <w:sz w:val="26"/>
          <w:szCs w:val="26"/>
          <w:rtl/>
        </w:rPr>
        <w:t>مؤسسات</w:t>
      </w:r>
      <w:r w:rsidRPr="005E11BC">
        <w:rPr>
          <w:sz w:val="26"/>
          <w:szCs w:val="26"/>
          <w:rtl/>
        </w:rPr>
        <w:t xml:space="preserve"> تعمل في مجال تصنيع </w:t>
      </w:r>
      <w:r w:rsidR="005E11BC" w:rsidRPr="005E11BC">
        <w:rPr>
          <w:rFonts w:hint="cs"/>
          <w:sz w:val="26"/>
          <w:szCs w:val="26"/>
          <w:rtl/>
        </w:rPr>
        <w:t>أجهزة تكييف</w:t>
      </w:r>
      <w:r w:rsidRPr="005E11BC">
        <w:rPr>
          <w:sz w:val="26"/>
          <w:szCs w:val="26"/>
          <w:rtl/>
        </w:rPr>
        <w:t xml:space="preserve"> الهواء </w:t>
      </w:r>
      <w:r w:rsidR="005E11BC" w:rsidRPr="005E11BC">
        <w:rPr>
          <w:rFonts w:hint="cs"/>
          <w:sz w:val="26"/>
          <w:szCs w:val="26"/>
          <w:rtl/>
        </w:rPr>
        <w:t>السكنية</w:t>
      </w:r>
      <w:r w:rsidRPr="005E11BC">
        <w:rPr>
          <w:sz w:val="26"/>
          <w:szCs w:val="26"/>
          <w:rtl/>
        </w:rPr>
        <w:t xml:space="preserve"> إلى </w:t>
      </w:r>
      <w:r w:rsidR="005E11BC" w:rsidRPr="005E11BC">
        <w:rPr>
          <w:rFonts w:hint="cs"/>
          <w:sz w:val="26"/>
          <w:szCs w:val="26"/>
          <w:rtl/>
        </w:rPr>
        <w:t>الهيدروفلوروكربون-</w:t>
      </w:r>
      <w:r w:rsidR="005E11BC" w:rsidRPr="005E11BC">
        <w:rPr>
          <w:sz w:val="26"/>
          <w:szCs w:val="26"/>
        </w:rPr>
        <w:t>32</w:t>
      </w:r>
      <w:r w:rsidRPr="005E11BC">
        <w:rPr>
          <w:sz w:val="26"/>
          <w:szCs w:val="26"/>
          <w:rtl/>
        </w:rPr>
        <w:t xml:space="preserve">، ومشروع </w:t>
      </w:r>
      <w:r w:rsidR="005E11BC" w:rsidRPr="005E11BC">
        <w:rPr>
          <w:rFonts w:hint="cs"/>
          <w:sz w:val="26"/>
          <w:szCs w:val="26"/>
          <w:rtl/>
        </w:rPr>
        <w:t>إزالة</w:t>
      </w:r>
      <w:r w:rsidRPr="005E11BC">
        <w:rPr>
          <w:sz w:val="26"/>
          <w:szCs w:val="26"/>
          <w:rtl/>
        </w:rPr>
        <w:t xml:space="preserve"> </w:t>
      </w:r>
      <w:r w:rsidR="005E11BC" w:rsidRPr="005E11BC">
        <w:rPr>
          <w:sz w:val="26"/>
          <w:szCs w:val="26"/>
          <w:rtl/>
        </w:rPr>
        <w:t xml:space="preserve">الهيدروكلوروفلوروكربون-142ب </w:t>
      </w:r>
      <w:r w:rsidRPr="005E11BC">
        <w:rPr>
          <w:sz w:val="26"/>
          <w:szCs w:val="26"/>
          <w:rtl/>
        </w:rPr>
        <w:t xml:space="preserve">في تصنيع </w:t>
      </w:r>
      <w:r w:rsidR="005E11BC" w:rsidRPr="005E11BC">
        <w:rPr>
          <w:sz w:val="26"/>
          <w:szCs w:val="26"/>
          <w:rtl/>
        </w:rPr>
        <w:t>رغاوى البوليسترين المسحوبة بالضغط</w:t>
      </w:r>
      <w:r w:rsidRPr="005E11BC">
        <w:rPr>
          <w:sz w:val="26"/>
          <w:szCs w:val="26"/>
          <w:rtl/>
        </w:rPr>
        <w:t xml:space="preserve">، والذي كان يُستخدم كعامل نفخ مشترك مع </w:t>
      </w:r>
      <w:r w:rsidR="005E11BC" w:rsidRPr="005E11BC">
        <w:rPr>
          <w:sz w:val="26"/>
          <w:szCs w:val="26"/>
          <w:rtl/>
        </w:rPr>
        <w:t>الهيدروكلوروفلوروكربون-22</w:t>
      </w:r>
      <w:r w:rsidRPr="005E11BC">
        <w:rPr>
          <w:sz w:val="26"/>
          <w:szCs w:val="26"/>
          <w:rtl/>
        </w:rPr>
        <w:t xml:space="preserve">. </w:t>
      </w:r>
      <w:r w:rsidR="005E11BC" w:rsidRPr="005E11BC">
        <w:rPr>
          <w:rFonts w:hint="cs"/>
          <w:sz w:val="26"/>
          <w:szCs w:val="26"/>
          <w:rtl/>
        </w:rPr>
        <w:t>وجرت إزالة</w:t>
      </w:r>
      <w:r w:rsidRPr="005E11BC">
        <w:rPr>
          <w:sz w:val="26"/>
          <w:szCs w:val="26"/>
          <w:rtl/>
        </w:rPr>
        <w:t xml:space="preserve"> هذا الأخير تماشيا مع </w:t>
      </w:r>
      <w:r w:rsidR="00625013">
        <w:rPr>
          <w:rFonts w:hint="cs"/>
          <w:sz w:val="26"/>
          <w:szCs w:val="26"/>
          <w:rtl/>
        </w:rPr>
        <w:t xml:space="preserve">تطبيق </w:t>
      </w:r>
      <w:r w:rsidRPr="005E11BC">
        <w:rPr>
          <w:sz w:val="26"/>
          <w:szCs w:val="26"/>
          <w:rtl/>
        </w:rPr>
        <w:t xml:space="preserve">حظر استخدام </w:t>
      </w:r>
      <w:r w:rsidR="005E11BC" w:rsidRPr="005E11BC">
        <w:rPr>
          <w:rFonts w:hint="cs"/>
          <w:sz w:val="26"/>
          <w:szCs w:val="26"/>
          <w:rtl/>
        </w:rPr>
        <w:t xml:space="preserve">المواد </w:t>
      </w:r>
      <w:r w:rsidR="005E11BC" w:rsidRPr="005E11BC">
        <w:rPr>
          <w:sz w:val="26"/>
          <w:szCs w:val="26"/>
          <w:rtl/>
        </w:rPr>
        <w:t>الهيدروكلوروفلوروكربون</w:t>
      </w:r>
      <w:r w:rsidR="005E11BC">
        <w:rPr>
          <w:rFonts w:hint="cs"/>
          <w:sz w:val="26"/>
          <w:szCs w:val="26"/>
          <w:rtl/>
        </w:rPr>
        <w:t>ية</w:t>
      </w:r>
      <w:r w:rsidRPr="005E11BC">
        <w:rPr>
          <w:sz w:val="26"/>
          <w:szCs w:val="26"/>
          <w:rtl/>
        </w:rPr>
        <w:t xml:space="preserve"> في تصنيع </w:t>
      </w:r>
      <w:r w:rsidR="005E11BC" w:rsidRPr="005E11BC">
        <w:rPr>
          <w:sz w:val="26"/>
          <w:szCs w:val="26"/>
          <w:rtl/>
        </w:rPr>
        <w:t xml:space="preserve">رغاوى البوليسترين المسحوبة بالضغط </w:t>
      </w:r>
      <w:r w:rsidRPr="005E11BC">
        <w:rPr>
          <w:sz w:val="26"/>
          <w:szCs w:val="26"/>
          <w:rtl/>
        </w:rPr>
        <w:t xml:space="preserve">في </w:t>
      </w:r>
      <w:r w:rsidR="005E11BC" w:rsidRPr="005E11BC">
        <w:rPr>
          <w:sz w:val="26"/>
          <w:szCs w:val="26"/>
        </w:rPr>
        <w:t>1</w:t>
      </w:r>
      <w:r w:rsidRPr="005E11BC">
        <w:rPr>
          <w:sz w:val="26"/>
          <w:szCs w:val="26"/>
          <w:rtl/>
        </w:rPr>
        <w:t xml:space="preserve"> يناير</w:t>
      </w:r>
      <w:r w:rsidR="005E11BC" w:rsidRPr="005E11BC">
        <w:rPr>
          <w:rFonts w:hint="cs"/>
          <w:sz w:val="26"/>
          <w:szCs w:val="26"/>
          <w:rtl/>
        </w:rPr>
        <w:t>/كانون الثاني</w:t>
      </w:r>
      <w:r w:rsidRPr="005E11BC">
        <w:rPr>
          <w:sz w:val="26"/>
          <w:szCs w:val="26"/>
          <w:rtl/>
        </w:rPr>
        <w:t xml:space="preserve"> </w:t>
      </w:r>
      <w:r w:rsidR="005E11BC" w:rsidRPr="005E11BC">
        <w:rPr>
          <w:sz w:val="26"/>
          <w:szCs w:val="26"/>
        </w:rPr>
        <w:t>2023</w:t>
      </w:r>
      <w:r w:rsidRPr="005E11BC">
        <w:rPr>
          <w:sz w:val="26"/>
          <w:szCs w:val="26"/>
          <w:rtl/>
        </w:rPr>
        <w:t xml:space="preserve">. </w:t>
      </w:r>
      <w:r w:rsidR="00D64E62">
        <w:rPr>
          <w:rFonts w:hint="cs"/>
          <w:sz w:val="26"/>
          <w:szCs w:val="26"/>
          <w:rtl/>
        </w:rPr>
        <w:t>وتُستخدم</w:t>
      </w:r>
      <w:r w:rsidRPr="005E11BC">
        <w:rPr>
          <w:sz w:val="26"/>
          <w:szCs w:val="26"/>
          <w:rtl/>
        </w:rPr>
        <w:t xml:space="preserve"> كميات صغيرة من </w:t>
      </w:r>
      <w:r w:rsidR="005E11BC" w:rsidRPr="005E11BC">
        <w:rPr>
          <w:sz w:val="26"/>
          <w:szCs w:val="26"/>
          <w:rtl/>
        </w:rPr>
        <w:t>الهيدروكلوروفلوروكربون-123</w:t>
      </w:r>
      <w:r w:rsidRPr="005E11BC">
        <w:rPr>
          <w:sz w:val="26"/>
          <w:szCs w:val="26"/>
          <w:rtl/>
        </w:rPr>
        <w:t xml:space="preserve"> و</w:t>
      </w:r>
      <w:r w:rsidR="005E11BC" w:rsidRPr="005E11BC">
        <w:rPr>
          <w:sz w:val="26"/>
          <w:szCs w:val="26"/>
          <w:rtl/>
        </w:rPr>
        <w:t>الهيدروكلوروفلوروكربون-124</w:t>
      </w:r>
      <w:r w:rsidRPr="005E11BC">
        <w:rPr>
          <w:sz w:val="26"/>
          <w:szCs w:val="26"/>
          <w:rtl/>
        </w:rPr>
        <w:t xml:space="preserve"> </w:t>
      </w:r>
      <w:r w:rsidR="005E11BC" w:rsidRPr="005E11BC">
        <w:rPr>
          <w:rFonts w:hint="cs"/>
          <w:sz w:val="26"/>
          <w:szCs w:val="26"/>
          <w:rtl/>
        </w:rPr>
        <w:t>بشكل متقطع</w:t>
      </w:r>
      <w:r w:rsidRPr="005E11BC">
        <w:rPr>
          <w:sz w:val="26"/>
          <w:szCs w:val="26"/>
          <w:rtl/>
        </w:rPr>
        <w:t xml:space="preserve"> </w:t>
      </w:r>
      <w:r w:rsidR="005E11BC" w:rsidRPr="005E11BC">
        <w:rPr>
          <w:rFonts w:hint="cs"/>
          <w:sz w:val="26"/>
          <w:szCs w:val="26"/>
          <w:rtl/>
        </w:rPr>
        <w:t>لخدمة</w:t>
      </w:r>
      <w:r w:rsidRPr="005E11BC">
        <w:rPr>
          <w:sz w:val="26"/>
          <w:szCs w:val="26"/>
          <w:rtl/>
        </w:rPr>
        <w:t xml:space="preserve"> معدات</w:t>
      </w:r>
      <w:r w:rsidR="005E11BC" w:rsidRPr="005E11BC">
        <w:rPr>
          <w:rFonts w:hint="cs"/>
          <w:sz w:val="26"/>
          <w:szCs w:val="26"/>
          <w:rtl/>
        </w:rPr>
        <w:t xml:space="preserve"> التبريد</w:t>
      </w:r>
      <w:r w:rsidRPr="005E11BC">
        <w:rPr>
          <w:sz w:val="26"/>
          <w:szCs w:val="26"/>
          <w:rtl/>
        </w:rPr>
        <w:t xml:space="preserve"> </w:t>
      </w:r>
      <w:r w:rsidR="005E11BC" w:rsidRPr="005E11BC">
        <w:rPr>
          <w:rFonts w:hint="cs"/>
          <w:sz w:val="26"/>
          <w:szCs w:val="26"/>
          <w:rtl/>
        </w:rPr>
        <w:t>و</w:t>
      </w:r>
      <w:r w:rsidRPr="005E11BC">
        <w:rPr>
          <w:sz w:val="26"/>
          <w:szCs w:val="26"/>
          <w:rtl/>
        </w:rPr>
        <w:t>تكييف الهواء.</w:t>
      </w:r>
    </w:p>
    <w:p w14:paraId="05B34217" w14:textId="7A488453" w:rsidR="003226B7" w:rsidRPr="008C2C83" w:rsidRDefault="003226B7" w:rsidP="008C2C83">
      <w:pPr>
        <w:pStyle w:val="ListParagraph"/>
        <w:keepNext/>
        <w:tabs>
          <w:tab w:val="left" w:pos="720"/>
        </w:tabs>
        <w:bidi/>
        <w:spacing w:before="240" w:after="240" w:line="360" w:lineRule="exact"/>
        <w:ind w:left="0"/>
        <w:contextualSpacing w:val="0"/>
        <w:rPr>
          <w:i/>
          <w:iCs/>
          <w:sz w:val="26"/>
          <w:szCs w:val="26"/>
          <w:rtl/>
        </w:rPr>
      </w:pPr>
      <w:r w:rsidRPr="008C2C83">
        <w:rPr>
          <w:i/>
          <w:iCs/>
          <w:sz w:val="26"/>
          <w:szCs w:val="26"/>
          <w:rtl/>
        </w:rPr>
        <w:t>تقرير</w:t>
      </w:r>
      <w:r w:rsidR="009242B2" w:rsidRPr="008C2C83">
        <w:rPr>
          <w:rFonts w:hint="cs"/>
          <w:i/>
          <w:iCs/>
          <w:sz w:val="26"/>
          <w:szCs w:val="26"/>
          <w:rtl/>
        </w:rPr>
        <w:t xml:space="preserve"> </w:t>
      </w:r>
      <w:r w:rsidRPr="008C2C83">
        <w:rPr>
          <w:i/>
          <w:iCs/>
          <w:sz w:val="26"/>
          <w:szCs w:val="26"/>
          <w:rtl/>
        </w:rPr>
        <w:t>تنفيذ البرنامج القطري</w:t>
      </w:r>
    </w:p>
    <w:p w14:paraId="385C0B4B" w14:textId="529FBFFA" w:rsidR="00980F38" w:rsidRPr="00E6664A" w:rsidRDefault="00980F38" w:rsidP="00980F38">
      <w:pPr>
        <w:pStyle w:val="ListParagraph"/>
        <w:numPr>
          <w:ilvl w:val="0"/>
          <w:numId w:val="1"/>
        </w:numPr>
        <w:tabs>
          <w:tab w:val="clear" w:pos="0"/>
          <w:tab w:val="left" w:pos="720"/>
        </w:tabs>
        <w:bidi/>
        <w:spacing w:before="240" w:after="240" w:line="360" w:lineRule="exact"/>
        <w:contextualSpacing w:val="0"/>
        <w:rPr>
          <w:sz w:val="26"/>
          <w:szCs w:val="26"/>
          <w:rtl/>
        </w:rPr>
      </w:pPr>
      <w:r>
        <w:rPr>
          <w:rFonts w:hint="cs"/>
          <w:sz w:val="26"/>
          <w:szCs w:val="26"/>
          <w:rtl/>
          <w:lang w:bidi="ar-SA"/>
        </w:rPr>
        <w:t>أبلغت</w:t>
      </w:r>
      <w:r w:rsidRPr="000C3A0A">
        <w:rPr>
          <w:sz w:val="26"/>
          <w:szCs w:val="26"/>
          <w:rtl/>
          <w:lang w:bidi="ar-SA"/>
        </w:rPr>
        <w:t xml:space="preserve"> حكومة </w:t>
      </w:r>
      <w:r w:rsidRPr="000C3A0A">
        <w:rPr>
          <w:rFonts w:hint="cs"/>
          <w:sz w:val="26"/>
          <w:szCs w:val="26"/>
          <w:rtl/>
          <w:lang w:val="en-US" w:bidi="ar-SA"/>
        </w:rPr>
        <w:t>مصر</w:t>
      </w:r>
      <w:r>
        <w:rPr>
          <w:rFonts w:hint="cs"/>
          <w:sz w:val="26"/>
          <w:szCs w:val="26"/>
          <w:rtl/>
          <w:lang w:val="en-US" w:bidi="ar-SA"/>
        </w:rPr>
        <w:t xml:space="preserve"> عن</w:t>
      </w:r>
      <w:r w:rsidRPr="000C3A0A">
        <w:rPr>
          <w:sz w:val="26"/>
          <w:szCs w:val="26"/>
          <w:rtl/>
          <w:lang w:bidi="ar-SA"/>
        </w:rPr>
        <w:t xml:space="preserve"> </w:t>
      </w:r>
      <w:r>
        <w:rPr>
          <w:rFonts w:hint="cs"/>
          <w:sz w:val="26"/>
          <w:szCs w:val="26"/>
          <w:rtl/>
          <w:lang w:bidi="ar-SA"/>
        </w:rPr>
        <w:t>بيانات</w:t>
      </w:r>
      <w:r w:rsidRPr="000C3A0A">
        <w:rPr>
          <w:rFonts w:hint="cs"/>
          <w:sz w:val="26"/>
          <w:szCs w:val="26"/>
          <w:rtl/>
          <w:lang w:bidi="ar-SA"/>
        </w:rPr>
        <w:t xml:space="preserve"> </w:t>
      </w:r>
      <w:r w:rsidRPr="000C3A0A">
        <w:rPr>
          <w:sz w:val="26"/>
          <w:szCs w:val="26"/>
          <w:rtl/>
          <w:lang w:bidi="ar-SA"/>
        </w:rPr>
        <w:t>استهلاك</w:t>
      </w:r>
      <w:r>
        <w:rPr>
          <w:rFonts w:hint="cs"/>
          <w:sz w:val="26"/>
          <w:szCs w:val="26"/>
          <w:rtl/>
          <w:lang w:bidi="ar-SA"/>
        </w:rPr>
        <w:t xml:space="preserve"> قطاع</w:t>
      </w:r>
      <w:r w:rsidRPr="000C3A0A">
        <w:rPr>
          <w:sz w:val="26"/>
          <w:szCs w:val="26"/>
          <w:rtl/>
          <w:lang w:bidi="ar-SA"/>
        </w:rPr>
        <w:t xml:space="preserve"> المواد </w:t>
      </w:r>
      <w:r w:rsidRPr="000C3A0A">
        <w:rPr>
          <w:sz w:val="26"/>
          <w:szCs w:val="26"/>
          <w:rtl/>
        </w:rPr>
        <w:t>الهيدروكلوروفلوروكربونية</w:t>
      </w:r>
      <w:r w:rsidRPr="000C3A0A">
        <w:rPr>
          <w:sz w:val="26"/>
          <w:szCs w:val="26"/>
          <w:rtl/>
          <w:lang w:bidi="ar-SA"/>
        </w:rPr>
        <w:t xml:space="preserve"> بموجب </w:t>
      </w:r>
      <w:r>
        <w:rPr>
          <w:rFonts w:hint="cs"/>
          <w:sz w:val="26"/>
          <w:szCs w:val="26"/>
          <w:rtl/>
          <w:lang w:bidi="ar-SA"/>
        </w:rPr>
        <w:t>تقرير</w:t>
      </w:r>
      <w:r w:rsidRPr="000C3A0A">
        <w:rPr>
          <w:rFonts w:hint="cs"/>
          <w:sz w:val="26"/>
          <w:szCs w:val="26"/>
          <w:rtl/>
          <w:lang w:bidi="ar-SA"/>
        </w:rPr>
        <w:t xml:space="preserve"> </w:t>
      </w:r>
      <w:r w:rsidRPr="000C3A0A">
        <w:rPr>
          <w:sz w:val="26"/>
          <w:szCs w:val="26"/>
          <w:rtl/>
          <w:lang w:bidi="ar-SA"/>
        </w:rPr>
        <w:t xml:space="preserve">تنفيذ البرنامج </w:t>
      </w:r>
      <w:r>
        <w:rPr>
          <w:rFonts w:hint="cs"/>
          <w:sz w:val="26"/>
          <w:szCs w:val="26"/>
          <w:rtl/>
          <w:lang w:bidi="ar-SA"/>
        </w:rPr>
        <w:t xml:space="preserve">القطري لعام </w:t>
      </w:r>
      <w:r>
        <w:rPr>
          <w:sz w:val="26"/>
          <w:szCs w:val="26"/>
          <w:lang w:val="en-US" w:bidi="ar-SA"/>
        </w:rPr>
        <w:t>2023</w:t>
      </w:r>
      <w:r w:rsidRPr="000C3A0A">
        <w:rPr>
          <w:sz w:val="26"/>
          <w:szCs w:val="26"/>
          <w:rtl/>
        </w:rPr>
        <w:t>،</w:t>
      </w:r>
      <w:r w:rsidRPr="000C3A0A">
        <w:rPr>
          <w:rFonts w:hint="cs"/>
          <w:sz w:val="26"/>
          <w:szCs w:val="26"/>
          <w:rtl/>
          <w:lang w:val="en-US"/>
        </w:rPr>
        <w:t xml:space="preserve"> وهي متسقة مع البيانات </w:t>
      </w:r>
      <w:r w:rsidRPr="000C3A0A">
        <w:rPr>
          <w:sz w:val="26"/>
          <w:szCs w:val="26"/>
          <w:rtl/>
          <w:lang w:bidi="ar-SA"/>
        </w:rPr>
        <w:t>الم</w:t>
      </w:r>
      <w:r w:rsidRPr="000C3A0A">
        <w:rPr>
          <w:rFonts w:hint="cs"/>
          <w:sz w:val="26"/>
          <w:szCs w:val="26"/>
          <w:rtl/>
          <w:lang w:bidi="ar-SA"/>
        </w:rPr>
        <w:t>ُ</w:t>
      </w:r>
      <w:r w:rsidRPr="000C3A0A">
        <w:rPr>
          <w:sz w:val="26"/>
          <w:szCs w:val="26"/>
          <w:rtl/>
          <w:lang w:bidi="ar-SA"/>
        </w:rPr>
        <w:t xml:space="preserve">بلغ عنها بموجب </w:t>
      </w:r>
      <w:r w:rsidRPr="000C3A0A">
        <w:rPr>
          <w:rFonts w:hint="cs"/>
          <w:sz w:val="26"/>
          <w:szCs w:val="26"/>
          <w:rtl/>
          <w:lang w:bidi="ar-SA"/>
        </w:rPr>
        <w:t xml:space="preserve">المادة </w:t>
      </w:r>
      <w:r w:rsidRPr="000C3A0A">
        <w:rPr>
          <w:sz w:val="26"/>
          <w:szCs w:val="26"/>
          <w:lang w:val="en-US" w:bidi="ar-SA"/>
        </w:rPr>
        <w:t>7</w:t>
      </w:r>
      <w:r w:rsidRPr="000C3A0A">
        <w:rPr>
          <w:rFonts w:hint="cs"/>
          <w:sz w:val="26"/>
          <w:szCs w:val="26"/>
          <w:rtl/>
          <w:lang w:val="en-US" w:bidi="ar-SA"/>
        </w:rPr>
        <w:t xml:space="preserve"> من بروتوكول مونتريال</w:t>
      </w:r>
      <w:r>
        <w:rPr>
          <w:rFonts w:hint="cs"/>
          <w:sz w:val="26"/>
          <w:szCs w:val="26"/>
          <w:rtl/>
          <w:lang w:val="en-US" w:bidi="ar-SA"/>
        </w:rPr>
        <w:t>.</w:t>
      </w:r>
    </w:p>
    <w:p w14:paraId="05B34219" w14:textId="77777777" w:rsidR="003226B7" w:rsidRPr="00E6664A" w:rsidRDefault="003226B7" w:rsidP="003226B7">
      <w:pPr>
        <w:keepNext/>
        <w:bidi/>
        <w:spacing w:after="240"/>
        <w:rPr>
          <w:i/>
          <w:iCs/>
          <w:sz w:val="26"/>
          <w:szCs w:val="26"/>
          <w:rtl/>
        </w:rPr>
      </w:pPr>
      <w:r w:rsidRPr="00E6664A">
        <w:rPr>
          <w:i/>
          <w:iCs/>
          <w:noProof/>
          <w:sz w:val="26"/>
          <w:szCs w:val="26"/>
          <w:rtl/>
          <w:lang w:val="en-US"/>
        </w:rPr>
        <w:t>تقرير التحقق</w:t>
      </w:r>
    </w:p>
    <w:p w14:paraId="462FFB62" w14:textId="2B84BE99" w:rsidR="00980F38" w:rsidRPr="0079663D" w:rsidRDefault="0079663D" w:rsidP="0079663D">
      <w:pPr>
        <w:pStyle w:val="ListParagraph"/>
        <w:numPr>
          <w:ilvl w:val="0"/>
          <w:numId w:val="1"/>
        </w:numPr>
        <w:tabs>
          <w:tab w:val="clear" w:pos="0"/>
          <w:tab w:val="left" w:pos="720"/>
        </w:tabs>
        <w:bidi/>
        <w:spacing w:before="240" w:after="240" w:line="360" w:lineRule="exact"/>
        <w:contextualSpacing w:val="0"/>
        <w:rPr>
          <w:rFonts w:asciiTheme="majorBidi" w:hAnsiTheme="majorBidi" w:cstheme="majorBidi"/>
          <w:sz w:val="26"/>
          <w:szCs w:val="26"/>
          <w:rtl/>
        </w:rPr>
      </w:pPr>
      <w:r w:rsidRPr="0079663D">
        <w:rPr>
          <w:rFonts w:asciiTheme="majorBidi" w:hAnsiTheme="majorBidi"/>
          <w:sz w:val="26"/>
          <w:szCs w:val="26"/>
          <w:rtl/>
        </w:rPr>
        <w:t>أك</w:t>
      </w:r>
      <w:r>
        <w:rPr>
          <w:rFonts w:asciiTheme="majorBidi" w:hAnsiTheme="majorBidi" w:hint="cs"/>
          <w:sz w:val="26"/>
          <w:szCs w:val="26"/>
          <w:rtl/>
        </w:rPr>
        <w:t>ّ</w:t>
      </w:r>
      <w:r w:rsidRPr="0079663D">
        <w:rPr>
          <w:rFonts w:asciiTheme="majorBidi" w:hAnsiTheme="majorBidi"/>
          <w:sz w:val="26"/>
          <w:szCs w:val="26"/>
          <w:rtl/>
        </w:rPr>
        <w:t xml:space="preserve">د تقرير التحقق أن الحكومة </w:t>
      </w:r>
      <w:r>
        <w:rPr>
          <w:rFonts w:asciiTheme="majorBidi" w:hAnsiTheme="majorBidi" w:hint="cs"/>
          <w:sz w:val="26"/>
          <w:szCs w:val="26"/>
          <w:rtl/>
          <w:lang w:bidi="ar-SA"/>
        </w:rPr>
        <w:t>تطبق</w:t>
      </w:r>
      <w:r w:rsidRPr="0079663D">
        <w:rPr>
          <w:rFonts w:asciiTheme="majorBidi" w:hAnsiTheme="majorBidi"/>
          <w:sz w:val="26"/>
          <w:szCs w:val="26"/>
          <w:rtl/>
        </w:rPr>
        <w:t xml:space="preserve"> نظام</w:t>
      </w:r>
      <w:r>
        <w:rPr>
          <w:rFonts w:asciiTheme="majorBidi" w:hAnsiTheme="majorBidi" w:hint="cs"/>
          <w:sz w:val="26"/>
          <w:szCs w:val="26"/>
          <w:rtl/>
        </w:rPr>
        <w:t>ا لمنح</w:t>
      </w:r>
      <w:r w:rsidRPr="0079663D">
        <w:rPr>
          <w:rFonts w:asciiTheme="majorBidi" w:hAnsiTheme="majorBidi"/>
          <w:sz w:val="26"/>
          <w:szCs w:val="26"/>
          <w:rtl/>
        </w:rPr>
        <w:t xml:space="preserve"> </w:t>
      </w:r>
      <w:r>
        <w:rPr>
          <w:rFonts w:asciiTheme="majorBidi" w:hAnsiTheme="majorBidi" w:hint="cs"/>
          <w:sz w:val="26"/>
          <w:szCs w:val="26"/>
          <w:rtl/>
        </w:rPr>
        <w:t>ال</w:t>
      </w:r>
      <w:r w:rsidRPr="0079663D">
        <w:rPr>
          <w:rFonts w:asciiTheme="majorBidi" w:hAnsiTheme="majorBidi"/>
          <w:sz w:val="26"/>
          <w:szCs w:val="26"/>
          <w:rtl/>
        </w:rPr>
        <w:t xml:space="preserve">تراخيص </w:t>
      </w:r>
      <w:r>
        <w:rPr>
          <w:rFonts w:asciiTheme="majorBidi" w:hAnsiTheme="majorBidi" w:hint="cs"/>
          <w:sz w:val="26"/>
          <w:szCs w:val="26"/>
          <w:rtl/>
        </w:rPr>
        <w:t xml:space="preserve">وحصص </w:t>
      </w:r>
      <w:r w:rsidRPr="0079663D">
        <w:rPr>
          <w:rFonts w:asciiTheme="majorBidi" w:hAnsiTheme="majorBidi"/>
          <w:sz w:val="26"/>
          <w:szCs w:val="26"/>
          <w:rtl/>
        </w:rPr>
        <w:t xml:space="preserve">واردات وصادرات </w:t>
      </w:r>
      <w:r>
        <w:rPr>
          <w:rFonts w:asciiTheme="majorBidi" w:hAnsiTheme="majorBidi" w:hint="cs"/>
          <w:sz w:val="26"/>
          <w:szCs w:val="26"/>
          <w:rtl/>
        </w:rPr>
        <w:t>المواد</w:t>
      </w:r>
      <w:r w:rsidRPr="0079663D">
        <w:rPr>
          <w:rFonts w:asciiTheme="majorBidi" w:hAnsiTheme="majorBidi"/>
          <w:sz w:val="26"/>
          <w:szCs w:val="26"/>
          <w:rtl/>
        </w:rPr>
        <w:t xml:space="preserve"> الهيدروكلوروفلوروكربون</w:t>
      </w:r>
      <w:r>
        <w:rPr>
          <w:rFonts w:asciiTheme="majorBidi" w:hAnsiTheme="majorBidi" w:hint="cs"/>
          <w:sz w:val="26"/>
          <w:szCs w:val="26"/>
          <w:rtl/>
        </w:rPr>
        <w:t>ية</w:t>
      </w:r>
      <w:r w:rsidRPr="0079663D">
        <w:rPr>
          <w:rFonts w:asciiTheme="majorBidi" w:hAnsiTheme="majorBidi"/>
          <w:sz w:val="26"/>
          <w:szCs w:val="26"/>
          <w:rtl/>
        </w:rPr>
        <w:t xml:space="preserve">، وأن </w:t>
      </w:r>
      <w:r>
        <w:rPr>
          <w:rFonts w:asciiTheme="majorBidi" w:hAnsiTheme="majorBidi" w:hint="cs"/>
          <w:sz w:val="26"/>
          <w:szCs w:val="26"/>
          <w:rtl/>
        </w:rPr>
        <w:t>الاستهلاك الإجمالي</w:t>
      </w:r>
      <w:r w:rsidRPr="0079663D">
        <w:rPr>
          <w:rFonts w:asciiTheme="majorBidi" w:hAnsiTheme="majorBidi"/>
          <w:sz w:val="26"/>
          <w:szCs w:val="26"/>
          <w:rtl/>
        </w:rPr>
        <w:t xml:space="preserve"> </w:t>
      </w:r>
      <w:r>
        <w:rPr>
          <w:rFonts w:asciiTheme="majorBidi" w:hAnsiTheme="majorBidi" w:hint="cs"/>
          <w:sz w:val="26"/>
          <w:szCs w:val="26"/>
          <w:rtl/>
        </w:rPr>
        <w:t>للمواد</w:t>
      </w:r>
      <w:r w:rsidRPr="0079663D">
        <w:rPr>
          <w:rFonts w:asciiTheme="majorBidi" w:hAnsiTheme="majorBidi"/>
          <w:sz w:val="26"/>
          <w:szCs w:val="26"/>
          <w:rtl/>
        </w:rPr>
        <w:t xml:space="preserve"> الهيدروكلوروفلوروكربون</w:t>
      </w:r>
      <w:r>
        <w:rPr>
          <w:rFonts w:asciiTheme="majorBidi" w:hAnsiTheme="majorBidi" w:hint="cs"/>
          <w:sz w:val="26"/>
          <w:szCs w:val="26"/>
          <w:rtl/>
        </w:rPr>
        <w:t>ية</w:t>
      </w:r>
      <w:r w:rsidRPr="0079663D">
        <w:rPr>
          <w:rFonts w:asciiTheme="majorBidi" w:hAnsiTheme="majorBidi"/>
          <w:sz w:val="26"/>
          <w:szCs w:val="26"/>
          <w:rtl/>
        </w:rPr>
        <w:t xml:space="preserve"> المُبلغ عنه في تقرير </w:t>
      </w:r>
      <w:r w:rsidR="00D64E62">
        <w:rPr>
          <w:rFonts w:asciiTheme="majorBidi" w:hAnsiTheme="majorBidi" w:hint="cs"/>
          <w:sz w:val="26"/>
          <w:szCs w:val="26"/>
          <w:rtl/>
        </w:rPr>
        <w:t>ال</w:t>
      </w:r>
      <w:r w:rsidRPr="0079663D">
        <w:rPr>
          <w:rFonts w:asciiTheme="majorBidi" w:hAnsiTheme="majorBidi"/>
          <w:sz w:val="26"/>
          <w:szCs w:val="26"/>
          <w:rtl/>
        </w:rPr>
        <w:t xml:space="preserve">برنامج القطري لعام </w:t>
      </w:r>
      <w:r>
        <w:rPr>
          <w:rFonts w:asciiTheme="majorBidi" w:hAnsiTheme="majorBidi"/>
          <w:sz w:val="26"/>
          <w:szCs w:val="26"/>
        </w:rPr>
        <w:t>2024</w:t>
      </w:r>
      <w:r w:rsidRPr="0079663D">
        <w:rPr>
          <w:rFonts w:asciiTheme="majorBidi" w:hAnsiTheme="majorBidi"/>
          <w:sz w:val="26"/>
          <w:szCs w:val="26"/>
          <w:rtl/>
        </w:rPr>
        <w:t xml:space="preserve"> كان صحيحا (كما هو موضح في الجدول </w:t>
      </w:r>
      <w:r>
        <w:rPr>
          <w:rFonts w:asciiTheme="majorBidi" w:hAnsiTheme="majorBidi"/>
          <w:sz w:val="26"/>
          <w:szCs w:val="26"/>
        </w:rPr>
        <w:t>1</w:t>
      </w:r>
      <w:r w:rsidRPr="0079663D">
        <w:rPr>
          <w:rFonts w:asciiTheme="majorBidi" w:hAnsiTheme="majorBidi"/>
          <w:sz w:val="26"/>
          <w:szCs w:val="26"/>
          <w:rtl/>
        </w:rPr>
        <w:t xml:space="preserve"> أعلاه). وخلص التحقق إلى أن مصر ملتزمة بالحد الأقصى المسموح به للاستهلاك لعام </w:t>
      </w:r>
      <w:r>
        <w:rPr>
          <w:rFonts w:asciiTheme="majorBidi" w:hAnsiTheme="majorBidi"/>
          <w:sz w:val="26"/>
          <w:szCs w:val="26"/>
          <w:lang w:val="en-US"/>
        </w:rPr>
        <w:t>2024</w:t>
      </w:r>
      <w:r w:rsidRPr="0079663D">
        <w:rPr>
          <w:rFonts w:asciiTheme="majorBidi" w:hAnsiTheme="majorBidi"/>
          <w:sz w:val="26"/>
          <w:szCs w:val="26"/>
          <w:rtl/>
        </w:rPr>
        <w:t xml:space="preserve"> والمحدد في الاتفاق المبرم بين مصر واللجنة التنفيذية. كما أشار التقرير إلى أن تغير المناخ وارتفاع درجات الحرارة عن المتوسط</w:t>
      </w:r>
      <w:r w:rsidR="00304F66">
        <w:rPr>
          <w:rFonts w:asciiTheme="majorBidi" w:hAnsiTheme="majorBidi" w:hint="cs"/>
          <w:sz w:val="26"/>
          <w:szCs w:val="26"/>
          <w:rtl/>
        </w:rPr>
        <w:t xml:space="preserve"> </w:t>
      </w:r>
      <w:r w:rsidRPr="0079663D">
        <w:rPr>
          <w:rFonts w:asciiTheme="majorBidi" w:hAnsiTheme="majorBidi"/>
          <w:sz w:val="26"/>
          <w:szCs w:val="26"/>
          <w:rtl/>
        </w:rPr>
        <w:t xml:space="preserve">في مصر خلال عام </w:t>
      </w:r>
      <w:r>
        <w:rPr>
          <w:rFonts w:asciiTheme="majorBidi" w:hAnsiTheme="majorBidi"/>
          <w:sz w:val="26"/>
          <w:szCs w:val="26"/>
        </w:rPr>
        <w:t>2024</w:t>
      </w:r>
      <w:r w:rsidRPr="0079663D">
        <w:rPr>
          <w:rFonts w:asciiTheme="majorBidi" w:hAnsiTheme="majorBidi"/>
          <w:sz w:val="26"/>
          <w:szCs w:val="26"/>
          <w:rtl/>
        </w:rPr>
        <w:t xml:space="preserve"> ساهما في زيادة احتياجات </w:t>
      </w:r>
      <w:r>
        <w:rPr>
          <w:rFonts w:asciiTheme="majorBidi" w:hAnsiTheme="majorBidi" w:hint="cs"/>
          <w:sz w:val="26"/>
          <w:szCs w:val="26"/>
          <w:rtl/>
        </w:rPr>
        <w:t>خدمة</w:t>
      </w:r>
      <w:r w:rsidRPr="0079663D">
        <w:rPr>
          <w:rFonts w:asciiTheme="majorBidi" w:hAnsiTheme="majorBidi"/>
          <w:sz w:val="26"/>
          <w:szCs w:val="26"/>
          <w:rtl/>
        </w:rPr>
        <w:t xml:space="preserve"> وحدات </w:t>
      </w:r>
      <w:r>
        <w:rPr>
          <w:rFonts w:asciiTheme="majorBidi" w:hAnsiTheme="majorBidi" w:hint="cs"/>
          <w:sz w:val="26"/>
          <w:szCs w:val="26"/>
          <w:rtl/>
        </w:rPr>
        <w:t>تكييف الهواء</w:t>
      </w:r>
      <w:r w:rsidRPr="0079663D">
        <w:rPr>
          <w:rFonts w:asciiTheme="majorBidi" w:hAnsiTheme="majorBidi"/>
          <w:sz w:val="26"/>
          <w:szCs w:val="26"/>
          <w:rtl/>
        </w:rPr>
        <w:t xml:space="preserve"> القديمة؛ وأنه من المتوقع تصحيح هذا الوضع في عام </w:t>
      </w:r>
      <w:r>
        <w:rPr>
          <w:rFonts w:asciiTheme="majorBidi" w:hAnsiTheme="majorBidi"/>
          <w:sz w:val="26"/>
          <w:szCs w:val="26"/>
        </w:rPr>
        <w:t>2025</w:t>
      </w:r>
      <w:r w:rsidRPr="0079663D">
        <w:rPr>
          <w:rFonts w:asciiTheme="majorBidi" w:hAnsiTheme="majorBidi"/>
          <w:sz w:val="26"/>
          <w:szCs w:val="26"/>
          <w:rtl/>
        </w:rPr>
        <w:t xml:space="preserve"> حيث سيتم استبدال المعدات القديمة بمعدات جديدة </w:t>
      </w:r>
      <w:r w:rsidR="00D64E62">
        <w:rPr>
          <w:rFonts w:asciiTheme="majorBidi" w:hAnsiTheme="majorBidi" w:hint="cs"/>
          <w:sz w:val="26"/>
          <w:szCs w:val="26"/>
          <w:rtl/>
        </w:rPr>
        <w:t>تعتمد على</w:t>
      </w:r>
      <w:r w:rsidRPr="0079663D">
        <w:rPr>
          <w:rFonts w:asciiTheme="majorBidi" w:hAnsiTheme="majorBidi"/>
          <w:sz w:val="26"/>
          <w:szCs w:val="26"/>
          <w:rtl/>
        </w:rPr>
        <w:t xml:space="preserve"> </w:t>
      </w:r>
      <w:r w:rsidRPr="005E11BC">
        <w:rPr>
          <w:sz w:val="26"/>
          <w:szCs w:val="26"/>
          <w:rtl/>
        </w:rPr>
        <w:t>الهيدروفلوروكربون-</w:t>
      </w:r>
      <w:r>
        <w:rPr>
          <w:sz w:val="26"/>
          <w:szCs w:val="26"/>
        </w:rPr>
        <w:t>32</w:t>
      </w:r>
      <w:r w:rsidRPr="0079663D">
        <w:rPr>
          <w:rFonts w:asciiTheme="majorBidi" w:hAnsiTheme="majorBidi"/>
          <w:sz w:val="26"/>
          <w:szCs w:val="26"/>
          <w:rtl/>
        </w:rPr>
        <w:t xml:space="preserve">؛ وأن إطلاق وتشغيل أول مركز لاستصلاح غازات التبريد في مصر </w:t>
      </w:r>
      <w:r>
        <w:rPr>
          <w:rFonts w:asciiTheme="majorBidi" w:hAnsiTheme="majorBidi" w:hint="cs"/>
          <w:sz w:val="26"/>
          <w:szCs w:val="26"/>
          <w:rtl/>
        </w:rPr>
        <w:t>أدى إلى</w:t>
      </w:r>
      <w:r w:rsidRPr="0079663D">
        <w:rPr>
          <w:rFonts w:asciiTheme="majorBidi" w:hAnsiTheme="majorBidi"/>
          <w:sz w:val="26"/>
          <w:szCs w:val="26"/>
          <w:rtl/>
        </w:rPr>
        <w:t xml:space="preserve"> </w:t>
      </w:r>
      <w:r>
        <w:rPr>
          <w:rFonts w:asciiTheme="majorBidi" w:hAnsiTheme="majorBidi" w:hint="cs"/>
          <w:sz w:val="26"/>
          <w:szCs w:val="26"/>
          <w:rtl/>
        </w:rPr>
        <w:t>زيادة</w:t>
      </w:r>
      <w:r w:rsidRPr="0079663D">
        <w:rPr>
          <w:rFonts w:asciiTheme="majorBidi" w:hAnsiTheme="majorBidi"/>
          <w:sz w:val="26"/>
          <w:szCs w:val="26"/>
          <w:rtl/>
        </w:rPr>
        <w:t xml:space="preserve"> كميات غازات التبريد </w:t>
      </w:r>
      <w:r>
        <w:rPr>
          <w:rFonts w:asciiTheme="majorBidi" w:hAnsiTheme="majorBidi" w:hint="cs"/>
          <w:sz w:val="26"/>
          <w:szCs w:val="26"/>
          <w:rtl/>
        </w:rPr>
        <w:t>المستصلحة</w:t>
      </w:r>
      <w:r w:rsidRPr="0079663D">
        <w:rPr>
          <w:rFonts w:asciiTheme="majorBidi" w:hAnsiTheme="majorBidi"/>
          <w:sz w:val="26"/>
          <w:szCs w:val="26"/>
          <w:rtl/>
        </w:rPr>
        <w:t>.</w:t>
      </w:r>
    </w:p>
    <w:p w14:paraId="05B3421B" w14:textId="774C5987" w:rsidR="003226B7" w:rsidRPr="00E6664A" w:rsidRDefault="003226B7" w:rsidP="0066757E">
      <w:pPr>
        <w:keepNext/>
        <w:bidi/>
        <w:spacing w:after="240"/>
        <w:rPr>
          <w:sz w:val="26"/>
          <w:szCs w:val="26"/>
          <w:u w:val="single"/>
          <w:rtl/>
          <w:lang w:bidi="ar-SA"/>
        </w:rPr>
      </w:pPr>
      <w:r w:rsidRPr="00E6664A">
        <w:rPr>
          <w:sz w:val="26"/>
          <w:szCs w:val="26"/>
          <w:u w:val="single"/>
          <w:rtl/>
        </w:rPr>
        <w:t xml:space="preserve">تقرير </w:t>
      </w:r>
      <w:r w:rsidR="0066757E">
        <w:rPr>
          <w:rFonts w:hint="cs"/>
          <w:sz w:val="26"/>
          <w:szCs w:val="26"/>
          <w:u w:val="single"/>
          <w:rtl/>
        </w:rPr>
        <w:t>مرحلي</w:t>
      </w:r>
      <w:r w:rsidRPr="00E6664A">
        <w:rPr>
          <w:sz w:val="26"/>
          <w:szCs w:val="26"/>
          <w:u w:val="single"/>
          <w:rtl/>
        </w:rPr>
        <w:t xml:space="preserve"> </w:t>
      </w:r>
      <w:r w:rsidR="0066757E">
        <w:rPr>
          <w:rFonts w:hint="cs"/>
          <w:sz w:val="26"/>
          <w:szCs w:val="26"/>
          <w:u w:val="single"/>
          <w:rtl/>
        </w:rPr>
        <w:t>عن</w:t>
      </w:r>
      <w:r w:rsidRPr="00E6664A">
        <w:rPr>
          <w:sz w:val="26"/>
          <w:szCs w:val="26"/>
          <w:u w:val="single"/>
          <w:rtl/>
        </w:rPr>
        <w:t xml:space="preserve"> تنفيذ الشريحة </w:t>
      </w:r>
      <w:r w:rsidRPr="00E6664A">
        <w:rPr>
          <w:noProof/>
          <w:sz w:val="26"/>
          <w:szCs w:val="26"/>
          <w:u w:val="single"/>
          <w:rtl/>
        </w:rPr>
        <w:t>الرابعة من</w:t>
      </w:r>
      <w:r w:rsidR="0079663D">
        <w:rPr>
          <w:rFonts w:hint="cs"/>
          <w:noProof/>
          <w:sz w:val="26"/>
          <w:szCs w:val="26"/>
          <w:u w:val="single"/>
          <w:rtl/>
        </w:rPr>
        <w:t xml:space="preserve"> المرحلة الثانية من</w:t>
      </w:r>
      <w:r w:rsidRPr="00E6664A">
        <w:rPr>
          <w:noProof/>
          <w:sz w:val="26"/>
          <w:szCs w:val="26"/>
          <w:u w:val="single"/>
          <w:rtl/>
        </w:rPr>
        <w:t xml:space="preserve"> </w:t>
      </w:r>
      <w:r w:rsidRPr="00E6664A">
        <w:rPr>
          <w:sz w:val="26"/>
          <w:szCs w:val="26"/>
          <w:u w:val="single"/>
          <w:rtl/>
        </w:rPr>
        <w:t xml:space="preserve">خطة إدارة </w:t>
      </w:r>
      <w:r w:rsidR="0066757E">
        <w:rPr>
          <w:rFonts w:hint="cs"/>
          <w:sz w:val="26"/>
          <w:szCs w:val="26"/>
          <w:u w:val="single"/>
          <w:rtl/>
        </w:rPr>
        <w:t>إزالة المواد</w:t>
      </w:r>
      <w:r w:rsidR="0066757E">
        <w:rPr>
          <w:sz w:val="26"/>
          <w:szCs w:val="26"/>
          <w:u w:val="single"/>
          <w:rtl/>
        </w:rPr>
        <w:t xml:space="preserve"> الهيدروكلوروفلوروكربون</w:t>
      </w:r>
      <w:r w:rsidR="0066757E">
        <w:rPr>
          <w:rFonts w:hint="cs"/>
          <w:sz w:val="26"/>
          <w:szCs w:val="26"/>
          <w:u w:val="single"/>
          <w:rtl/>
        </w:rPr>
        <w:t>ية</w:t>
      </w:r>
    </w:p>
    <w:p w14:paraId="05B3421C" w14:textId="77777777" w:rsidR="003226B7" w:rsidRPr="00E6664A" w:rsidRDefault="003226B7" w:rsidP="003226B7">
      <w:pPr>
        <w:keepNext/>
        <w:bidi/>
        <w:spacing w:after="240"/>
        <w:rPr>
          <w:i/>
          <w:iCs/>
          <w:sz w:val="26"/>
          <w:szCs w:val="26"/>
          <w:rtl/>
        </w:rPr>
      </w:pPr>
      <w:r w:rsidRPr="00E6664A">
        <w:rPr>
          <w:i/>
          <w:iCs/>
          <w:sz w:val="26"/>
          <w:szCs w:val="26"/>
          <w:rtl/>
        </w:rPr>
        <w:t>الإطار القانوني</w:t>
      </w:r>
    </w:p>
    <w:p w14:paraId="1E5DA5CD" w14:textId="0B03E918" w:rsidR="0079663D" w:rsidRPr="00BA6607" w:rsidRDefault="0079663D" w:rsidP="00BA6607">
      <w:pPr>
        <w:pStyle w:val="ListParagraph"/>
        <w:numPr>
          <w:ilvl w:val="0"/>
          <w:numId w:val="1"/>
        </w:numPr>
        <w:tabs>
          <w:tab w:val="clear" w:pos="0"/>
          <w:tab w:val="left" w:pos="720"/>
        </w:tabs>
        <w:bidi/>
        <w:spacing w:before="240" w:after="240" w:line="360" w:lineRule="exact"/>
        <w:contextualSpacing w:val="0"/>
        <w:rPr>
          <w:rFonts w:asciiTheme="majorBidi" w:hAnsiTheme="majorBidi"/>
          <w:sz w:val="26"/>
          <w:szCs w:val="26"/>
          <w:rtl/>
          <w:lang w:val="en-US"/>
        </w:rPr>
      </w:pPr>
      <w:r w:rsidRPr="0079663D">
        <w:rPr>
          <w:sz w:val="26"/>
          <w:szCs w:val="26"/>
          <w:rtl/>
        </w:rPr>
        <w:t xml:space="preserve">دخل نظام </w:t>
      </w:r>
      <w:r w:rsidR="00844481" w:rsidRPr="00B06E58">
        <w:rPr>
          <w:rFonts w:asciiTheme="majorBidi" w:hAnsiTheme="majorBidi" w:hint="cs"/>
          <w:sz w:val="26"/>
          <w:szCs w:val="26"/>
          <w:rtl/>
          <w:lang w:val="en-US"/>
        </w:rPr>
        <w:t xml:space="preserve">منح </w:t>
      </w:r>
      <w:r w:rsidRPr="00B06E58">
        <w:rPr>
          <w:rFonts w:asciiTheme="majorBidi" w:hAnsiTheme="majorBidi"/>
          <w:sz w:val="26"/>
          <w:szCs w:val="26"/>
          <w:rtl/>
          <w:lang w:val="en-US"/>
        </w:rPr>
        <w:t xml:space="preserve">تراخيص وحصص </w:t>
      </w:r>
      <w:r w:rsidR="00844481" w:rsidRPr="00B06E58">
        <w:rPr>
          <w:rFonts w:asciiTheme="majorBidi" w:hAnsiTheme="majorBidi"/>
          <w:sz w:val="26"/>
          <w:szCs w:val="26"/>
          <w:rtl/>
          <w:lang w:val="en-US"/>
        </w:rPr>
        <w:t xml:space="preserve">المواد الهيدروكلوروفلوروكربونية </w:t>
      </w:r>
      <w:r w:rsidRPr="00B06E58">
        <w:rPr>
          <w:rFonts w:asciiTheme="majorBidi" w:hAnsiTheme="majorBidi"/>
          <w:sz w:val="26"/>
          <w:szCs w:val="26"/>
          <w:rtl/>
          <w:lang w:val="en-US"/>
        </w:rPr>
        <w:t>(باستثناء</w:t>
      </w:r>
      <w:r w:rsidRPr="00B06E58">
        <w:rPr>
          <w:rFonts w:asciiTheme="majorBidi" w:hAnsiTheme="majorBidi"/>
          <w:sz w:val="26"/>
          <w:szCs w:val="26"/>
          <w:lang w:val="en-US"/>
        </w:rPr>
        <w:t xml:space="preserve"> </w:t>
      </w:r>
      <w:r w:rsidR="00844481" w:rsidRPr="00B06E58">
        <w:rPr>
          <w:rFonts w:asciiTheme="majorBidi" w:hAnsiTheme="majorBidi"/>
          <w:sz w:val="26"/>
          <w:szCs w:val="26"/>
          <w:rtl/>
          <w:lang w:val="en-US"/>
        </w:rPr>
        <w:t>الهيدروكلوروفلوروكربون</w:t>
      </w:r>
      <w:r w:rsidR="00844481" w:rsidRPr="00B06E58">
        <w:rPr>
          <w:rFonts w:asciiTheme="majorBidi" w:hAnsiTheme="majorBidi" w:hint="cs"/>
          <w:sz w:val="26"/>
          <w:szCs w:val="26"/>
          <w:rtl/>
          <w:lang w:val="en-US"/>
        </w:rPr>
        <w:t>-</w:t>
      </w:r>
      <w:r w:rsidR="00844481" w:rsidRPr="00B06E58">
        <w:rPr>
          <w:rFonts w:asciiTheme="majorBidi" w:hAnsiTheme="majorBidi"/>
          <w:sz w:val="26"/>
          <w:szCs w:val="26"/>
          <w:lang w:val="en-US"/>
        </w:rPr>
        <w:t>141</w:t>
      </w:r>
      <w:r w:rsidR="00844481" w:rsidRPr="00B06E58">
        <w:rPr>
          <w:rFonts w:asciiTheme="majorBidi" w:hAnsiTheme="majorBidi" w:hint="cs"/>
          <w:sz w:val="26"/>
          <w:szCs w:val="26"/>
          <w:rtl/>
          <w:lang w:val="en-US"/>
        </w:rPr>
        <w:t xml:space="preserve">ب </w:t>
      </w:r>
      <w:r w:rsidRPr="00B06E58">
        <w:rPr>
          <w:rFonts w:asciiTheme="majorBidi" w:hAnsiTheme="majorBidi"/>
          <w:sz w:val="26"/>
          <w:szCs w:val="26"/>
          <w:rtl/>
          <w:lang w:val="en-US"/>
        </w:rPr>
        <w:t xml:space="preserve">في البوليولات </w:t>
      </w:r>
      <w:r w:rsidR="00844481" w:rsidRPr="00B06E58">
        <w:rPr>
          <w:rFonts w:asciiTheme="majorBidi" w:hAnsiTheme="majorBidi" w:hint="cs"/>
          <w:sz w:val="26"/>
          <w:szCs w:val="26"/>
          <w:rtl/>
          <w:lang w:val="en-US"/>
        </w:rPr>
        <w:t>سابقة الخلط</w:t>
      </w:r>
      <w:r w:rsidRPr="00B06E58">
        <w:rPr>
          <w:rFonts w:asciiTheme="majorBidi" w:hAnsiTheme="majorBidi"/>
          <w:sz w:val="26"/>
          <w:szCs w:val="26"/>
          <w:rtl/>
          <w:lang w:val="en-US"/>
        </w:rPr>
        <w:t xml:space="preserve"> المستوردة) حيز التنفيذ في عام </w:t>
      </w:r>
      <w:r w:rsidR="00844481" w:rsidRPr="00B06E58">
        <w:rPr>
          <w:rFonts w:asciiTheme="majorBidi" w:hAnsiTheme="majorBidi"/>
          <w:sz w:val="26"/>
          <w:szCs w:val="26"/>
          <w:lang w:val="en-US"/>
        </w:rPr>
        <w:t>2013</w:t>
      </w:r>
      <w:r w:rsidRPr="00B06E58">
        <w:rPr>
          <w:rFonts w:asciiTheme="majorBidi" w:hAnsiTheme="majorBidi"/>
          <w:sz w:val="26"/>
          <w:szCs w:val="26"/>
          <w:rtl/>
          <w:lang w:val="en-US"/>
        </w:rPr>
        <w:t>. وحُظر استيراد</w:t>
      </w:r>
      <w:r w:rsidRPr="00B06E58">
        <w:rPr>
          <w:rFonts w:asciiTheme="majorBidi" w:hAnsiTheme="majorBidi"/>
          <w:sz w:val="26"/>
          <w:szCs w:val="26"/>
          <w:lang w:val="en-US"/>
        </w:rPr>
        <w:t xml:space="preserve"> </w:t>
      </w:r>
      <w:r w:rsidR="00844481" w:rsidRPr="00B06E58">
        <w:rPr>
          <w:rFonts w:asciiTheme="majorBidi" w:hAnsiTheme="majorBidi"/>
          <w:sz w:val="26"/>
          <w:szCs w:val="26"/>
          <w:rtl/>
          <w:lang w:val="en-US"/>
        </w:rPr>
        <w:t>الهيدروكلوروفلوروكربون</w:t>
      </w:r>
      <w:r w:rsidR="00844481" w:rsidRPr="00B06E58">
        <w:rPr>
          <w:rFonts w:asciiTheme="majorBidi" w:hAnsiTheme="majorBidi" w:hint="cs"/>
          <w:sz w:val="26"/>
          <w:szCs w:val="26"/>
          <w:rtl/>
          <w:lang w:val="en-US"/>
        </w:rPr>
        <w:t>-</w:t>
      </w:r>
      <w:r w:rsidR="00844481" w:rsidRPr="00B06E58">
        <w:rPr>
          <w:rFonts w:asciiTheme="majorBidi" w:hAnsiTheme="majorBidi"/>
          <w:sz w:val="26"/>
          <w:szCs w:val="26"/>
          <w:lang w:val="en-US"/>
        </w:rPr>
        <w:t>141</w:t>
      </w:r>
      <w:r w:rsidR="00844481" w:rsidRPr="00B06E58">
        <w:rPr>
          <w:rFonts w:asciiTheme="majorBidi" w:hAnsiTheme="majorBidi" w:hint="cs"/>
          <w:sz w:val="26"/>
          <w:szCs w:val="26"/>
          <w:rtl/>
          <w:lang w:val="en-US"/>
        </w:rPr>
        <w:t>ب</w:t>
      </w:r>
      <w:r w:rsidRPr="00B06E58">
        <w:rPr>
          <w:rFonts w:asciiTheme="majorBidi" w:hAnsiTheme="majorBidi"/>
          <w:sz w:val="26"/>
          <w:szCs w:val="26"/>
          <w:lang w:val="en-US"/>
        </w:rPr>
        <w:t xml:space="preserve"> </w:t>
      </w:r>
      <w:r w:rsidRPr="00B06E58">
        <w:rPr>
          <w:rFonts w:asciiTheme="majorBidi" w:hAnsiTheme="majorBidi"/>
          <w:sz w:val="26"/>
          <w:szCs w:val="26"/>
          <w:rtl/>
          <w:lang w:val="en-US"/>
        </w:rPr>
        <w:t xml:space="preserve">الموجود في البوليولات </w:t>
      </w:r>
      <w:r w:rsidR="00844481" w:rsidRPr="00B06E58">
        <w:rPr>
          <w:rFonts w:asciiTheme="majorBidi" w:hAnsiTheme="majorBidi" w:hint="cs"/>
          <w:sz w:val="26"/>
          <w:szCs w:val="26"/>
          <w:rtl/>
          <w:lang w:val="en-US"/>
        </w:rPr>
        <w:t>سابقة الخلط</w:t>
      </w:r>
      <w:r w:rsidRPr="00B06E58">
        <w:rPr>
          <w:rFonts w:asciiTheme="majorBidi" w:hAnsiTheme="majorBidi"/>
          <w:sz w:val="26"/>
          <w:szCs w:val="26"/>
          <w:rtl/>
          <w:lang w:val="en-US"/>
        </w:rPr>
        <w:t xml:space="preserve"> في </w:t>
      </w:r>
      <w:r w:rsidR="00844481" w:rsidRPr="00B06E58">
        <w:rPr>
          <w:rFonts w:asciiTheme="majorBidi" w:hAnsiTheme="majorBidi"/>
          <w:sz w:val="26"/>
          <w:szCs w:val="26"/>
          <w:lang w:val="en-US"/>
        </w:rPr>
        <w:t>1</w:t>
      </w:r>
      <w:r w:rsidRPr="00B06E58">
        <w:rPr>
          <w:rFonts w:asciiTheme="majorBidi" w:hAnsiTheme="majorBidi"/>
          <w:sz w:val="26"/>
          <w:szCs w:val="26"/>
          <w:rtl/>
          <w:lang w:val="en-US"/>
        </w:rPr>
        <w:t xml:space="preserve"> يناير</w:t>
      </w:r>
      <w:r w:rsidR="00844481" w:rsidRPr="00B06E58">
        <w:rPr>
          <w:rFonts w:asciiTheme="majorBidi" w:hAnsiTheme="majorBidi" w:hint="cs"/>
          <w:sz w:val="26"/>
          <w:szCs w:val="26"/>
          <w:rtl/>
          <w:lang w:val="en-US"/>
        </w:rPr>
        <w:t>/كانون الثاني</w:t>
      </w:r>
      <w:r w:rsidRPr="00B06E58">
        <w:rPr>
          <w:rFonts w:asciiTheme="majorBidi" w:hAnsiTheme="majorBidi"/>
          <w:sz w:val="26"/>
          <w:szCs w:val="26"/>
          <w:rtl/>
          <w:lang w:val="en-US"/>
        </w:rPr>
        <w:t xml:space="preserve"> </w:t>
      </w:r>
      <w:r w:rsidR="00844481" w:rsidRPr="00B06E58">
        <w:rPr>
          <w:rFonts w:asciiTheme="majorBidi" w:hAnsiTheme="majorBidi"/>
          <w:sz w:val="26"/>
          <w:szCs w:val="26"/>
          <w:lang w:val="en-US"/>
        </w:rPr>
        <w:t>2018</w:t>
      </w:r>
      <w:r w:rsidRPr="00B06E58">
        <w:rPr>
          <w:rFonts w:asciiTheme="majorBidi" w:hAnsiTheme="majorBidi"/>
          <w:sz w:val="26"/>
          <w:szCs w:val="26"/>
          <w:rtl/>
          <w:lang w:val="en-US"/>
        </w:rPr>
        <w:t>؛ واستيراد</w:t>
      </w:r>
      <w:r w:rsidRPr="00B06E58">
        <w:rPr>
          <w:rFonts w:asciiTheme="majorBidi" w:hAnsiTheme="majorBidi"/>
          <w:sz w:val="26"/>
          <w:szCs w:val="26"/>
          <w:lang w:val="en-US"/>
        </w:rPr>
        <w:t xml:space="preserve"> </w:t>
      </w:r>
      <w:r w:rsidR="00844481" w:rsidRPr="00B06E58">
        <w:rPr>
          <w:rFonts w:asciiTheme="majorBidi" w:hAnsiTheme="majorBidi"/>
          <w:sz w:val="26"/>
          <w:szCs w:val="26"/>
          <w:rtl/>
          <w:lang w:val="en-US"/>
        </w:rPr>
        <w:t>الهيدروكلوروفلوروكربون</w:t>
      </w:r>
      <w:r w:rsidR="00844481" w:rsidRPr="00B06E58">
        <w:rPr>
          <w:rFonts w:asciiTheme="majorBidi" w:hAnsiTheme="majorBidi" w:hint="cs"/>
          <w:sz w:val="26"/>
          <w:szCs w:val="26"/>
          <w:rtl/>
          <w:lang w:val="en-US"/>
        </w:rPr>
        <w:t>-</w:t>
      </w:r>
      <w:r w:rsidR="00844481" w:rsidRPr="00B06E58">
        <w:rPr>
          <w:rFonts w:asciiTheme="majorBidi" w:hAnsiTheme="majorBidi"/>
          <w:sz w:val="26"/>
          <w:szCs w:val="26"/>
          <w:lang w:val="en-US"/>
        </w:rPr>
        <w:t>141</w:t>
      </w:r>
      <w:r w:rsidR="00844481" w:rsidRPr="00B06E58">
        <w:rPr>
          <w:rFonts w:asciiTheme="majorBidi" w:hAnsiTheme="majorBidi" w:hint="cs"/>
          <w:sz w:val="26"/>
          <w:szCs w:val="26"/>
          <w:rtl/>
          <w:lang w:val="en-US"/>
        </w:rPr>
        <w:t>ب</w:t>
      </w:r>
      <w:r w:rsidRPr="00B06E58">
        <w:rPr>
          <w:rFonts w:asciiTheme="majorBidi" w:hAnsiTheme="majorBidi"/>
          <w:sz w:val="26"/>
          <w:szCs w:val="26"/>
          <w:lang w:val="en-US"/>
        </w:rPr>
        <w:t xml:space="preserve"> </w:t>
      </w:r>
      <w:r w:rsidRPr="00B06E58">
        <w:rPr>
          <w:rFonts w:asciiTheme="majorBidi" w:hAnsiTheme="majorBidi"/>
          <w:sz w:val="26"/>
          <w:szCs w:val="26"/>
          <w:rtl/>
          <w:lang w:val="en-US"/>
        </w:rPr>
        <w:t xml:space="preserve">في </w:t>
      </w:r>
      <w:r w:rsidR="00844481" w:rsidRPr="00B06E58">
        <w:rPr>
          <w:rFonts w:asciiTheme="majorBidi" w:hAnsiTheme="majorBidi"/>
          <w:sz w:val="26"/>
          <w:szCs w:val="26"/>
          <w:lang w:val="en-US"/>
        </w:rPr>
        <w:t>1</w:t>
      </w:r>
      <w:r w:rsidR="00844481" w:rsidRPr="00B06E58">
        <w:rPr>
          <w:rFonts w:asciiTheme="majorBidi" w:hAnsiTheme="majorBidi"/>
          <w:sz w:val="26"/>
          <w:szCs w:val="26"/>
          <w:rtl/>
          <w:lang w:val="en-US"/>
        </w:rPr>
        <w:t xml:space="preserve"> يناير</w:t>
      </w:r>
      <w:r w:rsidR="00844481" w:rsidRPr="00B06E58">
        <w:rPr>
          <w:rFonts w:asciiTheme="majorBidi" w:hAnsiTheme="majorBidi" w:hint="cs"/>
          <w:sz w:val="26"/>
          <w:szCs w:val="26"/>
          <w:rtl/>
          <w:lang w:val="en-US"/>
        </w:rPr>
        <w:t>/كانون الثاني</w:t>
      </w:r>
      <w:r w:rsidR="00844481" w:rsidRPr="00B06E58">
        <w:rPr>
          <w:rFonts w:asciiTheme="majorBidi" w:hAnsiTheme="majorBidi"/>
          <w:sz w:val="26"/>
          <w:szCs w:val="26"/>
          <w:rtl/>
          <w:lang w:val="en-US"/>
        </w:rPr>
        <w:t xml:space="preserve"> </w:t>
      </w:r>
      <w:r w:rsidR="00844481" w:rsidRPr="00B06E58">
        <w:rPr>
          <w:rFonts w:asciiTheme="majorBidi" w:hAnsiTheme="majorBidi"/>
          <w:sz w:val="26"/>
          <w:szCs w:val="26"/>
          <w:lang w:val="en-US"/>
        </w:rPr>
        <w:t>2020</w:t>
      </w:r>
      <w:r w:rsidRPr="00B06E58">
        <w:rPr>
          <w:rFonts w:asciiTheme="majorBidi" w:hAnsiTheme="majorBidi"/>
          <w:sz w:val="26"/>
          <w:szCs w:val="26"/>
          <w:rtl/>
          <w:lang w:val="en-US"/>
        </w:rPr>
        <w:t xml:space="preserve">؛ </w:t>
      </w:r>
      <w:r w:rsidR="00BA6607">
        <w:rPr>
          <w:rFonts w:asciiTheme="majorBidi" w:hAnsiTheme="majorBidi" w:hint="cs"/>
          <w:sz w:val="26"/>
          <w:szCs w:val="26"/>
          <w:rtl/>
          <w:lang w:val="en-US"/>
        </w:rPr>
        <w:t>واستيرا</w:t>
      </w:r>
      <w:r w:rsidRPr="00B06E58">
        <w:rPr>
          <w:rFonts w:asciiTheme="majorBidi" w:hAnsiTheme="majorBidi"/>
          <w:sz w:val="26"/>
          <w:szCs w:val="26"/>
          <w:rtl/>
          <w:lang w:val="en-US"/>
        </w:rPr>
        <w:t>د</w:t>
      </w:r>
      <w:r w:rsidR="00BA6607">
        <w:rPr>
          <w:rFonts w:asciiTheme="majorBidi" w:hAnsiTheme="majorBidi" w:hint="cs"/>
          <w:sz w:val="26"/>
          <w:szCs w:val="26"/>
          <w:rtl/>
          <w:lang w:val="en-US"/>
        </w:rPr>
        <w:t xml:space="preserve"> غاز</w:t>
      </w:r>
      <w:r w:rsidRPr="00B06E58">
        <w:rPr>
          <w:rFonts w:asciiTheme="majorBidi" w:hAnsiTheme="majorBidi"/>
          <w:sz w:val="26"/>
          <w:szCs w:val="26"/>
          <w:lang w:val="en-US"/>
        </w:rPr>
        <w:t xml:space="preserve">R-406A </w:t>
      </w:r>
      <w:r w:rsidR="00BA6607">
        <w:rPr>
          <w:rFonts w:asciiTheme="majorBidi" w:hAnsiTheme="majorBidi" w:hint="cs"/>
          <w:sz w:val="26"/>
          <w:szCs w:val="26"/>
          <w:rtl/>
          <w:lang w:val="en-US"/>
        </w:rPr>
        <w:t>، واستيراد</w:t>
      </w:r>
      <w:r w:rsidRPr="00B06E58">
        <w:rPr>
          <w:rFonts w:asciiTheme="majorBidi" w:hAnsiTheme="majorBidi"/>
          <w:sz w:val="26"/>
          <w:szCs w:val="26"/>
          <w:rtl/>
          <w:lang w:val="en-US"/>
        </w:rPr>
        <w:t xml:space="preserve"> وتصنيع المعدات </w:t>
      </w:r>
      <w:r w:rsidR="004D43FD">
        <w:rPr>
          <w:rFonts w:hint="cs"/>
          <w:szCs w:val="26"/>
          <w:rtl/>
          <w:lang w:val="en-US" w:bidi="ar-SA"/>
        </w:rPr>
        <w:t>المعتمدة</w:t>
      </w:r>
      <w:r w:rsidR="004D43FD" w:rsidRPr="00524EA1">
        <w:rPr>
          <w:szCs w:val="26"/>
          <w:rtl/>
          <w:lang w:val="en-US" w:bidi="ar-SA"/>
        </w:rPr>
        <w:t xml:space="preserve"> </w:t>
      </w:r>
      <w:r w:rsidRPr="00B06E58">
        <w:rPr>
          <w:rFonts w:asciiTheme="majorBidi" w:hAnsiTheme="majorBidi"/>
          <w:sz w:val="26"/>
          <w:szCs w:val="26"/>
          <w:rtl/>
          <w:lang w:val="en-US"/>
        </w:rPr>
        <w:t>على</w:t>
      </w:r>
      <w:r w:rsidRPr="00B06E58">
        <w:rPr>
          <w:rFonts w:asciiTheme="majorBidi" w:hAnsiTheme="majorBidi"/>
          <w:sz w:val="26"/>
          <w:szCs w:val="26"/>
          <w:lang w:val="en-US"/>
        </w:rPr>
        <w:t xml:space="preserve"> </w:t>
      </w:r>
      <w:r w:rsidR="00844481" w:rsidRPr="00B06E58">
        <w:rPr>
          <w:rFonts w:asciiTheme="majorBidi" w:hAnsiTheme="majorBidi"/>
          <w:sz w:val="26"/>
          <w:szCs w:val="26"/>
          <w:rtl/>
          <w:lang w:val="en-US"/>
        </w:rPr>
        <w:t>الهيدروكلوروفلوروكربون</w:t>
      </w:r>
      <w:r w:rsidR="00844481" w:rsidRPr="00B06E58">
        <w:rPr>
          <w:rFonts w:asciiTheme="majorBidi" w:hAnsiTheme="majorBidi" w:hint="cs"/>
          <w:sz w:val="26"/>
          <w:szCs w:val="26"/>
          <w:rtl/>
          <w:lang w:val="en-US"/>
        </w:rPr>
        <w:t>-</w:t>
      </w:r>
      <w:r w:rsidR="00844481" w:rsidRPr="00B06E58">
        <w:rPr>
          <w:rFonts w:asciiTheme="majorBidi" w:hAnsiTheme="majorBidi"/>
          <w:sz w:val="26"/>
          <w:szCs w:val="26"/>
          <w:lang w:val="en-US"/>
        </w:rPr>
        <w:t>22</w:t>
      </w:r>
      <w:r w:rsidR="00844481" w:rsidRPr="00B06E58">
        <w:rPr>
          <w:rFonts w:asciiTheme="majorBidi" w:hAnsiTheme="majorBidi" w:hint="cs"/>
          <w:sz w:val="26"/>
          <w:szCs w:val="26"/>
          <w:rtl/>
          <w:lang w:val="en-US"/>
        </w:rPr>
        <w:t xml:space="preserve"> </w:t>
      </w:r>
      <w:r w:rsidRPr="00B06E58">
        <w:rPr>
          <w:rFonts w:asciiTheme="majorBidi" w:hAnsiTheme="majorBidi"/>
          <w:sz w:val="26"/>
          <w:szCs w:val="26"/>
          <w:rtl/>
          <w:lang w:val="en-US"/>
        </w:rPr>
        <w:t xml:space="preserve">في </w:t>
      </w:r>
      <w:r w:rsidR="00844481" w:rsidRPr="00B06E58">
        <w:rPr>
          <w:rFonts w:asciiTheme="majorBidi" w:hAnsiTheme="majorBidi"/>
          <w:sz w:val="26"/>
          <w:szCs w:val="26"/>
          <w:lang w:val="en-US"/>
        </w:rPr>
        <w:t>1</w:t>
      </w:r>
      <w:r w:rsidR="00844481" w:rsidRPr="00B06E58">
        <w:rPr>
          <w:rFonts w:asciiTheme="majorBidi" w:hAnsiTheme="majorBidi"/>
          <w:sz w:val="26"/>
          <w:szCs w:val="26"/>
          <w:rtl/>
          <w:lang w:val="en-US"/>
        </w:rPr>
        <w:t xml:space="preserve"> يناير</w:t>
      </w:r>
      <w:r w:rsidR="00844481" w:rsidRPr="00B06E58">
        <w:rPr>
          <w:rFonts w:asciiTheme="majorBidi" w:hAnsiTheme="majorBidi" w:hint="cs"/>
          <w:sz w:val="26"/>
          <w:szCs w:val="26"/>
          <w:rtl/>
          <w:lang w:val="en-US"/>
        </w:rPr>
        <w:t>/كانون الثاني</w:t>
      </w:r>
      <w:r w:rsidR="00844481" w:rsidRPr="00B06E58">
        <w:rPr>
          <w:rFonts w:asciiTheme="majorBidi" w:hAnsiTheme="majorBidi"/>
          <w:sz w:val="26"/>
          <w:szCs w:val="26"/>
          <w:rtl/>
          <w:lang w:val="en-US"/>
        </w:rPr>
        <w:t xml:space="preserve"> </w:t>
      </w:r>
      <w:r w:rsidR="00844481" w:rsidRPr="00B06E58">
        <w:rPr>
          <w:rFonts w:asciiTheme="majorBidi" w:hAnsiTheme="majorBidi"/>
          <w:sz w:val="26"/>
          <w:szCs w:val="26"/>
          <w:lang w:val="en-US"/>
        </w:rPr>
        <w:t>2023</w:t>
      </w:r>
      <w:r w:rsidRPr="00B06E58">
        <w:rPr>
          <w:rFonts w:asciiTheme="majorBidi" w:hAnsiTheme="majorBidi"/>
          <w:sz w:val="26"/>
          <w:szCs w:val="26"/>
          <w:rtl/>
          <w:lang w:val="en-US"/>
        </w:rPr>
        <w:t>. ويُطبق حظر استيراد</w:t>
      </w:r>
      <w:r w:rsidRPr="00B06E58">
        <w:rPr>
          <w:rFonts w:asciiTheme="majorBidi" w:hAnsiTheme="majorBidi"/>
          <w:sz w:val="26"/>
          <w:szCs w:val="26"/>
          <w:lang w:val="en-US"/>
        </w:rPr>
        <w:t xml:space="preserve"> </w:t>
      </w:r>
      <w:r w:rsidR="00844481" w:rsidRPr="00B06E58">
        <w:rPr>
          <w:rFonts w:asciiTheme="majorBidi" w:hAnsiTheme="majorBidi"/>
          <w:sz w:val="26"/>
          <w:szCs w:val="26"/>
          <w:rtl/>
          <w:lang w:val="en-US"/>
        </w:rPr>
        <w:t>الهيدروكلوروفلوروكربون</w:t>
      </w:r>
      <w:r w:rsidR="00844481" w:rsidRPr="00B06E58">
        <w:rPr>
          <w:rFonts w:asciiTheme="majorBidi" w:hAnsiTheme="majorBidi" w:hint="cs"/>
          <w:sz w:val="26"/>
          <w:szCs w:val="26"/>
          <w:rtl/>
          <w:lang w:val="en-US"/>
        </w:rPr>
        <w:t>-</w:t>
      </w:r>
      <w:r w:rsidR="00844481" w:rsidRPr="00B06E58">
        <w:rPr>
          <w:rFonts w:asciiTheme="majorBidi" w:hAnsiTheme="majorBidi"/>
          <w:sz w:val="26"/>
          <w:szCs w:val="26"/>
          <w:lang w:val="en-US"/>
        </w:rPr>
        <w:t>141</w:t>
      </w:r>
      <w:r w:rsidR="00844481" w:rsidRPr="00B06E58">
        <w:rPr>
          <w:rFonts w:asciiTheme="majorBidi" w:hAnsiTheme="majorBidi" w:hint="cs"/>
          <w:sz w:val="26"/>
          <w:szCs w:val="26"/>
          <w:rtl/>
          <w:lang w:val="en-US"/>
        </w:rPr>
        <w:t>ب</w:t>
      </w:r>
      <w:r w:rsidR="00844481" w:rsidRPr="00B06E58">
        <w:rPr>
          <w:rFonts w:asciiTheme="majorBidi" w:hAnsiTheme="majorBidi"/>
          <w:sz w:val="26"/>
          <w:szCs w:val="26"/>
          <w:lang w:val="en-US"/>
        </w:rPr>
        <w:t xml:space="preserve"> </w:t>
      </w:r>
      <w:r w:rsidR="00C52CFA">
        <w:rPr>
          <w:rFonts w:asciiTheme="majorBidi" w:hAnsiTheme="majorBidi" w:hint="cs"/>
          <w:sz w:val="26"/>
          <w:szCs w:val="26"/>
          <w:rtl/>
          <w:lang w:val="en-US"/>
        </w:rPr>
        <w:t>المتضمن</w:t>
      </w:r>
      <w:r w:rsidR="00844481" w:rsidRPr="00B06E58">
        <w:rPr>
          <w:rFonts w:asciiTheme="majorBidi" w:hAnsiTheme="majorBidi"/>
          <w:sz w:val="26"/>
          <w:szCs w:val="26"/>
          <w:rtl/>
          <w:lang w:val="en-US"/>
        </w:rPr>
        <w:t xml:space="preserve"> في البوليولات </w:t>
      </w:r>
      <w:r w:rsidR="00844481" w:rsidRPr="00B06E58">
        <w:rPr>
          <w:rFonts w:asciiTheme="majorBidi" w:hAnsiTheme="majorBidi" w:hint="cs"/>
          <w:sz w:val="26"/>
          <w:szCs w:val="26"/>
          <w:rtl/>
          <w:lang w:val="en-US"/>
        </w:rPr>
        <w:t>سابقة الخلط</w:t>
      </w:r>
      <w:r w:rsidRPr="00B06E58">
        <w:rPr>
          <w:rFonts w:asciiTheme="majorBidi" w:hAnsiTheme="majorBidi"/>
          <w:sz w:val="26"/>
          <w:szCs w:val="26"/>
          <w:rtl/>
          <w:lang w:val="en-US"/>
        </w:rPr>
        <w:t xml:space="preserve"> من خلال التعاون بين جهاز شؤون البيئة </w:t>
      </w:r>
      <w:r w:rsidR="00844481" w:rsidRPr="00B06E58">
        <w:rPr>
          <w:rFonts w:asciiTheme="majorBidi" w:hAnsiTheme="majorBidi" w:hint="cs"/>
          <w:sz w:val="26"/>
          <w:szCs w:val="26"/>
          <w:rtl/>
          <w:lang w:val="en-US"/>
        </w:rPr>
        <w:t>المصري</w:t>
      </w:r>
      <w:r w:rsidRPr="00B06E58">
        <w:rPr>
          <w:rFonts w:asciiTheme="majorBidi" w:hAnsiTheme="majorBidi"/>
          <w:sz w:val="26"/>
          <w:szCs w:val="26"/>
          <w:lang w:val="en-US"/>
        </w:rPr>
        <w:t xml:space="preserve"> </w:t>
      </w:r>
      <w:r w:rsidRPr="00B06E58">
        <w:rPr>
          <w:rFonts w:asciiTheme="majorBidi" w:hAnsiTheme="majorBidi"/>
          <w:sz w:val="26"/>
          <w:szCs w:val="26"/>
          <w:rtl/>
          <w:lang w:val="en-US"/>
        </w:rPr>
        <w:t xml:space="preserve">ومصلحة الجمارك، حيث </w:t>
      </w:r>
      <w:r w:rsidR="00844481" w:rsidRPr="00B06E58">
        <w:rPr>
          <w:rFonts w:asciiTheme="majorBidi" w:hAnsiTheme="majorBidi" w:hint="cs"/>
          <w:sz w:val="26"/>
          <w:szCs w:val="26"/>
          <w:rtl/>
          <w:lang w:val="en-US"/>
        </w:rPr>
        <w:t>تقوم</w:t>
      </w:r>
      <w:r w:rsidRPr="00B06E58">
        <w:rPr>
          <w:rFonts w:asciiTheme="majorBidi" w:hAnsiTheme="majorBidi"/>
          <w:sz w:val="26"/>
          <w:szCs w:val="26"/>
          <w:rtl/>
          <w:lang w:val="en-US"/>
        </w:rPr>
        <w:t xml:space="preserve"> مصلحة الجمارك</w:t>
      </w:r>
      <w:r w:rsidR="00844481" w:rsidRPr="00B06E58">
        <w:rPr>
          <w:rFonts w:asciiTheme="majorBidi" w:hAnsiTheme="majorBidi" w:hint="cs"/>
          <w:sz w:val="26"/>
          <w:szCs w:val="26"/>
          <w:rtl/>
          <w:lang w:val="en-US"/>
        </w:rPr>
        <w:t xml:space="preserve"> بفحص</w:t>
      </w:r>
      <w:r w:rsidRPr="00B06E58">
        <w:rPr>
          <w:rFonts w:asciiTheme="majorBidi" w:hAnsiTheme="majorBidi"/>
          <w:sz w:val="26"/>
          <w:szCs w:val="26"/>
          <w:rtl/>
          <w:lang w:val="en-US"/>
        </w:rPr>
        <w:t xml:space="preserve"> جميع الواردات بموجب </w:t>
      </w:r>
      <w:r w:rsidR="00844481" w:rsidRPr="00B06E58">
        <w:rPr>
          <w:rFonts w:asciiTheme="majorBidi" w:hAnsiTheme="majorBidi" w:hint="cs"/>
          <w:sz w:val="26"/>
          <w:szCs w:val="26"/>
          <w:rtl/>
          <w:lang w:val="en-US"/>
        </w:rPr>
        <w:t>رموز</w:t>
      </w:r>
      <w:r w:rsidRPr="00B06E58">
        <w:rPr>
          <w:rFonts w:asciiTheme="majorBidi" w:hAnsiTheme="majorBidi"/>
          <w:sz w:val="26"/>
          <w:szCs w:val="26"/>
          <w:rtl/>
          <w:lang w:val="en-US"/>
        </w:rPr>
        <w:t xml:space="preserve"> النظام</w:t>
      </w:r>
      <w:r w:rsidR="00C52CFA">
        <w:rPr>
          <w:rFonts w:asciiTheme="majorBidi" w:hAnsiTheme="majorBidi" w:hint="cs"/>
          <w:sz w:val="26"/>
          <w:szCs w:val="26"/>
          <w:rtl/>
          <w:lang w:val="en-US"/>
        </w:rPr>
        <w:t xml:space="preserve"> العام</w:t>
      </w:r>
      <w:r w:rsidRPr="00B06E58">
        <w:rPr>
          <w:rFonts w:asciiTheme="majorBidi" w:hAnsiTheme="majorBidi"/>
          <w:sz w:val="26"/>
          <w:szCs w:val="26"/>
          <w:rtl/>
          <w:lang w:val="en-US"/>
        </w:rPr>
        <w:t xml:space="preserve"> المنسق للبوليولات بمساعدة</w:t>
      </w:r>
      <w:r w:rsidR="00844481" w:rsidRPr="00B06E58">
        <w:rPr>
          <w:rFonts w:asciiTheme="majorBidi" w:hAnsiTheme="majorBidi" w:hint="cs"/>
          <w:sz w:val="26"/>
          <w:szCs w:val="26"/>
          <w:rtl/>
          <w:lang w:val="en-US"/>
        </w:rPr>
        <w:t xml:space="preserve"> </w:t>
      </w:r>
      <w:r w:rsidRPr="00B06E58">
        <w:rPr>
          <w:rFonts w:asciiTheme="majorBidi" w:hAnsiTheme="majorBidi"/>
          <w:sz w:val="26"/>
          <w:szCs w:val="26"/>
          <w:rtl/>
          <w:lang w:val="en-US"/>
        </w:rPr>
        <w:t xml:space="preserve">وحدة الأوزون </w:t>
      </w:r>
      <w:r w:rsidR="00844481" w:rsidRPr="00B06E58">
        <w:rPr>
          <w:rFonts w:asciiTheme="majorBidi" w:hAnsiTheme="majorBidi" w:hint="cs"/>
          <w:sz w:val="26"/>
          <w:szCs w:val="26"/>
          <w:rtl/>
          <w:lang w:val="en-US"/>
        </w:rPr>
        <w:t>الوطنية. و</w:t>
      </w:r>
      <w:r w:rsidRPr="00B06E58">
        <w:rPr>
          <w:rFonts w:asciiTheme="majorBidi" w:hAnsiTheme="majorBidi"/>
          <w:sz w:val="26"/>
          <w:szCs w:val="26"/>
          <w:rtl/>
          <w:lang w:val="en-US"/>
        </w:rPr>
        <w:t>صدر قرار عن لجنة الأوزون في 16 أبريل</w:t>
      </w:r>
      <w:r w:rsidR="00844481" w:rsidRPr="00B06E58">
        <w:rPr>
          <w:rFonts w:asciiTheme="majorBidi" w:hAnsiTheme="majorBidi" w:hint="cs"/>
          <w:sz w:val="26"/>
          <w:szCs w:val="26"/>
          <w:rtl/>
          <w:lang w:val="en-US"/>
        </w:rPr>
        <w:t>/نيسان</w:t>
      </w:r>
      <w:r w:rsidRPr="00B06E58">
        <w:rPr>
          <w:rFonts w:asciiTheme="majorBidi" w:hAnsiTheme="majorBidi"/>
          <w:sz w:val="26"/>
          <w:szCs w:val="26"/>
          <w:rtl/>
          <w:lang w:val="en-US"/>
        </w:rPr>
        <w:t xml:space="preserve"> 2024 يحظر إصدار الموافقات أو التراخيص </w:t>
      </w:r>
      <w:r w:rsidRPr="00B06E58">
        <w:rPr>
          <w:rFonts w:asciiTheme="majorBidi" w:hAnsiTheme="majorBidi"/>
          <w:sz w:val="26"/>
          <w:szCs w:val="26"/>
          <w:rtl/>
          <w:lang w:val="en-US"/>
        </w:rPr>
        <w:lastRenderedPageBreak/>
        <w:t xml:space="preserve">الصناعية لخطوط تصنيع جديدة </w:t>
      </w:r>
      <w:r w:rsidR="00844481" w:rsidRPr="00B06E58">
        <w:rPr>
          <w:rFonts w:asciiTheme="majorBidi" w:hAnsiTheme="majorBidi" w:hint="cs"/>
          <w:sz w:val="26"/>
          <w:szCs w:val="26"/>
          <w:rtl/>
          <w:lang w:val="en-US"/>
        </w:rPr>
        <w:t>لأجهزة تكييف</w:t>
      </w:r>
      <w:r w:rsidRPr="00B06E58">
        <w:rPr>
          <w:rFonts w:asciiTheme="majorBidi" w:hAnsiTheme="majorBidi"/>
          <w:sz w:val="26"/>
          <w:szCs w:val="26"/>
          <w:rtl/>
          <w:lang w:val="en-US"/>
        </w:rPr>
        <w:t xml:space="preserve"> الهواء </w:t>
      </w:r>
      <w:r w:rsidR="00844481" w:rsidRPr="00B06E58">
        <w:rPr>
          <w:rFonts w:asciiTheme="majorBidi" w:hAnsiTheme="majorBidi" w:hint="cs"/>
          <w:sz w:val="26"/>
          <w:szCs w:val="26"/>
          <w:rtl/>
          <w:lang w:val="en-US"/>
        </w:rPr>
        <w:t>السكنية</w:t>
      </w:r>
      <w:r w:rsidRPr="00B06E58">
        <w:rPr>
          <w:rFonts w:asciiTheme="majorBidi" w:hAnsiTheme="majorBidi"/>
          <w:sz w:val="26"/>
          <w:szCs w:val="26"/>
          <w:rtl/>
          <w:lang w:val="en-US"/>
        </w:rPr>
        <w:t xml:space="preserve"> </w:t>
      </w:r>
      <w:r w:rsidR="004D43FD">
        <w:rPr>
          <w:rFonts w:hint="cs"/>
          <w:szCs w:val="26"/>
          <w:rtl/>
          <w:lang w:val="en-US" w:bidi="ar-SA"/>
        </w:rPr>
        <w:t>المعتمدة</w:t>
      </w:r>
      <w:r w:rsidR="004D43FD" w:rsidRPr="00524EA1">
        <w:rPr>
          <w:szCs w:val="26"/>
          <w:rtl/>
          <w:lang w:val="en-US" w:bidi="ar-SA"/>
        </w:rPr>
        <w:t xml:space="preserve"> </w:t>
      </w:r>
      <w:r w:rsidR="004D43FD">
        <w:rPr>
          <w:rFonts w:asciiTheme="majorBidi" w:hAnsiTheme="majorBidi" w:hint="cs"/>
          <w:sz w:val="26"/>
          <w:szCs w:val="26"/>
          <w:rtl/>
          <w:lang w:val="en-US" w:bidi="ar-SA"/>
        </w:rPr>
        <w:t xml:space="preserve">على </w:t>
      </w:r>
      <w:r w:rsidR="00844481" w:rsidRPr="00B06E58">
        <w:rPr>
          <w:rFonts w:asciiTheme="majorBidi" w:hAnsiTheme="majorBidi" w:hint="cs"/>
          <w:sz w:val="26"/>
          <w:szCs w:val="26"/>
          <w:rtl/>
          <w:lang w:val="en-US"/>
        </w:rPr>
        <w:t xml:space="preserve">غاز </w:t>
      </w:r>
      <w:r w:rsidRPr="00B06E58">
        <w:rPr>
          <w:rFonts w:asciiTheme="majorBidi" w:hAnsiTheme="majorBidi"/>
          <w:sz w:val="26"/>
          <w:szCs w:val="26"/>
          <w:lang w:val="en-US"/>
        </w:rPr>
        <w:t>R-410A</w:t>
      </w:r>
      <w:r w:rsidR="00844481" w:rsidRPr="00B06E58">
        <w:rPr>
          <w:rFonts w:asciiTheme="majorBidi" w:hAnsiTheme="majorBidi" w:hint="cs"/>
          <w:sz w:val="26"/>
          <w:szCs w:val="26"/>
          <w:rtl/>
          <w:lang w:val="en-US"/>
        </w:rPr>
        <w:t>.</w:t>
      </w:r>
      <w:r w:rsidRPr="00B06E58">
        <w:rPr>
          <w:rFonts w:asciiTheme="majorBidi" w:hAnsiTheme="majorBidi"/>
          <w:sz w:val="26"/>
          <w:szCs w:val="26"/>
          <w:lang w:val="en-US"/>
        </w:rPr>
        <w:t xml:space="preserve"> </w:t>
      </w:r>
      <w:r w:rsidR="00844481" w:rsidRPr="00B06E58">
        <w:rPr>
          <w:rFonts w:asciiTheme="majorBidi" w:hAnsiTheme="majorBidi" w:hint="cs"/>
          <w:sz w:val="26"/>
          <w:szCs w:val="26"/>
          <w:rtl/>
          <w:lang w:val="en-US"/>
        </w:rPr>
        <w:t>وتم اتخاذ</w:t>
      </w:r>
      <w:r w:rsidRPr="00B06E58">
        <w:rPr>
          <w:rFonts w:asciiTheme="majorBidi" w:hAnsiTheme="majorBidi"/>
          <w:sz w:val="26"/>
          <w:szCs w:val="26"/>
          <w:rtl/>
          <w:lang w:val="en-US"/>
        </w:rPr>
        <w:t xml:space="preserve"> هذا القرار بالتعاون بين الهيئة العامة للتنمية الصناعية، ووزارة التجارة والصناعة، والإدارة المركزية لتقييم </w:t>
      </w:r>
      <w:r w:rsidR="00BA6607">
        <w:rPr>
          <w:rFonts w:asciiTheme="majorBidi" w:hAnsiTheme="majorBidi" w:hint="cs"/>
          <w:sz w:val="26"/>
          <w:szCs w:val="26"/>
          <w:rtl/>
          <w:lang w:val="en-US"/>
        </w:rPr>
        <w:t>التأثير</w:t>
      </w:r>
      <w:r w:rsidRPr="00B06E58">
        <w:rPr>
          <w:rFonts w:asciiTheme="majorBidi" w:hAnsiTheme="majorBidi"/>
          <w:sz w:val="26"/>
          <w:szCs w:val="26"/>
          <w:rtl/>
          <w:lang w:val="en-US"/>
        </w:rPr>
        <w:t xml:space="preserve"> البيئي </w:t>
      </w:r>
      <w:r w:rsidR="00BA6607">
        <w:rPr>
          <w:rFonts w:asciiTheme="majorBidi" w:hAnsiTheme="majorBidi" w:hint="cs"/>
          <w:sz w:val="26"/>
          <w:szCs w:val="26"/>
          <w:rtl/>
          <w:lang w:val="en-US"/>
        </w:rPr>
        <w:t xml:space="preserve">في </w:t>
      </w:r>
      <w:r w:rsidRPr="00B06E58">
        <w:rPr>
          <w:rFonts w:asciiTheme="majorBidi" w:hAnsiTheme="majorBidi"/>
          <w:sz w:val="26"/>
          <w:szCs w:val="26"/>
          <w:rtl/>
          <w:lang w:val="en-US"/>
        </w:rPr>
        <w:t>وزارة البيئة</w:t>
      </w:r>
      <w:r w:rsidRPr="00B06E58">
        <w:rPr>
          <w:rFonts w:asciiTheme="majorBidi" w:hAnsiTheme="majorBidi"/>
          <w:sz w:val="26"/>
          <w:szCs w:val="26"/>
          <w:lang w:val="en-US"/>
        </w:rPr>
        <w:t>.</w:t>
      </w:r>
    </w:p>
    <w:p w14:paraId="19A61CCA" w14:textId="34A13CFC" w:rsidR="00BA6607" w:rsidRDefault="00BA6607" w:rsidP="0079663D">
      <w:pPr>
        <w:pStyle w:val="ListParagraph"/>
        <w:numPr>
          <w:ilvl w:val="0"/>
          <w:numId w:val="1"/>
        </w:numPr>
        <w:tabs>
          <w:tab w:val="clear" w:pos="0"/>
          <w:tab w:val="left" w:pos="720"/>
        </w:tabs>
        <w:bidi/>
        <w:spacing w:before="240" w:after="240" w:line="360" w:lineRule="exact"/>
        <w:contextualSpacing w:val="0"/>
        <w:rPr>
          <w:sz w:val="26"/>
          <w:szCs w:val="26"/>
        </w:rPr>
      </w:pPr>
      <w:r>
        <w:rPr>
          <w:rFonts w:hint="cs"/>
          <w:sz w:val="26"/>
          <w:szCs w:val="26"/>
          <w:rtl/>
        </w:rPr>
        <w:t xml:space="preserve">وفي </w:t>
      </w:r>
      <w:r w:rsidR="0079663D" w:rsidRPr="0079663D">
        <w:rPr>
          <w:sz w:val="26"/>
          <w:szCs w:val="26"/>
          <w:rtl/>
        </w:rPr>
        <w:t>يناير</w:t>
      </w:r>
      <w:r>
        <w:rPr>
          <w:rFonts w:hint="cs"/>
          <w:sz w:val="26"/>
          <w:szCs w:val="26"/>
          <w:rtl/>
        </w:rPr>
        <w:t>/كانون الثاني</w:t>
      </w:r>
      <w:r w:rsidR="0079663D" w:rsidRPr="0079663D">
        <w:rPr>
          <w:sz w:val="26"/>
          <w:szCs w:val="26"/>
          <w:rtl/>
        </w:rPr>
        <w:t xml:space="preserve"> 2024، أصدرت مصر القرار الوزاري رقم 502/2023 باعتماد المعيار </w:t>
      </w:r>
      <w:r w:rsidR="0079663D" w:rsidRPr="0079663D">
        <w:rPr>
          <w:sz w:val="26"/>
          <w:szCs w:val="26"/>
        </w:rPr>
        <w:t>ES3795/2023</w:t>
      </w:r>
      <w:r w:rsidR="0079663D" w:rsidRPr="0079663D">
        <w:rPr>
          <w:sz w:val="26"/>
          <w:szCs w:val="26"/>
          <w:rtl/>
        </w:rPr>
        <w:t xml:space="preserve"> لتنظيم كفاءة الطاقة الموسمية </w:t>
      </w:r>
      <w:r>
        <w:rPr>
          <w:rFonts w:hint="cs"/>
          <w:sz w:val="26"/>
          <w:szCs w:val="26"/>
          <w:rtl/>
        </w:rPr>
        <w:t>لأجهزة تكييف</w:t>
      </w:r>
      <w:r w:rsidR="0079663D" w:rsidRPr="0079663D">
        <w:rPr>
          <w:sz w:val="26"/>
          <w:szCs w:val="26"/>
          <w:rtl/>
        </w:rPr>
        <w:t xml:space="preserve"> الهواء </w:t>
      </w:r>
      <w:r>
        <w:rPr>
          <w:rFonts w:hint="cs"/>
          <w:sz w:val="26"/>
          <w:szCs w:val="26"/>
          <w:rtl/>
        </w:rPr>
        <w:t>السكنية</w:t>
      </w:r>
      <w:r w:rsidR="0079663D" w:rsidRPr="0079663D">
        <w:rPr>
          <w:sz w:val="26"/>
          <w:szCs w:val="26"/>
          <w:rtl/>
        </w:rPr>
        <w:t xml:space="preserve"> والقنواتية، وتوحيد متطلبات </w:t>
      </w:r>
      <w:r>
        <w:rPr>
          <w:rFonts w:hint="cs"/>
          <w:sz w:val="26"/>
          <w:szCs w:val="26"/>
          <w:rtl/>
        </w:rPr>
        <w:t>كل</w:t>
      </w:r>
      <w:r w:rsidR="0079663D" w:rsidRPr="0079663D">
        <w:rPr>
          <w:sz w:val="26"/>
          <w:szCs w:val="26"/>
          <w:rtl/>
        </w:rPr>
        <w:t xml:space="preserve"> من </w:t>
      </w:r>
      <w:r>
        <w:rPr>
          <w:rFonts w:hint="cs"/>
          <w:sz w:val="26"/>
          <w:szCs w:val="26"/>
          <w:rtl/>
        </w:rPr>
        <w:t>أجهزة تكييف</w:t>
      </w:r>
      <w:r w:rsidR="0079663D" w:rsidRPr="0079663D">
        <w:rPr>
          <w:sz w:val="26"/>
          <w:szCs w:val="26"/>
          <w:rtl/>
        </w:rPr>
        <w:t xml:space="preserve"> الهواء ذات السرعة الثابتة ومكيفات الهواء العاكسة. كما أصدرت الهيئة المصرية العامة للمواصفات والجودة معيار</w:t>
      </w:r>
      <w:r>
        <w:rPr>
          <w:rFonts w:hint="cs"/>
          <w:sz w:val="26"/>
          <w:szCs w:val="26"/>
          <w:rtl/>
        </w:rPr>
        <w:t>ا</w:t>
      </w:r>
      <w:r w:rsidR="0079663D" w:rsidRPr="0079663D">
        <w:rPr>
          <w:sz w:val="26"/>
          <w:szCs w:val="26"/>
          <w:rtl/>
        </w:rPr>
        <w:t xml:space="preserve"> لاعتماد الفنيين </w:t>
      </w:r>
      <w:r>
        <w:rPr>
          <w:rFonts w:hint="cs"/>
          <w:sz w:val="26"/>
          <w:szCs w:val="26"/>
          <w:rtl/>
        </w:rPr>
        <w:t>في مجال</w:t>
      </w:r>
      <w:r w:rsidR="0079663D" w:rsidRPr="0079663D">
        <w:rPr>
          <w:sz w:val="26"/>
          <w:szCs w:val="26"/>
          <w:rtl/>
        </w:rPr>
        <w:t xml:space="preserve"> أفضل الممارسات، بما في ذلك </w:t>
      </w:r>
      <w:r>
        <w:rPr>
          <w:rFonts w:hint="cs"/>
          <w:sz w:val="26"/>
          <w:szCs w:val="26"/>
          <w:rtl/>
        </w:rPr>
        <w:t>مناولة غازات التبريد</w:t>
      </w:r>
      <w:r w:rsidR="0079663D" w:rsidRPr="0079663D">
        <w:rPr>
          <w:sz w:val="26"/>
          <w:szCs w:val="26"/>
          <w:rtl/>
        </w:rPr>
        <w:t xml:space="preserve"> القابلة للاشتعال، في قطاعي التركيب وخدمات ما بعد البيع لمعدات </w:t>
      </w:r>
      <w:r>
        <w:rPr>
          <w:rFonts w:hint="cs"/>
          <w:sz w:val="26"/>
          <w:szCs w:val="26"/>
          <w:rtl/>
        </w:rPr>
        <w:t>تبريد وتكييف الهواء</w:t>
      </w:r>
      <w:r w:rsidR="0079663D" w:rsidRPr="0079663D">
        <w:rPr>
          <w:sz w:val="26"/>
          <w:szCs w:val="26"/>
          <w:rtl/>
        </w:rPr>
        <w:t xml:space="preserve"> </w:t>
      </w:r>
      <w:r w:rsidR="004D43FD">
        <w:rPr>
          <w:rFonts w:hint="cs"/>
          <w:sz w:val="26"/>
          <w:szCs w:val="26"/>
          <w:rtl/>
        </w:rPr>
        <w:t>المعتمدة على</w:t>
      </w:r>
      <w:r w:rsidR="0079663D" w:rsidRPr="0079663D">
        <w:rPr>
          <w:sz w:val="26"/>
          <w:szCs w:val="26"/>
          <w:rtl/>
        </w:rPr>
        <w:t xml:space="preserve"> </w:t>
      </w:r>
      <w:r>
        <w:rPr>
          <w:rFonts w:hint="cs"/>
          <w:sz w:val="26"/>
          <w:szCs w:val="26"/>
          <w:rtl/>
        </w:rPr>
        <w:t>غازات تبريد</w:t>
      </w:r>
      <w:r w:rsidR="0079663D" w:rsidRPr="0079663D">
        <w:rPr>
          <w:sz w:val="26"/>
          <w:szCs w:val="26"/>
          <w:rtl/>
        </w:rPr>
        <w:t xml:space="preserve"> غير مستنفدة للأوزون وذات </w:t>
      </w:r>
      <w:r w:rsidRPr="00BA6607">
        <w:rPr>
          <w:sz w:val="26"/>
          <w:szCs w:val="26"/>
          <w:rtl/>
        </w:rPr>
        <w:t xml:space="preserve">قدرة منخفضة على إحداث الاحترار العالمي </w:t>
      </w:r>
      <w:r w:rsidR="0079663D" w:rsidRPr="0079663D">
        <w:rPr>
          <w:sz w:val="26"/>
          <w:szCs w:val="26"/>
          <w:rtl/>
        </w:rPr>
        <w:t>(</w:t>
      </w:r>
      <w:r w:rsidR="00C52CFA">
        <w:rPr>
          <w:rFonts w:hint="cs"/>
          <w:sz w:val="26"/>
          <w:szCs w:val="26"/>
          <w:rtl/>
        </w:rPr>
        <w:t>المعيار رقم</w:t>
      </w:r>
      <w:r w:rsidR="0079663D" w:rsidRPr="0079663D">
        <w:rPr>
          <w:sz w:val="26"/>
          <w:szCs w:val="26"/>
          <w:rtl/>
        </w:rPr>
        <w:t xml:space="preserve"> 8938/2024).</w:t>
      </w:r>
    </w:p>
    <w:p w14:paraId="45F23F32" w14:textId="7B745D44" w:rsidR="0079663D" w:rsidRDefault="00BA6607" w:rsidP="00BA6607">
      <w:pPr>
        <w:pStyle w:val="ListParagraph"/>
        <w:numPr>
          <w:ilvl w:val="0"/>
          <w:numId w:val="1"/>
        </w:numPr>
        <w:tabs>
          <w:tab w:val="clear" w:pos="0"/>
          <w:tab w:val="left" w:pos="720"/>
        </w:tabs>
        <w:bidi/>
        <w:spacing w:before="240" w:after="240" w:line="360" w:lineRule="exact"/>
        <w:contextualSpacing w:val="0"/>
        <w:rPr>
          <w:sz w:val="26"/>
          <w:szCs w:val="26"/>
        </w:rPr>
      </w:pPr>
      <w:r>
        <w:rPr>
          <w:rFonts w:hint="cs"/>
          <w:sz w:val="26"/>
          <w:szCs w:val="26"/>
          <w:rtl/>
        </w:rPr>
        <w:t>ويجري</w:t>
      </w:r>
      <w:r w:rsidR="0079663D" w:rsidRPr="0079663D">
        <w:rPr>
          <w:sz w:val="26"/>
          <w:szCs w:val="26"/>
          <w:rtl/>
        </w:rPr>
        <w:t xml:space="preserve"> </w:t>
      </w:r>
      <w:r>
        <w:rPr>
          <w:rFonts w:hint="cs"/>
          <w:sz w:val="26"/>
          <w:szCs w:val="26"/>
          <w:rtl/>
        </w:rPr>
        <w:t>حاليا</w:t>
      </w:r>
      <w:r w:rsidR="0079663D" w:rsidRPr="0079663D">
        <w:rPr>
          <w:sz w:val="26"/>
          <w:szCs w:val="26"/>
          <w:rtl/>
        </w:rPr>
        <w:t xml:space="preserve"> تطوير </w:t>
      </w:r>
      <w:r w:rsidR="006036F5">
        <w:rPr>
          <w:rFonts w:hint="cs"/>
          <w:sz w:val="26"/>
          <w:szCs w:val="26"/>
          <w:rtl/>
        </w:rPr>
        <w:t>مخطط</w:t>
      </w:r>
      <w:r w:rsidR="0079663D" w:rsidRPr="0079663D">
        <w:rPr>
          <w:sz w:val="26"/>
          <w:szCs w:val="26"/>
          <w:rtl/>
        </w:rPr>
        <w:t xml:space="preserve"> وطني لإصدار الشهادات بالتعاون مع </w:t>
      </w:r>
      <w:r>
        <w:rPr>
          <w:rFonts w:hint="cs"/>
          <w:sz w:val="26"/>
          <w:szCs w:val="26"/>
          <w:rtl/>
        </w:rPr>
        <w:t>الجهات الرئيسية من أصحاب المصلحة</w:t>
      </w:r>
      <w:r w:rsidR="0079663D" w:rsidRPr="0079663D">
        <w:rPr>
          <w:sz w:val="26"/>
          <w:szCs w:val="26"/>
          <w:rtl/>
        </w:rPr>
        <w:t xml:space="preserve">، بما في ذلك مؤسسات التدريب المهني، وهيئات التعليم </w:t>
      </w:r>
      <w:r>
        <w:rPr>
          <w:rFonts w:hint="cs"/>
          <w:sz w:val="26"/>
          <w:szCs w:val="26"/>
          <w:rtl/>
        </w:rPr>
        <w:t>التقني</w:t>
      </w:r>
      <w:r w:rsidR="0079663D" w:rsidRPr="0079663D">
        <w:rPr>
          <w:sz w:val="26"/>
          <w:szCs w:val="26"/>
          <w:rtl/>
        </w:rPr>
        <w:t xml:space="preserve">، </w:t>
      </w:r>
      <w:r>
        <w:rPr>
          <w:rFonts w:hint="cs"/>
          <w:sz w:val="26"/>
          <w:szCs w:val="26"/>
          <w:rtl/>
        </w:rPr>
        <w:t>و</w:t>
      </w:r>
      <w:r w:rsidRPr="0079663D">
        <w:rPr>
          <w:sz w:val="26"/>
          <w:szCs w:val="26"/>
          <w:rtl/>
        </w:rPr>
        <w:t>الهيئة المصرية العامة للمواصفات والجودة</w:t>
      </w:r>
      <w:r w:rsidR="0079663D" w:rsidRPr="0079663D">
        <w:rPr>
          <w:sz w:val="26"/>
          <w:szCs w:val="26"/>
          <w:rtl/>
        </w:rPr>
        <w:t>، و</w:t>
      </w:r>
      <w:r>
        <w:rPr>
          <w:rFonts w:hint="cs"/>
          <w:sz w:val="26"/>
          <w:szCs w:val="26"/>
          <w:rtl/>
        </w:rPr>
        <w:t>ال</w:t>
      </w:r>
      <w:r w:rsidR="0079663D" w:rsidRPr="0079663D">
        <w:rPr>
          <w:sz w:val="26"/>
          <w:szCs w:val="26"/>
          <w:rtl/>
        </w:rPr>
        <w:t xml:space="preserve">خبراء </w:t>
      </w:r>
      <w:r>
        <w:rPr>
          <w:rFonts w:hint="cs"/>
          <w:sz w:val="26"/>
          <w:szCs w:val="26"/>
          <w:rtl/>
        </w:rPr>
        <w:t>ال</w:t>
      </w:r>
      <w:r w:rsidR="0079663D" w:rsidRPr="0079663D">
        <w:rPr>
          <w:sz w:val="26"/>
          <w:szCs w:val="26"/>
          <w:rtl/>
        </w:rPr>
        <w:t xml:space="preserve">وطنيين. </w:t>
      </w:r>
      <w:r>
        <w:rPr>
          <w:rFonts w:hint="cs"/>
          <w:sz w:val="26"/>
          <w:szCs w:val="26"/>
          <w:rtl/>
        </w:rPr>
        <w:t>وستقدم</w:t>
      </w:r>
      <w:r w:rsidR="0079663D" w:rsidRPr="0079663D">
        <w:rPr>
          <w:sz w:val="26"/>
          <w:szCs w:val="26"/>
          <w:rtl/>
        </w:rPr>
        <w:t xml:space="preserve"> وحدة الأوزون الوطنية ولجنة وطنية</w:t>
      </w:r>
      <w:r>
        <w:rPr>
          <w:rFonts w:hint="cs"/>
          <w:sz w:val="26"/>
          <w:szCs w:val="26"/>
          <w:rtl/>
        </w:rPr>
        <w:t xml:space="preserve"> الدعم</w:t>
      </w:r>
      <w:r w:rsidR="0079663D" w:rsidRPr="0079663D">
        <w:rPr>
          <w:sz w:val="26"/>
          <w:szCs w:val="26"/>
          <w:rtl/>
        </w:rPr>
        <w:t xml:space="preserve"> </w:t>
      </w:r>
      <w:r>
        <w:rPr>
          <w:rFonts w:hint="cs"/>
          <w:sz w:val="26"/>
          <w:szCs w:val="26"/>
          <w:rtl/>
        </w:rPr>
        <w:t>ل</w:t>
      </w:r>
      <w:r w:rsidR="0079663D" w:rsidRPr="0079663D">
        <w:rPr>
          <w:sz w:val="26"/>
          <w:szCs w:val="26"/>
          <w:rtl/>
        </w:rPr>
        <w:t xml:space="preserve">وزارة العمل في تحديث </w:t>
      </w:r>
      <w:r>
        <w:rPr>
          <w:rFonts w:hint="cs"/>
          <w:sz w:val="26"/>
          <w:szCs w:val="26"/>
          <w:rtl/>
        </w:rPr>
        <w:t>ال</w:t>
      </w:r>
      <w:r w:rsidR="0079663D" w:rsidRPr="0079663D">
        <w:rPr>
          <w:sz w:val="26"/>
          <w:szCs w:val="26"/>
          <w:rtl/>
        </w:rPr>
        <w:t>إطار</w:t>
      </w:r>
      <w:r>
        <w:rPr>
          <w:rFonts w:hint="cs"/>
          <w:sz w:val="26"/>
          <w:szCs w:val="26"/>
          <w:rtl/>
        </w:rPr>
        <w:t xml:space="preserve"> الحالي لإصدار</w:t>
      </w:r>
      <w:r w:rsidR="0079663D" w:rsidRPr="0079663D">
        <w:rPr>
          <w:sz w:val="26"/>
          <w:szCs w:val="26"/>
          <w:rtl/>
        </w:rPr>
        <w:t xml:space="preserve"> الشهادات لفنيي </w:t>
      </w:r>
      <w:r>
        <w:rPr>
          <w:rFonts w:hint="cs"/>
          <w:sz w:val="26"/>
          <w:szCs w:val="26"/>
          <w:rtl/>
        </w:rPr>
        <w:t>التبريد وتكييف الهواء</w:t>
      </w:r>
      <w:r w:rsidR="0079663D" w:rsidRPr="0079663D">
        <w:rPr>
          <w:sz w:val="26"/>
          <w:szCs w:val="26"/>
          <w:rtl/>
        </w:rPr>
        <w:t>.</w:t>
      </w:r>
    </w:p>
    <w:p w14:paraId="184CF0C4" w14:textId="127B8F78" w:rsidR="003A58FA" w:rsidRPr="003A58FA" w:rsidRDefault="003A58FA" w:rsidP="003A58FA">
      <w:pPr>
        <w:pStyle w:val="ListParagraph"/>
        <w:tabs>
          <w:tab w:val="left" w:pos="720"/>
        </w:tabs>
        <w:bidi/>
        <w:spacing w:before="240" w:after="240" w:line="360" w:lineRule="exact"/>
        <w:ind w:left="0"/>
        <w:contextualSpacing w:val="0"/>
        <w:rPr>
          <w:i/>
          <w:iCs/>
          <w:sz w:val="26"/>
          <w:szCs w:val="26"/>
        </w:rPr>
      </w:pPr>
      <w:r w:rsidRPr="003A58FA">
        <w:rPr>
          <w:rFonts w:hint="cs"/>
          <w:i/>
          <w:iCs/>
          <w:sz w:val="26"/>
          <w:szCs w:val="26"/>
          <w:rtl/>
        </w:rPr>
        <w:t>قطاع التصنيع</w:t>
      </w:r>
    </w:p>
    <w:p w14:paraId="05B3421F" w14:textId="52080E17" w:rsidR="003226B7" w:rsidRPr="003A58FA" w:rsidRDefault="006036F5" w:rsidP="003226B7">
      <w:pPr>
        <w:pStyle w:val="Heading1"/>
        <w:numPr>
          <w:ilvl w:val="0"/>
          <w:numId w:val="0"/>
        </w:numPr>
        <w:bidi/>
        <w:rPr>
          <w:i/>
          <w:iCs/>
          <w:noProof/>
          <w:sz w:val="26"/>
          <w:szCs w:val="26"/>
          <w:u w:val="single"/>
          <w:lang w:val="en-US" w:bidi="ar-SA"/>
        </w:rPr>
      </w:pPr>
      <w:r w:rsidRPr="003A58FA">
        <w:rPr>
          <w:rFonts w:hint="cs"/>
          <w:i/>
          <w:iCs/>
          <w:noProof/>
          <w:sz w:val="26"/>
          <w:szCs w:val="26"/>
          <w:u w:val="single"/>
          <w:rtl/>
          <w:lang w:val="en-US"/>
        </w:rPr>
        <w:t>قطاعا تصنيع</w:t>
      </w:r>
      <w:r w:rsidR="003226B7" w:rsidRPr="003A58FA">
        <w:rPr>
          <w:i/>
          <w:iCs/>
          <w:noProof/>
          <w:sz w:val="26"/>
          <w:szCs w:val="26"/>
          <w:u w:val="single"/>
          <w:rtl/>
          <w:lang w:val="en-US"/>
        </w:rPr>
        <w:t xml:space="preserve"> </w:t>
      </w:r>
      <w:r w:rsidRPr="003A58FA">
        <w:rPr>
          <w:i/>
          <w:iCs/>
          <w:noProof/>
          <w:sz w:val="26"/>
          <w:szCs w:val="26"/>
          <w:u w:val="single"/>
          <w:rtl/>
          <w:lang w:val="en-US"/>
        </w:rPr>
        <w:t xml:space="preserve">رغاوى البوليسترين المسحوبة بالضغط </w:t>
      </w:r>
      <w:r w:rsidRPr="003A58FA">
        <w:rPr>
          <w:rFonts w:hint="cs"/>
          <w:i/>
          <w:iCs/>
          <w:noProof/>
          <w:sz w:val="26"/>
          <w:szCs w:val="26"/>
          <w:u w:val="single"/>
          <w:rtl/>
          <w:lang w:val="en-US"/>
        </w:rPr>
        <w:t>ورغاوى</w:t>
      </w:r>
      <w:r w:rsidRPr="003A58FA">
        <w:rPr>
          <w:i/>
          <w:iCs/>
          <w:noProof/>
          <w:sz w:val="26"/>
          <w:szCs w:val="26"/>
          <w:u w:val="single"/>
          <w:rtl/>
          <w:lang w:val="en-US"/>
        </w:rPr>
        <w:t xml:space="preserve"> البوليوريثان</w:t>
      </w:r>
    </w:p>
    <w:p w14:paraId="33C6C7B4" w14:textId="5064FB33" w:rsidR="006036F5" w:rsidRPr="001B3F88" w:rsidRDefault="001B3F88" w:rsidP="001B3F88">
      <w:pPr>
        <w:pStyle w:val="ListParagraph"/>
        <w:numPr>
          <w:ilvl w:val="0"/>
          <w:numId w:val="1"/>
        </w:numPr>
        <w:tabs>
          <w:tab w:val="clear" w:pos="0"/>
          <w:tab w:val="left" w:pos="720"/>
        </w:tabs>
        <w:bidi/>
        <w:spacing w:before="240" w:after="240" w:line="360" w:lineRule="exact"/>
        <w:contextualSpacing w:val="0"/>
        <w:rPr>
          <w:sz w:val="26"/>
          <w:szCs w:val="26"/>
          <w:rtl/>
        </w:rPr>
      </w:pPr>
      <w:r>
        <w:rPr>
          <w:rFonts w:hint="cs"/>
          <w:sz w:val="26"/>
          <w:szCs w:val="26"/>
          <w:rtl/>
        </w:rPr>
        <w:t>ا</w:t>
      </w:r>
      <w:r w:rsidR="006036F5" w:rsidRPr="006036F5">
        <w:rPr>
          <w:sz w:val="26"/>
          <w:szCs w:val="26"/>
          <w:rtl/>
        </w:rPr>
        <w:t>كتملت عمليات التحويل</w:t>
      </w:r>
      <w:r>
        <w:rPr>
          <w:rStyle w:val="FootnoteReference"/>
          <w:sz w:val="26"/>
          <w:szCs w:val="26"/>
          <w:rtl/>
        </w:rPr>
        <w:footnoteReference w:id="4"/>
      </w:r>
      <w:r w:rsidR="006036F5" w:rsidRPr="006036F5">
        <w:rPr>
          <w:sz w:val="26"/>
          <w:szCs w:val="26"/>
          <w:rtl/>
        </w:rPr>
        <w:t xml:space="preserve"> في هذا القطاع </w:t>
      </w:r>
      <w:r>
        <w:rPr>
          <w:rFonts w:hint="cs"/>
          <w:sz w:val="26"/>
          <w:szCs w:val="26"/>
          <w:rtl/>
        </w:rPr>
        <w:t>تماشيا</w:t>
      </w:r>
      <w:r w:rsidR="006036F5" w:rsidRPr="006036F5">
        <w:rPr>
          <w:sz w:val="26"/>
          <w:szCs w:val="26"/>
          <w:rtl/>
        </w:rPr>
        <w:t xml:space="preserve"> مع الحظر الذي فرضته </w:t>
      </w:r>
      <w:r>
        <w:rPr>
          <w:rFonts w:hint="cs"/>
          <w:sz w:val="26"/>
          <w:szCs w:val="26"/>
          <w:rtl/>
        </w:rPr>
        <w:t>البلاد</w:t>
      </w:r>
      <w:r w:rsidR="006036F5" w:rsidRPr="006036F5">
        <w:rPr>
          <w:sz w:val="26"/>
          <w:szCs w:val="26"/>
          <w:rtl/>
        </w:rPr>
        <w:t xml:space="preserve"> اعتبارا من </w:t>
      </w:r>
      <w:r>
        <w:rPr>
          <w:sz w:val="26"/>
          <w:szCs w:val="26"/>
        </w:rPr>
        <w:t>1</w:t>
      </w:r>
      <w:r w:rsidR="006036F5" w:rsidRPr="006036F5">
        <w:rPr>
          <w:sz w:val="26"/>
          <w:szCs w:val="26"/>
          <w:rtl/>
        </w:rPr>
        <w:t xml:space="preserve"> يناير</w:t>
      </w:r>
      <w:r>
        <w:rPr>
          <w:rFonts w:hint="cs"/>
          <w:sz w:val="26"/>
          <w:szCs w:val="26"/>
          <w:rtl/>
        </w:rPr>
        <w:t>/كانون الثاني</w:t>
      </w:r>
      <w:r w:rsidR="006036F5" w:rsidRPr="006036F5">
        <w:rPr>
          <w:sz w:val="26"/>
          <w:szCs w:val="26"/>
          <w:rtl/>
        </w:rPr>
        <w:t xml:space="preserve"> </w:t>
      </w:r>
      <w:r>
        <w:rPr>
          <w:sz w:val="26"/>
          <w:szCs w:val="26"/>
        </w:rPr>
        <w:t>2023</w:t>
      </w:r>
      <w:r w:rsidR="006036F5" w:rsidRPr="006036F5">
        <w:rPr>
          <w:sz w:val="26"/>
          <w:szCs w:val="26"/>
          <w:rtl/>
        </w:rPr>
        <w:t xml:space="preserve">. وتم </w:t>
      </w:r>
      <w:r>
        <w:rPr>
          <w:rFonts w:hint="cs"/>
          <w:sz w:val="26"/>
          <w:szCs w:val="26"/>
          <w:rtl/>
        </w:rPr>
        <w:t xml:space="preserve">وضع اللمسات النهائية على </w:t>
      </w:r>
      <w:r w:rsidR="006036F5" w:rsidRPr="006036F5">
        <w:rPr>
          <w:sz w:val="26"/>
          <w:szCs w:val="26"/>
          <w:rtl/>
        </w:rPr>
        <w:t xml:space="preserve">مذكرات التفاهم، وحصلت </w:t>
      </w:r>
      <w:r w:rsidR="00826B32">
        <w:rPr>
          <w:rFonts w:hint="cs"/>
          <w:sz w:val="26"/>
          <w:szCs w:val="26"/>
          <w:rtl/>
        </w:rPr>
        <w:t>مؤسستان</w:t>
      </w:r>
      <w:r w:rsidR="006036F5" w:rsidRPr="006036F5">
        <w:rPr>
          <w:sz w:val="26"/>
          <w:szCs w:val="26"/>
          <w:rtl/>
        </w:rPr>
        <w:t xml:space="preserve"> على تكاليف التشغيل الإضافية، </w:t>
      </w:r>
      <w:r>
        <w:rPr>
          <w:rFonts w:hint="cs"/>
          <w:sz w:val="26"/>
          <w:szCs w:val="26"/>
          <w:rtl/>
        </w:rPr>
        <w:t>في حين</w:t>
      </w:r>
      <w:r w:rsidR="006036F5" w:rsidRPr="006036F5">
        <w:rPr>
          <w:sz w:val="26"/>
          <w:szCs w:val="26"/>
          <w:rtl/>
        </w:rPr>
        <w:t xml:space="preserve"> لم تستلم </w:t>
      </w:r>
      <w:r w:rsidR="00050AF8">
        <w:rPr>
          <w:rFonts w:hint="cs"/>
          <w:sz w:val="26"/>
          <w:szCs w:val="26"/>
          <w:rtl/>
        </w:rPr>
        <w:t>مؤسستا</w:t>
      </w:r>
      <w:r w:rsidR="006036F5" w:rsidRPr="006036F5">
        <w:rPr>
          <w:sz w:val="26"/>
          <w:szCs w:val="26"/>
        </w:rPr>
        <w:t xml:space="preserve"> </w:t>
      </w:r>
      <w:r w:rsidR="00194E4C">
        <w:rPr>
          <w:rFonts w:hint="cs"/>
          <w:sz w:val="26"/>
          <w:szCs w:val="26"/>
          <w:rtl/>
        </w:rPr>
        <w:t>مودرن بلاستكس</w:t>
      </w:r>
      <w:r w:rsidR="006036F5" w:rsidRPr="006036F5">
        <w:rPr>
          <w:sz w:val="26"/>
          <w:szCs w:val="26"/>
        </w:rPr>
        <w:t xml:space="preserve"> </w:t>
      </w:r>
      <w:r w:rsidR="00194E4C">
        <w:rPr>
          <w:rFonts w:hint="cs"/>
          <w:sz w:val="26"/>
          <w:szCs w:val="26"/>
          <w:rtl/>
        </w:rPr>
        <w:t>وكيما-فوم</w:t>
      </w:r>
      <w:r>
        <w:rPr>
          <w:rFonts w:hint="cs"/>
          <w:sz w:val="26"/>
          <w:szCs w:val="26"/>
          <w:rtl/>
        </w:rPr>
        <w:t xml:space="preserve"> إلا جزءا</w:t>
      </w:r>
      <w:r w:rsidR="006036F5" w:rsidRPr="006036F5">
        <w:rPr>
          <w:sz w:val="26"/>
          <w:szCs w:val="26"/>
          <w:rtl/>
        </w:rPr>
        <w:t xml:space="preserve"> منها، وسيتم صرف المبلغ المتبقي بالكامل بحلول خريف </w:t>
      </w:r>
      <w:r>
        <w:rPr>
          <w:rFonts w:hint="cs"/>
          <w:sz w:val="26"/>
          <w:szCs w:val="26"/>
          <w:rtl/>
        </w:rPr>
        <w:t xml:space="preserve">عام </w:t>
      </w:r>
      <w:r>
        <w:rPr>
          <w:sz w:val="26"/>
          <w:szCs w:val="26"/>
          <w:lang w:val="en-US"/>
        </w:rPr>
        <w:t>2025</w:t>
      </w:r>
      <w:r>
        <w:rPr>
          <w:rFonts w:hint="cs"/>
          <w:sz w:val="26"/>
          <w:szCs w:val="26"/>
          <w:rtl/>
          <w:lang w:bidi="ar-SA"/>
        </w:rPr>
        <w:t>.</w:t>
      </w:r>
    </w:p>
    <w:p w14:paraId="1A9A928C" w14:textId="2D979022" w:rsidR="006036F5" w:rsidRDefault="001B3F88" w:rsidP="006036F5">
      <w:pPr>
        <w:pStyle w:val="ListParagraph"/>
        <w:numPr>
          <w:ilvl w:val="0"/>
          <w:numId w:val="1"/>
        </w:numPr>
        <w:tabs>
          <w:tab w:val="clear" w:pos="0"/>
          <w:tab w:val="left" w:pos="720"/>
        </w:tabs>
        <w:bidi/>
        <w:spacing w:before="240" w:after="240" w:line="360" w:lineRule="exact"/>
        <w:contextualSpacing w:val="0"/>
        <w:rPr>
          <w:sz w:val="26"/>
          <w:szCs w:val="26"/>
        </w:rPr>
      </w:pPr>
      <w:r>
        <w:rPr>
          <w:rFonts w:hint="cs"/>
          <w:sz w:val="26"/>
          <w:szCs w:val="26"/>
          <w:rtl/>
        </w:rPr>
        <w:t>واكتملت</w:t>
      </w:r>
      <w:r w:rsidR="006036F5" w:rsidRPr="006036F5">
        <w:rPr>
          <w:sz w:val="26"/>
          <w:szCs w:val="26"/>
          <w:rtl/>
        </w:rPr>
        <w:t xml:space="preserve"> عمليات تحويل قطاع تصنيع </w:t>
      </w:r>
      <w:r w:rsidRPr="001B3F88">
        <w:rPr>
          <w:sz w:val="26"/>
          <w:szCs w:val="26"/>
          <w:rtl/>
        </w:rPr>
        <w:t xml:space="preserve">رغاوى البوليوريثان </w:t>
      </w:r>
      <w:r w:rsidR="006036F5" w:rsidRPr="006036F5">
        <w:rPr>
          <w:sz w:val="26"/>
          <w:szCs w:val="26"/>
          <w:rtl/>
        </w:rPr>
        <w:t xml:space="preserve">إلى </w:t>
      </w:r>
      <w:r w:rsidRPr="001B3F88">
        <w:rPr>
          <w:sz w:val="26"/>
          <w:szCs w:val="26"/>
          <w:rtl/>
        </w:rPr>
        <w:t>السيكلوبنتان</w:t>
      </w:r>
      <w:r w:rsidR="006036F5" w:rsidRPr="006036F5">
        <w:rPr>
          <w:sz w:val="26"/>
          <w:szCs w:val="26"/>
          <w:rtl/>
        </w:rPr>
        <w:t>.</w:t>
      </w:r>
      <w:r>
        <w:rPr>
          <w:rStyle w:val="FootnoteReference"/>
          <w:sz w:val="26"/>
          <w:szCs w:val="26"/>
          <w:rtl/>
        </w:rPr>
        <w:footnoteReference w:id="5"/>
      </w:r>
      <w:r w:rsidR="006036F5" w:rsidRPr="006036F5">
        <w:rPr>
          <w:sz w:val="26"/>
          <w:szCs w:val="26"/>
          <w:rtl/>
        </w:rPr>
        <w:t xml:space="preserve"> ولم يتم التوصل إلى </w:t>
      </w:r>
      <w:r>
        <w:rPr>
          <w:rFonts w:hint="cs"/>
          <w:sz w:val="26"/>
          <w:szCs w:val="26"/>
          <w:rtl/>
        </w:rPr>
        <w:t>اتفاق</w:t>
      </w:r>
      <w:r w:rsidR="006036F5" w:rsidRPr="006036F5">
        <w:rPr>
          <w:sz w:val="26"/>
          <w:szCs w:val="26"/>
          <w:rtl/>
        </w:rPr>
        <w:t xml:space="preserve"> مع </w:t>
      </w:r>
      <w:r w:rsidR="00826B32">
        <w:rPr>
          <w:rFonts w:hint="cs"/>
          <w:sz w:val="26"/>
          <w:szCs w:val="26"/>
          <w:rtl/>
        </w:rPr>
        <w:t>مؤسستين</w:t>
      </w:r>
      <w:r w:rsidR="006036F5" w:rsidRPr="006036F5">
        <w:rPr>
          <w:sz w:val="26"/>
          <w:szCs w:val="26"/>
          <w:rtl/>
        </w:rPr>
        <w:t>:</w:t>
      </w:r>
      <w:r>
        <w:rPr>
          <w:rFonts w:hint="cs"/>
          <w:sz w:val="26"/>
          <w:szCs w:val="26"/>
          <w:rtl/>
        </w:rPr>
        <w:t xml:space="preserve"> </w:t>
      </w:r>
      <w:r w:rsidR="00826B32">
        <w:rPr>
          <w:rFonts w:hint="cs"/>
          <w:sz w:val="26"/>
          <w:szCs w:val="26"/>
          <w:rtl/>
        </w:rPr>
        <w:t>مؤسسة</w:t>
      </w:r>
      <w:r w:rsidR="006036F5" w:rsidRPr="006036F5">
        <w:rPr>
          <w:sz w:val="26"/>
          <w:szCs w:val="26"/>
          <w:rtl/>
        </w:rPr>
        <w:t xml:space="preserve"> </w:t>
      </w:r>
      <w:r w:rsidR="00194E4C">
        <w:rPr>
          <w:rFonts w:hint="cs"/>
          <w:sz w:val="26"/>
          <w:szCs w:val="26"/>
          <w:rtl/>
        </w:rPr>
        <w:t>سيلتال</w:t>
      </w:r>
      <w:r w:rsidR="006036F5" w:rsidRPr="006036F5">
        <w:rPr>
          <w:sz w:val="26"/>
          <w:szCs w:val="26"/>
          <w:rtl/>
        </w:rPr>
        <w:t xml:space="preserve"> التي </w:t>
      </w:r>
      <w:r>
        <w:rPr>
          <w:rFonts w:hint="cs"/>
          <w:sz w:val="26"/>
          <w:szCs w:val="26"/>
          <w:rtl/>
        </w:rPr>
        <w:t>تقوم</w:t>
      </w:r>
      <w:r w:rsidR="006036F5" w:rsidRPr="006036F5">
        <w:rPr>
          <w:sz w:val="26"/>
          <w:szCs w:val="26"/>
          <w:rtl/>
        </w:rPr>
        <w:t xml:space="preserve"> بالفعل</w:t>
      </w:r>
      <w:r>
        <w:rPr>
          <w:rFonts w:hint="cs"/>
          <w:sz w:val="26"/>
          <w:szCs w:val="26"/>
          <w:rtl/>
        </w:rPr>
        <w:t xml:space="preserve"> بتصنيع</w:t>
      </w:r>
      <w:r w:rsidR="006036F5" w:rsidRPr="006036F5">
        <w:rPr>
          <w:sz w:val="26"/>
          <w:szCs w:val="26"/>
          <w:rtl/>
        </w:rPr>
        <w:t xml:space="preserve"> السيكلوبنتان، </w:t>
      </w:r>
      <w:r>
        <w:rPr>
          <w:rFonts w:hint="cs"/>
          <w:sz w:val="26"/>
          <w:szCs w:val="26"/>
          <w:rtl/>
        </w:rPr>
        <w:t>و</w:t>
      </w:r>
      <w:r w:rsidR="00826B32">
        <w:rPr>
          <w:rFonts w:hint="cs"/>
          <w:sz w:val="26"/>
          <w:szCs w:val="26"/>
          <w:rtl/>
        </w:rPr>
        <w:t>مؤسسة</w:t>
      </w:r>
      <w:r>
        <w:rPr>
          <w:rFonts w:hint="cs"/>
          <w:sz w:val="26"/>
          <w:szCs w:val="26"/>
          <w:rtl/>
        </w:rPr>
        <w:t xml:space="preserve"> </w:t>
      </w:r>
      <w:r w:rsidR="00194E4C">
        <w:rPr>
          <w:rFonts w:hint="cs"/>
          <w:sz w:val="26"/>
          <w:szCs w:val="26"/>
          <w:rtl/>
        </w:rPr>
        <w:t>بهجت</w:t>
      </w:r>
      <w:r w:rsidR="006036F5" w:rsidRPr="006036F5">
        <w:rPr>
          <w:sz w:val="26"/>
          <w:szCs w:val="26"/>
          <w:rtl/>
        </w:rPr>
        <w:t xml:space="preserve"> التي توقفت عن التصنيع.</w:t>
      </w:r>
    </w:p>
    <w:p w14:paraId="6865233D" w14:textId="6405434F" w:rsidR="001B3F88" w:rsidRPr="001B3F88" w:rsidRDefault="001B3F88" w:rsidP="001B3F88">
      <w:pPr>
        <w:keepNext/>
        <w:keepLines/>
        <w:bidi/>
        <w:spacing w:after="240"/>
        <w:rPr>
          <w:i/>
          <w:iCs/>
          <w:sz w:val="26"/>
          <w:szCs w:val="26"/>
          <w:u w:val="single"/>
        </w:rPr>
      </w:pPr>
      <w:r w:rsidRPr="001B3F88">
        <w:rPr>
          <w:i/>
          <w:iCs/>
          <w:sz w:val="26"/>
          <w:szCs w:val="26"/>
          <w:u w:val="single"/>
          <w:rtl/>
        </w:rPr>
        <w:t xml:space="preserve">قطاع تصنيع أجهزة تكييف الهواء </w:t>
      </w:r>
      <w:r w:rsidRPr="001B3F88">
        <w:rPr>
          <w:rFonts w:hint="cs"/>
          <w:i/>
          <w:iCs/>
          <w:sz w:val="26"/>
          <w:szCs w:val="26"/>
          <w:u w:val="single"/>
          <w:rtl/>
        </w:rPr>
        <w:t>السكنية</w:t>
      </w:r>
    </w:p>
    <w:p w14:paraId="448D3EED" w14:textId="0805A6E0" w:rsidR="00194E4C" w:rsidRDefault="00194E4C" w:rsidP="00194E4C">
      <w:pPr>
        <w:pStyle w:val="ListParagraph"/>
        <w:numPr>
          <w:ilvl w:val="0"/>
          <w:numId w:val="1"/>
        </w:numPr>
        <w:tabs>
          <w:tab w:val="clear" w:pos="0"/>
          <w:tab w:val="left" w:pos="720"/>
        </w:tabs>
        <w:bidi/>
        <w:spacing w:before="240" w:after="240" w:line="360" w:lineRule="exact"/>
        <w:contextualSpacing w:val="0"/>
        <w:rPr>
          <w:sz w:val="26"/>
          <w:szCs w:val="26"/>
        </w:rPr>
      </w:pPr>
      <w:r w:rsidRPr="000C3A0A">
        <w:rPr>
          <w:rFonts w:asciiTheme="majorBidi" w:hAnsiTheme="majorBidi"/>
          <w:sz w:val="26"/>
          <w:szCs w:val="26"/>
          <w:rtl/>
          <w:lang w:bidi="ar-SA"/>
        </w:rPr>
        <w:t xml:space="preserve">تضمنت المرحلة الثانية تحويل خمس </w:t>
      </w:r>
      <w:r w:rsidR="00826B32">
        <w:rPr>
          <w:rFonts w:asciiTheme="majorBidi" w:hAnsiTheme="majorBidi" w:hint="cs"/>
          <w:sz w:val="26"/>
          <w:szCs w:val="26"/>
          <w:rtl/>
          <w:lang w:bidi="ar-SA"/>
        </w:rPr>
        <w:t>مؤسسات</w:t>
      </w:r>
      <w:r w:rsidRPr="000C3A0A">
        <w:rPr>
          <w:rFonts w:asciiTheme="majorBidi" w:hAnsiTheme="majorBidi"/>
          <w:sz w:val="26"/>
          <w:szCs w:val="26"/>
          <w:rtl/>
          <w:lang w:bidi="ar-SA"/>
        </w:rPr>
        <w:t xml:space="preserve"> لتصنيع أجهزة تكييف الهواء (العربي، </w:t>
      </w:r>
      <w:r w:rsidRPr="000C3A0A">
        <w:rPr>
          <w:rFonts w:asciiTheme="majorBidi" w:hAnsiTheme="majorBidi" w:hint="cs"/>
          <w:sz w:val="26"/>
          <w:szCs w:val="26"/>
          <w:rtl/>
          <w:lang w:bidi="ar-SA"/>
        </w:rPr>
        <w:t>و</w:t>
      </w:r>
      <w:r w:rsidRPr="000C3A0A">
        <w:rPr>
          <w:rFonts w:asciiTheme="majorBidi" w:hAnsiTheme="majorBidi"/>
          <w:sz w:val="26"/>
          <w:szCs w:val="26"/>
          <w:rtl/>
          <w:lang w:bidi="ar-SA"/>
        </w:rPr>
        <w:t xml:space="preserve">فريش، </w:t>
      </w:r>
      <w:r w:rsidRPr="000C3A0A">
        <w:rPr>
          <w:rFonts w:asciiTheme="majorBidi" w:hAnsiTheme="majorBidi" w:hint="cs"/>
          <w:sz w:val="26"/>
          <w:szCs w:val="26"/>
          <w:rtl/>
          <w:lang w:bidi="ar-SA"/>
        </w:rPr>
        <w:t>و</w:t>
      </w:r>
      <w:r w:rsidRPr="000C3A0A">
        <w:rPr>
          <w:rFonts w:asciiTheme="majorBidi" w:hAnsiTheme="majorBidi"/>
          <w:sz w:val="26"/>
          <w:szCs w:val="26"/>
          <w:rtl/>
          <w:lang w:bidi="ar-SA"/>
        </w:rPr>
        <w:t xml:space="preserve">ميراكو، </w:t>
      </w:r>
      <w:r w:rsidRPr="000C3A0A">
        <w:rPr>
          <w:rFonts w:asciiTheme="majorBidi" w:hAnsiTheme="majorBidi" w:hint="cs"/>
          <w:sz w:val="26"/>
          <w:szCs w:val="26"/>
          <w:rtl/>
          <w:lang w:bidi="ar-SA"/>
        </w:rPr>
        <w:t>و</w:t>
      </w:r>
      <w:r w:rsidRPr="000C3A0A">
        <w:rPr>
          <w:rFonts w:asciiTheme="majorBidi" w:hAnsiTheme="majorBidi"/>
          <w:sz w:val="26"/>
          <w:szCs w:val="26"/>
          <w:rtl/>
          <w:lang w:bidi="ar-SA"/>
        </w:rPr>
        <w:t xml:space="preserve">باور، </w:t>
      </w:r>
      <w:r w:rsidRPr="000C3A0A">
        <w:rPr>
          <w:rFonts w:asciiTheme="majorBidi" w:hAnsiTheme="majorBidi" w:hint="cs"/>
          <w:sz w:val="26"/>
          <w:szCs w:val="26"/>
          <w:rtl/>
          <w:lang w:bidi="ar-SA"/>
        </w:rPr>
        <w:t>و</w:t>
      </w:r>
      <w:r w:rsidRPr="000C3A0A">
        <w:rPr>
          <w:rFonts w:asciiTheme="majorBidi" w:hAnsiTheme="majorBidi"/>
          <w:sz w:val="26"/>
          <w:szCs w:val="26"/>
          <w:rtl/>
          <w:lang w:bidi="ar-SA"/>
        </w:rPr>
        <w:t xml:space="preserve">يونيون </w:t>
      </w:r>
      <w:r w:rsidRPr="000C3A0A">
        <w:rPr>
          <w:rFonts w:asciiTheme="majorBidi" w:hAnsiTheme="majorBidi" w:hint="cs"/>
          <w:sz w:val="26"/>
          <w:szCs w:val="26"/>
          <w:rtl/>
          <w:lang w:bidi="ar-SA"/>
        </w:rPr>
        <w:t>إ</w:t>
      </w:r>
      <w:r w:rsidRPr="000C3A0A">
        <w:rPr>
          <w:rFonts w:asciiTheme="majorBidi" w:hAnsiTheme="majorBidi"/>
          <w:sz w:val="26"/>
          <w:szCs w:val="26"/>
          <w:rtl/>
          <w:lang w:bidi="ar-SA"/>
        </w:rPr>
        <w:t xml:space="preserve">ير) (باستهلاك إجمالي قدره </w:t>
      </w:r>
      <w:r w:rsidRPr="000C3A0A">
        <w:rPr>
          <w:sz w:val="26"/>
          <w:szCs w:val="26"/>
        </w:rPr>
        <w:t>1,189.78</w:t>
      </w:r>
      <w:r w:rsidRPr="000C3A0A">
        <w:rPr>
          <w:rFonts w:asciiTheme="majorBidi" w:hAnsiTheme="majorBidi"/>
          <w:sz w:val="26"/>
          <w:szCs w:val="26"/>
          <w:rtl/>
          <w:lang w:bidi="ar-SA"/>
        </w:rPr>
        <w:t xml:space="preserve"> طن</w:t>
      </w:r>
      <w:r w:rsidRPr="000C3A0A">
        <w:rPr>
          <w:rFonts w:asciiTheme="majorBidi" w:hAnsiTheme="majorBidi" w:hint="cs"/>
          <w:sz w:val="26"/>
          <w:szCs w:val="26"/>
          <w:rtl/>
          <w:lang w:bidi="ar-SA"/>
        </w:rPr>
        <w:t>ا</w:t>
      </w:r>
      <w:r w:rsidR="000B41D3">
        <w:rPr>
          <w:rFonts w:asciiTheme="majorBidi" w:hAnsiTheme="majorBidi" w:hint="cs"/>
          <w:sz w:val="26"/>
          <w:szCs w:val="26"/>
          <w:rtl/>
          <w:lang w:bidi="ar-SA"/>
        </w:rPr>
        <w:t xml:space="preserve"> متريا</w:t>
      </w:r>
      <w:r w:rsidRPr="000C3A0A">
        <w:rPr>
          <w:rFonts w:asciiTheme="majorBidi" w:hAnsiTheme="majorBidi"/>
          <w:sz w:val="26"/>
          <w:szCs w:val="26"/>
          <w:rtl/>
          <w:lang w:bidi="ar-SA"/>
        </w:rPr>
        <w:t xml:space="preserve"> من </w:t>
      </w:r>
      <w:r w:rsidR="000B41D3" w:rsidRPr="000B41D3">
        <w:rPr>
          <w:rFonts w:asciiTheme="majorBidi" w:hAnsiTheme="majorBidi"/>
          <w:sz w:val="26"/>
          <w:szCs w:val="26"/>
          <w:rtl/>
          <w:lang w:bidi="ar-SA"/>
        </w:rPr>
        <w:t>الهيدروكلوروفلوروكربون-22</w:t>
      </w:r>
      <w:r w:rsidRPr="000C3A0A">
        <w:rPr>
          <w:rFonts w:asciiTheme="majorBidi" w:hAnsiTheme="majorBidi"/>
          <w:sz w:val="26"/>
          <w:szCs w:val="26"/>
          <w:rtl/>
          <w:lang w:bidi="ar-SA"/>
        </w:rPr>
        <w:t>) إلى الهيدروفلوروكربون-</w:t>
      </w:r>
      <w:r w:rsidRPr="000C3A0A">
        <w:rPr>
          <w:sz w:val="26"/>
          <w:szCs w:val="26"/>
        </w:rPr>
        <w:t>32</w:t>
      </w:r>
      <w:r w:rsidRPr="000C3A0A">
        <w:rPr>
          <w:rFonts w:asciiTheme="majorBidi" w:hAnsiTheme="majorBidi"/>
          <w:sz w:val="26"/>
          <w:szCs w:val="26"/>
          <w:rtl/>
          <w:lang w:bidi="ar-SA"/>
        </w:rPr>
        <w:t xml:space="preserve">، </w:t>
      </w:r>
      <w:r w:rsidR="000B41D3">
        <w:rPr>
          <w:rFonts w:asciiTheme="majorBidi" w:hAnsiTheme="majorBidi" w:hint="cs"/>
          <w:sz w:val="26"/>
          <w:szCs w:val="26"/>
          <w:rtl/>
          <w:lang w:bidi="ar-SA"/>
        </w:rPr>
        <w:t>و</w:t>
      </w:r>
      <w:r w:rsidRPr="000C3A0A">
        <w:rPr>
          <w:rFonts w:asciiTheme="majorBidi" w:hAnsiTheme="majorBidi" w:hint="cs"/>
          <w:sz w:val="26"/>
          <w:szCs w:val="26"/>
          <w:rtl/>
          <w:lang w:bidi="ar-SA"/>
        </w:rPr>
        <w:t xml:space="preserve">إلى </w:t>
      </w:r>
      <w:r w:rsidR="000B41D3" w:rsidRPr="000B41D3">
        <w:rPr>
          <w:rFonts w:asciiTheme="majorBidi" w:hAnsiTheme="majorBidi" w:cstheme="majorBidi"/>
          <w:sz w:val="26"/>
          <w:szCs w:val="26"/>
          <w:lang w:bidi="ar-SA"/>
        </w:rPr>
        <w:t>R-454B</w:t>
      </w:r>
      <w:r w:rsidR="000B41D3" w:rsidRPr="000B41D3">
        <w:rPr>
          <w:rFonts w:asciiTheme="majorBidi" w:hAnsiTheme="majorBidi"/>
          <w:sz w:val="26"/>
          <w:szCs w:val="26"/>
          <w:rtl/>
          <w:lang w:bidi="ar-SA"/>
        </w:rPr>
        <w:t xml:space="preserve"> </w:t>
      </w:r>
      <w:r w:rsidRPr="000C3A0A">
        <w:rPr>
          <w:rFonts w:asciiTheme="majorBidi" w:hAnsiTheme="majorBidi"/>
          <w:sz w:val="26"/>
          <w:szCs w:val="26"/>
          <w:rtl/>
          <w:lang w:bidi="ar-SA"/>
        </w:rPr>
        <w:t>بمجرد توفر التكنولوجي</w:t>
      </w:r>
      <w:r w:rsidRPr="000C3A0A">
        <w:rPr>
          <w:rFonts w:asciiTheme="majorBidi" w:hAnsiTheme="majorBidi" w:hint="cs"/>
          <w:sz w:val="26"/>
          <w:szCs w:val="26"/>
          <w:rtl/>
          <w:lang w:bidi="ar-SA"/>
        </w:rPr>
        <w:t xml:space="preserve">ا اللازمة </w:t>
      </w:r>
      <w:r w:rsidRPr="000C3A0A">
        <w:rPr>
          <w:rFonts w:asciiTheme="majorBidi" w:hAnsiTheme="majorBidi"/>
          <w:sz w:val="26"/>
          <w:szCs w:val="26"/>
          <w:rtl/>
          <w:lang w:bidi="ar-SA"/>
        </w:rPr>
        <w:t xml:space="preserve">في </w:t>
      </w:r>
      <w:r w:rsidR="000B41D3">
        <w:rPr>
          <w:rFonts w:asciiTheme="majorBidi" w:hAnsiTheme="majorBidi" w:hint="cs"/>
          <w:sz w:val="26"/>
          <w:szCs w:val="26"/>
          <w:rtl/>
          <w:lang w:bidi="ar-SA"/>
        </w:rPr>
        <w:t>حال</w:t>
      </w:r>
      <w:r w:rsidRPr="000C3A0A">
        <w:rPr>
          <w:rFonts w:asciiTheme="majorBidi" w:hAnsiTheme="majorBidi" w:hint="cs"/>
          <w:sz w:val="26"/>
          <w:szCs w:val="26"/>
          <w:rtl/>
          <w:lang w:bidi="ar-SA"/>
        </w:rPr>
        <w:t xml:space="preserve"> قررت</w:t>
      </w:r>
      <w:r w:rsidRPr="000C3A0A">
        <w:rPr>
          <w:rFonts w:asciiTheme="majorBidi" w:hAnsiTheme="majorBidi"/>
          <w:sz w:val="26"/>
          <w:szCs w:val="26"/>
          <w:rtl/>
          <w:lang w:bidi="ar-SA"/>
        </w:rPr>
        <w:t xml:space="preserve"> </w:t>
      </w:r>
      <w:r w:rsidR="00826B32">
        <w:rPr>
          <w:rFonts w:asciiTheme="majorBidi" w:hAnsiTheme="majorBidi" w:hint="cs"/>
          <w:sz w:val="26"/>
          <w:szCs w:val="26"/>
          <w:rtl/>
          <w:lang w:bidi="ar-SA"/>
        </w:rPr>
        <w:t>المؤسسات</w:t>
      </w:r>
      <w:r w:rsidRPr="000C3A0A">
        <w:rPr>
          <w:rFonts w:asciiTheme="majorBidi" w:hAnsiTheme="majorBidi"/>
          <w:sz w:val="26"/>
          <w:szCs w:val="26"/>
          <w:rtl/>
          <w:lang w:bidi="ar-SA"/>
        </w:rPr>
        <w:t xml:space="preserve"> ذلك (المقرر </w:t>
      </w:r>
      <w:r w:rsidRPr="000C3A0A">
        <w:rPr>
          <w:sz w:val="26"/>
          <w:szCs w:val="26"/>
        </w:rPr>
        <w:t>84</w:t>
      </w:r>
      <w:r w:rsidRPr="000C3A0A">
        <w:rPr>
          <w:rFonts w:asciiTheme="majorBidi" w:hAnsiTheme="majorBidi"/>
          <w:sz w:val="26"/>
          <w:szCs w:val="26"/>
          <w:rtl/>
          <w:lang w:bidi="ar-SA"/>
        </w:rPr>
        <w:t>/</w:t>
      </w:r>
      <w:r w:rsidRPr="000C3A0A">
        <w:rPr>
          <w:sz w:val="26"/>
          <w:szCs w:val="26"/>
        </w:rPr>
        <w:t>72</w:t>
      </w:r>
      <w:r w:rsidRPr="000C3A0A">
        <w:rPr>
          <w:rFonts w:asciiTheme="majorBidi" w:hAnsiTheme="majorBidi"/>
          <w:sz w:val="26"/>
          <w:szCs w:val="26"/>
          <w:rtl/>
          <w:lang w:bidi="ar-SA"/>
        </w:rPr>
        <w:t xml:space="preserve">(ب)). </w:t>
      </w:r>
      <w:r w:rsidR="000B41D3">
        <w:rPr>
          <w:rFonts w:asciiTheme="majorBidi" w:hAnsiTheme="majorBidi" w:hint="cs"/>
          <w:sz w:val="26"/>
          <w:szCs w:val="26"/>
          <w:rtl/>
          <w:lang w:bidi="ar-SA"/>
        </w:rPr>
        <w:t xml:space="preserve">وأعرب الأعضاء </w:t>
      </w:r>
      <w:r w:rsidR="000B41D3" w:rsidRPr="000B41D3">
        <w:rPr>
          <w:rFonts w:asciiTheme="majorBidi" w:hAnsiTheme="majorBidi"/>
          <w:sz w:val="26"/>
          <w:szCs w:val="26"/>
          <w:rtl/>
          <w:lang w:bidi="ar-SA"/>
        </w:rPr>
        <w:t xml:space="preserve">في الاجتماع الرابع والتسعين عن قلقهم إزاء عدم تصنيع وحدات تكييف </w:t>
      </w:r>
      <w:r w:rsidR="000B41D3">
        <w:rPr>
          <w:rFonts w:asciiTheme="majorBidi" w:hAnsiTheme="majorBidi" w:hint="cs"/>
          <w:sz w:val="26"/>
          <w:szCs w:val="26"/>
          <w:rtl/>
          <w:lang w:bidi="ar-SA"/>
        </w:rPr>
        <w:t>هواء سكنية</w:t>
      </w:r>
      <w:r w:rsidR="000B41D3" w:rsidRPr="000B41D3">
        <w:rPr>
          <w:rFonts w:asciiTheme="majorBidi" w:hAnsiTheme="majorBidi"/>
          <w:sz w:val="26"/>
          <w:szCs w:val="26"/>
          <w:rtl/>
          <w:lang w:bidi="ar-SA"/>
        </w:rPr>
        <w:t xml:space="preserve"> تعمل </w:t>
      </w:r>
      <w:r w:rsidR="000B41D3">
        <w:rPr>
          <w:rFonts w:asciiTheme="majorBidi" w:hAnsiTheme="majorBidi" w:hint="cs"/>
          <w:sz w:val="26"/>
          <w:szCs w:val="26"/>
          <w:rtl/>
          <w:lang w:bidi="ar-SA"/>
        </w:rPr>
        <w:t>ب</w:t>
      </w:r>
      <w:r w:rsidR="000B41D3" w:rsidRPr="000B41D3">
        <w:rPr>
          <w:rFonts w:asciiTheme="majorBidi" w:hAnsiTheme="majorBidi"/>
          <w:sz w:val="26"/>
          <w:szCs w:val="26"/>
          <w:rtl/>
          <w:lang w:bidi="ar-SA"/>
        </w:rPr>
        <w:t xml:space="preserve">الهيدروفلوروكربون-32 في </w:t>
      </w:r>
      <w:r w:rsidR="00826B32">
        <w:rPr>
          <w:rFonts w:asciiTheme="majorBidi" w:hAnsiTheme="majorBidi" w:hint="cs"/>
          <w:sz w:val="26"/>
          <w:szCs w:val="26"/>
          <w:rtl/>
          <w:lang w:bidi="ar-SA"/>
        </w:rPr>
        <w:t>المؤسسات</w:t>
      </w:r>
      <w:r w:rsidR="000B41D3" w:rsidRPr="000B41D3">
        <w:rPr>
          <w:rFonts w:asciiTheme="majorBidi" w:hAnsiTheme="majorBidi"/>
          <w:sz w:val="26"/>
          <w:szCs w:val="26"/>
          <w:rtl/>
          <w:lang w:bidi="ar-SA"/>
        </w:rPr>
        <w:t xml:space="preserve"> التي تم تحويلها، وأشاروا إلى غياب التدابير التنظيمية التي قد تساعد في ضمان </w:t>
      </w:r>
      <w:r w:rsidR="000B41D3">
        <w:rPr>
          <w:rFonts w:asciiTheme="majorBidi" w:hAnsiTheme="majorBidi" w:hint="cs"/>
          <w:sz w:val="26"/>
          <w:szCs w:val="26"/>
          <w:rtl/>
          <w:lang w:bidi="ar-SA"/>
        </w:rPr>
        <w:t>الاعتماد المستدام</w:t>
      </w:r>
      <w:r w:rsidR="000B41D3" w:rsidRPr="000B41D3">
        <w:rPr>
          <w:rFonts w:asciiTheme="majorBidi" w:hAnsiTheme="majorBidi"/>
          <w:sz w:val="26"/>
          <w:szCs w:val="26"/>
          <w:rtl/>
          <w:lang w:bidi="ar-SA"/>
        </w:rPr>
        <w:t xml:space="preserve"> </w:t>
      </w:r>
      <w:r w:rsidR="000B41D3">
        <w:rPr>
          <w:rFonts w:asciiTheme="majorBidi" w:hAnsiTheme="majorBidi" w:hint="cs"/>
          <w:sz w:val="26"/>
          <w:szCs w:val="26"/>
          <w:rtl/>
          <w:lang w:bidi="ar-SA"/>
        </w:rPr>
        <w:t>ل</w:t>
      </w:r>
      <w:r w:rsidR="000B41D3" w:rsidRPr="000B41D3">
        <w:rPr>
          <w:rFonts w:asciiTheme="majorBidi" w:hAnsiTheme="majorBidi"/>
          <w:sz w:val="26"/>
          <w:szCs w:val="26"/>
          <w:rtl/>
          <w:lang w:bidi="ar-SA"/>
        </w:rPr>
        <w:t xml:space="preserve">هذه </w:t>
      </w:r>
      <w:r w:rsidR="000B41D3">
        <w:rPr>
          <w:rFonts w:asciiTheme="majorBidi" w:hAnsiTheme="majorBidi" w:hint="cs"/>
          <w:sz w:val="26"/>
          <w:szCs w:val="26"/>
          <w:rtl/>
          <w:lang w:bidi="ar-SA"/>
        </w:rPr>
        <w:t>التكنولوجيا</w:t>
      </w:r>
      <w:r w:rsidR="000B41D3" w:rsidRPr="000B41D3">
        <w:rPr>
          <w:rFonts w:asciiTheme="majorBidi" w:hAnsiTheme="majorBidi"/>
          <w:sz w:val="26"/>
          <w:szCs w:val="26"/>
          <w:rtl/>
          <w:lang w:bidi="ar-SA"/>
        </w:rPr>
        <w:t xml:space="preserve"> في </w:t>
      </w:r>
      <w:r w:rsidR="000B41D3">
        <w:rPr>
          <w:rFonts w:asciiTheme="majorBidi" w:hAnsiTheme="majorBidi" w:hint="cs"/>
          <w:sz w:val="26"/>
          <w:szCs w:val="26"/>
          <w:rtl/>
          <w:lang w:bidi="ar-SA"/>
        </w:rPr>
        <w:t>الأسواق</w:t>
      </w:r>
      <w:r w:rsidR="000B41D3" w:rsidRPr="000B41D3">
        <w:rPr>
          <w:rFonts w:asciiTheme="majorBidi" w:hAnsiTheme="majorBidi"/>
          <w:sz w:val="26"/>
          <w:szCs w:val="26"/>
          <w:rtl/>
          <w:lang w:bidi="ar-SA"/>
        </w:rPr>
        <w:t xml:space="preserve">، وطلبوا </w:t>
      </w:r>
      <w:r w:rsidR="000B41D3">
        <w:rPr>
          <w:rFonts w:asciiTheme="majorBidi" w:hAnsiTheme="majorBidi" w:hint="cs"/>
          <w:sz w:val="26"/>
          <w:szCs w:val="26"/>
          <w:rtl/>
          <w:lang w:bidi="ar-SA"/>
        </w:rPr>
        <w:t>المزيد</w:t>
      </w:r>
      <w:r w:rsidR="000B41D3" w:rsidRPr="000B41D3">
        <w:rPr>
          <w:rFonts w:asciiTheme="majorBidi" w:hAnsiTheme="majorBidi"/>
          <w:sz w:val="26"/>
          <w:szCs w:val="26"/>
          <w:rtl/>
          <w:lang w:bidi="ar-SA"/>
        </w:rPr>
        <w:t xml:space="preserve"> من المعلومات حول التدابير التنظيمية التي سيتم </w:t>
      </w:r>
      <w:r w:rsidR="000B41D3" w:rsidRPr="000B41D3">
        <w:rPr>
          <w:rFonts w:asciiTheme="majorBidi" w:hAnsiTheme="majorBidi"/>
          <w:sz w:val="26"/>
          <w:szCs w:val="26"/>
          <w:rtl/>
          <w:lang w:bidi="ar-SA"/>
        </w:rPr>
        <w:lastRenderedPageBreak/>
        <w:t xml:space="preserve">تطبيقها. </w:t>
      </w:r>
      <w:r w:rsidR="000B41D3">
        <w:rPr>
          <w:rFonts w:asciiTheme="majorBidi" w:hAnsiTheme="majorBidi" w:hint="cs"/>
          <w:sz w:val="26"/>
          <w:szCs w:val="26"/>
          <w:rtl/>
          <w:lang w:bidi="ar-SA"/>
        </w:rPr>
        <w:t>و</w:t>
      </w:r>
      <w:r w:rsidR="000B41D3" w:rsidRPr="000B41D3">
        <w:rPr>
          <w:rFonts w:asciiTheme="majorBidi" w:hAnsiTheme="majorBidi"/>
          <w:sz w:val="26"/>
          <w:szCs w:val="26"/>
          <w:rtl/>
          <w:lang w:bidi="ar-SA"/>
        </w:rPr>
        <w:t xml:space="preserve">في الاجتماع الرابع والتسعين أيضا، وبناء على تعليقات الأمانة، وافقت اليونيدو على تأجيل طلب التمويل المتبقي المخصص لقطاع تصنيع </w:t>
      </w:r>
      <w:r w:rsidR="000B41D3">
        <w:rPr>
          <w:rFonts w:asciiTheme="majorBidi" w:hAnsiTheme="majorBidi" w:hint="cs"/>
          <w:sz w:val="26"/>
          <w:szCs w:val="26"/>
          <w:rtl/>
          <w:lang w:bidi="ar-SA"/>
        </w:rPr>
        <w:t>أجهزة تكييف</w:t>
      </w:r>
      <w:r w:rsidR="000B41D3" w:rsidRPr="000B41D3">
        <w:rPr>
          <w:rFonts w:asciiTheme="majorBidi" w:hAnsiTheme="majorBidi"/>
          <w:sz w:val="26"/>
          <w:szCs w:val="26"/>
          <w:rtl/>
          <w:lang w:bidi="ar-SA"/>
        </w:rPr>
        <w:t xml:space="preserve"> الهواء </w:t>
      </w:r>
      <w:r w:rsidR="000B41D3">
        <w:rPr>
          <w:rFonts w:asciiTheme="majorBidi" w:hAnsiTheme="majorBidi" w:hint="cs"/>
          <w:sz w:val="26"/>
          <w:szCs w:val="26"/>
          <w:rtl/>
          <w:lang w:bidi="ar-SA"/>
        </w:rPr>
        <w:t>السكنية</w:t>
      </w:r>
      <w:r w:rsidR="000B41D3" w:rsidRPr="000B41D3">
        <w:rPr>
          <w:rFonts w:asciiTheme="majorBidi" w:hAnsiTheme="majorBidi"/>
          <w:sz w:val="26"/>
          <w:szCs w:val="26"/>
          <w:rtl/>
          <w:lang w:bidi="ar-SA"/>
        </w:rPr>
        <w:t xml:space="preserve"> في إطار الشريحة الرابعة </w:t>
      </w:r>
      <w:r w:rsidR="00050AF8">
        <w:rPr>
          <w:rFonts w:asciiTheme="majorBidi" w:hAnsiTheme="majorBidi" w:hint="cs"/>
          <w:sz w:val="26"/>
          <w:szCs w:val="26"/>
          <w:rtl/>
          <w:lang w:bidi="ar-SA"/>
        </w:rPr>
        <w:t>ل</w:t>
      </w:r>
      <w:r w:rsidR="000B41D3">
        <w:rPr>
          <w:rFonts w:asciiTheme="majorBidi" w:hAnsiTheme="majorBidi" w:hint="cs"/>
          <w:sz w:val="26"/>
          <w:szCs w:val="26"/>
          <w:rtl/>
          <w:lang w:bidi="ar-SA"/>
        </w:rPr>
        <w:t>لتكاليف التشغيل</w:t>
      </w:r>
      <w:r w:rsidR="00050AF8">
        <w:rPr>
          <w:rFonts w:asciiTheme="majorBidi" w:hAnsiTheme="majorBidi" w:hint="cs"/>
          <w:sz w:val="26"/>
          <w:szCs w:val="26"/>
          <w:rtl/>
          <w:lang w:bidi="ar-SA"/>
        </w:rPr>
        <w:t>ية</w:t>
      </w:r>
      <w:r w:rsidR="000B41D3">
        <w:rPr>
          <w:rFonts w:asciiTheme="majorBidi" w:hAnsiTheme="majorBidi" w:hint="cs"/>
          <w:sz w:val="26"/>
          <w:szCs w:val="26"/>
          <w:rtl/>
          <w:lang w:bidi="ar-SA"/>
        </w:rPr>
        <w:t xml:space="preserve"> الإضافية</w:t>
      </w:r>
      <w:r w:rsidR="000B41D3" w:rsidRPr="000B41D3">
        <w:rPr>
          <w:rFonts w:asciiTheme="majorBidi" w:hAnsiTheme="majorBidi"/>
          <w:sz w:val="26"/>
          <w:szCs w:val="26"/>
          <w:rtl/>
          <w:lang w:bidi="ar-SA"/>
        </w:rPr>
        <w:t xml:space="preserve"> المتفق عليها </w:t>
      </w:r>
      <w:r w:rsidR="00826B32">
        <w:rPr>
          <w:rFonts w:asciiTheme="majorBidi" w:hAnsiTheme="majorBidi" w:hint="cs"/>
          <w:sz w:val="26"/>
          <w:szCs w:val="26"/>
          <w:rtl/>
          <w:lang w:bidi="ar-SA"/>
        </w:rPr>
        <w:t>للمؤسستين</w:t>
      </w:r>
      <w:r w:rsidR="000B41D3" w:rsidRPr="000B41D3">
        <w:rPr>
          <w:rFonts w:asciiTheme="majorBidi" w:hAnsiTheme="majorBidi"/>
          <w:sz w:val="26"/>
          <w:szCs w:val="26"/>
          <w:rtl/>
          <w:lang w:bidi="ar-SA"/>
        </w:rPr>
        <w:t xml:space="preserve"> اللتين لم </w:t>
      </w:r>
      <w:r w:rsidR="000B41D3">
        <w:rPr>
          <w:rFonts w:asciiTheme="majorBidi" w:hAnsiTheme="majorBidi" w:hint="cs"/>
          <w:sz w:val="26"/>
          <w:szCs w:val="26"/>
          <w:rtl/>
          <w:lang w:bidi="ar-SA"/>
        </w:rPr>
        <w:t>توقعا</w:t>
      </w:r>
      <w:r w:rsidR="000B41D3" w:rsidRPr="000B41D3">
        <w:rPr>
          <w:rFonts w:asciiTheme="majorBidi" w:hAnsiTheme="majorBidi"/>
          <w:sz w:val="26"/>
          <w:szCs w:val="26"/>
          <w:rtl/>
          <w:lang w:bidi="ar-SA"/>
        </w:rPr>
        <w:t xml:space="preserve"> عقود </w:t>
      </w:r>
      <w:r w:rsidR="000B41D3">
        <w:rPr>
          <w:rFonts w:asciiTheme="majorBidi" w:hAnsiTheme="majorBidi" w:hint="cs"/>
          <w:sz w:val="26"/>
          <w:szCs w:val="26"/>
          <w:rtl/>
          <w:lang w:bidi="ar-SA"/>
        </w:rPr>
        <w:t>تكاليف التشغيل الإضافية</w:t>
      </w:r>
      <w:r w:rsidR="000B41D3" w:rsidRPr="000B41D3">
        <w:rPr>
          <w:rFonts w:asciiTheme="majorBidi" w:hAnsiTheme="majorBidi"/>
          <w:sz w:val="26"/>
          <w:szCs w:val="26"/>
          <w:rtl/>
          <w:lang w:bidi="ar-SA"/>
        </w:rPr>
        <w:t xml:space="preserve"> بعد (وهما ميراكو</w:t>
      </w:r>
      <w:r w:rsidR="00050AF8">
        <w:rPr>
          <w:rFonts w:asciiTheme="majorBidi" w:hAnsiTheme="majorBidi" w:hint="cs"/>
          <w:sz w:val="26"/>
          <w:szCs w:val="26"/>
          <w:rtl/>
          <w:lang w:bidi="ar-SA"/>
        </w:rPr>
        <w:t>،</w:t>
      </w:r>
      <w:r w:rsidR="000B41D3" w:rsidRPr="000B41D3">
        <w:rPr>
          <w:rFonts w:asciiTheme="majorBidi" w:hAnsiTheme="majorBidi"/>
          <w:sz w:val="26"/>
          <w:szCs w:val="26"/>
          <w:rtl/>
          <w:lang w:bidi="ar-SA"/>
        </w:rPr>
        <w:t xml:space="preserve"> وباور) حتى تقديم </w:t>
      </w:r>
      <w:r w:rsidR="000B41D3">
        <w:rPr>
          <w:rFonts w:asciiTheme="majorBidi" w:hAnsiTheme="majorBidi" w:hint="cs"/>
          <w:sz w:val="26"/>
          <w:szCs w:val="26"/>
          <w:rtl/>
          <w:lang w:bidi="ar-SA"/>
        </w:rPr>
        <w:t xml:space="preserve">طلب </w:t>
      </w:r>
      <w:r w:rsidR="000B41D3" w:rsidRPr="000B41D3">
        <w:rPr>
          <w:rFonts w:asciiTheme="majorBidi" w:hAnsiTheme="majorBidi"/>
          <w:sz w:val="26"/>
          <w:szCs w:val="26"/>
          <w:rtl/>
          <w:lang w:bidi="ar-SA"/>
        </w:rPr>
        <w:t>المرحلة الأولى من خطة تنفيذ كيغالي للمواد الهيدروفلوروكربونية</w:t>
      </w:r>
      <w:r w:rsidR="000B41D3">
        <w:rPr>
          <w:rFonts w:asciiTheme="majorBidi" w:hAnsiTheme="majorBidi" w:hint="cs"/>
          <w:sz w:val="26"/>
          <w:szCs w:val="26"/>
          <w:rtl/>
          <w:lang w:bidi="ar-SA"/>
        </w:rPr>
        <w:t>.</w:t>
      </w:r>
    </w:p>
    <w:p w14:paraId="1E094641" w14:textId="73A8C270" w:rsidR="003A5A1A" w:rsidRPr="003A5A1A" w:rsidRDefault="000B41D3" w:rsidP="003A5A1A">
      <w:pPr>
        <w:pStyle w:val="ListParagraph"/>
        <w:numPr>
          <w:ilvl w:val="0"/>
          <w:numId w:val="1"/>
        </w:numPr>
        <w:tabs>
          <w:tab w:val="clear" w:pos="0"/>
          <w:tab w:val="left" w:pos="720"/>
        </w:tabs>
        <w:bidi/>
        <w:spacing w:before="240" w:after="240" w:line="360" w:lineRule="exact"/>
        <w:contextualSpacing w:val="0"/>
        <w:rPr>
          <w:sz w:val="26"/>
          <w:szCs w:val="26"/>
          <w:rtl/>
        </w:rPr>
      </w:pPr>
      <w:r>
        <w:rPr>
          <w:rFonts w:hint="cs"/>
          <w:sz w:val="26"/>
          <w:szCs w:val="26"/>
          <w:rtl/>
          <w:lang w:bidi="ar-SA"/>
        </w:rPr>
        <w:t>واستُكمل</w:t>
      </w:r>
      <w:r w:rsidR="003A5A1A" w:rsidRPr="003A5A1A">
        <w:rPr>
          <w:sz w:val="26"/>
          <w:szCs w:val="26"/>
          <w:rtl/>
        </w:rPr>
        <w:t xml:space="preserve"> وضع المواصفات الفنية، </w:t>
      </w:r>
      <w:r>
        <w:rPr>
          <w:rFonts w:hint="cs"/>
          <w:sz w:val="26"/>
          <w:szCs w:val="26"/>
          <w:rtl/>
        </w:rPr>
        <w:t>و</w:t>
      </w:r>
      <w:r w:rsidR="003A5A1A" w:rsidRPr="003A5A1A">
        <w:rPr>
          <w:sz w:val="26"/>
          <w:szCs w:val="26"/>
          <w:rtl/>
        </w:rPr>
        <w:t>التي ستُطبق أيضا على</w:t>
      </w:r>
      <w:r w:rsidR="003A5A1A" w:rsidRPr="003A5A1A">
        <w:rPr>
          <w:sz w:val="26"/>
          <w:szCs w:val="26"/>
        </w:rPr>
        <w:t xml:space="preserve"> R-454B </w:t>
      </w:r>
      <w:r w:rsidR="003A5A1A" w:rsidRPr="003A5A1A">
        <w:rPr>
          <w:sz w:val="26"/>
          <w:szCs w:val="26"/>
          <w:rtl/>
        </w:rPr>
        <w:t xml:space="preserve">عند الإمكان، </w:t>
      </w:r>
      <w:r>
        <w:rPr>
          <w:rFonts w:hint="cs"/>
          <w:sz w:val="26"/>
          <w:szCs w:val="26"/>
          <w:rtl/>
        </w:rPr>
        <w:t>وجرى</w:t>
      </w:r>
      <w:r w:rsidR="003A5A1A" w:rsidRPr="003A5A1A">
        <w:rPr>
          <w:sz w:val="26"/>
          <w:szCs w:val="26"/>
          <w:rtl/>
        </w:rPr>
        <w:t xml:space="preserve"> اختيار </w:t>
      </w:r>
      <w:r>
        <w:rPr>
          <w:rFonts w:hint="cs"/>
          <w:sz w:val="26"/>
          <w:szCs w:val="26"/>
          <w:rtl/>
        </w:rPr>
        <w:t>أحد الموردين</w:t>
      </w:r>
      <w:r w:rsidR="003A5A1A" w:rsidRPr="003A5A1A">
        <w:rPr>
          <w:sz w:val="26"/>
          <w:szCs w:val="26"/>
          <w:rtl/>
        </w:rPr>
        <w:t xml:space="preserve">، واستلام المعدات، </w:t>
      </w:r>
      <w:r>
        <w:rPr>
          <w:rFonts w:hint="cs"/>
          <w:sz w:val="26"/>
          <w:szCs w:val="26"/>
          <w:rtl/>
        </w:rPr>
        <w:t>وإتمام</w:t>
      </w:r>
      <w:r w:rsidR="003A5A1A" w:rsidRPr="003A5A1A">
        <w:rPr>
          <w:sz w:val="26"/>
          <w:szCs w:val="26"/>
          <w:rtl/>
        </w:rPr>
        <w:t xml:space="preserve"> التركيب والتشغيل والتدريب </w:t>
      </w:r>
      <w:r w:rsidR="00826B32">
        <w:rPr>
          <w:rFonts w:hint="cs"/>
          <w:sz w:val="26"/>
          <w:szCs w:val="26"/>
          <w:rtl/>
        </w:rPr>
        <w:t>لمؤسسات</w:t>
      </w:r>
      <w:r w:rsidR="003A5A1A" w:rsidRPr="003A5A1A">
        <w:rPr>
          <w:sz w:val="26"/>
          <w:szCs w:val="26"/>
          <w:rtl/>
        </w:rPr>
        <w:t xml:space="preserve"> العربي، وفريش، وباور، ويوني</w:t>
      </w:r>
      <w:r>
        <w:rPr>
          <w:rFonts w:hint="cs"/>
          <w:sz w:val="26"/>
          <w:szCs w:val="26"/>
          <w:rtl/>
        </w:rPr>
        <w:t>ون إ</w:t>
      </w:r>
      <w:r w:rsidR="003A5A1A" w:rsidRPr="003A5A1A">
        <w:rPr>
          <w:sz w:val="26"/>
          <w:szCs w:val="26"/>
          <w:rtl/>
        </w:rPr>
        <w:t xml:space="preserve">ير. </w:t>
      </w:r>
      <w:r>
        <w:rPr>
          <w:rFonts w:hint="cs"/>
          <w:sz w:val="26"/>
          <w:szCs w:val="26"/>
          <w:rtl/>
        </w:rPr>
        <w:t>و</w:t>
      </w:r>
      <w:r w:rsidR="003A5A1A" w:rsidRPr="003A5A1A">
        <w:rPr>
          <w:sz w:val="26"/>
          <w:szCs w:val="26"/>
          <w:rtl/>
        </w:rPr>
        <w:t xml:space="preserve">استجابة للمتطلبات والمواصفات الموضحة في </w:t>
      </w:r>
      <w:r w:rsidR="00050AF8">
        <w:rPr>
          <w:rFonts w:hint="cs"/>
          <w:sz w:val="26"/>
          <w:szCs w:val="26"/>
          <w:rtl/>
        </w:rPr>
        <w:t>المقرر</w:t>
      </w:r>
      <w:r w:rsidR="003A5A1A" w:rsidRPr="003A5A1A">
        <w:rPr>
          <w:sz w:val="26"/>
          <w:szCs w:val="26"/>
          <w:rtl/>
        </w:rPr>
        <w:t xml:space="preserve"> 84/72، التزمت </w:t>
      </w:r>
      <w:r w:rsidR="00826B32">
        <w:rPr>
          <w:sz w:val="26"/>
          <w:szCs w:val="26"/>
          <w:rtl/>
        </w:rPr>
        <w:t>مؤسسة</w:t>
      </w:r>
      <w:r w:rsidR="003A5A1A" w:rsidRPr="003A5A1A">
        <w:rPr>
          <w:sz w:val="26"/>
          <w:szCs w:val="26"/>
        </w:rPr>
        <w:t xml:space="preserve"> </w:t>
      </w:r>
      <w:r>
        <w:rPr>
          <w:rFonts w:hint="cs"/>
          <w:sz w:val="26"/>
          <w:szCs w:val="26"/>
          <w:rtl/>
        </w:rPr>
        <w:t>يونيون إير</w:t>
      </w:r>
      <w:r w:rsidR="003A5A1A" w:rsidRPr="003A5A1A">
        <w:rPr>
          <w:sz w:val="26"/>
          <w:szCs w:val="26"/>
        </w:rPr>
        <w:t xml:space="preserve"> </w:t>
      </w:r>
      <w:r w:rsidR="003A5A1A" w:rsidRPr="003A5A1A">
        <w:rPr>
          <w:sz w:val="26"/>
          <w:szCs w:val="26"/>
          <w:rtl/>
        </w:rPr>
        <w:t xml:space="preserve">بتصنيع وحدات تكييف </w:t>
      </w:r>
      <w:r>
        <w:rPr>
          <w:rFonts w:hint="cs"/>
          <w:sz w:val="26"/>
          <w:szCs w:val="26"/>
          <w:rtl/>
        </w:rPr>
        <w:t>الهواء السكنية</w:t>
      </w:r>
      <w:r w:rsidR="003A5A1A" w:rsidRPr="003A5A1A">
        <w:rPr>
          <w:sz w:val="26"/>
          <w:szCs w:val="26"/>
          <w:rtl/>
        </w:rPr>
        <w:t xml:space="preserve"> </w:t>
      </w:r>
      <w:r w:rsidR="004D43FD">
        <w:rPr>
          <w:rFonts w:hint="cs"/>
          <w:sz w:val="26"/>
          <w:szCs w:val="26"/>
          <w:rtl/>
        </w:rPr>
        <w:t>المعتمدة على</w:t>
      </w:r>
      <w:r w:rsidR="003A5A1A" w:rsidRPr="003A5A1A">
        <w:rPr>
          <w:sz w:val="26"/>
          <w:szCs w:val="26"/>
          <w:rtl/>
        </w:rPr>
        <w:t xml:space="preserve"> </w:t>
      </w:r>
      <w:r w:rsidRPr="000B41D3">
        <w:rPr>
          <w:rFonts w:asciiTheme="majorBidi" w:hAnsiTheme="majorBidi"/>
          <w:sz w:val="26"/>
          <w:szCs w:val="26"/>
          <w:rtl/>
          <w:lang w:bidi="ar-SA"/>
        </w:rPr>
        <w:t>الهيدروفلوروكربون-32</w:t>
      </w:r>
      <w:r>
        <w:rPr>
          <w:rFonts w:asciiTheme="majorBidi" w:hAnsiTheme="majorBidi" w:hint="cs"/>
          <w:sz w:val="26"/>
          <w:szCs w:val="26"/>
          <w:rtl/>
          <w:lang w:bidi="ar-SA"/>
        </w:rPr>
        <w:t xml:space="preserve"> </w:t>
      </w:r>
      <w:r w:rsidR="003A5A1A" w:rsidRPr="003A5A1A">
        <w:rPr>
          <w:sz w:val="26"/>
          <w:szCs w:val="26"/>
          <w:rtl/>
        </w:rPr>
        <w:t>فقط للسوق المحلية</w:t>
      </w:r>
      <w:r>
        <w:rPr>
          <w:rFonts w:hint="cs"/>
          <w:sz w:val="26"/>
          <w:szCs w:val="26"/>
          <w:rtl/>
        </w:rPr>
        <w:t xml:space="preserve"> </w:t>
      </w:r>
      <w:r w:rsidR="003A5A1A" w:rsidRPr="003A5A1A">
        <w:rPr>
          <w:sz w:val="26"/>
          <w:szCs w:val="26"/>
          <w:rtl/>
        </w:rPr>
        <w:t>بحلول 1 يناير</w:t>
      </w:r>
      <w:r w:rsidR="00050AF8">
        <w:rPr>
          <w:rFonts w:hint="cs"/>
          <w:sz w:val="26"/>
          <w:szCs w:val="26"/>
          <w:rtl/>
        </w:rPr>
        <w:t>/</w:t>
      </w:r>
      <w:r>
        <w:rPr>
          <w:rFonts w:hint="cs"/>
          <w:sz w:val="26"/>
          <w:szCs w:val="26"/>
          <w:rtl/>
        </w:rPr>
        <w:t>كانون الثاني</w:t>
      </w:r>
      <w:r w:rsidR="003A5A1A" w:rsidRPr="003A5A1A">
        <w:rPr>
          <w:sz w:val="26"/>
          <w:szCs w:val="26"/>
          <w:rtl/>
        </w:rPr>
        <w:t xml:space="preserve"> 2025، و</w:t>
      </w:r>
      <w:r w:rsidR="00826B32">
        <w:rPr>
          <w:rFonts w:hint="cs"/>
          <w:sz w:val="26"/>
          <w:szCs w:val="26"/>
          <w:rtl/>
        </w:rPr>
        <w:t>مؤسسة</w:t>
      </w:r>
      <w:r>
        <w:rPr>
          <w:rFonts w:hint="cs"/>
          <w:sz w:val="26"/>
          <w:szCs w:val="26"/>
          <w:rtl/>
        </w:rPr>
        <w:t xml:space="preserve"> باور</w:t>
      </w:r>
      <w:r w:rsidR="003A5A1A" w:rsidRPr="003A5A1A">
        <w:rPr>
          <w:sz w:val="26"/>
          <w:szCs w:val="26"/>
        </w:rPr>
        <w:t xml:space="preserve"> </w:t>
      </w:r>
      <w:r w:rsidR="003A5A1A" w:rsidRPr="003A5A1A">
        <w:rPr>
          <w:sz w:val="26"/>
          <w:szCs w:val="26"/>
          <w:rtl/>
        </w:rPr>
        <w:t>بحلول 31 ديسمبر</w:t>
      </w:r>
      <w:r>
        <w:rPr>
          <w:rFonts w:hint="cs"/>
          <w:sz w:val="26"/>
          <w:szCs w:val="26"/>
          <w:rtl/>
        </w:rPr>
        <w:t>/كانون الأول</w:t>
      </w:r>
      <w:r w:rsidR="003A5A1A" w:rsidRPr="003A5A1A">
        <w:rPr>
          <w:sz w:val="26"/>
          <w:szCs w:val="26"/>
          <w:rtl/>
        </w:rPr>
        <w:t xml:space="preserve"> 2025، والتزمت شرك</w:t>
      </w:r>
      <w:r>
        <w:rPr>
          <w:rFonts w:hint="cs"/>
          <w:sz w:val="26"/>
          <w:szCs w:val="26"/>
          <w:rtl/>
        </w:rPr>
        <w:t>تا العربي</w:t>
      </w:r>
      <w:r w:rsidR="003A5A1A" w:rsidRPr="003A5A1A">
        <w:rPr>
          <w:sz w:val="26"/>
          <w:szCs w:val="26"/>
        </w:rPr>
        <w:t xml:space="preserve"> </w:t>
      </w:r>
      <w:r>
        <w:rPr>
          <w:rFonts w:hint="cs"/>
          <w:sz w:val="26"/>
          <w:szCs w:val="26"/>
          <w:rtl/>
        </w:rPr>
        <w:t xml:space="preserve">وفريش </w:t>
      </w:r>
      <w:r w:rsidR="003A5A1A" w:rsidRPr="003A5A1A">
        <w:rPr>
          <w:sz w:val="26"/>
          <w:szCs w:val="26"/>
          <w:rtl/>
        </w:rPr>
        <w:t>بالقيام بذلك بحلول 31 ديسمبر</w:t>
      </w:r>
      <w:r>
        <w:rPr>
          <w:rFonts w:hint="cs"/>
          <w:sz w:val="26"/>
          <w:szCs w:val="26"/>
          <w:rtl/>
        </w:rPr>
        <w:t>/كانون الأول</w:t>
      </w:r>
      <w:r w:rsidR="003A5A1A" w:rsidRPr="003A5A1A">
        <w:rPr>
          <w:sz w:val="26"/>
          <w:szCs w:val="26"/>
          <w:rtl/>
        </w:rPr>
        <w:t xml:space="preserve"> 2026</w:t>
      </w:r>
      <w:r w:rsidR="003A5A1A" w:rsidRPr="003A5A1A">
        <w:rPr>
          <w:sz w:val="26"/>
          <w:szCs w:val="26"/>
        </w:rPr>
        <w:t>.</w:t>
      </w:r>
    </w:p>
    <w:p w14:paraId="5123E06A" w14:textId="723D3D00" w:rsidR="001B3F88" w:rsidRPr="006036F5" w:rsidRDefault="000B41D3" w:rsidP="003A5A1A">
      <w:pPr>
        <w:pStyle w:val="ListParagraph"/>
        <w:numPr>
          <w:ilvl w:val="0"/>
          <w:numId w:val="1"/>
        </w:numPr>
        <w:tabs>
          <w:tab w:val="clear" w:pos="0"/>
          <w:tab w:val="left" w:pos="720"/>
        </w:tabs>
        <w:bidi/>
        <w:spacing w:before="240" w:after="240" w:line="360" w:lineRule="exact"/>
        <w:contextualSpacing w:val="0"/>
        <w:rPr>
          <w:sz w:val="26"/>
          <w:szCs w:val="26"/>
          <w:rtl/>
        </w:rPr>
      </w:pPr>
      <w:r>
        <w:rPr>
          <w:rFonts w:hint="cs"/>
          <w:sz w:val="26"/>
          <w:szCs w:val="26"/>
          <w:rtl/>
        </w:rPr>
        <w:t>وقامت</w:t>
      </w:r>
      <w:r w:rsidR="003A5A1A" w:rsidRPr="003A5A1A">
        <w:rPr>
          <w:sz w:val="26"/>
          <w:szCs w:val="26"/>
          <w:rtl/>
        </w:rPr>
        <w:t xml:space="preserve"> </w:t>
      </w:r>
      <w:r>
        <w:rPr>
          <w:rFonts w:hint="cs"/>
          <w:sz w:val="26"/>
          <w:szCs w:val="26"/>
          <w:rtl/>
        </w:rPr>
        <w:t>اليونيدو و</w:t>
      </w:r>
      <w:r w:rsidR="00826B32">
        <w:rPr>
          <w:rFonts w:hint="cs"/>
          <w:sz w:val="26"/>
          <w:szCs w:val="26"/>
          <w:rtl/>
        </w:rPr>
        <w:t>مؤسسة</w:t>
      </w:r>
      <w:r>
        <w:rPr>
          <w:rFonts w:hint="cs"/>
          <w:sz w:val="26"/>
          <w:szCs w:val="26"/>
          <w:rtl/>
        </w:rPr>
        <w:t xml:space="preserve"> ميراكو باستكمال </w:t>
      </w:r>
      <w:r w:rsidR="003A5A1A" w:rsidRPr="003A5A1A">
        <w:rPr>
          <w:sz w:val="26"/>
          <w:szCs w:val="26"/>
          <w:rtl/>
        </w:rPr>
        <w:t>عقد تحويل ال</w:t>
      </w:r>
      <w:r w:rsidR="00826B32">
        <w:rPr>
          <w:sz w:val="26"/>
          <w:szCs w:val="26"/>
          <w:rtl/>
        </w:rPr>
        <w:t>مؤسسة</w:t>
      </w:r>
      <w:r>
        <w:rPr>
          <w:rFonts w:hint="cs"/>
          <w:sz w:val="26"/>
          <w:szCs w:val="26"/>
          <w:rtl/>
        </w:rPr>
        <w:t xml:space="preserve"> وتوقيعه</w:t>
      </w:r>
      <w:r w:rsidR="003A5A1A" w:rsidRPr="003A5A1A">
        <w:rPr>
          <w:sz w:val="26"/>
          <w:szCs w:val="26"/>
          <w:rtl/>
        </w:rPr>
        <w:t xml:space="preserve">. </w:t>
      </w:r>
      <w:r>
        <w:rPr>
          <w:rFonts w:hint="cs"/>
          <w:sz w:val="26"/>
          <w:szCs w:val="26"/>
          <w:rtl/>
        </w:rPr>
        <w:t xml:space="preserve">وقررت </w:t>
      </w:r>
      <w:r w:rsidR="00826B32">
        <w:rPr>
          <w:rFonts w:hint="cs"/>
          <w:sz w:val="26"/>
          <w:szCs w:val="26"/>
          <w:rtl/>
        </w:rPr>
        <w:t>مؤسسة</w:t>
      </w:r>
      <w:r>
        <w:rPr>
          <w:rFonts w:hint="cs"/>
          <w:sz w:val="26"/>
          <w:szCs w:val="26"/>
          <w:rtl/>
        </w:rPr>
        <w:t xml:space="preserve"> ميراكو</w:t>
      </w:r>
      <w:r w:rsidR="003A5A1A" w:rsidRPr="003A5A1A">
        <w:rPr>
          <w:sz w:val="26"/>
          <w:szCs w:val="26"/>
          <w:rtl/>
        </w:rPr>
        <w:t xml:space="preserve"> تحويل خطوط التصنيع </w:t>
      </w:r>
      <w:r>
        <w:rPr>
          <w:rFonts w:hint="cs"/>
          <w:sz w:val="26"/>
          <w:szCs w:val="26"/>
          <w:rtl/>
        </w:rPr>
        <w:t>فيها</w:t>
      </w:r>
      <w:r w:rsidR="003A5A1A" w:rsidRPr="003A5A1A">
        <w:rPr>
          <w:sz w:val="26"/>
          <w:szCs w:val="26"/>
          <w:rtl/>
        </w:rPr>
        <w:t xml:space="preserve"> إلى </w:t>
      </w:r>
      <w:r w:rsidRPr="000B41D3">
        <w:rPr>
          <w:rFonts w:asciiTheme="majorBidi" w:hAnsiTheme="majorBidi"/>
          <w:sz w:val="26"/>
          <w:szCs w:val="26"/>
          <w:rtl/>
          <w:lang w:bidi="ar-SA"/>
        </w:rPr>
        <w:t>الهيدروفلوروكربون-32</w:t>
      </w:r>
      <w:r>
        <w:rPr>
          <w:rFonts w:asciiTheme="majorBidi" w:hAnsiTheme="majorBidi" w:hint="cs"/>
          <w:sz w:val="26"/>
          <w:szCs w:val="26"/>
          <w:rtl/>
          <w:lang w:bidi="ar-SA"/>
        </w:rPr>
        <w:t xml:space="preserve"> </w:t>
      </w:r>
      <w:r w:rsidR="003A5A1A" w:rsidRPr="003A5A1A">
        <w:rPr>
          <w:sz w:val="26"/>
          <w:szCs w:val="26"/>
          <w:rtl/>
        </w:rPr>
        <w:t xml:space="preserve">فقط لتكييف الهواء </w:t>
      </w:r>
      <w:r>
        <w:rPr>
          <w:rFonts w:hint="cs"/>
          <w:sz w:val="26"/>
          <w:szCs w:val="26"/>
          <w:rtl/>
        </w:rPr>
        <w:t>السكني</w:t>
      </w:r>
      <w:r w:rsidR="003A5A1A" w:rsidRPr="003A5A1A">
        <w:rPr>
          <w:sz w:val="26"/>
          <w:szCs w:val="26"/>
          <w:rtl/>
        </w:rPr>
        <w:t xml:space="preserve"> وانسحبت من</w:t>
      </w:r>
      <w:r>
        <w:rPr>
          <w:rFonts w:hint="cs"/>
          <w:sz w:val="26"/>
          <w:szCs w:val="26"/>
          <w:rtl/>
        </w:rPr>
        <w:t xml:space="preserve"> استخدام</w:t>
      </w:r>
      <w:r w:rsidR="003A5A1A" w:rsidRPr="003A5A1A">
        <w:rPr>
          <w:sz w:val="26"/>
          <w:szCs w:val="26"/>
          <w:rtl/>
        </w:rPr>
        <w:t xml:space="preserve"> </w:t>
      </w:r>
      <w:r w:rsidR="003A5A1A" w:rsidRPr="003A5A1A">
        <w:rPr>
          <w:sz w:val="26"/>
          <w:szCs w:val="26"/>
        </w:rPr>
        <w:t>R-454B</w:t>
      </w:r>
      <w:r w:rsidR="003A5A1A" w:rsidRPr="003A5A1A">
        <w:rPr>
          <w:sz w:val="26"/>
          <w:szCs w:val="26"/>
          <w:rtl/>
        </w:rPr>
        <w:t xml:space="preserve">. </w:t>
      </w:r>
      <w:r>
        <w:rPr>
          <w:rFonts w:hint="cs"/>
          <w:sz w:val="26"/>
          <w:szCs w:val="26"/>
          <w:rtl/>
        </w:rPr>
        <w:t>و</w:t>
      </w:r>
      <w:r w:rsidR="003A5A1A" w:rsidRPr="003A5A1A">
        <w:rPr>
          <w:sz w:val="26"/>
          <w:szCs w:val="26"/>
          <w:rtl/>
        </w:rPr>
        <w:t>قدمت ال</w:t>
      </w:r>
      <w:r w:rsidR="00826B32">
        <w:rPr>
          <w:sz w:val="26"/>
          <w:szCs w:val="26"/>
          <w:rtl/>
        </w:rPr>
        <w:t>مؤسسة</w:t>
      </w:r>
      <w:r w:rsidR="003A5A1A" w:rsidRPr="003A5A1A">
        <w:rPr>
          <w:sz w:val="26"/>
          <w:szCs w:val="26"/>
          <w:rtl/>
        </w:rPr>
        <w:t xml:space="preserve"> خطاب نوايا يتناول </w:t>
      </w:r>
      <w:r w:rsidR="00050AF8">
        <w:rPr>
          <w:rFonts w:hint="cs"/>
          <w:sz w:val="26"/>
          <w:szCs w:val="26"/>
          <w:rtl/>
        </w:rPr>
        <w:t>المقرر</w:t>
      </w:r>
      <w:r w:rsidR="003A5A1A" w:rsidRPr="003A5A1A">
        <w:rPr>
          <w:sz w:val="26"/>
          <w:szCs w:val="26"/>
          <w:rtl/>
        </w:rPr>
        <w:t xml:space="preserve"> 84/72، </w:t>
      </w:r>
      <w:r w:rsidR="00050AF8">
        <w:rPr>
          <w:rFonts w:hint="cs"/>
          <w:sz w:val="26"/>
          <w:szCs w:val="26"/>
          <w:rtl/>
        </w:rPr>
        <w:t>وتم</w:t>
      </w:r>
      <w:r w:rsidR="003A5A1A" w:rsidRPr="003A5A1A">
        <w:rPr>
          <w:sz w:val="26"/>
          <w:szCs w:val="26"/>
          <w:rtl/>
        </w:rPr>
        <w:t xml:space="preserve"> استلام المعدات وتركيبها، وتم الانتهاء من التشغيل والتدريب. </w:t>
      </w:r>
      <w:r>
        <w:rPr>
          <w:rFonts w:hint="cs"/>
          <w:sz w:val="26"/>
          <w:szCs w:val="26"/>
          <w:rtl/>
        </w:rPr>
        <w:t>وجرى</w:t>
      </w:r>
      <w:r w:rsidR="003A5A1A" w:rsidRPr="003A5A1A">
        <w:rPr>
          <w:sz w:val="26"/>
          <w:szCs w:val="26"/>
          <w:rtl/>
        </w:rPr>
        <w:t xml:space="preserve"> تعيين خبير مستقل </w:t>
      </w:r>
      <w:r>
        <w:rPr>
          <w:rFonts w:hint="cs"/>
          <w:sz w:val="26"/>
          <w:szCs w:val="26"/>
          <w:rtl/>
        </w:rPr>
        <w:t>لمراجعة</w:t>
      </w:r>
      <w:r w:rsidR="003A5A1A" w:rsidRPr="003A5A1A">
        <w:rPr>
          <w:sz w:val="26"/>
          <w:szCs w:val="26"/>
          <w:rtl/>
        </w:rPr>
        <w:t xml:space="preserve"> السلامة، </w:t>
      </w:r>
      <w:r>
        <w:rPr>
          <w:rFonts w:hint="cs"/>
          <w:sz w:val="26"/>
          <w:szCs w:val="26"/>
          <w:rtl/>
        </w:rPr>
        <w:t>وسيتم استكمال المراجعة</w:t>
      </w:r>
      <w:r w:rsidR="003A5A1A" w:rsidRPr="003A5A1A">
        <w:rPr>
          <w:sz w:val="26"/>
          <w:szCs w:val="26"/>
          <w:rtl/>
        </w:rPr>
        <w:t xml:space="preserve"> بحلول مايو</w:t>
      </w:r>
      <w:r>
        <w:rPr>
          <w:rFonts w:hint="cs"/>
          <w:sz w:val="26"/>
          <w:szCs w:val="26"/>
          <w:rtl/>
        </w:rPr>
        <w:t>/أيار</w:t>
      </w:r>
      <w:r w:rsidR="003A5A1A" w:rsidRPr="003A5A1A">
        <w:rPr>
          <w:sz w:val="26"/>
          <w:szCs w:val="26"/>
          <w:rtl/>
        </w:rPr>
        <w:t xml:space="preserve"> 2025. </w:t>
      </w:r>
      <w:r>
        <w:rPr>
          <w:rFonts w:hint="cs"/>
          <w:sz w:val="26"/>
          <w:szCs w:val="26"/>
          <w:rtl/>
        </w:rPr>
        <w:t>و</w:t>
      </w:r>
      <w:r w:rsidR="003A5A1A" w:rsidRPr="003A5A1A">
        <w:rPr>
          <w:sz w:val="26"/>
          <w:szCs w:val="26"/>
          <w:rtl/>
        </w:rPr>
        <w:t xml:space="preserve">تم إعداد عقد </w:t>
      </w:r>
      <w:r w:rsidR="00050AF8">
        <w:rPr>
          <w:rFonts w:hint="cs"/>
          <w:sz w:val="26"/>
          <w:szCs w:val="26"/>
          <w:rtl/>
        </w:rPr>
        <w:t>ال</w:t>
      </w:r>
      <w:r>
        <w:rPr>
          <w:rFonts w:hint="cs"/>
          <w:sz w:val="26"/>
          <w:szCs w:val="26"/>
          <w:rtl/>
        </w:rPr>
        <w:t>تكاليف التشغيل</w:t>
      </w:r>
      <w:r w:rsidR="00050AF8">
        <w:rPr>
          <w:rFonts w:hint="cs"/>
          <w:sz w:val="26"/>
          <w:szCs w:val="26"/>
          <w:rtl/>
        </w:rPr>
        <w:t>ية</w:t>
      </w:r>
      <w:r>
        <w:rPr>
          <w:rFonts w:hint="cs"/>
          <w:sz w:val="26"/>
          <w:szCs w:val="26"/>
          <w:rtl/>
        </w:rPr>
        <w:t xml:space="preserve"> الإضافية</w:t>
      </w:r>
      <w:r w:rsidR="003A5A1A" w:rsidRPr="003A5A1A">
        <w:rPr>
          <w:sz w:val="26"/>
          <w:szCs w:val="26"/>
          <w:rtl/>
        </w:rPr>
        <w:t>، والذي يتطلب من ال</w:t>
      </w:r>
      <w:r w:rsidR="00826B32">
        <w:rPr>
          <w:sz w:val="26"/>
          <w:szCs w:val="26"/>
          <w:rtl/>
        </w:rPr>
        <w:t>مؤسسة</w:t>
      </w:r>
      <w:r>
        <w:rPr>
          <w:rFonts w:hint="cs"/>
          <w:sz w:val="26"/>
          <w:szCs w:val="26"/>
          <w:rtl/>
        </w:rPr>
        <w:t xml:space="preserve"> الاقتصار على</w:t>
      </w:r>
      <w:r w:rsidR="003A5A1A" w:rsidRPr="003A5A1A">
        <w:rPr>
          <w:sz w:val="26"/>
          <w:szCs w:val="26"/>
          <w:rtl/>
        </w:rPr>
        <w:t xml:space="preserve"> تصنيع وحدات تكييف الهواء </w:t>
      </w:r>
      <w:r>
        <w:rPr>
          <w:rFonts w:hint="cs"/>
          <w:sz w:val="26"/>
          <w:szCs w:val="26"/>
          <w:rtl/>
        </w:rPr>
        <w:t xml:space="preserve">السكنية </w:t>
      </w:r>
      <w:r w:rsidR="004D43FD">
        <w:rPr>
          <w:rFonts w:hint="cs"/>
          <w:sz w:val="26"/>
          <w:szCs w:val="26"/>
          <w:rtl/>
        </w:rPr>
        <w:t>المعتمدة على</w:t>
      </w:r>
      <w:r>
        <w:rPr>
          <w:rFonts w:hint="cs"/>
          <w:sz w:val="26"/>
          <w:szCs w:val="26"/>
          <w:rtl/>
        </w:rPr>
        <w:t xml:space="preserve"> </w:t>
      </w:r>
      <w:r w:rsidRPr="000B41D3">
        <w:rPr>
          <w:rFonts w:asciiTheme="majorBidi" w:hAnsiTheme="majorBidi"/>
          <w:sz w:val="26"/>
          <w:szCs w:val="26"/>
          <w:rtl/>
          <w:lang w:bidi="ar-SA"/>
        </w:rPr>
        <w:t>الهيدروفلوروكربون-32</w:t>
      </w:r>
      <w:r w:rsidR="003A5A1A" w:rsidRPr="003A5A1A">
        <w:rPr>
          <w:sz w:val="26"/>
          <w:szCs w:val="26"/>
          <w:rtl/>
        </w:rPr>
        <w:t xml:space="preserve"> للسوق المحلية بحلول 31 ديسمبر</w:t>
      </w:r>
      <w:r>
        <w:rPr>
          <w:rFonts w:hint="cs"/>
          <w:sz w:val="26"/>
          <w:szCs w:val="26"/>
          <w:rtl/>
        </w:rPr>
        <w:t>/كانون الأول</w:t>
      </w:r>
      <w:r w:rsidR="003A5A1A" w:rsidRPr="003A5A1A">
        <w:rPr>
          <w:sz w:val="26"/>
          <w:szCs w:val="26"/>
          <w:rtl/>
        </w:rPr>
        <w:t xml:space="preserve"> 2026؛ </w:t>
      </w:r>
      <w:r>
        <w:rPr>
          <w:rFonts w:hint="cs"/>
          <w:sz w:val="26"/>
          <w:szCs w:val="26"/>
          <w:rtl/>
        </w:rPr>
        <w:t>و</w:t>
      </w:r>
      <w:r w:rsidR="003A5A1A" w:rsidRPr="003A5A1A">
        <w:rPr>
          <w:sz w:val="26"/>
          <w:szCs w:val="26"/>
          <w:rtl/>
        </w:rPr>
        <w:t xml:space="preserve">في وقت </w:t>
      </w:r>
      <w:r>
        <w:rPr>
          <w:rFonts w:hint="cs"/>
          <w:sz w:val="26"/>
          <w:szCs w:val="26"/>
          <w:rtl/>
        </w:rPr>
        <w:t xml:space="preserve">استكمال </w:t>
      </w:r>
      <w:r w:rsidR="003A5A1A" w:rsidRPr="003A5A1A">
        <w:rPr>
          <w:sz w:val="26"/>
          <w:szCs w:val="26"/>
          <w:rtl/>
        </w:rPr>
        <w:t>الوثيقة الحالية كان العقد في مرحلة التوقيع.</w:t>
      </w:r>
    </w:p>
    <w:p w14:paraId="50434AE9" w14:textId="7A22AC29" w:rsidR="009A5670" w:rsidRPr="00066870" w:rsidRDefault="009A5670" w:rsidP="006823E0">
      <w:pPr>
        <w:pStyle w:val="ListParagraph"/>
        <w:tabs>
          <w:tab w:val="left" w:pos="720"/>
        </w:tabs>
        <w:bidi/>
        <w:spacing w:before="240" w:after="240" w:line="360" w:lineRule="exact"/>
        <w:ind w:left="0"/>
        <w:contextualSpacing w:val="0"/>
        <w:rPr>
          <w:i/>
          <w:iCs/>
          <w:sz w:val="26"/>
          <w:szCs w:val="26"/>
          <w:u w:val="single"/>
          <w:rtl/>
          <w:lang w:val="en-US" w:bidi="ar-SA"/>
        </w:rPr>
      </w:pPr>
      <w:r w:rsidRPr="00066870">
        <w:rPr>
          <w:i/>
          <w:iCs/>
          <w:sz w:val="26"/>
          <w:szCs w:val="26"/>
          <w:u w:val="single"/>
          <w:rtl/>
        </w:rPr>
        <w:t xml:space="preserve">تصنيع </w:t>
      </w:r>
      <w:r w:rsidR="00066870" w:rsidRPr="00066870">
        <w:rPr>
          <w:rFonts w:hint="cs"/>
          <w:i/>
          <w:iCs/>
          <w:sz w:val="26"/>
          <w:szCs w:val="26"/>
          <w:u w:val="single"/>
          <w:rtl/>
        </w:rPr>
        <w:t>أجهزة تكييف</w:t>
      </w:r>
      <w:r w:rsidRPr="00066870">
        <w:rPr>
          <w:i/>
          <w:iCs/>
          <w:sz w:val="26"/>
          <w:szCs w:val="26"/>
          <w:u w:val="single"/>
          <w:rtl/>
        </w:rPr>
        <w:t xml:space="preserve"> الهواء التجارية</w:t>
      </w:r>
    </w:p>
    <w:p w14:paraId="5D79E127" w14:textId="7995405B" w:rsidR="00066870" w:rsidRPr="00066870" w:rsidRDefault="009A5670" w:rsidP="00066870">
      <w:pPr>
        <w:pStyle w:val="ListParagraph"/>
        <w:numPr>
          <w:ilvl w:val="0"/>
          <w:numId w:val="1"/>
        </w:numPr>
        <w:tabs>
          <w:tab w:val="clear" w:pos="0"/>
          <w:tab w:val="left" w:pos="720"/>
        </w:tabs>
        <w:bidi/>
        <w:spacing w:before="240" w:after="240" w:line="360" w:lineRule="exact"/>
        <w:contextualSpacing w:val="0"/>
        <w:rPr>
          <w:sz w:val="26"/>
          <w:szCs w:val="26"/>
          <w:rtl/>
        </w:rPr>
      </w:pPr>
      <w:r w:rsidRPr="009A5670">
        <w:rPr>
          <w:sz w:val="26"/>
          <w:szCs w:val="26"/>
          <w:rtl/>
        </w:rPr>
        <w:t>شملت المرحلة الثانية تقديم المساعدة الفنية لثلاث</w:t>
      </w:r>
      <w:r w:rsidR="00066870">
        <w:rPr>
          <w:rFonts w:hint="cs"/>
          <w:sz w:val="26"/>
          <w:szCs w:val="26"/>
          <w:rtl/>
        </w:rPr>
        <w:t xml:space="preserve"> </w:t>
      </w:r>
      <w:r w:rsidR="00826B32">
        <w:rPr>
          <w:rFonts w:hint="cs"/>
          <w:sz w:val="26"/>
          <w:szCs w:val="26"/>
          <w:rtl/>
        </w:rPr>
        <w:t>مؤسسات</w:t>
      </w:r>
      <w:r w:rsidRPr="009A5670">
        <w:rPr>
          <w:sz w:val="26"/>
          <w:szCs w:val="26"/>
          <w:rtl/>
        </w:rPr>
        <w:t xml:space="preserve"> </w:t>
      </w:r>
      <w:r w:rsidR="00066870" w:rsidRPr="000C3A0A">
        <w:rPr>
          <w:rFonts w:asciiTheme="majorBidi" w:hAnsiTheme="majorBidi"/>
          <w:sz w:val="26"/>
          <w:szCs w:val="26"/>
          <w:rtl/>
          <w:lang w:bidi="ar-SA"/>
        </w:rPr>
        <w:t>(</w:t>
      </w:r>
      <w:r w:rsidR="00826B32">
        <w:rPr>
          <w:rFonts w:asciiTheme="majorBidi" w:hAnsiTheme="majorBidi" w:hint="cs"/>
          <w:sz w:val="26"/>
          <w:szCs w:val="26"/>
          <w:rtl/>
          <w:lang w:bidi="ar-SA"/>
        </w:rPr>
        <w:t>الشركة</w:t>
      </w:r>
      <w:r w:rsidR="00066870" w:rsidRPr="000C3A0A">
        <w:rPr>
          <w:rFonts w:asciiTheme="majorBidi" w:hAnsiTheme="majorBidi" w:hint="cs"/>
          <w:sz w:val="26"/>
          <w:szCs w:val="26"/>
          <w:rtl/>
          <w:lang w:bidi="ar-SA"/>
        </w:rPr>
        <w:t xml:space="preserve"> المصرية الألمانية لمعالجة الهواء (إيجات)</w:t>
      </w:r>
      <w:r w:rsidR="00066870">
        <w:rPr>
          <w:rFonts w:asciiTheme="majorBidi" w:hAnsiTheme="majorBidi" w:hint="cs"/>
          <w:sz w:val="26"/>
          <w:szCs w:val="26"/>
          <w:rtl/>
          <w:lang w:bidi="ar-SA"/>
        </w:rPr>
        <w:t>،</w:t>
      </w:r>
      <w:r w:rsidR="00066870" w:rsidRPr="000C3A0A">
        <w:rPr>
          <w:rFonts w:asciiTheme="majorBidi" w:hAnsiTheme="majorBidi" w:hint="cs"/>
          <w:sz w:val="26"/>
          <w:szCs w:val="26"/>
          <w:rtl/>
          <w:lang w:bidi="ar-SA"/>
        </w:rPr>
        <w:t xml:space="preserve"> </w:t>
      </w:r>
      <w:r w:rsidR="00066870" w:rsidRPr="000C3A0A">
        <w:rPr>
          <w:rFonts w:asciiTheme="majorBidi" w:hAnsiTheme="majorBidi"/>
          <w:sz w:val="26"/>
          <w:szCs w:val="26"/>
          <w:rtl/>
          <w:lang w:bidi="ar-SA"/>
        </w:rPr>
        <w:t>و</w:t>
      </w:r>
      <w:r w:rsidR="00066870" w:rsidRPr="000C3A0A">
        <w:rPr>
          <w:rFonts w:asciiTheme="majorBidi" w:hAnsiTheme="majorBidi" w:hint="cs"/>
          <w:sz w:val="26"/>
          <w:szCs w:val="26"/>
          <w:rtl/>
          <w:lang w:bidi="ar-SA"/>
        </w:rPr>
        <w:t>فولتا</w:t>
      </w:r>
      <w:r w:rsidR="00066870">
        <w:rPr>
          <w:rFonts w:asciiTheme="majorBidi" w:hAnsiTheme="majorBidi" w:hint="cs"/>
          <w:sz w:val="26"/>
          <w:szCs w:val="26"/>
          <w:rtl/>
          <w:lang w:bidi="ar-SA"/>
        </w:rPr>
        <w:t>،</w:t>
      </w:r>
      <w:r w:rsidR="00066870" w:rsidRPr="000C3A0A">
        <w:rPr>
          <w:rFonts w:asciiTheme="majorBidi" w:hAnsiTheme="majorBidi" w:hint="cs"/>
          <w:sz w:val="26"/>
          <w:szCs w:val="26"/>
          <w:rtl/>
          <w:lang w:bidi="ar-SA"/>
        </w:rPr>
        <w:t xml:space="preserve"> </w:t>
      </w:r>
      <w:r w:rsidR="00066870" w:rsidRPr="000C3A0A">
        <w:rPr>
          <w:rFonts w:asciiTheme="majorBidi" w:hAnsiTheme="majorBidi"/>
          <w:sz w:val="26"/>
          <w:szCs w:val="26"/>
          <w:rtl/>
          <w:lang w:bidi="ar-SA"/>
        </w:rPr>
        <w:t>و</w:t>
      </w:r>
      <w:r w:rsidR="00066870" w:rsidRPr="000C3A0A">
        <w:rPr>
          <w:rFonts w:asciiTheme="majorBidi" w:hAnsiTheme="majorBidi" w:hint="cs"/>
          <w:sz w:val="26"/>
          <w:szCs w:val="26"/>
          <w:rtl/>
          <w:lang w:bidi="ar-SA"/>
        </w:rPr>
        <w:t>دلتا كونستركشن أند مانيوفاكت</w:t>
      </w:r>
      <w:r w:rsidR="00832B88">
        <w:rPr>
          <w:rFonts w:asciiTheme="majorBidi" w:hAnsiTheme="majorBidi" w:hint="cs"/>
          <w:sz w:val="26"/>
          <w:szCs w:val="26"/>
          <w:rtl/>
          <w:lang w:bidi="ar-SA"/>
        </w:rPr>
        <w:t>و</w:t>
      </w:r>
      <w:r w:rsidR="00066870" w:rsidRPr="000C3A0A">
        <w:rPr>
          <w:rFonts w:asciiTheme="majorBidi" w:hAnsiTheme="majorBidi" w:hint="cs"/>
          <w:sz w:val="26"/>
          <w:szCs w:val="26"/>
          <w:rtl/>
          <w:lang w:bidi="ar-SA"/>
        </w:rPr>
        <w:t>رن</w:t>
      </w:r>
      <w:r w:rsidR="00832B88">
        <w:rPr>
          <w:rFonts w:asciiTheme="majorBidi" w:hAnsiTheme="majorBidi" w:hint="cs"/>
          <w:sz w:val="26"/>
          <w:szCs w:val="26"/>
          <w:rtl/>
          <w:lang w:bidi="ar-SA"/>
        </w:rPr>
        <w:t>غ</w:t>
      </w:r>
      <w:r w:rsidR="00066870" w:rsidRPr="000C3A0A">
        <w:rPr>
          <w:rFonts w:asciiTheme="majorBidi" w:hAnsiTheme="majorBidi"/>
          <w:sz w:val="26"/>
          <w:szCs w:val="26"/>
          <w:rtl/>
          <w:lang w:bidi="ar-SA"/>
        </w:rPr>
        <w:t xml:space="preserve"> </w:t>
      </w:r>
      <w:r w:rsidR="00066870" w:rsidRPr="000C3A0A">
        <w:rPr>
          <w:rFonts w:asciiTheme="majorBidi" w:hAnsiTheme="majorBidi" w:cstheme="majorBidi"/>
          <w:sz w:val="26"/>
          <w:szCs w:val="26"/>
        </w:rPr>
        <w:t>(DCM)</w:t>
      </w:r>
      <w:r w:rsidR="00066870" w:rsidRPr="000C3A0A">
        <w:rPr>
          <w:rFonts w:asciiTheme="majorBidi" w:hAnsiTheme="majorBidi"/>
          <w:sz w:val="26"/>
          <w:szCs w:val="26"/>
          <w:rtl/>
          <w:lang w:bidi="ar-SA"/>
        </w:rPr>
        <w:t>)</w:t>
      </w:r>
      <w:r w:rsidR="00066870">
        <w:rPr>
          <w:rFonts w:hint="cs"/>
          <w:sz w:val="26"/>
          <w:szCs w:val="26"/>
          <w:rtl/>
        </w:rPr>
        <w:t xml:space="preserve"> تقوم بتصنيع</w:t>
      </w:r>
      <w:r w:rsidRPr="009A5670">
        <w:rPr>
          <w:sz w:val="26"/>
          <w:szCs w:val="26"/>
          <w:rtl/>
        </w:rPr>
        <w:t xml:space="preserve"> معدات تكييف</w:t>
      </w:r>
      <w:r w:rsidR="00066870">
        <w:rPr>
          <w:rFonts w:hint="cs"/>
          <w:sz w:val="26"/>
          <w:szCs w:val="26"/>
          <w:rtl/>
        </w:rPr>
        <w:t xml:space="preserve"> هواء</w:t>
      </w:r>
      <w:r w:rsidRPr="009A5670">
        <w:rPr>
          <w:sz w:val="26"/>
          <w:szCs w:val="26"/>
          <w:rtl/>
        </w:rPr>
        <w:t xml:space="preserve"> </w:t>
      </w:r>
      <w:r w:rsidR="00066870">
        <w:rPr>
          <w:rFonts w:hint="cs"/>
          <w:sz w:val="26"/>
          <w:szCs w:val="26"/>
          <w:rtl/>
        </w:rPr>
        <w:t>ال</w:t>
      </w:r>
      <w:r w:rsidRPr="009A5670">
        <w:rPr>
          <w:sz w:val="26"/>
          <w:szCs w:val="26"/>
          <w:rtl/>
        </w:rPr>
        <w:t>مركزية للاستخدامات التجارية والسكنية الخفيفة (</w:t>
      </w:r>
      <w:r w:rsidR="00066870" w:rsidRPr="000C3A0A">
        <w:rPr>
          <w:rFonts w:asciiTheme="majorBidi" w:hAnsiTheme="majorBidi"/>
          <w:sz w:val="26"/>
          <w:szCs w:val="26"/>
          <w:rtl/>
          <w:lang w:bidi="ar-SA"/>
        </w:rPr>
        <w:t xml:space="preserve">أقل من </w:t>
      </w:r>
      <w:r w:rsidR="00066870" w:rsidRPr="000C3A0A">
        <w:rPr>
          <w:sz w:val="26"/>
          <w:szCs w:val="26"/>
        </w:rPr>
        <w:t>144,000</w:t>
      </w:r>
      <w:r w:rsidR="00066870" w:rsidRPr="000C3A0A">
        <w:rPr>
          <w:rFonts w:asciiTheme="majorBidi" w:hAnsiTheme="majorBidi"/>
          <w:sz w:val="26"/>
          <w:szCs w:val="26"/>
          <w:rtl/>
          <w:lang w:bidi="ar-SA"/>
        </w:rPr>
        <w:t xml:space="preserve"> وحدة حرارية بريطانية/ساعة (12 طن</w:t>
      </w:r>
      <w:r w:rsidR="00066870">
        <w:rPr>
          <w:rFonts w:asciiTheme="majorBidi" w:hAnsiTheme="majorBidi" w:hint="cs"/>
          <w:sz w:val="26"/>
          <w:szCs w:val="26"/>
          <w:rtl/>
          <w:lang w:bidi="ar-SA"/>
        </w:rPr>
        <w:t>ا</w:t>
      </w:r>
      <w:r w:rsidR="00066870" w:rsidRPr="000C3A0A">
        <w:rPr>
          <w:rFonts w:asciiTheme="majorBidi" w:hAnsiTheme="majorBidi"/>
          <w:sz w:val="26"/>
          <w:szCs w:val="26"/>
          <w:rtl/>
          <w:lang w:bidi="ar-SA"/>
        </w:rPr>
        <w:t xml:space="preserve"> من التبريد)</w:t>
      </w:r>
      <w:r w:rsidRPr="009A5670">
        <w:rPr>
          <w:sz w:val="26"/>
          <w:szCs w:val="26"/>
          <w:rtl/>
        </w:rPr>
        <w:t>)، وذلك باستخدام بدائل</w:t>
      </w:r>
      <w:r w:rsidR="00066870">
        <w:rPr>
          <w:rFonts w:hint="cs"/>
          <w:sz w:val="26"/>
          <w:szCs w:val="26"/>
          <w:rtl/>
        </w:rPr>
        <w:t xml:space="preserve"> </w:t>
      </w:r>
      <w:r w:rsidR="00066870" w:rsidRPr="00066870">
        <w:rPr>
          <w:sz w:val="26"/>
          <w:szCs w:val="26"/>
          <w:rtl/>
        </w:rPr>
        <w:t>ذات قدرة منخفضة على إحداث الاحترار العالمي</w:t>
      </w:r>
      <w:r w:rsidR="00066870">
        <w:rPr>
          <w:rFonts w:hint="cs"/>
          <w:sz w:val="26"/>
          <w:szCs w:val="26"/>
          <w:rtl/>
        </w:rPr>
        <w:t>،</w:t>
      </w:r>
      <w:r w:rsidRPr="009A5670">
        <w:rPr>
          <w:sz w:val="26"/>
          <w:szCs w:val="26"/>
          <w:rtl/>
        </w:rPr>
        <w:t xml:space="preserve"> و</w:t>
      </w:r>
      <w:r w:rsidR="00066870">
        <w:rPr>
          <w:rFonts w:hint="cs"/>
          <w:sz w:val="26"/>
          <w:szCs w:val="26"/>
          <w:rtl/>
        </w:rPr>
        <w:t>بالنسبة إلى الأنظمة</w:t>
      </w:r>
      <w:r w:rsidRPr="009A5670">
        <w:rPr>
          <w:sz w:val="26"/>
          <w:szCs w:val="26"/>
          <w:rtl/>
        </w:rPr>
        <w:t xml:space="preserve"> ذات السعة الأكبر، تم استخدام مزيج من البدائل </w:t>
      </w:r>
      <w:r w:rsidR="00066870" w:rsidRPr="00066870">
        <w:rPr>
          <w:sz w:val="26"/>
          <w:szCs w:val="26"/>
          <w:rtl/>
        </w:rPr>
        <w:t xml:space="preserve">ذات </w:t>
      </w:r>
      <w:r w:rsidR="00066870">
        <w:rPr>
          <w:rFonts w:hint="cs"/>
          <w:sz w:val="26"/>
          <w:szCs w:val="26"/>
          <w:rtl/>
        </w:rPr>
        <w:t>ال</w:t>
      </w:r>
      <w:r w:rsidR="00066870" w:rsidRPr="00066870">
        <w:rPr>
          <w:sz w:val="26"/>
          <w:szCs w:val="26"/>
          <w:rtl/>
        </w:rPr>
        <w:t xml:space="preserve">قدرة </w:t>
      </w:r>
      <w:r w:rsidR="00066870">
        <w:rPr>
          <w:rFonts w:hint="cs"/>
          <w:sz w:val="26"/>
          <w:szCs w:val="26"/>
          <w:rtl/>
        </w:rPr>
        <w:t>ال</w:t>
      </w:r>
      <w:r w:rsidR="00066870" w:rsidRPr="00066870">
        <w:rPr>
          <w:sz w:val="26"/>
          <w:szCs w:val="26"/>
          <w:rtl/>
        </w:rPr>
        <w:t>منخفضة على إحداث الاحترار العالمي</w:t>
      </w:r>
      <w:r w:rsidRPr="009A5670">
        <w:rPr>
          <w:sz w:val="26"/>
          <w:szCs w:val="26"/>
          <w:rtl/>
        </w:rPr>
        <w:t xml:space="preserve"> والتبريد </w:t>
      </w:r>
      <w:r w:rsidR="00066870">
        <w:rPr>
          <w:rFonts w:hint="cs"/>
          <w:sz w:val="26"/>
          <w:szCs w:val="26"/>
          <w:rtl/>
        </w:rPr>
        <w:t>التبخري</w:t>
      </w:r>
      <w:r w:rsidRPr="009A5670">
        <w:rPr>
          <w:sz w:val="26"/>
          <w:szCs w:val="26"/>
          <w:rtl/>
        </w:rPr>
        <w:t xml:space="preserve"> غير </w:t>
      </w:r>
      <w:r w:rsidR="00066870">
        <w:rPr>
          <w:rFonts w:hint="cs"/>
          <w:sz w:val="26"/>
          <w:szCs w:val="26"/>
          <w:rtl/>
        </w:rPr>
        <w:t>المباشر</w:t>
      </w:r>
      <w:r w:rsidRPr="009A5670">
        <w:rPr>
          <w:sz w:val="26"/>
          <w:szCs w:val="26"/>
          <w:rtl/>
        </w:rPr>
        <w:t xml:space="preserve">، </w:t>
      </w:r>
      <w:r w:rsidR="00066870">
        <w:rPr>
          <w:rFonts w:hint="cs"/>
          <w:sz w:val="26"/>
          <w:szCs w:val="26"/>
          <w:rtl/>
        </w:rPr>
        <w:t>ونتج عن ذلك</w:t>
      </w:r>
      <w:r w:rsidRPr="009A5670">
        <w:rPr>
          <w:sz w:val="26"/>
          <w:szCs w:val="26"/>
          <w:rtl/>
        </w:rPr>
        <w:t xml:space="preserve"> وحدة </w:t>
      </w:r>
      <w:r w:rsidR="00F33F5A">
        <w:rPr>
          <w:rFonts w:hint="cs"/>
          <w:sz w:val="26"/>
          <w:szCs w:val="26"/>
          <w:rtl/>
        </w:rPr>
        <w:t>تمدد</w:t>
      </w:r>
      <w:r w:rsidRPr="009A5670">
        <w:rPr>
          <w:sz w:val="26"/>
          <w:szCs w:val="26"/>
          <w:rtl/>
        </w:rPr>
        <w:t xml:space="preserve"> </w:t>
      </w:r>
      <w:r w:rsidR="00066870">
        <w:rPr>
          <w:rFonts w:hint="cs"/>
          <w:sz w:val="26"/>
          <w:szCs w:val="26"/>
          <w:rtl/>
        </w:rPr>
        <w:t xml:space="preserve">هجينة </w:t>
      </w:r>
      <w:r w:rsidRPr="009A5670">
        <w:rPr>
          <w:sz w:val="26"/>
          <w:szCs w:val="26"/>
          <w:rtl/>
        </w:rPr>
        <w:t xml:space="preserve">تعمل </w:t>
      </w:r>
      <w:r w:rsidR="00066870">
        <w:rPr>
          <w:rFonts w:hint="cs"/>
          <w:sz w:val="26"/>
          <w:szCs w:val="26"/>
          <w:rtl/>
        </w:rPr>
        <w:t xml:space="preserve">بالتبريد التبخري </w:t>
      </w:r>
      <w:r w:rsidR="008D2508">
        <w:rPr>
          <w:rFonts w:hint="cs"/>
          <w:sz w:val="26"/>
          <w:szCs w:val="26"/>
          <w:rtl/>
        </w:rPr>
        <w:t xml:space="preserve">غير </w:t>
      </w:r>
      <w:r w:rsidR="00066870">
        <w:rPr>
          <w:rFonts w:hint="cs"/>
          <w:sz w:val="26"/>
          <w:szCs w:val="26"/>
          <w:rtl/>
        </w:rPr>
        <w:t>المباشر</w:t>
      </w:r>
      <w:r w:rsidRPr="009A5670">
        <w:rPr>
          <w:sz w:val="26"/>
          <w:szCs w:val="26"/>
          <w:rtl/>
        </w:rPr>
        <w:t xml:space="preserve">. </w:t>
      </w:r>
      <w:r w:rsidR="00066870">
        <w:rPr>
          <w:rFonts w:hint="cs"/>
          <w:sz w:val="26"/>
          <w:szCs w:val="26"/>
          <w:rtl/>
        </w:rPr>
        <w:t>و</w:t>
      </w:r>
      <w:r w:rsidRPr="009A5670">
        <w:rPr>
          <w:sz w:val="26"/>
          <w:szCs w:val="26"/>
          <w:rtl/>
        </w:rPr>
        <w:t xml:space="preserve">في الاجتماع الثامن والثمانين، تم الاتفاق على إضافة ثلاث </w:t>
      </w:r>
      <w:r w:rsidR="008D2508">
        <w:rPr>
          <w:rFonts w:hint="cs"/>
          <w:sz w:val="26"/>
          <w:szCs w:val="26"/>
          <w:rtl/>
        </w:rPr>
        <w:t>مؤسسات</w:t>
      </w:r>
      <w:r w:rsidRPr="009A5670">
        <w:rPr>
          <w:sz w:val="26"/>
          <w:szCs w:val="26"/>
          <w:rtl/>
        </w:rPr>
        <w:t xml:space="preserve"> أخرى إلى المشروع دون </w:t>
      </w:r>
      <w:r w:rsidR="00066870">
        <w:rPr>
          <w:rFonts w:hint="cs"/>
          <w:sz w:val="26"/>
          <w:szCs w:val="26"/>
          <w:rtl/>
        </w:rPr>
        <w:t>تكبيد</w:t>
      </w:r>
      <w:r w:rsidRPr="009A5670">
        <w:rPr>
          <w:sz w:val="26"/>
          <w:szCs w:val="26"/>
          <w:rtl/>
        </w:rPr>
        <w:t xml:space="preserve"> الصندوق متعدد الأطراف</w:t>
      </w:r>
      <w:r w:rsidR="00066870">
        <w:rPr>
          <w:rFonts w:hint="cs"/>
          <w:sz w:val="26"/>
          <w:szCs w:val="26"/>
          <w:rtl/>
        </w:rPr>
        <w:t xml:space="preserve"> أية تكلفة إضافية</w:t>
      </w:r>
      <w:r w:rsidRPr="009A5670">
        <w:rPr>
          <w:sz w:val="26"/>
          <w:szCs w:val="26"/>
          <w:rtl/>
        </w:rPr>
        <w:t xml:space="preserve"> (</w:t>
      </w:r>
      <w:r w:rsidR="00826B32">
        <w:rPr>
          <w:sz w:val="26"/>
          <w:szCs w:val="26"/>
          <w:rtl/>
        </w:rPr>
        <w:t>مؤسسة</w:t>
      </w:r>
      <w:r w:rsidRPr="009A5670">
        <w:rPr>
          <w:sz w:val="26"/>
          <w:szCs w:val="26"/>
          <w:rtl/>
        </w:rPr>
        <w:t xml:space="preserve"> طيبة للصناعات الهندسية، وشركة مصر للهندسة والصناعات، و</w:t>
      </w:r>
      <w:r w:rsidR="00826B32">
        <w:rPr>
          <w:sz w:val="26"/>
          <w:szCs w:val="26"/>
          <w:rtl/>
        </w:rPr>
        <w:t>مؤسسة</w:t>
      </w:r>
      <w:r w:rsidRPr="009A5670">
        <w:rPr>
          <w:sz w:val="26"/>
          <w:szCs w:val="26"/>
          <w:rtl/>
        </w:rPr>
        <w:t xml:space="preserve"> ميراكو-كاري</w:t>
      </w:r>
      <w:r w:rsidR="00066870">
        <w:rPr>
          <w:rFonts w:hint="cs"/>
          <w:sz w:val="26"/>
          <w:szCs w:val="26"/>
          <w:rtl/>
        </w:rPr>
        <w:t>ر).</w:t>
      </w:r>
      <w:r w:rsidR="00066870">
        <w:rPr>
          <w:rStyle w:val="FootnoteReference"/>
          <w:sz w:val="26"/>
          <w:szCs w:val="26"/>
          <w:rtl/>
        </w:rPr>
        <w:footnoteReference w:id="6"/>
      </w:r>
    </w:p>
    <w:p w14:paraId="7B844F28" w14:textId="3015BDD3" w:rsidR="009A5670" w:rsidRPr="009A5670" w:rsidRDefault="00066870" w:rsidP="009A5670">
      <w:pPr>
        <w:pStyle w:val="ListParagraph"/>
        <w:numPr>
          <w:ilvl w:val="0"/>
          <w:numId w:val="1"/>
        </w:numPr>
        <w:tabs>
          <w:tab w:val="clear" w:pos="0"/>
          <w:tab w:val="left" w:pos="720"/>
        </w:tabs>
        <w:bidi/>
        <w:spacing w:before="240" w:after="240" w:line="360" w:lineRule="exact"/>
        <w:contextualSpacing w:val="0"/>
        <w:rPr>
          <w:sz w:val="26"/>
          <w:szCs w:val="26"/>
          <w:rtl/>
        </w:rPr>
      </w:pPr>
      <w:r>
        <w:rPr>
          <w:rFonts w:hint="cs"/>
          <w:sz w:val="26"/>
          <w:szCs w:val="26"/>
          <w:rtl/>
        </w:rPr>
        <w:t>و</w:t>
      </w:r>
      <w:r w:rsidR="009A5670" w:rsidRPr="009A5670">
        <w:rPr>
          <w:sz w:val="26"/>
          <w:szCs w:val="26"/>
          <w:rtl/>
        </w:rPr>
        <w:t xml:space="preserve">في الاجتماع الرابع والتسعين، قدمت اليونيدو </w:t>
      </w:r>
      <w:r w:rsidR="00F33F5A">
        <w:rPr>
          <w:rFonts w:hint="cs"/>
          <w:sz w:val="26"/>
          <w:szCs w:val="26"/>
          <w:rtl/>
        </w:rPr>
        <w:t>تقريرا</w:t>
      </w:r>
      <w:r w:rsidR="009A5670" w:rsidRPr="009A5670">
        <w:rPr>
          <w:sz w:val="26"/>
          <w:szCs w:val="26"/>
          <w:rtl/>
        </w:rPr>
        <w:t xml:space="preserve"> عن نتائج المساعدة الفنية، والذي أظهر، من بين أمور أخرى، أن أداء </w:t>
      </w:r>
      <w:r w:rsidR="00F33F5A">
        <w:rPr>
          <w:rFonts w:hint="cs"/>
          <w:sz w:val="26"/>
          <w:szCs w:val="26"/>
          <w:rtl/>
        </w:rPr>
        <w:t>ال</w:t>
      </w:r>
      <w:r w:rsidR="009A5670" w:rsidRPr="009A5670">
        <w:rPr>
          <w:sz w:val="26"/>
          <w:szCs w:val="26"/>
          <w:rtl/>
        </w:rPr>
        <w:t>وحدة</w:t>
      </w:r>
      <w:r w:rsidR="00F33F5A">
        <w:rPr>
          <w:rFonts w:hint="cs"/>
          <w:sz w:val="26"/>
          <w:szCs w:val="26"/>
          <w:rtl/>
        </w:rPr>
        <w:t xml:space="preserve"> التي تعمل</w:t>
      </w:r>
      <w:r w:rsidR="009A5670" w:rsidRPr="009A5670">
        <w:rPr>
          <w:sz w:val="26"/>
          <w:szCs w:val="26"/>
          <w:rtl/>
        </w:rPr>
        <w:t xml:space="preserve"> </w:t>
      </w:r>
      <w:r w:rsidR="00F33F5A">
        <w:rPr>
          <w:rFonts w:hint="cs"/>
          <w:sz w:val="26"/>
          <w:szCs w:val="26"/>
          <w:rtl/>
        </w:rPr>
        <w:t xml:space="preserve">بالتبريد التبخري غير المباشر </w:t>
      </w:r>
      <w:r w:rsidR="009A5670" w:rsidRPr="009A5670">
        <w:rPr>
          <w:sz w:val="26"/>
          <w:szCs w:val="26"/>
          <w:rtl/>
        </w:rPr>
        <w:t xml:space="preserve">يفوق أداء </w:t>
      </w:r>
      <w:r w:rsidR="00F33F5A">
        <w:rPr>
          <w:rFonts w:hint="cs"/>
          <w:sz w:val="26"/>
          <w:szCs w:val="26"/>
          <w:rtl/>
        </w:rPr>
        <w:t>نظم</w:t>
      </w:r>
      <w:r w:rsidR="009A5670" w:rsidRPr="009A5670">
        <w:rPr>
          <w:sz w:val="26"/>
          <w:szCs w:val="26"/>
          <w:rtl/>
        </w:rPr>
        <w:t xml:space="preserve"> التمدد المباشر. </w:t>
      </w:r>
      <w:r w:rsidR="00F33F5A">
        <w:rPr>
          <w:rFonts w:hint="cs"/>
          <w:sz w:val="26"/>
          <w:szCs w:val="26"/>
          <w:rtl/>
        </w:rPr>
        <w:t>و</w:t>
      </w:r>
      <w:r w:rsidR="009A5670" w:rsidRPr="009A5670">
        <w:rPr>
          <w:sz w:val="26"/>
          <w:szCs w:val="26"/>
          <w:rtl/>
        </w:rPr>
        <w:t xml:space="preserve">تم اختبار النماذج الأولية في منطقتين مناخيتين </w:t>
      </w:r>
      <w:r w:rsidR="00F33F5A">
        <w:rPr>
          <w:rFonts w:hint="cs"/>
          <w:sz w:val="26"/>
          <w:szCs w:val="26"/>
          <w:rtl/>
        </w:rPr>
        <w:t>تمثلان</w:t>
      </w:r>
      <w:r w:rsidR="009A5670" w:rsidRPr="009A5670">
        <w:rPr>
          <w:sz w:val="26"/>
          <w:szCs w:val="26"/>
          <w:rtl/>
        </w:rPr>
        <w:t xml:space="preserve"> القاهرة، ودلتا النيل، و منطقة الساحل الشرقي في الصيف. </w:t>
      </w:r>
      <w:r w:rsidR="00F33F5A">
        <w:rPr>
          <w:rFonts w:hint="cs"/>
          <w:sz w:val="26"/>
          <w:szCs w:val="26"/>
          <w:rtl/>
        </w:rPr>
        <w:t>و</w:t>
      </w:r>
      <w:r w:rsidR="009A5670" w:rsidRPr="009A5670">
        <w:rPr>
          <w:sz w:val="26"/>
          <w:szCs w:val="26"/>
          <w:rtl/>
        </w:rPr>
        <w:t xml:space="preserve">بالإضافة إلى ذلك، </w:t>
      </w:r>
      <w:r w:rsidR="009A5670" w:rsidRPr="009A5670">
        <w:rPr>
          <w:sz w:val="26"/>
          <w:szCs w:val="26"/>
          <w:rtl/>
        </w:rPr>
        <w:lastRenderedPageBreak/>
        <w:t xml:space="preserve">أفادت </w:t>
      </w:r>
      <w:r w:rsidR="00F33F5A">
        <w:rPr>
          <w:rFonts w:hint="cs"/>
          <w:sz w:val="26"/>
          <w:szCs w:val="26"/>
          <w:rtl/>
        </w:rPr>
        <w:t>اليونيدو</w:t>
      </w:r>
      <w:r w:rsidR="009A5670" w:rsidRPr="009A5670">
        <w:rPr>
          <w:sz w:val="26"/>
          <w:szCs w:val="26"/>
          <w:rtl/>
        </w:rPr>
        <w:t xml:space="preserve"> أن أربع </w:t>
      </w:r>
      <w:r w:rsidR="008D2508">
        <w:rPr>
          <w:rFonts w:hint="cs"/>
          <w:sz w:val="26"/>
          <w:szCs w:val="26"/>
          <w:rtl/>
        </w:rPr>
        <w:t>مؤسسات</w:t>
      </w:r>
      <w:r w:rsidR="00F33F5A" w:rsidRPr="00F33F5A">
        <w:rPr>
          <w:rFonts w:asciiTheme="majorBidi" w:hAnsiTheme="majorBidi"/>
          <w:sz w:val="26"/>
          <w:szCs w:val="26"/>
          <w:rtl/>
          <w:lang w:bidi="ar-SA"/>
        </w:rPr>
        <w:t xml:space="preserve"> </w:t>
      </w:r>
      <w:r w:rsidR="00F33F5A">
        <w:rPr>
          <w:rFonts w:asciiTheme="majorBidi" w:hAnsiTheme="majorBidi" w:hint="cs"/>
          <w:sz w:val="26"/>
          <w:szCs w:val="26"/>
          <w:rtl/>
          <w:lang w:bidi="ar-SA"/>
        </w:rPr>
        <w:t>(</w:t>
      </w:r>
      <w:r w:rsidR="00F33F5A" w:rsidRPr="000C3A0A">
        <w:rPr>
          <w:rFonts w:asciiTheme="majorBidi" w:hAnsiTheme="majorBidi" w:hint="cs"/>
          <w:sz w:val="26"/>
          <w:szCs w:val="26"/>
          <w:rtl/>
          <w:lang w:bidi="ar-SA"/>
        </w:rPr>
        <w:t>دلتا كونستركشن أند مانيوفاكت</w:t>
      </w:r>
      <w:r w:rsidR="00832B88">
        <w:rPr>
          <w:rFonts w:asciiTheme="majorBidi" w:hAnsiTheme="majorBidi" w:hint="cs"/>
          <w:sz w:val="26"/>
          <w:szCs w:val="26"/>
          <w:rtl/>
          <w:lang w:bidi="ar-SA"/>
        </w:rPr>
        <w:t>و</w:t>
      </w:r>
      <w:r w:rsidR="00F33F5A" w:rsidRPr="000C3A0A">
        <w:rPr>
          <w:rFonts w:asciiTheme="majorBidi" w:hAnsiTheme="majorBidi" w:hint="cs"/>
          <w:sz w:val="26"/>
          <w:szCs w:val="26"/>
          <w:rtl/>
          <w:lang w:bidi="ar-SA"/>
        </w:rPr>
        <w:t>رن</w:t>
      </w:r>
      <w:r w:rsidR="00832B88">
        <w:rPr>
          <w:rFonts w:asciiTheme="majorBidi" w:hAnsiTheme="majorBidi" w:hint="cs"/>
          <w:sz w:val="26"/>
          <w:szCs w:val="26"/>
          <w:rtl/>
          <w:lang w:bidi="ar-SA"/>
        </w:rPr>
        <w:t>غ</w:t>
      </w:r>
      <w:r w:rsidR="00F33F5A" w:rsidRPr="000C3A0A">
        <w:rPr>
          <w:rFonts w:asciiTheme="majorBidi" w:hAnsiTheme="majorBidi"/>
          <w:sz w:val="26"/>
          <w:szCs w:val="26"/>
          <w:rtl/>
          <w:lang w:bidi="ar-SA"/>
        </w:rPr>
        <w:t xml:space="preserve"> </w:t>
      </w:r>
      <w:r w:rsidR="00F33F5A" w:rsidRPr="000C3A0A">
        <w:rPr>
          <w:rFonts w:asciiTheme="majorBidi" w:hAnsiTheme="majorBidi" w:cstheme="majorBidi"/>
          <w:sz w:val="26"/>
          <w:szCs w:val="26"/>
        </w:rPr>
        <w:t>(DCM)</w:t>
      </w:r>
      <w:r w:rsidR="00F33F5A">
        <w:rPr>
          <w:rFonts w:asciiTheme="majorBidi" w:hAnsiTheme="majorBidi" w:cstheme="majorBidi" w:hint="cs"/>
          <w:sz w:val="26"/>
          <w:szCs w:val="26"/>
          <w:rtl/>
        </w:rPr>
        <w:t>، وفولتا، و</w:t>
      </w:r>
      <w:r w:rsidR="00F33F5A" w:rsidRPr="009A5670">
        <w:rPr>
          <w:sz w:val="26"/>
          <w:szCs w:val="26"/>
          <w:rtl/>
        </w:rPr>
        <w:t>طيبة للصناعات الهندسية</w:t>
      </w:r>
      <w:r w:rsidR="00F33F5A">
        <w:rPr>
          <w:rFonts w:hint="cs"/>
          <w:sz w:val="26"/>
          <w:szCs w:val="26"/>
          <w:rtl/>
        </w:rPr>
        <w:t>،</w:t>
      </w:r>
      <w:r w:rsidR="00F33F5A" w:rsidRPr="00F33F5A">
        <w:rPr>
          <w:sz w:val="26"/>
          <w:szCs w:val="26"/>
          <w:rtl/>
        </w:rPr>
        <w:t xml:space="preserve"> </w:t>
      </w:r>
      <w:r w:rsidR="00F33F5A">
        <w:rPr>
          <w:rFonts w:hint="cs"/>
          <w:sz w:val="26"/>
          <w:szCs w:val="26"/>
          <w:rtl/>
        </w:rPr>
        <w:t>و</w:t>
      </w:r>
      <w:r w:rsidR="00F33F5A" w:rsidRPr="009A5670">
        <w:rPr>
          <w:sz w:val="26"/>
          <w:szCs w:val="26"/>
          <w:rtl/>
        </w:rPr>
        <w:t>مصر للهندسة والصناعات</w:t>
      </w:r>
      <w:r w:rsidR="00F33F5A" w:rsidRPr="000C3A0A">
        <w:rPr>
          <w:rFonts w:asciiTheme="majorBidi" w:hAnsiTheme="majorBidi"/>
          <w:sz w:val="26"/>
          <w:szCs w:val="26"/>
          <w:rtl/>
          <w:lang w:bidi="ar-SA"/>
        </w:rPr>
        <w:t>)</w:t>
      </w:r>
      <w:r w:rsidR="009A5670" w:rsidRPr="009A5670">
        <w:rPr>
          <w:sz w:val="26"/>
          <w:szCs w:val="26"/>
        </w:rPr>
        <w:t xml:space="preserve"> </w:t>
      </w:r>
      <w:r w:rsidR="009A5670" w:rsidRPr="009A5670">
        <w:rPr>
          <w:sz w:val="26"/>
          <w:szCs w:val="26"/>
          <w:rtl/>
        </w:rPr>
        <w:t xml:space="preserve">تقدم </w:t>
      </w:r>
      <w:r w:rsidR="00F33F5A">
        <w:rPr>
          <w:rFonts w:hint="cs"/>
          <w:sz w:val="26"/>
          <w:szCs w:val="26"/>
          <w:rtl/>
        </w:rPr>
        <w:t>وحدات تمدد هجينة تعمل</w:t>
      </w:r>
      <w:r w:rsidR="00F33F5A" w:rsidRPr="009A5670">
        <w:rPr>
          <w:sz w:val="26"/>
          <w:szCs w:val="26"/>
          <w:rtl/>
        </w:rPr>
        <w:t xml:space="preserve"> </w:t>
      </w:r>
      <w:r w:rsidR="00F33F5A">
        <w:rPr>
          <w:rFonts w:hint="cs"/>
          <w:sz w:val="26"/>
          <w:szCs w:val="26"/>
          <w:rtl/>
        </w:rPr>
        <w:t>بالتبريد التبخري غير المباشر</w:t>
      </w:r>
      <w:r w:rsidR="009A5670" w:rsidRPr="009A5670">
        <w:rPr>
          <w:sz w:val="26"/>
          <w:szCs w:val="26"/>
        </w:rPr>
        <w:t xml:space="preserve"> </w:t>
      </w:r>
      <w:r w:rsidR="009A5670" w:rsidRPr="009A5670">
        <w:rPr>
          <w:sz w:val="26"/>
          <w:szCs w:val="26"/>
          <w:rtl/>
        </w:rPr>
        <w:t>كجزء من تصنيعها المنتظم</w:t>
      </w:r>
      <w:r w:rsidR="009A5670" w:rsidRPr="009A5670">
        <w:rPr>
          <w:sz w:val="26"/>
          <w:szCs w:val="26"/>
        </w:rPr>
        <w:t>.</w:t>
      </w:r>
    </w:p>
    <w:p w14:paraId="5957D4BD" w14:textId="5F628ED5" w:rsidR="009A5670" w:rsidRPr="006823E0" w:rsidRDefault="00832B88" w:rsidP="006823E0">
      <w:pPr>
        <w:pStyle w:val="ListParagraph"/>
        <w:numPr>
          <w:ilvl w:val="0"/>
          <w:numId w:val="1"/>
        </w:numPr>
        <w:tabs>
          <w:tab w:val="clear" w:pos="0"/>
          <w:tab w:val="left" w:pos="720"/>
        </w:tabs>
        <w:bidi/>
        <w:spacing w:before="240" w:after="240" w:line="360" w:lineRule="exact"/>
        <w:contextualSpacing w:val="0"/>
        <w:rPr>
          <w:sz w:val="26"/>
          <w:szCs w:val="26"/>
          <w:rtl/>
        </w:rPr>
      </w:pPr>
      <w:r>
        <w:rPr>
          <w:rFonts w:hint="cs"/>
          <w:sz w:val="26"/>
          <w:szCs w:val="26"/>
          <w:rtl/>
        </w:rPr>
        <w:t>و</w:t>
      </w:r>
      <w:r w:rsidR="009A5670" w:rsidRPr="009A5670">
        <w:rPr>
          <w:sz w:val="26"/>
          <w:szCs w:val="26"/>
          <w:rtl/>
        </w:rPr>
        <w:t xml:space="preserve">منذ الاجتماع الرابع والتسعين، أجريت اختبارات إضافية في منطقة مناخية </w:t>
      </w:r>
      <w:r>
        <w:rPr>
          <w:rFonts w:hint="cs"/>
          <w:sz w:val="26"/>
          <w:szCs w:val="26"/>
          <w:rtl/>
        </w:rPr>
        <w:t>تسجل فيها</w:t>
      </w:r>
      <w:r w:rsidR="009A5670" w:rsidRPr="009A5670">
        <w:rPr>
          <w:sz w:val="26"/>
          <w:szCs w:val="26"/>
          <w:rtl/>
        </w:rPr>
        <w:t xml:space="preserve"> أعلى درجات </w:t>
      </w:r>
      <w:r>
        <w:rPr>
          <w:rFonts w:hint="cs"/>
          <w:sz w:val="26"/>
          <w:szCs w:val="26"/>
          <w:rtl/>
        </w:rPr>
        <w:t>ال</w:t>
      </w:r>
      <w:r w:rsidR="009A5670" w:rsidRPr="009A5670">
        <w:rPr>
          <w:sz w:val="26"/>
          <w:szCs w:val="26"/>
          <w:rtl/>
        </w:rPr>
        <w:t xml:space="preserve">حرارة </w:t>
      </w:r>
      <w:r>
        <w:rPr>
          <w:rFonts w:hint="cs"/>
          <w:sz w:val="26"/>
          <w:szCs w:val="26"/>
          <w:rtl/>
        </w:rPr>
        <w:t>ال</w:t>
      </w:r>
      <w:r w:rsidR="009A5670" w:rsidRPr="009A5670">
        <w:rPr>
          <w:sz w:val="26"/>
          <w:szCs w:val="26"/>
          <w:rtl/>
        </w:rPr>
        <w:t xml:space="preserve">محيطة </w:t>
      </w:r>
      <w:r>
        <w:rPr>
          <w:rFonts w:hint="cs"/>
          <w:sz w:val="26"/>
          <w:szCs w:val="26"/>
          <w:rtl/>
        </w:rPr>
        <w:t>ال</w:t>
      </w:r>
      <w:r w:rsidR="009A5670" w:rsidRPr="009A5670">
        <w:rPr>
          <w:sz w:val="26"/>
          <w:szCs w:val="26"/>
          <w:rtl/>
        </w:rPr>
        <w:t xml:space="preserve">جافة </w:t>
      </w:r>
      <w:r>
        <w:rPr>
          <w:rFonts w:hint="cs"/>
          <w:sz w:val="26"/>
          <w:szCs w:val="26"/>
          <w:rtl/>
        </w:rPr>
        <w:t>وأدنى مستويات</w:t>
      </w:r>
      <w:r w:rsidR="009A5670" w:rsidRPr="009A5670">
        <w:rPr>
          <w:sz w:val="26"/>
          <w:szCs w:val="26"/>
          <w:rtl/>
        </w:rPr>
        <w:t xml:space="preserve"> </w:t>
      </w:r>
      <w:r>
        <w:rPr>
          <w:rFonts w:hint="cs"/>
          <w:sz w:val="26"/>
          <w:szCs w:val="26"/>
          <w:rtl/>
        </w:rPr>
        <w:t>ال</w:t>
      </w:r>
      <w:r w:rsidR="009A5670" w:rsidRPr="009A5670">
        <w:rPr>
          <w:sz w:val="26"/>
          <w:szCs w:val="26"/>
          <w:rtl/>
        </w:rPr>
        <w:t xml:space="preserve">رطوبة، لمقارنة وحدات التمدد </w:t>
      </w:r>
      <w:r>
        <w:rPr>
          <w:rFonts w:hint="cs"/>
          <w:sz w:val="26"/>
          <w:szCs w:val="26"/>
          <w:rtl/>
        </w:rPr>
        <w:t>المباشر</w:t>
      </w:r>
      <w:r w:rsidR="009A5670" w:rsidRPr="009A5670">
        <w:rPr>
          <w:sz w:val="26"/>
          <w:szCs w:val="26"/>
        </w:rPr>
        <w:t xml:space="preserve"> </w:t>
      </w:r>
      <w:r w:rsidR="009A5670" w:rsidRPr="009A5670">
        <w:rPr>
          <w:sz w:val="26"/>
          <w:szCs w:val="26"/>
          <w:rtl/>
        </w:rPr>
        <w:t xml:space="preserve">التي تستخدم </w:t>
      </w:r>
      <w:r>
        <w:rPr>
          <w:rFonts w:hint="cs"/>
          <w:sz w:val="26"/>
          <w:szCs w:val="26"/>
          <w:rtl/>
        </w:rPr>
        <w:t>غاز تبريد</w:t>
      </w:r>
      <w:r w:rsidR="009A5670" w:rsidRPr="009A5670">
        <w:rPr>
          <w:sz w:val="26"/>
          <w:szCs w:val="26"/>
        </w:rPr>
        <w:t xml:space="preserve"> </w:t>
      </w:r>
      <w:r w:rsidRPr="00832B88">
        <w:rPr>
          <w:sz w:val="26"/>
          <w:szCs w:val="26"/>
          <w:rtl/>
        </w:rPr>
        <w:t>الهيدروكلوروفلوروكربون-</w:t>
      </w:r>
      <w:r>
        <w:rPr>
          <w:sz w:val="26"/>
          <w:szCs w:val="26"/>
          <w:lang w:val="en-US"/>
        </w:rPr>
        <w:t>32</w:t>
      </w:r>
      <w:r>
        <w:rPr>
          <w:rFonts w:hint="cs"/>
          <w:sz w:val="26"/>
          <w:szCs w:val="26"/>
          <w:rtl/>
          <w:lang w:val="en-US" w:bidi="ar-SA"/>
        </w:rPr>
        <w:t xml:space="preserve"> كغاز تبريد</w:t>
      </w:r>
      <w:r w:rsidR="009A5670" w:rsidRPr="009A5670">
        <w:rPr>
          <w:sz w:val="26"/>
          <w:szCs w:val="26"/>
        </w:rPr>
        <w:t xml:space="preserve"> </w:t>
      </w:r>
      <w:r>
        <w:rPr>
          <w:rFonts w:hint="cs"/>
          <w:sz w:val="26"/>
          <w:szCs w:val="26"/>
          <w:rtl/>
        </w:rPr>
        <w:t xml:space="preserve">ونظم </w:t>
      </w:r>
      <w:r w:rsidRPr="00832B88">
        <w:rPr>
          <w:sz w:val="26"/>
          <w:szCs w:val="26"/>
          <w:rtl/>
        </w:rPr>
        <w:t>وحد</w:t>
      </w:r>
      <w:r>
        <w:rPr>
          <w:rFonts w:hint="cs"/>
          <w:sz w:val="26"/>
          <w:szCs w:val="26"/>
          <w:rtl/>
        </w:rPr>
        <w:t>ات</w:t>
      </w:r>
      <w:r w:rsidRPr="00832B88">
        <w:rPr>
          <w:sz w:val="26"/>
          <w:szCs w:val="26"/>
          <w:rtl/>
        </w:rPr>
        <w:t xml:space="preserve"> </w:t>
      </w:r>
      <w:r>
        <w:rPr>
          <w:rFonts w:hint="cs"/>
          <w:sz w:val="26"/>
          <w:szCs w:val="26"/>
          <w:rtl/>
        </w:rPr>
        <w:t>ال</w:t>
      </w:r>
      <w:r w:rsidRPr="00832B88">
        <w:rPr>
          <w:sz w:val="26"/>
          <w:szCs w:val="26"/>
          <w:rtl/>
        </w:rPr>
        <w:t xml:space="preserve">تمدد </w:t>
      </w:r>
      <w:r>
        <w:rPr>
          <w:rFonts w:hint="cs"/>
          <w:sz w:val="26"/>
          <w:szCs w:val="26"/>
          <w:rtl/>
        </w:rPr>
        <w:t>الهجينة التي</w:t>
      </w:r>
      <w:r w:rsidRPr="00832B88">
        <w:rPr>
          <w:sz w:val="26"/>
          <w:szCs w:val="26"/>
          <w:rtl/>
        </w:rPr>
        <w:t xml:space="preserve"> تعمل بالتبريد التبخري غير المباشر</w:t>
      </w:r>
      <w:r w:rsidR="009A5670" w:rsidRPr="009A5670">
        <w:rPr>
          <w:sz w:val="26"/>
          <w:szCs w:val="26"/>
        </w:rPr>
        <w:t xml:space="preserve"> </w:t>
      </w:r>
      <w:r w:rsidR="009A5670" w:rsidRPr="009A5670">
        <w:rPr>
          <w:sz w:val="26"/>
          <w:szCs w:val="26"/>
          <w:rtl/>
        </w:rPr>
        <w:t xml:space="preserve">لأربع </w:t>
      </w:r>
      <w:r w:rsidR="008D2508">
        <w:rPr>
          <w:rFonts w:hint="cs"/>
          <w:sz w:val="26"/>
          <w:szCs w:val="26"/>
          <w:rtl/>
        </w:rPr>
        <w:t>مؤسسات</w:t>
      </w:r>
      <w:r w:rsidR="009A5670" w:rsidRPr="009A5670">
        <w:rPr>
          <w:sz w:val="26"/>
          <w:szCs w:val="26"/>
          <w:rtl/>
        </w:rPr>
        <w:t xml:space="preserve"> مصنعة. وكما هو موضح في </w:t>
      </w:r>
      <w:r>
        <w:rPr>
          <w:rFonts w:hint="cs"/>
          <w:sz w:val="26"/>
          <w:szCs w:val="26"/>
          <w:rtl/>
        </w:rPr>
        <w:t>ضميمة التقرير</w:t>
      </w:r>
      <w:r w:rsidR="009A5670" w:rsidRPr="009A5670">
        <w:rPr>
          <w:sz w:val="26"/>
          <w:szCs w:val="26"/>
          <w:rtl/>
        </w:rPr>
        <w:t xml:space="preserve"> المقدم إلى الاجتماع الرابع والتسعين المرفق بهذه الوثيقة،</w:t>
      </w:r>
      <w:r>
        <w:rPr>
          <w:rStyle w:val="FootnoteReference"/>
          <w:sz w:val="26"/>
          <w:szCs w:val="26"/>
          <w:rtl/>
        </w:rPr>
        <w:footnoteReference w:id="7"/>
      </w:r>
      <w:r w:rsidR="009A5670" w:rsidRPr="009A5670">
        <w:rPr>
          <w:sz w:val="26"/>
          <w:szCs w:val="26"/>
          <w:rtl/>
        </w:rPr>
        <w:t xml:space="preserve"> أظهرت تلك الاختبارات وفورات في الطاقة بنسبة 40-50 في المائة </w:t>
      </w:r>
      <w:r>
        <w:rPr>
          <w:rFonts w:hint="cs"/>
          <w:sz w:val="26"/>
          <w:szCs w:val="26"/>
          <w:rtl/>
        </w:rPr>
        <w:t>ل</w:t>
      </w:r>
      <w:r w:rsidRPr="00832B88">
        <w:rPr>
          <w:sz w:val="26"/>
          <w:szCs w:val="26"/>
          <w:rtl/>
        </w:rPr>
        <w:t>نظم وحدات التمدد الهجينة التي تعمل بالتبريد التبخري غير المباشر</w:t>
      </w:r>
      <w:r w:rsidR="009A5670" w:rsidRPr="009A5670">
        <w:rPr>
          <w:sz w:val="26"/>
          <w:szCs w:val="26"/>
          <w:rtl/>
        </w:rPr>
        <w:t xml:space="preserve">، مما يدل على فوائد هذه </w:t>
      </w:r>
      <w:r>
        <w:rPr>
          <w:rFonts w:hint="cs"/>
          <w:sz w:val="26"/>
          <w:szCs w:val="26"/>
          <w:rtl/>
        </w:rPr>
        <w:t>التكنولوجيا</w:t>
      </w:r>
      <w:r w:rsidR="009A5670" w:rsidRPr="009A5670">
        <w:rPr>
          <w:sz w:val="26"/>
          <w:szCs w:val="26"/>
          <w:rtl/>
        </w:rPr>
        <w:t xml:space="preserve">. </w:t>
      </w:r>
      <w:r>
        <w:rPr>
          <w:rFonts w:hint="cs"/>
          <w:sz w:val="26"/>
          <w:szCs w:val="26"/>
          <w:rtl/>
        </w:rPr>
        <w:t>و</w:t>
      </w:r>
      <w:r w:rsidR="009A5670" w:rsidRPr="009A5670">
        <w:rPr>
          <w:sz w:val="26"/>
          <w:szCs w:val="26"/>
          <w:rtl/>
        </w:rPr>
        <w:t xml:space="preserve">تقدم </w:t>
      </w:r>
      <w:r w:rsidR="00826B32">
        <w:rPr>
          <w:sz w:val="26"/>
          <w:szCs w:val="26"/>
          <w:rtl/>
        </w:rPr>
        <w:t>المؤسسات</w:t>
      </w:r>
      <w:r w:rsidR="009A5670" w:rsidRPr="009A5670">
        <w:rPr>
          <w:sz w:val="26"/>
          <w:szCs w:val="26"/>
          <w:rtl/>
        </w:rPr>
        <w:t xml:space="preserve"> </w:t>
      </w:r>
      <w:r w:rsidRPr="00832B88">
        <w:rPr>
          <w:sz w:val="26"/>
          <w:szCs w:val="26"/>
          <w:rtl/>
        </w:rPr>
        <w:t>وحدات تمدد هجينة تعمل بالتبريد التبخري غير المباشر</w:t>
      </w:r>
      <w:r w:rsidRPr="009A5670">
        <w:rPr>
          <w:sz w:val="26"/>
          <w:szCs w:val="26"/>
          <w:rtl/>
        </w:rPr>
        <w:t xml:space="preserve"> </w:t>
      </w:r>
      <w:r w:rsidR="009A5670" w:rsidRPr="009A5670">
        <w:rPr>
          <w:sz w:val="26"/>
          <w:szCs w:val="26"/>
          <w:rtl/>
        </w:rPr>
        <w:t>باستخدام</w:t>
      </w:r>
      <w:r w:rsidR="009A5670" w:rsidRPr="009A5670">
        <w:rPr>
          <w:sz w:val="26"/>
          <w:szCs w:val="26"/>
        </w:rPr>
        <w:t xml:space="preserve"> </w:t>
      </w:r>
      <w:r w:rsidRPr="00832B88">
        <w:rPr>
          <w:sz w:val="26"/>
          <w:szCs w:val="26"/>
          <w:rtl/>
        </w:rPr>
        <w:t>الهيدروكلوروفلوروكربون-</w:t>
      </w:r>
      <w:r>
        <w:rPr>
          <w:sz w:val="26"/>
          <w:szCs w:val="26"/>
          <w:lang w:val="en-US"/>
        </w:rPr>
        <w:t>32</w:t>
      </w:r>
      <w:r>
        <w:rPr>
          <w:rFonts w:hint="cs"/>
          <w:sz w:val="26"/>
          <w:szCs w:val="26"/>
          <w:rtl/>
          <w:lang w:val="en-US" w:bidi="ar-SA"/>
        </w:rPr>
        <w:t>. و</w:t>
      </w:r>
      <w:r w:rsidR="009A5670" w:rsidRPr="009A5670">
        <w:rPr>
          <w:sz w:val="26"/>
          <w:szCs w:val="26"/>
          <w:rtl/>
        </w:rPr>
        <w:t xml:space="preserve">قدمت ثلاث </w:t>
      </w:r>
      <w:r w:rsidR="008D2508">
        <w:rPr>
          <w:rFonts w:hint="cs"/>
          <w:sz w:val="26"/>
          <w:szCs w:val="26"/>
          <w:rtl/>
        </w:rPr>
        <w:t>مؤسسات</w:t>
      </w:r>
      <w:r w:rsidR="009A5670" w:rsidRPr="009A5670">
        <w:rPr>
          <w:sz w:val="26"/>
          <w:szCs w:val="26"/>
          <w:rtl/>
        </w:rPr>
        <w:t xml:space="preserve"> تقاريرها النهائية</w:t>
      </w:r>
      <w:r>
        <w:rPr>
          <w:rFonts w:hint="cs"/>
          <w:sz w:val="26"/>
          <w:szCs w:val="26"/>
          <w:rtl/>
        </w:rPr>
        <w:t xml:space="preserve"> </w:t>
      </w:r>
      <w:r>
        <w:rPr>
          <w:rFonts w:asciiTheme="majorBidi" w:hAnsiTheme="majorBidi" w:hint="cs"/>
          <w:sz w:val="26"/>
          <w:szCs w:val="26"/>
          <w:rtl/>
          <w:lang w:bidi="ar-SA"/>
        </w:rPr>
        <w:t>(</w:t>
      </w:r>
      <w:r w:rsidRPr="000C3A0A">
        <w:rPr>
          <w:rFonts w:asciiTheme="majorBidi" w:hAnsiTheme="majorBidi" w:hint="cs"/>
          <w:sz w:val="26"/>
          <w:szCs w:val="26"/>
          <w:rtl/>
          <w:lang w:bidi="ar-SA"/>
        </w:rPr>
        <w:t>دلتا كونستركشن أند مانيوفاكت</w:t>
      </w:r>
      <w:r>
        <w:rPr>
          <w:rFonts w:asciiTheme="majorBidi" w:hAnsiTheme="majorBidi" w:hint="cs"/>
          <w:sz w:val="26"/>
          <w:szCs w:val="26"/>
          <w:rtl/>
          <w:lang w:bidi="ar-SA"/>
        </w:rPr>
        <w:t>و</w:t>
      </w:r>
      <w:r w:rsidRPr="000C3A0A">
        <w:rPr>
          <w:rFonts w:asciiTheme="majorBidi" w:hAnsiTheme="majorBidi" w:hint="cs"/>
          <w:sz w:val="26"/>
          <w:szCs w:val="26"/>
          <w:rtl/>
          <w:lang w:bidi="ar-SA"/>
        </w:rPr>
        <w:t>ر</w:t>
      </w:r>
      <w:r>
        <w:rPr>
          <w:rFonts w:asciiTheme="majorBidi" w:hAnsiTheme="majorBidi" w:hint="cs"/>
          <w:sz w:val="26"/>
          <w:szCs w:val="26"/>
          <w:rtl/>
          <w:lang w:bidi="ar-SA"/>
        </w:rPr>
        <w:t>ي</w:t>
      </w:r>
      <w:r w:rsidRPr="000C3A0A">
        <w:rPr>
          <w:rFonts w:asciiTheme="majorBidi" w:hAnsiTheme="majorBidi" w:hint="cs"/>
          <w:sz w:val="26"/>
          <w:szCs w:val="26"/>
          <w:rtl/>
          <w:lang w:bidi="ar-SA"/>
        </w:rPr>
        <w:t>ن</w:t>
      </w:r>
      <w:r>
        <w:rPr>
          <w:rFonts w:asciiTheme="majorBidi" w:hAnsiTheme="majorBidi" w:hint="cs"/>
          <w:sz w:val="26"/>
          <w:szCs w:val="26"/>
          <w:rtl/>
          <w:lang w:bidi="ar-SA"/>
        </w:rPr>
        <w:t>غ</w:t>
      </w:r>
      <w:r w:rsidRPr="000C3A0A">
        <w:rPr>
          <w:rFonts w:asciiTheme="majorBidi" w:hAnsiTheme="majorBidi"/>
          <w:sz w:val="26"/>
          <w:szCs w:val="26"/>
          <w:rtl/>
          <w:lang w:bidi="ar-SA"/>
        </w:rPr>
        <w:t xml:space="preserve"> </w:t>
      </w:r>
      <w:r w:rsidRPr="000C3A0A">
        <w:rPr>
          <w:rFonts w:asciiTheme="majorBidi" w:hAnsiTheme="majorBidi" w:cstheme="majorBidi"/>
          <w:sz w:val="26"/>
          <w:szCs w:val="26"/>
        </w:rPr>
        <w:t>(DCM)</w:t>
      </w:r>
      <w:r>
        <w:rPr>
          <w:rFonts w:asciiTheme="majorBidi" w:hAnsiTheme="majorBidi" w:cstheme="majorBidi" w:hint="cs"/>
          <w:sz w:val="26"/>
          <w:szCs w:val="26"/>
          <w:rtl/>
        </w:rPr>
        <w:t xml:space="preserve">، </w:t>
      </w:r>
      <w:r>
        <w:rPr>
          <w:rFonts w:hint="cs"/>
          <w:sz w:val="26"/>
          <w:szCs w:val="26"/>
          <w:rtl/>
        </w:rPr>
        <w:t>و</w:t>
      </w:r>
      <w:r w:rsidRPr="009A5670">
        <w:rPr>
          <w:sz w:val="26"/>
          <w:szCs w:val="26"/>
          <w:rtl/>
        </w:rPr>
        <w:t>مصر للهندسة والصناعات</w:t>
      </w:r>
      <w:r>
        <w:rPr>
          <w:rFonts w:asciiTheme="majorBidi" w:hAnsiTheme="majorBidi" w:cstheme="majorBidi" w:hint="cs"/>
          <w:sz w:val="26"/>
          <w:szCs w:val="26"/>
          <w:rtl/>
        </w:rPr>
        <w:t>، و</w:t>
      </w:r>
      <w:r w:rsidRPr="009A5670">
        <w:rPr>
          <w:sz w:val="26"/>
          <w:szCs w:val="26"/>
          <w:rtl/>
        </w:rPr>
        <w:t>طيبة</w:t>
      </w:r>
      <w:r w:rsidRPr="000C3A0A">
        <w:rPr>
          <w:rFonts w:asciiTheme="majorBidi" w:hAnsiTheme="majorBidi"/>
          <w:sz w:val="26"/>
          <w:szCs w:val="26"/>
          <w:rtl/>
          <w:lang w:bidi="ar-SA"/>
        </w:rPr>
        <w:t>)</w:t>
      </w:r>
      <w:r>
        <w:rPr>
          <w:rFonts w:asciiTheme="majorBidi" w:hAnsiTheme="majorBidi" w:hint="cs"/>
          <w:sz w:val="26"/>
          <w:szCs w:val="26"/>
          <w:rtl/>
          <w:lang w:bidi="ar-SA"/>
        </w:rPr>
        <w:t xml:space="preserve">، </w:t>
      </w:r>
      <w:r w:rsidR="009A5670" w:rsidRPr="009A5670">
        <w:rPr>
          <w:sz w:val="26"/>
          <w:szCs w:val="26"/>
          <w:rtl/>
        </w:rPr>
        <w:t xml:space="preserve">وتم صرف المدفوعات لجميع </w:t>
      </w:r>
      <w:r w:rsidR="00826B32">
        <w:rPr>
          <w:sz w:val="26"/>
          <w:szCs w:val="26"/>
          <w:rtl/>
        </w:rPr>
        <w:t>المؤسسات</w:t>
      </w:r>
      <w:r w:rsidR="009A5670" w:rsidRPr="009A5670">
        <w:rPr>
          <w:sz w:val="26"/>
          <w:szCs w:val="26"/>
          <w:rtl/>
        </w:rPr>
        <w:t xml:space="preserve"> الست. </w:t>
      </w:r>
      <w:r>
        <w:rPr>
          <w:rFonts w:hint="cs"/>
          <w:sz w:val="26"/>
          <w:szCs w:val="26"/>
          <w:rtl/>
        </w:rPr>
        <w:t>وجرى تقاسم</w:t>
      </w:r>
      <w:r w:rsidR="009A5670" w:rsidRPr="009A5670">
        <w:rPr>
          <w:sz w:val="26"/>
          <w:szCs w:val="26"/>
          <w:rtl/>
        </w:rPr>
        <w:t xml:space="preserve"> مخرجات المشروع خلال المؤتمر الدولي الرابع عشر للبناء المستدام و</w:t>
      </w:r>
      <w:r>
        <w:rPr>
          <w:rFonts w:hint="cs"/>
          <w:sz w:val="26"/>
          <w:szCs w:val="26"/>
          <w:rtl/>
        </w:rPr>
        <w:t>ال</w:t>
      </w:r>
      <w:r w:rsidR="009A5670" w:rsidRPr="009A5670">
        <w:rPr>
          <w:sz w:val="26"/>
          <w:szCs w:val="26"/>
          <w:rtl/>
        </w:rPr>
        <w:t>تكنولوجيا النانو</w:t>
      </w:r>
      <w:r>
        <w:rPr>
          <w:rFonts w:hint="cs"/>
          <w:sz w:val="26"/>
          <w:szCs w:val="26"/>
          <w:rtl/>
        </w:rPr>
        <w:t>ية</w:t>
      </w:r>
      <w:r w:rsidR="009A5670" w:rsidRPr="009A5670">
        <w:rPr>
          <w:sz w:val="26"/>
          <w:szCs w:val="26"/>
          <w:rtl/>
        </w:rPr>
        <w:t xml:space="preserve">، </w:t>
      </w:r>
      <w:r>
        <w:rPr>
          <w:rFonts w:hint="cs"/>
          <w:sz w:val="26"/>
          <w:szCs w:val="26"/>
          <w:rtl/>
        </w:rPr>
        <w:t>وتم عرضها</w:t>
      </w:r>
      <w:r w:rsidR="009A5670" w:rsidRPr="009A5670">
        <w:rPr>
          <w:sz w:val="26"/>
          <w:szCs w:val="26"/>
          <w:rtl/>
        </w:rPr>
        <w:t xml:space="preserve"> خلال فعالية خاصة حول القضايا البيئية والتدفئة</w:t>
      </w:r>
      <w:r>
        <w:rPr>
          <w:rFonts w:hint="cs"/>
          <w:sz w:val="26"/>
          <w:szCs w:val="26"/>
          <w:rtl/>
        </w:rPr>
        <w:t>،</w:t>
      </w:r>
      <w:r w:rsidR="009A5670" w:rsidRPr="009A5670">
        <w:rPr>
          <w:sz w:val="26"/>
          <w:szCs w:val="26"/>
          <w:rtl/>
        </w:rPr>
        <w:t xml:space="preserve"> والتهوية</w:t>
      </w:r>
      <w:r>
        <w:rPr>
          <w:rFonts w:hint="cs"/>
          <w:sz w:val="26"/>
          <w:szCs w:val="26"/>
          <w:rtl/>
        </w:rPr>
        <w:t>،</w:t>
      </w:r>
      <w:r w:rsidR="009A5670" w:rsidRPr="009A5670">
        <w:rPr>
          <w:sz w:val="26"/>
          <w:szCs w:val="26"/>
          <w:rtl/>
        </w:rPr>
        <w:t xml:space="preserve"> وتكييف الهواء. كما نُظمت فعاليات جانبية خلال </w:t>
      </w:r>
      <w:r>
        <w:rPr>
          <w:rFonts w:hint="cs"/>
          <w:sz w:val="26"/>
          <w:szCs w:val="26"/>
          <w:rtl/>
        </w:rPr>
        <w:t>اجتماع الأطراف</w:t>
      </w:r>
      <w:r w:rsidR="009A5670" w:rsidRPr="009A5670">
        <w:rPr>
          <w:sz w:val="26"/>
          <w:szCs w:val="26"/>
          <w:rtl/>
        </w:rPr>
        <w:t xml:space="preserve"> الخامس والثلاثين ومؤتمر الأمم المتحدة الثامن والعشرين لتغير المناخ</w:t>
      </w:r>
      <w:r w:rsidR="009A5670" w:rsidRPr="009A5670">
        <w:rPr>
          <w:sz w:val="26"/>
          <w:szCs w:val="26"/>
        </w:rPr>
        <w:t>.</w:t>
      </w:r>
    </w:p>
    <w:p w14:paraId="19894ACD" w14:textId="05EE8F0F" w:rsidR="009A5670" w:rsidRPr="00832B88" w:rsidRDefault="009A5670" w:rsidP="006823E0">
      <w:pPr>
        <w:pStyle w:val="ListParagraph"/>
        <w:tabs>
          <w:tab w:val="left" w:pos="720"/>
        </w:tabs>
        <w:bidi/>
        <w:spacing w:before="240" w:after="240" w:line="360" w:lineRule="exact"/>
        <w:ind w:left="0"/>
        <w:contextualSpacing w:val="0"/>
        <w:rPr>
          <w:i/>
          <w:iCs/>
          <w:sz w:val="26"/>
          <w:szCs w:val="26"/>
          <w:rtl/>
        </w:rPr>
      </w:pPr>
      <w:r w:rsidRPr="00832B88">
        <w:rPr>
          <w:i/>
          <w:iCs/>
          <w:sz w:val="26"/>
          <w:szCs w:val="26"/>
          <w:rtl/>
        </w:rPr>
        <w:t xml:space="preserve">قطاع </w:t>
      </w:r>
      <w:r w:rsidR="00832B88" w:rsidRPr="00832B88">
        <w:rPr>
          <w:rFonts w:hint="cs"/>
          <w:i/>
          <w:iCs/>
          <w:sz w:val="26"/>
          <w:szCs w:val="26"/>
          <w:rtl/>
        </w:rPr>
        <w:t>خدمات</w:t>
      </w:r>
      <w:r w:rsidRPr="00832B88">
        <w:rPr>
          <w:i/>
          <w:iCs/>
          <w:sz w:val="26"/>
          <w:szCs w:val="26"/>
          <w:rtl/>
        </w:rPr>
        <w:t xml:space="preserve"> التبريد</w:t>
      </w:r>
    </w:p>
    <w:p w14:paraId="430762C7" w14:textId="44FC3A9C" w:rsidR="009A5670" w:rsidRPr="00C2020D" w:rsidRDefault="009A5670" w:rsidP="009A5670">
      <w:pPr>
        <w:pStyle w:val="ListParagraph"/>
        <w:numPr>
          <w:ilvl w:val="0"/>
          <w:numId w:val="1"/>
        </w:numPr>
        <w:tabs>
          <w:tab w:val="clear" w:pos="0"/>
          <w:tab w:val="left" w:pos="720"/>
        </w:tabs>
        <w:bidi/>
        <w:spacing w:before="240" w:after="240" w:line="360" w:lineRule="exact"/>
        <w:contextualSpacing w:val="0"/>
        <w:rPr>
          <w:sz w:val="26"/>
          <w:szCs w:val="26"/>
          <w:rtl/>
        </w:rPr>
      </w:pPr>
      <w:r w:rsidRPr="009A5670">
        <w:rPr>
          <w:sz w:val="26"/>
          <w:szCs w:val="26"/>
          <w:rtl/>
        </w:rPr>
        <w:t xml:space="preserve">خلال تنفيذ </w:t>
      </w:r>
      <w:r w:rsidR="00F50493">
        <w:rPr>
          <w:rFonts w:hint="cs"/>
          <w:sz w:val="26"/>
          <w:szCs w:val="26"/>
          <w:rtl/>
        </w:rPr>
        <w:t>الشريحة</w:t>
      </w:r>
      <w:r w:rsidRPr="009A5670">
        <w:rPr>
          <w:sz w:val="26"/>
          <w:szCs w:val="26"/>
          <w:rtl/>
        </w:rPr>
        <w:t xml:space="preserve"> الرابعة، تم تسليم المعدات اللازمة لتحديث أربعة مراكز تدريب</w:t>
      </w:r>
      <w:r w:rsidR="00C2020D">
        <w:rPr>
          <w:rFonts w:hint="cs"/>
          <w:sz w:val="26"/>
          <w:szCs w:val="26"/>
          <w:rtl/>
        </w:rPr>
        <w:t xml:space="preserve"> في مجال التبريد وتكييف الهواء</w:t>
      </w:r>
      <w:r w:rsidRPr="009A5670">
        <w:rPr>
          <w:sz w:val="26"/>
          <w:szCs w:val="26"/>
          <w:rtl/>
        </w:rPr>
        <w:t xml:space="preserve"> تابعة لوزارة التربية والتعليم والتعليم الفني، ومركزين تابعين لوزارة </w:t>
      </w:r>
      <w:r w:rsidR="00C2020D">
        <w:rPr>
          <w:rFonts w:hint="cs"/>
          <w:sz w:val="26"/>
          <w:szCs w:val="26"/>
          <w:rtl/>
        </w:rPr>
        <w:t>العمل</w:t>
      </w:r>
      <w:r w:rsidRPr="009A5670">
        <w:rPr>
          <w:sz w:val="26"/>
          <w:szCs w:val="26"/>
          <w:rtl/>
        </w:rPr>
        <w:t>، ومركز تدريب</w:t>
      </w:r>
      <w:r w:rsidR="00C2020D">
        <w:rPr>
          <w:rFonts w:hint="cs"/>
          <w:sz w:val="26"/>
          <w:szCs w:val="26"/>
          <w:rtl/>
        </w:rPr>
        <w:t xml:space="preserve"> ومركز تميز</w:t>
      </w:r>
      <w:r w:rsidRPr="009A5670">
        <w:rPr>
          <w:sz w:val="26"/>
          <w:szCs w:val="26"/>
          <w:rtl/>
        </w:rPr>
        <w:t xml:space="preserve"> تابع</w:t>
      </w:r>
      <w:r w:rsidR="00C2020D">
        <w:rPr>
          <w:rFonts w:hint="cs"/>
          <w:sz w:val="26"/>
          <w:szCs w:val="26"/>
          <w:rtl/>
        </w:rPr>
        <w:t>ين</w:t>
      </w:r>
      <w:r w:rsidRPr="009A5670">
        <w:rPr>
          <w:sz w:val="26"/>
          <w:szCs w:val="26"/>
          <w:rtl/>
        </w:rPr>
        <w:t xml:space="preserve"> لوزارة التجارة والصناعة. ويجري </w:t>
      </w:r>
      <w:r w:rsidR="00C2020D">
        <w:rPr>
          <w:rFonts w:hint="cs"/>
          <w:sz w:val="26"/>
          <w:szCs w:val="26"/>
          <w:rtl/>
        </w:rPr>
        <w:t>حاليا</w:t>
      </w:r>
      <w:r w:rsidRPr="009A5670">
        <w:rPr>
          <w:sz w:val="26"/>
          <w:szCs w:val="26"/>
          <w:rtl/>
        </w:rPr>
        <w:t xml:space="preserve"> توزيع 167 مجموعة أدوات استرداد تم شراؤها </w:t>
      </w:r>
      <w:r w:rsidR="00C2020D">
        <w:rPr>
          <w:rFonts w:hint="cs"/>
          <w:sz w:val="26"/>
          <w:szCs w:val="26"/>
          <w:rtl/>
        </w:rPr>
        <w:t>سابقا</w:t>
      </w:r>
      <w:r w:rsidRPr="009A5670">
        <w:rPr>
          <w:sz w:val="26"/>
          <w:szCs w:val="26"/>
          <w:rtl/>
        </w:rPr>
        <w:t xml:space="preserve">، وسيتم تسليم 25 مجموعة بحلول نهاية </w:t>
      </w:r>
      <w:r w:rsidRPr="00C2020D">
        <w:rPr>
          <w:sz w:val="26"/>
          <w:szCs w:val="26"/>
          <w:rtl/>
        </w:rPr>
        <w:t>أبريل</w:t>
      </w:r>
      <w:r w:rsidR="00C2020D" w:rsidRPr="00C2020D">
        <w:rPr>
          <w:rFonts w:hint="cs"/>
          <w:sz w:val="26"/>
          <w:szCs w:val="26"/>
          <w:rtl/>
        </w:rPr>
        <w:t xml:space="preserve">/نيسان. </w:t>
      </w:r>
    </w:p>
    <w:p w14:paraId="02E12546" w14:textId="7ED0D561" w:rsidR="009A5670" w:rsidRPr="00BA5BBB" w:rsidRDefault="00C2020D" w:rsidP="006823E0">
      <w:pPr>
        <w:pStyle w:val="ListParagraph"/>
        <w:numPr>
          <w:ilvl w:val="0"/>
          <w:numId w:val="1"/>
        </w:numPr>
        <w:tabs>
          <w:tab w:val="clear" w:pos="0"/>
          <w:tab w:val="left" w:pos="720"/>
        </w:tabs>
        <w:bidi/>
        <w:spacing w:before="240" w:after="240" w:line="360" w:lineRule="exact"/>
        <w:contextualSpacing w:val="0"/>
        <w:rPr>
          <w:sz w:val="26"/>
          <w:szCs w:val="26"/>
          <w:rtl/>
        </w:rPr>
      </w:pPr>
      <w:r w:rsidRPr="00C2020D">
        <w:rPr>
          <w:rFonts w:hint="cs"/>
          <w:sz w:val="26"/>
          <w:szCs w:val="26"/>
          <w:rtl/>
        </w:rPr>
        <w:t>و</w:t>
      </w:r>
      <w:r w:rsidR="009A5670" w:rsidRPr="00C2020D">
        <w:rPr>
          <w:sz w:val="26"/>
          <w:szCs w:val="26"/>
          <w:rtl/>
        </w:rPr>
        <w:t xml:space="preserve">تم الانتهاء من إعداد </w:t>
      </w:r>
      <w:r w:rsidRPr="00C2020D">
        <w:rPr>
          <w:sz w:val="26"/>
          <w:szCs w:val="26"/>
          <w:rtl/>
        </w:rPr>
        <w:t>دليل بشأن ممارسات الخدمة الجيدة للمناهج التدريبية</w:t>
      </w:r>
      <w:r w:rsidR="009A5670" w:rsidRPr="00C2020D">
        <w:rPr>
          <w:sz w:val="26"/>
          <w:szCs w:val="26"/>
          <w:rtl/>
        </w:rPr>
        <w:t xml:space="preserve">. </w:t>
      </w:r>
      <w:r w:rsidRPr="00C2020D">
        <w:rPr>
          <w:rFonts w:hint="cs"/>
          <w:sz w:val="26"/>
          <w:szCs w:val="26"/>
          <w:rtl/>
        </w:rPr>
        <w:t>وجرى</w:t>
      </w:r>
      <w:r w:rsidR="009A5670" w:rsidRPr="00C2020D">
        <w:rPr>
          <w:sz w:val="26"/>
          <w:szCs w:val="26"/>
          <w:rtl/>
        </w:rPr>
        <w:t xml:space="preserve"> تدريب ما مجموعه 355 </w:t>
      </w:r>
      <w:r w:rsidRPr="00C2020D">
        <w:rPr>
          <w:rFonts w:hint="cs"/>
          <w:sz w:val="26"/>
          <w:szCs w:val="26"/>
          <w:rtl/>
        </w:rPr>
        <w:t>فنيا من</w:t>
      </w:r>
      <w:r w:rsidR="009A5670" w:rsidRPr="00C2020D">
        <w:rPr>
          <w:sz w:val="26"/>
          <w:szCs w:val="26"/>
          <w:rtl/>
        </w:rPr>
        <w:t xml:space="preserve"> </w:t>
      </w:r>
      <w:r w:rsidRPr="00C2020D">
        <w:rPr>
          <w:rFonts w:hint="cs"/>
          <w:sz w:val="26"/>
          <w:szCs w:val="26"/>
          <w:rtl/>
        </w:rPr>
        <w:t>العاملين</w:t>
      </w:r>
      <w:r w:rsidR="009A5670" w:rsidRPr="00C2020D">
        <w:rPr>
          <w:sz w:val="26"/>
          <w:szCs w:val="26"/>
          <w:rtl/>
        </w:rPr>
        <w:t xml:space="preserve"> في الصناعة </w:t>
      </w:r>
      <w:r w:rsidRPr="00C2020D">
        <w:rPr>
          <w:rFonts w:hint="cs"/>
          <w:sz w:val="26"/>
          <w:szCs w:val="26"/>
          <w:rtl/>
        </w:rPr>
        <w:t>وورشات العمل</w:t>
      </w:r>
      <w:r w:rsidR="009A5670" w:rsidRPr="00C2020D">
        <w:rPr>
          <w:sz w:val="26"/>
          <w:szCs w:val="26"/>
          <w:rtl/>
        </w:rPr>
        <w:t xml:space="preserve"> الصغيرة التي توظف </w:t>
      </w:r>
      <w:r w:rsidRPr="00C2020D">
        <w:rPr>
          <w:rFonts w:hint="cs"/>
          <w:sz w:val="26"/>
          <w:szCs w:val="26"/>
          <w:rtl/>
        </w:rPr>
        <w:t>فنيا واحدا</w:t>
      </w:r>
      <w:r w:rsidR="009A5670" w:rsidRPr="00C2020D">
        <w:rPr>
          <w:sz w:val="26"/>
          <w:szCs w:val="26"/>
          <w:rtl/>
        </w:rPr>
        <w:t xml:space="preserve"> أو اثنين وتستهلك </w:t>
      </w:r>
      <w:r w:rsidRPr="00C2020D">
        <w:rPr>
          <w:rFonts w:hint="cs"/>
          <w:sz w:val="26"/>
          <w:szCs w:val="26"/>
          <w:rtl/>
        </w:rPr>
        <w:t>ما يتراوح بين اسطوانتين</w:t>
      </w:r>
      <w:r w:rsidR="009A5670" w:rsidRPr="00C2020D">
        <w:rPr>
          <w:sz w:val="26"/>
          <w:szCs w:val="26"/>
          <w:rtl/>
        </w:rPr>
        <w:t xml:space="preserve"> </w:t>
      </w:r>
      <w:r w:rsidRPr="00C2020D">
        <w:rPr>
          <w:rFonts w:hint="cs"/>
          <w:sz w:val="26"/>
          <w:szCs w:val="26"/>
          <w:rtl/>
        </w:rPr>
        <w:t>و</w:t>
      </w:r>
      <w:r w:rsidR="009A5670" w:rsidRPr="00C2020D">
        <w:rPr>
          <w:sz w:val="26"/>
          <w:szCs w:val="26"/>
          <w:rtl/>
        </w:rPr>
        <w:t xml:space="preserve">ثلاث أسطوانات من </w:t>
      </w:r>
      <w:r w:rsidRPr="00C2020D">
        <w:rPr>
          <w:rFonts w:hint="cs"/>
          <w:sz w:val="26"/>
          <w:szCs w:val="26"/>
          <w:rtl/>
        </w:rPr>
        <w:t>غازات التبريد</w:t>
      </w:r>
      <w:r w:rsidR="009A5670" w:rsidRPr="00C2020D">
        <w:rPr>
          <w:sz w:val="26"/>
          <w:szCs w:val="26"/>
          <w:rtl/>
        </w:rPr>
        <w:t xml:space="preserve"> </w:t>
      </w:r>
      <w:r w:rsidRPr="00C2020D">
        <w:rPr>
          <w:rFonts w:hint="cs"/>
          <w:sz w:val="26"/>
          <w:szCs w:val="26"/>
          <w:rtl/>
        </w:rPr>
        <w:t>شهريا،</w:t>
      </w:r>
      <w:r w:rsidR="009A5670" w:rsidRPr="00C2020D">
        <w:rPr>
          <w:sz w:val="26"/>
          <w:szCs w:val="26"/>
          <w:rtl/>
        </w:rPr>
        <w:t xml:space="preserve"> وحصلوا على شهادات مشاركة. وعُقدت دورتان تدريبيتان لما مجموعه 31 </w:t>
      </w:r>
      <w:r w:rsidRPr="00C2020D">
        <w:rPr>
          <w:rFonts w:hint="cs"/>
          <w:sz w:val="26"/>
          <w:szCs w:val="26"/>
          <w:rtl/>
        </w:rPr>
        <w:t>مسؤولا عن التقييم</w:t>
      </w:r>
      <w:r w:rsidR="009A5670" w:rsidRPr="00C2020D">
        <w:rPr>
          <w:sz w:val="26"/>
          <w:szCs w:val="26"/>
          <w:rtl/>
        </w:rPr>
        <w:t xml:space="preserve"> (من بينهم 3 </w:t>
      </w:r>
      <w:r w:rsidRPr="00C2020D">
        <w:rPr>
          <w:rFonts w:hint="cs"/>
          <w:sz w:val="26"/>
          <w:szCs w:val="26"/>
          <w:rtl/>
        </w:rPr>
        <w:t>نساء</w:t>
      </w:r>
      <w:r w:rsidR="009A5670" w:rsidRPr="00C2020D">
        <w:rPr>
          <w:sz w:val="26"/>
          <w:szCs w:val="26"/>
          <w:rtl/>
        </w:rPr>
        <w:t xml:space="preserve">) في مركز التميز. </w:t>
      </w:r>
      <w:r w:rsidRPr="00C2020D">
        <w:rPr>
          <w:rFonts w:hint="cs"/>
          <w:sz w:val="26"/>
          <w:szCs w:val="26"/>
          <w:rtl/>
        </w:rPr>
        <w:t>وسيضطلع المسؤولون عن التقييم</w:t>
      </w:r>
      <w:r w:rsidR="009A5670" w:rsidRPr="00C2020D">
        <w:rPr>
          <w:sz w:val="26"/>
          <w:szCs w:val="26"/>
          <w:rtl/>
        </w:rPr>
        <w:t xml:space="preserve"> </w:t>
      </w:r>
      <w:r w:rsidRPr="00C2020D">
        <w:rPr>
          <w:rFonts w:hint="cs"/>
          <w:sz w:val="26"/>
          <w:szCs w:val="26"/>
          <w:rtl/>
        </w:rPr>
        <w:t>بمسؤولية</w:t>
      </w:r>
      <w:r w:rsidR="009A5670" w:rsidRPr="00C2020D">
        <w:rPr>
          <w:sz w:val="26"/>
          <w:szCs w:val="26"/>
          <w:rtl/>
        </w:rPr>
        <w:t xml:space="preserve"> اختبار الفنيين المتقدمين للحصول</w:t>
      </w:r>
      <w:r w:rsidR="009A5670" w:rsidRPr="009A5670">
        <w:rPr>
          <w:sz w:val="26"/>
          <w:szCs w:val="26"/>
          <w:rtl/>
        </w:rPr>
        <w:t xml:space="preserve"> على شهادة في خدمة </w:t>
      </w:r>
      <w:r>
        <w:rPr>
          <w:rFonts w:hint="cs"/>
          <w:sz w:val="26"/>
          <w:szCs w:val="26"/>
          <w:rtl/>
        </w:rPr>
        <w:t>التبريد و</w:t>
      </w:r>
      <w:r w:rsidR="009A5670" w:rsidRPr="009A5670">
        <w:rPr>
          <w:sz w:val="26"/>
          <w:szCs w:val="26"/>
          <w:rtl/>
        </w:rPr>
        <w:t xml:space="preserve">تكييف الهواء باستخدام </w:t>
      </w:r>
      <w:r>
        <w:rPr>
          <w:rFonts w:hint="cs"/>
          <w:sz w:val="26"/>
          <w:szCs w:val="26"/>
          <w:rtl/>
        </w:rPr>
        <w:t>غازات التبريد</w:t>
      </w:r>
      <w:r w:rsidR="009A5670" w:rsidRPr="009A5670">
        <w:rPr>
          <w:sz w:val="26"/>
          <w:szCs w:val="26"/>
          <w:rtl/>
        </w:rPr>
        <w:t xml:space="preserve"> القابلة للاشتعال. وتم إطلاق </w:t>
      </w:r>
      <w:r>
        <w:rPr>
          <w:rFonts w:hint="cs"/>
          <w:sz w:val="26"/>
          <w:szCs w:val="26"/>
          <w:rtl/>
        </w:rPr>
        <w:t>ال</w:t>
      </w:r>
      <w:r w:rsidR="009A5670" w:rsidRPr="009A5670">
        <w:rPr>
          <w:sz w:val="26"/>
          <w:szCs w:val="26"/>
          <w:rtl/>
        </w:rPr>
        <w:t>برنامج</w:t>
      </w:r>
      <w:r>
        <w:rPr>
          <w:rFonts w:hint="cs"/>
          <w:sz w:val="26"/>
          <w:szCs w:val="26"/>
          <w:rtl/>
        </w:rPr>
        <w:t xml:space="preserve"> التجريبي لإصدار</w:t>
      </w:r>
      <w:r w:rsidR="009A5670" w:rsidRPr="009A5670">
        <w:rPr>
          <w:sz w:val="26"/>
          <w:szCs w:val="26"/>
          <w:rtl/>
        </w:rPr>
        <w:t xml:space="preserve"> </w:t>
      </w:r>
      <w:r>
        <w:rPr>
          <w:rFonts w:hint="cs"/>
          <w:sz w:val="26"/>
          <w:szCs w:val="26"/>
          <w:rtl/>
        </w:rPr>
        <w:t>شهادات</w:t>
      </w:r>
      <w:r w:rsidR="009A5670" w:rsidRPr="009A5670">
        <w:rPr>
          <w:sz w:val="26"/>
          <w:szCs w:val="26"/>
          <w:rtl/>
        </w:rPr>
        <w:t xml:space="preserve"> الفنيين من خلال عقد لاعتماد فنيي ما بعد البيع </w:t>
      </w:r>
      <w:r>
        <w:rPr>
          <w:rFonts w:hint="cs"/>
          <w:sz w:val="26"/>
          <w:szCs w:val="26"/>
          <w:rtl/>
        </w:rPr>
        <w:t>وجرى</w:t>
      </w:r>
      <w:r w:rsidR="009A5670" w:rsidRPr="009A5670">
        <w:rPr>
          <w:sz w:val="26"/>
          <w:szCs w:val="26"/>
          <w:rtl/>
        </w:rPr>
        <w:t xml:space="preserve"> اعتماد ما مجموعه 61 </w:t>
      </w:r>
      <w:r>
        <w:rPr>
          <w:rFonts w:hint="cs"/>
          <w:sz w:val="26"/>
          <w:szCs w:val="26"/>
          <w:rtl/>
        </w:rPr>
        <w:t>فنيا</w:t>
      </w:r>
      <w:r w:rsidR="009A5670" w:rsidRPr="009A5670">
        <w:rPr>
          <w:sz w:val="26"/>
          <w:szCs w:val="26"/>
          <w:rtl/>
        </w:rPr>
        <w:t xml:space="preserve"> (</w:t>
      </w:r>
      <w:r w:rsidR="009A5670" w:rsidRPr="00BA5BBB">
        <w:rPr>
          <w:sz w:val="26"/>
          <w:szCs w:val="26"/>
          <w:rtl/>
        </w:rPr>
        <w:t xml:space="preserve">من بينهم 6 </w:t>
      </w:r>
      <w:r w:rsidRPr="00BA5BBB">
        <w:rPr>
          <w:rFonts w:hint="cs"/>
          <w:sz w:val="26"/>
          <w:szCs w:val="26"/>
          <w:rtl/>
        </w:rPr>
        <w:t>نساء).</w:t>
      </w:r>
    </w:p>
    <w:p w14:paraId="151423DA" w14:textId="2DD0B7D2" w:rsidR="001B3F88" w:rsidRDefault="003E7FA2" w:rsidP="009A5670">
      <w:pPr>
        <w:pStyle w:val="ListParagraph"/>
        <w:numPr>
          <w:ilvl w:val="0"/>
          <w:numId w:val="1"/>
        </w:numPr>
        <w:tabs>
          <w:tab w:val="clear" w:pos="0"/>
          <w:tab w:val="left" w:pos="720"/>
        </w:tabs>
        <w:bidi/>
        <w:spacing w:before="240" w:after="240" w:line="360" w:lineRule="exact"/>
        <w:contextualSpacing w:val="0"/>
        <w:rPr>
          <w:sz w:val="26"/>
          <w:szCs w:val="26"/>
        </w:rPr>
      </w:pPr>
      <w:r>
        <w:rPr>
          <w:rFonts w:hint="cs"/>
          <w:sz w:val="26"/>
          <w:szCs w:val="26"/>
          <w:rtl/>
        </w:rPr>
        <w:t>و</w:t>
      </w:r>
      <w:r w:rsidR="009A5670" w:rsidRPr="00BA5BBB">
        <w:rPr>
          <w:sz w:val="26"/>
          <w:szCs w:val="26"/>
          <w:rtl/>
        </w:rPr>
        <w:t xml:space="preserve">تم </w:t>
      </w:r>
      <w:r w:rsidR="000E5A19">
        <w:rPr>
          <w:rFonts w:hint="cs"/>
          <w:sz w:val="26"/>
          <w:szCs w:val="26"/>
          <w:rtl/>
        </w:rPr>
        <w:t>تأسيس</w:t>
      </w:r>
      <w:r w:rsidR="009A5670" w:rsidRPr="00BA5BBB">
        <w:rPr>
          <w:sz w:val="26"/>
          <w:szCs w:val="26"/>
          <w:rtl/>
        </w:rPr>
        <w:t xml:space="preserve"> </w:t>
      </w:r>
      <w:r w:rsidR="00BA5BBB" w:rsidRPr="00BA5BBB">
        <w:rPr>
          <w:rFonts w:hint="cs"/>
          <w:sz w:val="26"/>
          <w:szCs w:val="26"/>
          <w:rtl/>
        </w:rPr>
        <w:t>أحد مركزي</w:t>
      </w:r>
      <w:r w:rsidR="009A5670" w:rsidRPr="00BA5BBB">
        <w:rPr>
          <w:sz w:val="26"/>
          <w:szCs w:val="26"/>
          <w:rtl/>
        </w:rPr>
        <w:t xml:space="preserve"> </w:t>
      </w:r>
      <w:r w:rsidR="00BA5BBB" w:rsidRPr="00BA5BBB">
        <w:rPr>
          <w:rFonts w:hint="cs"/>
          <w:sz w:val="26"/>
          <w:szCs w:val="26"/>
          <w:rtl/>
        </w:rPr>
        <w:t>الاستصلاح</w:t>
      </w:r>
      <w:r w:rsidR="009A5670" w:rsidRPr="00BA5BBB">
        <w:rPr>
          <w:sz w:val="26"/>
          <w:szCs w:val="26"/>
          <w:rtl/>
        </w:rPr>
        <w:t xml:space="preserve"> وبدأ </w:t>
      </w:r>
      <w:r w:rsidR="00BA5BBB" w:rsidRPr="00BA5BBB">
        <w:rPr>
          <w:rFonts w:hint="cs"/>
          <w:sz w:val="26"/>
          <w:szCs w:val="26"/>
          <w:rtl/>
        </w:rPr>
        <w:t>تشغيله</w:t>
      </w:r>
      <w:r w:rsidR="009A5670" w:rsidRPr="00BA5BBB">
        <w:rPr>
          <w:sz w:val="26"/>
          <w:szCs w:val="26"/>
          <w:rtl/>
        </w:rPr>
        <w:t>، وبحلول</w:t>
      </w:r>
      <w:r w:rsidR="00BA5BBB" w:rsidRPr="00BA5BBB">
        <w:rPr>
          <w:rFonts w:hint="cs"/>
          <w:sz w:val="26"/>
          <w:szCs w:val="26"/>
          <w:rtl/>
        </w:rPr>
        <w:t xml:space="preserve"> شهر</w:t>
      </w:r>
      <w:r w:rsidR="009A5670" w:rsidRPr="00BA5BBB">
        <w:rPr>
          <w:sz w:val="26"/>
          <w:szCs w:val="26"/>
          <w:rtl/>
        </w:rPr>
        <w:t xml:space="preserve"> مارس</w:t>
      </w:r>
      <w:r w:rsidR="00BA5BBB" w:rsidRPr="00BA5BBB">
        <w:rPr>
          <w:rFonts w:hint="cs"/>
          <w:sz w:val="26"/>
          <w:szCs w:val="26"/>
          <w:rtl/>
        </w:rPr>
        <w:t>/آذار</w:t>
      </w:r>
      <w:r w:rsidR="009A5670" w:rsidRPr="00BA5BBB">
        <w:rPr>
          <w:sz w:val="26"/>
          <w:szCs w:val="26"/>
          <w:rtl/>
        </w:rPr>
        <w:t xml:space="preserve"> 2025، تم استرداد وإعادة استخدام ما مجموعه 80 طنا متريا</w:t>
      </w:r>
      <w:r w:rsidR="009A5670" w:rsidRPr="009A5670">
        <w:rPr>
          <w:sz w:val="26"/>
          <w:szCs w:val="26"/>
          <w:rtl/>
        </w:rPr>
        <w:t xml:space="preserve"> من </w:t>
      </w:r>
      <w:r w:rsidR="00BA5BBB">
        <w:rPr>
          <w:rFonts w:hint="cs"/>
          <w:sz w:val="26"/>
          <w:szCs w:val="26"/>
          <w:rtl/>
        </w:rPr>
        <w:t>غازات التبريد</w:t>
      </w:r>
      <w:r w:rsidR="009A5670" w:rsidRPr="009A5670">
        <w:rPr>
          <w:sz w:val="26"/>
          <w:szCs w:val="26"/>
          <w:rtl/>
        </w:rPr>
        <w:t xml:space="preserve">، </w:t>
      </w:r>
      <w:r w:rsidR="00BA5BBB">
        <w:rPr>
          <w:rFonts w:hint="cs"/>
          <w:sz w:val="26"/>
          <w:szCs w:val="26"/>
          <w:rtl/>
        </w:rPr>
        <w:t>وجرى استصلاح</w:t>
      </w:r>
      <w:r w:rsidR="009A5670" w:rsidRPr="009A5670">
        <w:rPr>
          <w:sz w:val="26"/>
          <w:szCs w:val="26"/>
          <w:rtl/>
        </w:rPr>
        <w:t xml:space="preserve"> 7 أطنان مترية من </w:t>
      </w:r>
      <w:r w:rsidR="00BA5BBB">
        <w:rPr>
          <w:rFonts w:hint="cs"/>
          <w:sz w:val="26"/>
          <w:szCs w:val="26"/>
          <w:rtl/>
        </w:rPr>
        <w:t>غازات التبريد</w:t>
      </w:r>
      <w:r w:rsidR="009A5670" w:rsidRPr="009A5670">
        <w:rPr>
          <w:sz w:val="26"/>
          <w:szCs w:val="26"/>
          <w:rtl/>
        </w:rPr>
        <w:t xml:space="preserve">. </w:t>
      </w:r>
      <w:r w:rsidR="00BA5BBB">
        <w:rPr>
          <w:rFonts w:hint="cs"/>
          <w:sz w:val="26"/>
          <w:szCs w:val="26"/>
          <w:rtl/>
        </w:rPr>
        <w:t>و</w:t>
      </w:r>
      <w:r w:rsidR="009A5670" w:rsidRPr="009A5670">
        <w:rPr>
          <w:sz w:val="26"/>
          <w:szCs w:val="26"/>
          <w:rtl/>
        </w:rPr>
        <w:t>كان توزيع مئتي مجموعة من المعدات (</w:t>
      </w:r>
      <w:r w:rsidR="00BA5BBB">
        <w:rPr>
          <w:rFonts w:hint="cs"/>
          <w:sz w:val="26"/>
          <w:szCs w:val="26"/>
          <w:rtl/>
        </w:rPr>
        <w:t>مثل</w:t>
      </w:r>
      <w:r w:rsidR="009A5670" w:rsidRPr="009A5670">
        <w:rPr>
          <w:sz w:val="26"/>
          <w:szCs w:val="26"/>
          <w:rtl/>
        </w:rPr>
        <w:t xml:space="preserve"> آلات </w:t>
      </w:r>
      <w:r w:rsidR="00BA5BBB">
        <w:rPr>
          <w:rFonts w:hint="cs"/>
          <w:sz w:val="26"/>
          <w:szCs w:val="26"/>
          <w:rtl/>
        </w:rPr>
        <w:t>الاسترداد</w:t>
      </w:r>
      <w:r w:rsidR="009A5670" w:rsidRPr="009A5670">
        <w:rPr>
          <w:sz w:val="26"/>
          <w:szCs w:val="26"/>
          <w:rtl/>
        </w:rPr>
        <w:t>، ومضخة التفريغ، وجهاز القياس، ومقاييس الضغط عالية الدقة، والأسطوانات، ومقياس الحرارة) التي تم شراؤها سابق</w:t>
      </w:r>
      <w:r w:rsidR="00BA5BBB">
        <w:rPr>
          <w:rFonts w:hint="cs"/>
          <w:sz w:val="26"/>
          <w:szCs w:val="26"/>
          <w:rtl/>
        </w:rPr>
        <w:t>ا</w:t>
      </w:r>
      <w:r w:rsidR="009A5670" w:rsidRPr="009A5670">
        <w:rPr>
          <w:sz w:val="26"/>
          <w:szCs w:val="26"/>
          <w:rtl/>
        </w:rPr>
        <w:t xml:space="preserve"> لدعم مركز الاستصلاح </w:t>
      </w:r>
      <w:r w:rsidR="00BA5BBB">
        <w:rPr>
          <w:rFonts w:hint="cs"/>
          <w:sz w:val="26"/>
          <w:szCs w:val="26"/>
          <w:rtl/>
        </w:rPr>
        <w:t>لا يزال جاريا</w:t>
      </w:r>
      <w:r w:rsidR="009A5670" w:rsidRPr="009A5670">
        <w:rPr>
          <w:sz w:val="26"/>
          <w:szCs w:val="26"/>
          <w:rtl/>
        </w:rPr>
        <w:t>. وتم اختيار مركز الاستصلاح الثاني وتوقيع العقد؛ ومن المتوقع شراء وتسليم معدات المركز</w:t>
      </w:r>
      <w:r w:rsidR="00BA5BBB">
        <w:rPr>
          <w:rFonts w:hint="cs"/>
          <w:sz w:val="26"/>
          <w:szCs w:val="26"/>
          <w:rtl/>
        </w:rPr>
        <w:t xml:space="preserve"> واستكمال </w:t>
      </w:r>
      <w:r w:rsidR="009A5670" w:rsidRPr="009A5670">
        <w:rPr>
          <w:sz w:val="26"/>
          <w:szCs w:val="26"/>
          <w:rtl/>
        </w:rPr>
        <w:t>ترخيصه بحلول ديسمبر</w:t>
      </w:r>
      <w:r w:rsidR="00BA5BBB">
        <w:rPr>
          <w:rFonts w:hint="cs"/>
          <w:sz w:val="26"/>
          <w:szCs w:val="26"/>
          <w:rtl/>
        </w:rPr>
        <w:t>/كانون الأول</w:t>
      </w:r>
      <w:r w:rsidR="009A5670" w:rsidRPr="009A5670">
        <w:rPr>
          <w:sz w:val="26"/>
          <w:szCs w:val="26"/>
          <w:rtl/>
        </w:rPr>
        <w:t xml:space="preserve"> 2025.</w:t>
      </w:r>
    </w:p>
    <w:p w14:paraId="26669C4E" w14:textId="77777777" w:rsidR="006823E0" w:rsidRDefault="006823E0" w:rsidP="006823E0">
      <w:pPr>
        <w:tabs>
          <w:tab w:val="left" w:pos="720"/>
        </w:tabs>
        <w:bidi/>
        <w:spacing w:before="240" w:after="240" w:line="360" w:lineRule="exact"/>
        <w:rPr>
          <w:sz w:val="26"/>
          <w:szCs w:val="26"/>
          <w:rtl/>
        </w:rPr>
      </w:pPr>
    </w:p>
    <w:p w14:paraId="4BF27EE1" w14:textId="77777777" w:rsidR="00BA5BBB" w:rsidRPr="00FD7335" w:rsidRDefault="00BA5BBB" w:rsidP="00BA5BBB">
      <w:pPr>
        <w:keepNext/>
        <w:bidi/>
        <w:spacing w:after="240"/>
        <w:rPr>
          <w:i/>
          <w:iCs/>
          <w:sz w:val="26"/>
          <w:szCs w:val="26"/>
          <w:rtl/>
          <w:lang w:bidi="ar-SA"/>
        </w:rPr>
      </w:pPr>
      <w:r w:rsidRPr="00FD7335">
        <w:rPr>
          <w:i/>
          <w:iCs/>
          <w:sz w:val="26"/>
          <w:szCs w:val="26"/>
          <w:rtl/>
        </w:rPr>
        <w:t>تنفيذ ورصد</w:t>
      </w:r>
      <w:r w:rsidRPr="00FD7335">
        <w:rPr>
          <w:rFonts w:hint="cs"/>
          <w:i/>
          <w:iCs/>
          <w:sz w:val="26"/>
          <w:szCs w:val="26"/>
          <w:rtl/>
        </w:rPr>
        <w:t xml:space="preserve"> </w:t>
      </w:r>
      <w:r w:rsidRPr="00FD7335">
        <w:rPr>
          <w:i/>
          <w:iCs/>
          <w:sz w:val="26"/>
          <w:szCs w:val="26"/>
          <w:rtl/>
        </w:rPr>
        <w:t>المشروع</w:t>
      </w:r>
    </w:p>
    <w:p w14:paraId="697F4615" w14:textId="17F89DD6" w:rsidR="000E5A19" w:rsidRPr="00E6664A" w:rsidRDefault="000E5A19" w:rsidP="000E5A19">
      <w:pPr>
        <w:pStyle w:val="ListParagraph"/>
        <w:numPr>
          <w:ilvl w:val="0"/>
          <w:numId w:val="1"/>
        </w:numPr>
        <w:tabs>
          <w:tab w:val="clear" w:pos="0"/>
          <w:tab w:val="left" w:pos="720"/>
        </w:tabs>
        <w:bidi/>
        <w:spacing w:before="240" w:after="240" w:line="360" w:lineRule="exact"/>
        <w:contextualSpacing w:val="0"/>
        <w:rPr>
          <w:sz w:val="26"/>
          <w:szCs w:val="26"/>
          <w:rtl/>
        </w:rPr>
      </w:pPr>
      <w:r>
        <w:rPr>
          <w:rFonts w:hint="cs"/>
          <w:sz w:val="26"/>
          <w:szCs w:val="26"/>
          <w:rtl/>
        </w:rPr>
        <w:t>تقوم</w:t>
      </w:r>
      <w:r w:rsidRPr="000E5A19">
        <w:rPr>
          <w:sz w:val="26"/>
          <w:szCs w:val="26"/>
          <w:rtl/>
        </w:rPr>
        <w:t xml:space="preserve"> وحدة إدارة المشروع</w:t>
      </w:r>
      <w:r>
        <w:rPr>
          <w:rFonts w:hint="cs"/>
          <w:sz w:val="26"/>
          <w:szCs w:val="26"/>
          <w:rtl/>
        </w:rPr>
        <w:t xml:space="preserve"> بتنسيق</w:t>
      </w:r>
      <w:r w:rsidRPr="000E5A19">
        <w:rPr>
          <w:sz w:val="26"/>
          <w:szCs w:val="26"/>
          <w:rtl/>
        </w:rPr>
        <w:t xml:space="preserve"> </w:t>
      </w:r>
      <w:r>
        <w:rPr>
          <w:rFonts w:hint="cs"/>
          <w:sz w:val="26"/>
          <w:szCs w:val="26"/>
          <w:rtl/>
        </w:rPr>
        <w:t>ورصد</w:t>
      </w:r>
      <w:r w:rsidRPr="000E5A19">
        <w:rPr>
          <w:sz w:val="26"/>
          <w:szCs w:val="26"/>
          <w:rtl/>
        </w:rPr>
        <w:t xml:space="preserve"> تنفيذ خطة إدارة إزالة المواد الهيدروكلوروفلوروكربونية، بما في ذلك زيارة المستفيدين وأصحاب المصلحة، وتنظيم ورش</w:t>
      </w:r>
      <w:r>
        <w:rPr>
          <w:rFonts w:hint="cs"/>
          <w:sz w:val="26"/>
          <w:szCs w:val="26"/>
          <w:rtl/>
        </w:rPr>
        <w:t>ات</w:t>
      </w:r>
      <w:r w:rsidRPr="000E5A19">
        <w:rPr>
          <w:sz w:val="26"/>
          <w:szCs w:val="26"/>
          <w:rtl/>
        </w:rPr>
        <w:t xml:space="preserve"> العمل والاجتماعات، وإعداد التقارير ذات الصلة. </w:t>
      </w:r>
      <w:r>
        <w:rPr>
          <w:rFonts w:hint="cs"/>
          <w:sz w:val="26"/>
          <w:szCs w:val="26"/>
          <w:rtl/>
        </w:rPr>
        <w:t>و</w:t>
      </w:r>
      <w:r w:rsidRPr="000E5A19">
        <w:rPr>
          <w:sz w:val="26"/>
          <w:szCs w:val="26"/>
          <w:rtl/>
        </w:rPr>
        <w:t xml:space="preserve">يبلغ إجمالي المبالغ المصروفة </w:t>
      </w:r>
      <w:r>
        <w:rPr>
          <w:rFonts w:hint="cs"/>
          <w:sz w:val="26"/>
          <w:szCs w:val="26"/>
          <w:rtl/>
        </w:rPr>
        <w:t>في إطار</w:t>
      </w:r>
      <w:r w:rsidRPr="000E5A19">
        <w:rPr>
          <w:sz w:val="26"/>
          <w:szCs w:val="26"/>
          <w:rtl/>
        </w:rPr>
        <w:t xml:space="preserve"> وحدة إدارة المشروع للشريحة الرابعة </w:t>
      </w:r>
      <w:r>
        <w:rPr>
          <w:sz w:val="26"/>
          <w:szCs w:val="26"/>
        </w:rPr>
        <w:t>49,000</w:t>
      </w:r>
      <w:r w:rsidRPr="000E5A19">
        <w:rPr>
          <w:sz w:val="26"/>
          <w:szCs w:val="26"/>
          <w:rtl/>
        </w:rPr>
        <w:t xml:space="preserve"> دولار أمريكي (من </w:t>
      </w:r>
      <w:r>
        <w:rPr>
          <w:rFonts w:hint="cs"/>
          <w:sz w:val="26"/>
          <w:szCs w:val="26"/>
          <w:rtl/>
        </w:rPr>
        <w:t>أصل المبلغ المخصص والبالغ</w:t>
      </w:r>
      <w:r w:rsidRPr="000E5A19">
        <w:rPr>
          <w:sz w:val="26"/>
          <w:szCs w:val="26"/>
          <w:rtl/>
        </w:rPr>
        <w:t xml:space="preserve"> </w:t>
      </w:r>
      <w:r>
        <w:rPr>
          <w:sz w:val="26"/>
          <w:szCs w:val="26"/>
          <w:lang w:val="en-US"/>
        </w:rPr>
        <w:t>180,000</w:t>
      </w:r>
      <w:r w:rsidRPr="000E5A19">
        <w:rPr>
          <w:sz w:val="26"/>
          <w:szCs w:val="26"/>
          <w:rtl/>
        </w:rPr>
        <w:t xml:space="preserve"> دولار أمريكي)، بما في ذلك تكاليف الموظفين والتشغيل (</w:t>
      </w:r>
      <w:r>
        <w:rPr>
          <w:sz w:val="26"/>
          <w:szCs w:val="26"/>
          <w:lang w:val="en-US"/>
        </w:rPr>
        <w:t>20,454</w:t>
      </w:r>
      <w:r w:rsidRPr="000E5A19">
        <w:rPr>
          <w:sz w:val="26"/>
          <w:szCs w:val="26"/>
          <w:rtl/>
        </w:rPr>
        <w:t xml:space="preserve"> دولارا أمريكيا)، والاستشاريين (</w:t>
      </w:r>
      <w:r>
        <w:rPr>
          <w:sz w:val="26"/>
          <w:szCs w:val="26"/>
          <w:lang w:val="en-US"/>
        </w:rPr>
        <w:t>8,963</w:t>
      </w:r>
      <w:r w:rsidRPr="000E5A19">
        <w:rPr>
          <w:sz w:val="26"/>
          <w:szCs w:val="26"/>
          <w:rtl/>
        </w:rPr>
        <w:t xml:space="preserve"> دولا</w:t>
      </w:r>
      <w:r>
        <w:rPr>
          <w:rFonts w:hint="cs"/>
          <w:sz w:val="26"/>
          <w:szCs w:val="26"/>
          <w:rtl/>
        </w:rPr>
        <w:t>ر</w:t>
      </w:r>
      <w:r w:rsidRPr="000E5A19">
        <w:rPr>
          <w:sz w:val="26"/>
          <w:szCs w:val="26"/>
          <w:rtl/>
        </w:rPr>
        <w:t>ا أمريكي</w:t>
      </w:r>
      <w:r>
        <w:rPr>
          <w:rFonts w:hint="cs"/>
          <w:sz w:val="26"/>
          <w:szCs w:val="26"/>
          <w:rtl/>
        </w:rPr>
        <w:t>ا</w:t>
      </w:r>
      <w:r w:rsidRPr="000E5A19">
        <w:rPr>
          <w:sz w:val="26"/>
          <w:szCs w:val="26"/>
          <w:rtl/>
        </w:rPr>
        <w:t xml:space="preserve">)، ودعم تحويل تصنيع </w:t>
      </w:r>
      <w:r>
        <w:rPr>
          <w:rFonts w:hint="cs"/>
          <w:sz w:val="26"/>
          <w:szCs w:val="26"/>
          <w:rtl/>
        </w:rPr>
        <w:t>أجهزة تكييف</w:t>
      </w:r>
      <w:r w:rsidRPr="000E5A19">
        <w:rPr>
          <w:sz w:val="26"/>
          <w:szCs w:val="26"/>
          <w:rtl/>
        </w:rPr>
        <w:t xml:space="preserve"> الهواء </w:t>
      </w:r>
      <w:r>
        <w:rPr>
          <w:rFonts w:hint="cs"/>
          <w:sz w:val="26"/>
          <w:szCs w:val="26"/>
          <w:rtl/>
        </w:rPr>
        <w:t>السكنية</w:t>
      </w:r>
      <w:r w:rsidRPr="000E5A19">
        <w:rPr>
          <w:sz w:val="26"/>
          <w:szCs w:val="26"/>
          <w:rtl/>
        </w:rPr>
        <w:t xml:space="preserve"> (</w:t>
      </w:r>
      <w:r>
        <w:rPr>
          <w:sz w:val="26"/>
          <w:szCs w:val="26"/>
        </w:rPr>
        <w:t>4,583</w:t>
      </w:r>
      <w:r w:rsidRPr="000E5A19">
        <w:rPr>
          <w:sz w:val="26"/>
          <w:szCs w:val="26"/>
          <w:rtl/>
        </w:rPr>
        <w:t xml:space="preserve"> دولارا أمريكيا)، والطوارئ</w:t>
      </w:r>
      <w:r w:rsidR="008C4CB9">
        <w:rPr>
          <w:rFonts w:hint="cs"/>
          <w:sz w:val="26"/>
          <w:szCs w:val="26"/>
          <w:rtl/>
        </w:rPr>
        <w:t xml:space="preserve"> السعرية</w:t>
      </w:r>
      <w:r w:rsidRPr="000E5A19">
        <w:rPr>
          <w:sz w:val="26"/>
          <w:szCs w:val="26"/>
          <w:rtl/>
        </w:rPr>
        <w:t xml:space="preserve"> (</w:t>
      </w:r>
      <w:r>
        <w:rPr>
          <w:sz w:val="26"/>
          <w:szCs w:val="26"/>
          <w:lang w:val="en-US"/>
        </w:rPr>
        <w:t>15,000</w:t>
      </w:r>
      <w:r w:rsidRPr="000E5A19">
        <w:rPr>
          <w:sz w:val="26"/>
          <w:szCs w:val="26"/>
          <w:rtl/>
        </w:rPr>
        <w:t xml:space="preserve"> دولار أمريكي). </w:t>
      </w:r>
    </w:p>
    <w:p w14:paraId="0FB6922A" w14:textId="77777777" w:rsidR="00BA5BBB" w:rsidRPr="00E6664A" w:rsidRDefault="00BA5BBB" w:rsidP="00BA5BBB">
      <w:pPr>
        <w:keepNext/>
        <w:bidi/>
        <w:spacing w:after="240"/>
        <w:rPr>
          <w:sz w:val="26"/>
          <w:szCs w:val="26"/>
          <w:u w:val="single"/>
          <w:rtl/>
        </w:rPr>
      </w:pPr>
      <w:r w:rsidRPr="00E6664A">
        <w:rPr>
          <w:sz w:val="26"/>
          <w:szCs w:val="26"/>
          <w:u w:val="single"/>
          <w:rtl/>
        </w:rPr>
        <w:t>مستوى صرف الأموال</w:t>
      </w:r>
    </w:p>
    <w:p w14:paraId="51F9534F" w14:textId="52D9C7BB" w:rsidR="000E5A19" w:rsidRPr="00E6664A" w:rsidRDefault="000E5A19" w:rsidP="000E5A19">
      <w:pPr>
        <w:pStyle w:val="ListParagraph"/>
        <w:numPr>
          <w:ilvl w:val="0"/>
          <w:numId w:val="1"/>
        </w:numPr>
        <w:tabs>
          <w:tab w:val="clear" w:pos="0"/>
          <w:tab w:val="left" w:pos="720"/>
        </w:tabs>
        <w:bidi/>
        <w:spacing w:before="240" w:after="240" w:line="360" w:lineRule="exact"/>
        <w:contextualSpacing w:val="0"/>
        <w:rPr>
          <w:sz w:val="26"/>
          <w:szCs w:val="26"/>
          <w:rtl/>
        </w:rPr>
      </w:pPr>
      <w:r w:rsidRPr="000E5A19">
        <w:rPr>
          <w:sz w:val="26"/>
          <w:szCs w:val="26"/>
          <w:rtl/>
        </w:rPr>
        <w:t xml:space="preserve">حتى مارس/آذار 2025، </w:t>
      </w:r>
      <w:r w:rsidR="00D82DC4">
        <w:rPr>
          <w:rFonts w:hint="cs"/>
          <w:sz w:val="26"/>
          <w:szCs w:val="26"/>
          <w:rtl/>
        </w:rPr>
        <w:t>و</w:t>
      </w:r>
      <w:r w:rsidRPr="000E5A19">
        <w:rPr>
          <w:sz w:val="26"/>
          <w:szCs w:val="26"/>
          <w:rtl/>
        </w:rPr>
        <w:t xml:space="preserve">من </w:t>
      </w:r>
      <w:r w:rsidR="00D82DC4">
        <w:rPr>
          <w:rFonts w:hint="cs"/>
          <w:sz w:val="26"/>
          <w:szCs w:val="26"/>
          <w:rtl/>
        </w:rPr>
        <w:t xml:space="preserve">أصل المبلغ المعتمد حتى الآن والبالغ </w:t>
      </w:r>
      <w:r w:rsidRPr="000E5A19">
        <w:rPr>
          <w:sz w:val="26"/>
          <w:szCs w:val="26"/>
          <w:rtl/>
        </w:rPr>
        <w:t xml:space="preserve">19,841,871 دولارا أمريكيا، </w:t>
      </w:r>
      <w:r w:rsidR="00D82DC4">
        <w:rPr>
          <w:rFonts w:hint="cs"/>
          <w:sz w:val="26"/>
          <w:szCs w:val="26"/>
          <w:rtl/>
        </w:rPr>
        <w:t>تم صرف</w:t>
      </w:r>
      <w:r w:rsidRPr="000E5A19">
        <w:rPr>
          <w:sz w:val="26"/>
          <w:szCs w:val="26"/>
          <w:rtl/>
        </w:rPr>
        <w:t xml:space="preserve"> 15,350,374 دولارا أمريكيا (11,890,003 دولارات أمريكية </w:t>
      </w:r>
      <w:r w:rsidR="00D82DC4">
        <w:rPr>
          <w:rFonts w:hint="cs"/>
          <w:sz w:val="26"/>
          <w:szCs w:val="26"/>
          <w:rtl/>
        </w:rPr>
        <w:t>لليونيدو</w:t>
      </w:r>
      <w:r w:rsidRPr="000E5A19">
        <w:rPr>
          <w:sz w:val="26"/>
          <w:szCs w:val="26"/>
          <w:rtl/>
        </w:rPr>
        <w:t xml:space="preserve">، و769,300 دولار أمريكي </w:t>
      </w:r>
      <w:r w:rsidR="00D82DC4">
        <w:rPr>
          <w:rFonts w:hint="cs"/>
          <w:sz w:val="26"/>
          <w:szCs w:val="26"/>
          <w:rtl/>
        </w:rPr>
        <w:t>لليونيب</w:t>
      </w:r>
      <w:r w:rsidRPr="000E5A19">
        <w:rPr>
          <w:sz w:val="26"/>
          <w:szCs w:val="26"/>
          <w:rtl/>
        </w:rPr>
        <w:t xml:space="preserve">، و2,483,771 دولارا أمريكيا </w:t>
      </w:r>
      <w:r w:rsidR="00D82DC4">
        <w:rPr>
          <w:rFonts w:hint="cs"/>
          <w:sz w:val="26"/>
          <w:szCs w:val="26"/>
          <w:rtl/>
        </w:rPr>
        <w:t>لليوئنديبي</w:t>
      </w:r>
      <w:r w:rsidRPr="000E5A19">
        <w:rPr>
          <w:sz w:val="26"/>
          <w:szCs w:val="26"/>
          <w:rtl/>
        </w:rPr>
        <w:t xml:space="preserve">، و207,300 دولار أمريكي لحكومة ألمانيا)، </w:t>
      </w:r>
      <w:r w:rsidR="00D82DC4">
        <w:rPr>
          <w:rFonts w:hint="cs"/>
          <w:sz w:val="26"/>
          <w:szCs w:val="26"/>
          <w:rtl/>
        </w:rPr>
        <w:t>على النحو</w:t>
      </w:r>
      <w:r w:rsidRPr="000E5A19">
        <w:rPr>
          <w:sz w:val="26"/>
          <w:szCs w:val="26"/>
          <w:rtl/>
        </w:rPr>
        <w:t xml:space="preserve"> </w:t>
      </w:r>
      <w:r w:rsidR="00D82DC4">
        <w:rPr>
          <w:rFonts w:hint="cs"/>
          <w:sz w:val="26"/>
          <w:szCs w:val="26"/>
          <w:rtl/>
        </w:rPr>
        <w:t>ال</w:t>
      </w:r>
      <w:r w:rsidRPr="000E5A19">
        <w:rPr>
          <w:sz w:val="26"/>
          <w:szCs w:val="26"/>
          <w:rtl/>
        </w:rPr>
        <w:t>موضح في الجدول 2. وسيتم صرف الرصيد المتبقي البالغ 4,491,497 دولارا أمريكيا خلال عامي 2025 و2026.</w:t>
      </w:r>
    </w:p>
    <w:p w14:paraId="518C9E78" w14:textId="1AC831FD" w:rsidR="00BA5BBB" w:rsidRPr="00E6664A" w:rsidRDefault="00BA5BBB" w:rsidP="00BA5BBB">
      <w:pPr>
        <w:keepNext/>
        <w:bidi/>
        <w:rPr>
          <w:b/>
          <w:bCs/>
          <w:sz w:val="26"/>
          <w:szCs w:val="26"/>
          <w:rtl/>
        </w:rPr>
      </w:pPr>
      <w:r>
        <w:rPr>
          <w:b/>
          <w:bCs/>
          <w:sz w:val="26"/>
          <w:szCs w:val="26"/>
          <w:rtl/>
        </w:rPr>
        <w:t>الجدول 2</w:t>
      </w:r>
      <w:r>
        <w:rPr>
          <w:rFonts w:hint="cs"/>
          <w:b/>
          <w:bCs/>
          <w:sz w:val="26"/>
          <w:szCs w:val="26"/>
          <w:rtl/>
        </w:rPr>
        <w:t>-</w:t>
      </w:r>
      <w:r w:rsidRPr="00E6664A">
        <w:rPr>
          <w:b/>
          <w:bCs/>
          <w:sz w:val="26"/>
          <w:szCs w:val="26"/>
          <w:rtl/>
        </w:rPr>
        <w:t xml:space="preserve"> التقرير المالي للمرحلة </w:t>
      </w:r>
      <w:r w:rsidR="00D82DC4">
        <w:rPr>
          <w:rFonts w:hint="cs"/>
          <w:b/>
          <w:bCs/>
          <w:sz w:val="26"/>
          <w:szCs w:val="26"/>
          <w:rtl/>
        </w:rPr>
        <w:t>الثانية</w:t>
      </w:r>
      <w:r w:rsidRPr="00E6664A">
        <w:rPr>
          <w:b/>
          <w:bCs/>
          <w:sz w:val="26"/>
          <w:szCs w:val="26"/>
          <w:rtl/>
        </w:rPr>
        <w:t xml:space="preserve"> من خطة إدارة </w:t>
      </w:r>
      <w:r>
        <w:rPr>
          <w:rFonts w:hint="cs"/>
          <w:b/>
          <w:bCs/>
          <w:sz w:val="26"/>
          <w:szCs w:val="26"/>
          <w:rtl/>
        </w:rPr>
        <w:t>إزالة المواد</w:t>
      </w:r>
      <w:r>
        <w:rPr>
          <w:b/>
          <w:bCs/>
          <w:sz w:val="26"/>
          <w:szCs w:val="26"/>
          <w:rtl/>
        </w:rPr>
        <w:t xml:space="preserve"> الهيدروكلوروفلوروكربون</w:t>
      </w:r>
      <w:r>
        <w:rPr>
          <w:rFonts w:hint="cs"/>
          <w:b/>
          <w:bCs/>
          <w:sz w:val="26"/>
          <w:szCs w:val="26"/>
          <w:rtl/>
        </w:rPr>
        <w:t>ية</w:t>
      </w:r>
      <w:r w:rsidRPr="00E6664A">
        <w:rPr>
          <w:b/>
          <w:bCs/>
          <w:sz w:val="26"/>
          <w:szCs w:val="26"/>
          <w:rtl/>
        </w:rPr>
        <w:t xml:space="preserve"> في </w:t>
      </w:r>
      <w:r w:rsidR="00D82DC4">
        <w:rPr>
          <w:rFonts w:hint="cs"/>
          <w:b/>
          <w:bCs/>
          <w:noProof/>
          <w:sz w:val="26"/>
          <w:szCs w:val="26"/>
          <w:rtl/>
        </w:rPr>
        <w:t>مصر</w:t>
      </w:r>
      <w:r w:rsidRPr="00E6664A">
        <w:rPr>
          <w:b/>
          <w:bCs/>
          <w:noProof/>
          <w:sz w:val="26"/>
          <w:szCs w:val="26"/>
          <w:rtl/>
        </w:rPr>
        <w:t xml:space="preserve"> </w:t>
      </w:r>
      <w:r w:rsidRPr="00E6664A">
        <w:rPr>
          <w:b/>
          <w:bCs/>
          <w:sz w:val="26"/>
          <w:szCs w:val="26"/>
          <w:rtl/>
        </w:rPr>
        <w:t>(بالدولار الأمريكي)</w:t>
      </w:r>
    </w:p>
    <w:tbl>
      <w:tblPr>
        <w:bidiVisua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889"/>
        <w:gridCol w:w="1116"/>
        <w:gridCol w:w="969"/>
        <w:gridCol w:w="1016"/>
        <w:gridCol w:w="1255"/>
        <w:gridCol w:w="1417"/>
        <w:gridCol w:w="1415"/>
      </w:tblGrid>
      <w:tr w:rsidR="00D82DC4" w:rsidRPr="00021AD4" w14:paraId="19AA165F" w14:textId="77777777" w:rsidTr="00D82DC4">
        <w:trPr>
          <w:trHeight w:val="229"/>
          <w:tblHeader/>
        </w:trPr>
        <w:tc>
          <w:tcPr>
            <w:tcW w:w="2162" w:type="dxa"/>
            <w:gridSpan w:val="2"/>
            <w:shd w:val="clear" w:color="auto" w:fill="auto"/>
            <w:noWrap/>
            <w:vAlign w:val="center"/>
            <w:hideMark/>
          </w:tcPr>
          <w:p w14:paraId="1AA83225" w14:textId="07D5F8D9" w:rsidR="00D82DC4" w:rsidRPr="00021AD4" w:rsidRDefault="00D82DC4" w:rsidP="008F455D">
            <w:pPr>
              <w:bidi/>
              <w:jc w:val="center"/>
              <w:rPr>
                <w:b/>
                <w:bCs/>
                <w:sz w:val="20"/>
                <w:rtl/>
              </w:rPr>
            </w:pPr>
            <w:r>
              <w:rPr>
                <w:rFonts w:hint="cs"/>
                <w:b/>
                <w:bCs/>
                <w:sz w:val="20"/>
                <w:rtl/>
              </w:rPr>
              <w:t>الشريحة</w:t>
            </w:r>
          </w:p>
        </w:tc>
        <w:tc>
          <w:tcPr>
            <w:tcW w:w="1116" w:type="dxa"/>
            <w:shd w:val="clear" w:color="auto" w:fill="auto"/>
            <w:noWrap/>
            <w:vAlign w:val="center"/>
            <w:hideMark/>
          </w:tcPr>
          <w:p w14:paraId="41987308" w14:textId="77777777" w:rsidR="00D82DC4" w:rsidRPr="00021AD4" w:rsidRDefault="00D82DC4" w:rsidP="008F455D">
            <w:pPr>
              <w:bidi/>
              <w:jc w:val="center"/>
              <w:rPr>
                <w:b/>
                <w:bCs/>
                <w:sz w:val="20"/>
                <w:rtl/>
              </w:rPr>
            </w:pPr>
            <w:r w:rsidRPr="00021AD4">
              <w:rPr>
                <w:b/>
                <w:bCs/>
                <w:sz w:val="20"/>
                <w:rtl/>
              </w:rPr>
              <w:t>اليونيدو</w:t>
            </w:r>
          </w:p>
        </w:tc>
        <w:tc>
          <w:tcPr>
            <w:tcW w:w="969" w:type="dxa"/>
            <w:shd w:val="clear" w:color="auto" w:fill="auto"/>
            <w:vAlign w:val="center"/>
            <w:hideMark/>
          </w:tcPr>
          <w:p w14:paraId="1081DF96" w14:textId="77777777" w:rsidR="00D82DC4" w:rsidRPr="00021AD4" w:rsidRDefault="00D82DC4" w:rsidP="008F455D">
            <w:pPr>
              <w:bidi/>
              <w:jc w:val="center"/>
              <w:rPr>
                <w:b/>
                <w:bCs/>
                <w:sz w:val="20"/>
                <w:rtl/>
                <w:lang w:bidi="ar-SA"/>
              </w:rPr>
            </w:pPr>
            <w:r>
              <w:rPr>
                <w:rFonts w:hint="cs"/>
                <w:b/>
                <w:bCs/>
                <w:sz w:val="20"/>
                <w:rtl/>
              </w:rPr>
              <w:t>اليونيب</w:t>
            </w:r>
          </w:p>
        </w:tc>
        <w:tc>
          <w:tcPr>
            <w:tcW w:w="1016" w:type="dxa"/>
          </w:tcPr>
          <w:p w14:paraId="69082C61" w14:textId="0FF66B83" w:rsidR="00D82DC4" w:rsidRPr="00021AD4" w:rsidRDefault="00D82DC4" w:rsidP="008F455D">
            <w:pPr>
              <w:bidi/>
              <w:jc w:val="center"/>
              <w:rPr>
                <w:b/>
                <w:bCs/>
                <w:sz w:val="20"/>
                <w:rtl/>
              </w:rPr>
            </w:pPr>
            <w:r>
              <w:rPr>
                <w:rFonts w:hint="cs"/>
                <w:b/>
                <w:bCs/>
                <w:sz w:val="20"/>
                <w:rtl/>
              </w:rPr>
              <w:t>اليوئنديبي</w:t>
            </w:r>
          </w:p>
        </w:tc>
        <w:tc>
          <w:tcPr>
            <w:tcW w:w="1255" w:type="dxa"/>
          </w:tcPr>
          <w:p w14:paraId="1EE925B2" w14:textId="5B7CEB9B" w:rsidR="00D82DC4" w:rsidRPr="00D82DC4" w:rsidRDefault="00D82DC4" w:rsidP="008F455D">
            <w:pPr>
              <w:bidi/>
              <w:jc w:val="center"/>
              <w:rPr>
                <w:b/>
                <w:bCs/>
                <w:sz w:val="20"/>
                <w:rtl/>
                <w:lang w:val="en-US" w:bidi="ar-SA"/>
              </w:rPr>
            </w:pPr>
            <w:r>
              <w:rPr>
                <w:rFonts w:hint="cs"/>
                <w:b/>
                <w:bCs/>
                <w:sz w:val="20"/>
                <w:rtl/>
                <w:lang w:bidi="ar-SA"/>
              </w:rPr>
              <w:t>الوكالة الألمانية للتعاون الدولي</w:t>
            </w:r>
          </w:p>
        </w:tc>
        <w:tc>
          <w:tcPr>
            <w:tcW w:w="1417" w:type="dxa"/>
            <w:shd w:val="clear" w:color="auto" w:fill="auto"/>
            <w:noWrap/>
            <w:vAlign w:val="center"/>
            <w:hideMark/>
          </w:tcPr>
          <w:p w14:paraId="616B43A0" w14:textId="03A9A9F1" w:rsidR="00D82DC4" w:rsidRPr="00021AD4" w:rsidRDefault="00D82DC4" w:rsidP="008F455D">
            <w:pPr>
              <w:bidi/>
              <w:jc w:val="center"/>
              <w:rPr>
                <w:b/>
                <w:bCs/>
                <w:sz w:val="20"/>
                <w:rtl/>
              </w:rPr>
            </w:pPr>
            <w:r w:rsidRPr="00021AD4">
              <w:rPr>
                <w:b/>
                <w:bCs/>
                <w:sz w:val="20"/>
                <w:rtl/>
              </w:rPr>
              <w:t>المجموع</w:t>
            </w:r>
          </w:p>
        </w:tc>
        <w:tc>
          <w:tcPr>
            <w:tcW w:w="1415" w:type="dxa"/>
            <w:shd w:val="clear" w:color="auto" w:fill="auto"/>
            <w:noWrap/>
            <w:vAlign w:val="center"/>
            <w:hideMark/>
          </w:tcPr>
          <w:p w14:paraId="6B0E2B90" w14:textId="77777777" w:rsidR="00D82DC4" w:rsidRPr="00021AD4" w:rsidRDefault="00D82DC4" w:rsidP="008F455D">
            <w:pPr>
              <w:bidi/>
              <w:jc w:val="center"/>
              <w:rPr>
                <w:b/>
                <w:bCs/>
                <w:sz w:val="20"/>
                <w:rtl/>
              </w:rPr>
            </w:pPr>
            <w:r w:rsidRPr="00021AD4">
              <w:rPr>
                <w:b/>
                <w:bCs/>
                <w:sz w:val="20"/>
                <w:rtl/>
              </w:rPr>
              <w:t>معدل الصرف (%)</w:t>
            </w:r>
          </w:p>
        </w:tc>
      </w:tr>
      <w:tr w:rsidR="00D82DC4" w:rsidRPr="00021AD4" w14:paraId="23340F00" w14:textId="77777777" w:rsidTr="00D82DC4">
        <w:trPr>
          <w:trHeight w:val="54"/>
        </w:trPr>
        <w:tc>
          <w:tcPr>
            <w:tcW w:w="1273" w:type="dxa"/>
            <w:vMerge w:val="restart"/>
            <w:shd w:val="clear" w:color="auto" w:fill="auto"/>
            <w:noWrap/>
            <w:vAlign w:val="center"/>
            <w:hideMark/>
          </w:tcPr>
          <w:p w14:paraId="6FB37125" w14:textId="77777777" w:rsidR="00D82DC4" w:rsidRPr="00021AD4" w:rsidRDefault="00D82DC4" w:rsidP="00D82DC4">
            <w:pPr>
              <w:bidi/>
              <w:rPr>
                <w:sz w:val="20"/>
                <w:rtl/>
                <w:lang w:bidi="ar-SA"/>
              </w:rPr>
            </w:pPr>
            <w:r w:rsidRPr="00021AD4">
              <w:rPr>
                <w:sz w:val="20"/>
                <w:rtl/>
              </w:rPr>
              <w:t>الشريحة الأولى</w:t>
            </w:r>
          </w:p>
        </w:tc>
        <w:tc>
          <w:tcPr>
            <w:tcW w:w="889" w:type="dxa"/>
            <w:shd w:val="clear" w:color="auto" w:fill="auto"/>
            <w:noWrap/>
            <w:vAlign w:val="center"/>
            <w:hideMark/>
          </w:tcPr>
          <w:p w14:paraId="52089725" w14:textId="77777777" w:rsidR="00D82DC4" w:rsidRPr="00021AD4" w:rsidRDefault="00D82DC4" w:rsidP="00D82DC4">
            <w:pPr>
              <w:bidi/>
              <w:jc w:val="left"/>
              <w:rPr>
                <w:sz w:val="20"/>
                <w:rtl/>
              </w:rPr>
            </w:pPr>
            <w:r>
              <w:rPr>
                <w:rFonts w:hint="cs"/>
                <w:sz w:val="20"/>
                <w:rtl/>
              </w:rPr>
              <w:t>المعتمد</w:t>
            </w:r>
          </w:p>
        </w:tc>
        <w:tc>
          <w:tcPr>
            <w:tcW w:w="1116" w:type="dxa"/>
            <w:shd w:val="clear" w:color="auto" w:fill="auto"/>
            <w:noWrap/>
            <w:hideMark/>
          </w:tcPr>
          <w:p w14:paraId="2E9B4647" w14:textId="26C574C0" w:rsidR="00D82DC4" w:rsidRPr="00021AD4" w:rsidRDefault="00D82DC4" w:rsidP="00D82DC4">
            <w:pPr>
              <w:bidi/>
              <w:jc w:val="left"/>
              <w:rPr>
                <w:sz w:val="20"/>
                <w:rtl/>
              </w:rPr>
            </w:pPr>
            <w:r w:rsidRPr="00663FB2">
              <w:rPr>
                <w:sz w:val="20"/>
              </w:rPr>
              <w:t>3,356,641</w:t>
            </w:r>
          </w:p>
        </w:tc>
        <w:tc>
          <w:tcPr>
            <w:tcW w:w="969" w:type="dxa"/>
            <w:shd w:val="clear" w:color="auto" w:fill="auto"/>
            <w:hideMark/>
          </w:tcPr>
          <w:p w14:paraId="15E3D17C" w14:textId="613084CC" w:rsidR="00D82DC4" w:rsidRPr="00021AD4" w:rsidRDefault="00D82DC4" w:rsidP="00D82DC4">
            <w:pPr>
              <w:bidi/>
              <w:jc w:val="left"/>
              <w:rPr>
                <w:sz w:val="20"/>
                <w:rtl/>
              </w:rPr>
            </w:pPr>
            <w:r w:rsidRPr="00663FB2">
              <w:rPr>
                <w:sz w:val="20"/>
              </w:rPr>
              <w:t>230,000</w:t>
            </w:r>
          </w:p>
        </w:tc>
        <w:tc>
          <w:tcPr>
            <w:tcW w:w="1016" w:type="dxa"/>
          </w:tcPr>
          <w:p w14:paraId="5E669A2B" w14:textId="51B171A0" w:rsidR="00D82DC4" w:rsidRPr="00021AD4" w:rsidRDefault="00D82DC4" w:rsidP="00D82DC4">
            <w:pPr>
              <w:bidi/>
              <w:jc w:val="left"/>
              <w:rPr>
                <w:sz w:val="20"/>
                <w:rtl/>
              </w:rPr>
            </w:pPr>
            <w:r w:rsidRPr="00663FB2">
              <w:rPr>
                <w:sz w:val="20"/>
              </w:rPr>
              <w:t>1,042,352</w:t>
            </w:r>
          </w:p>
        </w:tc>
        <w:tc>
          <w:tcPr>
            <w:tcW w:w="1255" w:type="dxa"/>
          </w:tcPr>
          <w:p w14:paraId="5215F734" w14:textId="31278F8B" w:rsidR="00D82DC4" w:rsidRPr="00021AD4" w:rsidRDefault="00D82DC4" w:rsidP="00D82DC4">
            <w:pPr>
              <w:bidi/>
              <w:jc w:val="left"/>
              <w:rPr>
                <w:sz w:val="20"/>
                <w:rtl/>
              </w:rPr>
            </w:pPr>
            <w:r w:rsidRPr="00663FB2">
              <w:rPr>
                <w:sz w:val="20"/>
              </w:rPr>
              <w:t>0</w:t>
            </w:r>
          </w:p>
        </w:tc>
        <w:tc>
          <w:tcPr>
            <w:tcW w:w="1417" w:type="dxa"/>
            <w:shd w:val="clear" w:color="auto" w:fill="auto"/>
            <w:noWrap/>
            <w:hideMark/>
          </w:tcPr>
          <w:p w14:paraId="5FE844A8" w14:textId="104EDFCC" w:rsidR="00D82DC4" w:rsidRPr="00021AD4" w:rsidRDefault="00D82DC4" w:rsidP="00D82DC4">
            <w:pPr>
              <w:bidi/>
              <w:jc w:val="left"/>
              <w:rPr>
                <w:sz w:val="20"/>
                <w:rtl/>
              </w:rPr>
            </w:pPr>
            <w:r w:rsidRPr="00663FB2">
              <w:rPr>
                <w:sz w:val="20"/>
              </w:rPr>
              <w:t>4,628,993</w:t>
            </w:r>
          </w:p>
        </w:tc>
        <w:tc>
          <w:tcPr>
            <w:tcW w:w="1415" w:type="dxa"/>
            <w:vMerge w:val="restart"/>
            <w:shd w:val="clear" w:color="auto" w:fill="auto"/>
            <w:vAlign w:val="center"/>
            <w:hideMark/>
          </w:tcPr>
          <w:p w14:paraId="6C9ECD3A" w14:textId="223BBE5C" w:rsidR="00D82DC4" w:rsidRPr="00021AD4" w:rsidRDefault="00D82DC4" w:rsidP="003C6105">
            <w:pPr>
              <w:bidi/>
              <w:jc w:val="center"/>
              <w:rPr>
                <w:sz w:val="20"/>
                <w:rtl/>
              </w:rPr>
            </w:pPr>
            <w:r w:rsidRPr="00663FB2">
              <w:rPr>
                <w:color w:val="000000"/>
                <w:sz w:val="20"/>
                <w:lang w:eastAsia="en-CA"/>
              </w:rPr>
              <w:t>95</w:t>
            </w:r>
          </w:p>
        </w:tc>
      </w:tr>
      <w:tr w:rsidR="00D82DC4" w:rsidRPr="00021AD4" w14:paraId="7010FF29" w14:textId="77777777" w:rsidTr="00D82DC4">
        <w:trPr>
          <w:trHeight w:val="109"/>
        </w:trPr>
        <w:tc>
          <w:tcPr>
            <w:tcW w:w="1273" w:type="dxa"/>
            <w:vMerge/>
            <w:vAlign w:val="center"/>
            <w:hideMark/>
          </w:tcPr>
          <w:p w14:paraId="1F304041" w14:textId="77777777" w:rsidR="00D82DC4" w:rsidRPr="00021AD4" w:rsidRDefault="00D82DC4" w:rsidP="00D82DC4">
            <w:pPr>
              <w:rPr>
                <w:sz w:val="20"/>
                <w:rtl/>
              </w:rPr>
            </w:pPr>
          </w:p>
        </w:tc>
        <w:tc>
          <w:tcPr>
            <w:tcW w:w="889" w:type="dxa"/>
            <w:shd w:val="clear" w:color="auto" w:fill="auto"/>
            <w:noWrap/>
            <w:vAlign w:val="center"/>
            <w:hideMark/>
          </w:tcPr>
          <w:p w14:paraId="191DBB82" w14:textId="77777777" w:rsidR="00D82DC4" w:rsidRPr="00021AD4" w:rsidRDefault="00D82DC4" w:rsidP="00D82DC4">
            <w:pPr>
              <w:bidi/>
              <w:jc w:val="left"/>
              <w:rPr>
                <w:sz w:val="20"/>
                <w:rtl/>
              </w:rPr>
            </w:pPr>
            <w:r>
              <w:rPr>
                <w:rFonts w:hint="cs"/>
                <w:sz w:val="20"/>
                <w:rtl/>
              </w:rPr>
              <w:t>المصروف</w:t>
            </w:r>
          </w:p>
        </w:tc>
        <w:tc>
          <w:tcPr>
            <w:tcW w:w="1116" w:type="dxa"/>
            <w:shd w:val="clear" w:color="auto" w:fill="auto"/>
            <w:noWrap/>
            <w:hideMark/>
          </w:tcPr>
          <w:p w14:paraId="24AF1F0E" w14:textId="67AB4A81" w:rsidR="00D82DC4" w:rsidRPr="00021AD4" w:rsidRDefault="00D82DC4" w:rsidP="00D82DC4">
            <w:pPr>
              <w:bidi/>
              <w:jc w:val="left"/>
              <w:rPr>
                <w:sz w:val="20"/>
                <w:rtl/>
              </w:rPr>
            </w:pPr>
            <w:r w:rsidRPr="00663FB2">
              <w:rPr>
                <w:sz w:val="20"/>
              </w:rPr>
              <w:t>3,117,186</w:t>
            </w:r>
          </w:p>
        </w:tc>
        <w:tc>
          <w:tcPr>
            <w:tcW w:w="969" w:type="dxa"/>
            <w:shd w:val="clear" w:color="auto" w:fill="auto"/>
            <w:hideMark/>
          </w:tcPr>
          <w:p w14:paraId="6D4711BB" w14:textId="08565F99" w:rsidR="00D82DC4" w:rsidRPr="00021AD4" w:rsidRDefault="00D82DC4" w:rsidP="00D82DC4">
            <w:pPr>
              <w:bidi/>
              <w:jc w:val="left"/>
              <w:rPr>
                <w:sz w:val="20"/>
                <w:rtl/>
              </w:rPr>
            </w:pPr>
            <w:r w:rsidRPr="00663FB2">
              <w:rPr>
                <w:sz w:val="20"/>
              </w:rPr>
              <w:t>229,800</w:t>
            </w:r>
          </w:p>
        </w:tc>
        <w:tc>
          <w:tcPr>
            <w:tcW w:w="1016" w:type="dxa"/>
          </w:tcPr>
          <w:p w14:paraId="143895E2" w14:textId="1F60ECE1" w:rsidR="00D82DC4" w:rsidRPr="00021AD4" w:rsidRDefault="00D82DC4" w:rsidP="00D82DC4">
            <w:pPr>
              <w:bidi/>
              <w:jc w:val="left"/>
              <w:rPr>
                <w:sz w:val="20"/>
                <w:rtl/>
              </w:rPr>
            </w:pPr>
            <w:r w:rsidRPr="00663FB2">
              <w:rPr>
                <w:sz w:val="20"/>
              </w:rPr>
              <w:t>1,035,119</w:t>
            </w:r>
          </w:p>
        </w:tc>
        <w:tc>
          <w:tcPr>
            <w:tcW w:w="1255" w:type="dxa"/>
          </w:tcPr>
          <w:p w14:paraId="78E1B4D7" w14:textId="55BA8310" w:rsidR="00D82DC4" w:rsidRPr="00021AD4" w:rsidRDefault="00D82DC4" w:rsidP="00D82DC4">
            <w:pPr>
              <w:bidi/>
              <w:jc w:val="left"/>
              <w:rPr>
                <w:sz w:val="20"/>
                <w:rtl/>
              </w:rPr>
            </w:pPr>
            <w:r w:rsidRPr="00663FB2">
              <w:rPr>
                <w:sz w:val="20"/>
              </w:rPr>
              <w:t>0</w:t>
            </w:r>
          </w:p>
        </w:tc>
        <w:tc>
          <w:tcPr>
            <w:tcW w:w="1417" w:type="dxa"/>
            <w:shd w:val="clear" w:color="auto" w:fill="auto"/>
            <w:noWrap/>
            <w:hideMark/>
          </w:tcPr>
          <w:p w14:paraId="5A80353C" w14:textId="5363C93A" w:rsidR="00D82DC4" w:rsidRPr="00021AD4" w:rsidRDefault="00D82DC4" w:rsidP="00D82DC4">
            <w:pPr>
              <w:bidi/>
              <w:jc w:val="left"/>
              <w:rPr>
                <w:sz w:val="20"/>
                <w:rtl/>
              </w:rPr>
            </w:pPr>
            <w:r w:rsidRPr="00663FB2">
              <w:rPr>
                <w:sz w:val="20"/>
              </w:rPr>
              <w:t>4,382,104</w:t>
            </w:r>
          </w:p>
        </w:tc>
        <w:tc>
          <w:tcPr>
            <w:tcW w:w="1415" w:type="dxa"/>
            <w:vMerge/>
            <w:vAlign w:val="center"/>
            <w:hideMark/>
          </w:tcPr>
          <w:p w14:paraId="038713D8" w14:textId="77777777" w:rsidR="00D82DC4" w:rsidRPr="00021AD4" w:rsidRDefault="00D82DC4" w:rsidP="003C6105">
            <w:pPr>
              <w:jc w:val="center"/>
              <w:rPr>
                <w:sz w:val="20"/>
                <w:rtl/>
              </w:rPr>
            </w:pPr>
          </w:p>
        </w:tc>
      </w:tr>
      <w:tr w:rsidR="00D82DC4" w:rsidRPr="00021AD4" w14:paraId="21A29AC9" w14:textId="77777777" w:rsidTr="00D82DC4">
        <w:trPr>
          <w:trHeight w:val="109"/>
        </w:trPr>
        <w:tc>
          <w:tcPr>
            <w:tcW w:w="1273" w:type="dxa"/>
            <w:vMerge w:val="restart"/>
            <w:shd w:val="clear" w:color="auto" w:fill="auto"/>
            <w:noWrap/>
            <w:vAlign w:val="center"/>
            <w:hideMark/>
          </w:tcPr>
          <w:p w14:paraId="5719C2DA" w14:textId="77777777" w:rsidR="00D82DC4" w:rsidRPr="00021AD4" w:rsidRDefault="00D82DC4" w:rsidP="00D82DC4">
            <w:pPr>
              <w:bidi/>
              <w:rPr>
                <w:sz w:val="20"/>
                <w:rtl/>
                <w:lang w:bidi="ar-SA"/>
              </w:rPr>
            </w:pPr>
            <w:r w:rsidRPr="00021AD4">
              <w:rPr>
                <w:sz w:val="20"/>
                <w:rtl/>
              </w:rPr>
              <w:t>الشريحة الثانية</w:t>
            </w:r>
          </w:p>
        </w:tc>
        <w:tc>
          <w:tcPr>
            <w:tcW w:w="889" w:type="dxa"/>
            <w:shd w:val="clear" w:color="auto" w:fill="auto"/>
            <w:noWrap/>
            <w:vAlign w:val="center"/>
            <w:hideMark/>
          </w:tcPr>
          <w:p w14:paraId="125501E2" w14:textId="77777777" w:rsidR="00D82DC4" w:rsidRPr="00021AD4" w:rsidRDefault="00D82DC4" w:rsidP="00D82DC4">
            <w:pPr>
              <w:bidi/>
              <w:jc w:val="left"/>
              <w:rPr>
                <w:sz w:val="20"/>
                <w:rtl/>
              </w:rPr>
            </w:pPr>
            <w:r>
              <w:rPr>
                <w:rFonts w:hint="cs"/>
                <w:sz w:val="20"/>
                <w:rtl/>
              </w:rPr>
              <w:t>المعتمد</w:t>
            </w:r>
          </w:p>
        </w:tc>
        <w:tc>
          <w:tcPr>
            <w:tcW w:w="1116" w:type="dxa"/>
            <w:shd w:val="clear" w:color="auto" w:fill="auto"/>
            <w:noWrap/>
            <w:hideMark/>
          </w:tcPr>
          <w:p w14:paraId="62360906" w14:textId="4FFC303B" w:rsidR="00D82DC4" w:rsidRPr="00021AD4" w:rsidRDefault="00D82DC4" w:rsidP="00D82DC4">
            <w:pPr>
              <w:bidi/>
              <w:jc w:val="left"/>
              <w:rPr>
                <w:sz w:val="20"/>
                <w:rtl/>
              </w:rPr>
            </w:pPr>
            <w:r w:rsidRPr="00663FB2">
              <w:rPr>
                <w:sz w:val="20"/>
              </w:rPr>
              <w:t>4,668,214</w:t>
            </w:r>
          </w:p>
        </w:tc>
        <w:tc>
          <w:tcPr>
            <w:tcW w:w="969" w:type="dxa"/>
            <w:shd w:val="clear" w:color="auto" w:fill="auto"/>
            <w:hideMark/>
          </w:tcPr>
          <w:p w14:paraId="4E0527C9" w14:textId="74DF6254" w:rsidR="00D82DC4" w:rsidRPr="00021AD4" w:rsidRDefault="00D82DC4" w:rsidP="00D82DC4">
            <w:pPr>
              <w:bidi/>
              <w:jc w:val="left"/>
              <w:rPr>
                <w:sz w:val="20"/>
                <w:rtl/>
              </w:rPr>
            </w:pPr>
            <w:r w:rsidRPr="00663FB2">
              <w:rPr>
                <w:sz w:val="20"/>
              </w:rPr>
              <w:t>279,500</w:t>
            </w:r>
          </w:p>
        </w:tc>
        <w:tc>
          <w:tcPr>
            <w:tcW w:w="1016" w:type="dxa"/>
          </w:tcPr>
          <w:p w14:paraId="39CD3DBA" w14:textId="646C40D6" w:rsidR="00D82DC4" w:rsidRPr="00021AD4" w:rsidRDefault="00D82DC4" w:rsidP="00D82DC4">
            <w:pPr>
              <w:bidi/>
              <w:jc w:val="left"/>
              <w:rPr>
                <w:sz w:val="20"/>
                <w:rtl/>
              </w:rPr>
            </w:pPr>
            <w:r w:rsidRPr="00663FB2">
              <w:rPr>
                <w:sz w:val="20"/>
              </w:rPr>
              <w:t>1,836,750</w:t>
            </w:r>
          </w:p>
        </w:tc>
        <w:tc>
          <w:tcPr>
            <w:tcW w:w="1255" w:type="dxa"/>
          </w:tcPr>
          <w:p w14:paraId="05C2AD8A" w14:textId="6F42E629" w:rsidR="00D82DC4" w:rsidRPr="00021AD4" w:rsidRDefault="00D82DC4" w:rsidP="00D82DC4">
            <w:pPr>
              <w:bidi/>
              <w:jc w:val="left"/>
              <w:rPr>
                <w:sz w:val="20"/>
                <w:rtl/>
              </w:rPr>
            </w:pPr>
            <w:r w:rsidRPr="00663FB2">
              <w:rPr>
                <w:sz w:val="20"/>
              </w:rPr>
              <w:t>207,300</w:t>
            </w:r>
          </w:p>
        </w:tc>
        <w:tc>
          <w:tcPr>
            <w:tcW w:w="1417" w:type="dxa"/>
            <w:shd w:val="clear" w:color="auto" w:fill="auto"/>
            <w:noWrap/>
            <w:hideMark/>
          </w:tcPr>
          <w:p w14:paraId="36D4267B" w14:textId="4219D9D9" w:rsidR="00D82DC4" w:rsidRPr="00021AD4" w:rsidRDefault="00D82DC4" w:rsidP="00D82DC4">
            <w:pPr>
              <w:bidi/>
              <w:jc w:val="left"/>
              <w:rPr>
                <w:sz w:val="20"/>
                <w:rtl/>
              </w:rPr>
            </w:pPr>
            <w:r w:rsidRPr="00663FB2">
              <w:rPr>
                <w:sz w:val="20"/>
              </w:rPr>
              <w:t>6,991,764</w:t>
            </w:r>
          </w:p>
        </w:tc>
        <w:tc>
          <w:tcPr>
            <w:tcW w:w="1415" w:type="dxa"/>
            <w:vMerge w:val="restart"/>
            <w:shd w:val="clear" w:color="auto" w:fill="auto"/>
            <w:vAlign w:val="center"/>
            <w:hideMark/>
          </w:tcPr>
          <w:p w14:paraId="03D51C12" w14:textId="254F8A95" w:rsidR="00D82DC4" w:rsidRPr="00021AD4" w:rsidRDefault="00D82DC4" w:rsidP="003C6105">
            <w:pPr>
              <w:bidi/>
              <w:jc w:val="center"/>
              <w:rPr>
                <w:sz w:val="20"/>
                <w:rtl/>
              </w:rPr>
            </w:pPr>
            <w:r>
              <w:rPr>
                <w:color w:val="000000"/>
                <w:sz w:val="20"/>
                <w:lang w:eastAsia="en-CA"/>
              </w:rPr>
              <w:t>87</w:t>
            </w:r>
          </w:p>
        </w:tc>
      </w:tr>
      <w:tr w:rsidR="00D82DC4" w:rsidRPr="00021AD4" w14:paraId="3B7F6BBD" w14:textId="77777777" w:rsidTr="00D82DC4">
        <w:trPr>
          <w:trHeight w:val="54"/>
        </w:trPr>
        <w:tc>
          <w:tcPr>
            <w:tcW w:w="1273" w:type="dxa"/>
            <w:vMerge/>
            <w:vAlign w:val="center"/>
            <w:hideMark/>
          </w:tcPr>
          <w:p w14:paraId="7618C5FE" w14:textId="77777777" w:rsidR="00D82DC4" w:rsidRPr="00021AD4" w:rsidRDefault="00D82DC4" w:rsidP="00D82DC4">
            <w:pPr>
              <w:rPr>
                <w:sz w:val="20"/>
                <w:rtl/>
              </w:rPr>
            </w:pPr>
          </w:p>
        </w:tc>
        <w:tc>
          <w:tcPr>
            <w:tcW w:w="889" w:type="dxa"/>
            <w:shd w:val="clear" w:color="auto" w:fill="auto"/>
            <w:noWrap/>
            <w:vAlign w:val="center"/>
            <w:hideMark/>
          </w:tcPr>
          <w:p w14:paraId="2F708B39" w14:textId="77777777" w:rsidR="00D82DC4" w:rsidRPr="00021AD4" w:rsidRDefault="00D82DC4" w:rsidP="00D82DC4">
            <w:pPr>
              <w:bidi/>
              <w:jc w:val="left"/>
              <w:rPr>
                <w:sz w:val="20"/>
                <w:rtl/>
              </w:rPr>
            </w:pPr>
            <w:r>
              <w:rPr>
                <w:rFonts w:hint="cs"/>
                <w:sz w:val="20"/>
                <w:rtl/>
              </w:rPr>
              <w:t>المصروف</w:t>
            </w:r>
          </w:p>
        </w:tc>
        <w:tc>
          <w:tcPr>
            <w:tcW w:w="1116" w:type="dxa"/>
            <w:shd w:val="clear" w:color="auto" w:fill="auto"/>
            <w:noWrap/>
            <w:hideMark/>
          </w:tcPr>
          <w:p w14:paraId="0B99DD68" w14:textId="7634B1A9" w:rsidR="00D82DC4" w:rsidRPr="00021AD4" w:rsidRDefault="00D82DC4" w:rsidP="00D82DC4">
            <w:pPr>
              <w:bidi/>
              <w:jc w:val="left"/>
              <w:rPr>
                <w:sz w:val="20"/>
                <w:rtl/>
              </w:rPr>
            </w:pPr>
            <w:r w:rsidRPr="00663FB2">
              <w:rPr>
                <w:sz w:val="20"/>
              </w:rPr>
              <w:t>4,152,912</w:t>
            </w:r>
          </w:p>
        </w:tc>
        <w:tc>
          <w:tcPr>
            <w:tcW w:w="969" w:type="dxa"/>
            <w:shd w:val="clear" w:color="auto" w:fill="auto"/>
            <w:hideMark/>
          </w:tcPr>
          <w:p w14:paraId="28CF8E23" w14:textId="0CFFCE63" w:rsidR="00D82DC4" w:rsidRPr="00021AD4" w:rsidRDefault="00D82DC4" w:rsidP="00D82DC4">
            <w:pPr>
              <w:bidi/>
              <w:jc w:val="left"/>
              <w:rPr>
                <w:sz w:val="20"/>
                <w:rtl/>
              </w:rPr>
            </w:pPr>
            <w:r>
              <w:rPr>
                <w:color w:val="000000"/>
                <w:sz w:val="20"/>
                <w:lang w:eastAsia="en-CA"/>
              </w:rPr>
              <w:t>279,500</w:t>
            </w:r>
          </w:p>
        </w:tc>
        <w:tc>
          <w:tcPr>
            <w:tcW w:w="1016" w:type="dxa"/>
          </w:tcPr>
          <w:p w14:paraId="6DB43D06" w14:textId="28004E6D" w:rsidR="00D82DC4" w:rsidRPr="00021AD4" w:rsidRDefault="00D82DC4" w:rsidP="00D82DC4">
            <w:pPr>
              <w:bidi/>
              <w:jc w:val="left"/>
              <w:rPr>
                <w:sz w:val="20"/>
                <w:rtl/>
              </w:rPr>
            </w:pPr>
            <w:r w:rsidRPr="00663FB2">
              <w:rPr>
                <w:sz w:val="20"/>
              </w:rPr>
              <w:t>1,448,333</w:t>
            </w:r>
          </w:p>
        </w:tc>
        <w:tc>
          <w:tcPr>
            <w:tcW w:w="1255" w:type="dxa"/>
          </w:tcPr>
          <w:p w14:paraId="3D4BA3B3" w14:textId="74849B91" w:rsidR="00D82DC4" w:rsidRPr="00021AD4" w:rsidRDefault="00D82DC4" w:rsidP="00D82DC4">
            <w:pPr>
              <w:bidi/>
              <w:jc w:val="left"/>
              <w:rPr>
                <w:sz w:val="20"/>
                <w:rtl/>
              </w:rPr>
            </w:pPr>
            <w:r w:rsidRPr="00663FB2">
              <w:rPr>
                <w:sz w:val="20"/>
              </w:rPr>
              <w:t>207,300</w:t>
            </w:r>
          </w:p>
        </w:tc>
        <w:tc>
          <w:tcPr>
            <w:tcW w:w="1417" w:type="dxa"/>
            <w:shd w:val="clear" w:color="auto" w:fill="auto"/>
            <w:noWrap/>
            <w:hideMark/>
          </w:tcPr>
          <w:p w14:paraId="3D8CA6C3" w14:textId="19FC14D0" w:rsidR="00D82DC4" w:rsidRPr="00021AD4" w:rsidRDefault="00D82DC4" w:rsidP="00D82DC4">
            <w:pPr>
              <w:bidi/>
              <w:jc w:val="left"/>
              <w:rPr>
                <w:sz w:val="20"/>
                <w:rtl/>
              </w:rPr>
            </w:pPr>
            <w:r>
              <w:rPr>
                <w:sz w:val="20"/>
              </w:rPr>
              <w:t>6</w:t>
            </w:r>
            <w:r w:rsidRPr="00663FB2">
              <w:rPr>
                <w:sz w:val="20"/>
              </w:rPr>
              <w:t>,</w:t>
            </w:r>
            <w:r>
              <w:rPr>
                <w:sz w:val="20"/>
              </w:rPr>
              <w:t>0</w:t>
            </w:r>
            <w:r w:rsidRPr="00663FB2">
              <w:rPr>
                <w:sz w:val="20"/>
              </w:rPr>
              <w:t>8</w:t>
            </w:r>
            <w:r>
              <w:rPr>
                <w:sz w:val="20"/>
              </w:rPr>
              <w:t>8</w:t>
            </w:r>
            <w:r w:rsidRPr="00663FB2">
              <w:rPr>
                <w:sz w:val="20"/>
              </w:rPr>
              <w:t>,</w:t>
            </w:r>
            <w:r>
              <w:rPr>
                <w:sz w:val="20"/>
              </w:rPr>
              <w:t>045</w:t>
            </w:r>
          </w:p>
        </w:tc>
        <w:tc>
          <w:tcPr>
            <w:tcW w:w="1415" w:type="dxa"/>
            <w:vMerge/>
            <w:vAlign w:val="center"/>
            <w:hideMark/>
          </w:tcPr>
          <w:p w14:paraId="57E65CB5" w14:textId="77777777" w:rsidR="00D82DC4" w:rsidRPr="00021AD4" w:rsidRDefault="00D82DC4" w:rsidP="003C6105">
            <w:pPr>
              <w:jc w:val="center"/>
              <w:rPr>
                <w:sz w:val="20"/>
                <w:rtl/>
              </w:rPr>
            </w:pPr>
          </w:p>
        </w:tc>
      </w:tr>
      <w:tr w:rsidR="00D82DC4" w:rsidRPr="00021AD4" w14:paraId="29093876" w14:textId="77777777" w:rsidTr="00D82DC4">
        <w:trPr>
          <w:trHeight w:val="109"/>
        </w:trPr>
        <w:tc>
          <w:tcPr>
            <w:tcW w:w="1273" w:type="dxa"/>
            <w:vMerge w:val="restart"/>
            <w:shd w:val="clear" w:color="auto" w:fill="auto"/>
            <w:vAlign w:val="center"/>
            <w:hideMark/>
          </w:tcPr>
          <w:p w14:paraId="2254FF4A" w14:textId="77777777" w:rsidR="00D82DC4" w:rsidRPr="00021AD4" w:rsidRDefault="00D82DC4" w:rsidP="00D82DC4">
            <w:pPr>
              <w:bidi/>
              <w:rPr>
                <w:sz w:val="20"/>
                <w:rtl/>
              </w:rPr>
            </w:pPr>
            <w:r w:rsidRPr="00021AD4">
              <w:rPr>
                <w:sz w:val="20"/>
                <w:rtl/>
              </w:rPr>
              <w:t>الشريحة الثالثة</w:t>
            </w:r>
          </w:p>
        </w:tc>
        <w:tc>
          <w:tcPr>
            <w:tcW w:w="889" w:type="dxa"/>
            <w:shd w:val="clear" w:color="auto" w:fill="auto"/>
            <w:noWrap/>
            <w:vAlign w:val="center"/>
            <w:hideMark/>
          </w:tcPr>
          <w:p w14:paraId="31D27441" w14:textId="77777777" w:rsidR="00D82DC4" w:rsidRPr="00021AD4" w:rsidRDefault="00D82DC4" w:rsidP="00D82DC4">
            <w:pPr>
              <w:bidi/>
              <w:jc w:val="left"/>
              <w:rPr>
                <w:sz w:val="20"/>
                <w:rtl/>
              </w:rPr>
            </w:pPr>
            <w:r>
              <w:rPr>
                <w:rFonts w:hint="cs"/>
                <w:sz w:val="20"/>
                <w:rtl/>
              </w:rPr>
              <w:t>المعتمد</w:t>
            </w:r>
          </w:p>
        </w:tc>
        <w:tc>
          <w:tcPr>
            <w:tcW w:w="1116" w:type="dxa"/>
            <w:shd w:val="clear" w:color="auto" w:fill="auto"/>
            <w:noWrap/>
            <w:hideMark/>
          </w:tcPr>
          <w:p w14:paraId="71C2A831" w14:textId="6B2C193F" w:rsidR="00D82DC4" w:rsidRPr="00021AD4" w:rsidRDefault="00D82DC4" w:rsidP="00D82DC4">
            <w:pPr>
              <w:bidi/>
              <w:jc w:val="left"/>
              <w:rPr>
                <w:sz w:val="20"/>
                <w:rtl/>
              </w:rPr>
            </w:pPr>
            <w:r w:rsidRPr="00663FB2">
              <w:rPr>
                <w:sz w:val="20"/>
              </w:rPr>
              <w:t>4,664,196</w:t>
            </w:r>
          </w:p>
        </w:tc>
        <w:tc>
          <w:tcPr>
            <w:tcW w:w="969" w:type="dxa"/>
            <w:shd w:val="clear" w:color="auto" w:fill="auto"/>
            <w:hideMark/>
          </w:tcPr>
          <w:p w14:paraId="53BB640C" w14:textId="4C7762D1" w:rsidR="00D82DC4" w:rsidRPr="00021AD4" w:rsidRDefault="00D82DC4" w:rsidP="00D82DC4">
            <w:pPr>
              <w:bidi/>
              <w:jc w:val="left"/>
              <w:rPr>
                <w:sz w:val="20"/>
                <w:rtl/>
              </w:rPr>
            </w:pPr>
            <w:r w:rsidRPr="00663FB2">
              <w:rPr>
                <w:sz w:val="20"/>
              </w:rPr>
              <w:t>260,000</w:t>
            </w:r>
          </w:p>
        </w:tc>
        <w:tc>
          <w:tcPr>
            <w:tcW w:w="1016" w:type="dxa"/>
          </w:tcPr>
          <w:p w14:paraId="33944E79" w14:textId="2ECD68AA" w:rsidR="00D82DC4" w:rsidRPr="00021AD4" w:rsidRDefault="00D82DC4" w:rsidP="00D82DC4">
            <w:pPr>
              <w:bidi/>
              <w:jc w:val="left"/>
              <w:rPr>
                <w:sz w:val="20"/>
                <w:rtl/>
              </w:rPr>
            </w:pPr>
            <w:r w:rsidRPr="00663FB2">
              <w:rPr>
                <w:sz w:val="20"/>
              </w:rPr>
              <w:t>816,620</w:t>
            </w:r>
          </w:p>
        </w:tc>
        <w:tc>
          <w:tcPr>
            <w:tcW w:w="1255" w:type="dxa"/>
          </w:tcPr>
          <w:p w14:paraId="6DB1D1A9" w14:textId="1E510071" w:rsidR="00D82DC4" w:rsidRPr="00021AD4" w:rsidRDefault="00D82DC4" w:rsidP="00D82DC4">
            <w:pPr>
              <w:bidi/>
              <w:jc w:val="left"/>
              <w:rPr>
                <w:sz w:val="20"/>
                <w:rtl/>
              </w:rPr>
            </w:pPr>
            <w:r w:rsidRPr="00663FB2">
              <w:rPr>
                <w:sz w:val="20"/>
              </w:rPr>
              <w:t>0</w:t>
            </w:r>
          </w:p>
        </w:tc>
        <w:tc>
          <w:tcPr>
            <w:tcW w:w="1417" w:type="dxa"/>
            <w:shd w:val="clear" w:color="auto" w:fill="auto"/>
            <w:noWrap/>
            <w:hideMark/>
          </w:tcPr>
          <w:p w14:paraId="56FA1120" w14:textId="6D0CAE2E" w:rsidR="00D82DC4" w:rsidRPr="00021AD4" w:rsidRDefault="00D82DC4" w:rsidP="00D82DC4">
            <w:pPr>
              <w:bidi/>
              <w:jc w:val="left"/>
              <w:rPr>
                <w:sz w:val="20"/>
                <w:rtl/>
              </w:rPr>
            </w:pPr>
            <w:r w:rsidRPr="00663FB2">
              <w:rPr>
                <w:sz w:val="20"/>
              </w:rPr>
              <w:t>5,740,816</w:t>
            </w:r>
          </w:p>
        </w:tc>
        <w:tc>
          <w:tcPr>
            <w:tcW w:w="1415" w:type="dxa"/>
            <w:vMerge w:val="restart"/>
            <w:shd w:val="clear" w:color="auto" w:fill="auto"/>
            <w:vAlign w:val="center"/>
            <w:hideMark/>
          </w:tcPr>
          <w:p w14:paraId="526FE0A0" w14:textId="29A0B2E8" w:rsidR="00D82DC4" w:rsidRPr="00021AD4" w:rsidRDefault="00D82DC4" w:rsidP="003C6105">
            <w:pPr>
              <w:bidi/>
              <w:jc w:val="center"/>
              <w:rPr>
                <w:sz w:val="20"/>
                <w:rtl/>
              </w:rPr>
            </w:pPr>
            <w:r w:rsidRPr="00663FB2">
              <w:rPr>
                <w:color w:val="000000"/>
                <w:sz w:val="20"/>
                <w:lang w:eastAsia="en-CA"/>
              </w:rPr>
              <w:t>61</w:t>
            </w:r>
          </w:p>
        </w:tc>
      </w:tr>
      <w:tr w:rsidR="00D82DC4" w:rsidRPr="00021AD4" w14:paraId="34597B59" w14:textId="77777777" w:rsidTr="00D82DC4">
        <w:trPr>
          <w:trHeight w:val="54"/>
        </w:trPr>
        <w:tc>
          <w:tcPr>
            <w:tcW w:w="1273" w:type="dxa"/>
            <w:vMerge/>
            <w:vAlign w:val="center"/>
            <w:hideMark/>
          </w:tcPr>
          <w:p w14:paraId="61C7D4A4" w14:textId="77777777" w:rsidR="00D82DC4" w:rsidRPr="00021AD4" w:rsidRDefault="00D82DC4" w:rsidP="00D82DC4">
            <w:pPr>
              <w:rPr>
                <w:sz w:val="20"/>
                <w:rtl/>
              </w:rPr>
            </w:pPr>
          </w:p>
        </w:tc>
        <w:tc>
          <w:tcPr>
            <w:tcW w:w="889" w:type="dxa"/>
            <w:shd w:val="clear" w:color="auto" w:fill="auto"/>
            <w:noWrap/>
            <w:vAlign w:val="center"/>
            <w:hideMark/>
          </w:tcPr>
          <w:p w14:paraId="4A35863F" w14:textId="77777777" w:rsidR="00D82DC4" w:rsidRPr="00021AD4" w:rsidRDefault="00D82DC4" w:rsidP="00D82DC4">
            <w:pPr>
              <w:bidi/>
              <w:jc w:val="left"/>
              <w:rPr>
                <w:sz w:val="20"/>
                <w:rtl/>
              </w:rPr>
            </w:pPr>
            <w:r>
              <w:rPr>
                <w:rFonts w:hint="cs"/>
                <w:sz w:val="20"/>
                <w:rtl/>
              </w:rPr>
              <w:t>المصروف</w:t>
            </w:r>
          </w:p>
        </w:tc>
        <w:tc>
          <w:tcPr>
            <w:tcW w:w="1116" w:type="dxa"/>
            <w:shd w:val="clear" w:color="auto" w:fill="auto"/>
            <w:noWrap/>
            <w:hideMark/>
          </w:tcPr>
          <w:p w14:paraId="026C0398" w14:textId="1FA7EDD6" w:rsidR="00D82DC4" w:rsidRPr="00021AD4" w:rsidRDefault="00D82DC4" w:rsidP="00D82DC4">
            <w:pPr>
              <w:bidi/>
              <w:jc w:val="left"/>
              <w:rPr>
                <w:sz w:val="20"/>
                <w:rtl/>
              </w:rPr>
            </w:pPr>
            <w:r w:rsidRPr="00663FB2">
              <w:rPr>
                <w:sz w:val="20"/>
              </w:rPr>
              <w:t>3,234,799</w:t>
            </w:r>
          </w:p>
        </w:tc>
        <w:tc>
          <w:tcPr>
            <w:tcW w:w="969" w:type="dxa"/>
            <w:shd w:val="clear" w:color="auto" w:fill="auto"/>
            <w:hideMark/>
          </w:tcPr>
          <w:p w14:paraId="04D2967E" w14:textId="5509923A" w:rsidR="00D82DC4" w:rsidRPr="00021AD4" w:rsidRDefault="00D82DC4" w:rsidP="00D82DC4">
            <w:pPr>
              <w:bidi/>
              <w:jc w:val="left"/>
              <w:rPr>
                <w:sz w:val="20"/>
                <w:rtl/>
              </w:rPr>
            </w:pPr>
            <w:r w:rsidRPr="00663FB2">
              <w:rPr>
                <w:sz w:val="20"/>
              </w:rPr>
              <w:t>260,000</w:t>
            </w:r>
          </w:p>
        </w:tc>
        <w:tc>
          <w:tcPr>
            <w:tcW w:w="1016" w:type="dxa"/>
          </w:tcPr>
          <w:p w14:paraId="3CF53972" w14:textId="19351D06" w:rsidR="00D82DC4" w:rsidRPr="00021AD4" w:rsidRDefault="00D82DC4" w:rsidP="00D82DC4">
            <w:pPr>
              <w:bidi/>
              <w:jc w:val="left"/>
              <w:rPr>
                <w:sz w:val="20"/>
                <w:rtl/>
              </w:rPr>
            </w:pPr>
            <w:r w:rsidRPr="00663FB2">
              <w:rPr>
                <w:sz w:val="20"/>
              </w:rPr>
              <w:t>320</w:t>
            </w:r>
          </w:p>
        </w:tc>
        <w:tc>
          <w:tcPr>
            <w:tcW w:w="1255" w:type="dxa"/>
          </w:tcPr>
          <w:p w14:paraId="7A8C15F5" w14:textId="248A9EC8" w:rsidR="00D82DC4" w:rsidRPr="00021AD4" w:rsidRDefault="00D82DC4" w:rsidP="00D82DC4">
            <w:pPr>
              <w:bidi/>
              <w:jc w:val="left"/>
              <w:rPr>
                <w:sz w:val="20"/>
                <w:rtl/>
              </w:rPr>
            </w:pPr>
            <w:r w:rsidRPr="00663FB2">
              <w:rPr>
                <w:sz w:val="20"/>
              </w:rPr>
              <w:t>0</w:t>
            </w:r>
          </w:p>
        </w:tc>
        <w:tc>
          <w:tcPr>
            <w:tcW w:w="1417" w:type="dxa"/>
            <w:shd w:val="clear" w:color="auto" w:fill="auto"/>
            <w:noWrap/>
            <w:hideMark/>
          </w:tcPr>
          <w:p w14:paraId="1DE42310" w14:textId="2E9603D5" w:rsidR="00D82DC4" w:rsidRPr="00021AD4" w:rsidRDefault="00D82DC4" w:rsidP="00D82DC4">
            <w:pPr>
              <w:bidi/>
              <w:jc w:val="left"/>
              <w:rPr>
                <w:sz w:val="20"/>
                <w:rtl/>
              </w:rPr>
            </w:pPr>
            <w:r w:rsidRPr="00663FB2">
              <w:rPr>
                <w:sz w:val="20"/>
              </w:rPr>
              <w:t>3,495,119</w:t>
            </w:r>
          </w:p>
        </w:tc>
        <w:tc>
          <w:tcPr>
            <w:tcW w:w="1415" w:type="dxa"/>
            <w:vMerge/>
            <w:vAlign w:val="center"/>
            <w:hideMark/>
          </w:tcPr>
          <w:p w14:paraId="5421EBA2" w14:textId="77777777" w:rsidR="00D82DC4" w:rsidRPr="00021AD4" w:rsidRDefault="00D82DC4" w:rsidP="003C6105">
            <w:pPr>
              <w:jc w:val="center"/>
              <w:rPr>
                <w:sz w:val="20"/>
                <w:rtl/>
              </w:rPr>
            </w:pPr>
          </w:p>
        </w:tc>
      </w:tr>
      <w:tr w:rsidR="00D82DC4" w:rsidRPr="00021AD4" w14:paraId="73A21862" w14:textId="77777777" w:rsidTr="00D82DC4">
        <w:trPr>
          <w:trHeight w:val="109"/>
        </w:trPr>
        <w:tc>
          <w:tcPr>
            <w:tcW w:w="1273" w:type="dxa"/>
            <w:vMerge w:val="restart"/>
            <w:shd w:val="clear" w:color="auto" w:fill="auto"/>
            <w:vAlign w:val="center"/>
            <w:hideMark/>
          </w:tcPr>
          <w:p w14:paraId="67DDC279" w14:textId="77777777" w:rsidR="00D82DC4" w:rsidRPr="00021AD4" w:rsidRDefault="00D82DC4" w:rsidP="00D82DC4">
            <w:pPr>
              <w:bidi/>
              <w:rPr>
                <w:sz w:val="20"/>
                <w:rtl/>
              </w:rPr>
            </w:pPr>
            <w:r w:rsidRPr="00021AD4">
              <w:rPr>
                <w:sz w:val="20"/>
                <w:rtl/>
              </w:rPr>
              <w:t>الشريحة الرابعة</w:t>
            </w:r>
          </w:p>
        </w:tc>
        <w:tc>
          <w:tcPr>
            <w:tcW w:w="889" w:type="dxa"/>
            <w:shd w:val="clear" w:color="auto" w:fill="auto"/>
            <w:noWrap/>
            <w:vAlign w:val="center"/>
            <w:hideMark/>
          </w:tcPr>
          <w:p w14:paraId="417A7E30" w14:textId="77777777" w:rsidR="00D82DC4" w:rsidRPr="00021AD4" w:rsidRDefault="00D82DC4" w:rsidP="00D82DC4">
            <w:pPr>
              <w:bidi/>
              <w:jc w:val="left"/>
              <w:rPr>
                <w:sz w:val="20"/>
                <w:rtl/>
              </w:rPr>
            </w:pPr>
            <w:r>
              <w:rPr>
                <w:rFonts w:hint="cs"/>
                <w:sz w:val="20"/>
                <w:rtl/>
              </w:rPr>
              <w:t>المعتمد</w:t>
            </w:r>
          </w:p>
        </w:tc>
        <w:tc>
          <w:tcPr>
            <w:tcW w:w="1116" w:type="dxa"/>
            <w:shd w:val="clear" w:color="auto" w:fill="auto"/>
            <w:noWrap/>
            <w:hideMark/>
          </w:tcPr>
          <w:p w14:paraId="1347D64D" w14:textId="47E47674" w:rsidR="00D82DC4" w:rsidRPr="00021AD4" w:rsidRDefault="00D82DC4" w:rsidP="00D82DC4">
            <w:pPr>
              <w:bidi/>
              <w:jc w:val="left"/>
              <w:rPr>
                <w:sz w:val="20"/>
                <w:rtl/>
              </w:rPr>
            </w:pPr>
            <w:r w:rsidRPr="00663FB2">
              <w:rPr>
                <w:sz w:val="20"/>
              </w:rPr>
              <w:t>2,300,298</w:t>
            </w:r>
          </w:p>
        </w:tc>
        <w:tc>
          <w:tcPr>
            <w:tcW w:w="969" w:type="dxa"/>
            <w:shd w:val="clear" w:color="auto" w:fill="auto"/>
            <w:hideMark/>
          </w:tcPr>
          <w:p w14:paraId="45F4F9CD" w14:textId="67BE20F6" w:rsidR="00D82DC4" w:rsidRPr="00021AD4" w:rsidRDefault="00D82DC4" w:rsidP="00D82DC4">
            <w:pPr>
              <w:bidi/>
              <w:jc w:val="left"/>
              <w:rPr>
                <w:sz w:val="20"/>
                <w:rtl/>
              </w:rPr>
            </w:pPr>
            <w:r w:rsidRPr="00663FB2">
              <w:rPr>
                <w:sz w:val="20"/>
              </w:rPr>
              <w:t>180,000</w:t>
            </w:r>
          </w:p>
        </w:tc>
        <w:tc>
          <w:tcPr>
            <w:tcW w:w="1016" w:type="dxa"/>
          </w:tcPr>
          <w:p w14:paraId="56203700" w14:textId="25A72BCC" w:rsidR="00D82DC4" w:rsidRPr="00021AD4" w:rsidRDefault="00D82DC4" w:rsidP="00D82DC4">
            <w:pPr>
              <w:bidi/>
              <w:jc w:val="left"/>
              <w:rPr>
                <w:sz w:val="20"/>
                <w:rtl/>
              </w:rPr>
            </w:pPr>
            <w:r w:rsidRPr="00663FB2">
              <w:rPr>
                <w:sz w:val="20"/>
              </w:rPr>
              <w:t>0</w:t>
            </w:r>
          </w:p>
        </w:tc>
        <w:tc>
          <w:tcPr>
            <w:tcW w:w="1255" w:type="dxa"/>
          </w:tcPr>
          <w:p w14:paraId="288180D2" w14:textId="74FA2D2E" w:rsidR="00D82DC4" w:rsidRPr="00021AD4" w:rsidRDefault="00D82DC4" w:rsidP="00D82DC4">
            <w:pPr>
              <w:bidi/>
              <w:jc w:val="left"/>
              <w:rPr>
                <w:sz w:val="20"/>
                <w:rtl/>
              </w:rPr>
            </w:pPr>
            <w:r w:rsidRPr="00663FB2">
              <w:rPr>
                <w:sz w:val="20"/>
              </w:rPr>
              <w:t>0</w:t>
            </w:r>
          </w:p>
        </w:tc>
        <w:tc>
          <w:tcPr>
            <w:tcW w:w="1417" w:type="dxa"/>
            <w:shd w:val="clear" w:color="auto" w:fill="auto"/>
            <w:noWrap/>
            <w:hideMark/>
          </w:tcPr>
          <w:p w14:paraId="621FFF4B" w14:textId="2C65F241" w:rsidR="00D82DC4" w:rsidRPr="00021AD4" w:rsidRDefault="00D82DC4" w:rsidP="00D82DC4">
            <w:pPr>
              <w:bidi/>
              <w:jc w:val="left"/>
              <w:rPr>
                <w:sz w:val="20"/>
                <w:rtl/>
              </w:rPr>
            </w:pPr>
            <w:r w:rsidRPr="00663FB2">
              <w:rPr>
                <w:sz w:val="20"/>
              </w:rPr>
              <w:t>2,480,298</w:t>
            </w:r>
          </w:p>
        </w:tc>
        <w:tc>
          <w:tcPr>
            <w:tcW w:w="1415" w:type="dxa"/>
            <w:vMerge w:val="restart"/>
            <w:shd w:val="clear" w:color="auto" w:fill="auto"/>
            <w:vAlign w:val="center"/>
            <w:hideMark/>
          </w:tcPr>
          <w:p w14:paraId="0091C794" w14:textId="2A1A84F5" w:rsidR="00D82DC4" w:rsidRPr="00021AD4" w:rsidRDefault="00D82DC4" w:rsidP="003C6105">
            <w:pPr>
              <w:bidi/>
              <w:jc w:val="center"/>
              <w:rPr>
                <w:sz w:val="20"/>
                <w:rtl/>
              </w:rPr>
            </w:pPr>
            <w:r w:rsidRPr="00663FB2">
              <w:rPr>
                <w:color w:val="000000"/>
                <w:sz w:val="20"/>
                <w:lang w:eastAsia="en-CA"/>
              </w:rPr>
              <w:t>56</w:t>
            </w:r>
          </w:p>
        </w:tc>
      </w:tr>
      <w:tr w:rsidR="00D82DC4" w:rsidRPr="00021AD4" w14:paraId="00C8EC8F" w14:textId="77777777" w:rsidTr="00D82DC4">
        <w:trPr>
          <w:trHeight w:val="109"/>
        </w:trPr>
        <w:tc>
          <w:tcPr>
            <w:tcW w:w="1273" w:type="dxa"/>
            <w:vMerge/>
            <w:vAlign w:val="center"/>
            <w:hideMark/>
          </w:tcPr>
          <w:p w14:paraId="2C8E5A78" w14:textId="77777777" w:rsidR="00D82DC4" w:rsidRPr="00021AD4" w:rsidRDefault="00D82DC4" w:rsidP="00D82DC4">
            <w:pPr>
              <w:rPr>
                <w:sz w:val="20"/>
                <w:rtl/>
              </w:rPr>
            </w:pPr>
          </w:p>
        </w:tc>
        <w:tc>
          <w:tcPr>
            <w:tcW w:w="889" w:type="dxa"/>
            <w:shd w:val="clear" w:color="auto" w:fill="auto"/>
            <w:noWrap/>
            <w:vAlign w:val="center"/>
            <w:hideMark/>
          </w:tcPr>
          <w:p w14:paraId="6C317DFD" w14:textId="77777777" w:rsidR="00D82DC4" w:rsidRPr="00021AD4" w:rsidRDefault="00D82DC4" w:rsidP="00D82DC4">
            <w:pPr>
              <w:bidi/>
              <w:jc w:val="left"/>
              <w:rPr>
                <w:sz w:val="20"/>
                <w:rtl/>
              </w:rPr>
            </w:pPr>
            <w:r>
              <w:rPr>
                <w:rFonts w:hint="cs"/>
                <w:sz w:val="20"/>
                <w:rtl/>
              </w:rPr>
              <w:t>المصروف</w:t>
            </w:r>
          </w:p>
        </w:tc>
        <w:tc>
          <w:tcPr>
            <w:tcW w:w="1116" w:type="dxa"/>
            <w:shd w:val="clear" w:color="auto" w:fill="auto"/>
            <w:noWrap/>
            <w:hideMark/>
          </w:tcPr>
          <w:p w14:paraId="41BB4F4B" w14:textId="1B8DCB6A" w:rsidR="00D82DC4" w:rsidRPr="00021AD4" w:rsidRDefault="00D82DC4" w:rsidP="00D82DC4">
            <w:pPr>
              <w:bidi/>
              <w:jc w:val="left"/>
              <w:rPr>
                <w:sz w:val="20"/>
                <w:rtl/>
              </w:rPr>
            </w:pPr>
            <w:r w:rsidRPr="00663FB2">
              <w:rPr>
                <w:sz w:val="20"/>
              </w:rPr>
              <w:t>1,385,107</w:t>
            </w:r>
          </w:p>
        </w:tc>
        <w:tc>
          <w:tcPr>
            <w:tcW w:w="969" w:type="dxa"/>
            <w:shd w:val="clear" w:color="auto" w:fill="auto"/>
            <w:hideMark/>
          </w:tcPr>
          <w:p w14:paraId="49DDB7CD" w14:textId="123D7B03" w:rsidR="00D82DC4" w:rsidRPr="00021AD4" w:rsidRDefault="00D82DC4" w:rsidP="00D82DC4">
            <w:pPr>
              <w:bidi/>
              <w:jc w:val="left"/>
              <w:rPr>
                <w:sz w:val="20"/>
                <w:rtl/>
              </w:rPr>
            </w:pPr>
            <w:r w:rsidRPr="00663FB2">
              <w:rPr>
                <w:sz w:val="20"/>
              </w:rPr>
              <w:t>0</w:t>
            </w:r>
          </w:p>
        </w:tc>
        <w:tc>
          <w:tcPr>
            <w:tcW w:w="1016" w:type="dxa"/>
          </w:tcPr>
          <w:p w14:paraId="46B4FC22" w14:textId="194808EE" w:rsidR="00D82DC4" w:rsidRPr="00021AD4" w:rsidRDefault="00D82DC4" w:rsidP="00D82DC4">
            <w:pPr>
              <w:bidi/>
              <w:jc w:val="left"/>
              <w:rPr>
                <w:sz w:val="20"/>
                <w:rtl/>
              </w:rPr>
            </w:pPr>
            <w:r w:rsidRPr="00663FB2">
              <w:rPr>
                <w:sz w:val="20"/>
              </w:rPr>
              <w:t>0</w:t>
            </w:r>
          </w:p>
        </w:tc>
        <w:tc>
          <w:tcPr>
            <w:tcW w:w="1255" w:type="dxa"/>
          </w:tcPr>
          <w:p w14:paraId="74717118" w14:textId="3CA42556" w:rsidR="00D82DC4" w:rsidRPr="00021AD4" w:rsidRDefault="00D82DC4" w:rsidP="00D82DC4">
            <w:pPr>
              <w:bidi/>
              <w:jc w:val="left"/>
              <w:rPr>
                <w:sz w:val="20"/>
                <w:rtl/>
              </w:rPr>
            </w:pPr>
            <w:r w:rsidRPr="00663FB2">
              <w:rPr>
                <w:sz w:val="20"/>
              </w:rPr>
              <w:t>0</w:t>
            </w:r>
          </w:p>
        </w:tc>
        <w:tc>
          <w:tcPr>
            <w:tcW w:w="1417" w:type="dxa"/>
            <w:shd w:val="clear" w:color="auto" w:fill="auto"/>
            <w:noWrap/>
            <w:hideMark/>
          </w:tcPr>
          <w:p w14:paraId="59E11F38" w14:textId="7AC56D0F" w:rsidR="00D82DC4" w:rsidRPr="00021AD4" w:rsidRDefault="00D82DC4" w:rsidP="00D82DC4">
            <w:pPr>
              <w:bidi/>
              <w:jc w:val="left"/>
              <w:rPr>
                <w:sz w:val="20"/>
                <w:rtl/>
              </w:rPr>
            </w:pPr>
            <w:r w:rsidRPr="00663FB2">
              <w:rPr>
                <w:sz w:val="20"/>
              </w:rPr>
              <w:t>1,385,107</w:t>
            </w:r>
          </w:p>
        </w:tc>
        <w:tc>
          <w:tcPr>
            <w:tcW w:w="1415" w:type="dxa"/>
            <w:vMerge/>
            <w:vAlign w:val="center"/>
            <w:hideMark/>
          </w:tcPr>
          <w:p w14:paraId="2C7788D4" w14:textId="77777777" w:rsidR="00D82DC4" w:rsidRPr="00021AD4" w:rsidRDefault="00D82DC4" w:rsidP="003C6105">
            <w:pPr>
              <w:jc w:val="center"/>
              <w:rPr>
                <w:sz w:val="20"/>
                <w:rtl/>
              </w:rPr>
            </w:pPr>
          </w:p>
        </w:tc>
      </w:tr>
      <w:tr w:rsidR="00D82DC4" w:rsidRPr="00021AD4" w14:paraId="7FADF1D0" w14:textId="77777777" w:rsidTr="00D82DC4">
        <w:trPr>
          <w:trHeight w:val="109"/>
        </w:trPr>
        <w:tc>
          <w:tcPr>
            <w:tcW w:w="1273" w:type="dxa"/>
            <w:vMerge w:val="restart"/>
            <w:shd w:val="clear" w:color="auto" w:fill="auto"/>
            <w:vAlign w:val="center"/>
            <w:hideMark/>
          </w:tcPr>
          <w:p w14:paraId="3727DEA0" w14:textId="77777777" w:rsidR="00D82DC4" w:rsidRPr="00021AD4" w:rsidRDefault="00D82DC4" w:rsidP="00D82DC4">
            <w:pPr>
              <w:bidi/>
              <w:rPr>
                <w:b/>
                <w:bCs/>
                <w:sz w:val="20"/>
                <w:rtl/>
              </w:rPr>
            </w:pPr>
            <w:r w:rsidRPr="00021AD4">
              <w:rPr>
                <w:b/>
                <w:bCs/>
                <w:sz w:val="20"/>
                <w:rtl/>
              </w:rPr>
              <w:t>المجموع</w:t>
            </w:r>
          </w:p>
        </w:tc>
        <w:tc>
          <w:tcPr>
            <w:tcW w:w="889" w:type="dxa"/>
            <w:shd w:val="clear" w:color="auto" w:fill="auto"/>
            <w:vAlign w:val="center"/>
            <w:hideMark/>
          </w:tcPr>
          <w:p w14:paraId="0F946E34" w14:textId="77777777" w:rsidR="00D82DC4" w:rsidRPr="00C30FCA" w:rsidRDefault="00D82DC4" w:rsidP="00D82DC4">
            <w:pPr>
              <w:bidi/>
              <w:jc w:val="left"/>
              <w:rPr>
                <w:b/>
                <w:bCs/>
                <w:sz w:val="20"/>
                <w:rtl/>
              </w:rPr>
            </w:pPr>
            <w:r w:rsidRPr="00C30FCA">
              <w:rPr>
                <w:rFonts w:hint="cs"/>
                <w:b/>
                <w:bCs/>
                <w:sz w:val="20"/>
                <w:rtl/>
              </w:rPr>
              <w:t>المعتمد</w:t>
            </w:r>
          </w:p>
        </w:tc>
        <w:tc>
          <w:tcPr>
            <w:tcW w:w="1116" w:type="dxa"/>
            <w:shd w:val="clear" w:color="auto" w:fill="auto"/>
            <w:hideMark/>
          </w:tcPr>
          <w:p w14:paraId="4C548A2C" w14:textId="7CD70BD2" w:rsidR="00D82DC4" w:rsidRPr="00021AD4" w:rsidRDefault="00D82DC4" w:rsidP="00D82DC4">
            <w:pPr>
              <w:bidi/>
              <w:jc w:val="left"/>
              <w:rPr>
                <w:b/>
                <w:bCs/>
                <w:sz w:val="20"/>
                <w:rtl/>
              </w:rPr>
            </w:pPr>
            <w:r w:rsidRPr="00663FB2">
              <w:rPr>
                <w:b/>
                <w:bCs/>
                <w:sz w:val="20"/>
              </w:rPr>
              <w:t>14,989,349</w:t>
            </w:r>
          </w:p>
        </w:tc>
        <w:tc>
          <w:tcPr>
            <w:tcW w:w="969" w:type="dxa"/>
            <w:shd w:val="clear" w:color="auto" w:fill="auto"/>
            <w:hideMark/>
          </w:tcPr>
          <w:p w14:paraId="6245862F" w14:textId="5D8AEE61" w:rsidR="00D82DC4" w:rsidRPr="00021AD4" w:rsidRDefault="00D82DC4" w:rsidP="00D82DC4">
            <w:pPr>
              <w:bidi/>
              <w:jc w:val="left"/>
              <w:rPr>
                <w:b/>
                <w:bCs/>
                <w:sz w:val="20"/>
                <w:rtl/>
              </w:rPr>
            </w:pPr>
            <w:r w:rsidRPr="00663FB2">
              <w:rPr>
                <w:b/>
                <w:bCs/>
                <w:sz w:val="20"/>
              </w:rPr>
              <w:t>949,500</w:t>
            </w:r>
          </w:p>
        </w:tc>
        <w:tc>
          <w:tcPr>
            <w:tcW w:w="1016" w:type="dxa"/>
          </w:tcPr>
          <w:p w14:paraId="4029954B" w14:textId="7B8B4170" w:rsidR="00D82DC4" w:rsidRPr="00021AD4" w:rsidRDefault="00D82DC4" w:rsidP="00D82DC4">
            <w:pPr>
              <w:bidi/>
              <w:jc w:val="left"/>
              <w:rPr>
                <w:b/>
                <w:bCs/>
                <w:sz w:val="20"/>
                <w:rtl/>
              </w:rPr>
            </w:pPr>
            <w:r w:rsidRPr="00663FB2">
              <w:rPr>
                <w:b/>
                <w:bCs/>
                <w:sz w:val="20"/>
              </w:rPr>
              <w:t>3,695,722</w:t>
            </w:r>
          </w:p>
        </w:tc>
        <w:tc>
          <w:tcPr>
            <w:tcW w:w="1255" w:type="dxa"/>
          </w:tcPr>
          <w:p w14:paraId="5FF346C3" w14:textId="0039362D" w:rsidR="00D82DC4" w:rsidRPr="00021AD4" w:rsidRDefault="00D82DC4" w:rsidP="00D82DC4">
            <w:pPr>
              <w:bidi/>
              <w:jc w:val="left"/>
              <w:rPr>
                <w:b/>
                <w:bCs/>
                <w:sz w:val="20"/>
                <w:rtl/>
              </w:rPr>
            </w:pPr>
            <w:r w:rsidRPr="00663FB2">
              <w:rPr>
                <w:b/>
                <w:bCs/>
                <w:sz w:val="20"/>
              </w:rPr>
              <w:t>207,300</w:t>
            </w:r>
          </w:p>
        </w:tc>
        <w:tc>
          <w:tcPr>
            <w:tcW w:w="1417" w:type="dxa"/>
            <w:shd w:val="clear" w:color="auto" w:fill="auto"/>
            <w:hideMark/>
          </w:tcPr>
          <w:p w14:paraId="2039AEDD" w14:textId="2BCA78BF" w:rsidR="00D82DC4" w:rsidRPr="00021AD4" w:rsidRDefault="00D82DC4" w:rsidP="00D82DC4">
            <w:pPr>
              <w:bidi/>
              <w:jc w:val="left"/>
              <w:rPr>
                <w:b/>
                <w:bCs/>
                <w:sz w:val="20"/>
                <w:rtl/>
              </w:rPr>
            </w:pPr>
            <w:r w:rsidRPr="00663FB2">
              <w:rPr>
                <w:b/>
                <w:bCs/>
                <w:sz w:val="20"/>
              </w:rPr>
              <w:t>19,841,871</w:t>
            </w:r>
          </w:p>
        </w:tc>
        <w:tc>
          <w:tcPr>
            <w:tcW w:w="1415" w:type="dxa"/>
            <w:vMerge w:val="restart"/>
            <w:shd w:val="clear" w:color="auto" w:fill="auto"/>
            <w:vAlign w:val="center"/>
            <w:hideMark/>
          </w:tcPr>
          <w:p w14:paraId="5FF61C71" w14:textId="735BC097" w:rsidR="00D82DC4" w:rsidRPr="00021AD4" w:rsidRDefault="00D82DC4" w:rsidP="003C6105">
            <w:pPr>
              <w:bidi/>
              <w:jc w:val="center"/>
              <w:rPr>
                <w:b/>
                <w:bCs/>
                <w:sz w:val="20"/>
                <w:rtl/>
              </w:rPr>
            </w:pPr>
            <w:r w:rsidRPr="00663FB2">
              <w:rPr>
                <w:b/>
                <w:color w:val="000000"/>
                <w:sz w:val="20"/>
                <w:lang w:eastAsia="en-CA"/>
              </w:rPr>
              <w:t>7</w:t>
            </w:r>
            <w:r>
              <w:rPr>
                <w:b/>
                <w:color w:val="000000"/>
                <w:sz w:val="20"/>
                <w:lang w:eastAsia="en-CA"/>
              </w:rPr>
              <w:t>7</w:t>
            </w:r>
          </w:p>
        </w:tc>
      </w:tr>
      <w:tr w:rsidR="00D82DC4" w:rsidRPr="00021AD4" w14:paraId="3AAB312B" w14:textId="77777777" w:rsidTr="00D82DC4">
        <w:trPr>
          <w:trHeight w:val="54"/>
        </w:trPr>
        <w:tc>
          <w:tcPr>
            <w:tcW w:w="1273" w:type="dxa"/>
            <w:vMerge/>
            <w:vAlign w:val="center"/>
            <w:hideMark/>
          </w:tcPr>
          <w:p w14:paraId="4F22C5CD" w14:textId="77777777" w:rsidR="00D82DC4" w:rsidRPr="00021AD4" w:rsidRDefault="00D82DC4" w:rsidP="00D82DC4">
            <w:pPr>
              <w:rPr>
                <w:sz w:val="20"/>
                <w:rtl/>
              </w:rPr>
            </w:pPr>
          </w:p>
        </w:tc>
        <w:tc>
          <w:tcPr>
            <w:tcW w:w="889" w:type="dxa"/>
            <w:shd w:val="clear" w:color="auto" w:fill="auto"/>
            <w:vAlign w:val="center"/>
            <w:hideMark/>
          </w:tcPr>
          <w:p w14:paraId="040B3274" w14:textId="77777777" w:rsidR="00D82DC4" w:rsidRPr="00C30FCA" w:rsidRDefault="00D82DC4" w:rsidP="00D82DC4">
            <w:pPr>
              <w:bidi/>
              <w:jc w:val="left"/>
              <w:rPr>
                <w:b/>
                <w:bCs/>
                <w:sz w:val="20"/>
                <w:rtl/>
              </w:rPr>
            </w:pPr>
            <w:r w:rsidRPr="00C30FCA">
              <w:rPr>
                <w:rFonts w:hint="cs"/>
                <w:b/>
                <w:bCs/>
                <w:sz w:val="20"/>
                <w:rtl/>
              </w:rPr>
              <w:t>المصروف</w:t>
            </w:r>
          </w:p>
        </w:tc>
        <w:tc>
          <w:tcPr>
            <w:tcW w:w="1116" w:type="dxa"/>
            <w:shd w:val="clear" w:color="auto" w:fill="auto"/>
            <w:hideMark/>
          </w:tcPr>
          <w:p w14:paraId="3C9B2B9C" w14:textId="12AEBBB2" w:rsidR="00D82DC4" w:rsidRPr="00021AD4" w:rsidRDefault="00D82DC4" w:rsidP="00D82DC4">
            <w:pPr>
              <w:bidi/>
              <w:jc w:val="left"/>
              <w:rPr>
                <w:b/>
                <w:bCs/>
                <w:sz w:val="20"/>
                <w:rtl/>
              </w:rPr>
            </w:pPr>
            <w:r w:rsidRPr="00663FB2">
              <w:rPr>
                <w:b/>
                <w:bCs/>
                <w:sz w:val="20"/>
              </w:rPr>
              <w:t>11,890,003</w:t>
            </w:r>
          </w:p>
        </w:tc>
        <w:tc>
          <w:tcPr>
            <w:tcW w:w="969" w:type="dxa"/>
            <w:shd w:val="clear" w:color="auto" w:fill="auto"/>
            <w:hideMark/>
          </w:tcPr>
          <w:p w14:paraId="27E4E49A" w14:textId="1F5F2DD0" w:rsidR="00D82DC4" w:rsidRPr="00021AD4" w:rsidRDefault="00D82DC4" w:rsidP="00D82DC4">
            <w:pPr>
              <w:bidi/>
              <w:jc w:val="left"/>
              <w:rPr>
                <w:b/>
                <w:bCs/>
                <w:sz w:val="20"/>
                <w:rtl/>
              </w:rPr>
            </w:pPr>
            <w:r>
              <w:rPr>
                <w:b/>
                <w:bCs/>
                <w:sz w:val="20"/>
              </w:rPr>
              <w:t>769,300</w:t>
            </w:r>
          </w:p>
        </w:tc>
        <w:tc>
          <w:tcPr>
            <w:tcW w:w="1016" w:type="dxa"/>
          </w:tcPr>
          <w:p w14:paraId="43DBE16F" w14:textId="285A619F" w:rsidR="00D82DC4" w:rsidRPr="00021AD4" w:rsidRDefault="00D82DC4" w:rsidP="00D82DC4">
            <w:pPr>
              <w:bidi/>
              <w:jc w:val="left"/>
              <w:rPr>
                <w:b/>
                <w:bCs/>
                <w:sz w:val="20"/>
                <w:rtl/>
              </w:rPr>
            </w:pPr>
            <w:r w:rsidRPr="00663FB2">
              <w:rPr>
                <w:b/>
                <w:bCs/>
                <w:sz w:val="20"/>
              </w:rPr>
              <w:t>2,483,771</w:t>
            </w:r>
          </w:p>
        </w:tc>
        <w:tc>
          <w:tcPr>
            <w:tcW w:w="1255" w:type="dxa"/>
          </w:tcPr>
          <w:p w14:paraId="629A8714" w14:textId="2DE01F56" w:rsidR="00D82DC4" w:rsidRPr="00021AD4" w:rsidRDefault="00D82DC4" w:rsidP="00D82DC4">
            <w:pPr>
              <w:bidi/>
              <w:jc w:val="left"/>
              <w:rPr>
                <w:b/>
                <w:bCs/>
                <w:sz w:val="20"/>
                <w:rtl/>
              </w:rPr>
            </w:pPr>
            <w:r w:rsidRPr="00663FB2">
              <w:rPr>
                <w:b/>
                <w:bCs/>
                <w:sz w:val="20"/>
              </w:rPr>
              <w:t>207,300</w:t>
            </w:r>
          </w:p>
        </w:tc>
        <w:tc>
          <w:tcPr>
            <w:tcW w:w="1417" w:type="dxa"/>
            <w:shd w:val="clear" w:color="auto" w:fill="auto"/>
            <w:hideMark/>
          </w:tcPr>
          <w:p w14:paraId="1322B520" w14:textId="0581A8B0" w:rsidR="00D82DC4" w:rsidRPr="00021AD4" w:rsidRDefault="00D82DC4" w:rsidP="00D82DC4">
            <w:pPr>
              <w:bidi/>
              <w:jc w:val="left"/>
              <w:rPr>
                <w:b/>
                <w:bCs/>
                <w:sz w:val="20"/>
                <w:rtl/>
              </w:rPr>
            </w:pPr>
            <w:r w:rsidRPr="00663FB2">
              <w:rPr>
                <w:b/>
                <w:bCs/>
                <w:sz w:val="20"/>
              </w:rPr>
              <w:t>15,</w:t>
            </w:r>
            <w:r>
              <w:rPr>
                <w:b/>
                <w:bCs/>
                <w:sz w:val="20"/>
              </w:rPr>
              <w:t>350</w:t>
            </w:r>
            <w:r w:rsidRPr="00663FB2">
              <w:rPr>
                <w:b/>
                <w:bCs/>
                <w:sz w:val="20"/>
              </w:rPr>
              <w:t>,</w:t>
            </w:r>
            <w:r>
              <w:rPr>
                <w:b/>
                <w:bCs/>
                <w:sz w:val="20"/>
              </w:rPr>
              <w:t>3</w:t>
            </w:r>
            <w:r w:rsidRPr="00663FB2">
              <w:rPr>
                <w:b/>
                <w:bCs/>
                <w:sz w:val="20"/>
              </w:rPr>
              <w:t>74</w:t>
            </w:r>
          </w:p>
        </w:tc>
        <w:tc>
          <w:tcPr>
            <w:tcW w:w="1415" w:type="dxa"/>
            <w:vMerge/>
            <w:vAlign w:val="center"/>
            <w:hideMark/>
          </w:tcPr>
          <w:p w14:paraId="358B438C" w14:textId="77777777" w:rsidR="00D82DC4" w:rsidRPr="00021AD4" w:rsidRDefault="00D82DC4" w:rsidP="00D82DC4">
            <w:pPr>
              <w:rPr>
                <w:b/>
                <w:bCs/>
                <w:sz w:val="20"/>
                <w:rtl/>
              </w:rPr>
            </w:pPr>
          </w:p>
        </w:tc>
      </w:tr>
      <w:tr w:rsidR="00D82DC4" w:rsidRPr="00021AD4" w14:paraId="7C9887B6" w14:textId="77777777" w:rsidTr="00D82DC4">
        <w:trPr>
          <w:trHeight w:val="54"/>
        </w:trPr>
        <w:tc>
          <w:tcPr>
            <w:tcW w:w="1273" w:type="dxa"/>
            <w:vMerge/>
            <w:vAlign w:val="center"/>
          </w:tcPr>
          <w:p w14:paraId="6F6D8ED0" w14:textId="77777777" w:rsidR="00D82DC4" w:rsidRPr="00021AD4" w:rsidRDefault="00D82DC4" w:rsidP="00D82DC4">
            <w:pPr>
              <w:rPr>
                <w:sz w:val="20"/>
                <w:rtl/>
              </w:rPr>
            </w:pPr>
          </w:p>
        </w:tc>
        <w:tc>
          <w:tcPr>
            <w:tcW w:w="889" w:type="dxa"/>
            <w:shd w:val="clear" w:color="auto" w:fill="auto"/>
            <w:vAlign w:val="center"/>
          </w:tcPr>
          <w:p w14:paraId="590CC18A" w14:textId="249A77B3" w:rsidR="00D82DC4" w:rsidRPr="00C30FCA" w:rsidRDefault="00D82DC4" w:rsidP="00D82DC4">
            <w:pPr>
              <w:bidi/>
              <w:jc w:val="left"/>
              <w:rPr>
                <w:b/>
                <w:bCs/>
                <w:sz w:val="20"/>
                <w:rtl/>
                <w:lang w:bidi="ar-SA"/>
              </w:rPr>
            </w:pPr>
            <w:r>
              <w:rPr>
                <w:rFonts w:hint="cs"/>
                <w:b/>
                <w:bCs/>
                <w:sz w:val="20"/>
                <w:rtl/>
              </w:rPr>
              <w:t>الرصيد</w:t>
            </w:r>
          </w:p>
        </w:tc>
        <w:tc>
          <w:tcPr>
            <w:tcW w:w="1116" w:type="dxa"/>
            <w:shd w:val="clear" w:color="auto" w:fill="auto"/>
          </w:tcPr>
          <w:p w14:paraId="5969AE43" w14:textId="54635EF3" w:rsidR="00D82DC4" w:rsidRPr="00021AD4" w:rsidRDefault="00D82DC4" w:rsidP="00D82DC4">
            <w:pPr>
              <w:bidi/>
              <w:jc w:val="left"/>
              <w:rPr>
                <w:b/>
                <w:bCs/>
                <w:sz w:val="20"/>
                <w:rtl/>
              </w:rPr>
            </w:pPr>
            <w:r w:rsidRPr="00663FB2">
              <w:rPr>
                <w:b/>
                <w:bCs/>
                <w:sz w:val="20"/>
              </w:rPr>
              <w:t>3,099,346</w:t>
            </w:r>
          </w:p>
        </w:tc>
        <w:tc>
          <w:tcPr>
            <w:tcW w:w="969" w:type="dxa"/>
            <w:shd w:val="clear" w:color="auto" w:fill="auto"/>
          </w:tcPr>
          <w:p w14:paraId="464F2618" w14:textId="216D4620" w:rsidR="00D82DC4" w:rsidRPr="00021AD4" w:rsidRDefault="00D82DC4" w:rsidP="00D82DC4">
            <w:pPr>
              <w:bidi/>
              <w:jc w:val="left"/>
              <w:rPr>
                <w:b/>
                <w:bCs/>
                <w:sz w:val="20"/>
                <w:rtl/>
              </w:rPr>
            </w:pPr>
            <w:r>
              <w:rPr>
                <w:b/>
                <w:bCs/>
                <w:color w:val="000000"/>
                <w:sz w:val="20"/>
                <w:lang w:eastAsia="en-CA"/>
              </w:rPr>
              <w:t>180,200</w:t>
            </w:r>
          </w:p>
        </w:tc>
        <w:tc>
          <w:tcPr>
            <w:tcW w:w="1016" w:type="dxa"/>
          </w:tcPr>
          <w:p w14:paraId="657533D1" w14:textId="2E5FD4DF" w:rsidR="00D82DC4" w:rsidRPr="00021AD4" w:rsidRDefault="00D82DC4" w:rsidP="00D82DC4">
            <w:pPr>
              <w:bidi/>
              <w:jc w:val="left"/>
              <w:rPr>
                <w:b/>
                <w:bCs/>
                <w:sz w:val="20"/>
                <w:rtl/>
              </w:rPr>
            </w:pPr>
            <w:r w:rsidRPr="00663FB2">
              <w:rPr>
                <w:b/>
                <w:bCs/>
                <w:sz w:val="20"/>
              </w:rPr>
              <w:t>1,211,951</w:t>
            </w:r>
          </w:p>
        </w:tc>
        <w:tc>
          <w:tcPr>
            <w:tcW w:w="1255" w:type="dxa"/>
          </w:tcPr>
          <w:p w14:paraId="5C51D59B" w14:textId="0A1EE88F" w:rsidR="00D82DC4" w:rsidRPr="00021AD4" w:rsidRDefault="00D82DC4" w:rsidP="00D82DC4">
            <w:pPr>
              <w:bidi/>
              <w:jc w:val="left"/>
              <w:rPr>
                <w:b/>
                <w:bCs/>
                <w:sz w:val="20"/>
                <w:rtl/>
              </w:rPr>
            </w:pPr>
            <w:r w:rsidRPr="00663FB2">
              <w:rPr>
                <w:b/>
                <w:bCs/>
                <w:sz w:val="20"/>
              </w:rPr>
              <w:t>0</w:t>
            </w:r>
          </w:p>
        </w:tc>
        <w:tc>
          <w:tcPr>
            <w:tcW w:w="1417" w:type="dxa"/>
            <w:shd w:val="clear" w:color="auto" w:fill="auto"/>
          </w:tcPr>
          <w:p w14:paraId="4A7C7EBD" w14:textId="5A312959" w:rsidR="00D82DC4" w:rsidRPr="00021AD4" w:rsidRDefault="00D82DC4" w:rsidP="00D82DC4">
            <w:pPr>
              <w:bidi/>
              <w:jc w:val="left"/>
              <w:rPr>
                <w:b/>
                <w:bCs/>
                <w:sz w:val="20"/>
                <w:rtl/>
              </w:rPr>
            </w:pPr>
            <w:r w:rsidRPr="00663FB2">
              <w:rPr>
                <w:b/>
                <w:bCs/>
                <w:sz w:val="20"/>
              </w:rPr>
              <w:t>4,</w:t>
            </w:r>
            <w:r>
              <w:rPr>
                <w:b/>
                <w:bCs/>
                <w:sz w:val="20"/>
              </w:rPr>
              <w:t>491</w:t>
            </w:r>
            <w:r w:rsidRPr="00663FB2">
              <w:rPr>
                <w:b/>
                <w:bCs/>
                <w:sz w:val="20"/>
              </w:rPr>
              <w:t>,</w:t>
            </w:r>
            <w:r>
              <w:rPr>
                <w:b/>
                <w:bCs/>
                <w:sz w:val="20"/>
              </w:rPr>
              <w:t>4</w:t>
            </w:r>
            <w:r w:rsidRPr="00663FB2">
              <w:rPr>
                <w:b/>
                <w:bCs/>
                <w:sz w:val="20"/>
              </w:rPr>
              <w:t>97</w:t>
            </w:r>
          </w:p>
        </w:tc>
        <w:tc>
          <w:tcPr>
            <w:tcW w:w="1415" w:type="dxa"/>
            <w:vMerge/>
            <w:vAlign w:val="center"/>
          </w:tcPr>
          <w:p w14:paraId="2516F3ED" w14:textId="77777777" w:rsidR="00D82DC4" w:rsidRPr="00021AD4" w:rsidRDefault="00D82DC4" w:rsidP="00D82DC4">
            <w:pPr>
              <w:rPr>
                <w:b/>
                <w:bCs/>
                <w:sz w:val="20"/>
                <w:rtl/>
              </w:rPr>
            </w:pPr>
          </w:p>
        </w:tc>
      </w:tr>
    </w:tbl>
    <w:p w14:paraId="7F4B6BB6" w14:textId="558AFE34" w:rsidR="00BA5BBB" w:rsidRPr="00D82DC4" w:rsidRDefault="00BA5BBB" w:rsidP="00D82DC4">
      <w:pPr>
        <w:keepNext/>
        <w:bidi/>
        <w:spacing w:before="360" w:after="240"/>
        <w:rPr>
          <w:sz w:val="26"/>
          <w:szCs w:val="26"/>
          <w:u w:val="single"/>
          <w:rtl/>
        </w:rPr>
      </w:pPr>
      <w:r w:rsidRPr="00D82DC4">
        <w:rPr>
          <w:sz w:val="26"/>
          <w:szCs w:val="26"/>
          <w:u w:val="single"/>
          <w:rtl/>
        </w:rPr>
        <w:t xml:space="preserve">خطة تنفيذ الشريحة الخامسة والأخيرة من المرحلة الثانية من خطة إدارة </w:t>
      </w:r>
      <w:r w:rsidR="00D82DC4" w:rsidRPr="00D82DC4">
        <w:rPr>
          <w:sz w:val="26"/>
          <w:szCs w:val="26"/>
          <w:u w:val="single"/>
          <w:rtl/>
        </w:rPr>
        <w:t>إزالة المواد الهيدروكلوروفلوروكربونية</w:t>
      </w:r>
    </w:p>
    <w:p w14:paraId="0B702F10" w14:textId="4F2F3FA1" w:rsidR="00BA5BBB" w:rsidRPr="00BA5BBB" w:rsidRDefault="00BA5BBB" w:rsidP="00BA5BBB">
      <w:pPr>
        <w:pStyle w:val="ListParagraph"/>
        <w:numPr>
          <w:ilvl w:val="0"/>
          <w:numId w:val="1"/>
        </w:numPr>
        <w:tabs>
          <w:tab w:val="clear" w:pos="0"/>
          <w:tab w:val="left" w:pos="720"/>
        </w:tabs>
        <w:bidi/>
        <w:spacing w:before="240" w:after="240" w:line="360" w:lineRule="exact"/>
        <w:contextualSpacing w:val="0"/>
        <w:rPr>
          <w:sz w:val="26"/>
          <w:szCs w:val="26"/>
          <w:rtl/>
        </w:rPr>
      </w:pPr>
      <w:r w:rsidRPr="00BA5BBB">
        <w:rPr>
          <w:sz w:val="26"/>
          <w:szCs w:val="26"/>
          <w:rtl/>
        </w:rPr>
        <w:t>سيتم تنفيذ الأنشطة التالية بين يونيو/حزيران 2025 وديسمبر/كانون الأول 2026</w:t>
      </w:r>
      <w:r w:rsidRPr="00BA5BBB">
        <w:rPr>
          <w:sz w:val="26"/>
          <w:szCs w:val="26"/>
        </w:rPr>
        <w:t>:</w:t>
      </w:r>
    </w:p>
    <w:p w14:paraId="69CA3BB9" w14:textId="3FA668E4" w:rsidR="00BA5BBB" w:rsidRPr="00BA5BBB" w:rsidRDefault="00BA5BBB" w:rsidP="002F5980">
      <w:pPr>
        <w:pStyle w:val="ListParagraph"/>
        <w:numPr>
          <w:ilvl w:val="0"/>
          <w:numId w:val="11"/>
        </w:numPr>
        <w:bidi/>
        <w:spacing w:before="240" w:after="240" w:line="360" w:lineRule="exact"/>
        <w:ind w:left="1281" w:hanging="567"/>
        <w:contextualSpacing w:val="0"/>
        <w:rPr>
          <w:sz w:val="26"/>
          <w:szCs w:val="26"/>
          <w:rtl/>
        </w:rPr>
      </w:pPr>
      <w:r w:rsidRPr="00BA5BBB">
        <w:rPr>
          <w:sz w:val="26"/>
          <w:szCs w:val="26"/>
          <w:rtl/>
        </w:rPr>
        <w:t xml:space="preserve">تصنيع </w:t>
      </w:r>
      <w:r w:rsidR="003B56BF">
        <w:rPr>
          <w:rFonts w:hint="cs"/>
          <w:sz w:val="26"/>
          <w:szCs w:val="26"/>
          <w:rtl/>
        </w:rPr>
        <w:t>أجهزة تكييف</w:t>
      </w:r>
      <w:r w:rsidRPr="00BA5BBB">
        <w:rPr>
          <w:sz w:val="26"/>
          <w:szCs w:val="26"/>
          <w:rtl/>
        </w:rPr>
        <w:t xml:space="preserve"> الهواء </w:t>
      </w:r>
      <w:r w:rsidR="003B56BF">
        <w:rPr>
          <w:rFonts w:hint="cs"/>
          <w:sz w:val="26"/>
          <w:szCs w:val="26"/>
          <w:rtl/>
        </w:rPr>
        <w:t>السكنية</w:t>
      </w:r>
      <w:r w:rsidRPr="00BA5BBB">
        <w:rPr>
          <w:sz w:val="26"/>
          <w:szCs w:val="26"/>
          <w:rtl/>
        </w:rPr>
        <w:t xml:space="preserve">: استكمال تحويل خمس </w:t>
      </w:r>
      <w:r w:rsidR="003C6105">
        <w:rPr>
          <w:rFonts w:hint="cs"/>
          <w:sz w:val="26"/>
          <w:szCs w:val="26"/>
          <w:rtl/>
        </w:rPr>
        <w:t>مؤسسات</w:t>
      </w:r>
      <w:r w:rsidRPr="00BA5BBB">
        <w:rPr>
          <w:sz w:val="26"/>
          <w:szCs w:val="26"/>
          <w:rtl/>
        </w:rPr>
        <w:t xml:space="preserve"> </w:t>
      </w:r>
      <w:r w:rsidR="003C6105">
        <w:rPr>
          <w:rFonts w:hint="cs"/>
          <w:sz w:val="26"/>
          <w:szCs w:val="26"/>
          <w:rtl/>
        </w:rPr>
        <w:t>ل</w:t>
      </w:r>
      <w:r w:rsidRPr="00BA5BBB">
        <w:rPr>
          <w:sz w:val="26"/>
          <w:szCs w:val="26"/>
          <w:rtl/>
        </w:rPr>
        <w:t xml:space="preserve">تصنيع </w:t>
      </w:r>
      <w:r w:rsidR="003B56BF">
        <w:rPr>
          <w:rFonts w:hint="cs"/>
          <w:sz w:val="26"/>
          <w:szCs w:val="26"/>
          <w:rtl/>
        </w:rPr>
        <w:t>أجهزة تكييف</w:t>
      </w:r>
      <w:r w:rsidRPr="00BA5BBB">
        <w:rPr>
          <w:sz w:val="26"/>
          <w:szCs w:val="26"/>
          <w:rtl/>
        </w:rPr>
        <w:t xml:space="preserve"> </w:t>
      </w:r>
      <w:r w:rsidR="003C6105">
        <w:rPr>
          <w:rFonts w:hint="cs"/>
          <w:sz w:val="26"/>
          <w:szCs w:val="26"/>
          <w:rtl/>
        </w:rPr>
        <w:t>ال</w:t>
      </w:r>
      <w:r w:rsidRPr="00BA5BBB">
        <w:rPr>
          <w:sz w:val="26"/>
          <w:szCs w:val="26"/>
          <w:rtl/>
        </w:rPr>
        <w:t xml:space="preserve">هواء </w:t>
      </w:r>
      <w:r w:rsidR="003C6105">
        <w:rPr>
          <w:rFonts w:hint="cs"/>
          <w:sz w:val="26"/>
          <w:szCs w:val="26"/>
          <w:rtl/>
        </w:rPr>
        <w:t>ال</w:t>
      </w:r>
      <w:r w:rsidR="003B56BF">
        <w:rPr>
          <w:rFonts w:hint="cs"/>
          <w:sz w:val="26"/>
          <w:szCs w:val="26"/>
          <w:rtl/>
        </w:rPr>
        <w:t>سكنية</w:t>
      </w:r>
      <w:r w:rsidRPr="00BA5BBB">
        <w:rPr>
          <w:sz w:val="26"/>
          <w:szCs w:val="26"/>
          <w:rtl/>
        </w:rPr>
        <w:t xml:space="preserve"> (توفير </w:t>
      </w:r>
      <w:r w:rsidR="003C6105">
        <w:rPr>
          <w:rFonts w:hint="cs"/>
          <w:sz w:val="26"/>
          <w:szCs w:val="26"/>
          <w:rtl/>
        </w:rPr>
        <w:t>ال</w:t>
      </w:r>
      <w:r w:rsidR="003B56BF">
        <w:rPr>
          <w:rFonts w:hint="cs"/>
          <w:sz w:val="26"/>
          <w:szCs w:val="26"/>
          <w:rtl/>
        </w:rPr>
        <w:t>تكاليف التشغيل</w:t>
      </w:r>
      <w:r w:rsidR="003C6105">
        <w:rPr>
          <w:rFonts w:hint="cs"/>
          <w:sz w:val="26"/>
          <w:szCs w:val="26"/>
          <w:rtl/>
        </w:rPr>
        <w:t>ية</w:t>
      </w:r>
      <w:r w:rsidR="003B56BF">
        <w:rPr>
          <w:rFonts w:hint="cs"/>
          <w:sz w:val="26"/>
          <w:szCs w:val="26"/>
          <w:rtl/>
        </w:rPr>
        <w:t xml:space="preserve"> الإضافية</w:t>
      </w:r>
      <w:r w:rsidRPr="00BA5BBB">
        <w:rPr>
          <w:sz w:val="26"/>
          <w:szCs w:val="26"/>
          <w:rtl/>
        </w:rPr>
        <w:t xml:space="preserve"> لشركتي ميراكو وباور) (اليونيدو) (1,739,115 دولارا أمريكيا)؛</w:t>
      </w:r>
    </w:p>
    <w:p w14:paraId="62232A73" w14:textId="4FB56693" w:rsidR="00BA5BBB" w:rsidRPr="00BA5BBB" w:rsidRDefault="00BA5BBB" w:rsidP="002F5980">
      <w:pPr>
        <w:pStyle w:val="ListParagraph"/>
        <w:numPr>
          <w:ilvl w:val="0"/>
          <w:numId w:val="11"/>
        </w:numPr>
        <w:bidi/>
        <w:spacing w:before="240" w:after="240" w:line="360" w:lineRule="exact"/>
        <w:ind w:left="1281" w:hanging="567"/>
        <w:contextualSpacing w:val="0"/>
        <w:rPr>
          <w:sz w:val="26"/>
          <w:szCs w:val="26"/>
          <w:rtl/>
        </w:rPr>
      </w:pPr>
      <w:r w:rsidRPr="00BA5BBB">
        <w:rPr>
          <w:sz w:val="26"/>
          <w:szCs w:val="26"/>
          <w:rtl/>
        </w:rPr>
        <w:t xml:space="preserve">السياسات والتوعية: مواصلة إنفاذ الشبكة التنظيمية والعمل على تحديث </w:t>
      </w:r>
      <w:r w:rsidR="00D96E6A">
        <w:rPr>
          <w:rFonts w:hint="cs"/>
          <w:sz w:val="26"/>
          <w:szCs w:val="26"/>
          <w:rtl/>
        </w:rPr>
        <w:t>المدونات</w:t>
      </w:r>
      <w:r w:rsidRPr="00BA5BBB">
        <w:rPr>
          <w:sz w:val="26"/>
          <w:szCs w:val="26"/>
          <w:rtl/>
        </w:rPr>
        <w:t xml:space="preserve"> الوطنية؛ والتوعية بشبكة الاسترداد وإعادة التدوير في قطاع الخدمات من خلال المؤسسات المهنية والتقنية ونشر مواد </w:t>
      </w:r>
      <w:r w:rsidRPr="00BA5BBB">
        <w:rPr>
          <w:sz w:val="26"/>
          <w:szCs w:val="26"/>
          <w:rtl/>
        </w:rPr>
        <w:lastRenderedPageBreak/>
        <w:t xml:space="preserve">التوعية؛ </w:t>
      </w:r>
      <w:r w:rsidR="00D96E6A">
        <w:rPr>
          <w:rFonts w:hint="cs"/>
          <w:sz w:val="26"/>
          <w:szCs w:val="26"/>
          <w:rtl/>
        </w:rPr>
        <w:t>و</w:t>
      </w:r>
      <w:r w:rsidRPr="00BA5BBB">
        <w:rPr>
          <w:sz w:val="26"/>
          <w:szCs w:val="26"/>
          <w:rtl/>
        </w:rPr>
        <w:t>أربع ورش</w:t>
      </w:r>
      <w:r w:rsidR="00D96E6A">
        <w:rPr>
          <w:rFonts w:hint="cs"/>
          <w:sz w:val="26"/>
          <w:szCs w:val="26"/>
          <w:rtl/>
        </w:rPr>
        <w:t>ات</w:t>
      </w:r>
      <w:r w:rsidRPr="00BA5BBB">
        <w:rPr>
          <w:sz w:val="26"/>
          <w:szCs w:val="26"/>
          <w:rtl/>
        </w:rPr>
        <w:t xml:space="preserve"> عمل لتوعية 200 مشارك حول </w:t>
      </w:r>
      <w:r w:rsidR="00D96E6A">
        <w:rPr>
          <w:rFonts w:hint="cs"/>
          <w:sz w:val="26"/>
          <w:szCs w:val="26"/>
          <w:rtl/>
        </w:rPr>
        <w:t>المدونات</w:t>
      </w:r>
      <w:r w:rsidRPr="00BA5BBB">
        <w:rPr>
          <w:sz w:val="26"/>
          <w:szCs w:val="26"/>
          <w:rtl/>
        </w:rPr>
        <w:t xml:space="preserve"> والمعايير المحدثة المتعلقة باحتواء غازات التبريد ومنع تسربها (</w:t>
      </w:r>
      <w:r w:rsidR="00D96E6A">
        <w:rPr>
          <w:rFonts w:hint="cs"/>
          <w:sz w:val="26"/>
          <w:szCs w:val="26"/>
          <w:rtl/>
        </w:rPr>
        <w:t>اليونيب</w:t>
      </w:r>
      <w:r w:rsidRPr="00BA5BBB">
        <w:rPr>
          <w:sz w:val="26"/>
          <w:szCs w:val="26"/>
          <w:rtl/>
        </w:rPr>
        <w:t>) (35,500 دولار أمريكي</w:t>
      </w:r>
      <w:r w:rsidR="00D96E6A">
        <w:rPr>
          <w:rFonts w:hint="cs"/>
          <w:sz w:val="26"/>
          <w:szCs w:val="26"/>
          <w:rtl/>
        </w:rPr>
        <w:t>،</w:t>
      </w:r>
      <w:r w:rsidRPr="00BA5BBB">
        <w:rPr>
          <w:sz w:val="26"/>
          <w:szCs w:val="26"/>
          <w:rtl/>
        </w:rPr>
        <w:t xml:space="preserve"> وأموال من الشريحة السابقة)؛</w:t>
      </w:r>
    </w:p>
    <w:p w14:paraId="49E18B20" w14:textId="6687AF9D" w:rsidR="00BA5BBB" w:rsidRPr="00BA5BBB" w:rsidRDefault="00BA5BBB" w:rsidP="002F5980">
      <w:pPr>
        <w:pStyle w:val="ListParagraph"/>
        <w:numPr>
          <w:ilvl w:val="0"/>
          <w:numId w:val="11"/>
        </w:numPr>
        <w:bidi/>
        <w:spacing w:before="240" w:after="240" w:line="360" w:lineRule="exact"/>
        <w:ind w:left="1281" w:hanging="567"/>
        <w:contextualSpacing w:val="0"/>
        <w:rPr>
          <w:sz w:val="26"/>
          <w:szCs w:val="26"/>
          <w:rtl/>
        </w:rPr>
      </w:pPr>
      <w:r w:rsidRPr="00BA5BBB">
        <w:rPr>
          <w:sz w:val="26"/>
          <w:szCs w:val="26"/>
          <w:rtl/>
        </w:rPr>
        <w:t>الرقابة والإنفاذ: خمس ورش</w:t>
      </w:r>
      <w:r w:rsidR="00D96E6A">
        <w:rPr>
          <w:rFonts w:hint="cs"/>
          <w:sz w:val="26"/>
          <w:szCs w:val="26"/>
          <w:rtl/>
        </w:rPr>
        <w:t>ات</w:t>
      </w:r>
      <w:r w:rsidRPr="00BA5BBB">
        <w:rPr>
          <w:sz w:val="26"/>
          <w:szCs w:val="26"/>
          <w:rtl/>
        </w:rPr>
        <w:t xml:space="preserve"> عمل لتدريب 250 </w:t>
      </w:r>
      <w:r w:rsidR="00D96E6A">
        <w:rPr>
          <w:rFonts w:hint="cs"/>
          <w:sz w:val="26"/>
          <w:szCs w:val="26"/>
          <w:rtl/>
        </w:rPr>
        <w:t>موظفا</w:t>
      </w:r>
      <w:r w:rsidRPr="00BA5BBB">
        <w:rPr>
          <w:sz w:val="26"/>
          <w:szCs w:val="26"/>
          <w:rtl/>
        </w:rPr>
        <w:t xml:space="preserve"> من وكالات حماية المستهلك، والتحقيق في الإمدادات، والرقابة الصناعية، </w:t>
      </w:r>
      <w:r w:rsidR="00D96E6A">
        <w:rPr>
          <w:rFonts w:hint="cs"/>
          <w:sz w:val="26"/>
          <w:szCs w:val="26"/>
          <w:rtl/>
        </w:rPr>
        <w:t>والجهات ذات الصلة من أصحاب المصحلة</w:t>
      </w:r>
      <w:r w:rsidRPr="00BA5BBB">
        <w:rPr>
          <w:sz w:val="26"/>
          <w:szCs w:val="26"/>
          <w:rtl/>
        </w:rPr>
        <w:t xml:space="preserve"> </w:t>
      </w:r>
      <w:r w:rsidR="00D96E6A">
        <w:rPr>
          <w:rFonts w:hint="cs"/>
          <w:sz w:val="26"/>
          <w:szCs w:val="26"/>
          <w:rtl/>
        </w:rPr>
        <w:t>المعنيين</w:t>
      </w:r>
      <w:r w:rsidRPr="00BA5BBB">
        <w:rPr>
          <w:sz w:val="26"/>
          <w:szCs w:val="26"/>
          <w:rtl/>
        </w:rPr>
        <w:t xml:space="preserve">، </w:t>
      </w:r>
      <w:r w:rsidR="00D96E6A">
        <w:rPr>
          <w:rFonts w:hint="cs"/>
          <w:sz w:val="26"/>
          <w:szCs w:val="26"/>
          <w:rtl/>
        </w:rPr>
        <w:t>على رمز</w:t>
      </w:r>
      <w:r w:rsidRPr="00BA5BBB">
        <w:rPr>
          <w:sz w:val="26"/>
          <w:szCs w:val="26"/>
          <w:rtl/>
        </w:rPr>
        <w:t xml:space="preserve"> الاستجابة السريعة</w:t>
      </w:r>
      <w:r w:rsidRPr="00BA5BBB">
        <w:rPr>
          <w:sz w:val="26"/>
          <w:szCs w:val="26"/>
        </w:rPr>
        <w:t xml:space="preserve"> </w:t>
      </w:r>
      <w:r w:rsidRPr="00BA5BBB">
        <w:rPr>
          <w:sz w:val="26"/>
          <w:szCs w:val="26"/>
          <w:rtl/>
        </w:rPr>
        <w:t xml:space="preserve">المخطط </w:t>
      </w:r>
      <w:r w:rsidR="00D96E6A">
        <w:rPr>
          <w:rFonts w:hint="cs"/>
          <w:sz w:val="26"/>
          <w:szCs w:val="26"/>
          <w:rtl/>
        </w:rPr>
        <w:t>له</w:t>
      </w:r>
      <w:r w:rsidRPr="00BA5BBB">
        <w:rPr>
          <w:sz w:val="26"/>
          <w:szCs w:val="26"/>
          <w:rtl/>
        </w:rPr>
        <w:t xml:space="preserve"> لنظام تتبع أسطوانات غاز التبريد؛ وخمس ورش</w:t>
      </w:r>
      <w:r w:rsidR="00D96E6A">
        <w:rPr>
          <w:rFonts w:hint="cs"/>
          <w:sz w:val="26"/>
          <w:szCs w:val="26"/>
          <w:rtl/>
        </w:rPr>
        <w:t>ات</w:t>
      </w:r>
      <w:r w:rsidRPr="00BA5BBB">
        <w:rPr>
          <w:sz w:val="26"/>
          <w:szCs w:val="26"/>
          <w:rtl/>
        </w:rPr>
        <w:t xml:space="preserve"> عمل لـ 100 موظف من هيئة الجمارك والمنظمات الأخرى المعنية بتصدير واستيراد المواد الخاضعة للرقابة (</w:t>
      </w:r>
      <w:r w:rsidR="00D96E6A">
        <w:rPr>
          <w:rFonts w:hint="cs"/>
          <w:sz w:val="26"/>
          <w:szCs w:val="26"/>
          <w:rtl/>
        </w:rPr>
        <w:t>اليونيب</w:t>
      </w:r>
      <w:r w:rsidRPr="00BA5BBB">
        <w:rPr>
          <w:sz w:val="26"/>
          <w:szCs w:val="26"/>
          <w:rtl/>
        </w:rPr>
        <w:t xml:space="preserve">) (30,000 دولار أمريكي، وأموال من الشريحة السابقة)؛ وشراء 15 </w:t>
      </w:r>
      <w:r w:rsidR="00D96E6A">
        <w:rPr>
          <w:rFonts w:hint="cs"/>
          <w:sz w:val="26"/>
          <w:szCs w:val="26"/>
          <w:rtl/>
        </w:rPr>
        <w:t>معرفا</w:t>
      </w:r>
      <w:r w:rsidRPr="00BA5BBB">
        <w:rPr>
          <w:sz w:val="26"/>
          <w:szCs w:val="26"/>
          <w:rtl/>
        </w:rPr>
        <w:t xml:space="preserve"> لغاز</w:t>
      </w:r>
      <w:r w:rsidR="00D96E6A">
        <w:rPr>
          <w:rFonts w:hint="cs"/>
          <w:sz w:val="26"/>
          <w:szCs w:val="26"/>
          <w:rtl/>
        </w:rPr>
        <w:t>ات</w:t>
      </w:r>
      <w:r w:rsidRPr="00BA5BBB">
        <w:rPr>
          <w:sz w:val="26"/>
          <w:szCs w:val="26"/>
          <w:rtl/>
        </w:rPr>
        <w:t xml:space="preserve"> التبريد لبرامج تدريب الجمارك ومراقبة غاز</w:t>
      </w:r>
      <w:r w:rsidR="00D96E6A">
        <w:rPr>
          <w:rFonts w:hint="cs"/>
          <w:sz w:val="26"/>
          <w:szCs w:val="26"/>
          <w:rtl/>
        </w:rPr>
        <w:t>ات</w:t>
      </w:r>
      <w:r w:rsidRPr="00BA5BBB">
        <w:rPr>
          <w:sz w:val="26"/>
          <w:szCs w:val="26"/>
          <w:rtl/>
        </w:rPr>
        <w:t xml:space="preserve"> التبريد (</w:t>
      </w:r>
      <w:r w:rsidR="00D96E6A">
        <w:rPr>
          <w:rFonts w:hint="cs"/>
          <w:sz w:val="26"/>
          <w:szCs w:val="26"/>
          <w:rtl/>
        </w:rPr>
        <w:t>اليونيدو</w:t>
      </w:r>
      <w:r w:rsidRPr="00BA5BBB">
        <w:rPr>
          <w:sz w:val="26"/>
          <w:szCs w:val="26"/>
          <w:rtl/>
        </w:rPr>
        <w:t>) (أموال من الشريحة السابقة)</w:t>
      </w:r>
      <w:r>
        <w:rPr>
          <w:rFonts w:hint="cs"/>
          <w:sz w:val="26"/>
          <w:szCs w:val="26"/>
          <w:rtl/>
        </w:rPr>
        <w:t>؛</w:t>
      </w:r>
    </w:p>
    <w:p w14:paraId="49B4FB29" w14:textId="2E295298" w:rsidR="00BA5BBB" w:rsidRPr="00BA5BBB" w:rsidRDefault="00BA5BBB" w:rsidP="002F5980">
      <w:pPr>
        <w:pStyle w:val="ListParagraph"/>
        <w:numPr>
          <w:ilvl w:val="0"/>
          <w:numId w:val="11"/>
        </w:numPr>
        <w:bidi/>
        <w:spacing w:before="240" w:after="240" w:line="360" w:lineRule="exact"/>
        <w:ind w:left="1281" w:hanging="567"/>
        <w:contextualSpacing w:val="0"/>
        <w:rPr>
          <w:sz w:val="26"/>
          <w:szCs w:val="26"/>
          <w:rtl/>
        </w:rPr>
      </w:pPr>
      <w:r w:rsidRPr="00BA5BBB">
        <w:rPr>
          <w:sz w:val="26"/>
          <w:szCs w:val="26"/>
          <w:rtl/>
        </w:rPr>
        <w:t xml:space="preserve">التبريد </w:t>
      </w:r>
      <w:r w:rsidR="00D96E6A">
        <w:rPr>
          <w:rFonts w:hint="cs"/>
          <w:sz w:val="26"/>
          <w:szCs w:val="26"/>
          <w:rtl/>
        </w:rPr>
        <w:t>والخدمات</w:t>
      </w:r>
      <w:r w:rsidRPr="00BA5BBB">
        <w:rPr>
          <w:sz w:val="26"/>
          <w:szCs w:val="26"/>
          <w:rtl/>
        </w:rPr>
        <w:t xml:space="preserve">: </w:t>
      </w:r>
      <w:r w:rsidR="00D96E6A">
        <w:rPr>
          <w:rFonts w:hint="cs"/>
          <w:sz w:val="26"/>
          <w:szCs w:val="26"/>
          <w:rtl/>
        </w:rPr>
        <w:t>تدريب واعتماد</w:t>
      </w:r>
      <w:r w:rsidRPr="00BA5BBB">
        <w:rPr>
          <w:sz w:val="26"/>
          <w:szCs w:val="26"/>
          <w:rtl/>
        </w:rPr>
        <w:t xml:space="preserve"> 345 </w:t>
      </w:r>
      <w:r w:rsidR="00D96E6A">
        <w:rPr>
          <w:rFonts w:hint="cs"/>
          <w:sz w:val="26"/>
          <w:szCs w:val="26"/>
          <w:rtl/>
        </w:rPr>
        <w:t>فنيا</w:t>
      </w:r>
      <w:r w:rsidRPr="00BA5BBB">
        <w:rPr>
          <w:sz w:val="26"/>
          <w:szCs w:val="26"/>
          <w:rtl/>
        </w:rPr>
        <w:t xml:space="preserve"> من</w:t>
      </w:r>
      <w:r w:rsidR="00D96E6A">
        <w:rPr>
          <w:rFonts w:hint="cs"/>
          <w:sz w:val="26"/>
          <w:szCs w:val="26"/>
          <w:rtl/>
        </w:rPr>
        <w:t xml:space="preserve"> العاملين في</w:t>
      </w:r>
      <w:r w:rsidRPr="00BA5BBB">
        <w:rPr>
          <w:sz w:val="26"/>
          <w:szCs w:val="26"/>
          <w:rtl/>
        </w:rPr>
        <w:t xml:space="preserve"> ورش</w:t>
      </w:r>
      <w:r w:rsidR="00D96E6A">
        <w:rPr>
          <w:rFonts w:hint="cs"/>
          <w:sz w:val="26"/>
          <w:szCs w:val="26"/>
          <w:rtl/>
        </w:rPr>
        <w:t>ات</w:t>
      </w:r>
      <w:r w:rsidRPr="00BA5BBB">
        <w:rPr>
          <w:sz w:val="26"/>
          <w:szCs w:val="26"/>
          <w:rtl/>
        </w:rPr>
        <w:t xml:space="preserve"> العمل الكبيرة والمتوسطة</w:t>
      </w:r>
      <w:r w:rsidR="00D96E6A">
        <w:rPr>
          <w:rFonts w:hint="cs"/>
          <w:sz w:val="26"/>
          <w:szCs w:val="26"/>
          <w:rtl/>
        </w:rPr>
        <w:t xml:space="preserve"> في مجال</w:t>
      </w:r>
      <w:r w:rsidRPr="00BA5BBB">
        <w:rPr>
          <w:sz w:val="26"/>
          <w:szCs w:val="26"/>
          <w:rtl/>
        </w:rPr>
        <w:t xml:space="preserve"> ممارسات </w:t>
      </w:r>
      <w:r w:rsidR="00D96E6A">
        <w:rPr>
          <w:rFonts w:hint="cs"/>
          <w:sz w:val="26"/>
          <w:szCs w:val="26"/>
          <w:rtl/>
        </w:rPr>
        <w:t>الخدمة</w:t>
      </w:r>
      <w:r w:rsidRPr="00BA5BBB">
        <w:rPr>
          <w:sz w:val="26"/>
          <w:szCs w:val="26"/>
          <w:rtl/>
        </w:rPr>
        <w:t xml:space="preserve"> الجيدة لمعدات</w:t>
      </w:r>
      <w:r w:rsidR="00D96E6A">
        <w:rPr>
          <w:rFonts w:hint="cs"/>
          <w:sz w:val="26"/>
          <w:szCs w:val="26"/>
          <w:rtl/>
        </w:rPr>
        <w:t xml:space="preserve"> التبريد</w:t>
      </w:r>
      <w:r w:rsidRPr="00BA5BBB">
        <w:rPr>
          <w:sz w:val="26"/>
          <w:szCs w:val="26"/>
          <w:rtl/>
        </w:rPr>
        <w:t xml:space="preserve"> </w:t>
      </w:r>
      <w:r w:rsidR="00D96E6A">
        <w:rPr>
          <w:rFonts w:hint="cs"/>
          <w:sz w:val="26"/>
          <w:szCs w:val="26"/>
          <w:rtl/>
        </w:rPr>
        <w:t>و</w:t>
      </w:r>
      <w:r w:rsidRPr="00BA5BBB">
        <w:rPr>
          <w:sz w:val="26"/>
          <w:szCs w:val="26"/>
          <w:rtl/>
        </w:rPr>
        <w:t>تكييف الهواء (</w:t>
      </w:r>
      <w:r w:rsidR="00D96E6A">
        <w:rPr>
          <w:rFonts w:hint="cs"/>
          <w:sz w:val="26"/>
          <w:szCs w:val="26"/>
          <w:rtl/>
        </w:rPr>
        <w:t>اليونيب</w:t>
      </w:r>
      <w:r w:rsidRPr="00BA5BBB">
        <w:rPr>
          <w:sz w:val="26"/>
          <w:szCs w:val="26"/>
          <w:rtl/>
        </w:rPr>
        <w:t>) (20,000 دولار أمريكي، وأموال من الشريحة السابقة)؛ وعشر ورش</w:t>
      </w:r>
      <w:r w:rsidR="00D96E6A">
        <w:rPr>
          <w:rFonts w:hint="cs"/>
          <w:sz w:val="26"/>
          <w:szCs w:val="26"/>
          <w:rtl/>
        </w:rPr>
        <w:t>ات</w:t>
      </w:r>
      <w:r w:rsidRPr="00BA5BBB">
        <w:rPr>
          <w:sz w:val="26"/>
          <w:szCs w:val="26"/>
          <w:rtl/>
        </w:rPr>
        <w:t xml:space="preserve"> عمل تدريبية في الموقع لما </w:t>
      </w:r>
      <w:r w:rsidR="00D96E6A">
        <w:rPr>
          <w:rFonts w:hint="cs"/>
          <w:sz w:val="26"/>
          <w:szCs w:val="26"/>
          <w:rtl/>
        </w:rPr>
        <w:t xml:space="preserve">يتراوح </w:t>
      </w:r>
      <w:r w:rsidRPr="00BA5BBB">
        <w:rPr>
          <w:sz w:val="26"/>
          <w:szCs w:val="26"/>
          <w:rtl/>
        </w:rPr>
        <w:t>مجموعه</w:t>
      </w:r>
      <w:r w:rsidR="00D96E6A">
        <w:rPr>
          <w:rFonts w:hint="cs"/>
          <w:sz w:val="26"/>
          <w:szCs w:val="26"/>
          <w:rtl/>
        </w:rPr>
        <w:t xml:space="preserve"> بين</w:t>
      </w:r>
      <w:r w:rsidRPr="00BA5BBB">
        <w:rPr>
          <w:sz w:val="26"/>
          <w:szCs w:val="26"/>
          <w:rtl/>
        </w:rPr>
        <w:t xml:space="preserve"> 150 </w:t>
      </w:r>
      <w:r w:rsidR="00D96E6A">
        <w:rPr>
          <w:rFonts w:hint="cs"/>
          <w:sz w:val="26"/>
          <w:szCs w:val="26"/>
          <w:rtl/>
        </w:rPr>
        <w:t>و</w:t>
      </w:r>
      <w:r w:rsidRPr="00BA5BBB">
        <w:rPr>
          <w:sz w:val="26"/>
          <w:szCs w:val="26"/>
          <w:rtl/>
        </w:rPr>
        <w:t xml:space="preserve">200 فني على ممارسات </w:t>
      </w:r>
      <w:r w:rsidR="00D96E6A">
        <w:rPr>
          <w:rFonts w:hint="cs"/>
          <w:sz w:val="26"/>
          <w:szCs w:val="26"/>
          <w:rtl/>
        </w:rPr>
        <w:t>الخدمة</w:t>
      </w:r>
      <w:r w:rsidRPr="00BA5BBB">
        <w:rPr>
          <w:sz w:val="26"/>
          <w:szCs w:val="26"/>
          <w:rtl/>
        </w:rPr>
        <w:t xml:space="preserve"> الجيدة </w:t>
      </w:r>
      <w:r w:rsidR="00D96E6A">
        <w:rPr>
          <w:rFonts w:hint="cs"/>
          <w:sz w:val="26"/>
          <w:szCs w:val="26"/>
          <w:rtl/>
        </w:rPr>
        <w:t>لورشات العمل</w:t>
      </w:r>
      <w:r w:rsidRPr="00BA5BBB">
        <w:rPr>
          <w:sz w:val="26"/>
          <w:szCs w:val="26"/>
          <w:rtl/>
        </w:rPr>
        <w:t xml:space="preserve"> الصغيرة التي توظف </w:t>
      </w:r>
      <w:r w:rsidR="00D96E6A">
        <w:rPr>
          <w:rFonts w:hint="cs"/>
          <w:sz w:val="26"/>
          <w:szCs w:val="26"/>
          <w:rtl/>
        </w:rPr>
        <w:t>فنيا واحدا</w:t>
      </w:r>
      <w:r w:rsidRPr="00BA5BBB">
        <w:rPr>
          <w:sz w:val="26"/>
          <w:szCs w:val="26"/>
          <w:rtl/>
        </w:rPr>
        <w:t xml:space="preserve"> أو اثنين وتستهلك </w:t>
      </w:r>
      <w:r w:rsidR="00D96E6A">
        <w:rPr>
          <w:rFonts w:hint="cs"/>
          <w:sz w:val="26"/>
          <w:szCs w:val="26"/>
          <w:rtl/>
        </w:rPr>
        <w:t>ما يتراوح بين اسطوانتين و</w:t>
      </w:r>
      <w:r w:rsidRPr="00BA5BBB">
        <w:rPr>
          <w:sz w:val="26"/>
          <w:szCs w:val="26"/>
          <w:rtl/>
        </w:rPr>
        <w:t xml:space="preserve">ثلاث أسطوانات؛ </w:t>
      </w:r>
      <w:r w:rsidR="00D96E6A">
        <w:rPr>
          <w:rFonts w:hint="cs"/>
          <w:sz w:val="26"/>
          <w:szCs w:val="26"/>
          <w:rtl/>
        </w:rPr>
        <w:t>و</w:t>
      </w:r>
      <w:r w:rsidRPr="00BA5BBB">
        <w:rPr>
          <w:sz w:val="26"/>
          <w:szCs w:val="26"/>
          <w:rtl/>
        </w:rPr>
        <w:t xml:space="preserve">استكمال توفير مجموعات أدوات </w:t>
      </w:r>
      <w:r w:rsidR="00D96E6A">
        <w:rPr>
          <w:rFonts w:hint="cs"/>
          <w:sz w:val="26"/>
          <w:szCs w:val="26"/>
          <w:rtl/>
        </w:rPr>
        <w:t>الخدمة</w:t>
      </w:r>
      <w:r w:rsidRPr="00BA5BBB">
        <w:rPr>
          <w:sz w:val="26"/>
          <w:szCs w:val="26"/>
          <w:rtl/>
        </w:rPr>
        <w:t xml:space="preserve"> المحمولة للفرق الميدانية، و</w:t>
      </w:r>
      <w:r w:rsidR="00D96E6A">
        <w:rPr>
          <w:rFonts w:hint="cs"/>
          <w:sz w:val="26"/>
          <w:szCs w:val="26"/>
          <w:rtl/>
        </w:rPr>
        <w:t>ال</w:t>
      </w:r>
      <w:r w:rsidRPr="00BA5BBB">
        <w:rPr>
          <w:sz w:val="26"/>
          <w:szCs w:val="26"/>
          <w:rtl/>
        </w:rPr>
        <w:t xml:space="preserve">أدوات لمراكز ما بعد البيع لخمس </w:t>
      </w:r>
      <w:r w:rsidR="003C6105">
        <w:rPr>
          <w:rFonts w:hint="cs"/>
          <w:sz w:val="26"/>
          <w:szCs w:val="26"/>
          <w:rtl/>
        </w:rPr>
        <w:t>مؤسسات</w:t>
      </w:r>
      <w:r w:rsidR="00D96E6A">
        <w:rPr>
          <w:rFonts w:hint="cs"/>
          <w:sz w:val="26"/>
          <w:szCs w:val="26"/>
          <w:rtl/>
        </w:rPr>
        <w:t xml:space="preserve"> تقوم بتصنيع</w:t>
      </w:r>
      <w:r w:rsidRPr="00BA5BBB">
        <w:rPr>
          <w:sz w:val="26"/>
          <w:szCs w:val="26"/>
          <w:rtl/>
        </w:rPr>
        <w:t xml:space="preserve"> </w:t>
      </w:r>
      <w:r w:rsidR="00D96E6A">
        <w:rPr>
          <w:rFonts w:hint="cs"/>
          <w:sz w:val="26"/>
          <w:szCs w:val="26"/>
          <w:rtl/>
        </w:rPr>
        <w:t>أجهزة تكييف</w:t>
      </w:r>
      <w:r w:rsidRPr="00BA5BBB">
        <w:rPr>
          <w:sz w:val="26"/>
          <w:szCs w:val="26"/>
          <w:rtl/>
        </w:rPr>
        <w:t xml:space="preserve"> الهواء </w:t>
      </w:r>
      <w:r w:rsidR="00D96E6A">
        <w:rPr>
          <w:rFonts w:hint="cs"/>
          <w:sz w:val="26"/>
          <w:szCs w:val="26"/>
          <w:rtl/>
        </w:rPr>
        <w:t>السكنية</w:t>
      </w:r>
      <w:r w:rsidRPr="00BA5BBB">
        <w:rPr>
          <w:sz w:val="26"/>
          <w:szCs w:val="26"/>
          <w:rtl/>
        </w:rPr>
        <w:t xml:space="preserve"> (اليونيدو) (20,000 دولار أمريكي، بالإضافة إلى تمويل من الشريحة السابقة)؛</w:t>
      </w:r>
    </w:p>
    <w:p w14:paraId="561466D4" w14:textId="706BCD00" w:rsidR="00D96E6A" w:rsidRDefault="00D96E6A" w:rsidP="002F5980">
      <w:pPr>
        <w:pStyle w:val="ListParagraph"/>
        <w:numPr>
          <w:ilvl w:val="0"/>
          <w:numId w:val="11"/>
        </w:numPr>
        <w:bidi/>
        <w:spacing w:before="240" w:after="240" w:line="360" w:lineRule="exact"/>
        <w:ind w:left="1281" w:hanging="567"/>
        <w:contextualSpacing w:val="0"/>
        <w:rPr>
          <w:sz w:val="26"/>
          <w:szCs w:val="26"/>
          <w:lang w:bidi="ar-SA"/>
        </w:rPr>
      </w:pPr>
      <w:r>
        <w:rPr>
          <w:rFonts w:hint="cs"/>
          <w:sz w:val="26"/>
          <w:szCs w:val="26"/>
          <w:rtl/>
        </w:rPr>
        <w:t>الاسترداد</w:t>
      </w:r>
      <w:r w:rsidR="00BA5BBB" w:rsidRPr="00BA5BBB">
        <w:rPr>
          <w:sz w:val="26"/>
          <w:szCs w:val="26"/>
          <w:rtl/>
        </w:rPr>
        <w:t xml:space="preserve"> والاستصلاح: </w:t>
      </w:r>
      <w:r>
        <w:rPr>
          <w:rFonts w:hint="cs"/>
          <w:sz w:val="26"/>
          <w:szCs w:val="26"/>
          <w:rtl/>
        </w:rPr>
        <w:t>تأسيس</w:t>
      </w:r>
      <w:r w:rsidR="00BA5BBB" w:rsidRPr="00BA5BBB">
        <w:rPr>
          <w:sz w:val="26"/>
          <w:szCs w:val="26"/>
          <w:rtl/>
        </w:rPr>
        <w:t xml:space="preserve"> مركز </w:t>
      </w:r>
      <w:r>
        <w:rPr>
          <w:rFonts w:hint="cs"/>
          <w:sz w:val="26"/>
          <w:szCs w:val="26"/>
          <w:rtl/>
        </w:rPr>
        <w:t>الاستصلاح</w:t>
      </w:r>
      <w:r w:rsidR="00BA5BBB" w:rsidRPr="00BA5BBB">
        <w:rPr>
          <w:sz w:val="26"/>
          <w:szCs w:val="26"/>
          <w:rtl/>
        </w:rPr>
        <w:t xml:space="preserve"> الثاني، ومواصلة دعم المركز الأول الذي أُنشئ في إطار الشريحة السابقة، واستكمال توفير 200 مجموعة أدوات </w:t>
      </w:r>
      <w:r>
        <w:rPr>
          <w:rFonts w:hint="cs"/>
          <w:sz w:val="26"/>
          <w:szCs w:val="26"/>
          <w:rtl/>
        </w:rPr>
        <w:t>استرداد</w:t>
      </w:r>
      <w:r w:rsidR="00BA5BBB" w:rsidRPr="00BA5BBB">
        <w:rPr>
          <w:sz w:val="26"/>
          <w:szCs w:val="26"/>
          <w:rtl/>
        </w:rPr>
        <w:t xml:space="preserve"> إضافية </w:t>
      </w:r>
      <w:r>
        <w:rPr>
          <w:rFonts w:hint="cs"/>
          <w:sz w:val="26"/>
          <w:szCs w:val="26"/>
          <w:rtl/>
          <w:lang w:bidi="ar-SA"/>
        </w:rPr>
        <w:t>لمحلات</w:t>
      </w:r>
      <w:r w:rsidR="00BA5BBB" w:rsidRPr="00BA5BBB">
        <w:rPr>
          <w:sz w:val="26"/>
          <w:szCs w:val="26"/>
          <w:rtl/>
        </w:rPr>
        <w:t xml:space="preserve"> </w:t>
      </w:r>
      <w:r>
        <w:rPr>
          <w:rFonts w:hint="cs"/>
          <w:sz w:val="26"/>
          <w:szCs w:val="26"/>
          <w:rtl/>
        </w:rPr>
        <w:t>الخدمات</w:t>
      </w:r>
      <w:r w:rsidR="00BA5BBB" w:rsidRPr="00BA5BBB">
        <w:rPr>
          <w:sz w:val="26"/>
          <w:szCs w:val="26"/>
          <w:rtl/>
        </w:rPr>
        <w:t xml:space="preserve"> </w:t>
      </w:r>
      <w:r>
        <w:rPr>
          <w:rFonts w:hint="cs"/>
          <w:sz w:val="26"/>
          <w:szCs w:val="26"/>
          <w:rtl/>
        </w:rPr>
        <w:t>التي يعمل فيها فنيون</w:t>
      </w:r>
      <w:r w:rsidR="00BA5BBB" w:rsidRPr="00BA5BBB">
        <w:rPr>
          <w:sz w:val="26"/>
          <w:szCs w:val="26"/>
          <w:rtl/>
        </w:rPr>
        <w:t xml:space="preserve"> معتمد</w:t>
      </w:r>
      <w:r>
        <w:rPr>
          <w:rFonts w:hint="cs"/>
          <w:sz w:val="26"/>
          <w:szCs w:val="26"/>
          <w:rtl/>
        </w:rPr>
        <w:t>و</w:t>
      </w:r>
      <w:r w:rsidR="00BA5BBB" w:rsidRPr="00BA5BBB">
        <w:rPr>
          <w:sz w:val="26"/>
          <w:szCs w:val="26"/>
          <w:rtl/>
        </w:rPr>
        <w:t xml:space="preserve">ن (اليونيدو) </w:t>
      </w:r>
      <w:r w:rsidRPr="00BA5BBB">
        <w:rPr>
          <w:sz w:val="26"/>
          <w:szCs w:val="26"/>
          <w:rtl/>
        </w:rPr>
        <w:t>(</w:t>
      </w:r>
      <w:r>
        <w:rPr>
          <w:sz w:val="26"/>
          <w:szCs w:val="26"/>
        </w:rPr>
        <w:t>50,000</w:t>
      </w:r>
      <w:r w:rsidRPr="00BA5BBB">
        <w:rPr>
          <w:sz w:val="26"/>
          <w:szCs w:val="26"/>
          <w:rtl/>
        </w:rPr>
        <w:t xml:space="preserve"> دولار أمريكي، بالإضافة إلى تمويل من الشريحة السابقة)؛</w:t>
      </w:r>
    </w:p>
    <w:p w14:paraId="05564986" w14:textId="3E1B394D" w:rsidR="00BA5BBB" w:rsidRPr="00BA5BBB" w:rsidRDefault="00BA5BBB" w:rsidP="002F5980">
      <w:pPr>
        <w:pStyle w:val="ListParagraph"/>
        <w:numPr>
          <w:ilvl w:val="0"/>
          <w:numId w:val="11"/>
        </w:numPr>
        <w:bidi/>
        <w:spacing w:before="240" w:after="240" w:line="360" w:lineRule="exact"/>
        <w:ind w:left="1281" w:hanging="567"/>
        <w:contextualSpacing w:val="0"/>
        <w:rPr>
          <w:sz w:val="26"/>
          <w:szCs w:val="26"/>
          <w:rtl/>
          <w:lang w:bidi="ar-SA"/>
        </w:rPr>
      </w:pPr>
      <w:r w:rsidRPr="00BA5BBB">
        <w:rPr>
          <w:sz w:val="26"/>
          <w:szCs w:val="26"/>
          <w:rtl/>
        </w:rPr>
        <w:t>رصد المشروع: بتكلفة إجمالية قدرها 145,000 دولار أمريكي لإدارة أنشطة الاعتماد والتدريب، بما في ذلك الاستعانة باستشاريين وطنيين ودوليين، و</w:t>
      </w:r>
      <w:r w:rsidR="00D96E6A">
        <w:rPr>
          <w:rFonts w:hint="cs"/>
          <w:sz w:val="26"/>
          <w:szCs w:val="26"/>
          <w:rtl/>
        </w:rPr>
        <w:t xml:space="preserve">عقد </w:t>
      </w:r>
      <w:r w:rsidRPr="00BA5BBB">
        <w:rPr>
          <w:sz w:val="26"/>
          <w:szCs w:val="26"/>
          <w:rtl/>
        </w:rPr>
        <w:t>اجتماعات إقليمية، وبرنامج تبادل (</w:t>
      </w:r>
      <w:r w:rsidR="00D96E6A">
        <w:rPr>
          <w:rFonts w:hint="cs"/>
          <w:sz w:val="26"/>
          <w:szCs w:val="26"/>
          <w:rtl/>
        </w:rPr>
        <w:t>اليونيب</w:t>
      </w:r>
      <w:r w:rsidRPr="00BA5BBB">
        <w:rPr>
          <w:sz w:val="26"/>
          <w:szCs w:val="26"/>
          <w:rtl/>
        </w:rPr>
        <w:t xml:space="preserve">) (20,000 دولار أمريكي، بالإضافة إلى تمويل من الشريحة السابقة)، ورصد ودعم جميع أنشطة </w:t>
      </w:r>
      <w:r w:rsidR="00D96E6A" w:rsidRPr="00D96E6A">
        <w:rPr>
          <w:sz w:val="26"/>
          <w:szCs w:val="26"/>
          <w:rtl/>
        </w:rPr>
        <w:t>خطة إدارة إزالة المواد الهيدروكلوروفلوروكربونية</w:t>
      </w:r>
      <w:r w:rsidRPr="00BA5BBB">
        <w:rPr>
          <w:sz w:val="26"/>
          <w:szCs w:val="26"/>
          <w:rtl/>
        </w:rPr>
        <w:t>، ودعم تنفيذ مشاريع الاستثمار الصناعي، بما في ذلك الخدمات الاستشارية، ورصد</w:t>
      </w:r>
      <w:r w:rsidR="00D96E6A">
        <w:rPr>
          <w:rFonts w:hint="cs"/>
          <w:sz w:val="26"/>
          <w:szCs w:val="26"/>
          <w:rtl/>
        </w:rPr>
        <w:t xml:space="preserve"> التنفيذ</w:t>
      </w:r>
      <w:r w:rsidRPr="00BA5BBB">
        <w:rPr>
          <w:sz w:val="26"/>
          <w:szCs w:val="26"/>
          <w:rtl/>
        </w:rPr>
        <w:t xml:space="preserve"> وتقييم</w:t>
      </w:r>
      <w:r w:rsidR="00D96E6A">
        <w:rPr>
          <w:rFonts w:hint="cs"/>
          <w:sz w:val="26"/>
          <w:szCs w:val="26"/>
          <w:rtl/>
        </w:rPr>
        <w:t>ه</w:t>
      </w:r>
      <w:r w:rsidRPr="00BA5BBB">
        <w:rPr>
          <w:sz w:val="26"/>
          <w:szCs w:val="26"/>
          <w:rtl/>
        </w:rPr>
        <w:t>، والسفر، وإعداد وتقديم تقارير التحقق وتقارير الشريحة (</w:t>
      </w:r>
      <w:r w:rsidR="00D96E6A">
        <w:rPr>
          <w:rFonts w:hint="cs"/>
          <w:sz w:val="26"/>
          <w:szCs w:val="26"/>
          <w:rtl/>
        </w:rPr>
        <w:t>اليونيدو</w:t>
      </w:r>
      <w:r w:rsidRPr="00BA5BBB">
        <w:rPr>
          <w:sz w:val="26"/>
          <w:szCs w:val="26"/>
          <w:rtl/>
        </w:rPr>
        <w:t>، 125,000 دولار أمريكي، بالإضافة إلى تمويل من الشريحة السابقة</w:t>
      </w:r>
      <w:r w:rsidR="003A2D3B">
        <w:rPr>
          <w:rFonts w:hint="cs"/>
          <w:sz w:val="26"/>
          <w:szCs w:val="26"/>
          <w:rtl/>
          <w:lang w:bidi="ar-SA"/>
        </w:rPr>
        <w:t>).</w:t>
      </w:r>
    </w:p>
    <w:p w14:paraId="2E41955C" w14:textId="7CFA2237" w:rsidR="00BA5BBB" w:rsidRPr="00D448AC" w:rsidRDefault="00BA5BBB" w:rsidP="00D448AC">
      <w:pPr>
        <w:pStyle w:val="ListParagraph"/>
        <w:keepNext/>
        <w:keepLines/>
        <w:tabs>
          <w:tab w:val="left" w:pos="720"/>
        </w:tabs>
        <w:bidi/>
        <w:spacing w:before="240" w:after="240" w:line="360" w:lineRule="exact"/>
        <w:ind w:left="0"/>
        <w:contextualSpacing w:val="0"/>
        <w:jc w:val="center"/>
        <w:rPr>
          <w:b/>
          <w:bCs/>
          <w:sz w:val="26"/>
          <w:szCs w:val="26"/>
          <w:rtl/>
        </w:rPr>
      </w:pPr>
      <w:r w:rsidRPr="00D448AC">
        <w:rPr>
          <w:b/>
          <w:bCs/>
          <w:sz w:val="26"/>
          <w:szCs w:val="26"/>
          <w:rtl/>
        </w:rPr>
        <w:t xml:space="preserve">تعليقات </w:t>
      </w:r>
      <w:r w:rsidR="003C6105">
        <w:rPr>
          <w:rFonts w:hint="cs"/>
          <w:b/>
          <w:bCs/>
          <w:sz w:val="26"/>
          <w:szCs w:val="26"/>
          <w:rtl/>
        </w:rPr>
        <w:t>وتوصية</w:t>
      </w:r>
      <w:r w:rsidRPr="00D448AC">
        <w:rPr>
          <w:b/>
          <w:bCs/>
          <w:sz w:val="26"/>
          <w:szCs w:val="26"/>
          <w:rtl/>
        </w:rPr>
        <w:t xml:space="preserve"> الأمانة</w:t>
      </w:r>
    </w:p>
    <w:p w14:paraId="250BC78F" w14:textId="77777777" w:rsidR="00BA5BBB" w:rsidRPr="00D448AC" w:rsidRDefault="00BA5BBB" w:rsidP="00D448AC">
      <w:pPr>
        <w:pStyle w:val="ListParagraph"/>
        <w:keepNext/>
        <w:keepLines/>
        <w:tabs>
          <w:tab w:val="left" w:pos="720"/>
        </w:tabs>
        <w:bidi/>
        <w:spacing w:before="240" w:after="240" w:line="360" w:lineRule="exact"/>
        <w:ind w:left="0"/>
        <w:contextualSpacing w:val="0"/>
        <w:rPr>
          <w:b/>
          <w:bCs/>
          <w:sz w:val="26"/>
          <w:szCs w:val="26"/>
          <w:rtl/>
        </w:rPr>
      </w:pPr>
      <w:r w:rsidRPr="00D448AC">
        <w:rPr>
          <w:b/>
          <w:bCs/>
          <w:sz w:val="26"/>
          <w:szCs w:val="26"/>
          <w:rtl/>
        </w:rPr>
        <w:t>التعليقات</w:t>
      </w:r>
    </w:p>
    <w:p w14:paraId="5AAD07DD" w14:textId="0B0C4ACF" w:rsidR="006823E0" w:rsidRPr="00D448AC" w:rsidRDefault="00BA5BBB" w:rsidP="00D448AC">
      <w:pPr>
        <w:pStyle w:val="ListParagraph"/>
        <w:keepNext/>
        <w:keepLines/>
        <w:tabs>
          <w:tab w:val="left" w:pos="720"/>
        </w:tabs>
        <w:bidi/>
        <w:spacing w:before="240" w:after="240" w:line="360" w:lineRule="exact"/>
        <w:ind w:left="0"/>
        <w:contextualSpacing w:val="0"/>
        <w:rPr>
          <w:sz w:val="26"/>
          <w:szCs w:val="26"/>
          <w:u w:val="single"/>
          <w:rtl/>
        </w:rPr>
      </w:pPr>
      <w:r w:rsidRPr="00D448AC">
        <w:rPr>
          <w:sz w:val="26"/>
          <w:szCs w:val="26"/>
          <w:u w:val="single"/>
          <w:rtl/>
        </w:rPr>
        <w:t xml:space="preserve">تقرير عن استهلاك </w:t>
      </w:r>
      <w:r w:rsidR="00D448AC" w:rsidRPr="00D448AC">
        <w:rPr>
          <w:sz w:val="26"/>
          <w:szCs w:val="26"/>
          <w:u w:val="single"/>
          <w:rtl/>
        </w:rPr>
        <w:t>المواد الهيدروكلوروفلوروكربونية</w:t>
      </w:r>
    </w:p>
    <w:p w14:paraId="3135C477" w14:textId="51043725" w:rsidR="00BA5BBB" w:rsidRPr="003A2D3B" w:rsidRDefault="00D448AC" w:rsidP="003A2D3B">
      <w:pPr>
        <w:pStyle w:val="ListParagraph"/>
        <w:numPr>
          <w:ilvl w:val="0"/>
          <w:numId w:val="1"/>
        </w:numPr>
        <w:tabs>
          <w:tab w:val="clear" w:pos="0"/>
          <w:tab w:val="left" w:pos="720"/>
        </w:tabs>
        <w:bidi/>
        <w:spacing w:before="240" w:after="240" w:line="360" w:lineRule="exact"/>
        <w:contextualSpacing w:val="0"/>
        <w:rPr>
          <w:sz w:val="26"/>
          <w:szCs w:val="26"/>
          <w:rtl/>
        </w:rPr>
      </w:pPr>
      <w:r>
        <w:rPr>
          <w:rFonts w:hint="cs"/>
          <w:sz w:val="26"/>
          <w:szCs w:val="26"/>
          <w:rtl/>
        </w:rPr>
        <w:t>إذ تلاحظ الأمانة مع التقدير</w:t>
      </w:r>
      <w:r w:rsidR="00BA5BBB" w:rsidRPr="00BA5BBB">
        <w:rPr>
          <w:sz w:val="26"/>
          <w:szCs w:val="26"/>
          <w:rtl/>
        </w:rPr>
        <w:t xml:space="preserve"> أن استهلاك مصر في عام </w:t>
      </w:r>
      <w:r w:rsidR="003A2D3B">
        <w:rPr>
          <w:sz w:val="26"/>
          <w:szCs w:val="26"/>
        </w:rPr>
        <w:t>2024</w:t>
      </w:r>
      <w:r w:rsidR="00BA5BBB" w:rsidRPr="00BA5BBB">
        <w:rPr>
          <w:sz w:val="26"/>
          <w:szCs w:val="26"/>
          <w:rtl/>
        </w:rPr>
        <w:t xml:space="preserve"> كان أقل من</w:t>
      </w:r>
      <w:r>
        <w:rPr>
          <w:rFonts w:hint="cs"/>
          <w:sz w:val="26"/>
          <w:szCs w:val="26"/>
          <w:rtl/>
        </w:rPr>
        <w:t xml:space="preserve"> المستوى</w:t>
      </w:r>
      <w:r w:rsidR="00BA5BBB" w:rsidRPr="00BA5BBB">
        <w:rPr>
          <w:sz w:val="26"/>
          <w:szCs w:val="26"/>
          <w:rtl/>
        </w:rPr>
        <w:t xml:space="preserve"> المحدد في الاتفاق المبرم بين مصر واللجنة التنفيذية، </w:t>
      </w:r>
      <w:r>
        <w:rPr>
          <w:rFonts w:hint="cs"/>
          <w:sz w:val="26"/>
          <w:szCs w:val="26"/>
          <w:rtl/>
        </w:rPr>
        <w:t>فإنها تشير إلى</w:t>
      </w:r>
      <w:r w:rsidR="00BA5BBB" w:rsidRPr="00BA5BBB">
        <w:rPr>
          <w:sz w:val="26"/>
          <w:szCs w:val="26"/>
          <w:rtl/>
        </w:rPr>
        <w:t xml:space="preserve"> أن</w:t>
      </w:r>
      <w:r>
        <w:rPr>
          <w:rFonts w:hint="cs"/>
          <w:sz w:val="26"/>
          <w:szCs w:val="26"/>
          <w:rtl/>
        </w:rPr>
        <w:t>ه سيتوجب على</w:t>
      </w:r>
      <w:r w:rsidR="00BA5BBB" w:rsidRPr="00BA5BBB">
        <w:rPr>
          <w:sz w:val="26"/>
          <w:szCs w:val="26"/>
          <w:rtl/>
        </w:rPr>
        <w:t xml:space="preserve"> </w:t>
      </w:r>
      <w:r>
        <w:rPr>
          <w:rFonts w:hint="cs"/>
          <w:sz w:val="26"/>
          <w:szCs w:val="26"/>
          <w:rtl/>
        </w:rPr>
        <w:t>البلاد</w:t>
      </w:r>
      <w:r w:rsidR="00BA5BBB" w:rsidRPr="00BA5BBB">
        <w:rPr>
          <w:sz w:val="26"/>
          <w:szCs w:val="26"/>
          <w:rtl/>
        </w:rPr>
        <w:t xml:space="preserve"> خفض </w:t>
      </w:r>
      <w:r>
        <w:rPr>
          <w:rFonts w:hint="cs"/>
          <w:sz w:val="26"/>
          <w:szCs w:val="26"/>
          <w:rtl/>
        </w:rPr>
        <w:t>حوالي</w:t>
      </w:r>
      <w:r w:rsidR="00BA5BBB" w:rsidRPr="00BA5BBB">
        <w:rPr>
          <w:sz w:val="26"/>
          <w:szCs w:val="26"/>
          <w:rtl/>
        </w:rPr>
        <w:t xml:space="preserve"> </w:t>
      </w:r>
      <w:r w:rsidR="003A2D3B">
        <w:rPr>
          <w:sz w:val="26"/>
          <w:szCs w:val="26"/>
        </w:rPr>
        <w:t>100</w:t>
      </w:r>
      <w:r w:rsidR="00BA5BBB" w:rsidRPr="00BA5BBB">
        <w:rPr>
          <w:sz w:val="26"/>
          <w:szCs w:val="26"/>
          <w:rtl/>
        </w:rPr>
        <w:t xml:space="preserve"> طن</w:t>
      </w:r>
      <w:r w:rsidRPr="00D448AC">
        <w:rPr>
          <w:rtl/>
        </w:rPr>
        <w:t xml:space="preserve"> </w:t>
      </w:r>
      <w:r w:rsidRPr="00D448AC">
        <w:rPr>
          <w:sz w:val="26"/>
          <w:szCs w:val="26"/>
          <w:rtl/>
        </w:rPr>
        <w:t xml:space="preserve">من قدرات استنفاد الأوزون </w:t>
      </w:r>
      <w:r w:rsidR="00BA5BBB" w:rsidRPr="00BA5BBB">
        <w:rPr>
          <w:sz w:val="26"/>
          <w:szCs w:val="26"/>
          <w:rtl/>
        </w:rPr>
        <w:t>من</w:t>
      </w:r>
      <w:r>
        <w:rPr>
          <w:rFonts w:hint="cs"/>
          <w:sz w:val="26"/>
          <w:szCs w:val="26"/>
          <w:rtl/>
        </w:rPr>
        <w:t xml:space="preserve"> </w:t>
      </w:r>
      <w:r w:rsidRPr="00D448AC">
        <w:rPr>
          <w:sz w:val="26"/>
          <w:szCs w:val="26"/>
          <w:rtl/>
        </w:rPr>
        <w:t>الهيدروكلوروفلوروكربون-22</w:t>
      </w:r>
      <w:r>
        <w:rPr>
          <w:rFonts w:hint="cs"/>
          <w:sz w:val="26"/>
          <w:szCs w:val="26"/>
          <w:rtl/>
        </w:rPr>
        <w:t xml:space="preserve"> </w:t>
      </w:r>
      <w:r w:rsidRPr="00BA5BBB">
        <w:rPr>
          <w:sz w:val="26"/>
          <w:szCs w:val="26"/>
          <w:rtl/>
        </w:rPr>
        <w:t xml:space="preserve">في عام </w:t>
      </w:r>
      <w:r>
        <w:rPr>
          <w:sz w:val="26"/>
          <w:szCs w:val="26"/>
        </w:rPr>
        <w:t>2025</w:t>
      </w:r>
      <w:r w:rsidRPr="00BA5BBB">
        <w:rPr>
          <w:sz w:val="26"/>
          <w:szCs w:val="26"/>
          <w:rtl/>
        </w:rPr>
        <w:t xml:space="preserve"> </w:t>
      </w:r>
      <w:r w:rsidR="00BA5BBB" w:rsidRPr="00BA5BBB">
        <w:rPr>
          <w:sz w:val="26"/>
          <w:szCs w:val="26"/>
          <w:rtl/>
        </w:rPr>
        <w:t>لضمان امتثالها لاتفاق</w:t>
      </w:r>
      <w:r>
        <w:rPr>
          <w:rFonts w:hint="cs"/>
          <w:sz w:val="26"/>
          <w:szCs w:val="26"/>
          <w:rtl/>
        </w:rPr>
        <w:t>ها</w:t>
      </w:r>
      <w:r w:rsidR="00BA5BBB" w:rsidRPr="00BA5BBB">
        <w:rPr>
          <w:sz w:val="26"/>
          <w:szCs w:val="26"/>
          <w:rtl/>
        </w:rPr>
        <w:t xml:space="preserve"> مع اللجنة التنفيذية. وأعربت اليونيدو عن </w:t>
      </w:r>
      <w:r w:rsidR="00BA5BBB" w:rsidRPr="00BA5BBB">
        <w:rPr>
          <w:sz w:val="26"/>
          <w:szCs w:val="26"/>
          <w:rtl/>
        </w:rPr>
        <w:lastRenderedPageBreak/>
        <w:t xml:space="preserve">ثقتها في قدرة </w:t>
      </w:r>
      <w:r>
        <w:rPr>
          <w:rFonts w:hint="cs"/>
          <w:sz w:val="26"/>
          <w:szCs w:val="26"/>
          <w:rtl/>
        </w:rPr>
        <w:t>البلاد</w:t>
      </w:r>
      <w:r w:rsidR="00BA5BBB" w:rsidRPr="00BA5BBB">
        <w:rPr>
          <w:sz w:val="26"/>
          <w:szCs w:val="26"/>
          <w:rtl/>
        </w:rPr>
        <w:t xml:space="preserve"> على </w:t>
      </w:r>
      <w:r>
        <w:rPr>
          <w:rFonts w:hint="cs"/>
          <w:sz w:val="26"/>
          <w:szCs w:val="26"/>
          <w:rtl/>
        </w:rPr>
        <w:t>القيام بذلك</w:t>
      </w:r>
      <w:r w:rsidR="00BA5BBB" w:rsidRPr="00BA5BBB">
        <w:rPr>
          <w:sz w:val="26"/>
          <w:szCs w:val="26"/>
          <w:rtl/>
        </w:rPr>
        <w:t xml:space="preserve">، وأشارت إلى أن حصة مصر لعام </w:t>
      </w:r>
      <w:r w:rsidR="003A2D3B">
        <w:rPr>
          <w:sz w:val="26"/>
          <w:szCs w:val="26"/>
        </w:rPr>
        <w:t>2025</w:t>
      </w:r>
      <w:r w:rsidR="00BA5BBB" w:rsidRPr="00BA5BBB">
        <w:rPr>
          <w:sz w:val="26"/>
          <w:szCs w:val="26"/>
          <w:rtl/>
        </w:rPr>
        <w:t xml:space="preserve"> صدرت بما يتماشى مع هدف عام </w:t>
      </w:r>
      <w:r w:rsidR="003A2D3B">
        <w:rPr>
          <w:sz w:val="26"/>
          <w:szCs w:val="26"/>
        </w:rPr>
        <w:t>2025</w:t>
      </w:r>
      <w:r w:rsidR="00BA5BBB" w:rsidRPr="00BA5BBB">
        <w:rPr>
          <w:sz w:val="26"/>
          <w:szCs w:val="26"/>
          <w:rtl/>
        </w:rPr>
        <w:t xml:space="preserve">، </w:t>
      </w:r>
      <w:r>
        <w:rPr>
          <w:rFonts w:hint="cs"/>
          <w:sz w:val="26"/>
          <w:szCs w:val="26"/>
          <w:rtl/>
        </w:rPr>
        <w:t>وهو يعادل نسبة</w:t>
      </w:r>
      <w:r w:rsidR="00BA5BBB" w:rsidRPr="00BA5BBB">
        <w:rPr>
          <w:sz w:val="26"/>
          <w:szCs w:val="26"/>
          <w:rtl/>
        </w:rPr>
        <w:t xml:space="preserve"> </w:t>
      </w:r>
      <w:r w:rsidR="003A2D3B">
        <w:rPr>
          <w:sz w:val="26"/>
          <w:szCs w:val="26"/>
        </w:rPr>
        <w:t>53.5</w:t>
      </w:r>
      <w:r w:rsidR="003A2D3B">
        <w:rPr>
          <w:rFonts w:hint="cs"/>
          <w:sz w:val="26"/>
          <w:szCs w:val="26"/>
          <w:rtl/>
          <w:lang w:bidi="ar-SA"/>
        </w:rPr>
        <w:t xml:space="preserve"> في المائة </w:t>
      </w:r>
      <w:r w:rsidR="00BA5BBB" w:rsidRPr="00BA5BBB">
        <w:rPr>
          <w:sz w:val="26"/>
          <w:szCs w:val="26"/>
          <w:rtl/>
        </w:rPr>
        <w:t xml:space="preserve">من استهلاكها لعام </w:t>
      </w:r>
      <w:r w:rsidR="003A2D3B">
        <w:rPr>
          <w:sz w:val="26"/>
          <w:szCs w:val="26"/>
        </w:rPr>
        <w:t>2024</w:t>
      </w:r>
      <w:r>
        <w:rPr>
          <w:rFonts w:hint="cs"/>
          <w:sz w:val="26"/>
          <w:szCs w:val="26"/>
          <w:rtl/>
        </w:rPr>
        <w:t>.</w:t>
      </w:r>
    </w:p>
    <w:p w14:paraId="13568402" w14:textId="230D8046" w:rsidR="00BA5BBB" w:rsidRPr="00D448AC" w:rsidRDefault="00BA5BBB" w:rsidP="00D448AC">
      <w:pPr>
        <w:pStyle w:val="ListParagraph"/>
        <w:tabs>
          <w:tab w:val="left" w:pos="720"/>
        </w:tabs>
        <w:bidi/>
        <w:spacing w:before="240" w:after="240" w:line="360" w:lineRule="exact"/>
        <w:ind w:left="0"/>
        <w:contextualSpacing w:val="0"/>
        <w:rPr>
          <w:sz w:val="26"/>
          <w:szCs w:val="26"/>
          <w:u w:val="single"/>
          <w:rtl/>
        </w:rPr>
      </w:pPr>
      <w:r w:rsidRPr="00D448AC">
        <w:rPr>
          <w:sz w:val="26"/>
          <w:szCs w:val="26"/>
          <w:u w:val="single"/>
          <w:rtl/>
        </w:rPr>
        <w:t xml:space="preserve">تقرير مرحلي عن تنفيذ الشريحة الرابعة من المرحلة الثانية من </w:t>
      </w:r>
      <w:r w:rsidR="00D448AC" w:rsidRPr="00D448AC">
        <w:rPr>
          <w:sz w:val="26"/>
          <w:szCs w:val="26"/>
          <w:u w:val="single"/>
          <w:rtl/>
        </w:rPr>
        <w:t>خطة إدارة إزالة المواد الهيدروكلوروفلوروكربونية</w:t>
      </w:r>
    </w:p>
    <w:p w14:paraId="68DE6D29" w14:textId="7E0A777D" w:rsidR="00BA5BBB" w:rsidRPr="00D448AC" w:rsidRDefault="00BA5BBB" w:rsidP="00D448AC">
      <w:pPr>
        <w:keepNext/>
        <w:bidi/>
        <w:spacing w:after="240"/>
        <w:rPr>
          <w:i/>
          <w:iCs/>
          <w:sz w:val="26"/>
          <w:szCs w:val="26"/>
          <w:rtl/>
        </w:rPr>
      </w:pPr>
      <w:r w:rsidRPr="00D448AC">
        <w:rPr>
          <w:i/>
          <w:iCs/>
          <w:sz w:val="26"/>
          <w:szCs w:val="26"/>
          <w:rtl/>
        </w:rPr>
        <w:t>الإطار القانوني</w:t>
      </w:r>
    </w:p>
    <w:p w14:paraId="27E79F08" w14:textId="391DB6EC" w:rsidR="00BA5BBB" w:rsidRPr="009B45A1" w:rsidRDefault="003A2D3B" w:rsidP="009B45A1">
      <w:pPr>
        <w:pStyle w:val="ListParagraph"/>
        <w:numPr>
          <w:ilvl w:val="0"/>
          <w:numId w:val="1"/>
        </w:numPr>
        <w:tabs>
          <w:tab w:val="clear" w:pos="0"/>
          <w:tab w:val="left" w:pos="720"/>
        </w:tabs>
        <w:bidi/>
        <w:spacing w:before="240" w:after="240" w:line="360" w:lineRule="exact"/>
        <w:contextualSpacing w:val="0"/>
        <w:rPr>
          <w:sz w:val="26"/>
          <w:szCs w:val="26"/>
          <w:rtl/>
        </w:rPr>
      </w:pPr>
      <w:r>
        <w:rPr>
          <w:rFonts w:hint="cs"/>
          <w:sz w:val="26"/>
          <w:szCs w:val="26"/>
          <w:rtl/>
        </w:rPr>
        <w:t xml:space="preserve">أصدرت </w:t>
      </w:r>
      <w:r w:rsidR="00BA5BBB" w:rsidRPr="00BA5BBB">
        <w:rPr>
          <w:sz w:val="26"/>
          <w:szCs w:val="26"/>
          <w:rtl/>
        </w:rPr>
        <w:t xml:space="preserve">الحكومة المصرية بالفعل حصص </w:t>
      </w:r>
      <w:r w:rsidR="009B45A1">
        <w:rPr>
          <w:rFonts w:hint="cs"/>
          <w:sz w:val="26"/>
          <w:szCs w:val="26"/>
          <w:rtl/>
        </w:rPr>
        <w:t>ال</w:t>
      </w:r>
      <w:r w:rsidR="00BA5BBB" w:rsidRPr="00BA5BBB">
        <w:rPr>
          <w:sz w:val="26"/>
          <w:szCs w:val="26"/>
          <w:rtl/>
        </w:rPr>
        <w:t>استير</w:t>
      </w:r>
      <w:r w:rsidR="009B45A1">
        <w:rPr>
          <w:rFonts w:hint="cs"/>
          <w:sz w:val="26"/>
          <w:szCs w:val="26"/>
          <w:rtl/>
        </w:rPr>
        <w:t>اد الخاصة ب</w:t>
      </w:r>
      <w:r w:rsidR="009B45A1" w:rsidRPr="009B45A1">
        <w:rPr>
          <w:sz w:val="26"/>
          <w:szCs w:val="26"/>
          <w:rtl/>
        </w:rPr>
        <w:t xml:space="preserve">المواد الهيدروكلوروفلوروكربونية </w:t>
      </w:r>
      <w:r w:rsidR="00BA5BBB" w:rsidRPr="009B45A1">
        <w:rPr>
          <w:sz w:val="26"/>
          <w:szCs w:val="26"/>
          <w:rtl/>
        </w:rPr>
        <w:t xml:space="preserve">لعام </w:t>
      </w:r>
      <w:r w:rsidR="009B45A1">
        <w:rPr>
          <w:sz w:val="26"/>
          <w:szCs w:val="26"/>
        </w:rPr>
        <w:t>2025</w:t>
      </w:r>
      <w:r w:rsidR="00BA5BBB" w:rsidRPr="009B45A1">
        <w:rPr>
          <w:sz w:val="26"/>
          <w:szCs w:val="26"/>
          <w:rtl/>
        </w:rPr>
        <w:t xml:space="preserve"> </w:t>
      </w:r>
      <w:r w:rsidR="009B45A1">
        <w:rPr>
          <w:rFonts w:hint="cs"/>
          <w:sz w:val="26"/>
          <w:szCs w:val="26"/>
          <w:rtl/>
          <w:lang w:bidi="ar-SA"/>
        </w:rPr>
        <w:t>عند مستوى</w:t>
      </w:r>
      <w:r w:rsidR="00BA5BBB" w:rsidRPr="009B45A1">
        <w:rPr>
          <w:sz w:val="26"/>
          <w:szCs w:val="26"/>
          <w:rtl/>
        </w:rPr>
        <w:t xml:space="preserve"> </w:t>
      </w:r>
      <w:r w:rsidR="009B45A1">
        <w:rPr>
          <w:sz w:val="26"/>
          <w:szCs w:val="26"/>
        </w:rPr>
        <w:t>115.00</w:t>
      </w:r>
      <w:r w:rsidR="009B45A1">
        <w:rPr>
          <w:rFonts w:hint="cs"/>
          <w:sz w:val="26"/>
          <w:szCs w:val="26"/>
          <w:rtl/>
          <w:lang w:bidi="ar-SA"/>
        </w:rPr>
        <w:t xml:space="preserve"> </w:t>
      </w:r>
      <w:r w:rsidR="00BA5BBB" w:rsidRPr="009B45A1">
        <w:rPr>
          <w:sz w:val="26"/>
          <w:szCs w:val="26"/>
          <w:rtl/>
        </w:rPr>
        <w:t xml:space="preserve">طن </w:t>
      </w:r>
      <w:r w:rsidR="009B45A1" w:rsidRPr="00D448AC">
        <w:rPr>
          <w:sz w:val="26"/>
          <w:szCs w:val="26"/>
          <w:rtl/>
        </w:rPr>
        <w:t>من قدرات استنفاد الأوزون</w:t>
      </w:r>
      <w:r w:rsidR="00BA5BBB" w:rsidRPr="009B45A1">
        <w:rPr>
          <w:sz w:val="26"/>
          <w:szCs w:val="26"/>
          <w:rtl/>
        </w:rPr>
        <w:t xml:space="preserve">، وهو أقل من </w:t>
      </w:r>
      <w:r w:rsidR="009B45A1" w:rsidRPr="009B45A1">
        <w:rPr>
          <w:sz w:val="26"/>
          <w:szCs w:val="26"/>
          <w:rtl/>
        </w:rPr>
        <w:t>أهداف الرقابة المنصوص عليها في بروتوكول مونتريال</w:t>
      </w:r>
      <w:r w:rsidR="00BA5BBB" w:rsidRPr="009B45A1">
        <w:rPr>
          <w:sz w:val="26"/>
          <w:szCs w:val="26"/>
          <w:rtl/>
        </w:rPr>
        <w:t xml:space="preserve">، ويتوافق مع الهدف المحدد لهذا العام في </w:t>
      </w:r>
      <w:r w:rsidR="009B45A1">
        <w:rPr>
          <w:rFonts w:hint="cs"/>
          <w:sz w:val="26"/>
          <w:szCs w:val="26"/>
          <w:rtl/>
        </w:rPr>
        <w:t xml:space="preserve">اتفاق </w:t>
      </w:r>
      <w:r w:rsidR="009B45A1" w:rsidRPr="009B45A1">
        <w:rPr>
          <w:sz w:val="26"/>
          <w:szCs w:val="26"/>
          <w:rtl/>
        </w:rPr>
        <w:t>خطة إدارة إزالة المواد الهيدروكلوروفلوروكربونية</w:t>
      </w:r>
      <w:r w:rsidR="00BA5BBB" w:rsidRPr="009B45A1">
        <w:rPr>
          <w:sz w:val="26"/>
          <w:szCs w:val="26"/>
        </w:rPr>
        <w:t>.</w:t>
      </w:r>
    </w:p>
    <w:p w14:paraId="7BCCCA7F" w14:textId="77777777" w:rsidR="00BA5BBB" w:rsidRPr="009B45A1" w:rsidRDefault="00BA5BBB" w:rsidP="00BA5BBB">
      <w:pPr>
        <w:pStyle w:val="ListParagraph"/>
        <w:tabs>
          <w:tab w:val="left" w:pos="720"/>
        </w:tabs>
        <w:bidi/>
        <w:spacing w:before="240" w:after="240" w:line="360" w:lineRule="exact"/>
        <w:ind w:left="0"/>
        <w:contextualSpacing w:val="0"/>
        <w:rPr>
          <w:i/>
          <w:iCs/>
          <w:sz w:val="26"/>
          <w:szCs w:val="26"/>
          <w:rtl/>
        </w:rPr>
      </w:pPr>
      <w:r w:rsidRPr="009B45A1">
        <w:rPr>
          <w:i/>
          <w:iCs/>
          <w:sz w:val="26"/>
          <w:szCs w:val="26"/>
          <w:rtl/>
        </w:rPr>
        <w:t>قطاع التصنيع</w:t>
      </w:r>
    </w:p>
    <w:p w14:paraId="7A3AAA85" w14:textId="3AC5C5E3" w:rsidR="006823E0" w:rsidRDefault="003A2D3B" w:rsidP="00F9406F">
      <w:pPr>
        <w:pStyle w:val="ListParagraph"/>
        <w:numPr>
          <w:ilvl w:val="0"/>
          <w:numId w:val="1"/>
        </w:numPr>
        <w:tabs>
          <w:tab w:val="clear" w:pos="0"/>
          <w:tab w:val="left" w:pos="720"/>
        </w:tabs>
        <w:bidi/>
        <w:spacing w:before="240" w:after="240" w:line="360" w:lineRule="exact"/>
        <w:contextualSpacing w:val="0"/>
        <w:rPr>
          <w:sz w:val="26"/>
          <w:szCs w:val="26"/>
          <w:rtl/>
        </w:rPr>
      </w:pPr>
      <w:r>
        <w:rPr>
          <w:rFonts w:hint="cs"/>
          <w:sz w:val="26"/>
          <w:szCs w:val="26"/>
          <w:rtl/>
        </w:rPr>
        <w:t>قدمت</w:t>
      </w:r>
      <w:r w:rsidR="00BA5BBB" w:rsidRPr="00BA5BBB">
        <w:rPr>
          <w:sz w:val="26"/>
          <w:szCs w:val="26"/>
          <w:rtl/>
        </w:rPr>
        <w:t xml:space="preserve"> اليونيدو معلومات إضافية عن حالة التحول إلى استخدام </w:t>
      </w:r>
      <w:r w:rsidR="009B45A1" w:rsidRPr="00D448AC">
        <w:rPr>
          <w:sz w:val="26"/>
          <w:szCs w:val="26"/>
          <w:rtl/>
        </w:rPr>
        <w:t>الهيدروكلوروفلوروكربون-</w:t>
      </w:r>
      <w:r w:rsidR="009B45A1">
        <w:rPr>
          <w:sz w:val="26"/>
          <w:szCs w:val="26"/>
        </w:rPr>
        <w:t>32</w:t>
      </w:r>
      <w:r w:rsidR="00BA5BBB" w:rsidRPr="00BA5BBB">
        <w:rPr>
          <w:sz w:val="26"/>
          <w:szCs w:val="26"/>
          <w:rtl/>
        </w:rPr>
        <w:t xml:space="preserve"> في </w:t>
      </w:r>
      <w:r w:rsidR="00F45D9A">
        <w:rPr>
          <w:rFonts w:hint="cs"/>
          <w:sz w:val="26"/>
          <w:szCs w:val="26"/>
          <w:rtl/>
        </w:rPr>
        <w:t>مؤسسات</w:t>
      </w:r>
      <w:r w:rsidR="00BA5BBB" w:rsidRPr="00BA5BBB">
        <w:rPr>
          <w:sz w:val="26"/>
          <w:szCs w:val="26"/>
          <w:rtl/>
        </w:rPr>
        <w:t xml:space="preserve"> تصنيع </w:t>
      </w:r>
      <w:r w:rsidR="009B45A1">
        <w:rPr>
          <w:rFonts w:hint="cs"/>
          <w:sz w:val="26"/>
          <w:szCs w:val="26"/>
          <w:rtl/>
          <w:lang w:bidi="ar-SA"/>
        </w:rPr>
        <w:t>أجهزة تكييف</w:t>
      </w:r>
      <w:r w:rsidR="00BA5BBB" w:rsidRPr="00BA5BBB">
        <w:rPr>
          <w:sz w:val="26"/>
          <w:szCs w:val="26"/>
          <w:rtl/>
        </w:rPr>
        <w:t xml:space="preserve"> الهواء </w:t>
      </w:r>
      <w:r w:rsidR="009B45A1">
        <w:rPr>
          <w:rFonts w:hint="cs"/>
          <w:sz w:val="26"/>
          <w:szCs w:val="26"/>
          <w:rtl/>
        </w:rPr>
        <w:t>السكنية</w:t>
      </w:r>
      <w:r w:rsidR="00BA5BBB" w:rsidRPr="00BA5BBB">
        <w:rPr>
          <w:sz w:val="26"/>
          <w:szCs w:val="26"/>
          <w:rtl/>
        </w:rPr>
        <w:t xml:space="preserve">. ويوضح الجدول 3 أدناه بيانات التصنيع المتعلقة بغاز </w:t>
      </w:r>
      <w:r w:rsidR="00BA5BBB" w:rsidRPr="00BA5BBB">
        <w:rPr>
          <w:sz w:val="26"/>
          <w:szCs w:val="26"/>
        </w:rPr>
        <w:t>R-410A</w:t>
      </w:r>
      <w:r w:rsidR="00BA5BBB" w:rsidRPr="00BA5BBB">
        <w:rPr>
          <w:sz w:val="26"/>
          <w:szCs w:val="26"/>
          <w:rtl/>
        </w:rPr>
        <w:t xml:space="preserve"> في </w:t>
      </w:r>
      <w:r w:rsidR="00826B32">
        <w:rPr>
          <w:sz w:val="26"/>
          <w:szCs w:val="26"/>
          <w:rtl/>
        </w:rPr>
        <w:t>المؤسسات</w:t>
      </w:r>
      <w:r w:rsidR="00BA5BBB" w:rsidRPr="00BA5BBB">
        <w:rPr>
          <w:sz w:val="26"/>
          <w:szCs w:val="26"/>
          <w:rtl/>
        </w:rPr>
        <w:t xml:space="preserve"> الخمس من عام 2020 إلى عام 2024. </w:t>
      </w:r>
      <w:r w:rsidR="00F45D9A">
        <w:rPr>
          <w:rFonts w:hint="cs"/>
          <w:sz w:val="26"/>
          <w:szCs w:val="26"/>
          <w:rtl/>
        </w:rPr>
        <w:t>و</w:t>
      </w:r>
      <w:r w:rsidR="00BA5BBB" w:rsidRPr="00BA5BBB">
        <w:rPr>
          <w:sz w:val="26"/>
          <w:szCs w:val="26"/>
          <w:rtl/>
        </w:rPr>
        <w:t xml:space="preserve">كما </w:t>
      </w:r>
      <w:r w:rsidR="00F45D9A">
        <w:rPr>
          <w:rFonts w:hint="cs"/>
          <w:sz w:val="26"/>
          <w:szCs w:val="26"/>
          <w:rtl/>
        </w:rPr>
        <w:t>تم إبلاغ</w:t>
      </w:r>
      <w:r w:rsidR="00BA5BBB" w:rsidRPr="00BA5BBB">
        <w:rPr>
          <w:sz w:val="26"/>
          <w:szCs w:val="26"/>
          <w:rtl/>
        </w:rPr>
        <w:t xml:space="preserve"> الاجتماع الرابع والتسعين، صنعت </w:t>
      </w:r>
      <w:r w:rsidR="00826B32">
        <w:rPr>
          <w:sz w:val="26"/>
          <w:szCs w:val="26"/>
          <w:rtl/>
        </w:rPr>
        <w:t>المؤسسات</w:t>
      </w:r>
      <w:r w:rsidR="00BA5BBB" w:rsidRPr="00BA5BBB">
        <w:rPr>
          <w:sz w:val="26"/>
          <w:szCs w:val="26"/>
          <w:rtl/>
        </w:rPr>
        <w:t xml:space="preserve"> 110 وحدات تكييف هواء </w:t>
      </w:r>
      <w:r w:rsidR="009B45A1">
        <w:rPr>
          <w:rFonts w:hint="cs"/>
          <w:sz w:val="26"/>
          <w:szCs w:val="26"/>
          <w:rtl/>
        </w:rPr>
        <w:t>سكنية</w:t>
      </w:r>
      <w:r w:rsidR="00BA5BBB" w:rsidRPr="00BA5BBB">
        <w:rPr>
          <w:sz w:val="26"/>
          <w:szCs w:val="26"/>
          <w:rtl/>
        </w:rPr>
        <w:t xml:space="preserve"> تعمل </w:t>
      </w:r>
      <w:r w:rsidR="009B45A1">
        <w:rPr>
          <w:rFonts w:hint="cs"/>
          <w:sz w:val="26"/>
          <w:szCs w:val="26"/>
          <w:rtl/>
        </w:rPr>
        <w:t>ب</w:t>
      </w:r>
      <w:r w:rsidR="009B45A1" w:rsidRPr="00D448AC">
        <w:rPr>
          <w:sz w:val="26"/>
          <w:szCs w:val="26"/>
          <w:rtl/>
        </w:rPr>
        <w:t>الهيدروكلوروفلوروكربون-</w:t>
      </w:r>
      <w:r w:rsidR="009B45A1">
        <w:rPr>
          <w:sz w:val="26"/>
          <w:szCs w:val="26"/>
        </w:rPr>
        <w:t>32</w:t>
      </w:r>
      <w:r w:rsidR="009B45A1" w:rsidRPr="00BA5BBB">
        <w:rPr>
          <w:sz w:val="26"/>
          <w:szCs w:val="26"/>
          <w:rtl/>
        </w:rPr>
        <w:t xml:space="preserve"> </w:t>
      </w:r>
      <w:r w:rsidR="00BA5BBB" w:rsidRPr="00BA5BBB">
        <w:rPr>
          <w:sz w:val="26"/>
          <w:szCs w:val="26"/>
          <w:rtl/>
        </w:rPr>
        <w:t xml:space="preserve">في عام 2023؛ وفي عام 2024، </w:t>
      </w:r>
      <w:r w:rsidR="009B45A1">
        <w:rPr>
          <w:rFonts w:hint="cs"/>
          <w:sz w:val="26"/>
          <w:szCs w:val="26"/>
          <w:rtl/>
        </w:rPr>
        <w:t>شهد هذه العدد زيادة كبيرة</w:t>
      </w:r>
      <w:r w:rsidR="00BA5BBB" w:rsidRPr="00BA5BBB">
        <w:rPr>
          <w:sz w:val="26"/>
          <w:szCs w:val="26"/>
          <w:rtl/>
        </w:rPr>
        <w:t xml:space="preserve"> </w:t>
      </w:r>
      <w:r w:rsidR="009B45A1">
        <w:rPr>
          <w:rFonts w:hint="cs"/>
          <w:sz w:val="26"/>
          <w:szCs w:val="26"/>
          <w:rtl/>
        </w:rPr>
        <w:t>ووصل</w:t>
      </w:r>
      <w:r w:rsidR="00BA5BBB" w:rsidRPr="00BA5BBB">
        <w:rPr>
          <w:sz w:val="26"/>
          <w:szCs w:val="26"/>
          <w:rtl/>
        </w:rPr>
        <w:t xml:space="preserve"> إلى 244,166 وحدة</w:t>
      </w:r>
      <w:r w:rsidR="009B45A1">
        <w:rPr>
          <w:rFonts w:hint="cs"/>
          <w:sz w:val="26"/>
          <w:szCs w:val="26"/>
          <w:rtl/>
        </w:rPr>
        <w:t xml:space="preserve"> تعمل</w:t>
      </w:r>
      <w:r w:rsidR="00BA5BBB" w:rsidRPr="00BA5BBB">
        <w:rPr>
          <w:sz w:val="26"/>
          <w:szCs w:val="26"/>
          <w:rtl/>
        </w:rPr>
        <w:t xml:space="preserve"> </w:t>
      </w:r>
      <w:r w:rsidR="009B45A1">
        <w:rPr>
          <w:rFonts w:hint="cs"/>
          <w:sz w:val="26"/>
          <w:szCs w:val="26"/>
          <w:rtl/>
        </w:rPr>
        <w:t>ب</w:t>
      </w:r>
      <w:r w:rsidR="009B45A1" w:rsidRPr="00D448AC">
        <w:rPr>
          <w:sz w:val="26"/>
          <w:szCs w:val="26"/>
          <w:rtl/>
        </w:rPr>
        <w:t>الهيدروكلوروفلوروكربون-</w:t>
      </w:r>
      <w:r w:rsidR="009B45A1">
        <w:rPr>
          <w:sz w:val="26"/>
          <w:szCs w:val="26"/>
        </w:rPr>
        <w:t>32</w:t>
      </w:r>
      <w:r w:rsidR="009B45A1" w:rsidRPr="00BA5BBB">
        <w:rPr>
          <w:sz w:val="26"/>
          <w:szCs w:val="26"/>
          <w:rtl/>
        </w:rPr>
        <w:t xml:space="preserve"> </w:t>
      </w:r>
      <w:r w:rsidR="00BA5BBB" w:rsidRPr="00BA5BBB">
        <w:rPr>
          <w:sz w:val="26"/>
          <w:szCs w:val="26"/>
          <w:rtl/>
        </w:rPr>
        <w:t xml:space="preserve">(تستهلك 169.70 طن متري من </w:t>
      </w:r>
      <w:r w:rsidR="009B45A1" w:rsidRPr="00D448AC">
        <w:rPr>
          <w:sz w:val="26"/>
          <w:szCs w:val="26"/>
          <w:rtl/>
        </w:rPr>
        <w:t>الهيدروكلوروفلوروكربون-</w:t>
      </w:r>
      <w:r w:rsidR="009B45A1">
        <w:rPr>
          <w:sz w:val="26"/>
          <w:szCs w:val="26"/>
        </w:rPr>
        <w:t>32</w:t>
      </w:r>
      <w:r w:rsidR="00BA5BBB" w:rsidRPr="00BA5BBB">
        <w:rPr>
          <w:sz w:val="26"/>
          <w:szCs w:val="26"/>
          <w:rtl/>
        </w:rPr>
        <w:t xml:space="preserve">). </w:t>
      </w:r>
      <w:r w:rsidR="009B45A1">
        <w:rPr>
          <w:rFonts w:hint="cs"/>
          <w:sz w:val="26"/>
          <w:szCs w:val="26"/>
          <w:rtl/>
        </w:rPr>
        <w:t>وفي</w:t>
      </w:r>
      <w:r w:rsidR="00BA5BBB" w:rsidRPr="00BA5BBB">
        <w:rPr>
          <w:sz w:val="26"/>
          <w:szCs w:val="26"/>
          <w:rtl/>
        </w:rPr>
        <w:t xml:space="preserve"> مارس</w:t>
      </w:r>
      <w:r w:rsidR="009B45A1">
        <w:rPr>
          <w:rFonts w:hint="cs"/>
          <w:sz w:val="26"/>
          <w:szCs w:val="26"/>
          <w:rtl/>
        </w:rPr>
        <w:t>/آذار</w:t>
      </w:r>
      <w:r w:rsidR="00BA5BBB" w:rsidRPr="00BA5BBB">
        <w:rPr>
          <w:sz w:val="26"/>
          <w:szCs w:val="26"/>
          <w:rtl/>
        </w:rPr>
        <w:t xml:space="preserve"> 2025، كان</w:t>
      </w:r>
      <w:r w:rsidR="009B45A1">
        <w:rPr>
          <w:rFonts w:hint="cs"/>
          <w:sz w:val="26"/>
          <w:szCs w:val="26"/>
          <w:rtl/>
        </w:rPr>
        <w:t>ت</w:t>
      </w:r>
      <w:r w:rsidR="00BA5BBB" w:rsidRPr="00BA5BBB">
        <w:rPr>
          <w:sz w:val="26"/>
          <w:szCs w:val="26"/>
          <w:rtl/>
        </w:rPr>
        <w:t xml:space="preserve"> </w:t>
      </w:r>
      <w:r w:rsidR="009B45A1">
        <w:rPr>
          <w:rFonts w:hint="cs"/>
          <w:sz w:val="26"/>
          <w:szCs w:val="26"/>
          <w:rtl/>
        </w:rPr>
        <w:t>حوالي</w:t>
      </w:r>
      <w:r w:rsidR="00BA5BBB" w:rsidRPr="00BA5BBB">
        <w:rPr>
          <w:sz w:val="26"/>
          <w:szCs w:val="26"/>
          <w:rtl/>
        </w:rPr>
        <w:t xml:space="preserve"> 10</w:t>
      </w:r>
      <w:r w:rsidR="009B45A1">
        <w:rPr>
          <w:rFonts w:hint="cs"/>
          <w:sz w:val="26"/>
          <w:szCs w:val="26"/>
          <w:rtl/>
        </w:rPr>
        <w:t xml:space="preserve"> في المائة</w:t>
      </w:r>
      <w:r w:rsidR="00BA5BBB" w:rsidRPr="00BA5BBB">
        <w:rPr>
          <w:sz w:val="26"/>
          <w:szCs w:val="26"/>
          <w:rtl/>
        </w:rPr>
        <w:t xml:space="preserve"> من عمليات التصنيع في </w:t>
      </w:r>
      <w:r w:rsidR="00F45D9A">
        <w:rPr>
          <w:rFonts w:hint="cs"/>
          <w:sz w:val="26"/>
          <w:szCs w:val="26"/>
          <w:rtl/>
        </w:rPr>
        <w:t>مؤسستي</w:t>
      </w:r>
      <w:r w:rsidR="00BA5BBB" w:rsidRPr="00BA5BBB">
        <w:rPr>
          <w:sz w:val="26"/>
          <w:szCs w:val="26"/>
          <w:rtl/>
        </w:rPr>
        <w:t xml:space="preserve"> باور والعربي، و30</w:t>
      </w:r>
      <w:r w:rsidR="009B45A1">
        <w:rPr>
          <w:rFonts w:hint="cs"/>
          <w:sz w:val="26"/>
          <w:szCs w:val="26"/>
          <w:rtl/>
        </w:rPr>
        <w:t xml:space="preserve"> في المائة</w:t>
      </w:r>
      <w:r w:rsidR="00BA5BBB" w:rsidRPr="00BA5BBB">
        <w:rPr>
          <w:sz w:val="26"/>
          <w:szCs w:val="26"/>
          <w:rtl/>
        </w:rPr>
        <w:t xml:space="preserve"> في </w:t>
      </w:r>
      <w:r w:rsidR="00826B32">
        <w:rPr>
          <w:sz w:val="26"/>
          <w:szCs w:val="26"/>
          <w:rtl/>
        </w:rPr>
        <w:t>مؤسسة</w:t>
      </w:r>
      <w:r w:rsidR="00BA5BBB" w:rsidRPr="00BA5BBB">
        <w:rPr>
          <w:sz w:val="26"/>
          <w:szCs w:val="26"/>
          <w:rtl/>
        </w:rPr>
        <w:t xml:space="preserve"> فريش، و100</w:t>
      </w:r>
      <w:r w:rsidR="009B45A1">
        <w:rPr>
          <w:rFonts w:hint="cs"/>
          <w:sz w:val="26"/>
          <w:szCs w:val="26"/>
          <w:rtl/>
        </w:rPr>
        <w:t xml:space="preserve"> في المائة</w:t>
      </w:r>
      <w:r w:rsidR="00BA5BBB" w:rsidRPr="00BA5BBB">
        <w:rPr>
          <w:sz w:val="26"/>
          <w:szCs w:val="26"/>
          <w:rtl/>
        </w:rPr>
        <w:t xml:space="preserve"> في </w:t>
      </w:r>
      <w:r w:rsidR="00826B32">
        <w:rPr>
          <w:sz w:val="26"/>
          <w:szCs w:val="26"/>
          <w:rtl/>
        </w:rPr>
        <w:t>مؤسسة</w:t>
      </w:r>
      <w:r w:rsidR="00BA5BBB" w:rsidRPr="00BA5BBB">
        <w:rPr>
          <w:sz w:val="26"/>
          <w:szCs w:val="26"/>
          <w:rtl/>
        </w:rPr>
        <w:t xml:space="preserve"> يونيون إير تعتمد على </w:t>
      </w:r>
      <w:r w:rsidR="009B45A1" w:rsidRPr="00D448AC">
        <w:rPr>
          <w:sz w:val="26"/>
          <w:szCs w:val="26"/>
          <w:rtl/>
        </w:rPr>
        <w:t>الهيدروكلوروفلوروكربون-</w:t>
      </w:r>
      <w:r w:rsidR="009B45A1">
        <w:rPr>
          <w:sz w:val="26"/>
          <w:szCs w:val="26"/>
        </w:rPr>
        <w:t>32</w:t>
      </w:r>
      <w:r w:rsidR="00BA5BBB" w:rsidRPr="00BA5BBB">
        <w:rPr>
          <w:sz w:val="26"/>
          <w:szCs w:val="26"/>
          <w:rtl/>
        </w:rPr>
        <w:t xml:space="preserve">. وفي وقت إعداد هذه الوثيقة، كانت اليونيدو تناقش إيقاف تشغيل محطات شحن غاز </w:t>
      </w:r>
      <w:r w:rsidR="00BA5BBB" w:rsidRPr="00BA5BBB">
        <w:rPr>
          <w:sz w:val="26"/>
          <w:szCs w:val="26"/>
        </w:rPr>
        <w:t>R-410A</w:t>
      </w:r>
      <w:r w:rsidR="00BA5BBB" w:rsidRPr="00BA5BBB">
        <w:rPr>
          <w:sz w:val="26"/>
          <w:szCs w:val="26"/>
          <w:rtl/>
        </w:rPr>
        <w:t xml:space="preserve"> مع </w:t>
      </w:r>
      <w:r w:rsidR="00826B32">
        <w:rPr>
          <w:sz w:val="26"/>
          <w:szCs w:val="26"/>
          <w:rtl/>
        </w:rPr>
        <w:t>مؤسسة</w:t>
      </w:r>
      <w:r w:rsidR="00BA5BBB" w:rsidRPr="00BA5BBB">
        <w:rPr>
          <w:sz w:val="26"/>
          <w:szCs w:val="26"/>
          <w:rtl/>
        </w:rPr>
        <w:t xml:space="preserve"> يونيون إير. </w:t>
      </w:r>
      <w:r w:rsidR="009B45A1">
        <w:rPr>
          <w:rFonts w:hint="cs"/>
          <w:sz w:val="26"/>
          <w:szCs w:val="26"/>
          <w:rtl/>
        </w:rPr>
        <w:t>و</w:t>
      </w:r>
      <w:r w:rsidR="00BA5BBB" w:rsidRPr="00BA5BBB">
        <w:rPr>
          <w:sz w:val="26"/>
          <w:szCs w:val="26"/>
          <w:rtl/>
        </w:rPr>
        <w:t xml:space="preserve">أصدرت اليونيدو مدفوعات جزئية لتكاليف رأس المال </w:t>
      </w:r>
      <w:r w:rsidR="009B45A1">
        <w:rPr>
          <w:rFonts w:hint="cs"/>
          <w:sz w:val="26"/>
          <w:szCs w:val="26"/>
          <w:rtl/>
        </w:rPr>
        <w:t>الإضافية</w:t>
      </w:r>
      <w:r w:rsidR="00BA5BBB" w:rsidRPr="00BA5BBB">
        <w:rPr>
          <w:sz w:val="26"/>
          <w:szCs w:val="26"/>
          <w:rtl/>
        </w:rPr>
        <w:t xml:space="preserve"> </w:t>
      </w:r>
      <w:r w:rsidR="009B45A1">
        <w:rPr>
          <w:rFonts w:hint="cs"/>
          <w:sz w:val="26"/>
          <w:szCs w:val="26"/>
          <w:rtl/>
        </w:rPr>
        <w:t>و</w:t>
      </w:r>
      <w:r w:rsidR="00F45D9A">
        <w:rPr>
          <w:rFonts w:hint="cs"/>
          <w:sz w:val="26"/>
          <w:szCs w:val="26"/>
          <w:rtl/>
        </w:rPr>
        <w:t>ال</w:t>
      </w:r>
      <w:r w:rsidR="009B45A1" w:rsidRPr="009B45A1">
        <w:rPr>
          <w:sz w:val="26"/>
          <w:szCs w:val="26"/>
          <w:rtl/>
        </w:rPr>
        <w:t>تكاليف التشغيل</w:t>
      </w:r>
      <w:r w:rsidR="00F45D9A">
        <w:rPr>
          <w:rFonts w:hint="cs"/>
          <w:sz w:val="26"/>
          <w:szCs w:val="26"/>
          <w:rtl/>
        </w:rPr>
        <w:t>ية</w:t>
      </w:r>
      <w:r w:rsidR="009B45A1" w:rsidRPr="009B45A1">
        <w:rPr>
          <w:sz w:val="26"/>
          <w:szCs w:val="26"/>
          <w:rtl/>
        </w:rPr>
        <w:t xml:space="preserve"> الإضافية </w:t>
      </w:r>
      <w:r w:rsidR="00BA5BBB" w:rsidRPr="00BA5BBB">
        <w:rPr>
          <w:sz w:val="26"/>
          <w:szCs w:val="26"/>
          <w:rtl/>
        </w:rPr>
        <w:t xml:space="preserve">على أساس سنة التشغيل باستخدام </w:t>
      </w:r>
      <w:r w:rsidR="009B45A1">
        <w:rPr>
          <w:rFonts w:hint="cs"/>
          <w:sz w:val="26"/>
          <w:szCs w:val="26"/>
          <w:rtl/>
        </w:rPr>
        <w:t>غاز التبريد</w:t>
      </w:r>
      <w:r w:rsidR="00BA5BBB" w:rsidRPr="00BA5BBB">
        <w:rPr>
          <w:sz w:val="26"/>
          <w:szCs w:val="26"/>
          <w:rtl/>
        </w:rPr>
        <w:t xml:space="preserve"> الجديد، مع </w:t>
      </w:r>
      <w:r w:rsidR="00F45D9A">
        <w:rPr>
          <w:rFonts w:hint="cs"/>
          <w:sz w:val="26"/>
          <w:szCs w:val="26"/>
          <w:rtl/>
        </w:rPr>
        <w:t>أخذ</w:t>
      </w:r>
      <w:r w:rsidR="00BA5BBB" w:rsidRPr="00BA5BBB">
        <w:rPr>
          <w:sz w:val="26"/>
          <w:szCs w:val="26"/>
          <w:rtl/>
        </w:rPr>
        <w:t xml:space="preserve"> الاستهلاك المؤهل </w:t>
      </w:r>
      <w:r w:rsidR="00F45D9A">
        <w:rPr>
          <w:rFonts w:hint="cs"/>
          <w:sz w:val="26"/>
          <w:szCs w:val="26"/>
          <w:rtl/>
        </w:rPr>
        <w:t>للمؤسسات بعين الاعتبار</w:t>
      </w:r>
      <w:r w:rsidR="00BA5BBB" w:rsidRPr="00BA5BBB">
        <w:rPr>
          <w:sz w:val="26"/>
          <w:szCs w:val="26"/>
          <w:rtl/>
        </w:rPr>
        <w:t>.</w:t>
      </w:r>
    </w:p>
    <w:p w14:paraId="31AACBBE" w14:textId="5E380887" w:rsidR="00AC2D66" w:rsidRDefault="00C31D84" w:rsidP="00C31D84">
      <w:pPr>
        <w:keepNext/>
        <w:bidi/>
        <w:rPr>
          <w:b/>
          <w:bCs/>
          <w:sz w:val="26"/>
          <w:szCs w:val="26"/>
          <w:rtl/>
          <w:lang w:bidi="ar-SA"/>
        </w:rPr>
      </w:pPr>
      <w:r w:rsidRPr="00C31D84">
        <w:rPr>
          <w:rFonts w:hint="cs"/>
          <w:b/>
          <w:bCs/>
          <w:sz w:val="26"/>
          <w:szCs w:val="26"/>
          <w:rtl/>
        </w:rPr>
        <w:t>ا</w:t>
      </w:r>
      <w:r w:rsidRPr="00C31D84">
        <w:rPr>
          <w:b/>
          <w:bCs/>
          <w:sz w:val="26"/>
          <w:szCs w:val="26"/>
          <w:rtl/>
        </w:rPr>
        <w:t>لجدول 3. استهلاك</w:t>
      </w:r>
      <w:r w:rsidR="00AC2D66">
        <w:rPr>
          <w:rFonts w:hint="cs"/>
          <w:b/>
          <w:bCs/>
          <w:sz w:val="26"/>
          <w:szCs w:val="26"/>
          <w:rtl/>
        </w:rPr>
        <w:t xml:space="preserve"> غاز </w:t>
      </w:r>
      <w:r w:rsidR="00AC2D66" w:rsidRPr="00C31D84">
        <w:rPr>
          <w:b/>
          <w:bCs/>
          <w:sz w:val="26"/>
          <w:szCs w:val="26"/>
        </w:rPr>
        <w:t>R-410A</w:t>
      </w:r>
      <w:r w:rsidRPr="00C31D84">
        <w:rPr>
          <w:b/>
          <w:bCs/>
          <w:sz w:val="26"/>
          <w:szCs w:val="26"/>
          <w:rtl/>
        </w:rPr>
        <w:t xml:space="preserve"> </w:t>
      </w:r>
      <w:r w:rsidR="00AC2D66">
        <w:rPr>
          <w:rFonts w:hint="cs"/>
          <w:b/>
          <w:bCs/>
          <w:sz w:val="26"/>
          <w:szCs w:val="26"/>
          <w:rtl/>
        </w:rPr>
        <w:t>ووحدات</w:t>
      </w:r>
      <w:r w:rsidRPr="00C31D84">
        <w:rPr>
          <w:b/>
          <w:bCs/>
          <w:sz w:val="26"/>
          <w:szCs w:val="26"/>
          <w:rtl/>
        </w:rPr>
        <w:t xml:space="preserve"> تكييف الهواء السكنية </w:t>
      </w:r>
      <w:r w:rsidR="00F45D9A">
        <w:rPr>
          <w:rFonts w:hint="cs"/>
          <w:b/>
          <w:bCs/>
          <w:sz w:val="26"/>
          <w:szCs w:val="26"/>
          <w:rtl/>
        </w:rPr>
        <w:t>المعتمدة على</w:t>
      </w:r>
      <w:r w:rsidRPr="00C31D84">
        <w:rPr>
          <w:b/>
          <w:bCs/>
          <w:sz w:val="26"/>
          <w:szCs w:val="26"/>
          <w:rtl/>
        </w:rPr>
        <w:t xml:space="preserve"> </w:t>
      </w:r>
      <w:r w:rsidR="00AC2D66">
        <w:rPr>
          <w:rFonts w:hint="cs"/>
          <w:b/>
          <w:bCs/>
          <w:sz w:val="26"/>
          <w:szCs w:val="26"/>
          <w:rtl/>
        </w:rPr>
        <w:t>غاز</w:t>
      </w:r>
      <w:r w:rsidRPr="00C31D84">
        <w:rPr>
          <w:b/>
          <w:bCs/>
          <w:sz w:val="26"/>
          <w:szCs w:val="26"/>
          <w:rtl/>
        </w:rPr>
        <w:t xml:space="preserve"> </w:t>
      </w:r>
      <w:r w:rsidRPr="00C31D84">
        <w:rPr>
          <w:b/>
          <w:bCs/>
          <w:sz w:val="26"/>
          <w:szCs w:val="26"/>
        </w:rPr>
        <w:t>R-410A</w:t>
      </w:r>
      <w:r w:rsidRPr="00C31D84">
        <w:rPr>
          <w:b/>
          <w:bCs/>
          <w:sz w:val="26"/>
          <w:szCs w:val="26"/>
          <w:rtl/>
        </w:rPr>
        <w:t xml:space="preserve"> </w:t>
      </w:r>
      <w:r w:rsidR="004A191C">
        <w:rPr>
          <w:rFonts w:hint="cs"/>
          <w:b/>
          <w:bCs/>
          <w:sz w:val="26"/>
          <w:szCs w:val="26"/>
          <w:rtl/>
        </w:rPr>
        <w:t>التي تصنعها</w:t>
      </w:r>
      <w:r w:rsidRPr="00C31D84">
        <w:rPr>
          <w:b/>
          <w:bCs/>
          <w:sz w:val="26"/>
          <w:szCs w:val="26"/>
          <w:rtl/>
        </w:rPr>
        <w:t xml:space="preserve"> </w:t>
      </w:r>
      <w:r w:rsidR="00F45D9A">
        <w:rPr>
          <w:rFonts w:hint="cs"/>
          <w:b/>
          <w:bCs/>
          <w:sz w:val="26"/>
          <w:szCs w:val="26"/>
          <w:rtl/>
        </w:rPr>
        <w:t>مؤسسات</w:t>
      </w:r>
      <w:r w:rsidR="00AC2D66">
        <w:rPr>
          <w:rFonts w:hint="cs"/>
          <w:b/>
          <w:bCs/>
          <w:sz w:val="26"/>
          <w:szCs w:val="26"/>
          <w:rtl/>
        </w:rPr>
        <w:t xml:space="preserve"> العربي</w:t>
      </w:r>
      <w:r w:rsidR="00F45D9A">
        <w:rPr>
          <w:rFonts w:hint="cs"/>
          <w:b/>
          <w:bCs/>
          <w:sz w:val="26"/>
          <w:szCs w:val="26"/>
          <w:rtl/>
        </w:rPr>
        <w:t>،</w:t>
      </w:r>
      <w:r w:rsidR="00AC2D66">
        <w:rPr>
          <w:rFonts w:hint="cs"/>
          <w:b/>
          <w:bCs/>
          <w:sz w:val="26"/>
          <w:szCs w:val="26"/>
          <w:rtl/>
        </w:rPr>
        <w:t xml:space="preserve"> وفريش</w:t>
      </w:r>
      <w:r w:rsidR="00F45D9A">
        <w:rPr>
          <w:rFonts w:hint="cs"/>
          <w:b/>
          <w:bCs/>
          <w:sz w:val="26"/>
          <w:szCs w:val="26"/>
          <w:rtl/>
        </w:rPr>
        <w:t>،</w:t>
      </w:r>
      <w:r w:rsidR="00AC2D66">
        <w:rPr>
          <w:rFonts w:hint="cs"/>
          <w:b/>
          <w:bCs/>
          <w:sz w:val="26"/>
          <w:szCs w:val="26"/>
          <w:rtl/>
        </w:rPr>
        <w:t xml:space="preserve"> وميراكو</w:t>
      </w:r>
      <w:r w:rsidR="00F45D9A">
        <w:rPr>
          <w:rFonts w:hint="cs"/>
          <w:b/>
          <w:bCs/>
          <w:sz w:val="26"/>
          <w:szCs w:val="26"/>
          <w:rtl/>
        </w:rPr>
        <w:t>،</w:t>
      </w:r>
      <w:r w:rsidR="00AC2D66">
        <w:rPr>
          <w:rFonts w:hint="cs"/>
          <w:b/>
          <w:bCs/>
          <w:sz w:val="26"/>
          <w:szCs w:val="26"/>
          <w:rtl/>
        </w:rPr>
        <w:t xml:space="preserve"> وباور</w:t>
      </w:r>
      <w:r w:rsidR="00F45D9A">
        <w:rPr>
          <w:rFonts w:hint="cs"/>
          <w:b/>
          <w:bCs/>
          <w:sz w:val="26"/>
          <w:szCs w:val="26"/>
          <w:rtl/>
        </w:rPr>
        <w:t>،</w:t>
      </w:r>
      <w:r w:rsidR="00AC2D66">
        <w:rPr>
          <w:rFonts w:hint="cs"/>
          <w:b/>
          <w:bCs/>
          <w:sz w:val="26"/>
          <w:szCs w:val="26"/>
          <w:rtl/>
        </w:rPr>
        <w:t xml:space="preserve"> ويونيون إير </w:t>
      </w:r>
    </w:p>
    <w:tbl>
      <w:tblPr>
        <w:bidiVisual/>
        <w:tblW w:w="5000" w:type="pct"/>
        <w:tblLook w:val="04A0" w:firstRow="1" w:lastRow="0" w:firstColumn="1" w:lastColumn="0" w:noHBand="0" w:noVBand="1"/>
      </w:tblPr>
      <w:tblGrid>
        <w:gridCol w:w="1811"/>
        <w:gridCol w:w="3637"/>
        <w:gridCol w:w="3902"/>
      </w:tblGrid>
      <w:tr w:rsidR="00AC2D66" w:rsidRPr="00B322BD" w14:paraId="48477154" w14:textId="77777777" w:rsidTr="00AC2D66">
        <w:trPr>
          <w:trHeight w:val="253"/>
        </w:trPr>
        <w:tc>
          <w:tcPr>
            <w:tcW w:w="1096" w:type="pct"/>
            <w:tcBorders>
              <w:top w:val="single" w:sz="4" w:space="0" w:color="auto"/>
              <w:left w:val="single" w:sz="4" w:space="0" w:color="auto"/>
              <w:bottom w:val="single" w:sz="4" w:space="0" w:color="auto"/>
              <w:right w:val="single" w:sz="4" w:space="0" w:color="auto"/>
            </w:tcBorders>
            <w:shd w:val="clear" w:color="auto" w:fill="auto"/>
            <w:noWrap/>
            <w:hideMark/>
          </w:tcPr>
          <w:p w14:paraId="0057025B" w14:textId="4166B67F" w:rsidR="00AC2D66" w:rsidRPr="00B322BD" w:rsidRDefault="00AC2D66" w:rsidP="00AC2D66">
            <w:pPr>
              <w:bidi/>
              <w:jc w:val="center"/>
              <w:rPr>
                <w:b/>
                <w:bCs/>
                <w:color w:val="000000"/>
                <w:sz w:val="20"/>
                <w:lang w:eastAsia="en-CA" w:bidi="ar-SA"/>
              </w:rPr>
            </w:pPr>
            <w:r>
              <w:rPr>
                <w:rFonts w:hint="cs"/>
                <w:b/>
                <w:bCs/>
                <w:color w:val="000000"/>
                <w:sz w:val="20"/>
                <w:rtl/>
                <w:lang w:eastAsia="en-CA"/>
              </w:rPr>
              <w:t>العام</w:t>
            </w:r>
          </w:p>
        </w:tc>
        <w:tc>
          <w:tcPr>
            <w:tcW w:w="2072" w:type="pct"/>
            <w:tcBorders>
              <w:top w:val="single" w:sz="4" w:space="0" w:color="auto"/>
              <w:left w:val="nil"/>
              <w:bottom w:val="single" w:sz="4" w:space="0" w:color="auto"/>
              <w:right w:val="single" w:sz="4" w:space="0" w:color="auto"/>
            </w:tcBorders>
            <w:shd w:val="clear" w:color="auto" w:fill="auto"/>
            <w:noWrap/>
            <w:hideMark/>
          </w:tcPr>
          <w:p w14:paraId="250217BB" w14:textId="4AFD2780" w:rsidR="00AC2D66" w:rsidRPr="00AC2D66" w:rsidRDefault="00AC2D66" w:rsidP="00AC2D66">
            <w:pPr>
              <w:bidi/>
              <w:jc w:val="center"/>
              <w:rPr>
                <w:b/>
                <w:bCs/>
                <w:sz w:val="20"/>
              </w:rPr>
            </w:pPr>
            <w:r w:rsidRPr="00AC2D66">
              <w:rPr>
                <w:b/>
                <w:bCs/>
                <w:sz w:val="20"/>
                <w:rtl/>
              </w:rPr>
              <w:t xml:space="preserve">استهلاك غاز </w:t>
            </w:r>
            <w:r w:rsidRPr="00AC2D66">
              <w:rPr>
                <w:b/>
                <w:bCs/>
                <w:sz w:val="20"/>
              </w:rPr>
              <w:t>R-410A</w:t>
            </w:r>
            <w:r w:rsidRPr="00AC2D66">
              <w:rPr>
                <w:rFonts w:hint="cs"/>
                <w:b/>
                <w:bCs/>
                <w:sz w:val="20"/>
                <w:rtl/>
              </w:rPr>
              <w:t xml:space="preserve"> (طن متري)</w:t>
            </w:r>
          </w:p>
        </w:tc>
        <w:tc>
          <w:tcPr>
            <w:tcW w:w="1832" w:type="pct"/>
            <w:tcBorders>
              <w:top w:val="single" w:sz="4" w:space="0" w:color="auto"/>
              <w:left w:val="nil"/>
              <w:bottom w:val="single" w:sz="4" w:space="0" w:color="auto"/>
              <w:right w:val="single" w:sz="4" w:space="0" w:color="auto"/>
            </w:tcBorders>
            <w:shd w:val="clear" w:color="auto" w:fill="auto"/>
            <w:noWrap/>
            <w:hideMark/>
          </w:tcPr>
          <w:p w14:paraId="5C551D07" w14:textId="6924C265" w:rsidR="00AC2D66" w:rsidRPr="00AC2D66" w:rsidRDefault="00AC2D66" w:rsidP="00AC2D66">
            <w:pPr>
              <w:bidi/>
              <w:jc w:val="center"/>
              <w:rPr>
                <w:b/>
                <w:bCs/>
                <w:sz w:val="20"/>
              </w:rPr>
            </w:pPr>
            <w:r w:rsidRPr="00AC2D66">
              <w:rPr>
                <w:b/>
                <w:bCs/>
                <w:sz w:val="20"/>
                <w:rtl/>
              </w:rPr>
              <w:t xml:space="preserve">ووحدات تكييف الهواء السكنية المعتمدة على غاز </w:t>
            </w:r>
            <w:r w:rsidRPr="00AC2D66">
              <w:rPr>
                <w:b/>
                <w:bCs/>
                <w:sz w:val="20"/>
              </w:rPr>
              <w:t>R-410</w:t>
            </w:r>
          </w:p>
        </w:tc>
      </w:tr>
      <w:tr w:rsidR="00AC2D66" w:rsidRPr="00B322BD" w14:paraId="5A0F6B2B" w14:textId="77777777" w:rsidTr="00AC2D66">
        <w:trPr>
          <w:trHeight w:val="300"/>
        </w:trPr>
        <w:tc>
          <w:tcPr>
            <w:tcW w:w="1096" w:type="pct"/>
            <w:tcBorders>
              <w:top w:val="nil"/>
              <w:left w:val="single" w:sz="4" w:space="0" w:color="auto"/>
              <w:bottom w:val="single" w:sz="4" w:space="0" w:color="auto"/>
              <w:right w:val="single" w:sz="4" w:space="0" w:color="auto"/>
            </w:tcBorders>
            <w:shd w:val="clear" w:color="auto" w:fill="auto"/>
            <w:noWrap/>
            <w:hideMark/>
          </w:tcPr>
          <w:p w14:paraId="77D390E8" w14:textId="77777777" w:rsidR="00AC2D66" w:rsidRPr="00B322BD" w:rsidRDefault="00AC2D66" w:rsidP="00AC2D66">
            <w:pPr>
              <w:bidi/>
              <w:jc w:val="center"/>
              <w:rPr>
                <w:color w:val="000000"/>
                <w:sz w:val="20"/>
                <w:lang w:eastAsia="en-CA"/>
              </w:rPr>
            </w:pPr>
            <w:r w:rsidRPr="00B322BD">
              <w:rPr>
                <w:color w:val="000000"/>
                <w:sz w:val="20"/>
                <w:lang w:eastAsia="en-CA"/>
              </w:rPr>
              <w:t>2020</w:t>
            </w:r>
          </w:p>
        </w:tc>
        <w:tc>
          <w:tcPr>
            <w:tcW w:w="2072" w:type="pct"/>
            <w:tcBorders>
              <w:top w:val="nil"/>
              <w:left w:val="nil"/>
              <w:bottom w:val="single" w:sz="4" w:space="0" w:color="auto"/>
              <w:right w:val="single" w:sz="4" w:space="0" w:color="auto"/>
            </w:tcBorders>
            <w:shd w:val="clear" w:color="auto" w:fill="auto"/>
            <w:noWrap/>
            <w:hideMark/>
          </w:tcPr>
          <w:p w14:paraId="0A6B1BFB" w14:textId="77777777" w:rsidR="00AC2D66" w:rsidRPr="00B322BD" w:rsidRDefault="00AC2D66" w:rsidP="00AC2D66">
            <w:pPr>
              <w:bidi/>
              <w:jc w:val="right"/>
              <w:rPr>
                <w:color w:val="000000"/>
                <w:sz w:val="20"/>
                <w:lang w:eastAsia="en-CA"/>
              </w:rPr>
            </w:pPr>
            <w:r w:rsidRPr="00B322BD">
              <w:rPr>
                <w:color w:val="000000"/>
                <w:sz w:val="20"/>
                <w:lang w:eastAsia="en-CA"/>
              </w:rPr>
              <w:t xml:space="preserve">        716.92 </w:t>
            </w:r>
          </w:p>
        </w:tc>
        <w:tc>
          <w:tcPr>
            <w:tcW w:w="1832" w:type="pct"/>
            <w:tcBorders>
              <w:top w:val="nil"/>
              <w:left w:val="nil"/>
              <w:bottom w:val="single" w:sz="4" w:space="0" w:color="auto"/>
              <w:right w:val="single" w:sz="4" w:space="0" w:color="auto"/>
            </w:tcBorders>
            <w:shd w:val="clear" w:color="auto" w:fill="auto"/>
            <w:noWrap/>
            <w:hideMark/>
          </w:tcPr>
          <w:p w14:paraId="4A1D1DDC" w14:textId="77777777" w:rsidR="00AC2D66" w:rsidRPr="00B322BD" w:rsidRDefault="00AC2D66" w:rsidP="00AC2D66">
            <w:pPr>
              <w:bidi/>
              <w:jc w:val="right"/>
              <w:rPr>
                <w:color w:val="000000"/>
                <w:sz w:val="20"/>
                <w:lang w:eastAsia="en-CA"/>
              </w:rPr>
            </w:pPr>
            <w:r w:rsidRPr="00B322BD">
              <w:rPr>
                <w:color w:val="000000"/>
                <w:sz w:val="20"/>
                <w:lang w:eastAsia="en-CA"/>
              </w:rPr>
              <w:t xml:space="preserve">    828,632 </w:t>
            </w:r>
          </w:p>
        </w:tc>
      </w:tr>
      <w:tr w:rsidR="00AC2D66" w:rsidRPr="00B322BD" w14:paraId="01DA1AB6" w14:textId="77777777" w:rsidTr="00AC2D66">
        <w:trPr>
          <w:trHeight w:val="300"/>
        </w:trPr>
        <w:tc>
          <w:tcPr>
            <w:tcW w:w="1096" w:type="pct"/>
            <w:tcBorders>
              <w:top w:val="nil"/>
              <w:left w:val="single" w:sz="4" w:space="0" w:color="auto"/>
              <w:bottom w:val="single" w:sz="4" w:space="0" w:color="auto"/>
              <w:right w:val="single" w:sz="4" w:space="0" w:color="auto"/>
            </w:tcBorders>
            <w:shd w:val="clear" w:color="auto" w:fill="auto"/>
            <w:noWrap/>
            <w:hideMark/>
          </w:tcPr>
          <w:p w14:paraId="1C8F4031" w14:textId="77777777" w:rsidR="00AC2D66" w:rsidRPr="00B322BD" w:rsidRDefault="00AC2D66" w:rsidP="00AC2D66">
            <w:pPr>
              <w:bidi/>
              <w:jc w:val="center"/>
              <w:rPr>
                <w:color w:val="000000"/>
                <w:sz w:val="20"/>
                <w:lang w:eastAsia="en-CA"/>
              </w:rPr>
            </w:pPr>
            <w:r w:rsidRPr="00B322BD">
              <w:rPr>
                <w:color w:val="000000"/>
                <w:sz w:val="20"/>
                <w:lang w:eastAsia="en-CA"/>
              </w:rPr>
              <w:t>2021</w:t>
            </w:r>
          </w:p>
        </w:tc>
        <w:tc>
          <w:tcPr>
            <w:tcW w:w="2072" w:type="pct"/>
            <w:tcBorders>
              <w:top w:val="nil"/>
              <w:left w:val="nil"/>
              <w:bottom w:val="single" w:sz="4" w:space="0" w:color="auto"/>
              <w:right w:val="single" w:sz="4" w:space="0" w:color="auto"/>
            </w:tcBorders>
            <w:shd w:val="clear" w:color="auto" w:fill="auto"/>
            <w:noWrap/>
            <w:hideMark/>
          </w:tcPr>
          <w:p w14:paraId="3E9E5D09" w14:textId="77777777" w:rsidR="00AC2D66" w:rsidRPr="00B322BD" w:rsidRDefault="00AC2D66" w:rsidP="00AC2D66">
            <w:pPr>
              <w:bidi/>
              <w:jc w:val="right"/>
              <w:rPr>
                <w:color w:val="000000"/>
                <w:sz w:val="20"/>
                <w:lang w:eastAsia="en-CA"/>
              </w:rPr>
            </w:pPr>
            <w:r w:rsidRPr="00B322BD">
              <w:rPr>
                <w:color w:val="000000"/>
                <w:sz w:val="20"/>
                <w:lang w:eastAsia="en-CA"/>
              </w:rPr>
              <w:t xml:space="preserve">      1,229.29 </w:t>
            </w:r>
          </w:p>
        </w:tc>
        <w:tc>
          <w:tcPr>
            <w:tcW w:w="1832" w:type="pct"/>
            <w:tcBorders>
              <w:top w:val="nil"/>
              <w:left w:val="nil"/>
              <w:bottom w:val="single" w:sz="4" w:space="0" w:color="auto"/>
              <w:right w:val="single" w:sz="4" w:space="0" w:color="auto"/>
            </w:tcBorders>
            <w:shd w:val="clear" w:color="auto" w:fill="auto"/>
            <w:noWrap/>
            <w:hideMark/>
          </w:tcPr>
          <w:p w14:paraId="5C63F5D0" w14:textId="77777777" w:rsidR="00AC2D66" w:rsidRPr="00B322BD" w:rsidRDefault="00AC2D66" w:rsidP="00AC2D66">
            <w:pPr>
              <w:bidi/>
              <w:jc w:val="right"/>
              <w:rPr>
                <w:color w:val="000000"/>
                <w:sz w:val="20"/>
                <w:lang w:eastAsia="en-CA"/>
              </w:rPr>
            </w:pPr>
            <w:r w:rsidRPr="00B322BD">
              <w:rPr>
                <w:color w:val="000000"/>
                <w:sz w:val="20"/>
                <w:lang w:eastAsia="en-CA"/>
              </w:rPr>
              <w:t xml:space="preserve">  1,175,896 </w:t>
            </w:r>
          </w:p>
        </w:tc>
      </w:tr>
      <w:tr w:rsidR="00AC2D66" w:rsidRPr="00B322BD" w14:paraId="0BFD6F16" w14:textId="77777777" w:rsidTr="00AC2D66">
        <w:trPr>
          <w:trHeight w:val="300"/>
        </w:trPr>
        <w:tc>
          <w:tcPr>
            <w:tcW w:w="1096" w:type="pct"/>
            <w:tcBorders>
              <w:top w:val="nil"/>
              <w:left w:val="single" w:sz="4" w:space="0" w:color="auto"/>
              <w:bottom w:val="single" w:sz="4" w:space="0" w:color="auto"/>
              <w:right w:val="single" w:sz="4" w:space="0" w:color="auto"/>
            </w:tcBorders>
            <w:shd w:val="clear" w:color="auto" w:fill="auto"/>
            <w:noWrap/>
            <w:hideMark/>
          </w:tcPr>
          <w:p w14:paraId="273F6C0B" w14:textId="77777777" w:rsidR="00AC2D66" w:rsidRPr="00B322BD" w:rsidRDefault="00AC2D66" w:rsidP="00AC2D66">
            <w:pPr>
              <w:bidi/>
              <w:jc w:val="center"/>
              <w:rPr>
                <w:color w:val="000000"/>
                <w:sz w:val="20"/>
                <w:lang w:eastAsia="en-CA"/>
              </w:rPr>
            </w:pPr>
            <w:r w:rsidRPr="00B322BD">
              <w:rPr>
                <w:color w:val="000000"/>
                <w:sz w:val="20"/>
                <w:lang w:eastAsia="en-CA"/>
              </w:rPr>
              <w:t>2022</w:t>
            </w:r>
          </w:p>
        </w:tc>
        <w:tc>
          <w:tcPr>
            <w:tcW w:w="2072" w:type="pct"/>
            <w:tcBorders>
              <w:top w:val="nil"/>
              <w:left w:val="nil"/>
              <w:bottom w:val="single" w:sz="4" w:space="0" w:color="auto"/>
              <w:right w:val="single" w:sz="4" w:space="0" w:color="auto"/>
            </w:tcBorders>
            <w:shd w:val="clear" w:color="auto" w:fill="auto"/>
            <w:noWrap/>
            <w:hideMark/>
          </w:tcPr>
          <w:p w14:paraId="4720B71E" w14:textId="77777777" w:rsidR="00AC2D66" w:rsidRPr="00B322BD" w:rsidRDefault="00AC2D66" w:rsidP="00AC2D66">
            <w:pPr>
              <w:bidi/>
              <w:jc w:val="right"/>
              <w:rPr>
                <w:color w:val="000000"/>
                <w:sz w:val="20"/>
                <w:lang w:eastAsia="en-CA"/>
              </w:rPr>
            </w:pPr>
            <w:r w:rsidRPr="00B322BD">
              <w:rPr>
                <w:color w:val="000000"/>
                <w:sz w:val="20"/>
                <w:lang w:eastAsia="en-CA"/>
              </w:rPr>
              <w:t xml:space="preserve">      1,407.25 </w:t>
            </w:r>
          </w:p>
        </w:tc>
        <w:tc>
          <w:tcPr>
            <w:tcW w:w="1832" w:type="pct"/>
            <w:tcBorders>
              <w:top w:val="nil"/>
              <w:left w:val="nil"/>
              <w:bottom w:val="single" w:sz="4" w:space="0" w:color="auto"/>
              <w:right w:val="single" w:sz="4" w:space="0" w:color="auto"/>
            </w:tcBorders>
            <w:shd w:val="clear" w:color="auto" w:fill="auto"/>
            <w:noWrap/>
            <w:hideMark/>
          </w:tcPr>
          <w:p w14:paraId="4D1DD190" w14:textId="77777777" w:rsidR="00AC2D66" w:rsidRPr="00B322BD" w:rsidRDefault="00AC2D66" w:rsidP="00AC2D66">
            <w:pPr>
              <w:bidi/>
              <w:jc w:val="right"/>
              <w:rPr>
                <w:color w:val="000000"/>
                <w:sz w:val="20"/>
                <w:lang w:eastAsia="en-CA"/>
              </w:rPr>
            </w:pPr>
            <w:r w:rsidRPr="00B322BD">
              <w:rPr>
                <w:color w:val="000000"/>
                <w:sz w:val="20"/>
                <w:lang w:eastAsia="en-CA"/>
              </w:rPr>
              <w:t xml:space="preserve">  1,269,675 </w:t>
            </w:r>
          </w:p>
        </w:tc>
      </w:tr>
      <w:tr w:rsidR="00AC2D66" w:rsidRPr="00B322BD" w14:paraId="5D5832B0" w14:textId="77777777" w:rsidTr="00AC2D66">
        <w:trPr>
          <w:trHeight w:val="300"/>
        </w:trPr>
        <w:tc>
          <w:tcPr>
            <w:tcW w:w="1096" w:type="pct"/>
            <w:tcBorders>
              <w:top w:val="nil"/>
              <w:left w:val="single" w:sz="4" w:space="0" w:color="auto"/>
              <w:bottom w:val="single" w:sz="4" w:space="0" w:color="auto"/>
              <w:right w:val="single" w:sz="4" w:space="0" w:color="auto"/>
            </w:tcBorders>
            <w:shd w:val="clear" w:color="auto" w:fill="auto"/>
            <w:noWrap/>
            <w:hideMark/>
          </w:tcPr>
          <w:p w14:paraId="149B5671" w14:textId="77777777" w:rsidR="00AC2D66" w:rsidRPr="00B322BD" w:rsidRDefault="00AC2D66" w:rsidP="00AC2D66">
            <w:pPr>
              <w:bidi/>
              <w:jc w:val="center"/>
              <w:rPr>
                <w:color w:val="000000"/>
                <w:sz w:val="20"/>
                <w:lang w:eastAsia="en-CA"/>
              </w:rPr>
            </w:pPr>
            <w:r w:rsidRPr="00B322BD">
              <w:rPr>
                <w:color w:val="000000"/>
                <w:sz w:val="20"/>
                <w:lang w:eastAsia="en-CA"/>
              </w:rPr>
              <w:t>2023</w:t>
            </w:r>
          </w:p>
        </w:tc>
        <w:tc>
          <w:tcPr>
            <w:tcW w:w="2072" w:type="pct"/>
            <w:tcBorders>
              <w:top w:val="nil"/>
              <w:left w:val="nil"/>
              <w:bottom w:val="single" w:sz="4" w:space="0" w:color="auto"/>
              <w:right w:val="single" w:sz="4" w:space="0" w:color="auto"/>
            </w:tcBorders>
            <w:shd w:val="clear" w:color="auto" w:fill="auto"/>
            <w:noWrap/>
            <w:hideMark/>
          </w:tcPr>
          <w:p w14:paraId="264FF06A" w14:textId="77777777" w:rsidR="00AC2D66" w:rsidRPr="00B322BD" w:rsidRDefault="00AC2D66" w:rsidP="00AC2D66">
            <w:pPr>
              <w:bidi/>
              <w:jc w:val="right"/>
              <w:rPr>
                <w:color w:val="000000"/>
                <w:sz w:val="20"/>
                <w:lang w:eastAsia="en-CA"/>
              </w:rPr>
            </w:pPr>
            <w:r w:rsidRPr="00B322BD">
              <w:rPr>
                <w:color w:val="000000"/>
                <w:sz w:val="20"/>
                <w:lang w:eastAsia="en-CA"/>
              </w:rPr>
              <w:t xml:space="preserve">      1,105.53 </w:t>
            </w:r>
          </w:p>
        </w:tc>
        <w:tc>
          <w:tcPr>
            <w:tcW w:w="1832" w:type="pct"/>
            <w:tcBorders>
              <w:top w:val="nil"/>
              <w:left w:val="nil"/>
              <w:bottom w:val="single" w:sz="4" w:space="0" w:color="auto"/>
              <w:right w:val="single" w:sz="4" w:space="0" w:color="auto"/>
            </w:tcBorders>
            <w:shd w:val="clear" w:color="auto" w:fill="auto"/>
            <w:noWrap/>
            <w:hideMark/>
          </w:tcPr>
          <w:p w14:paraId="63C6D14C" w14:textId="77777777" w:rsidR="00AC2D66" w:rsidRPr="00B322BD" w:rsidRDefault="00AC2D66" w:rsidP="00AC2D66">
            <w:pPr>
              <w:bidi/>
              <w:jc w:val="right"/>
              <w:rPr>
                <w:color w:val="000000"/>
                <w:sz w:val="20"/>
                <w:lang w:eastAsia="en-CA"/>
              </w:rPr>
            </w:pPr>
            <w:r w:rsidRPr="00B322BD">
              <w:rPr>
                <w:color w:val="000000"/>
                <w:sz w:val="20"/>
                <w:lang w:eastAsia="en-CA"/>
              </w:rPr>
              <w:t xml:space="preserve">    986,823 </w:t>
            </w:r>
          </w:p>
        </w:tc>
      </w:tr>
      <w:tr w:rsidR="00AC2D66" w:rsidRPr="00B322BD" w14:paraId="775FC62C" w14:textId="77777777" w:rsidTr="00AC2D66">
        <w:trPr>
          <w:trHeight w:val="300"/>
        </w:trPr>
        <w:tc>
          <w:tcPr>
            <w:tcW w:w="1096" w:type="pct"/>
            <w:tcBorders>
              <w:top w:val="nil"/>
              <w:left w:val="single" w:sz="4" w:space="0" w:color="auto"/>
              <w:bottom w:val="single" w:sz="4" w:space="0" w:color="auto"/>
              <w:right w:val="single" w:sz="4" w:space="0" w:color="auto"/>
            </w:tcBorders>
            <w:shd w:val="clear" w:color="auto" w:fill="auto"/>
            <w:noWrap/>
            <w:hideMark/>
          </w:tcPr>
          <w:p w14:paraId="1B9D813A" w14:textId="77777777" w:rsidR="00AC2D66" w:rsidRPr="00B322BD" w:rsidRDefault="00AC2D66" w:rsidP="00AC2D66">
            <w:pPr>
              <w:bidi/>
              <w:jc w:val="center"/>
              <w:rPr>
                <w:color w:val="000000"/>
                <w:sz w:val="20"/>
                <w:lang w:eastAsia="en-CA"/>
              </w:rPr>
            </w:pPr>
            <w:r w:rsidRPr="00B322BD">
              <w:rPr>
                <w:color w:val="000000"/>
                <w:sz w:val="20"/>
                <w:lang w:eastAsia="en-CA"/>
              </w:rPr>
              <w:t>2024</w:t>
            </w:r>
          </w:p>
        </w:tc>
        <w:tc>
          <w:tcPr>
            <w:tcW w:w="2072" w:type="pct"/>
            <w:tcBorders>
              <w:top w:val="nil"/>
              <w:left w:val="nil"/>
              <w:bottom w:val="single" w:sz="4" w:space="0" w:color="auto"/>
              <w:right w:val="single" w:sz="4" w:space="0" w:color="auto"/>
            </w:tcBorders>
            <w:shd w:val="clear" w:color="auto" w:fill="auto"/>
            <w:noWrap/>
            <w:hideMark/>
          </w:tcPr>
          <w:p w14:paraId="04734825" w14:textId="77777777" w:rsidR="00AC2D66" w:rsidRPr="00B322BD" w:rsidRDefault="00AC2D66" w:rsidP="00AC2D66">
            <w:pPr>
              <w:bidi/>
              <w:jc w:val="right"/>
              <w:rPr>
                <w:color w:val="000000"/>
                <w:sz w:val="20"/>
                <w:lang w:eastAsia="en-CA"/>
              </w:rPr>
            </w:pPr>
            <w:r w:rsidRPr="00B322BD">
              <w:rPr>
                <w:color w:val="000000"/>
                <w:sz w:val="20"/>
                <w:lang w:eastAsia="en-CA"/>
              </w:rPr>
              <w:t xml:space="preserve">      1,212.28 </w:t>
            </w:r>
          </w:p>
        </w:tc>
        <w:tc>
          <w:tcPr>
            <w:tcW w:w="1832" w:type="pct"/>
            <w:tcBorders>
              <w:top w:val="nil"/>
              <w:left w:val="nil"/>
              <w:bottom w:val="single" w:sz="4" w:space="0" w:color="auto"/>
              <w:right w:val="single" w:sz="4" w:space="0" w:color="auto"/>
            </w:tcBorders>
            <w:shd w:val="clear" w:color="auto" w:fill="auto"/>
            <w:noWrap/>
            <w:hideMark/>
          </w:tcPr>
          <w:p w14:paraId="55A35E26" w14:textId="77777777" w:rsidR="00AC2D66" w:rsidRPr="00B322BD" w:rsidRDefault="00AC2D66" w:rsidP="00AC2D66">
            <w:pPr>
              <w:bidi/>
              <w:jc w:val="right"/>
              <w:rPr>
                <w:color w:val="000000"/>
                <w:sz w:val="20"/>
                <w:lang w:eastAsia="en-CA"/>
              </w:rPr>
            </w:pPr>
            <w:r w:rsidRPr="00B322BD">
              <w:rPr>
                <w:color w:val="000000"/>
                <w:sz w:val="20"/>
                <w:lang w:eastAsia="en-CA"/>
              </w:rPr>
              <w:t xml:space="preserve">  1,063,735 </w:t>
            </w:r>
          </w:p>
        </w:tc>
      </w:tr>
    </w:tbl>
    <w:p w14:paraId="6BFC0A50" w14:textId="2D76A302" w:rsidR="004E55BF" w:rsidRDefault="00F45D9A" w:rsidP="00C010E6">
      <w:pPr>
        <w:pStyle w:val="ListParagraph"/>
        <w:numPr>
          <w:ilvl w:val="0"/>
          <w:numId w:val="1"/>
        </w:numPr>
        <w:tabs>
          <w:tab w:val="clear" w:pos="0"/>
          <w:tab w:val="left" w:pos="720"/>
        </w:tabs>
        <w:bidi/>
        <w:spacing w:before="240" w:after="240" w:line="360" w:lineRule="exact"/>
        <w:contextualSpacing w:val="0"/>
        <w:rPr>
          <w:sz w:val="26"/>
          <w:szCs w:val="26"/>
        </w:rPr>
      </w:pPr>
      <w:r>
        <w:rPr>
          <w:rFonts w:hint="cs"/>
          <w:sz w:val="26"/>
          <w:szCs w:val="26"/>
          <w:rtl/>
        </w:rPr>
        <w:t>و</w:t>
      </w:r>
      <w:r w:rsidR="00C010E6" w:rsidRPr="00C010E6">
        <w:rPr>
          <w:sz w:val="26"/>
          <w:szCs w:val="26"/>
          <w:rtl/>
        </w:rPr>
        <w:t xml:space="preserve">على الرغم من أن التصنيع باستخدام البديل المتفق عليه في </w:t>
      </w:r>
      <w:r w:rsidR="00826B32">
        <w:rPr>
          <w:sz w:val="26"/>
          <w:szCs w:val="26"/>
          <w:rtl/>
        </w:rPr>
        <w:t>المؤسسات</w:t>
      </w:r>
      <w:r w:rsidR="00C010E6" w:rsidRPr="00C010E6">
        <w:rPr>
          <w:sz w:val="26"/>
          <w:szCs w:val="26"/>
          <w:rtl/>
        </w:rPr>
        <w:t xml:space="preserve"> الخمس استغرق وقتا أطول من المتوقع، إلا أن هذا التصنيع </w:t>
      </w:r>
      <w:r w:rsidR="004E55BF">
        <w:rPr>
          <w:rFonts w:hint="cs"/>
          <w:sz w:val="26"/>
          <w:szCs w:val="26"/>
          <w:rtl/>
        </w:rPr>
        <w:t>شهد</w:t>
      </w:r>
      <w:r w:rsidR="00C010E6" w:rsidRPr="00C010E6">
        <w:rPr>
          <w:sz w:val="26"/>
          <w:szCs w:val="26"/>
          <w:rtl/>
        </w:rPr>
        <w:t xml:space="preserve"> منذ عام </w:t>
      </w:r>
      <w:r w:rsidR="00C010E6">
        <w:rPr>
          <w:sz w:val="26"/>
          <w:szCs w:val="26"/>
        </w:rPr>
        <w:t>2023</w:t>
      </w:r>
      <w:r w:rsidR="004E55BF">
        <w:rPr>
          <w:rFonts w:hint="cs"/>
          <w:sz w:val="26"/>
          <w:szCs w:val="26"/>
          <w:rtl/>
        </w:rPr>
        <w:t xml:space="preserve"> تسارعا ملحوظا.</w:t>
      </w:r>
      <w:r w:rsidR="00C010E6" w:rsidRPr="00C010E6">
        <w:rPr>
          <w:sz w:val="26"/>
          <w:szCs w:val="26"/>
          <w:rtl/>
        </w:rPr>
        <w:t xml:space="preserve"> </w:t>
      </w:r>
      <w:r w:rsidR="004E55BF">
        <w:rPr>
          <w:rFonts w:hint="cs"/>
          <w:sz w:val="26"/>
          <w:szCs w:val="26"/>
          <w:rtl/>
        </w:rPr>
        <w:t>و</w:t>
      </w:r>
      <w:r w:rsidR="00C010E6" w:rsidRPr="00C010E6">
        <w:rPr>
          <w:sz w:val="26"/>
          <w:szCs w:val="26"/>
          <w:rtl/>
        </w:rPr>
        <w:t xml:space="preserve">ستتوقف جميع </w:t>
      </w:r>
      <w:r w:rsidR="00826B32">
        <w:rPr>
          <w:sz w:val="26"/>
          <w:szCs w:val="26"/>
          <w:rtl/>
        </w:rPr>
        <w:t>المؤسسات</w:t>
      </w:r>
      <w:r w:rsidR="00C010E6" w:rsidRPr="00C010E6">
        <w:rPr>
          <w:sz w:val="26"/>
          <w:szCs w:val="26"/>
          <w:rtl/>
        </w:rPr>
        <w:t xml:space="preserve"> عن تصنيع </w:t>
      </w:r>
      <w:r w:rsidR="004E55BF">
        <w:rPr>
          <w:rFonts w:hint="cs"/>
          <w:sz w:val="26"/>
          <w:szCs w:val="26"/>
          <w:rtl/>
        </w:rPr>
        <w:t>الوحدات</w:t>
      </w:r>
      <w:r w:rsidR="00C010E6" w:rsidRPr="00C010E6">
        <w:rPr>
          <w:sz w:val="26"/>
          <w:szCs w:val="26"/>
          <w:rtl/>
        </w:rPr>
        <w:t xml:space="preserve"> </w:t>
      </w:r>
      <w:r w:rsidR="004D43FD">
        <w:rPr>
          <w:rFonts w:hint="cs"/>
          <w:sz w:val="26"/>
          <w:szCs w:val="26"/>
          <w:rtl/>
        </w:rPr>
        <w:t>المعتمد على</w:t>
      </w:r>
      <w:r w:rsidR="00C010E6" w:rsidRPr="00C010E6">
        <w:rPr>
          <w:sz w:val="26"/>
          <w:szCs w:val="26"/>
          <w:rtl/>
        </w:rPr>
        <w:t xml:space="preserve"> غاز</w:t>
      </w:r>
      <w:r w:rsidR="00C010E6" w:rsidRPr="00C010E6">
        <w:rPr>
          <w:sz w:val="26"/>
          <w:szCs w:val="26"/>
        </w:rPr>
        <w:t xml:space="preserve"> R-410A </w:t>
      </w:r>
      <w:r w:rsidR="00C010E6" w:rsidRPr="00C010E6">
        <w:rPr>
          <w:sz w:val="26"/>
          <w:szCs w:val="26"/>
          <w:rtl/>
        </w:rPr>
        <w:t xml:space="preserve">للسوق المحلية بحلول </w:t>
      </w:r>
      <w:r w:rsidR="00C010E6">
        <w:rPr>
          <w:sz w:val="26"/>
          <w:szCs w:val="26"/>
        </w:rPr>
        <w:t>31</w:t>
      </w:r>
      <w:r w:rsidR="00C010E6" w:rsidRPr="00C010E6">
        <w:rPr>
          <w:sz w:val="26"/>
          <w:szCs w:val="26"/>
          <w:rtl/>
        </w:rPr>
        <w:t xml:space="preserve"> ديسمبر</w:t>
      </w:r>
      <w:r w:rsidR="004E55BF">
        <w:rPr>
          <w:rFonts w:hint="cs"/>
          <w:sz w:val="26"/>
          <w:szCs w:val="26"/>
          <w:rtl/>
        </w:rPr>
        <w:t>/كانون الأول</w:t>
      </w:r>
      <w:r w:rsidR="00C010E6" w:rsidRPr="00C010E6">
        <w:rPr>
          <w:sz w:val="26"/>
          <w:szCs w:val="26"/>
          <w:rtl/>
        </w:rPr>
        <w:t xml:space="preserve"> </w:t>
      </w:r>
      <w:r w:rsidR="00C010E6">
        <w:rPr>
          <w:sz w:val="26"/>
          <w:szCs w:val="26"/>
        </w:rPr>
        <w:t>2026</w:t>
      </w:r>
      <w:r w:rsidR="00C010E6" w:rsidRPr="00C010E6">
        <w:rPr>
          <w:sz w:val="26"/>
          <w:szCs w:val="26"/>
          <w:rtl/>
        </w:rPr>
        <w:t xml:space="preserve">. وكما هو موضح في الفقرات من </w:t>
      </w:r>
      <w:r w:rsidR="00C010E6">
        <w:rPr>
          <w:sz w:val="26"/>
          <w:szCs w:val="26"/>
        </w:rPr>
        <w:t>40</w:t>
      </w:r>
      <w:r w:rsidR="00C010E6" w:rsidRPr="00C010E6">
        <w:rPr>
          <w:sz w:val="26"/>
          <w:szCs w:val="26"/>
          <w:rtl/>
        </w:rPr>
        <w:t xml:space="preserve"> إلى </w:t>
      </w:r>
      <w:r w:rsidR="00C010E6">
        <w:rPr>
          <w:sz w:val="26"/>
          <w:szCs w:val="26"/>
        </w:rPr>
        <w:t>155</w:t>
      </w:r>
      <w:r w:rsidR="00C010E6" w:rsidRPr="00C010E6">
        <w:rPr>
          <w:sz w:val="26"/>
          <w:szCs w:val="26"/>
          <w:rtl/>
        </w:rPr>
        <w:t xml:space="preserve"> من هذه الوثيقة، قدمت </w:t>
      </w:r>
      <w:r w:rsidR="004E55BF">
        <w:rPr>
          <w:rFonts w:hint="cs"/>
          <w:sz w:val="26"/>
          <w:szCs w:val="26"/>
          <w:rtl/>
        </w:rPr>
        <w:t>البلاد</w:t>
      </w:r>
      <w:r w:rsidR="00C010E6" w:rsidRPr="00C010E6">
        <w:rPr>
          <w:sz w:val="26"/>
          <w:szCs w:val="26"/>
          <w:rtl/>
        </w:rPr>
        <w:t xml:space="preserve"> المرحلة الأولى من</w:t>
      </w:r>
      <w:r w:rsidR="004E55BF">
        <w:rPr>
          <w:rFonts w:hint="cs"/>
          <w:sz w:val="26"/>
          <w:szCs w:val="26"/>
          <w:rtl/>
        </w:rPr>
        <w:t xml:space="preserve"> </w:t>
      </w:r>
      <w:r w:rsidR="004E55BF" w:rsidRPr="004E55BF">
        <w:rPr>
          <w:sz w:val="26"/>
          <w:szCs w:val="26"/>
          <w:rtl/>
        </w:rPr>
        <w:t xml:space="preserve">خطة تنفيذ كيغالي للمواد الهيدروفلوروكربونية </w:t>
      </w:r>
      <w:r w:rsidR="00C010E6" w:rsidRPr="00C010E6">
        <w:rPr>
          <w:sz w:val="26"/>
          <w:szCs w:val="26"/>
          <w:rtl/>
        </w:rPr>
        <w:t xml:space="preserve">إلى هذا الاجتماع. </w:t>
      </w:r>
      <w:r w:rsidR="004E55BF">
        <w:rPr>
          <w:rFonts w:hint="cs"/>
          <w:sz w:val="26"/>
          <w:szCs w:val="26"/>
          <w:rtl/>
        </w:rPr>
        <w:t>و</w:t>
      </w:r>
      <w:r w:rsidR="00C010E6" w:rsidRPr="00C010E6">
        <w:rPr>
          <w:sz w:val="26"/>
          <w:szCs w:val="26"/>
          <w:rtl/>
        </w:rPr>
        <w:t xml:space="preserve">يتضمن المشروع المقدم تحويل </w:t>
      </w:r>
      <w:r w:rsidR="00D832B3">
        <w:rPr>
          <w:rFonts w:hint="cs"/>
          <w:sz w:val="26"/>
          <w:szCs w:val="26"/>
          <w:rtl/>
        </w:rPr>
        <w:t>مؤسسات</w:t>
      </w:r>
      <w:r w:rsidR="00C010E6" w:rsidRPr="00C010E6">
        <w:rPr>
          <w:sz w:val="26"/>
          <w:szCs w:val="26"/>
          <w:rtl/>
        </w:rPr>
        <w:t xml:space="preserve"> تصنيع </w:t>
      </w:r>
      <w:r w:rsidR="004E55BF">
        <w:rPr>
          <w:rFonts w:hint="cs"/>
          <w:sz w:val="26"/>
          <w:szCs w:val="26"/>
          <w:rtl/>
        </w:rPr>
        <w:t>أجهزة تكييف</w:t>
      </w:r>
      <w:r w:rsidR="00C010E6" w:rsidRPr="00C010E6">
        <w:rPr>
          <w:sz w:val="26"/>
          <w:szCs w:val="26"/>
          <w:rtl/>
        </w:rPr>
        <w:t xml:space="preserve"> الهواء </w:t>
      </w:r>
      <w:r w:rsidR="004E55BF">
        <w:rPr>
          <w:rFonts w:hint="cs"/>
          <w:sz w:val="26"/>
          <w:szCs w:val="26"/>
          <w:rtl/>
        </w:rPr>
        <w:t>السكنية</w:t>
      </w:r>
      <w:r w:rsidR="00C010E6" w:rsidRPr="00C010E6">
        <w:rPr>
          <w:sz w:val="26"/>
          <w:szCs w:val="26"/>
          <w:rtl/>
        </w:rPr>
        <w:t xml:space="preserve"> المتبقية التي تستخدم غاز</w:t>
      </w:r>
      <w:r w:rsidR="00C010E6" w:rsidRPr="00C010E6">
        <w:rPr>
          <w:sz w:val="26"/>
          <w:szCs w:val="26"/>
        </w:rPr>
        <w:t xml:space="preserve"> R-410A </w:t>
      </w:r>
      <w:r w:rsidR="00D832B3">
        <w:rPr>
          <w:rFonts w:hint="cs"/>
          <w:sz w:val="26"/>
          <w:szCs w:val="26"/>
          <w:rtl/>
        </w:rPr>
        <w:t xml:space="preserve"> في</w:t>
      </w:r>
      <w:r w:rsidR="00C010E6" w:rsidRPr="00C010E6">
        <w:rPr>
          <w:sz w:val="26"/>
          <w:szCs w:val="26"/>
          <w:rtl/>
        </w:rPr>
        <w:t xml:space="preserve"> </w:t>
      </w:r>
      <w:r w:rsidR="004E55BF">
        <w:rPr>
          <w:rFonts w:hint="cs"/>
          <w:sz w:val="26"/>
          <w:szCs w:val="26"/>
          <w:rtl/>
        </w:rPr>
        <w:t>البلاد</w:t>
      </w:r>
      <w:r w:rsidR="00C010E6" w:rsidRPr="00C010E6">
        <w:rPr>
          <w:sz w:val="26"/>
          <w:szCs w:val="26"/>
          <w:rtl/>
        </w:rPr>
        <w:t xml:space="preserve">، وتطبيق حظر على استيراد وتصنيع وحدات </w:t>
      </w:r>
      <w:r w:rsidR="004E55BF">
        <w:rPr>
          <w:rFonts w:hint="cs"/>
          <w:sz w:val="26"/>
          <w:szCs w:val="26"/>
          <w:rtl/>
        </w:rPr>
        <w:t>تكييف الهواء</w:t>
      </w:r>
      <w:r w:rsidR="00C010E6" w:rsidRPr="00C010E6">
        <w:rPr>
          <w:sz w:val="26"/>
          <w:szCs w:val="26"/>
          <w:rtl/>
        </w:rPr>
        <w:t xml:space="preserve"> </w:t>
      </w:r>
      <w:r w:rsidR="004E55BF">
        <w:rPr>
          <w:rFonts w:hint="cs"/>
          <w:sz w:val="26"/>
          <w:szCs w:val="26"/>
          <w:rtl/>
        </w:rPr>
        <w:t>السكنية</w:t>
      </w:r>
      <w:r w:rsidR="00C010E6" w:rsidRPr="00C010E6">
        <w:rPr>
          <w:sz w:val="26"/>
          <w:szCs w:val="26"/>
          <w:rtl/>
        </w:rPr>
        <w:t xml:space="preserve"> </w:t>
      </w:r>
      <w:r w:rsidR="004D43FD">
        <w:rPr>
          <w:rFonts w:hint="cs"/>
          <w:sz w:val="26"/>
          <w:szCs w:val="26"/>
          <w:rtl/>
        </w:rPr>
        <w:t>المعتمدة على</w:t>
      </w:r>
      <w:r w:rsidR="00C010E6" w:rsidRPr="00C010E6">
        <w:rPr>
          <w:sz w:val="26"/>
          <w:szCs w:val="26"/>
          <w:rtl/>
        </w:rPr>
        <w:t xml:space="preserve"> غاز</w:t>
      </w:r>
      <w:r w:rsidR="00C010E6" w:rsidRPr="00C010E6">
        <w:rPr>
          <w:sz w:val="26"/>
          <w:szCs w:val="26"/>
        </w:rPr>
        <w:t xml:space="preserve"> R-410A </w:t>
      </w:r>
      <w:r w:rsidR="00C010E6" w:rsidRPr="00C010E6">
        <w:rPr>
          <w:sz w:val="26"/>
          <w:szCs w:val="26"/>
          <w:rtl/>
        </w:rPr>
        <w:t>لضمان استدامة هذا التحويل.</w:t>
      </w:r>
    </w:p>
    <w:p w14:paraId="00DBD882" w14:textId="6598EC86" w:rsidR="00C010E6" w:rsidRPr="004E55BF" w:rsidRDefault="00C010E6" w:rsidP="004E55BF">
      <w:pPr>
        <w:pStyle w:val="ListParagraph"/>
        <w:keepNext/>
        <w:tabs>
          <w:tab w:val="left" w:pos="720"/>
        </w:tabs>
        <w:bidi/>
        <w:spacing w:before="240" w:after="240" w:line="360" w:lineRule="exact"/>
        <w:ind w:left="0"/>
        <w:contextualSpacing w:val="0"/>
        <w:rPr>
          <w:i/>
          <w:iCs/>
          <w:sz w:val="26"/>
          <w:szCs w:val="26"/>
          <w:rtl/>
        </w:rPr>
      </w:pPr>
      <w:r w:rsidRPr="004E55BF">
        <w:rPr>
          <w:i/>
          <w:iCs/>
          <w:sz w:val="26"/>
          <w:szCs w:val="26"/>
          <w:rtl/>
        </w:rPr>
        <w:lastRenderedPageBreak/>
        <w:t xml:space="preserve">قطاع </w:t>
      </w:r>
      <w:r w:rsidR="004E55BF" w:rsidRPr="004E55BF">
        <w:rPr>
          <w:rFonts w:hint="cs"/>
          <w:i/>
          <w:iCs/>
          <w:sz w:val="26"/>
          <w:szCs w:val="26"/>
          <w:rtl/>
        </w:rPr>
        <w:t>خدمة</w:t>
      </w:r>
      <w:r w:rsidRPr="004E55BF">
        <w:rPr>
          <w:i/>
          <w:iCs/>
          <w:sz w:val="26"/>
          <w:szCs w:val="26"/>
          <w:rtl/>
        </w:rPr>
        <w:t xml:space="preserve"> التبريد</w:t>
      </w:r>
    </w:p>
    <w:p w14:paraId="0D0D90E7" w14:textId="25358764" w:rsidR="00C010E6" w:rsidRPr="00C010E6" w:rsidRDefault="00C010E6" w:rsidP="00C010E6">
      <w:pPr>
        <w:pStyle w:val="ListParagraph"/>
        <w:numPr>
          <w:ilvl w:val="0"/>
          <w:numId w:val="1"/>
        </w:numPr>
        <w:tabs>
          <w:tab w:val="clear" w:pos="0"/>
          <w:tab w:val="left" w:pos="720"/>
        </w:tabs>
        <w:bidi/>
        <w:spacing w:before="240" w:after="240" w:line="360" w:lineRule="exact"/>
        <w:contextualSpacing w:val="0"/>
        <w:rPr>
          <w:sz w:val="26"/>
          <w:szCs w:val="26"/>
          <w:rtl/>
        </w:rPr>
      </w:pPr>
      <w:r w:rsidRPr="00C010E6">
        <w:rPr>
          <w:sz w:val="26"/>
          <w:szCs w:val="26"/>
          <w:rtl/>
        </w:rPr>
        <w:t xml:space="preserve">لاحظت الأمانة مع التقدير أن </w:t>
      </w:r>
      <w:r w:rsidR="004E55BF">
        <w:rPr>
          <w:rFonts w:hint="cs"/>
          <w:sz w:val="26"/>
          <w:szCs w:val="26"/>
          <w:rtl/>
        </w:rPr>
        <w:t>اليونيدو</w:t>
      </w:r>
      <w:r w:rsidRPr="00C010E6">
        <w:rPr>
          <w:sz w:val="26"/>
          <w:szCs w:val="26"/>
          <w:rtl/>
        </w:rPr>
        <w:t xml:space="preserve"> بذلت جهودا لمعالجة التأخير في شراء وتسليم 15 </w:t>
      </w:r>
      <w:r w:rsidR="004E55BF">
        <w:rPr>
          <w:rFonts w:hint="cs"/>
          <w:sz w:val="26"/>
          <w:szCs w:val="26"/>
          <w:rtl/>
        </w:rPr>
        <w:t>معرفا</w:t>
      </w:r>
      <w:r w:rsidRPr="00C010E6">
        <w:rPr>
          <w:sz w:val="26"/>
          <w:szCs w:val="26"/>
          <w:rtl/>
        </w:rPr>
        <w:t xml:space="preserve"> لغازات التبريد للجمارك ووكلاء الاستيراد، </w:t>
      </w:r>
      <w:r w:rsidR="00DE2581">
        <w:rPr>
          <w:rFonts w:hint="cs"/>
          <w:sz w:val="26"/>
          <w:szCs w:val="26"/>
          <w:rtl/>
        </w:rPr>
        <w:t>ويعود سبب التأخير إلى</w:t>
      </w:r>
      <w:r w:rsidRPr="00C010E6">
        <w:rPr>
          <w:sz w:val="26"/>
          <w:szCs w:val="26"/>
          <w:rtl/>
        </w:rPr>
        <w:t xml:space="preserve"> مشاكل</w:t>
      </w:r>
      <w:r w:rsidR="004E55BF">
        <w:rPr>
          <w:rFonts w:hint="cs"/>
          <w:sz w:val="26"/>
          <w:szCs w:val="26"/>
          <w:rtl/>
        </w:rPr>
        <w:t xml:space="preserve"> مستمرة في</w:t>
      </w:r>
      <w:r w:rsidRPr="00C010E6">
        <w:rPr>
          <w:sz w:val="26"/>
          <w:szCs w:val="26"/>
          <w:rtl/>
        </w:rPr>
        <w:t xml:space="preserve"> سلسلة التوريد العالمية لهذه المعدات، و</w:t>
      </w:r>
      <w:r w:rsidR="00DE2581">
        <w:rPr>
          <w:rFonts w:hint="cs"/>
          <w:sz w:val="26"/>
          <w:szCs w:val="26"/>
          <w:rtl/>
        </w:rPr>
        <w:t xml:space="preserve">تم </w:t>
      </w:r>
      <w:r w:rsidRPr="00C010E6">
        <w:rPr>
          <w:sz w:val="26"/>
          <w:szCs w:val="26"/>
          <w:rtl/>
        </w:rPr>
        <w:t xml:space="preserve">ذلك من خلال تحديد مورد سيوفر خمسة </w:t>
      </w:r>
      <w:r w:rsidR="004E55BF">
        <w:rPr>
          <w:rFonts w:hint="cs"/>
          <w:sz w:val="26"/>
          <w:szCs w:val="26"/>
          <w:rtl/>
        </w:rPr>
        <w:t>معرفات</w:t>
      </w:r>
      <w:r w:rsidRPr="00C010E6">
        <w:rPr>
          <w:sz w:val="26"/>
          <w:szCs w:val="26"/>
          <w:rtl/>
        </w:rPr>
        <w:t xml:space="preserve"> في البداية، على أن يتم شراء </w:t>
      </w:r>
      <w:r w:rsidR="004E55BF">
        <w:rPr>
          <w:rFonts w:hint="cs"/>
          <w:sz w:val="26"/>
          <w:szCs w:val="26"/>
          <w:rtl/>
        </w:rPr>
        <w:t>المعرفات</w:t>
      </w:r>
      <w:r w:rsidRPr="00C010E6">
        <w:rPr>
          <w:sz w:val="26"/>
          <w:szCs w:val="26"/>
          <w:rtl/>
        </w:rPr>
        <w:t xml:space="preserve"> الإضافية </w:t>
      </w:r>
      <w:r w:rsidR="004E55BF">
        <w:rPr>
          <w:rFonts w:hint="cs"/>
          <w:sz w:val="26"/>
          <w:szCs w:val="26"/>
          <w:rtl/>
        </w:rPr>
        <w:t>لاحقا</w:t>
      </w:r>
      <w:r w:rsidRPr="00C010E6">
        <w:rPr>
          <w:sz w:val="26"/>
          <w:szCs w:val="26"/>
        </w:rPr>
        <w:t>.</w:t>
      </w:r>
    </w:p>
    <w:p w14:paraId="5C7C9EB2" w14:textId="6DEEE402" w:rsidR="00C010E6" w:rsidRPr="00C010E6" w:rsidRDefault="004E55BF" w:rsidP="00C010E6">
      <w:pPr>
        <w:pStyle w:val="ListParagraph"/>
        <w:numPr>
          <w:ilvl w:val="0"/>
          <w:numId w:val="1"/>
        </w:numPr>
        <w:tabs>
          <w:tab w:val="clear" w:pos="0"/>
          <w:tab w:val="left" w:pos="720"/>
        </w:tabs>
        <w:bidi/>
        <w:spacing w:before="240" w:after="240" w:line="360" w:lineRule="exact"/>
        <w:contextualSpacing w:val="0"/>
        <w:rPr>
          <w:sz w:val="26"/>
          <w:szCs w:val="26"/>
          <w:rtl/>
        </w:rPr>
      </w:pPr>
      <w:r>
        <w:rPr>
          <w:rFonts w:hint="cs"/>
          <w:sz w:val="26"/>
          <w:szCs w:val="26"/>
          <w:rtl/>
        </w:rPr>
        <w:t>و</w:t>
      </w:r>
      <w:r w:rsidR="00C010E6">
        <w:rPr>
          <w:rFonts w:hint="cs"/>
          <w:sz w:val="26"/>
          <w:szCs w:val="26"/>
          <w:rtl/>
        </w:rPr>
        <w:t xml:space="preserve">هناك </w:t>
      </w:r>
      <w:r w:rsidR="00C010E6" w:rsidRPr="00C010E6">
        <w:rPr>
          <w:sz w:val="26"/>
          <w:szCs w:val="26"/>
          <w:rtl/>
        </w:rPr>
        <w:t xml:space="preserve">عدد من الأنشطة المخطط لها في قطاع </w:t>
      </w:r>
      <w:r>
        <w:rPr>
          <w:rFonts w:hint="cs"/>
          <w:sz w:val="26"/>
          <w:szCs w:val="26"/>
          <w:rtl/>
        </w:rPr>
        <w:t>الخدمة</w:t>
      </w:r>
      <w:r w:rsidR="00C010E6" w:rsidRPr="00C010E6">
        <w:rPr>
          <w:sz w:val="26"/>
          <w:szCs w:val="26"/>
          <w:rtl/>
        </w:rPr>
        <w:t xml:space="preserve"> لم تُنفَّذ بعد أو لا تزال قيد التنفيذ، بما في ذلك</w:t>
      </w:r>
      <w:r w:rsidR="00C010E6" w:rsidRPr="00C010E6">
        <w:rPr>
          <w:sz w:val="26"/>
          <w:szCs w:val="26"/>
        </w:rPr>
        <w:t>:</w:t>
      </w:r>
    </w:p>
    <w:p w14:paraId="33E10186" w14:textId="63CC1155" w:rsidR="00C010E6" w:rsidRPr="00C010E6" w:rsidRDefault="00C010E6" w:rsidP="002F5980">
      <w:pPr>
        <w:pStyle w:val="ListParagraph"/>
        <w:numPr>
          <w:ilvl w:val="0"/>
          <w:numId w:val="12"/>
        </w:numPr>
        <w:bidi/>
        <w:spacing w:before="240" w:after="240" w:line="360" w:lineRule="exact"/>
        <w:ind w:left="1281" w:hanging="567"/>
        <w:contextualSpacing w:val="0"/>
        <w:rPr>
          <w:sz w:val="26"/>
          <w:szCs w:val="26"/>
          <w:rtl/>
        </w:rPr>
      </w:pPr>
      <w:r w:rsidRPr="00C010E6">
        <w:rPr>
          <w:sz w:val="26"/>
          <w:szCs w:val="26"/>
          <w:rtl/>
        </w:rPr>
        <w:t>لم تُنفَّذ بعد خمس ورش</w:t>
      </w:r>
      <w:r w:rsidR="00EA1A14">
        <w:rPr>
          <w:rFonts w:hint="cs"/>
          <w:sz w:val="26"/>
          <w:szCs w:val="26"/>
          <w:rtl/>
        </w:rPr>
        <w:t>ات</w:t>
      </w:r>
      <w:r w:rsidRPr="00C010E6">
        <w:rPr>
          <w:sz w:val="26"/>
          <w:szCs w:val="26"/>
          <w:rtl/>
        </w:rPr>
        <w:t xml:space="preserve"> عمل لتدريب 75 من موظفي الجمارك </w:t>
      </w:r>
      <w:r w:rsidR="00EA1A14">
        <w:rPr>
          <w:rFonts w:hint="cs"/>
          <w:sz w:val="26"/>
          <w:szCs w:val="26"/>
          <w:rtl/>
        </w:rPr>
        <w:t>وأصحاب المصلحة المعنيين</w:t>
      </w:r>
      <w:r w:rsidRPr="00C010E6">
        <w:rPr>
          <w:sz w:val="26"/>
          <w:szCs w:val="26"/>
          <w:rtl/>
        </w:rPr>
        <w:t xml:space="preserve"> على مراقبة استيراد وتصدير المواد الخاضعة للرقابة؛</w:t>
      </w:r>
    </w:p>
    <w:p w14:paraId="5A042E4C" w14:textId="00B79F73" w:rsidR="00C010E6" w:rsidRPr="00C010E6" w:rsidRDefault="00C010E6" w:rsidP="002F5980">
      <w:pPr>
        <w:pStyle w:val="ListParagraph"/>
        <w:numPr>
          <w:ilvl w:val="0"/>
          <w:numId w:val="12"/>
        </w:numPr>
        <w:bidi/>
        <w:spacing w:before="240" w:after="240" w:line="360" w:lineRule="exact"/>
        <w:ind w:left="1281" w:hanging="567"/>
        <w:contextualSpacing w:val="0"/>
        <w:rPr>
          <w:sz w:val="26"/>
          <w:szCs w:val="26"/>
          <w:rtl/>
        </w:rPr>
      </w:pPr>
      <w:r w:rsidRPr="00C010E6">
        <w:rPr>
          <w:sz w:val="26"/>
          <w:szCs w:val="26"/>
          <w:rtl/>
        </w:rPr>
        <w:t xml:space="preserve">على الرغم من إطلاق البرنامج التجريبي </w:t>
      </w:r>
      <w:r w:rsidR="00EA1A14">
        <w:rPr>
          <w:rFonts w:hint="cs"/>
          <w:sz w:val="26"/>
          <w:szCs w:val="26"/>
          <w:rtl/>
        </w:rPr>
        <w:t>لاعتماد</w:t>
      </w:r>
      <w:r w:rsidRPr="00C010E6">
        <w:rPr>
          <w:sz w:val="26"/>
          <w:szCs w:val="26"/>
          <w:rtl/>
        </w:rPr>
        <w:t xml:space="preserve"> الفنيين، </w:t>
      </w:r>
      <w:r w:rsidR="00EA1A14">
        <w:rPr>
          <w:rFonts w:hint="cs"/>
          <w:sz w:val="26"/>
          <w:szCs w:val="26"/>
          <w:rtl/>
        </w:rPr>
        <w:t>واعتماد</w:t>
      </w:r>
      <w:r w:rsidRPr="00C010E6">
        <w:rPr>
          <w:sz w:val="26"/>
          <w:szCs w:val="26"/>
          <w:rtl/>
        </w:rPr>
        <w:t xml:space="preserve"> 61 </w:t>
      </w:r>
      <w:r>
        <w:rPr>
          <w:rFonts w:hint="cs"/>
          <w:sz w:val="26"/>
          <w:szCs w:val="26"/>
          <w:rtl/>
        </w:rPr>
        <w:t>فنيا</w:t>
      </w:r>
      <w:r w:rsidRPr="00C010E6">
        <w:rPr>
          <w:sz w:val="26"/>
          <w:szCs w:val="26"/>
          <w:rtl/>
        </w:rPr>
        <w:t xml:space="preserve">، </w:t>
      </w:r>
      <w:r w:rsidR="00EA1A14">
        <w:rPr>
          <w:rFonts w:hint="cs"/>
          <w:sz w:val="26"/>
          <w:szCs w:val="26"/>
          <w:rtl/>
        </w:rPr>
        <w:t>فإنه من</w:t>
      </w:r>
      <w:r w:rsidRPr="00C010E6">
        <w:rPr>
          <w:sz w:val="26"/>
          <w:szCs w:val="26"/>
          <w:rtl/>
        </w:rPr>
        <w:t xml:space="preserve"> المقرر </w:t>
      </w:r>
      <w:r w:rsidR="00EA1A14">
        <w:rPr>
          <w:rFonts w:hint="cs"/>
          <w:sz w:val="26"/>
          <w:szCs w:val="26"/>
          <w:rtl/>
        </w:rPr>
        <w:t>اعتماد</w:t>
      </w:r>
      <w:r w:rsidRPr="00C010E6">
        <w:rPr>
          <w:sz w:val="26"/>
          <w:szCs w:val="26"/>
          <w:rtl/>
        </w:rPr>
        <w:t xml:space="preserve"> 500 فني في إطار هذا المشروع؛</w:t>
      </w:r>
    </w:p>
    <w:p w14:paraId="6D70F16C" w14:textId="182F6531" w:rsidR="00C010E6" w:rsidRPr="00C010E6" w:rsidRDefault="00C010E6" w:rsidP="002F5980">
      <w:pPr>
        <w:pStyle w:val="ListParagraph"/>
        <w:numPr>
          <w:ilvl w:val="0"/>
          <w:numId w:val="12"/>
        </w:numPr>
        <w:bidi/>
        <w:spacing w:before="240" w:after="240" w:line="360" w:lineRule="exact"/>
        <w:ind w:left="1281" w:hanging="567"/>
        <w:contextualSpacing w:val="0"/>
        <w:rPr>
          <w:sz w:val="26"/>
          <w:szCs w:val="26"/>
          <w:rtl/>
        </w:rPr>
      </w:pPr>
      <w:r w:rsidRPr="00C010E6">
        <w:rPr>
          <w:sz w:val="26"/>
          <w:szCs w:val="26"/>
          <w:rtl/>
        </w:rPr>
        <w:t xml:space="preserve">لم يُنفَّذ بعد تدريب 375 </w:t>
      </w:r>
      <w:r>
        <w:rPr>
          <w:rFonts w:hint="cs"/>
          <w:sz w:val="26"/>
          <w:szCs w:val="26"/>
          <w:rtl/>
        </w:rPr>
        <w:t>فنيا إضافيا</w:t>
      </w:r>
      <w:r w:rsidRPr="00C010E6">
        <w:rPr>
          <w:sz w:val="26"/>
          <w:szCs w:val="26"/>
          <w:rtl/>
        </w:rPr>
        <w:t xml:space="preserve"> على ممارسات </w:t>
      </w:r>
      <w:r w:rsidR="00EA1A14">
        <w:rPr>
          <w:rFonts w:hint="cs"/>
          <w:sz w:val="26"/>
          <w:szCs w:val="26"/>
          <w:rtl/>
        </w:rPr>
        <w:t>الخدمة</w:t>
      </w:r>
      <w:r w:rsidRPr="00C010E6">
        <w:rPr>
          <w:sz w:val="26"/>
          <w:szCs w:val="26"/>
          <w:rtl/>
        </w:rPr>
        <w:t xml:space="preserve"> الجيدة لمعدات التبريد وتكييف الهواء؛</w:t>
      </w:r>
    </w:p>
    <w:p w14:paraId="20EAB7F1" w14:textId="4B54A007" w:rsidR="00C010E6" w:rsidRPr="00C010E6" w:rsidRDefault="00C010E6" w:rsidP="002F5980">
      <w:pPr>
        <w:pStyle w:val="ListParagraph"/>
        <w:numPr>
          <w:ilvl w:val="0"/>
          <w:numId w:val="12"/>
        </w:numPr>
        <w:bidi/>
        <w:spacing w:before="240" w:after="240" w:line="360" w:lineRule="exact"/>
        <w:ind w:left="1281" w:hanging="567"/>
        <w:contextualSpacing w:val="0"/>
        <w:rPr>
          <w:sz w:val="26"/>
          <w:szCs w:val="26"/>
          <w:rtl/>
        </w:rPr>
      </w:pPr>
      <w:r w:rsidRPr="00C010E6">
        <w:rPr>
          <w:sz w:val="26"/>
          <w:szCs w:val="26"/>
          <w:rtl/>
        </w:rPr>
        <w:t>لا تزال الأدوات التنظيمية والمؤسسية اللازمة لتطبيق برنامج اعتماد فنيي</w:t>
      </w:r>
      <w:r w:rsidR="00EA1A14">
        <w:rPr>
          <w:rFonts w:hint="cs"/>
          <w:sz w:val="26"/>
          <w:szCs w:val="26"/>
          <w:rtl/>
        </w:rPr>
        <w:t xml:space="preserve"> التبريد</w:t>
      </w:r>
      <w:r w:rsidRPr="00C010E6">
        <w:rPr>
          <w:sz w:val="26"/>
          <w:szCs w:val="26"/>
          <w:rtl/>
        </w:rPr>
        <w:t xml:space="preserve"> </w:t>
      </w:r>
      <w:r w:rsidR="00DE2581">
        <w:rPr>
          <w:rFonts w:hint="cs"/>
          <w:sz w:val="26"/>
          <w:szCs w:val="26"/>
          <w:rtl/>
        </w:rPr>
        <w:t>و</w:t>
      </w:r>
      <w:r w:rsidRPr="00C010E6">
        <w:rPr>
          <w:sz w:val="26"/>
          <w:szCs w:val="26"/>
          <w:rtl/>
        </w:rPr>
        <w:t>تكييف الهواء قيد التصميم؛</w:t>
      </w:r>
    </w:p>
    <w:p w14:paraId="679F6E31" w14:textId="1383ED5B" w:rsidR="00C010E6" w:rsidRPr="00C010E6" w:rsidRDefault="00C010E6" w:rsidP="002F5980">
      <w:pPr>
        <w:pStyle w:val="ListParagraph"/>
        <w:numPr>
          <w:ilvl w:val="0"/>
          <w:numId w:val="12"/>
        </w:numPr>
        <w:bidi/>
        <w:spacing w:before="240" w:after="240" w:line="360" w:lineRule="exact"/>
        <w:ind w:left="1281" w:hanging="567"/>
        <w:contextualSpacing w:val="0"/>
        <w:rPr>
          <w:sz w:val="26"/>
          <w:szCs w:val="26"/>
          <w:rtl/>
        </w:rPr>
      </w:pPr>
      <w:r w:rsidRPr="00C010E6">
        <w:rPr>
          <w:sz w:val="26"/>
          <w:szCs w:val="26"/>
          <w:rtl/>
        </w:rPr>
        <w:t xml:space="preserve">تم الانتهاء من تقييم احتياجات شبكة خدمات ما بعد البيع </w:t>
      </w:r>
      <w:r w:rsidR="00DE2581">
        <w:rPr>
          <w:rFonts w:hint="cs"/>
          <w:sz w:val="26"/>
          <w:szCs w:val="26"/>
          <w:rtl/>
        </w:rPr>
        <w:t>لأجهزة</w:t>
      </w:r>
      <w:r w:rsidRPr="00C010E6">
        <w:rPr>
          <w:sz w:val="26"/>
          <w:szCs w:val="26"/>
          <w:rtl/>
        </w:rPr>
        <w:t xml:space="preserve"> تكييف الهواء، مع توفير مجموعات أدوات </w:t>
      </w:r>
      <w:r w:rsidR="00EA1A14">
        <w:rPr>
          <w:rFonts w:hint="cs"/>
          <w:sz w:val="26"/>
          <w:szCs w:val="26"/>
          <w:rtl/>
        </w:rPr>
        <w:t>خدمة</w:t>
      </w:r>
      <w:r w:rsidRPr="00C010E6">
        <w:rPr>
          <w:sz w:val="26"/>
          <w:szCs w:val="26"/>
          <w:rtl/>
        </w:rPr>
        <w:t xml:space="preserve"> محمولة للفرق الميدانية، ولكن لم يتم بعد </w:t>
      </w:r>
      <w:r w:rsidR="00EA1A14">
        <w:rPr>
          <w:rFonts w:hint="cs"/>
          <w:sz w:val="26"/>
          <w:szCs w:val="26"/>
          <w:rtl/>
        </w:rPr>
        <w:t xml:space="preserve">استكمال </w:t>
      </w:r>
      <w:r w:rsidRPr="00C010E6">
        <w:rPr>
          <w:sz w:val="26"/>
          <w:szCs w:val="26"/>
          <w:rtl/>
        </w:rPr>
        <w:t>أدوات الدعم لمراكز ما بعد البيع؛</w:t>
      </w:r>
    </w:p>
    <w:p w14:paraId="6A533F3D" w14:textId="6CAED5D0" w:rsidR="00C010E6" w:rsidRPr="00C010E6" w:rsidRDefault="00C010E6" w:rsidP="002F5980">
      <w:pPr>
        <w:pStyle w:val="ListParagraph"/>
        <w:numPr>
          <w:ilvl w:val="0"/>
          <w:numId w:val="12"/>
        </w:numPr>
        <w:bidi/>
        <w:spacing w:before="240" w:after="240" w:line="360" w:lineRule="exact"/>
        <w:ind w:left="1281" w:hanging="567"/>
        <w:contextualSpacing w:val="0"/>
        <w:rPr>
          <w:sz w:val="26"/>
          <w:szCs w:val="26"/>
          <w:rtl/>
        </w:rPr>
      </w:pPr>
      <w:r w:rsidRPr="00C010E6">
        <w:rPr>
          <w:sz w:val="26"/>
          <w:szCs w:val="26"/>
          <w:rtl/>
        </w:rPr>
        <w:t xml:space="preserve">تم تنفيذ برنامج احتواء غازات التبريد ومنع تسربها، مع التركيز على </w:t>
      </w:r>
      <w:r w:rsidR="00EA1A14">
        <w:rPr>
          <w:rFonts w:hint="cs"/>
          <w:sz w:val="26"/>
          <w:szCs w:val="26"/>
          <w:rtl/>
        </w:rPr>
        <w:t>ال</w:t>
      </w:r>
      <w:r w:rsidRPr="00C010E6">
        <w:rPr>
          <w:sz w:val="26"/>
          <w:szCs w:val="26"/>
          <w:rtl/>
        </w:rPr>
        <w:t>معدات</w:t>
      </w:r>
      <w:r w:rsidR="00EA1A14">
        <w:rPr>
          <w:rFonts w:hint="cs"/>
          <w:sz w:val="26"/>
          <w:szCs w:val="26"/>
          <w:rtl/>
        </w:rPr>
        <w:t xml:space="preserve"> الكبيرة</w:t>
      </w:r>
      <w:r w:rsidRPr="00C010E6">
        <w:rPr>
          <w:sz w:val="26"/>
          <w:szCs w:val="26"/>
          <w:rtl/>
        </w:rPr>
        <w:t xml:space="preserve"> </w:t>
      </w:r>
      <w:r w:rsidR="00EA1A14">
        <w:rPr>
          <w:rFonts w:hint="cs"/>
          <w:sz w:val="26"/>
          <w:szCs w:val="26"/>
          <w:rtl/>
        </w:rPr>
        <w:t>للتبريد و</w:t>
      </w:r>
      <w:r w:rsidRPr="00C010E6">
        <w:rPr>
          <w:sz w:val="26"/>
          <w:szCs w:val="26"/>
          <w:rtl/>
        </w:rPr>
        <w:t xml:space="preserve">تكييف الهواء؛ </w:t>
      </w:r>
      <w:r w:rsidR="00EA1A14">
        <w:rPr>
          <w:rFonts w:hint="cs"/>
          <w:sz w:val="26"/>
          <w:szCs w:val="26"/>
          <w:rtl/>
        </w:rPr>
        <w:t>غير أنه من</w:t>
      </w:r>
      <w:r w:rsidRPr="00C010E6">
        <w:rPr>
          <w:sz w:val="26"/>
          <w:szCs w:val="26"/>
          <w:rtl/>
        </w:rPr>
        <w:t xml:space="preserve"> المتوقع الآن إجراء التفتيش التجريبي </w:t>
      </w:r>
      <w:r w:rsidR="00EA1A14">
        <w:rPr>
          <w:rFonts w:hint="cs"/>
          <w:sz w:val="26"/>
          <w:szCs w:val="26"/>
          <w:rtl/>
        </w:rPr>
        <w:t>والمصادقة على</w:t>
      </w:r>
      <w:r w:rsidRPr="00C010E6">
        <w:rPr>
          <w:sz w:val="26"/>
          <w:szCs w:val="26"/>
          <w:rtl/>
        </w:rPr>
        <w:t xml:space="preserve"> مبنى أو مبنيين، والذي كان من </w:t>
      </w:r>
      <w:r w:rsidR="00EA1A14">
        <w:rPr>
          <w:rFonts w:hint="cs"/>
          <w:sz w:val="26"/>
          <w:szCs w:val="26"/>
          <w:rtl/>
        </w:rPr>
        <w:t>المزمع</w:t>
      </w:r>
      <w:r w:rsidRPr="00C010E6">
        <w:rPr>
          <w:sz w:val="26"/>
          <w:szCs w:val="26"/>
          <w:rtl/>
        </w:rPr>
        <w:t xml:space="preserve"> إجراؤه </w:t>
      </w:r>
      <w:r w:rsidR="00EA1A14">
        <w:rPr>
          <w:rFonts w:hint="cs"/>
          <w:sz w:val="26"/>
          <w:szCs w:val="26"/>
          <w:rtl/>
        </w:rPr>
        <w:t>أصلا</w:t>
      </w:r>
      <w:r w:rsidRPr="00C010E6">
        <w:rPr>
          <w:sz w:val="26"/>
          <w:szCs w:val="26"/>
          <w:rtl/>
        </w:rPr>
        <w:t xml:space="preserve"> بحلول ديسمبر</w:t>
      </w:r>
      <w:r w:rsidR="00EA1A14">
        <w:rPr>
          <w:rFonts w:hint="cs"/>
          <w:sz w:val="26"/>
          <w:szCs w:val="26"/>
          <w:rtl/>
        </w:rPr>
        <w:t>/كانون الأول</w:t>
      </w:r>
      <w:r w:rsidRPr="00C010E6">
        <w:rPr>
          <w:sz w:val="26"/>
          <w:szCs w:val="26"/>
          <w:rtl/>
        </w:rPr>
        <w:t xml:space="preserve"> 2024، بحلول ديسمبر</w:t>
      </w:r>
      <w:r>
        <w:rPr>
          <w:rFonts w:hint="cs"/>
          <w:sz w:val="26"/>
          <w:szCs w:val="26"/>
          <w:rtl/>
        </w:rPr>
        <w:t>/كانون الأول</w:t>
      </w:r>
      <w:r w:rsidRPr="00C010E6">
        <w:rPr>
          <w:sz w:val="26"/>
          <w:szCs w:val="26"/>
          <w:rtl/>
        </w:rPr>
        <w:t xml:space="preserve"> 2026؛</w:t>
      </w:r>
    </w:p>
    <w:p w14:paraId="16AE0784" w14:textId="603767FD" w:rsidR="00C010E6" w:rsidRPr="00C010E6" w:rsidRDefault="00C010E6" w:rsidP="002F5980">
      <w:pPr>
        <w:pStyle w:val="ListParagraph"/>
        <w:numPr>
          <w:ilvl w:val="0"/>
          <w:numId w:val="12"/>
        </w:numPr>
        <w:bidi/>
        <w:spacing w:before="240" w:after="240" w:line="360" w:lineRule="exact"/>
        <w:ind w:left="1281" w:hanging="567"/>
        <w:contextualSpacing w:val="0"/>
        <w:rPr>
          <w:sz w:val="26"/>
          <w:szCs w:val="26"/>
          <w:rtl/>
        </w:rPr>
      </w:pPr>
      <w:r w:rsidRPr="00C010E6">
        <w:rPr>
          <w:sz w:val="26"/>
          <w:szCs w:val="26"/>
          <w:rtl/>
        </w:rPr>
        <w:t xml:space="preserve">بدأ </w:t>
      </w:r>
      <w:r w:rsidR="00EA1A14">
        <w:rPr>
          <w:rFonts w:hint="cs"/>
          <w:sz w:val="26"/>
          <w:szCs w:val="26"/>
          <w:rtl/>
        </w:rPr>
        <w:t>وضع</w:t>
      </w:r>
      <w:r w:rsidRPr="00C010E6">
        <w:rPr>
          <w:sz w:val="26"/>
          <w:szCs w:val="26"/>
          <w:rtl/>
        </w:rPr>
        <w:t xml:space="preserve"> نظام تتبع غازات التبريد القائم على </w:t>
      </w:r>
      <w:r w:rsidR="00EA1A14">
        <w:rPr>
          <w:rFonts w:hint="cs"/>
          <w:sz w:val="26"/>
          <w:szCs w:val="26"/>
          <w:rtl/>
        </w:rPr>
        <w:t>رموز</w:t>
      </w:r>
      <w:r w:rsidRPr="00C010E6">
        <w:rPr>
          <w:sz w:val="26"/>
          <w:szCs w:val="26"/>
          <w:rtl/>
        </w:rPr>
        <w:t xml:space="preserve"> الاستجابة السريعة</w:t>
      </w:r>
      <w:r w:rsidRPr="00C010E6">
        <w:rPr>
          <w:sz w:val="26"/>
          <w:szCs w:val="26"/>
        </w:rPr>
        <w:t xml:space="preserve"> </w:t>
      </w:r>
      <w:r w:rsidRPr="00C010E6">
        <w:rPr>
          <w:sz w:val="26"/>
          <w:szCs w:val="26"/>
          <w:rtl/>
        </w:rPr>
        <w:t>لأسطوانات غازات التبريد، ولكنه لم يكتمل بعد، ومن المتوقع أن تصبح رموز الاستجابة السريعة لأسطوانات غازات التبريد إلزامية بحلول 31 ديسمبر</w:t>
      </w:r>
      <w:r>
        <w:rPr>
          <w:rFonts w:hint="cs"/>
          <w:sz w:val="26"/>
          <w:szCs w:val="26"/>
          <w:rtl/>
        </w:rPr>
        <w:t>/كانون الأول</w:t>
      </w:r>
      <w:r w:rsidRPr="00C010E6">
        <w:rPr>
          <w:sz w:val="26"/>
          <w:szCs w:val="26"/>
          <w:rtl/>
        </w:rPr>
        <w:t xml:space="preserve"> 2026؛</w:t>
      </w:r>
    </w:p>
    <w:p w14:paraId="4BD7D1AD" w14:textId="6996ABD7" w:rsidR="00C010E6" w:rsidRPr="00C010E6" w:rsidRDefault="00C010E6" w:rsidP="002F5980">
      <w:pPr>
        <w:pStyle w:val="ListParagraph"/>
        <w:numPr>
          <w:ilvl w:val="0"/>
          <w:numId w:val="12"/>
        </w:numPr>
        <w:bidi/>
        <w:spacing w:before="240" w:after="240" w:line="360" w:lineRule="exact"/>
        <w:ind w:left="1281" w:hanging="567"/>
        <w:contextualSpacing w:val="0"/>
        <w:rPr>
          <w:sz w:val="26"/>
          <w:szCs w:val="26"/>
          <w:rtl/>
        </w:rPr>
      </w:pPr>
      <w:r w:rsidRPr="00C010E6">
        <w:rPr>
          <w:sz w:val="26"/>
          <w:szCs w:val="26"/>
          <w:rtl/>
        </w:rPr>
        <w:t>لم تُعقد بعد خمس ورش</w:t>
      </w:r>
      <w:r w:rsidR="00EA1A14">
        <w:rPr>
          <w:rFonts w:hint="cs"/>
          <w:sz w:val="26"/>
          <w:szCs w:val="26"/>
          <w:rtl/>
        </w:rPr>
        <w:t>ات</w:t>
      </w:r>
      <w:r w:rsidRPr="00C010E6">
        <w:rPr>
          <w:sz w:val="26"/>
          <w:szCs w:val="26"/>
          <w:rtl/>
        </w:rPr>
        <w:t xml:space="preserve"> عمل </w:t>
      </w:r>
      <w:r w:rsidR="00EA1A14">
        <w:rPr>
          <w:rFonts w:hint="cs"/>
          <w:sz w:val="26"/>
          <w:szCs w:val="26"/>
          <w:rtl/>
        </w:rPr>
        <w:t>لرفع مستوى وعي</w:t>
      </w:r>
      <w:r w:rsidRPr="00C010E6">
        <w:rPr>
          <w:sz w:val="26"/>
          <w:szCs w:val="26"/>
          <w:rtl/>
        </w:rPr>
        <w:t xml:space="preserve"> 60 </w:t>
      </w:r>
      <w:r w:rsidR="00EA1A14">
        <w:rPr>
          <w:rFonts w:hint="cs"/>
          <w:sz w:val="26"/>
          <w:szCs w:val="26"/>
          <w:rtl/>
        </w:rPr>
        <w:t>من أصحاب المصلحة في</w:t>
      </w:r>
      <w:r w:rsidRPr="00C010E6">
        <w:rPr>
          <w:sz w:val="26"/>
          <w:szCs w:val="26"/>
          <w:rtl/>
        </w:rPr>
        <w:t xml:space="preserve"> الجمارك حول نظام تتبع غازات التبريد باستخدام رم</w:t>
      </w:r>
      <w:r w:rsidR="00EA1A14">
        <w:rPr>
          <w:rFonts w:hint="cs"/>
          <w:sz w:val="26"/>
          <w:szCs w:val="26"/>
          <w:rtl/>
        </w:rPr>
        <w:t>و</w:t>
      </w:r>
      <w:r w:rsidRPr="00C010E6">
        <w:rPr>
          <w:sz w:val="26"/>
          <w:szCs w:val="26"/>
          <w:rtl/>
        </w:rPr>
        <w:t>ز الاستجابة الس</w:t>
      </w:r>
      <w:r>
        <w:rPr>
          <w:rFonts w:hint="cs"/>
          <w:sz w:val="26"/>
          <w:szCs w:val="26"/>
          <w:rtl/>
          <w:lang w:bidi="ar-SA"/>
        </w:rPr>
        <w:t>ريعة</w:t>
      </w:r>
      <w:r w:rsidR="00EA1A14">
        <w:rPr>
          <w:rFonts w:hint="cs"/>
          <w:sz w:val="26"/>
          <w:szCs w:val="26"/>
          <w:rtl/>
          <w:lang w:bidi="ar-SA"/>
        </w:rPr>
        <w:t>؛</w:t>
      </w:r>
    </w:p>
    <w:p w14:paraId="492FEFF9" w14:textId="1BC5DB3A" w:rsidR="00C010E6" w:rsidRDefault="00C010E6" w:rsidP="002F5980">
      <w:pPr>
        <w:pStyle w:val="ListParagraph"/>
        <w:numPr>
          <w:ilvl w:val="0"/>
          <w:numId w:val="12"/>
        </w:numPr>
        <w:bidi/>
        <w:spacing w:before="240" w:after="240" w:line="360" w:lineRule="exact"/>
        <w:ind w:left="1281" w:hanging="567"/>
        <w:contextualSpacing w:val="0"/>
        <w:rPr>
          <w:sz w:val="26"/>
          <w:szCs w:val="26"/>
          <w:rtl/>
        </w:rPr>
      </w:pPr>
      <w:r w:rsidRPr="00C010E6">
        <w:rPr>
          <w:sz w:val="26"/>
          <w:szCs w:val="26"/>
          <w:rtl/>
        </w:rPr>
        <w:t xml:space="preserve">لم </w:t>
      </w:r>
      <w:r w:rsidR="00EA1A14">
        <w:rPr>
          <w:rFonts w:hint="cs"/>
          <w:sz w:val="26"/>
          <w:szCs w:val="26"/>
          <w:rtl/>
        </w:rPr>
        <w:t>يجر</w:t>
      </w:r>
      <w:r w:rsidRPr="00C010E6">
        <w:rPr>
          <w:sz w:val="26"/>
          <w:szCs w:val="26"/>
          <w:rtl/>
        </w:rPr>
        <w:t xml:space="preserve"> بعد تحديث </w:t>
      </w:r>
      <w:r w:rsidR="00EA1A14">
        <w:rPr>
          <w:rFonts w:hint="cs"/>
          <w:sz w:val="26"/>
          <w:szCs w:val="26"/>
          <w:rtl/>
        </w:rPr>
        <w:t>المدونات</w:t>
      </w:r>
      <w:r w:rsidRPr="00C010E6">
        <w:rPr>
          <w:sz w:val="26"/>
          <w:szCs w:val="26"/>
          <w:rtl/>
        </w:rPr>
        <w:t xml:space="preserve"> والمعايير المحلية لدعم برنامج احتواء غازات التبريد ومنع تسربها، ولم تُعقد </w:t>
      </w:r>
      <w:r w:rsidR="00EA1A14">
        <w:rPr>
          <w:rFonts w:hint="cs"/>
          <w:sz w:val="26"/>
          <w:szCs w:val="26"/>
          <w:rtl/>
        </w:rPr>
        <w:t xml:space="preserve">بعد </w:t>
      </w:r>
      <w:r w:rsidRPr="00C010E6">
        <w:rPr>
          <w:sz w:val="26"/>
          <w:szCs w:val="26"/>
          <w:rtl/>
        </w:rPr>
        <w:t>ورش</w:t>
      </w:r>
      <w:r w:rsidR="00EA1A14">
        <w:rPr>
          <w:rFonts w:hint="cs"/>
          <w:sz w:val="26"/>
          <w:szCs w:val="26"/>
          <w:rtl/>
        </w:rPr>
        <w:t>ات</w:t>
      </w:r>
      <w:r w:rsidRPr="00C010E6">
        <w:rPr>
          <w:sz w:val="26"/>
          <w:szCs w:val="26"/>
          <w:rtl/>
        </w:rPr>
        <w:t xml:space="preserve"> العمل</w:t>
      </w:r>
      <w:r w:rsidR="00EA1A14">
        <w:rPr>
          <w:rFonts w:hint="cs"/>
          <w:sz w:val="26"/>
          <w:szCs w:val="26"/>
          <w:rtl/>
        </w:rPr>
        <w:t xml:space="preserve"> الأربع</w:t>
      </w:r>
      <w:r w:rsidRPr="00C010E6">
        <w:rPr>
          <w:sz w:val="26"/>
          <w:szCs w:val="26"/>
          <w:rtl/>
        </w:rPr>
        <w:t xml:space="preserve"> </w:t>
      </w:r>
      <w:r w:rsidR="00EA1A14">
        <w:rPr>
          <w:rFonts w:hint="cs"/>
          <w:sz w:val="26"/>
          <w:szCs w:val="26"/>
          <w:rtl/>
        </w:rPr>
        <w:t>الخاصة برفع مستوى الوعي</w:t>
      </w:r>
      <w:r w:rsidRPr="00C010E6">
        <w:rPr>
          <w:sz w:val="26"/>
          <w:szCs w:val="26"/>
          <w:rtl/>
        </w:rPr>
        <w:t xml:space="preserve"> </w:t>
      </w:r>
      <w:r w:rsidR="00EA1A14">
        <w:rPr>
          <w:rFonts w:hint="cs"/>
          <w:sz w:val="26"/>
          <w:szCs w:val="26"/>
          <w:rtl/>
        </w:rPr>
        <w:t>لإنفاذ</w:t>
      </w:r>
      <w:r w:rsidRPr="00C010E6">
        <w:rPr>
          <w:sz w:val="26"/>
          <w:szCs w:val="26"/>
          <w:rtl/>
        </w:rPr>
        <w:t xml:space="preserve"> </w:t>
      </w:r>
      <w:r w:rsidR="00EA1A14">
        <w:rPr>
          <w:rFonts w:hint="cs"/>
          <w:sz w:val="26"/>
          <w:szCs w:val="26"/>
          <w:rtl/>
        </w:rPr>
        <w:t>المدونات</w:t>
      </w:r>
      <w:r w:rsidRPr="00C010E6">
        <w:rPr>
          <w:sz w:val="26"/>
          <w:szCs w:val="26"/>
          <w:rtl/>
        </w:rPr>
        <w:t xml:space="preserve"> المُحدثة؛</w:t>
      </w:r>
    </w:p>
    <w:p w14:paraId="08C06B5E" w14:textId="513B02DA" w:rsidR="00C010E6" w:rsidRPr="00C010E6" w:rsidRDefault="00C010E6" w:rsidP="002F5980">
      <w:pPr>
        <w:pStyle w:val="ListParagraph"/>
        <w:numPr>
          <w:ilvl w:val="0"/>
          <w:numId w:val="12"/>
        </w:numPr>
        <w:bidi/>
        <w:spacing w:before="240" w:after="240" w:line="360" w:lineRule="exact"/>
        <w:ind w:left="1281" w:hanging="567"/>
        <w:contextualSpacing w:val="0"/>
        <w:rPr>
          <w:sz w:val="26"/>
          <w:szCs w:val="26"/>
          <w:rtl/>
        </w:rPr>
      </w:pPr>
      <w:r w:rsidRPr="00C010E6">
        <w:rPr>
          <w:sz w:val="26"/>
          <w:szCs w:val="26"/>
          <w:rtl/>
        </w:rPr>
        <w:t xml:space="preserve">لا يزال وضع السياسات والتدابير اللازمة لضمان استدامة عملية التحويل في قطاع تصنيع </w:t>
      </w:r>
      <w:r w:rsidR="00EA1A14">
        <w:rPr>
          <w:rFonts w:hint="cs"/>
          <w:sz w:val="26"/>
          <w:szCs w:val="26"/>
          <w:rtl/>
        </w:rPr>
        <w:t>أجهزة تكييف</w:t>
      </w:r>
      <w:r w:rsidRPr="00C010E6">
        <w:rPr>
          <w:sz w:val="26"/>
          <w:szCs w:val="26"/>
          <w:rtl/>
        </w:rPr>
        <w:t xml:space="preserve"> الهواء التجارية جاري</w:t>
      </w:r>
      <w:r w:rsidR="00EA1A14">
        <w:rPr>
          <w:rFonts w:hint="cs"/>
          <w:sz w:val="26"/>
          <w:szCs w:val="26"/>
          <w:rtl/>
        </w:rPr>
        <w:t>ا</w:t>
      </w:r>
      <w:r w:rsidRPr="00C010E6">
        <w:rPr>
          <w:sz w:val="26"/>
          <w:szCs w:val="26"/>
        </w:rPr>
        <w:t>.</w:t>
      </w:r>
    </w:p>
    <w:p w14:paraId="3FA388FE" w14:textId="1F41C360" w:rsidR="001B3F88" w:rsidRPr="00C010E6" w:rsidRDefault="00EA1A14" w:rsidP="00C010E6">
      <w:pPr>
        <w:pStyle w:val="ListParagraph"/>
        <w:numPr>
          <w:ilvl w:val="0"/>
          <w:numId w:val="1"/>
        </w:numPr>
        <w:tabs>
          <w:tab w:val="clear" w:pos="0"/>
          <w:tab w:val="left" w:pos="720"/>
        </w:tabs>
        <w:bidi/>
        <w:spacing w:before="240" w:after="240" w:line="360" w:lineRule="exact"/>
        <w:contextualSpacing w:val="0"/>
        <w:rPr>
          <w:sz w:val="26"/>
          <w:szCs w:val="26"/>
          <w:rtl/>
        </w:rPr>
      </w:pPr>
      <w:r>
        <w:rPr>
          <w:rFonts w:hint="cs"/>
          <w:sz w:val="26"/>
          <w:szCs w:val="26"/>
          <w:rtl/>
        </w:rPr>
        <w:t>و</w:t>
      </w:r>
      <w:r w:rsidR="00C010E6">
        <w:rPr>
          <w:rFonts w:hint="cs"/>
          <w:sz w:val="26"/>
          <w:szCs w:val="26"/>
          <w:rtl/>
        </w:rPr>
        <w:t>أكّدت</w:t>
      </w:r>
      <w:r w:rsidR="00C010E6" w:rsidRPr="00C010E6">
        <w:rPr>
          <w:sz w:val="26"/>
          <w:szCs w:val="26"/>
          <w:rtl/>
        </w:rPr>
        <w:t xml:space="preserve"> </w:t>
      </w:r>
      <w:r w:rsidR="00C010E6">
        <w:rPr>
          <w:rFonts w:hint="cs"/>
          <w:sz w:val="26"/>
          <w:szCs w:val="26"/>
          <w:rtl/>
        </w:rPr>
        <w:t>اليونيدو</w:t>
      </w:r>
      <w:r w:rsidR="00C010E6" w:rsidRPr="00C010E6">
        <w:rPr>
          <w:sz w:val="26"/>
          <w:szCs w:val="26"/>
          <w:rtl/>
        </w:rPr>
        <w:t xml:space="preserve"> أن الأنشطة المخطط لها ستُنجز بحلول تاريخ </w:t>
      </w:r>
      <w:r>
        <w:rPr>
          <w:rFonts w:hint="cs"/>
          <w:sz w:val="26"/>
          <w:szCs w:val="26"/>
          <w:rtl/>
        </w:rPr>
        <w:t>إنجاز</w:t>
      </w:r>
      <w:r w:rsidR="00C010E6" w:rsidRPr="00C010E6">
        <w:rPr>
          <w:sz w:val="26"/>
          <w:szCs w:val="26"/>
          <w:rtl/>
        </w:rPr>
        <w:t xml:space="preserve"> المشروع. وفي ضوء الأنشطة التي لا تزال بحاجة إلى البدء أو الإنجاز، طلبت الأمانة أن تتضمن المرحلة الثالثة من </w:t>
      </w:r>
      <w:r w:rsidRPr="00EA1A14">
        <w:rPr>
          <w:sz w:val="26"/>
          <w:szCs w:val="26"/>
          <w:rtl/>
        </w:rPr>
        <w:t xml:space="preserve">خطة إدارة إزالة المواد </w:t>
      </w:r>
      <w:r w:rsidRPr="00EA1A14">
        <w:rPr>
          <w:sz w:val="26"/>
          <w:szCs w:val="26"/>
          <w:rtl/>
        </w:rPr>
        <w:lastRenderedPageBreak/>
        <w:t>الهيدروكلوروفلوروكربونية</w:t>
      </w:r>
      <w:r w:rsidR="00C010E6" w:rsidRPr="00C010E6">
        <w:rPr>
          <w:sz w:val="26"/>
          <w:szCs w:val="26"/>
          <w:rtl/>
        </w:rPr>
        <w:t xml:space="preserve">، المتوقع تقديمها إلى الاجتماع السابع والتسعين، </w:t>
      </w:r>
      <w:r>
        <w:rPr>
          <w:rFonts w:hint="cs"/>
          <w:sz w:val="26"/>
          <w:szCs w:val="26"/>
          <w:rtl/>
        </w:rPr>
        <w:t>تقريرا مفصلا</w:t>
      </w:r>
      <w:r w:rsidR="00C010E6" w:rsidRPr="00C010E6">
        <w:rPr>
          <w:sz w:val="26"/>
          <w:szCs w:val="26"/>
          <w:rtl/>
        </w:rPr>
        <w:t xml:space="preserve"> عن التقدم المحرز في تنفيذ الأنشطة المتبقية في إطار المرحلة الثانية.</w:t>
      </w:r>
    </w:p>
    <w:p w14:paraId="4351CB3C" w14:textId="77777777" w:rsidR="008F1002" w:rsidRPr="005B24C6" w:rsidRDefault="008F1002" w:rsidP="005B24C6">
      <w:pPr>
        <w:pStyle w:val="ListParagraph"/>
        <w:tabs>
          <w:tab w:val="left" w:pos="720"/>
        </w:tabs>
        <w:bidi/>
        <w:spacing w:before="240" w:after="240" w:line="360" w:lineRule="exact"/>
        <w:ind w:left="0"/>
        <w:contextualSpacing w:val="0"/>
        <w:rPr>
          <w:i/>
          <w:iCs/>
          <w:sz w:val="26"/>
          <w:szCs w:val="26"/>
          <w:rtl/>
        </w:rPr>
      </w:pPr>
      <w:r w:rsidRPr="000E22C7">
        <w:rPr>
          <w:i/>
          <w:iCs/>
          <w:sz w:val="26"/>
          <w:szCs w:val="26"/>
          <w:rtl/>
        </w:rPr>
        <w:t>مستوى صرف التمويل</w:t>
      </w:r>
    </w:p>
    <w:p w14:paraId="63B6B5A5" w14:textId="7205CC26" w:rsidR="008F1002" w:rsidRPr="005B24C6" w:rsidRDefault="008F1002" w:rsidP="005B24C6">
      <w:pPr>
        <w:pStyle w:val="ListParagraph"/>
        <w:numPr>
          <w:ilvl w:val="0"/>
          <w:numId w:val="1"/>
        </w:numPr>
        <w:tabs>
          <w:tab w:val="clear" w:pos="0"/>
          <w:tab w:val="left" w:pos="720"/>
        </w:tabs>
        <w:bidi/>
        <w:spacing w:before="240" w:after="240" w:line="360" w:lineRule="exact"/>
        <w:contextualSpacing w:val="0"/>
        <w:rPr>
          <w:sz w:val="26"/>
          <w:szCs w:val="26"/>
          <w:rtl/>
        </w:rPr>
      </w:pPr>
      <w:r w:rsidRPr="008F1002">
        <w:rPr>
          <w:sz w:val="26"/>
          <w:szCs w:val="26"/>
          <w:rtl/>
        </w:rPr>
        <w:t>أوضح</w:t>
      </w:r>
      <w:r w:rsidR="009A35EB">
        <w:rPr>
          <w:rFonts w:hint="cs"/>
          <w:sz w:val="26"/>
          <w:szCs w:val="26"/>
          <w:rtl/>
        </w:rPr>
        <w:t>ت</w:t>
      </w:r>
      <w:r w:rsidRPr="008F1002">
        <w:rPr>
          <w:sz w:val="26"/>
          <w:szCs w:val="26"/>
          <w:rtl/>
        </w:rPr>
        <w:t xml:space="preserve"> </w:t>
      </w:r>
      <w:r w:rsidR="009A35EB">
        <w:rPr>
          <w:rFonts w:hint="cs"/>
          <w:sz w:val="26"/>
          <w:szCs w:val="26"/>
          <w:rtl/>
        </w:rPr>
        <w:t>اليونيب</w:t>
      </w:r>
      <w:r w:rsidRPr="008F1002">
        <w:rPr>
          <w:sz w:val="26"/>
          <w:szCs w:val="26"/>
          <w:rtl/>
        </w:rPr>
        <w:t xml:space="preserve"> أنه على الرغم من أن صرفه</w:t>
      </w:r>
      <w:r w:rsidR="009A35EB">
        <w:rPr>
          <w:rFonts w:hint="cs"/>
          <w:sz w:val="26"/>
          <w:szCs w:val="26"/>
          <w:rtl/>
        </w:rPr>
        <w:t>ا</w:t>
      </w:r>
      <w:r w:rsidRPr="008F1002">
        <w:rPr>
          <w:sz w:val="26"/>
          <w:szCs w:val="26"/>
          <w:rtl/>
        </w:rPr>
        <w:t xml:space="preserve"> في إطار الشريحة الرابعة كان </w:t>
      </w:r>
      <w:r w:rsidR="006F4B40">
        <w:rPr>
          <w:rFonts w:hint="cs"/>
          <w:sz w:val="26"/>
          <w:szCs w:val="26"/>
          <w:rtl/>
        </w:rPr>
        <w:t>صفريا</w:t>
      </w:r>
      <w:r w:rsidRPr="008F1002">
        <w:rPr>
          <w:sz w:val="26"/>
          <w:szCs w:val="26"/>
          <w:rtl/>
        </w:rPr>
        <w:t>، إلا أنه</w:t>
      </w:r>
      <w:r w:rsidR="006F4B40">
        <w:rPr>
          <w:rFonts w:hint="cs"/>
          <w:sz w:val="26"/>
          <w:szCs w:val="26"/>
          <w:rtl/>
        </w:rPr>
        <w:t>ا</w:t>
      </w:r>
      <w:r w:rsidRPr="008F1002">
        <w:rPr>
          <w:sz w:val="26"/>
          <w:szCs w:val="26"/>
          <w:rtl/>
        </w:rPr>
        <w:t xml:space="preserve"> </w:t>
      </w:r>
      <w:r w:rsidR="006F4B40">
        <w:rPr>
          <w:rFonts w:hint="cs"/>
          <w:sz w:val="26"/>
          <w:szCs w:val="26"/>
          <w:rtl/>
        </w:rPr>
        <w:t>تتوقع</w:t>
      </w:r>
      <w:r w:rsidRPr="008F1002">
        <w:rPr>
          <w:sz w:val="26"/>
          <w:szCs w:val="26"/>
          <w:rtl/>
        </w:rPr>
        <w:t xml:space="preserve"> </w:t>
      </w:r>
      <w:r w:rsidR="006F4B40">
        <w:rPr>
          <w:rFonts w:hint="cs"/>
          <w:sz w:val="26"/>
          <w:szCs w:val="26"/>
          <w:rtl/>
        </w:rPr>
        <w:t>صرف حوالي</w:t>
      </w:r>
      <w:r w:rsidRPr="008F1002">
        <w:rPr>
          <w:sz w:val="26"/>
          <w:szCs w:val="26"/>
          <w:rtl/>
        </w:rPr>
        <w:t xml:space="preserve"> 36,000 دولار أمريكي</w:t>
      </w:r>
      <w:r w:rsidR="007F32D7">
        <w:rPr>
          <w:rFonts w:hint="cs"/>
          <w:sz w:val="26"/>
          <w:szCs w:val="26"/>
          <w:rtl/>
        </w:rPr>
        <w:t xml:space="preserve"> </w:t>
      </w:r>
      <w:r w:rsidRPr="008F1002">
        <w:rPr>
          <w:sz w:val="26"/>
          <w:szCs w:val="26"/>
          <w:rtl/>
        </w:rPr>
        <w:t>بحلول يوليو</w:t>
      </w:r>
      <w:r w:rsidR="007F32D7">
        <w:rPr>
          <w:rFonts w:hint="cs"/>
          <w:sz w:val="26"/>
          <w:szCs w:val="26"/>
          <w:rtl/>
        </w:rPr>
        <w:t>/تموز</w:t>
      </w:r>
      <w:r w:rsidRPr="008F1002">
        <w:rPr>
          <w:sz w:val="26"/>
          <w:szCs w:val="26"/>
          <w:rtl/>
        </w:rPr>
        <w:t xml:space="preserve"> 2025 بناء على الأنشطة التي تم تنفيذها بالفعل بمجرد </w:t>
      </w:r>
      <w:r w:rsidR="006F4B40">
        <w:rPr>
          <w:rFonts w:hint="cs"/>
          <w:sz w:val="26"/>
          <w:szCs w:val="26"/>
          <w:rtl/>
        </w:rPr>
        <w:t>إتمام</w:t>
      </w:r>
      <w:r w:rsidRPr="008F1002">
        <w:rPr>
          <w:sz w:val="26"/>
          <w:szCs w:val="26"/>
          <w:rtl/>
        </w:rPr>
        <w:t xml:space="preserve"> اتفاق التمويل صغير النطاق مع الحكومة. وحثّت الأمانة </w:t>
      </w:r>
      <w:r w:rsidR="006F4B40">
        <w:rPr>
          <w:rFonts w:hint="cs"/>
          <w:sz w:val="26"/>
          <w:szCs w:val="26"/>
          <w:rtl/>
        </w:rPr>
        <w:t>اليونيب</w:t>
      </w:r>
      <w:r w:rsidRPr="008F1002">
        <w:rPr>
          <w:sz w:val="26"/>
          <w:szCs w:val="26"/>
          <w:rtl/>
        </w:rPr>
        <w:t xml:space="preserve"> على </w:t>
      </w:r>
      <w:r w:rsidR="006F4B40">
        <w:rPr>
          <w:rFonts w:hint="cs"/>
          <w:sz w:val="26"/>
          <w:szCs w:val="26"/>
          <w:rtl/>
        </w:rPr>
        <w:t>إتمام</w:t>
      </w:r>
      <w:r w:rsidRPr="008F1002">
        <w:rPr>
          <w:sz w:val="26"/>
          <w:szCs w:val="26"/>
          <w:rtl/>
        </w:rPr>
        <w:t xml:space="preserve"> </w:t>
      </w:r>
      <w:r w:rsidR="006F4B40">
        <w:rPr>
          <w:rFonts w:hint="cs"/>
          <w:sz w:val="26"/>
          <w:szCs w:val="26"/>
          <w:rtl/>
        </w:rPr>
        <w:t>هذا الاتفاق</w:t>
      </w:r>
      <w:r w:rsidRPr="008F1002">
        <w:rPr>
          <w:sz w:val="26"/>
          <w:szCs w:val="26"/>
          <w:rtl/>
        </w:rPr>
        <w:t xml:space="preserve">، </w:t>
      </w:r>
      <w:r w:rsidR="006F4B40">
        <w:rPr>
          <w:rFonts w:hint="cs"/>
          <w:sz w:val="26"/>
          <w:szCs w:val="26"/>
          <w:rtl/>
        </w:rPr>
        <w:t>واتفاق</w:t>
      </w:r>
      <w:r w:rsidRPr="008F1002">
        <w:rPr>
          <w:sz w:val="26"/>
          <w:szCs w:val="26"/>
          <w:rtl/>
        </w:rPr>
        <w:t xml:space="preserve"> الشريحة الخامسة والأخيرة، بمجرد الموافقة عليه</w:t>
      </w:r>
      <w:r w:rsidR="006F4B40">
        <w:rPr>
          <w:rFonts w:hint="cs"/>
          <w:sz w:val="26"/>
          <w:szCs w:val="26"/>
          <w:rtl/>
        </w:rPr>
        <w:t>م</w:t>
      </w:r>
      <w:r w:rsidRPr="008F1002">
        <w:rPr>
          <w:sz w:val="26"/>
          <w:szCs w:val="26"/>
          <w:rtl/>
        </w:rPr>
        <w:t xml:space="preserve">ا، في أقرب وقت ممكن </w:t>
      </w:r>
      <w:r w:rsidR="007F32D7">
        <w:rPr>
          <w:rFonts w:hint="cs"/>
          <w:sz w:val="26"/>
          <w:szCs w:val="26"/>
          <w:rtl/>
        </w:rPr>
        <w:t>كي</w:t>
      </w:r>
      <w:r w:rsidRPr="008F1002">
        <w:rPr>
          <w:sz w:val="26"/>
          <w:szCs w:val="26"/>
          <w:rtl/>
        </w:rPr>
        <w:t xml:space="preserve"> تتمكن البلاد من الاستفادة من مساعدة </w:t>
      </w:r>
      <w:r w:rsidR="006F4B40">
        <w:rPr>
          <w:rFonts w:hint="cs"/>
          <w:sz w:val="26"/>
          <w:szCs w:val="26"/>
          <w:rtl/>
        </w:rPr>
        <w:t>اليونيب</w:t>
      </w:r>
      <w:r w:rsidRPr="008F1002">
        <w:rPr>
          <w:sz w:val="26"/>
          <w:szCs w:val="26"/>
        </w:rPr>
        <w:t>.</w:t>
      </w:r>
    </w:p>
    <w:p w14:paraId="736353BB" w14:textId="470D5E71" w:rsidR="008F1002" w:rsidRPr="005B24C6" w:rsidRDefault="008F1002" w:rsidP="005B24C6">
      <w:pPr>
        <w:pStyle w:val="ListParagraph"/>
        <w:tabs>
          <w:tab w:val="left" w:pos="720"/>
        </w:tabs>
        <w:bidi/>
        <w:spacing w:before="240" w:after="240" w:line="360" w:lineRule="exact"/>
        <w:ind w:left="0"/>
        <w:contextualSpacing w:val="0"/>
        <w:rPr>
          <w:sz w:val="26"/>
          <w:szCs w:val="26"/>
          <w:u w:val="single"/>
          <w:rtl/>
        </w:rPr>
      </w:pPr>
      <w:r w:rsidRPr="00ED37C7">
        <w:rPr>
          <w:sz w:val="26"/>
          <w:szCs w:val="26"/>
          <w:u w:val="single"/>
          <w:rtl/>
        </w:rPr>
        <w:t xml:space="preserve">تنفيذ </w:t>
      </w:r>
      <w:r w:rsidR="0062171F" w:rsidRPr="00ED37C7">
        <w:rPr>
          <w:rFonts w:hint="cs"/>
          <w:sz w:val="26"/>
          <w:szCs w:val="26"/>
          <w:u w:val="single"/>
          <w:rtl/>
        </w:rPr>
        <w:t>ال</w:t>
      </w:r>
      <w:r w:rsidRPr="00ED37C7">
        <w:rPr>
          <w:sz w:val="26"/>
          <w:szCs w:val="26"/>
          <w:u w:val="single"/>
          <w:rtl/>
        </w:rPr>
        <w:t xml:space="preserve">سياسة </w:t>
      </w:r>
      <w:r w:rsidR="0062171F" w:rsidRPr="00ED37C7">
        <w:rPr>
          <w:rFonts w:hint="cs"/>
          <w:sz w:val="26"/>
          <w:szCs w:val="26"/>
          <w:u w:val="single"/>
          <w:rtl/>
        </w:rPr>
        <w:t>الجنسانية</w:t>
      </w:r>
    </w:p>
    <w:p w14:paraId="65C7FB6F" w14:textId="039022A7" w:rsidR="008F1002" w:rsidRPr="005B24C6" w:rsidRDefault="008F1002" w:rsidP="005B24C6">
      <w:pPr>
        <w:pStyle w:val="ListParagraph"/>
        <w:numPr>
          <w:ilvl w:val="0"/>
          <w:numId w:val="1"/>
        </w:numPr>
        <w:tabs>
          <w:tab w:val="clear" w:pos="0"/>
          <w:tab w:val="left" w:pos="720"/>
        </w:tabs>
        <w:bidi/>
        <w:spacing w:before="240" w:after="240" w:line="360" w:lineRule="exact"/>
        <w:contextualSpacing w:val="0"/>
        <w:rPr>
          <w:sz w:val="26"/>
          <w:szCs w:val="26"/>
          <w:rtl/>
        </w:rPr>
      </w:pPr>
      <w:r w:rsidRPr="008F1002">
        <w:rPr>
          <w:sz w:val="26"/>
          <w:szCs w:val="26"/>
          <w:rtl/>
        </w:rPr>
        <w:t xml:space="preserve">خلال تنفيذ الشريحة الرابعة، تم تتبع مشاركة النساء في الاجتماعات وأنشطة التدريب. </w:t>
      </w:r>
      <w:r w:rsidR="00B2132F">
        <w:rPr>
          <w:rFonts w:hint="cs"/>
          <w:sz w:val="26"/>
          <w:szCs w:val="26"/>
          <w:rtl/>
        </w:rPr>
        <w:t>و</w:t>
      </w:r>
      <w:r w:rsidRPr="008F1002">
        <w:rPr>
          <w:sz w:val="26"/>
          <w:szCs w:val="26"/>
          <w:rtl/>
        </w:rPr>
        <w:t xml:space="preserve">في مشروع تكييف الهواء السكني، </w:t>
      </w:r>
      <w:r w:rsidR="00ED37C7">
        <w:rPr>
          <w:rFonts w:hint="cs"/>
          <w:sz w:val="26"/>
          <w:szCs w:val="26"/>
          <w:rtl/>
        </w:rPr>
        <w:t>كان المهندسون</w:t>
      </w:r>
      <w:r w:rsidRPr="008F1002">
        <w:rPr>
          <w:sz w:val="26"/>
          <w:szCs w:val="26"/>
          <w:rtl/>
        </w:rPr>
        <w:t xml:space="preserve"> في </w:t>
      </w:r>
      <w:r w:rsidR="00826B32">
        <w:rPr>
          <w:rFonts w:hint="cs"/>
          <w:sz w:val="26"/>
          <w:szCs w:val="26"/>
          <w:rtl/>
        </w:rPr>
        <w:t>مؤسستين</w:t>
      </w:r>
      <w:r w:rsidR="00B2132F">
        <w:rPr>
          <w:rFonts w:hint="cs"/>
          <w:sz w:val="26"/>
          <w:szCs w:val="26"/>
          <w:rtl/>
        </w:rPr>
        <w:t xml:space="preserve"> من </w:t>
      </w:r>
      <w:r w:rsidR="00826B32">
        <w:rPr>
          <w:rFonts w:hint="cs"/>
          <w:sz w:val="26"/>
          <w:szCs w:val="26"/>
          <w:rtl/>
        </w:rPr>
        <w:t>المؤسسات</w:t>
      </w:r>
      <w:r w:rsidR="00B2132F">
        <w:rPr>
          <w:rFonts w:hint="cs"/>
          <w:sz w:val="26"/>
          <w:szCs w:val="26"/>
          <w:rtl/>
        </w:rPr>
        <w:t xml:space="preserve"> المستفيدة</w:t>
      </w:r>
      <w:r w:rsidRPr="008F1002">
        <w:rPr>
          <w:sz w:val="26"/>
          <w:szCs w:val="26"/>
          <w:rtl/>
        </w:rPr>
        <w:t xml:space="preserve"> (العربي وفريش)</w:t>
      </w:r>
      <w:r w:rsidR="00ED37C7">
        <w:rPr>
          <w:rFonts w:hint="cs"/>
          <w:sz w:val="26"/>
          <w:szCs w:val="26"/>
          <w:rtl/>
        </w:rPr>
        <w:t xml:space="preserve"> من النساء</w:t>
      </w:r>
      <w:r w:rsidRPr="008F1002">
        <w:rPr>
          <w:sz w:val="26"/>
          <w:szCs w:val="26"/>
          <w:rtl/>
        </w:rPr>
        <w:t xml:space="preserve">. ونتيجة للأنشطة الترويجية لتعميم مراعاة المنظور الجنساني، شاركت ثلاث نساء في تدريب المدربين. وحصلت ثلاث نساء على شهادات تقدير من وزير البيئة، </w:t>
      </w:r>
      <w:r w:rsidR="00B2132F">
        <w:rPr>
          <w:rFonts w:hint="cs"/>
          <w:sz w:val="26"/>
          <w:szCs w:val="26"/>
          <w:rtl/>
        </w:rPr>
        <w:t>ووزير العمل</w:t>
      </w:r>
      <w:r w:rsidRPr="008F1002">
        <w:rPr>
          <w:sz w:val="26"/>
          <w:szCs w:val="26"/>
          <w:rtl/>
        </w:rPr>
        <w:t xml:space="preserve">، ووزير التضامن الاجتماعي خلال حفل تكريمي لجهودهن في </w:t>
      </w:r>
      <w:r w:rsidR="00ED37C7">
        <w:rPr>
          <w:rFonts w:hint="cs"/>
          <w:sz w:val="26"/>
          <w:szCs w:val="26"/>
          <w:rtl/>
        </w:rPr>
        <w:t>تيسير</w:t>
      </w:r>
      <w:r w:rsidRPr="008F1002">
        <w:rPr>
          <w:sz w:val="26"/>
          <w:szCs w:val="26"/>
          <w:rtl/>
        </w:rPr>
        <w:t xml:space="preserve"> التعاون بين هذه الجهات ووحدة الأوزون الوطنية. </w:t>
      </w:r>
      <w:r w:rsidR="00ED37C7">
        <w:rPr>
          <w:rFonts w:hint="cs"/>
          <w:sz w:val="26"/>
          <w:szCs w:val="26"/>
          <w:rtl/>
        </w:rPr>
        <w:t>و</w:t>
      </w:r>
      <w:r w:rsidRPr="008F1002">
        <w:rPr>
          <w:sz w:val="26"/>
          <w:szCs w:val="26"/>
          <w:rtl/>
        </w:rPr>
        <w:t xml:space="preserve">خلال تنفيذ الشريحة الخامسة، سيتم إعداد مسودة سياسة بشأن تعميم مراعاة المنظور الجنساني، وتنظيم دورات تدريبية متخصصة </w:t>
      </w:r>
      <w:r w:rsidR="00ED37C7">
        <w:rPr>
          <w:rFonts w:hint="cs"/>
          <w:sz w:val="26"/>
          <w:szCs w:val="26"/>
          <w:rtl/>
        </w:rPr>
        <w:t>للفنيات</w:t>
      </w:r>
      <w:r w:rsidRPr="008F1002">
        <w:rPr>
          <w:sz w:val="26"/>
          <w:szCs w:val="26"/>
          <w:rtl/>
        </w:rPr>
        <w:t xml:space="preserve"> في قطاع</w:t>
      </w:r>
      <w:r w:rsidR="00ED37C7">
        <w:rPr>
          <w:rFonts w:hint="cs"/>
          <w:sz w:val="26"/>
          <w:szCs w:val="26"/>
          <w:rtl/>
        </w:rPr>
        <w:t xml:space="preserve"> التبريد</w:t>
      </w:r>
      <w:r w:rsidRPr="008F1002">
        <w:rPr>
          <w:sz w:val="26"/>
          <w:szCs w:val="26"/>
          <w:rtl/>
        </w:rPr>
        <w:t xml:space="preserve"> </w:t>
      </w:r>
      <w:r w:rsidR="00ED37C7">
        <w:rPr>
          <w:rFonts w:hint="cs"/>
          <w:sz w:val="26"/>
          <w:szCs w:val="26"/>
          <w:rtl/>
        </w:rPr>
        <w:t>و</w:t>
      </w:r>
      <w:r w:rsidRPr="008F1002">
        <w:rPr>
          <w:sz w:val="26"/>
          <w:szCs w:val="26"/>
          <w:rtl/>
        </w:rPr>
        <w:t>تكييف الهواء</w:t>
      </w:r>
      <w:r w:rsidRPr="008F1002">
        <w:rPr>
          <w:sz w:val="26"/>
          <w:szCs w:val="26"/>
        </w:rPr>
        <w:t>.</w:t>
      </w:r>
    </w:p>
    <w:p w14:paraId="4405C0AB" w14:textId="7D97E1E1" w:rsidR="008F1002" w:rsidRPr="005B24C6" w:rsidRDefault="008F1002" w:rsidP="005B24C6">
      <w:pPr>
        <w:pStyle w:val="ListParagraph"/>
        <w:tabs>
          <w:tab w:val="left" w:pos="720"/>
        </w:tabs>
        <w:bidi/>
        <w:spacing w:before="240" w:after="240" w:line="360" w:lineRule="exact"/>
        <w:ind w:left="0"/>
        <w:contextualSpacing w:val="0"/>
        <w:rPr>
          <w:sz w:val="26"/>
          <w:szCs w:val="26"/>
          <w:u w:val="single"/>
          <w:rtl/>
        </w:rPr>
      </w:pPr>
      <w:r w:rsidRPr="00304F66">
        <w:rPr>
          <w:sz w:val="26"/>
          <w:szCs w:val="26"/>
          <w:u w:val="single"/>
          <w:rtl/>
        </w:rPr>
        <w:t>استكمال المرحلة الثانية من</w:t>
      </w:r>
      <w:r w:rsidRPr="005B24C6">
        <w:rPr>
          <w:sz w:val="26"/>
          <w:szCs w:val="26"/>
          <w:u w:val="single"/>
          <w:rtl/>
        </w:rPr>
        <w:t xml:space="preserve"> </w:t>
      </w:r>
      <w:r w:rsidR="00DE67AF" w:rsidRPr="00DE67AF">
        <w:rPr>
          <w:sz w:val="26"/>
          <w:szCs w:val="26"/>
          <w:u w:val="single"/>
          <w:rtl/>
        </w:rPr>
        <w:t>خطة إدارة إزالة المواد الهيدروكلوروفلوروكربونية</w:t>
      </w:r>
    </w:p>
    <w:p w14:paraId="14ECA979" w14:textId="1F09219B" w:rsidR="008F1002" w:rsidRPr="005B24C6" w:rsidRDefault="008F1002" w:rsidP="005B24C6">
      <w:pPr>
        <w:pStyle w:val="ListParagraph"/>
        <w:numPr>
          <w:ilvl w:val="0"/>
          <w:numId w:val="1"/>
        </w:numPr>
        <w:tabs>
          <w:tab w:val="clear" w:pos="0"/>
          <w:tab w:val="left" w:pos="720"/>
        </w:tabs>
        <w:bidi/>
        <w:spacing w:before="240" w:after="240" w:line="360" w:lineRule="exact"/>
        <w:contextualSpacing w:val="0"/>
        <w:rPr>
          <w:sz w:val="26"/>
          <w:szCs w:val="26"/>
          <w:rtl/>
        </w:rPr>
      </w:pPr>
      <w:r w:rsidRPr="008F1002">
        <w:rPr>
          <w:sz w:val="26"/>
          <w:szCs w:val="26"/>
          <w:rtl/>
        </w:rPr>
        <w:t xml:space="preserve">أكدت </w:t>
      </w:r>
      <w:r w:rsidR="005B24C6">
        <w:rPr>
          <w:rFonts w:hint="cs"/>
          <w:sz w:val="26"/>
          <w:szCs w:val="26"/>
          <w:rtl/>
        </w:rPr>
        <w:t>اليونيدو</w:t>
      </w:r>
      <w:r w:rsidRPr="008F1002">
        <w:rPr>
          <w:sz w:val="26"/>
          <w:szCs w:val="26"/>
          <w:rtl/>
        </w:rPr>
        <w:t xml:space="preserve"> أن</w:t>
      </w:r>
      <w:r w:rsidR="00DE67AF">
        <w:rPr>
          <w:rFonts w:hint="cs"/>
          <w:sz w:val="26"/>
          <w:szCs w:val="26"/>
          <w:rtl/>
        </w:rPr>
        <w:t>ه سيتم استكمال</w:t>
      </w:r>
      <w:r w:rsidRPr="008F1002">
        <w:rPr>
          <w:sz w:val="26"/>
          <w:szCs w:val="26"/>
          <w:rtl/>
        </w:rPr>
        <w:t xml:space="preserve"> المرحلة الثانية </w:t>
      </w:r>
      <w:r w:rsidR="00DE67AF">
        <w:rPr>
          <w:rFonts w:hint="cs"/>
          <w:sz w:val="26"/>
          <w:szCs w:val="26"/>
          <w:rtl/>
        </w:rPr>
        <w:t xml:space="preserve">في </w:t>
      </w:r>
      <w:r w:rsidRPr="008F1002">
        <w:rPr>
          <w:sz w:val="26"/>
          <w:szCs w:val="26"/>
          <w:rtl/>
        </w:rPr>
        <w:t>مصر في 31 ديسمبر</w:t>
      </w:r>
      <w:r w:rsidR="005B24C6">
        <w:rPr>
          <w:rFonts w:hint="cs"/>
          <w:sz w:val="26"/>
          <w:szCs w:val="26"/>
          <w:rtl/>
        </w:rPr>
        <w:t>/كانون الأول</w:t>
      </w:r>
      <w:r w:rsidRPr="008F1002">
        <w:rPr>
          <w:sz w:val="26"/>
          <w:szCs w:val="26"/>
          <w:rtl/>
        </w:rPr>
        <w:t xml:space="preserve"> 2026، </w:t>
      </w:r>
      <w:r w:rsidR="00DE67AF">
        <w:rPr>
          <w:rFonts w:hint="cs"/>
          <w:sz w:val="26"/>
          <w:szCs w:val="26"/>
          <w:rtl/>
        </w:rPr>
        <w:t>كما هو</w:t>
      </w:r>
      <w:r w:rsidRPr="008F1002">
        <w:rPr>
          <w:sz w:val="26"/>
          <w:szCs w:val="26"/>
          <w:rtl/>
        </w:rPr>
        <w:t xml:space="preserve"> منصوص عليه في الفقرة 14 من </w:t>
      </w:r>
      <w:r w:rsidR="00DE67AF">
        <w:rPr>
          <w:rFonts w:hint="cs"/>
          <w:sz w:val="26"/>
          <w:szCs w:val="26"/>
          <w:rtl/>
        </w:rPr>
        <w:t>الاتفاق</w:t>
      </w:r>
      <w:r w:rsidRPr="008F1002">
        <w:rPr>
          <w:sz w:val="26"/>
          <w:szCs w:val="26"/>
        </w:rPr>
        <w:t>.</w:t>
      </w:r>
    </w:p>
    <w:p w14:paraId="562E4D9D" w14:textId="63CBE6F3" w:rsidR="008F1002" w:rsidRPr="005B24C6" w:rsidRDefault="008F1002" w:rsidP="005B24C6">
      <w:pPr>
        <w:pStyle w:val="ListParagraph"/>
        <w:tabs>
          <w:tab w:val="left" w:pos="720"/>
        </w:tabs>
        <w:bidi/>
        <w:spacing w:before="240" w:after="240" w:line="360" w:lineRule="exact"/>
        <w:ind w:left="0"/>
        <w:contextualSpacing w:val="0"/>
        <w:rPr>
          <w:sz w:val="26"/>
          <w:szCs w:val="26"/>
          <w:u w:val="single"/>
          <w:rtl/>
        </w:rPr>
      </w:pPr>
      <w:r w:rsidRPr="005B24C6">
        <w:rPr>
          <w:sz w:val="26"/>
          <w:szCs w:val="26"/>
          <w:u w:val="single"/>
          <w:rtl/>
        </w:rPr>
        <w:t xml:space="preserve">استدامة </w:t>
      </w:r>
      <w:r w:rsidR="00DE67AF" w:rsidRPr="00DE67AF">
        <w:rPr>
          <w:sz w:val="26"/>
          <w:szCs w:val="26"/>
          <w:u w:val="single"/>
          <w:rtl/>
        </w:rPr>
        <w:t xml:space="preserve">إزالة المواد الهيدروكلوروفلوروكربونية </w:t>
      </w:r>
      <w:r w:rsidRPr="005B24C6">
        <w:rPr>
          <w:sz w:val="26"/>
          <w:szCs w:val="26"/>
          <w:u w:val="single"/>
          <w:rtl/>
        </w:rPr>
        <w:t>وتقييم المخاطر</w:t>
      </w:r>
    </w:p>
    <w:p w14:paraId="763757C2" w14:textId="794D1F91" w:rsidR="00C010E6" w:rsidRDefault="008F1002" w:rsidP="008F1002">
      <w:pPr>
        <w:pStyle w:val="ListParagraph"/>
        <w:numPr>
          <w:ilvl w:val="0"/>
          <w:numId w:val="1"/>
        </w:numPr>
        <w:tabs>
          <w:tab w:val="clear" w:pos="0"/>
          <w:tab w:val="left" w:pos="720"/>
        </w:tabs>
        <w:bidi/>
        <w:spacing w:before="240" w:after="240" w:line="360" w:lineRule="exact"/>
        <w:contextualSpacing w:val="0"/>
        <w:rPr>
          <w:sz w:val="26"/>
          <w:szCs w:val="26"/>
          <w:rtl/>
        </w:rPr>
      </w:pPr>
      <w:r w:rsidRPr="008F1002">
        <w:rPr>
          <w:sz w:val="26"/>
          <w:szCs w:val="26"/>
          <w:rtl/>
        </w:rPr>
        <w:t xml:space="preserve">قيّمت </w:t>
      </w:r>
      <w:r w:rsidR="005B24C6">
        <w:rPr>
          <w:sz w:val="26"/>
          <w:szCs w:val="26"/>
        </w:rPr>
        <w:t>ا</w:t>
      </w:r>
      <w:r w:rsidR="005B24C6">
        <w:rPr>
          <w:rFonts w:hint="cs"/>
          <w:sz w:val="26"/>
          <w:szCs w:val="26"/>
          <w:rtl/>
          <w:lang w:bidi="ar-SA"/>
        </w:rPr>
        <w:t>ليونيدو</w:t>
      </w:r>
      <w:r w:rsidRPr="008F1002">
        <w:rPr>
          <w:sz w:val="26"/>
          <w:szCs w:val="26"/>
          <w:rtl/>
        </w:rPr>
        <w:t xml:space="preserve"> أن المخاطر التي تهدد استدامة التحول من الهيدروكلوروفلوروكربون-22 في </w:t>
      </w:r>
      <w:r w:rsidR="00DE67AF">
        <w:rPr>
          <w:rFonts w:hint="cs"/>
          <w:sz w:val="26"/>
          <w:szCs w:val="26"/>
          <w:rtl/>
        </w:rPr>
        <w:t>تكييف</w:t>
      </w:r>
      <w:r w:rsidRPr="008F1002">
        <w:rPr>
          <w:sz w:val="26"/>
          <w:szCs w:val="26"/>
          <w:rtl/>
        </w:rPr>
        <w:t xml:space="preserve"> الهواء </w:t>
      </w:r>
      <w:r w:rsidR="00DE67AF">
        <w:rPr>
          <w:rFonts w:hint="cs"/>
          <w:sz w:val="26"/>
          <w:szCs w:val="26"/>
          <w:rtl/>
        </w:rPr>
        <w:t>السكني</w:t>
      </w:r>
      <w:r w:rsidRPr="008F1002">
        <w:rPr>
          <w:sz w:val="26"/>
          <w:szCs w:val="26"/>
          <w:rtl/>
        </w:rPr>
        <w:t xml:space="preserve"> منخفضة، وهو ما يتضح من </w:t>
      </w:r>
      <w:r w:rsidR="00DE67AF">
        <w:rPr>
          <w:rFonts w:hint="cs"/>
          <w:sz w:val="26"/>
          <w:szCs w:val="26"/>
          <w:rtl/>
        </w:rPr>
        <w:t>ال</w:t>
      </w:r>
      <w:r w:rsidRPr="008F1002">
        <w:rPr>
          <w:sz w:val="26"/>
          <w:szCs w:val="26"/>
          <w:rtl/>
        </w:rPr>
        <w:t>قبول</w:t>
      </w:r>
      <w:r w:rsidR="00DE67AF">
        <w:rPr>
          <w:rFonts w:hint="cs"/>
          <w:sz w:val="26"/>
          <w:szCs w:val="26"/>
          <w:rtl/>
        </w:rPr>
        <w:t xml:space="preserve"> الذي حظيت به</w:t>
      </w:r>
      <w:r w:rsidRPr="008F1002">
        <w:rPr>
          <w:sz w:val="26"/>
          <w:szCs w:val="26"/>
          <w:rtl/>
        </w:rPr>
        <w:t xml:space="preserve"> </w:t>
      </w:r>
      <w:r w:rsidR="00DE67AF">
        <w:rPr>
          <w:rFonts w:hint="cs"/>
          <w:sz w:val="26"/>
          <w:szCs w:val="26"/>
          <w:rtl/>
        </w:rPr>
        <w:t>تكنولوجيا</w:t>
      </w:r>
      <w:r w:rsidRPr="008F1002">
        <w:rPr>
          <w:sz w:val="26"/>
          <w:szCs w:val="26"/>
          <w:rtl/>
        </w:rPr>
        <w:t xml:space="preserve"> الهيدروفلوروكربون-32 في </w:t>
      </w:r>
      <w:r w:rsidR="00DE67AF">
        <w:rPr>
          <w:rFonts w:hint="cs"/>
          <w:sz w:val="26"/>
          <w:szCs w:val="26"/>
          <w:rtl/>
        </w:rPr>
        <w:t>الأسواق</w:t>
      </w:r>
      <w:r w:rsidRPr="008F1002">
        <w:rPr>
          <w:sz w:val="26"/>
          <w:szCs w:val="26"/>
          <w:rtl/>
        </w:rPr>
        <w:t xml:space="preserve"> المحلية والعالمية. كما أشارت اليونيدو إلى أن توافر ضواغط العاكس </w:t>
      </w:r>
      <w:r w:rsidR="004D43FD">
        <w:rPr>
          <w:rFonts w:hint="cs"/>
          <w:szCs w:val="26"/>
          <w:rtl/>
          <w:lang w:val="en-US" w:bidi="ar-SA"/>
        </w:rPr>
        <w:t>المعتمدة</w:t>
      </w:r>
      <w:r w:rsidR="004D43FD" w:rsidRPr="00524EA1">
        <w:rPr>
          <w:szCs w:val="26"/>
          <w:rtl/>
          <w:lang w:val="en-US" w:bidi="ar-SA"/>
        </w:rPr>
        <w:t xml:space="preserve"> </w:t>
      </w:r>
      <w:r w:rsidRPr="008F1002">
        <w:rPr>
          <w:sz w:val="26"/>
          <w:szCs w:val="26"/>
          <w:rtl/>
        </w:rPr>
        <w:t xml:space="preserve">على الهيدروفلوروكربون-32 سيعزز استدامة هذا التحول. </w:t>
      </w:r>
      <w:r w:rsidR="00DE67AF">
        <w:rPr>
          <w:rFonts w:hint="cs"/>
          <w:sz w:val="26"/>
          <w:szCs w:val="26"/>
          <w:rtl/>
        </w:rPr>
        <w:t>و</w:t>
      </w:r>
      <w:r w:rsidRPr="008F1002">
        <w:rPr>
          <w:sz w:val="26"/>
          <w:szCs w:val="26"/>
          <w:rtl/>
        </w:rPr>
        <w:t>تتفق الأمانة مع تقييم اليونيدو، وأشارت كذلك إلى أن</w:t>
      </w:r>
      <w:r w:rsidR="00DE67AF">
        <w:rPr>
          <w:rFonts w:hint="cs"/>
          <w:sz w:val="26"/>
          <w:szCs w:val="26"/>
          <w:rtl/>
        </w:rPr>
        <w:t>ه سيتم تعزيز</w:t>
      </w:r>
      <w:r w:rsidRPr="008F1002">
        <w:rPr>
          <w:sz w:val="26"/>
          <w:szCs w:val="26"/>
          <w:rtl/>
        </w:rPr>
        <w:t xml:space="preserve"> استدامة التحويل واعتماد </w:t>
      </w:r>
      <w:r w:rsidR="005B24C6" w:rsidRPr="008F1002">
        <w:rPr>
          <w:sz w:val="26"/>
          <w:szCs w:val="26"/>
          <w:rtl/>
        </w:rPr>
        <w:t xml:space="preserve">الهيدروفلوروكربون-32 </w:t>
      </w:r>
      <w:r w:rsidRPr="008F1002">
        <w:rPr>
          <w:sz w:val="26"/>
          <w:szCs w:val="26"/>
          <w:rtl/>
        </w:rPr>
        <w:t xml:space="preserve">من خلال الأنشطة المخطط لها في إطار خطة </w:t>
      </w:r>
      <w:r w:rsidR="00DE67AF" w:rsidRPr="00DE67AF">
        <w:rPr>
          <w:sz w:val="26"/>
          <w:szCs w:val="26"/>
          <w:rtl/>
        </w:rPr>
        <w:t>تنفيذ كيغالي للمواد الهيدروفلوروكربونية</w:t>
      </w:r>
      <w:r w:rsidRPr="008F1002">
        <w:rPr>
          <w:sz w:val="26"/>
          <w:szCs w:val="26"/>
          <w:rtl/>
        </w:rPr>
        <w:t xml:space="preserve">، والتي ستضمن </w:t>
      </w:r>
      <w:r w:rsidR="00DE67AF">
        <w:rPr>
          <w:rFonts w:hint="cs"/>
          <w:sz w:val="26"/>
          <w:szCs w:val="26"/>
          <w:rtl/>
        </w:rPr>
        <w:t>إزالة</w:t>
      </w:r>
      <w:r w:rsidRPr="008F1002">
        <w:rPr>
          <w:sz w:val="26"/>
          <w:szCs w:val="26"/>
          <w:rtl/>
        </w:rPr>
        <w:t xml:space="preserve"> تصنيع وحدات تكييف الهواء </w:t>
      </w:r>
      <w:r w:rsidR="00DE67AF">
        <w:rPr>
          <w:rFonts w:hint="cs"/>
          <w:sz w:val="26"/>
          <w:szCs w:val="26"/>
          <w:rtl/>
        </w:rPr>
        <w:t>السكنية</w:t>
      </w:r>
      <w:r w:rsidRPr="008F1002">
        <w:rPr>
          <w:sz w:val="26"/>
          <w:szCs w:val="26"/>
          <w:rtl/>
        </w:rPr>
        <w:t xml:space="preserve"> </w:t>
      </w:r>
      <w:r w:rsidR="004D43FD">
        <w:rPr>
          <w:rFonts w:hint="cs"/>
          <w:sz w:val="26"/>
          <w:szCs w:val="26"/>
          <w:rtl/>
        </w:rPr>
        <w:t>المعتمدة على</w:t>
      </w:r>
      <w:r w:rsidR="00DE67AF">
        <w:rPr>
          <w:rFonts w:hint="cs"/>
          <w:sz w:val="26"/>
          <w:szCs w:val="26"/>
          <w:rtl/>
        </w:rPr>
        <w:t xml:space="preserve"> غاز</w:t>
      </w:r>
      <w:r w:rsidRPr="008F1002">
        <w:rPr>
          <w:sz w:val="26"/>
          <w:szCs w:val="26"/>
          <w:rtl/>
        </w:rPr>
        <w:t xml:space="preserve"> </w:t>
      </w:r>
      <w:r w:rsidRPr="008F1002">
        <w:rPr>
          <w:sz w:val="26"/>
          <w:szCs w:val="26"/>
        </w:rPr>
        <w:t>R-410A</w:t>
      </w:r>
      <w:r w:rsidRPr="008F1002">
        <w:rPr>
          <w:sz w:val="26"/>
          <w:szCs w:val="26"/>
          <w:rtl/>
        </w:rPr>
        <w:t xml:space="preserve"> </w:t>
      </w:r>
      <w:r w:rsidR="00DE67AF">
        <w:rPr>
          <w:rFonts w:hint="cs"/>
          <w:sz w:val="26"/>
          <w:szCs w:val="26"/>
          <w:rtl/>
        </w:rPr>
        <w:t>عبر</w:t>
      </w:r>
      <w:r w:rsidRPr="008F1002">
        <w:rPr>
          <w:sz w:val="26"/>
          <w:szCs w:val="26"/>
          <w:rtl/>
        </w:rPr>
        <w:t xml:space="preserve"> حظر استيراد وتصنيع وحدات تكييف الهواء </w:t>
      </w:r>
      <w:r w:rsidR="00DE67AF">
        <w:rPr>
          <w:rFonts w:hint="cs"/>
          <w:sz w:val="26"/>
          <w:szCs w:val="26"/>
          <w:rtl/>
        </w:rPr>
        <w:t>السكنية</w:t>
      </w:r>
      <w:r w:rsidRPr="008F1002">
        <w:rPr>
          <w:sz w:val="26"/>
          <w:szCs w:val="26"/>
          <w:rtl/>
        </w:rPr>
        <w:t xml:space="preserve"> </w:t>
      </w:r>
      <w:r w:rsidR="004D43FD">
        <w:rPr>
          <w:rFonts w:hint="cs"/>
          <w:sz w:val="26"/>
          <w:szCs w:val="26"/>
          <w:rtl/>
        </w:rPr>
        <w:t>المعتمدة على</w:t>
      </w:r>
      <w:r w:rsidR="00DE67AF">
        <w:rPr>
          <w:rFonts w:hint="cs"/>
          <w:sz w:val="26"/>
          <w:szCs w:val="26"/>
          <w:rtl/>
        </w:rPr>
        <w:t xml:space="preserve"> غاز</w:t>
      </w:r>
      <w:r w:rsidRPr="008F1002">
        <w:rPr>
          <w:sz w:val="26"/>
          <w:szCs w:val="26"/>
          <w:rtl/>
        </w:rPr>
        <w:t xml:space="preserve"> </w:t>
      </w:r>
      <w:r w:rsidRPr="008F1002">
        <w:rPr>
          <w:sz w:val="26"/>
          <w:szCs w:val="26"/>
        </w:rPr>
        <w:t>R-410A</w:t>
      </w:r>
      <w:r w:rsidRPr="008F1002">
        <w:rPr>
          <w:sz w:val="26"/>
          <w:szCs w:val="26"/>
          <w:rtl/>
        </w:rPr>
        <w:t xml:space="preserve">. وستساعد هذه الأنشطة على ضمان تنافس </w:t>
      </w:r>
      <w:r w:rsidR="00826B32">
        <w:rPr>
          <w:sz w:val="26"/>
          <w:szCs w:val="26"/>
          <w:rtl/>
        </w:rPr>
        <w:t>المؤسسات</w:t>
      </w:r>
      <w:r w:rsidRPr="008F1002">
        <w:rPr>
          <w:sz w:val="26"/>
          <w:szCs w:val="26"/>
          <w:rtl/>
        </w:rPr>
        <w:t xml:space="preserve"> الخمس التي بادرت بالتحويل المبكر، حتى قبل تصديق </w:t>
      </w:r>
      <w:r w:rsidR="00DE67AF">
        <w:rPr>
          <w:rFonts w:hint="cs"/>
          <w:sz w:val="26"/>
          <w:szCs w:val="26"/>
          <w:rtl/>
        </w:rPr>
        <w:t>البلاد</w:t>
      </w:r>
      <w:r w:rsidRPr="008F1002">
        <w:rPr>
          <w:sz w:val="26"/>
          <w:szCs w:val="26"/>
          <w:rtl/>
        </w:rPr>
        <w:t xml:space="preserve"> على تعديل كيغالي، على قدم المساواة. كما أشارت الأمانة مع التقدير إلى أن الحكومة تعتزم تقديم مشروع إلى الاجتماع السابع والتسعين، بموجب </w:t>
      </w:r>
      <w:r w:rsidR="005B24C6">
        <w:rPr>
          <w:rFonts w:hint="cs"/>
          <w:sz w:val="26"/>
          <w:szCs w:val="26"/>
          <w:rtl/>
        </w:rPr>
        <w:t>المقرر</w:t>
      </w:r>
      <w:r w:rsidRPr="008F1002">
        <w:rPr>
          <w:sz w:val="26"/>
          <w:szCs w:val="26"/>
          <w:rtl/>
        </w:rPr>
        <w:t xml:space="preserve"> 94/60، لتحسين كفاءة استخدام الطاقة، من بين جملة أمور، لوحدات تكييف الهواء </w:t>
      </w:r>
      <w:r w:rsidR="00DE67AF">
        <w:rPr>
          <w:rFonts w:hint="cs"/>
          <w:sz w:val="26"/>
          <w:szCs w:val="26"/>
          <w:rtl/>
        </w:rPr>
        <w:t>السكنية</w:t>
      </w:r>
      <w:r w:rsidRPr="008F1002">
        <w:rPr>
          <w:sz w:val="26"/>
          <w:szCs w:val="26"/>
          <w:rtl/>
        </w:rPr>
        <w:t xml:space="preserve"> التي تصنعها </w:t>
      </w:r>
      <w:r w:rsidR="00826B32">
        <w:rPr>
          <w:sz w:val="26"/>
          <w:szCs w:val="26"/>
          <w:rtl/>
        </w:rPr>
        <w:t>المؤسسات</w:t>
      </w:r>
      <w:r w:rsidRPr="008F1002">
        <w:rPr>
          <w:sz w:val="26"/>
          <w:szCs w:val="26"/>
          <w:rtl/>
        </w:rPr>
        <w:t xml:space="preserve"> الخمس في إطار </w:t>
      </w:r>
      <w:r w:rsidR="00DE67AF" w:rsidRPr="00DE67AF">
        <w:rPr>
          <w:sz w:val="26"/>
          <w:szCs w:val="26"/>
          <w:rtl/>
        </w:rPr>
        <w:t>خطة إدارة إزالة المواد الهيدروكلوروفلوروكربونية</w:t>
      </w:r>
      <w:r w:rsidRPr="008F1002">
        <w:rPr>
          <w:sz w:val="26"/>
          <w:szCs w:val="26"/>
          <w:rtl/>
        </w:rPr>
        <w:t xml:space="preserve"> و</w:t>
      </w:r>
      <w:r w:rsidR="00826B32">
        <w:rPr>
          <w:sz w:val="26"/>
          <w:szCs w:val="26"/>
          <w:rtl/>
        </w:rPr>
        <w:t>المؤسسات</w:t>
      </w:r>
      <w:r w:rsidRPr="008F1002">
        <w:rPr>
          <w:sz w:val="26"/>
          <w:szCs w:val="26"/>
          <w:rtl/>
        </w:rPr>
        <w:t xml:space="preserve"> المشاركة في </w:t>
      </w:r>
      <w:r w:rsidR="00DE67AF" w:rsidRPr="008F1002">
        <w:rPr>
          <w:sz w:val="26"/>
          <w:szCs w:val="26"/>
          <w:rtl/>
        </w:rPr>
        <w:t xml:space="preserve">خطة </w:t>
      </w:r>
      <w:r w:rsidR="00DE67AF" w:rsidRPr="00DE67AF">
        <w:rPr>
          <w:sz w:val="26"/>
          <w:szCs w:val="26"/>
          <w:rtl/>
        </w:rPr>
        <w:t>تنفيذ كيغالي للمواد الهيدروفلوروكربونية</w:t>
      </w:r>
      <w:r w:rsidRPr="008F1002">
        <w:rPr>
          <w:sz w:val="26"/>
          <w:szCs w:val="26"/>
          <w:rtl/>
        </w:rPr>
        <w:t xml:space="preserve">. وشجعت الأمانة الحكومة على تقديم مثل هذا المشروع، مشيرة إلى أنه سيعزز استدامة عمليات التحويل إلى البديل المتفق عليه، </w:t>
      </w:r>
      <w:r w:rsidR="00DE67AF">
        <w:rPr>
          <w:rFonts w:hint="cs"/>
          <w:sz w:val="26"/>
          <w:szCs w:val="26"/>
          <w:rtl/>
        </w:rPr>
        <w:t xml:space="preserve">كما </w:t>
      </w:r>
      <w:r w:rsidRPr="008F1002">
        <w:rPr>
          <w:sz w:val="26"/>
          <w:szCs w:val="26"/>
          <w:rtl/>
        </w:rPr>
        <w:t xml:space="preserve">سيساعد </w:t>
      </w:r>
      <w:r w:rsidR="00826B32">
        <w:rPr>
          <w:sz w:val="26"/>
          <w:szCs w:val="26"/>
          <w:rtl/>
        </w:rPr>
        <w:t>المؤسسات</w:t>
      </w:r>
      <w:r w:rsidRPr="008F1002">
        <w:rPr>
          <w:sz w:val="26"/>
          <w:szCs w:val="26"/>
          <w:rtl/>
        </w:rPr>
        <w:t xml:space="preserve"> المدرجة في </w:t>
      </w:r>
      <w:r w:rsidR="00DE67AF" w:rsidRPr="00DE67AF">
        <w:rPr>
          <w:sz w:val="26"/>
          <w:szCs w:val="26"/>
          <w:rtl/>
        </w:rPr>
        <w:t xml:space="preserve">خطة إدارة إزالة المواد </w:t>
      </w:r>
      <w:r w:rsidR="00DE67AF" w:rsidRPr="00DE67AF">
        <w:rPr>
          <w:sz w:val="26"/>
          <w:szCs w:val="26"/>
          <w:rtl/>
        </w:rPr>
        <w:lastRenderedPageBreak/>
        <w:t>الهيدروكلوروفلوروكربونية</w:t>
      </w:r>
      <w:r w:rsidR="00DE67AF" w:rsidRPr="008F1002">
        <w:rPr>
          <w:sz w:val="26"/>
          <w:szCs w:val="26"/>
          <w:rtl/>
        </w:rPr>
        <w:t xml:space="preserve"> </w:t>
      </w:r>
      <w:r w:rsidRPr="008F1002">
        <w:rPr>
          <w:sz w:val="26"/>
          <w:szCs w:val="26"/>
          <w:rtl/>
        </w:rPr>
        <w:t xml:space="preserve">بشكل أكبر. وفي هذا الصدد، أكدت اليونيدو أن </w:t>
      </w:r>
      <w:r w:rsidR="00826B32">
        <w:rPr>
          <w:sz w:val="26"/>
          <w:szCs w:val="26"/>
          <w:rtl/>
        </w:rPr>
        <w:t>المؤسسات</w:t>
      </w:r>
      <w:r w:rsidRPr="008F1002">
        <w:rPr>
          <w:sz w:val="26"/>
          <w:szCs w:val="26"/>
          <w:rtl/>
        </w:rPr>
        <w:t xml:space="preserve"> الخمس التي تلقت المساعدة في إطار </w:t>
      </w:r>
      <w:r w:rsidR="00DE67AF" w:rsidRPr="00DE67AF">
        <w:rPr>
          <w:sz w:val="26"/>
          <w:szCs w:val="26"/>
          <w:rtl/>
        </w:rPr>
        <w:t>خطة إدارة إزالة المواد الهيدروكلوروفلوروكربونية</w:t>
      </w:r>
      <w:r w:rsidRPr="008F1002">
        <w:rPr>
          <w:sz w:val="26"/>
          <w:szCs w:val="26"/>
          <w:rtl/>
        </w:rPr>
        <w:t xml:space="preserve"> </w:t>
      </w:r>
      <w:r w:rsidR="00DE67AF">
        <w:rPr>
          <w:rFonts w:hint="cs"/>
          <w:sz w:val="26"/>
          <w:szCs w:val="26"/>
          <w:rtl/>
        </w:rPr>
        <w:t>على دراية</w:t>
      </w:r>
      <w:r w:rsidRPr="008F1002">
        <w:rPr>
          <w:sz w:val="26"/>
          <w:szCs w:val="26"/>
          <w:rtl/>
        </w:rPr>
        <w:t xml:space="preserve"> </w:t>
      </w:r>
      <w:r w:rsidR="00DE67AF">
        <w:rPr>
          <w:rFonts w:hint="cs"/>
          <w:sz w:val="26"/>
          <w:szCs w:val="26"/>
          <w:rtl/>
        </w:rPr>
        <w:t>ب</w:t>
      </w:r>
      <w:r w:rsidRPr="008F1002">
        <w:rPr>
          <w:sz w:val="26"/>
          <w:szCs w:val="26"/>
          <w:rtl/>
        </w:rPr>
        <w:t xml:space="preserve">أنها ستخضع لحظر يبدأ في </w:t>
      </w:r>
      <w:r w:rsidR="00DE67AF">
        <w:rPr>
          <w:sz w:val="26"/>
          <w:szCs w:val="26"/>
        </w:rPr>
        <w:t>1</w:t>
      </w:r>
      <w:r w:rsidRPr="008F1002">
        <w:rPr>
          <w:sz w:val="26"/>
          <w:szCs w:val="26"/>
          <w:rtl/>
        </w:rPr>
        <w:t xml:space="preserve"> يناير/كانون الثاني 2029 على تصنيع وحدات تكييف الهواء السكنية </w:t>
      </w:r>
      <w:r w:rsidR="004D43FD">
        <w:rPr>
          <w:rFonts w:hint="cs"/>
          <w:sz w:val="26"/>
          <w:szCs w:val="26"/>
          <w:rtl/>
          <w:lang w:bidi="ar-SA"/>
        </w:rPr>
        <w:t>المعتمدة على</w:t>
      </w:r>
      <w:r w:rsidR="00DE67AF">
        <w:rPr>
          <w:rFonts w:hint="cs"/>
          <w:sz w:val="26"/>
          <w:szCs w:val="26"/>
          <w:rtl/>
          <w:lang w:bidi="ar-SA"/>
        </w:rPr>
        <w:t xml:space="preserve"> غاز</w:t>
      </w:r>
      <w:r w:rsidRPr="008F1002">
        <w:rPr>
          <w:sz w:val="26"/>
          <w:szCs w:val="26"/>
          <w:rtl/>
        </w:rPr>
        <w:t xml:space="preserve"> </w:t>
      </w:r>
      <w:r w:rsidRPr="008F1002">
        <w:rPr>
          <w:sz w:val="26"/>
          <w:szCs w:val="26"/>
        </w:rPr>
        <w:t>R-410A</w:t>
      </w:r>
      <w:r w:rsidRPr="008F1002">
        <w:rPr>
          <w:sz w:val="26"/>
          <w:szCs w:val="26"/>
          <w:rtl/>
        </w:rPr>
        <w:t xml:space="preserve"> </w:t>
      </w:r>
      <w:r w:rsidR="00DE67AF">
        <w:rPr>
          <w:rFonts w:hint="cs"/>
          <w:sz w:val="26"/>
          <w:szCs w:val="26"/>
          <w:rtl/>
        </w:rPr>
        <w:t>والذي سيتم تطبيقه</w:t>
      </w:r>
      <w:r w:rsidRPr="008F1002">
        <w:rPr>
          <w:sz w:val="26"/>
          <w:szCs w:val="26"/>
          <w:rtl/>
        </w:rPr>
        <w:t xml:space="preserve"> في إطار </w:t>
      </w:r>
      <w:r w:rsidR="00DE67AF" w:rsidRPr="008F1002">
        <w:rPr>
          <w:sz w:val="26"/>
          <w:szCs w:val="26"/>
          <w:rtl/>
        </w:rPr>
        <w:t xml:space="preserve">خطة </w:t>
      </w:r>
      <w:r w:rsidR="00DE67AF" w:rsidRPr="00DE67AF">
        <w:rPr>
          <w:sz w:val="26"/>
          <w:szCs w:val="26"/>
          <w:rtl/>
        </w:rPr>
        <w:t>تنفيذ كيغالي للمواد الهيدروفلوروكربونية</w:t>
      </w:r>
      <w:r w:rsidRPr="008F1002">
        <w:rPr>
          <w:sz w:val="26"/>
          <w:szCs w:val="26"/>
          <w:rtl/>
        </w:rPr>
        <w:t xml:space="preserve">، </w:t>
      </w:r>
      <w:r w:rsidR="00DE67AF">
        <w:rPr>
          <w:rFonts w:hint="cs"/>
          <w:sz w:val="26"/>
          <w:szCs w:val="26"/>
          <w:rtl/>
        </w:rPr>
        <w:t>وعندها</w:t>
      </w:r>
      <w:r w:rsidRPr="008F1002">
        <w:rPr>
          <w:sz w:val="26"/>
          <w:szCs w:val="26"/>
          <w:rtl/>
        </w:rPr>
        <w:t xml:space="preserve"> لن تتمكن هذه </w:t>
      </w:r>
      <w:r w:rsidR="00826B32">
        <w:rPr>
          <w:sz w:val="26"/>
          <w:szCs w:val="26"/>
          <w:rtl/>
        </w:rPr>
        <w:t>المؤسسات</w:t>
      </w:r>
      <w:r w:rsidRPr="008F1002">
        <w:rPr>
          <w:sz w:val="26"/>
          <w:szCs w:val="26"/>
          <w:rtl/>
        </w:rPr>
        <w:t xml:space="preserve"> من تصنيع وحدات تكييف الهواء السكنية </w:t>
      </w:r>
      <w:r w:rsidR="004D43FD">
        <w:rPr>
          <w:rFonts w:hint="cs"/>
          <w:sz w:val="26"/>
          <w:szCs w:val="26"/>
          <w:rtl/>
        </w:rPr>
        <w:t>المعتمدة على</w:t>
      </w:r>
      <w:r w:rsidR="00DE67AF">
        <w:rPr>
          <w:rFonts w:hint="cs"/>
          <w:sz w:val="26"/>
          <w:szCs w:val="26"/>
          <w:rtl/>
        </w:rPr>
        <w:t xml:space="preserve"> غاز</w:t>
      </w:r>
      <w:r w:rsidR="00594CE9">
        <w:rPr>
          <w:rFonts w:hint="cs"/>
          <w:sz w:val="26"/>
          <w:szCs w:val="26"/>
          <w:rtl/>
        </w:rPr>
        <w:t xml:space="preserve"> </w:t>
      </w:r>
      <w:r w:rsidRPr="008F1002">
        <w:rPr>
          <w:sz w:val="26"/>
          <w:szCs w:val="26"/>
        </w:rPr>
        <w:t>R-410A</w:t>
      </w:r>
      <w:r w:rsidRPr="008F1002">
        <w:rPr>
          <w:sz w:val="26"/>
          <w:szCs w:val="26"/>
          <w:rtl/>
        </w:rPr>
        <w:t xml:space="preserve"> للتصدير.</w:t>
      </w:r>
    </w:p>
    <w:p w14:paraId="3D89C92F" w14:textId="416D2699" w:rsidR="008F1002" w:rsidRPr="005B24C6" w:rsidRDefault="005B24C6" w:rsidP="005B24C6">
      <w:pPr>
        <w:pStyle w:val="ListParagraph"/>
        <w:numPr>
          <w:ilvl w:val="0"/>
          <w:numId w:val="1"/>
        </w:numPr>
        <w:tabs>
          <w:tab w:val="clear" w:pos="0"/>
          <w:tab w:val="left" w:pos="720"/>
        </w:tabs>
        <w:bidi/>
        <w:spacing w:before="240" w:after="240" w:line="360" w:lineRule="exact"/>
        <w:contextualSpacing w:val="0"/>
        <w:rPr>
          <w:sz w:val="26"/>
          <w:szCs w:val="26"/>
          <w:rtl/>
        </w:rPr>
      </w:pPr>
      <w:r>
        <w:rPr>
          <w:rFonts w:hint="cs"/>
          <w:sz w:val="26"/>
          <w:szCs w:val="26"/>
          <w:rtl/>
        </w:rPr>
        <w:t>و</w:t>
      </w:r>
      <w:r w:rsidR="008F1002" w:rsidRPr="008F1002">
        <w:rPr>
          <w:sz w:val="26"/>
          <w:szCs w:val="26"/>
          <w:rtl/>
        </w:rPr>
        <w:t xml:space="preserve">في الاجتماع التاسع والسبعين، أُشير إلى أن استدامة عملية التحويل في قطاع تصنيع </w:t>
      </w:r>
      <w:r w:rsidR="00C41F5A">
        <w:rPr>
          <w:rFonts w:hint="cs"/>
          <w:sz w:val="26"/>
          <w:szCs w:val="26"/>
          <w:rtl/>
        </w:rPr>
        <w:t>أجهزة تكييف</w:t>
      </w:r>
      <w:r w:rsidR="008F1002" w:rsidRPr="008F1002">
        <w:rPr>
          <w:sz w:val="26"/>
          <w:szCs w:val="26"/>
          <w:rtl/>
        </w:rPr>
        <w:t xml:space="preserve"> الهواء التجارية </w:t>
      </w:r>
      <w:r w:rsidR="00C41F5A">
        <w:rPr>
          <w:rFonts w:hint="cs"/>
          <w:sz w:val="26"/>
          <w:szCs w:val="26"/>
          <w:rtl/>
        </w:rPr>
        <w:t>تشكّل</w:t>
      </w:r>
      <w:r w:rsidR="008F1002" w:rsidRPr="008F1002">
        <w:rPr>
          <w:sz w:val="26"/>
          <w:szCs w:val="26"/>
          <w:rtl/>
        </w:rPr>
        <w:t xml:space="preserve"> </w:t>
      </w:r>
      <w:r w:rsidR="00C41F5A">
        <w:rPr>
          <w:rFonts w:hint="cs"/>
          <w:sz w:val="26"/>
          <w:szCs w:val="26"/>
          <w:rtl/>
        </w:rPr>
        <w:t>أحد الشواغل</w:t>
      </w:r>
      <w:r w:rsidR="008F1002" w:rsidRPr="008F1002">
        <w:rPr>
          <w:sz w:val="26"/>
          <w:szCs w:val="26"/>
          <w:rtl/>
        </w:rPr>
        <w:t xml:space="preserve"> </w:t>
      </w:r>
      <w:r w:rsidR="00C41F5A">
        <w:rPr>
          <w:rFonts w:hint="cs"/>
          <w:sz w:val="26"/>
          <w:szCs w:val="26"/>
          <w:rtl/>
        </w:rPr>
        <w:t>نظرا</w:t>
      </w:r>
      <w:r w:rsidR="008F1002" w:rsidRPr="008F1002">
        <w:rPr>
          <w:sz w:val="26"/>
          <w:szCs w:val="26"/>
          <w:rtl/>
        </w:rPr>
        <w:t xml:space="preserve"> لاستخدام </w:t>
      </w:r>
      <w:r w:rsidR="00C41F5A" w:rsidRPr="00DE67AF">
        <w:rPr>
          <w:sz w:val="26"/>
          <w:szCs w:val="26"/>
          <w:rtl/>
        </w:rPr>
        <w:t>المواد الهيد</w:t>
      </w:r>
      <w:r w:rsidR="00C41F5A">
        <w:rPr>
          <w:rFonts w:hint="cs"/>
          <w:sz w:val="26"/>
          <w:szCs w:val="26"/>
          <w:rtl/>
        </w:rPr>
        <w:t>ر</w:t>
      </w:r>
      <w:r w:rsidR="00C41F5A" w:rsidRPr="00DE67AF">
        <w:rPr>
          <w:sz w:val="26"/>
          <w:szCs w:val="26"/>
          <w:rtl/>
        </w:rPr>
        <w:t>وفلوروكربونية</w:t>
      </w:r>
      <w:r w:rsidR="00C41F5A" w:rsidRPr="008F1002">
        <w:rPr>
          <w:sz w:val="26"/>
          <w:szCs w:val="26"/>
          <w:rtl/>
        </w:rPr>
        <w:t xml:space="preserve"> </w:t>
      </w:r>
      <w:r w:rsidRPr="00066870">
        <w:rPr>
          <w:sz w:val="26"/>
          <w:szCs w:val="26"/>
          <w:rtl/>
        </w:rPr>
        <w:t xml:space="preserve">ذات </w:t>
      </w:r>
      <w:r>
        <w:rPr>
          <w:rFonts w:hint="cs"/>
          <w:sz w:val="26"/>
          <w:szCs w:val="26"/>
          <w:rtl/>
        </w:rPr>
        <w:t>ال</w:t>
      </w:r>
      <w:r w:rsidRPr="00066870">
        <w:rPr>
          <w:sz w:val="26"/>
          <w:szCs w:val="26"/>
          <w:rtl/>
        </w:rPr>
        <w:t xml:space="preserve">قدرة </w:t>
      </w:r>
      <w:r>
        <w:rPr>
          <w:rFonts w:hint="cs"/>
          <w:sz w:val="26"/>
          <w:szCs w:val="26"/>
          <w:rtl/>
        </w:rPr>
        <w:t>العالية</w:t>
      </w:r>
      <w:r w:rsidRPr="00066870">
        <w:rPr>
          <w:sz w:val="26"/>
          <w:szCs w:val="26"/>
          <w:rtl/>
        </w:rPr>
        <w:t xml:space="preserve"> على إحداث الاحترار العالمي</w:t>
      </w:r>
      <w:r w:rsidRPr="009A5670">
        <w:rPr>
          <w:sz w:val="26"/>
          <w:szCs w:val="26"/>
          <w:rtl/>
        </w:rPr>
        <w:t xml:space="preserve"> </w:t>
      </w:r>
      <w:r w:rsidR="008F1002" w:rsidRPr="008F1002">
        <w:rPr>
          <w:sz w:val="26"/>
          <w:szCs w:val="26"/>
          <w:rtl/>
        </w:rPr>
        <w:t xml:space="preserve">في </w:t>
      </w:r>
      <w:r w:rsidR="00C41F5A">
        <w:rPr>
          <w:rFonts w:hint="cs"/>
          <w:sz w:val="26"/>
          <w:szCs w:val="26"/>
          <w:rtl/>
        </w:rPr>
        <w:t>الأسواق</w:t>
      </w:r>
      <w:r w:rsidR="008F1002" w:rsidRPr="008F1002">
        <w:rPr>
          <w:sz w:val="26"/>
          <w:szCs w:val="26"/>
          <w:rtl/>
        </w:rPr>
        <w:t xml:space="preserve"> في وحدات التكييف المجمعة، والوحدات المركزية، وأجهزة التبريد</w:t>
      </w:r>
      <w:r w:rsidR="00C41F5A">
        <w:rPr>
          <w:rFonts w:hint="cs"/>
          <w:sz w:val="26"/>
          <w:szCs w:val="26"/>
          <w:rtl/>
        </w:rPr>
        <w:t>،</w:t>
      </w:r>
      <w:r w:rsidR="00C41F5A" w:rsidRPr="00C41F5A">
        <w:rPr>
          <w:sz w:val="26"/>
          <w:szCs w:val="26"/>
          <w:rtl/>
        </w:rPr>
        <w:t xml:space="preserve"> </w:t>
      </w:r>
      <w:r w:rsidR="00C41F5A">
        <w:rPr>
          <w:rFonts w:hint="cs"/>
          <w:sz w:val="26"/>
          <w:szCs w:val="26"/>
          <w:rtl/>
        </w:rPr>
        <w:t>ويشمل</w:t>
      </w:r>
      <w:r w:rsidR="00C41F5A" w:rsidRPr="008F1002">
        <w:rPr>
          <w:sz w:val="26"/>
          <w:szCs w:val="26"/>
          <w:rtl/>
        </w:rPr>
        <w:t xml:space="preserve"> ذلك</w:t>
      </w:r>
      <w:r w:rsidR="00C41F5A" w:rsidRPr="008F1002">
        <w:rPr>
          <w:sz w:val="26"/>
          <w:szCs w:val="26"/>
        </w:rPr>
        <w:t xml:space="preserve"> </w:t>
      </w:r>
      <w:r w:rsidR="00C41F5A" w:rsidRPr="005B24C6">
        <w:rPr>
          <w:sz w:val="26"/>
          <w:szCs w:val="26"/>
          <w:rtl/>
        </w:rPr>
        <w:t>الهيدروكلوروفلوروكربون-141</w:t>
      </w:r>
      <w:r w:rsidR="00C41F5A">
        <w:rPr>
          <w:rFonts w:hint="cs"/>
          <w:sz w:val="26"/>
          <w:szCs w:val="26"/>
          <w:rtl/>
        </w:rPr>
        <w:t>أ</w:t>
      </w:r>
      <w:r w:rsidR="00C41F5A" w:rsidRPr="005B24C6">
        <w:rPr>
          <w:sz w:val="26"/>
          <w:szCs w:val="26"/>
          <w:rtl/>
        </w:rPr>
        <w:t xml:space="preserve"> </w:t>
      </w:r>
      <w:r w:rsidR="00C41F5A" w:rsidRPr="008F1002">
        <w:rPr>
          <w:sz w:val="26"/>
          <w:szCs w:val="26"/>
          <w:rtl/>
        </w:rPr>
        <w:t>و</w:t>
      </w:r>
      <w:r w:rsidR="00C41F5A" w:rsidRPr="008F1002">
        <w:rPr>
          <w:sz w:val="26"/>
          <w:szCs w:val="26"/>
        </w:rPr>
        <w:t>R-410A</w:t>
      </w:r>
      <w:r w:rsidR="008F1002" w:rsidRPr="008F1002">
        <w:rPr>
          <w:sz w:val="26"/>
          <w:szCs w:val="26"/>
          <w:rtl/>
        </w:rPr>
        <w:t xml:space="preserve">. وبناء على ذلك، اتُفق على أن </w:t>
      </w:r>
      <w:r w:rsidR="00C41F5A">
        <w:rPr>
          <w:rFonts w:hint="cs"/>
          <w:sz w:val="26"/>
          <w:szCs w:val="26"/>
          <w:rtl/>
        </w:rPr>
        <w:t>تقوم</w:t>
      </w:r>
      <w:r w:rsidR="008F1002" w:rsidRPr="008F1002">
        <w:rPr>
          <w:sz w:val="26"/>
          <w:szCs w:val="26"/>
          <w:rtl/>
        </w:rPr>
        <w:t xml:space="preserve"> الحكومة، من خلال </w:t>
      </w:r>
      <w:r>
        <w:rPr>
          <w:rFonts w:hint="cs"/>
          <w:sz w:val="26"/>
          <w:szCs w:val="26"/>
          <w:rtl/>
        </w:rPr>
        <w:t>اليونيدو</w:t>
      </w:r>
      <w:r w:rsidR="008F1002" w:rsidRPr="008F1002">
        <w:rPr>
          <w:sz w:val="26"/>
          <w:szCs w:val="26"/>
          <w:rtl/>
        </w:rPr>
        <w:t xml:space="preserve">، </w:t>
      </w:r>
      <w:r w:rsidR="00C41F5A">
        <w:rPr>
          <w:rFonts w:hint="cs"/>
          <w:sz w:val="26"/>
          <w:szCs w:val="26"/>
          <w:rtl/>
        </w:rPr>
        <w:t>بالإبلاغ</w:t>
      </w:r>
      <w:r w:rsidR="008F1002" w:rsidRPr="008F1002">
        <w:rPr>
          <w:sz w:val="26"/>
          <w:szCs w:val="26"/>
          <w:rtl/>
        </w:rPr>
        <w:t xml:space="preserve"> عن تنفيذ السياسات والتدابير اللازمة لضمان استدامة عملية التحويل من خلال </w:t>
      </w:r>
      <w:r w:rsidR="00C41F5A">
        <w:rPr>
          <w:rFonts w:hint="cs"/>
          <w:sz w:val="26"/>
          <w:szCs w:val="26"/>
          <w:rtl/>
        </w:rPr>
        <w:t>ال</w:t>
      </w:r>
      <w:r w:rsidR="008F1002" w:rsidRPr="008F1002">
        <w:rPr>
          <w:sz w:val="26"/>
          <w:szCs w:val="26"/>
          <w:rtl/>
        </w:rPr>
        <w:t xml:space="preserve">تقرير </w:t>
      </w:r>
      <w:r w:rsidR="00C41F5A">
        <w:rPr>
          <w:rFonts w:hint="cs"/>
          <w:sz w:val="26"/>
          <w:szCs w:val="26"/>
          <w:rtl/>
        </w:rPr>
        <w:t>المرحلي عن</w:t>
      </w:r>
      <w:r w:rsidR="008F1002" w:rsidRPr="008F1002">
        <w:rPr>
          <w:sz w:val="26"/>
          <w:szCs w:val="26"/>
          <w:rtl/>
        </w:rPr>
        <w:t xml:space="preserve"> تنفيذ المرحلة الثانية من </w:t>
      </w:r>
      <w:r w:rsidR="00C41F5A" w:rsidRPr="00DE67AF">
        <w:rPr>
          <w:sz w:val="26"/>
          <w:szCs w:val="26"/>
          <w:rtl/>
        </w:rPr>
        <w:t>خطة إدارة إزالة المواد الهيدروكلوروفلوروكربونية</w:t>
      </w:r>
      <w:r w:rsidR="008F1002" w:rsidRPr="008F1002">
        <w:rPr>
          <w:sz w:val="26"/>
          <w:szCs w:val="26"/>
          <w:rtl/>
        </w:rPr>
        <w:t xml:space="preserve">، إلى حين </w:t>
      </w:r>
      <w:r w:rsidR="00C41F5A">
        <w:rPr>
          <w:rFonts w:hint="cs"/>
          <w:sz w:val="26"/>
          <w:szCs w:val="26"/>
          <w:rtl/>
        </w:rPr>
        <w:t>اعتماد</w:t>
      </w:r>
      <w:r w:rsidR="008F1002" w:rsidRPr="008F1002">
        <w:rPr>
          <w:sz w:val="26"/>
          <w:szCs w:val="26"/>
          <w:rtl/>
        </w:rPr>
        <w:t xml:space="preserve"> البدائل في </w:t>
      </w:r>
      <w:r w:rsidR="00C41F5A">
        <w:rPr>
          <w:rFonts w:hint="cs"/>
          <w:sz w:val="26"/>
          <w:szCs w:val="26"/>
          <w:rtl/>
        </w:rPr>
        <w:t>الأسواق</w:t>
      </w:r>
      <w:r w:rsidR="008F1002" w:rsidRPr="008F1002">
        <w:rPr>
          <w:sz w:val="26"/>
          <w:szCs w:val="26"/>
          <w:rtl/>
        </w:rPr>
        <w:t>.</w:t>
      </w:r>
      <w:r w:rsidR="00C41F5A">
        <w:rPr>
          <w:rStyle w:val="FootnoteReference"/>
          <w:sz w:val="26"/>
          <w:szCs w:val="26"/>
          <w:rtl/>
        </w:rPr>
        <w:footnoteReference w:id="8"/>
      </w:r>
      <w:r w:rsidR="008F1002" w:rsidRPr="008F1002">
        <w:rPr>
          <w:sz w:val="26"/>
          <w:szCs w:val="26"/>
          <w:rtl/>
        </w:rPr>
        <w:t xml:space="preserve"> </w:t>
      </w:r>
      <w:r w:rsidR="00C41F5A">
        <w:rPr>
          <w:rFonts w:hint="cs"/>
          <w:sz w:val="26"/>
          <w:szCs w:val="26"/>
          <w:rtl/>
        </w:rPr>
        <w:t>و</w:t>
      </w:r>
      <w:r w:rsidR="008F1002" w:rsidRPr="008F1002">
        <w:rPr>
          <w:sz w:val="26"/>
          <w:szCs w:val="26"/>
          <w:rtl/>
        </w:rPr>
        <w:t>أظهرت المساعدة الفنية المُقدمة للقطاع التحسن الكبير في كفاءة</w:t>
      </w:r>
      <w:r w:rsidR="00C41F5A">
        <w:rPr>
          <w:rFonts w:hint="cs"/>
          <w:sz w:val="26"/>
          <w:szCs w:val="26"/>
          <w:rtl/>
        </w:rPr>
        <w:t xml:space="preserve"> استخدام</w:t>
      </w:r>
      <w:r w:rsidR="008F1002" w:rsidRPr="008F1002">
        <w:rPr>
          <w:sz w:val="26"/>
          <w:szCs w:val="26"/>
          <w:rtl/>
        </w:rPr>
        <w:t xml:space="preserve"> الطاقة الذي يمكن تحقيقه من خلال </w:t>
      </w:r>
      <w:r w:rsidR="00C41F5A" w:rsidRPr="00C41F5A">
        <w:rPr>
          <w:rFonts w:hint="cs"/>
          <w:sz w:val="26"/>
          <w:szCs w:val="26"/>
          <w:rtl/>
        </w:rPr>
        <w:t>تكنولوجيا</w:t>
      </w:r>
      <w:r w:rsidR="008F1002" w:rsidRPr="00C41F5A">
        <w:rPr>
          <w:sz w:val="26"/>
          <w:szCs w:val="26"/>
        </w:rPr>
        <w:t xml:space="preserve"> </w:t>
      </w:r>
      <w:r w:rsidRPr="00C41F5A">
        <w:rPr>
          <w:sz w:val="26"/>
          <w:szCs w:val="26"/>
          <w:rtl/>
        </w:rPr>
        <w:t xml:space="preserve">وحدات </w:t>
      </w:r>
      <w:r w:rsidR="00C41F5A" w:rsidRPr="00C41F5A">
        <w:rPr>
          <w:rFonts w:hint="cs"/>
          <w:sz w:val="26"/>
          <w:szCs w:val="26"/>
          <w:rtl/>
        </w:rPr>
        <w:t>ال</w:t>
      </w:r>
      <w:r w:rsidRPr="00C41F5A">
        <w:rPr>
          <w:sz w:val="26"/>
          <w:szCs w:val="26"/>
          <w:rtl/>
        </w:rPr>
        <w:t xml:space="preserve">تمدد </w:t>
      </w:r>
      <w:r w:rsidR="00C41F5A" w:rsidRPr="00C41F5A">
        <w:rPr>
          <w:rFonts w:hint="cs"/>
          <w:sz w:val="26"/>
          <w:szCs w:val="26"/>
          <w:rtl/>
        </w:rPr>
        <w:t>ال</w:t>
      </w:r>
      <w:r w:rsidRPr="00C41F5A">
        <w:rPr>
          <w:sz w:val="26"/>
          <w:szCs w:val="26"/>
          <w:rtl/>
        </w:rPr>
        <w:t xml:space="preserve">هجينة </w:t>
      </w:r>
      <w:r w:rsidR="00C41F5A" w:rsidRPr="00C41F5A">
        <w:rPr>
          <w:rFonts w:hint="cs"/>
          <w:sz w:val="26"/>
          <w:szCs w:val="26"/>
          <w:rtl/>
        </w:rPr>
        <w:t xml:space="preserve">التي </w:t>
      </w:r>
      <w:r w:rsidRPr="00C41F5A">
        <w:rPr>
          <w:sz w:val="26"/>
          <w:szCs w:val="26"/>
          <w:rtl/>
        </w:rPr>
        <w:t>تعمل بالتبريد التبخري غير المباشر</w:t>
      </w:r>
      <w:r w:rsidR="008F1002" w:rsidRPr="00C41F5A">
        <w:rPr>
          <w:sz w:val="26"/>
          <w:szCs w:val="26"/>
          <w:rtl/>
        </w:rPr>
        <w:t xml:space="preserve">، </w:t>
      </w:r>
      <w:r w:rsidR="00C41F5A" w:rsidRPr="00C41F5A">
        <w:rPr>
          <w:rFonts w:hint="cs"/>
          <w:sz w:val="26"/>
          <w:szCs w:val="26"/>
          <w:rtl/>
        </w:rPr>
        <w:t>الأمر الذي</w:t>
      </w:r>
      <w:r w:rsidR="008F1002" w:rsidRPr="00C41F5A">
        <w:rPr>
          <w:sz w:val="26"/>
          <w:szCs w:val="26"/>
          <w:rtl/>
        </w:rPr>
        <w:t xml:space="preserve"> </w:t>
      </w:r>
      <w:r w:rsidR="00594CE9">
        <w:rPr>
          <w:rFonts w:hint="cs"/>
          <w:sz w:val="26"/>
          <w:szCs w:val="26"/>
          <w:rtl/>
        </w:rPr>
        <w:t>من المتوقع</w:t>
      </w:r>
      <w:r w:rsidR="008F1002" w:rsidRPr="00C41F5A">
        <w:rPr>
          <w:sz w:val="26"/>
          <w:szCs w:val="26"/>
          <w:rtl/>
        </w:rPr>
        <w:t xml:space="preserve"> أن يُسهم في </w:t>
      </w:r>
      <w:r w:rsidR="00C41F5A" w:rsidRPr="00C41F5A">
        <w:rPr>
          <w:rFonts w:hint="cs"/>
          <w:sz w:val="26"/>
          <w:szCs w:val="26"/>
          <w:rtl/>
        </w:rPr>
        <w:t>اعتماد</w:t>
      </w:r>
      <w:r w:rsidR="008F1002" w:rsidRPr="00C41F5A">
        <w:rPr>
          <w:sz w:val="26"/>
          <w:szCs w:val="26"/>
          <w:rtl/>
        </w:rPr>
        <w:t xml:space="preserve"> هذه </w:t>
      </w:r>
      <w:r w:rsidR="00C41F5A" w:rsidRPr="00C41F5A">
        <w:rPr>
          <w:rFonts w:hint="cs"/>
          <w:sz w:val="26"/>
          <w:szCs w:val="26"/>
          <w:rtl/>
        </w:rPr>
        <w:t>التك</w:t>
      </w:r>
      <w:r w:rsidR="00C41F5A">
        <w:rPr>
          <w:rFonts w:hint="cs"/>
          <w:sz w:val="26"/>
          <w:szCs w:val="26"/>
          <w:rtl/>
        </w:rPr>
        <w:t>نولوجيا</w:t>
      </w:r>
      <w:r w:rsidR="008F1002" w:rsidRPr="008F1002">
        <w:rPr>
          <w:sz w:val="26"/>
          <w:szCs w:val="26"/>
          <w:rtl/>
        </w:rPr>
        <w:t xml:space="preserve"> في </w:t>
      </w:r>
      <w:r w:rsidR="00C41F5A">
        <w:rPr>
          <w:rFonts w:hint="cs"/>
          <w:sz w:val="26"/>
          <w:szCs w:val="26"/>
          <w:rtl/>
        </w:rPr>
        <w:t>الأسواق</w:t>
      </w:r>
      <w:r w:rsidR="008F1002" w:rsidRPr="008F1002">
        <w:rPr>
          <w:sz w:val="26"/>
          <w:szCs w:val="26"/>
          <w:rtl/>
        </w:rPr>
        <w:t>. وتُقدم أربع</w:t>
      </w:r>
      <w:r w:rsidR="00C41F5A">
        <w:rPr>
          <w:rFonts w:hint="cs"/>
          <w:sz w:val="26"/>
          <w:szCs w:val="26"/>
          <w:rtl/>
        </w:rPr>
        <w:t xml:space="preserve"> </w:t>
      </w:r>
      <w:r w:rsidR="00594CE9">
        <w:rPr>
          <w:rFonts w:hint="cs"/>
          <w:sz w:val="26"/>
          <w:szCs w:val="26"/>
          <w:rtl/>
        </w:rPr>
        <w:t>مؤسسات</w:t>
      </w:r>
      <w:r w:rsidR="008F1002" w:rsidRPr="008F1002">
        <w:rPr>
          <w:sz w:val="26"/>
          <w:szCs w:val="26"/>
          <w:rtl/>
        </w:rPr>
        <w:t xml:space="preserve"> </w:t>
      </w:r>
      <w:r w:rsidR="00C41F5A">
        <w:rPr>
          <w:rFonts w:asciiTheme="majorBidi" w:hAnsiTheme="majorBidi" w:hint="cs"/>
          <w:sz w:val="26"/>
          <w:szCs w:val="26"/>
          <w:rtl/>
          <w:lang w:bidi="ar-SA"/>
        </w:rPr>
        <w:t>(</w:t>
      </w:r>
      <w:r w:rsidR="00C41F5A" w:rsidRPr="000C3A0A">
        <w:rPr>
          <w:rFonts w:asciiTheme="majorBidi" w:hAnsiTheme="majorBidi" w:hint="cs"/>
          <w:sz w:val="26"/>
          <w:szCs w:val="26"/>
          <w:rtl/>
          <w:lang w:bidi="ar-SA"/>
        </w:rPr>
        <w:t>دلتا كونستركشن أند مانيوفاكت</w:t>
      </w:r>
      <w:r w:rsidR="00C41F5A">
        <w:rPr>
          <w:rFonts w:asciiTheme="majorBidi" w:hAnsiTheme="majorBidi" w:hint="cs"/>
          <w:sz w:val="26"/>
          <w:szCs w:val="26"/>
          <w:rtl/>
          <w:lang w:bidi="ar-SA"/>
        </w:rPr>
        <w:t>و</w:t>
      </w:r>
      <w:r w:rsidR="00C41F5A" w:rsidRPr="000C3A0A">
        <w:rPr>
          <w:rFonts w:asciiTheme="majorBidi" w:hAnsiTheme="majorBidi" w:hint="cs"/>
          <w:sz w:val="26"/>
          <w:szCs w:val="26"/>
          <w:rtl/>
          <w:lang w:bidi="ar-SA"/>
        </w:rPr>
        <w:t>رن</w:t>
      </w:r>
      <w:r w:rsidR="00C41F5A">
        <w:rPr>
          <w:rFonts w:asciiTheme="majorBidi" w:hAnsiTheme="majorBidi" w:hint="cs"/>
          <w:sz w:val="26"/>
          <w:szCs w:val="26"/>
          <w:rtl/>
          <w:lang w:bidi="ar-SA"/>
        </w:rPr>
        <w:t>غ</w:t>
      </w:r>
      <w:r w:rsidR="00C41F5A" w:rsidRPr="000C3A0A">
        <w:rPr>
          <w:rFonts w:asciiTheme="majorBidi" w:hAnsiTheme="majorBidi"/>
          <w:sz w:val="26"/>
          <w:szCs w:val="26"/>
          <w:rtl/>
          <w:lang w:bidi="ar-SA"/>
        </w:rPr>
        <w:t xml:space="preserve"> </w:t>
      </w:r>
      <w:r w:rsidR="00C41F5A" w:rsidRPr="000C3A0A">
        <w:rPr>
          <w:rFonts w:asciiTheme="majorBidi" w:hAnsiTheme="majorBidi" w:cstheme="majorBidi"/>
          <w:sz w:val="26"/>
          <w:szCs w:val="26"/>
        </w:rPr>
        <w:t>(DCM)</w:t>
      </w:r>
      <w:r w:rsidR="00C41F5A">
        <w:rPr>
          <w:rFonts w:asciiTheme="majorBidi" w:hAnsiTheme="majorBidi" w:cstheme="majorBidi" w:hint="cs"/>
          <w:sz w:val="26"/>
          <w:szCs w:val="26"/>
          <w:rtl/>
        </w:rPr>
        <w:t>، وفولتا، و</w:t>
      </w:r>
      <w:r w:rsidR="00C41F5A" w:rsidRPr="009A5670">
        <w:rPr>
          <w:sz w:val="26"/>
          <w:szCs w:val="26"/>
          <w:rtl/>
        </w:rPr>
        <w:t>طيبة للصناعات الهندسية</w:t>
      </w:r>
      <w:r w:rsidR="00C41F5A">
        <w:rPr>
          <w:rFonts w:hint="cs"/>
          <w:sz w:val="26"/>
          <w:szCs w:val="26"/>
          <w:rtl/>
        </w:rPr>
        <w:t>،</w:t>
      </w:r>
      <w:r w:rsidR="00C41F5A" w:rsidRPr="00F33F5A">
        <w:rPr>
          <w:sz w:val="26"/>
          <w:szCs w:val="26"/>
          <w:rtl/>
        </w:rPr>
        <w:t xml:space="preserve"> </w:t>
      </w:r>
      <w:r w:rsidR="00C41F5A">
        <w:rPr>
          <w:rFonts w:hint="cs"/>
          <w:sz w:val="26"/>
          <w:szCs w:val="26"/>
          <w:rtl/>
        </w:rPr>
        <w:t>و</w:t>
      </w:r>
      <w:r w:rsidR="00C41F5A" w:rsidRPr="009A5670">
        <w:rPr>
          <w:sz w:val="26"/>
          <w:szCs w:val="26"/>
          <w:rtl/>
        </w:rPr>
        <w:t>مصر للهندسة والصناعات</w:t>
      </w:r>
      <w:r w:rsidR="00C41F5A" w:rsidRPr="000C3A0A">
        <w:rPr>
          <w:rFonts w:asciiTheme="majorBidi" w:hAnsiTheme="majorBidi"/>
          <w:sz w:val="26"/>
          <w:szCs w:val="26"/>
          <w:rtl/>
          <w:lang w:bidi="ar-SA"/>
        </w:rPr>
        <w:t>)</w:t>
      </w:r>
      <w:r w:rsidR="00C41F5A" w:rsidRPr="009A5670">
        <w:rPr>
          <w:sz w:val="26"/>
          <w:szCs w:val="26"/>
        </w:rPr>
        <w:t xml:space="preserve"> </w:t>
      </w:r>
      <w:r w:rsidRPr="00832B88">
        <w:rPr>
          <w:sz w:val="26"/>
          <w:szCs w:val="26"/>
          <w:rtl/>
        </w:rPr>
        <w:t>وحدات تمدد هجينة تعمل بالتبريد التبخري غير المباشر</w:t>
      </w:r>
      <w:r w:rsidRPr="005B24C6">
        <w:rPr>
          <w:sz w:val="26"/>
          <w:szCs w:val="26"/>
          <w:rtl/>
        </w:rPr>
        <w:t xml:space="preserve"> </w:t>
      </w:r>
      <w:r w:rsidR="008F1002" w:rsidRPr="005B24C6">
        <w:rPr>
          <w:sz w:val="26"/>
          <w:szCs w:val="26"/>
          <w:rtl/>
        </w:rPr>
        <w:t xml:space="preserve">كجزء من عمليات التصنيع </w:t>
      </w:r>
      <w:r w:rsidR="00C41F5A">
        <w:rPr>
          <w:rFonts w:hint="cs"/>
          <w:sz w:val="26"/>
          <w:szCs w:val="26"/>
          <w:rtl/>
        </w:rPr>
        <w:t>المنتظمة</w:t>
      </w:r>
      <w:r w:rsidR="008F1002" w:rsidRPr="005B24C6">
        <w:rPr>
          <w:sz w:val="26"/>
          <w:szCs w:val="26"/>
          <w:rtl/>
        </w:rPr>
        <w:t xml:space="preserve"> </w:t>
      </w:r>
      <w:r w:rsidR="00C41F5A">
        <w:rPr>
          <w:rFonts w:hint="cs"/>
          <w:sz w:val="26"/>
          <w:szCs w:val="26"/>
          <w:rtl/>
        </w:rPr>
        <w:t>فيها</w:t>
      </w:r>
      <w:r w:rsidR="008F1002" w:rsidRPr="005B24C6">
        <w:rPr>
          <w:sz w:val="26"/>
          <w:szCs w:val="26"/>
          <w:rtl/>
        </w:rPr>
        <w:t xml:space="preserve">، ولا تزال </w:t>
      </w:r>
      <w:r w:rsidR="00826B32">
        <w:rPr>
          <w:rFonts w:hint="cs"/>
          <w:sz w:val="26"/>
          <w:szCs w:val="26"/>
          <w:rtl/>
        </w:rPr>
        <w:t>مؤسستان</w:t>
      </w:r>
      <w:r w:rsidR="008F1002" w:rsidRPr="005B24C6">
        <w:rPr>
          <w:sz w:val="26"/>
          <w:szCs w:val="26"/>
          <w:rtl/>
        </w:rPr>
        <w:t xml:space="preserve"> </w:t>
      </w:r>
      <w:r w:rsidR="00594CE9">
        <w:rPr>
          <w:rFonts w:hint="cs"/>
          <w:sz w:val="26"/>
          <w:szCs w:val="26"/>
          <w:rtl/>
        </w:rPr>
        <w:t>تنظران في</w:t>
      </w:r>
      <w:r w:rsidR="008F1002" w:rsidRPr="005B24C6">
        <w:rPr>
          <w:sz w:val="26"/>
          <w:szCs w:val="26"/>
          <w:rtl/>
        </w:rPr>
        <w:t xml:space="preserve"> خياراتهما. </w:t>
      </w:r>
      <w:r w:rsidR="00C41F5A">
        <w:rPr>
          <w:rFonts w:hint="cs"/>
          <w:sz w:val="26"/>
          <w:szCs w:val="26"/>
          <w:rtl/>
        </w:rPr>
        <w:t>ومن شأن</w:t>
      </w:r>
      <w:r w:rsidR="008F1002" w:rsidRPr="005B24C6">
        <w:rPr>
          <w:sz w:val="26"/>
          <w:szCs w:val="26"/>
          <w:rtl/>
        </w:rPr>
        <w:t xml:space="preserve"> وضع وتنفيذ سياسات وتدابير تُمكّن السوق من </w:t>
      </w:r>
      <w:r w:rsidR="00C41F5A">
        <w:rPr>
          <w:rFonts w:hint="cs"/>
          <w:sz w:val="26"/>
          <w:szCs w:val="26"/>
          <w:rtl/>
        </w:rPr>
        <w:t>اعتماد</w:t>
      </w:r>
      <w:r w:rsidR="008F1002" w:rsidRPr="005B24C6">
        <w:rPr>
          <w:sz w:val="26"/>
          <w:szCs w:val="26"/>
          <w:rtl/>
        </w:rPr>
        <w:t xml:space="preserve"> </w:t>
      </w:r>
      <w:r w:rsidRPr="00832B88">
        <w:rPr>
          <w:sz w:val="26"/>
          <w:szCs w:val="26"/>
          <w:rtl/>
        </w:rPr>
        <w:t xml:space="preserve">وحدات </w:t>
      </w:r>
      <w:r w:rsidR="00C41F5A">
        <w:rPr>
          <w:rFonts w:hint="cs"/>
          <w:sz w:val="26"/>
          <w:szCs w:val="26"/>
          <w:rtl/>
        </w:rPr>
        <w:t>ال</w:t>
      </w:r>
      <w:r w:rsidRPr="00832B88">
        <w:rPr>
          <w:sz w:val="26"/>
          <w:szCs w:val="26"/>
          <w:rtl/>
        </w:rPr>
        <w:t xml:space="preserve">تمدد </w:t>
      </w:r>
      <w:r w:rsidR="00C41F5A">
        <w:rPr>
          <w:rFonts w:hint="cs"/>
          <w:sz w:val="26"/>
          <w:szCs w:val="26"/>
          <w:rtl/>
        </w:rPr>
        <w:t>ال</w:t>
      </w:r>
      <w:r w:rsidRPr="00832B88">
        <w:rPr>
          <w:sz w:val="26"/>
          <w:szCs w:val="26"/>
          <w:rtl/>
        </w:rPr>
        <w:t>هجينة</w:t>
      </w:r>
      <w:r w:rsidR="00C41F5A">
        <w:rPr>
          <w:rFonts w:hint="cs"/>
          <w:sz w:val="26"/>
          <w:szCs w:val="26"/>
          <w:rtl/>
        </w:rPr>
        <w:t xml:space="preserve"> التي</w:t>
      </w:r>
      <w:r w:rsidRPr="00832B88">
        <w:rPr>
          <w:sz w:val="26"/>
          <w:szCs w:val="26"/>
          <w:rtl/>
        </w:rPr>
        <w:t xml:space="preserve"> تعمل بالتبريد التبخري غير المباشر</w:t>
      </w:r>
      <w:r w:rsidRPr="005B24C6">
        <w:rPr>
          <w:sz w:val="26"/>
          <w:szCs w:val="26"/>
          <w:rtl/>
        </w:rPr>
        <w:t xml:space="preserve"> </w:t>
      </w:r>
      <w:r w:rsidRPr="00066870">
        <w:rPr>
          <w:sz w:val="26"/>
          <w:szCs w:val="26"/>
          <w:rtl/>
        </w:rPr>
        <w:t xml:space="preserve">ذات </w:t>
      </w:r>
      <w:r>
        <w:rPr>
          <w:rFonts w:hint="cs"/>
          <w:sz w:val="26"/>
          <w:szCs w:val="26"/>
          <w:rtl/>
        </w:rPr>
        <w:t>ال</w:t>
      </w:r>
      <w:r w:rsidRPr="00066870">
        <w:rPr>
          <w:sz w:val="26"/>
          <w:szCs w:val="26"/>
          <w:rtl/>
        </w:rPr>
        <w:t xml:space="preserve">قدرة </w:t>
      </w:r>
      <w:r>
        <w:rPr>
          <w:rFonts w:hint="cs"/>
          <w:sz w:val="26"/>
          <w:szCs w:val="26"/>
          <w:rtl/>
        </w:rPr>
        <w:t>ال</w:t>
      </w:r>
      <w:r w:rsidRPr="00066870">
        <w:rPr>
          <w:sz w:val="26"/>
          <w:szCs w:val="26"/>
          <w:rtl/>
        </w:rPr>
        <w:t>منخفضة على إحداث الاحترار العالمي</w:t>
      </w:r>
      <w:r w:rsidRPr="009A5670">
        <w:rPr>
          <w:sz w:val="26"/>
          <w:szCs w:val="26"/>
          <w:rtl/>
        </w:rPr>
        <w:t xml:space="preserve"> </w:t>
      </w:r>
      <w:r w:rsidR="008F1002" w:rsidRPr="005B24C6">
        <w:rPr>
          <w:sz w:val="26"/>
          <w:szCs w:val="26"/>
          <w:rtl/>
        </w:rPr>
        <w:t>و</w:t>
      </w:r>
      <w:r>
        <w:rPr>
          <w:rFonts w:hint="cs"/>
          <w:sz w:val="26"/>
          <w:szCs w:val="26"/>
          <w:rtl/>
        </w:rPr>
        <w:t>ال</w:t>
      </w:r>
      <w:r w:rsidR="008F1002" w:rsidRPr="005B24C6">
        <w:rPr>
          <w:sz w:val="26"/>
          <w:szCs w:val="26"/>
          <w:rtl/>
        </w:rPr>
        <w:t>كفاءة</w:t>
      </w:r>
      <w:r>
        <w:rPr>
          <w:rFonts w:hint="cs"/>
          <w:sz w:val="26"/>
          <w:szCs w:val="26"/>
          <w:rtl/>
        </w:rPr>
        <w:t xml:space="preserve"> في استخدام</w:t>
      </w:r>
      <w:r w:rsidR="008F1002" w:rsidRPr="005B24C6">
        <w:rPr>
          <w:sz w:val="26"/>
          <w:szCs w:val="26"/>
          <w:rtl/>
        </w:rPr>
        <w:t xml:space="preserve"> الطاقة أن يُعزز عملية التحويل </w:t>
      </w:r>
      <w:r w:rsidR="00C41F5A">
        <w:rPr>
          <w:rFonts w:hint="cs"/>
          <w:sz w:val="26"/>
          <w:szCs w:val="26"/>
          <w:rtl/>
        </w:rPr>
        <w:t>واعتماد</w:t>
      </w:r>
      <w:r w:rsidR="008F1002" w:rsidRPr="005B24C6">
        <w:rPr>
          <w:sz w:val="26"/>
          <w:szCs w:val="26"/>
          <w:rtl/>
        </w:rPr>
        <w:t xml:space="preserve"> هذه التكنولوجيا في </w:t>
      </w:r>
      <w:r w:rsidR="00C41F5A">
        <w:rPr>
          <w:rFonts w:hint="cs"/>
          <w:sz w:val="26"/>
          <w:szCs w:val="26"/>
          <w:rtl/>
        </w:rPr>
        <w:t>الأسواق</w:t>
      </w:r>
      <w:r w:rsidR="008F1002" w:rsidRPr="005B24C6">
        <w:rPr>
          <w:sz w:val="26"/>
          <w:szCs w:val="26"/>
        </w:rPr>
        <w:t>.</w:t>
      </w:r>
    </w:p>
    <w:p w14:paraId="63D32A56" w14:textId="4532330B" w:rsidR="008F1002" w:rsidRPr="005B24C6" w:rsidRDefault="005B24C6" w:rsidP="005B24C6">
      <w:pPr>
        <w:pStyle w:val="ListParagraph"/>
        <w:numPr>
          <w:ilvl w:val="0"/>
          <w:numId w:val="1"/>
        </w:numPr>
        <w:tabs>
          <w:tab w:val="clear" w:pos="0"/>
          <w:tab w:val="left" w:pos="720"/>
        </w:tabs>
        <w:bidi/>
        <w:spacing w:before="240" w:after="240" w:line="360" w:lineRule="exact"/>
        <w:contextualSpacing w:val="0"/>
        <w:rPr>
          <w:sz w:val="26"/>
          <w:szCs w:val="26"/>
          <w:rtl/>
        </w:rPr>
      </w:pPr>
      <w:r>
        <w:rPr>
          <w:rFonts w:hint="cs"/>
          <w:sz w:val="26"/>
          <w:szCs w:val="26"/>
          <w:rtl/>
        </w:rPr>
        <w:t>و</w:t>
      </w:r>
      <w:r w:rsidR="008F1002" w:rsidRPr="008F1002">
        <w:rPr>
          <w:sz w:val="26"/>
          <w:szCs w:val="26"/>
          <w:rtl/>
        </w:rPr>
        <w:t xml:space="preserve">ينبغي أن تكون مراكز الاستصلاح المُنشأة في </w:t>
      </w:r>
      <w:r w:rsidR="00C41F5A">
        <w:rPr>
          <w:rFonts w:hint="cs"/>
          <w:sz w:val="26"/>
          <w:szCs w:val="26"/>
          <w:rtl/>
        </w:rPr>
        <w:t>البلاد</w:t>
      </w:r>
      <w:r w:rsidR="008F1002" w:rsidRPr="008F1002">
        <w:rPr>
          <w:sz w:val="26"/>
          <w:szCs w:val="26"/>
          <w:rtl/>
        </w:rPr>
        <w:t xml:space="preserve"> قادرة على </w:t>
      </w:r>
      <w:r w:rsidR="00C41F5A">
        <w:rPr>
          <w:rFonts w:hint="cs"/>
          <w:sz w:val="26"/>
          <w:szCs w:val="26"/>
          <w:rtl/>
        </w:rPr>
        <w:t>عرض</w:t>
      </w:r>
      <w:r w:rsidR="008F1002" w:rsidRPr="008F1002">
        <w:rPr>
          <w:sz w:val="26"/>
          <w:szCs w:val="26"/>
          <w:rtl/>
        </w:rPr>
        <w:t xml:space="preserve"> </w:t>
      </w:r>
      <w:r w:rsidRPr="005E11BC">
        <w:rPr>
          <w:sz w:val="26"/>
          <w:szCs w:val="26"/>
          <w:rtl/>
        </w:rPr>
        <w:t xml:space="preserve">الهيدروكلوروفلوروكربون-22 </w:t>
      </w:r>
      <w:r w:rsidR="00C41F5A">
        <w:rPr>
          <w:rFonts w:hint="cs"/>
          <w:sz w:val="26"/>
          <w:szCs w:val="26"/>
          <w:rtl/>
        </w:rPr>
        <w:t>المستصلح</w:t>
      </w:r>
      <w:r w:rsidR="008F1002" w:rsidRPr="008F1002">
        <w:rPr>
          <w:sz w:val="26"/>
          <w:szCs w:val="26"/>
          <w:rtl/>
        </w:rPr>
        <w:t xml:space="preserve"> في </w:t>
      </w:r>
      <w:r w:rsidR="00C41F5A">
        <w:rPr>
          <w:rFonts w:hint="cs"/>
          <w:sz w:val="26"/>
          <w:szCs w:val="26"/>
          <w:rtl/>
        </w:rPr>
        <w:t>الأسواق</w:t>
      </w:r>
      <w:r w:rsidR="008F1002" w:rsidRPr="008F1002">
        <w:rPr>
          <w:sz w:val="26"/>
          <w:szCs w:val="26"/>
          <w:rtl/>
        </w:rPr>
        <w:t xml:space="preserve"> </w:t>
      </w:r>
      <w:r w:rsidR="00C41F5A">
        <w:rPr>
          <w:rFonts w:hint="cs"/>
          <w:sz w:val="26"/>
          <w:szCs w:val="26"/>
          <w:rtl/>
        </w:rPr>
        <w:t>في ظل</w:t>
      </w:r>
      <w:r w:rsidR="008F1002" w:rsidRPr="008F1002">
        <w:rPr>
          <w:sz w:val="26"/>
          <w:szCs w:val="26"/>
          <w:rtl/>
        </w:rPr>
        <w:t xml:space="preserve"> ارتفاع أسعاره </w:t>
      </w:r>
      <w:r w:rsidR="00C41F5A">
        <w:rPr>
          <w:rFonts w:hint="cs"/>
          <w:sz w:val="26"/>
          <w:szCs w:val="26"/>
          <w:rtl/>
        </w:rPr>
        <w:t>نتيجة الإزالة</w:t>
      </w:r>
      <w:r w:rsidR="008F1002" w:rsidRPr="008F1002">
        <w:rPr>
          <w:sz w:val="26"/>
          <w:szCs w:val="26"/>
          <w:rtl/>
        </w:rPr>
        <w:t>. كما يجب على وحدة الأوزون الوطنية</w:t>
      </w:r>
      <w:r w:rsidR="008F1002" w:rsidRPr="008F1002">
        <w:rPr>
          <w:sz w:val="26"/>
          <w:szCs w:val="26"/>
        </w:rPr>
        <w:t xml:space="preserve"> </w:t>
      </w:r>
      <w:r w:rsidR="008F1002" w:rsidRPr="008F1002">
        <w:rPr>
          <w:sz w:val="26"/>
          <w:szCs w:val="26"/>
          <w:rtl/>
        </w:rPr>
        <w:t xml:space="preserve">دعم العلامات التجارية والأسعار وقنوات توزيع </w:t>
      </w:r>
      <w:r w:rsidR="00C41F5A">
        <w:rPr>
          <w:rFonts w:hint="cs"/>
          <w:sz w:val="26"/>
          <w:szCs w:val="26"/>
          <w:rtl/>
        </w:rPr>
        <w:t>غازات</w:t>
      </w:r>
      <w:r w:rsidR="008F1002" w:rsidRPr="008F1002">
        <w:rPr>
          <w:sz w:val="26"/>
          <w:szCs w:val="26"/>
          <w:rtl/>
        </w:rPr>
        <w:t xml:space="preserve"> التبريد </w:t>
      </w:r>
      <w:r w:rsidR="00C41F5A">
        <w:rPr>
          <w:rFonts w:hint="cs"/>
          <w:sz w:val="26"/>
          <w:szCs w:val="26"/>
          <w:rtl/>
        </w:rPr>
        <w:t>المستصلحة</w:t>
      </w:r>
      <w:r w:rsidR="008F1002" w:rsidRPr="008F1002">
        <w:rPr>
          <w:sz w:val="26"/>
          <w:szCs w:val="26"/>
          <w:rtl/>
        </w:rPr>
        <w:t xml:space="preserve"> من </w:t>
      </w:r>
      <w:r w:rsidR="00C41F5A">
        <w:rPr>
          <w:rFonts w:hint="cs"/>
          <w:sz w:val="26"/>
          <w:szCs w:val="26"/>
          <w:rtl/>
        </w:rPr>
        <w:t>قبل</w:t>
      </w:r>
      <w:r w:rsidR="008F1002" w:rsidRPr="008F1002">
        <w:rPr>
          <w:sz w:val="26"/>
          <w:szCs w:val="26"/>
          <w:rtl/>
        </w:rPr>
        <w:t xml:space="preserve"> مراكز الاستصلاح الحالية والجديدة. وسيُساعد التدريب المستمر وتنفيذ برنامج اعتماد فنيي </w:t>
      </w:r>
      <w:r w:rsidR="00C41F5A">
        <w:rPr>
          <w:rFonts w:hint="cs"/>
          <w:sz w:val="26"/>
          <w:szCs w:val="26"/>
          <w:rtl/>
        </w:rPr>
        <w:t>ال</w:t>
      </w:r>
      <w:r>
        <w:rPr>
          <w:rFonts w:hint="cs"/>
          <w:sz w:val="26"/>
          <w:szCs w:val="26"/>
          <w:rtl/>
        </w:rPr>
        <w:t>تبريد</w:t>
      </w:r>
      <w:r w:rsidR="00C41F5A">
        <w:rPr>
          <w:rFonts w:hint="cs"/>
          <w:sz w:val="26"/>
          <w:szCs w:val="26"/>
          <w:rtl/>
        </w:rPr>
        <w:t xml:space="preserve"> وتكييف الهواء</w:t>
      </w:r>
      <w:r>
        <w:rPr>
          <w:rFonts w:hint="cs"/>
          <w:sz w:val="26"/>
          <w:szCs w:val="26"/>
          <w:rtl/>
        </w:rPr>
        <w:t xml:space="preserve"> </w:t>
      </w:r>
      <w:r w:rsidR="008F1002" w:rsidRPr="008F1002">
        <w:rPr>
          <w:sz w:val="26"/>
          <w:szCs w:val="26"/>
          <w:rtl/>
        </w:rPr>
        <w:t xml:space="preserve">في </w:t>
      </w:r>
      <w:r w:rsidR="00C41F5A">
        <w:rPr>
          <w:rFonts w:hint="cs"/>
          <w:sz w:val="26"/>
          <w:szCs w:val="26"/>
          <w:rtl/>
        </w:rPr>
        <w:t>الحد من</w:t>
      </w:r>
      <w:r w:rsidR="008F1002" w:rsidRPr="008F1002">
        <w:rPr>
          <w:sz w:val="26"/>
          <w:szCs w:val="26"/>
          <w:rtl/>
        </w:rPr>
        <w:t xml:space="preserve"> الطلب على </w:t>
      </w:r>
      <w:r>
        <w:rPr>
          <w:rFonts w:hint="cs"/>
          <w:sz w:val="26"/>
          <w:szCs w:val="26"/>
          <w:rtl/>
        </w:rPr>
        <w:t>خدمة</w:t>
      </w:r>
      <w:r w:rsidR="008F1002" w:rsidRPr="008F1002">
        <w:rPr>
          <w:sz w:val="26"/>
          <w:szCs w:val="26"/>
          <w:rtl/>
        </w:rPr>
        <w:t xml:space="preserve"> </w:t>
      </w:r>
      <w:r w:rsidRPr="005E11BC">
        <w:rPr>
          <w:sz w:val="26"/>
          <w:szCs w:val="26"/>
          <w:rtl/>
        </w:rPr>
        <w:t>الهيدروكلوروفلوروكربون-22</w:t>
      </w:r>
      <w:r>
        <w:rPr>
          <w:rFonts w:hint="cs"/>
          <w:sz w:val="26"/>
          <w:szCs w:val="26"/>
          <w:rtl/>
        </w:rPr>
        <w:t>.</w:t>
      </w:r>
    </w:p>
    <w:p w14:paraId="66BDA6D4" w14:textId="66E244A8" w:rsidR="008F1002" w:rsidRPr="005B24C6" w:rsidRDefault="008F1002" w:rsidP="005B24C6">
      <w:pPr>
        <w:pStyle w:val="ListParagraph"/>
        <w:tabs>
          <w:tab w:val="left" w:pos="720"/>
        </w:tabs>
        <w:bidi/>
        <w:spacing w:before="240" w:after="240" w:line="360" w:lineRule="exact"/>
        <w:ind w:left="0"/>
        <w:contextualSpacing w:val="0"/>
        <w:rPr>
          <w:sz w:val="26"/>
          <w:szCs w:val="26"/>
          <w:u w:val="single"/>
          <w:rtl/>
        </w:rPr>
      </w:pPr>
      <w:r w:rsidRPr="005B24C6">
        <w:rPr>
          <w:sz w:val="26"/>
          <w:szCs w:val="26"/>
          <w:u w:val="single"/>
          <w:rtl/>
        </w:rPr>
        <w:t>الخلاصة</w:t>
      </w:r>
    </w:p>
    <w:p w14:paraId="23A54FB7" w14:textId="396AF5B3" w:rsidR="008F1002" w:rsidRPr="005B24C6" w:rsidRDefault="008F1002" w:rsidP="005B24C6">
      <w:pPr>
        <w:pStyle w:val="ListParagraph"/>
        <w:numPr>
          <w:ilvl w:val="0"/>
          <w:numId w:val="1"/>
        </w:numPr>
        <w:tabs>
          <w:tab w:val="clear" w:pos="0"/>
          <w:tab w:val="left" w:pos="720"/>
        </w:tabs>
        <w:bidi/>
        <w:spacing w:before="240" w:after="240" w:line="360" w:lineRule="exact"/>
        <w:contextualSpacing w:val="0"/>
        <w:rPr>
          <w:sz w:val="26"/>
          <w:szCs w:val="26"/>
          <w:rtl/>
        </w:rPr>
      </w:pPr>
      <w:r w:rsidRPr="008F1002">
        <w:rPr>
          <w:sz w:val="26"/>
          <w:szCs w:val="26"/>
          <w:rtl/>
        </w:rPr>
        <w:t xml:space="preserve">تلتزم </w:t>
      </w:r>
      <w:r w:rsidR="00D25C27">
        <w:rPr>
          <w:rFonts w:hint="cs"/>
          <w:sz w:val="26"/>
          <w:szCs w:val="26"/>
          <w:rtl/>
        </w:rPr>
        <w:t>البلاد</w:t>
      </w:r>
      <w:r w:rsidRPr="008F1002">
        <w:rPr>
          <w:sz w:val="26"/>
          <w:szCs w:val="26"/>
          <w:rtl/>
        </w:rPr>
        <w:t xml:space="preserve"> باتفاقها مع اللجنة التنفيذية. واكتملت عمليات التحويل في قطاعي تصنيع </w:t>
      </w:r>
      <w:r w:rsidR="00D25C27" w:rsidRPr="00D25C27">
        <w:rPr>
          <w:sz w:val="26"/>
          <w:szCs w:val="26"/>
          <w:rtl/>
        </w:rPr>
        <w:t>رغاوى البوليسترين المسحوبة بالضغط ورغاوى البوليوريثان</w:t>
      </w:r>
      <w:r w:rsidRPr="008F1002">
        <w:rPr>
          <w:sz w:val="26"/>
          <w:szCs w:val="26"/>
          <w:rtl/>
        </w:rPr>
        <w:t>، ونفذت الحكومة عد</w:t>
      </w:r>
      <w:r w:rsidR="005B24C6">
        <w:rPr>
          <w:rFonts w:hint="cs"/>
          <w:sz w:val="26"/>
          <w:szCs w:val="26"/>
          <w:rtl/>
        </w:rPr>
        <w:t>د</w:t>
      </w:r>
      <w:r w:rsidRPr="008F1002">
        <w:rPr>
          <w:sz w:val="26"/>
          <w:szCs w:val="26"/>
          <w:rtl/>
        </w:rPr>
        <w:t xml:space="preserve">ا من عمليات الحظر لدعم </w:t>
      </w:r>
      <w:r w:rsidR="005B24C6">
        <w:rPr>
          <w:rFonts w:hint="cs"/>
          <w:sz w:val="26"/>
          <w:szCs w:val="26"/>
          <w:rtl/>
        </w:rPr>
        <w:t>إزالة</w:t>
      </w:r>
      <w:r w:rsidRPr="008F1002">
        <w:rPr>
          <w:sz w:val="26"/>
          <w:szCs w:val="26"/>
          <w:rtl/>
        </w:rPr>
        <w:t xml:space="preserve"> </w:t>
      </w:r>
      <w:r w:rsidR="005B24C6">
        <w:rPr>
          <w:rFonts w:hint="cs"/>
          <w:sz w:val="26"/>
          <w:szCs w:val="26"/>
          <w:rtl/>
        </w:rPr>
        <w:t>المواد</w:t>
      </w:r>
      <w:r w:rsidRPr="008F1002">
        <w:rPr>
          <w:sz w:val="26"/>
          <w:szCs w:val="26"/>
        </w:rPr>
        <w:t xml:space="preserve"> </w:t>
      </w:r>
      <w:r w:rsidR="005B24C6" w:rsidRPr="005E11BC">
        <w:rPr>
          <w:sz w:val="26"/>
          <w:szCs w:val="26"/>
          <w:rtl/>
        </w:rPr>
        <w:t>الهيدروكلوروفلوروكربون</w:t>
      </w:r>
      <w:r w:rsidR="005B24C6">
        <w:rPr>
          <w:rFonts w:hint="cs"/>
          <w:sz w:val="26"/>
          <w:szCs w:val="26"/>
          <w:rtl/>
        </w:rPr>
        <w:t xml:space="preserve">ية. </w:t>
      </w:r>
      <w:r w:rsidRPr="008F1002">
        <w:rPr>
          <w:sz w:val="26"/>
          <w:szCs w:val="26"/>
          <w:rtl/>
        </w:rPr>
        <w:t>وبلغ مستوى صرف الشريحة الرابعة 56</w:t>
      </w:r>
      <w:r w:rsidR="005B24C6">
        <w:rPr>
          <w:rFonts w:hint="cs"/>
          <w:sz w:val="26"/>
          <w:szCs w:val="26"/>
          <w:rtl/>
        </w:rPr>
        <w:t xml:space="preserve"> في المائة</w:t>
      </w:r>
      <w:r w:rsidRPr="008F1002">
        <w:rPr>
          <w:sz w:val="26"/>
          <w:szCs w:val="26"/>
          <w:rtl/>
        </w:rPr>
        <w:t xml:space="preserve">، </w:t>
      </w:r>
      <w:r w:rsidR="00D25C27">
        <w:rPr>
          <w:rFonts w:hint="cs"/>
          <w:sz w:val="26"/>
          <w:szCs w:val="26"/>
          <w:rtl/>
        </w:rPr>
        <w:t>و</w:t>
      </w:r>
      <w:r w:rsidRPr="008F1002">
        <w:rPr>
          <w:sz w:val="26"/>
          <w:szCs w:val="26"/>
          <w:rtl/>
        </w:rPr>
        <w:t>77</w:t>
      </w:r>
      <w:r w:rsidR="005B24C6">
        <w:rPr>
          <w:rFonts w:hint="cs"/>
          <w:sz w:val="26"/>
          <w:szCs w:val="26"/>
          <w:rtl/>
        </w:rPr>
        <w:t xml:space="preserve"> في المائة</w:t>
      </w:r>
      <w:r w:rsidRPr="008F1002">
        <w:rPr>
          <w:sz w:val="26"/>
          <w:szCs w:val="26"/>
          <w:rtl/>
        </w:rPr>
        <w:t xml:space="preserve"> من الأموال المُعتمدة حتى الآن. </w:t>
      </w:r>
      <w:r w:rsidR="00D25C27">
        <w:rPr>
          <w:rFonts w:hint="cs"/>
          <w:sz w:val="26"/>
          <w:szCs w:val="26"/>
          <w:rtl/>
        </w:rPr>
        <w:t>و</w:t>
      </w:r>
      <w:r w:rsidRPr="008F1002">
        <w:rPr>
          <w:sz w:val="26"/>
          <w:szCs w:val="26"/>
          <w:rtl/>
        </w:rPr>
        <w:t xml:space="preserve">في الاجتماع الرابع والتسعين، قررت اللجنة التنفيذية عدم الموافقة على </w:t>
      </w:r>
      <w:r w:rsidR="00D25C27">
        <w:rPr>
          <w:rFonts w:hint="cs"/>
          <w:sz w:val="26"/>
          <w:szCs w:val="26"/>
          <w:rtl/>
        </w:rPr>
        <w:t>كامل التمويل</w:t>
      </w:r>
      <w:r w:rsidRPr="008F1002">
        <w:rPr>
          <w:sz w:val="26"/>
          <w:szCs w:val="26"/>
          <w:rtl/>
        </w:rPr>
        <w:t xml:space="preserve"> في إطار الشريحة الرابعة، إذ لم يكن واضحا آنذاك كيف يمكن ضمان استدامة </w:t>
      </w:r>
      <w:r w:rsidR="00D25C27">
        <w:rPr>
          <w:rFonts w:hint="cs"/>
          <w:sz w:val="26"/>
          <w:szCs w:val="26"/>
          <w:rtl/>
        </w:rPr>
        <w:t>تحول</w:t>
      </w:r>
      <w:r w:rsidRPr="008F1002">
        <w:rPr>
          <w:sz w:val="26"/>
          <w:szCs w:val="26"/>
          <w:rtl/>
        </w:rPr>
        <w:t xml:space="preserve"> </w:t>
      </w:r>
      <w:r w:rsidR="00594CE9">
        <w:rPr>
          <w:rFonts w:hint="cs"/>
          <w:sz w:val="26"/>
          <w:szCs w:val="26"/>
          <w:rtl/>
        </w:rPr>
        <w:t>مؤسسات</w:t>
      </w:r>
      <w:r w:rsidRPr="008F1002">
        <w:rPr>
          <w:sz w:val="26"/>
          <w:szCs w:val="26"/>
          <w:rtl/>
        </w:rPr>
        <w:t xml:space="preserve"> تصنيع </w:t>
      </w:r>
      <w:r w:rsidR="005B24C6">
        <w:rPr>
          <w:rFonts w:hint="cs"/>
          <w:sz w:val="26"/>
          <w:szCs w:val="26"/>
          <w:rtl/>
        </w:rPr>
        <w:t>أجهزة تكييف</w:t>
      </w:r>
      <w:r w:rsidRPr="008F1002">
        <w:rPr>
          <w:sz w:val="26"/>
          <w:szCs w:val="26"/>
          <w:rtl/>
        </w:rPr>
        <w:t xml:space="preserve"> الهواء </w:t>
      </w:r>
      <w:r w:rsidR="005B24C6">
        <w:rPr>
          <w:rFonts w:hint="cs"/>
          <w:sz w:val="26"/>
          <w:szCs w:val="26"/>
          <w:rtl/>
        </w:rPr>
        <w:t>السكنية</w:t>
      </w:r>
      <w:r w:rsidRPr="008F1002">
        <w:rPr>
          <w:sz w:val="26"/>
          <w:szCs w:val="26"/>
          <w:rtl/>
        </w:rPr>
        <w:t xml:space="preserve"> إلى استخدام </w:t>
      </w:r>
      <w:r w:rsidR="005B24C6" w:rsidRPr="008F1002">
        <w:rPr>
          <w:sz w:val="26"/>
          <w:szCs w:val="26"/>
          <w:rtl/>
        </w:rPr>
        <w:t>الهيدروفلوروكربون-32</w:t>
      </w:r>
      <w:r w:rsidRPr="008F1002">
        <w:rPr>
          <w:sz w:val="26"/>
          <w:szCs w:val="26"/>
        </w:rPr>
        <w:t xml:space="preserve"> </w:t>
      </w:r>
      <w:r w:rsidRPr="008F1002">
        <w:rPr>
          <w:sz w:val="26"/>
          <w:szCs w:val="26"/>
          <w:rtl/>
        </w:rPr>
        <w:t xml:space="preserve">نظرا لقيام </w:t>
      </w:r>
      <w:r w:rsidR="00594CE9">
        <w:rPr>
          <w:rFonts w:hint="cs"/>
          <w:sz w:val="26"/>
          <w:szCs w:val="26"/>
          <w:rtl/>
        </w:rPr>
        <w:t>مؤسسات</w:t>
      </w:r>
      <w:r w:rsidRPr="008F1002">
        <w:rPr>
          <w:sz w:val="26"/>
          <w:szCs w:val="26"/>
          <w:rtl/>
        </w:rPr>
        <w:t xml:space="preserve"> أخرى بتصنيع معدات تكييف الهواء </w:t>
      </w:r>
      <w:r w:rsidR="00D25C27">
        <w:rPr>
          <w:rFonts w:hint="cs"/>
          <w:sz w:val="26"/>
          <w:szCs w:val="26"/>
          <w:rtl/>
        </w:rPr>
        <w:t>السكنية</w:t>
      </w:r>
      <w:r w:rsidRPr="008F1002">
        <w:rPr>
          <w:sz w:val="26"/>
          <w:szCs w:val="26"/>
          <w:rtl/>
        </w:rPr>
        <w:t xml:space="preserve"> باستخدام</w:t>
      </w:r>
      <w:r w:rsidR="00D25C27">
        <w:rPr>
          <w:rFonts w:hint="cs"/>
          <w:sz w:val="26"/>
          <w:szCs w:val="26"/>
          <w:rtl/>
        </w:rPr>
        <w:t xml:space="preserve"> غاز</w:t>
      </w:r>
      <w:r w:rsidR="00D25C27">
        <w:rPr>
          <w:sz w:val="26"/>
          <w:szCs w:val="26"/>
          <w:rtl/>
        </w:rPr>
        <w:br/>
      </w:r>
      <w:r w:rsidRPr="008F1002">
        <w:rPr>
          <w:sz w:val="26"/>
          <w:szCs w:val="26"/>
        </w:rPr>
        <w:t>R-410A</w:t>
      </w:r>
      <w:r w:rsidR="005B24C6">
        <w:rPr>
          <w:rFonts w:hint="cs"/>
          <w:sz w:val="26"/>
          <w:szCs w:val="26"/>
          <w:rtl/>
        </w:rPr>
        <w:t xml:space="preserve">. وكما </w:t>
      </w:r>
      <w:r w:rsidRPr="008F1002">
        <w:rPr>
          <w:sz w:val="26"/>
          <w:szCs w:val="26"/>
          <w:rtl/>
        </w:rPr>
        <w:t xml:space="preserve">هو موضح بمزيد من التفصيل في الفقرة 25 أعلاه، اقترحت مصر، في إطار المرحلة الأولى من </w:t>
      </w:r>
      <w:r w:rsidR="00D25C27" w:rsidRPr="008F1002">
        <w:rPr>
          <w:sz w:val="26"/>
          <w:szCs w:val="26"/>
          <w:rtl/>
        </w:rPr>
        <w:t xml:space="preserve">خطة </w:t>
      </w:r>
      <w:r w:rsidR="00D25C27" w:rsidRPr="00DE67AF">
        <w:rPr>
          <w:sz w:val="26"/>
          <w:szCs w:val="26"/>
          <w:rtl/>
        </w:rPr>
        <w:t>تنفيذ كيغالي للمواد الهيدروفلوروكربونية</w:t>
      </w:r>
      <w:r w:rsidRPr="008F1002">
        <w:rPr>
          <w:sz w:val="26"/>
          <w:szCs w:val="26"/>
          <w:rtl/>
        </w:rPr>
        <w:t xml:space="preserve">، خطة شاملة لتحويل </w:t>
      </w:r>
      <w:r w:rsidR="00594CE9">
        <w:rPr>
          <w:rFonts w:hint="cs"/>
          <w:sz w:val="26"/>
          <w:szCs w:val="26"/>
          <w:rtl/>
        </w:rPr>
        <w:t>مؤسسات</w:t>
      </w:r>
      <w:r w:rsidRPr="008F1002">
        <w:rPr>
          <w:sz w:val="26"/>
          <w:szCs w:val="26"/>
          <w:rtl/>
        </w:rPr>
        <w:t xml:space="preserve"> تصنيع </w:t>
      </w:r>
      <w:r w:rsidR="00D25C27">
        <w:rPr>
          <w:rFonts w:hint="cs"/>
          <w:sz w:val="26"/>
          <w:szCs w:val="26"/>
          <w:rtl/>
        </w:rPr>
        <w:t>أجهزة تكييف</w:t>
      </w:r>
      <w:r w:rsidRPr="008F1002">
        <w:rPr>
          <w:sz w:val="26"/>
          <w:szCs w:val="26"/>
          <w:rtl/>
        </w:rPr>
        <w:t xml:space="preserve"> الهواء </w:t>
      </w:r>
      <w:r w:rsidR="00D25C27">
        <w:rPr>
          <w:rFonts w:hint="cs"/>
          <w:sz w:val="26"/>
          <w:szCs w:val="26"/>
          <w:rtl/>
        </w:rPr>
        <w:t>السكنية</w:t>
      </w:r>
      <w:r w:rsidRPr="008F1002">
        <w:rPr>
          <w:sz w:val="26"/>
          <w:szCs w:val="26"/>
          <w:rtl/>
        </w:rPr>
        <w:t xml:space="preserve"> </w:t>
      </w:r>
      <w:r w:rsidRPr="008F1002">
        <w:rPr>
          <w:sz w:val="26"/>
          <w:szCs w:val="26"/>
          <w:rtl/>
        </w:rPr>
        <w:lastRenderedPageBreak/>
        <w:t xml:space="preserve">المتبقية في البلاد إلى استخدام </w:t>
      </w:r>
      <w:r w:rsidR="005B24C6" w:rsidRPr="008F1002">
        <w:rPr>
          <w:sz w:val="26"/>
          <w:szCs w:val="26"/>
          <w:rtl/>
        </w:rPr>
        <w:t>الهيدروفلوروكربون-32</w:t>
      </w:r>
      <w:r w:rsidRPr="008F1002">
        <w:rPr>
          <w:sz w:val="26"/>
          <w:szCs w:val="26"/>
          <w:rtl/>
        </w:rPr>
        <w:t xml:space="preserve">، وحظر استيراد وتصنيع </w:t>
      </w:r>
      <w:r w:rsidR="00D25C27">
        <w:rPr>
          <w:rFonts w:hint="cs"/>
          <w:sz w:val="26"/>
          <w:szCs w:val="26"/>
          <w:rtl/>
        </w:rPr>
        <w:t>أجهزة</w:t>
      </w:r>
      <w:r w:rsidRPr="008F1002">
        <w:rPr>
          <w:sz w:val="26"/>
          <w:szCs w:val="26"/>
          <w:rtl/>
        </w:rPr>
        <w:t xml:space="preserve"> تكييف الهواء </w:t>
      </w:r>
      <w:r w:rsidR="00D25C27">
        <w:rPr>
          <w:rFonts w:hint="cs"/>
          <w:sz w:val="26"/>
          <w:szCs w:val="26"/>
          <w:rtl/>
        </w:rPr>
        <w:t>السكنية</w:t>
      </w:r>
      <w:r w:rsidRPr="008F1002">
        <w:rPr>
          <w:sz w:val="26"/>
          <w:szCs w:val="26"/>
          <w:rtl/>
        </w:rPr>
        <w:t xml:space="preserve"> </w:t>
      </w:r>
      <w:r w:rsidR="00D25C27">
        <w:rPr>
          <w:rFonts w:hint="cs"/>
          <w:sz w:val="26"/>
          <w:szCs w:val="26"/>
          <w:rtl/>
        </w:rPr>
        <w:t>التي تحتوي على</w:t>
      </w:r>
      <w:r w:rsidRPr="008F1002">
        <w:rPr>
          <w:sz w:val="26"/>
          <w:szCs w:val="26"/>
          <w:rtl/>
        </w:rPr>
        <w:t xml:space="preserve"> غاز</w:t>
      </w:r>
      <w:r w:rsidRPr="008F1002">
        <w:rPr>
          <w:sz w:val="26"/>
          <w:szCs w:val="26"/>
        </w:rPr>
        <w:t xml:space="preserve"> R-410A </w:t>
      </w:r>
      <w:r w:rsidRPr="008F1002">
        <w:rPr>
          <w:sz w:val="26"/>
          <w:szCs w:val="26"/>
          <w:rtl/>
        </w:rPr>
        <w:t>بحلول 1 يناير/كانون الثاني 2029</w:t>
      </w:r>
      <w:r w:rsidRPr="008F1002">
        <w:rPr>
          <w:sz w:val="26"/>
          <w:szCs w:val="26"/>
        </w:rPr>
        <w:t>.</w:t>
      </w:r>
    </w:p>
    <w:p w14:paraId="17EFD6B5" w14:textId="77777777" w:rsidR="008F1002" w:rsidRPr="005B24C6" w:rsidRDefault="008F1002" w:rsidP="005B24C6">
      <w:pPr>
        <w:pStyle w:val="ListParagraph"/>
        <w:tabs>
          <w:tab w:val="left" w:pos="720"/>
        </w:tabs>
        <w:bidi/>
        <w:spacing w:before="240" w:after="240" w:line="360" w:lineRule="exact"/>
        <w:ind w:left="0"/>
        <w:contextualSpacing w:val="0"/>
        <w:rPr>
          <w:b/>
          <w:bCs/>
          <w:sz w:val="26"/>
          <w:szCs w:val="26"/>
          <w:rtl/>
        </w:rPr>
      </w:pPr>
      <w:r w:rsidRPr="005B24C6">
        <w:rPr>
          <w:b/>
          <w:bCs/>
          <w:sz w:val="26"/>
          <w:szCs w:val="26"/>
          <w:rtl/>
        </w:rPr>
        <w:t>التوصية</w:t>
      </w:r>
    </w:p>
    <w:p w14:paraId="670C8C35" w14:textId="6AB3BDCF" w:rsidR="008F1002" w:rsidRPr="008F1002" w:rsidRDefault="008F1002" w:rsidP="008F1002">
      <w:pPr>
        <w:pStyle w:val="ListParagraph"/>
        <w:numPr>
          <w:ilvl w:val="0"/>
          <w:numId w:val="1"/>
        </w:numPr>
        <w:tabs>
          <w:tab w:val="clear" w:pos="0"/>
          <w:tab w:val="left" w:pos="720"/>
        </w:tabs>
        <w:bidi/>
        <w:spacing w:before="240" w:after="240" w:line="360" w:lineRule="exact"/>
        <w:contextualSpacing w:val="0"/>
        <w:rPr>
          <w:sz w:val="26"/>
          <w:szCs w:val="26"/>
          <w:rtl/>
        </w:rPr>
      </w:pPr>
      <w:r w:rsidRPr="008F1002">
        <w:rPr>
          <w:sz w:val="26"/>
          <w:szCs w:val="26"/>
          <w:rtl/>
        </w:rPr>
        <w:t>توصي أمانة الصندوق اللجنة التنفيذية بما يلي</w:t>
      </w:r>
      <w:r w:rsidRPr="008F1002">
        <w:rPr>
          <w:sz w:val="26"/>
          <w:szCs w:val="26"/>
        </w:rPr>
        <w:t>:</w:t>
      </w:r>
    </w:p>
    <w:p w14:paraId="51349C27" w14:textId="31926555" w:rsidR="005B24C6" w:rsidRDefault="008F1002" w:rsidP="002F5980">
      <w:pPr>
        <w:pStyle w:val="ListParagraph"/>
        <w:numPr>
          <w:ilvl w:val="0"/>
          <w:numId w:val="13"/>
        </w:numPr>
        <w:bidi/>
        <w:spacing w:before="240" w:after="240" w:line="360" w:lineRule="exact"/>
        <w:ind w:left="1281" w:hanging="567"/>
        <w:contextualSpacing w:val="0"/>
        <w:rPr>
          <w:sz w:val="26"/>
          <w:szCs w:val="26"/>
          <w:rtl/>
        </w:rPr>
      </w:pPr>
      <w:r w:rsidRPr="008F1002">
        <w:rPr>
          <w:sz w:val="26"/>
          <w:szCs w:val="26"/>
          <w:rtl/>
        </w:rPr>
        <w:t xml:space="preserve">الإحاطة علما </w:t>
      </w:r>
      <w:r w:rsidR="0057560E">
        <w:rPr>
          <w:rFonts w:hint="cs"/>
          <w:sz w:val="26"/>
          <w:szCs w:val="26"/>
          <w:rtl/>
        </w:rPr>
        <w:t>بالتقرير المرحلي</w:t>
      </w:r>
      <w:r w:rsidRPr="008F1002">
        <w:rPr>
          <w:sz w:val="26"/>
          <w:szCs w:val="26"/>
          <w:rtl/>
        </w:rPr>
        <w:t xml:space="preserve"> </w:t>
      </w:r>
      <w:r w:rsidR="0057560E">
        <w:rPr>
          <w:rFonts w:hint="cs"/>
          <w:sz w:val="26"/>
          <w:szCs w:val="26"/>
          <w:rtl/>
        </w:rPr>
        <w:t>عن</w:t>
      </w:r>
      <w:r w:rsidRPr="008F1002">
        <w:rPr>
          <w:sz w:val="26"/>
          <w:szCs w:val="26"/>
          <w:rtl/>
        </w:rPr>
        <w:t xml:space="preserve"> تنفيذ الشريحة الرابعة من المرحلة الثانية من </w:t>
      </w:r>
      <w:r w:rsidR="005B24C6" w:rsidRPr="005B24C6">
        <w:rPr>
          <w:sz w:val="26"/>
          <w:szCs w:val="26"/>
          <w:rtl/>
        </w:rPr>
        <w:t xml:space="preserve">خطة إدارة إزالة المواد الهيدروكلوروفلوروكربونية </w:t>
      </w:r>
      <w:r w:rsidRPr="008F1002">
        <w:rPr>
          <w:sz w:val="26"/>
          <w:szCs w:val="26"/>
          <w:rtl/>
        </w:rPr>
        <w:t>في مصر؛</w:t>
      </w:r>
    </w:p>
    <w:p w14:paraId="34FD232D" w14:textId="30E40321" w:rsidR="005B24C6" w:rsidRDefault="008F1002" w:rsidP="002F5980">
      <w:pPr>
        <w:pStyle w:val="ListParagraph"/>
        <w:numPr>
          <w:ilvl w:val="0"/>
          <w:numId w:val="13"/>
        </w:numPr>
        <w:bidi/>
        <w:spacing w:before="240" w:after="240" w:line="360" w:lineRule="exact"/>
        <w:ind w:left="1281" w:hanging="567"/>
        <w:contextualSpacing w:val="0"/>
        <w:rPr>
          <w:sz w:val="26"/>
          <w:szCs w:val="26"/>
          <w:rtl/>
        </w:rPr>
      </w:pPr>
      <w:r w:rsidRPr="008F1002">
        <w:rPr>
          <w:sz w:val="26"/>
          <w:szCs w:val="26"/>
          <w:rtl/>
        </w:rPr>
        <w:t xml:space="preserve">الطلب من الحكومة المصرية، من خلال اليونيدو بصفتها </w:t>
      </w:r>
      <w:r w:rsidR="0057560E">
        <w:rPr>
          <w:rFonts w:hint="cs"/>
          <w:sz w:val="26"/>
          <w:szCs w:val="26"/>
          <w:rtl/>
        </w:rPr>
        <w:t>الوكالة</w:t>
      </w:r>
      <w:r w:rsidRPr="008F1002">
        <w:rPr>
          <w:sz w:val="26"/>
          <w:szCs w:val="26"/>
          <w:rtl/>
        </w:rPr>
        <w:t xml:space="preserve"> المنفذة الرئيسية، أن </w:t>
      </w:r>
      <w:r w:rsidR="0057560E">
        <w:rPr>
          <w:rFonts w:hint="cs"/>
          <w:sz w:val="26"/>
          <w:szCs w:val="26"/>
          <w:rtl/>
        </w:rPr>
        <w:t>تدرج</w:t>
      </w:r>
      <w:r w:rsidRPr="008F1002">
        <w:rPr>
          <w:sz w:val="26"/>
          <w:szCs w:val="26"/>
          <w:rtl/>
        </w:rPr>
        <w:t xml:space="preserve">، عند تقديم طلب المرحلة الثالثة من </w:t>
      </w:r>
      <w:r w:rsidR="005B24C6" w:rsidRPr="005B24C6">
        <w:rPr>
          <w:sz w:val="26"/>
          <w:szCs w:val="26"/>
          <w:rtl/>
        </w:rPr>
        <w:t>خطة إدارة إزالة المواد الهيدروكلوروفلوروكربونية</w:t>
      </w:r>
      <w:r w:rsidRPr="008F1002">
        <w:rPr>
          <w:sz w:val="26"/>
          <w:szCs w:val="26"/>
          <w:rtl/>
        </w:rPr>
        <w:t xml:space="preserve">، تقريرا مفصلا عن التقدم المحرز في تنفيذ الأنشطة المتبقية </w:t>
      </w:r>
      <w:r w:rsidR="0057560E">
        <w:rPr>
          <w:rFonts w:hint="cs"/>
          <w:sz w:val="26"/>
          <w:szCs w:val="26"/>
          <w:rtl/>
        </w:rPr>
        <w:t>بموجب</w:t>
      </w:r>
      <w:r w:rsidRPr="008F1002">
        <w:rPr>
          <w:sz w:val="26"/>
          <w:szCs w:val="26"/>
          <w:rtl/>
        </w:rPr>
        <w:t xml:space="preserve"> المرحلة الثانية؛</w:t>
      </w:r>
    </w:p>
    <w:p w14:paraId="676BBEC5" w14:textId="675DCAEA" w:rsidR="008F1002" w:rsidRPr="008F1002" w:rsidRDefault="008F1002" w:rsidP="002F5980">
      <w:pPr>
        <w:pStyle w:val="ListParagraph"/>
        <w:numPr>
          <w:ilvl w:val="0"/>
          <w:numId w:val="13"/>
        </w:numPr>
        <w:bidi/>
        <w:spacing w:before="240" w:after="240" w:line="360" w:lineRule="exact"/>
        <w:ind w:left="1281" w:hanging="567"/>
        <w:contextualSpacing w:val="0"/>
        <w:rPr>
          <w:sz w:val="26"/>
          <w:szCs w:val="26"/>
          <w:rtl/>
        </w:rPr>
      </w:pPr>
      <w:r w:rsidRPr="008F1002">
        <w:rPr>
          <w:sz w:val="26"/>
          <w:szCs w:val="26"/>
          <w:rtl/>
        </w:rPr>
        <w:t xml:space="preserve">الطلب من الحكومة المصرية، واليونيدو، </w:t>
      </w:r>
      <w:r w:rsidR="0057560E">
        <w:rPr>
          <w:rFonts w:hint="cs"/>
          <w:sz w:val="26"/>
          <w:szCs w:val="26"/>
          <w:rtl/>
        </w:rPr>
        <w:t>واليوئنديبي</w:t>
      </w:r>
      <w:r w:rsidRPr="008F1002">
        <w:rPr>
          <w:sz w:val="26"/>
          <w:szCs w:val="26"/>
          <w:rtl/>
        </w:rPr>
        <w:t xml:space="preserve">، </w:t>
      </w:r>
      <w:r w:rsidR="0057560E">
        <w:rPr>
          <w:rFonts w:hint="cs"/>
          <w:sz w:val="26"/>
          <w:szCs w:val="26"/>
          <w:rtl/>
        </w:rPr>
        <w:t>واليونيب</w:t>
      </w:r>
      <w:r w:rsidRPr="008F1002">
        <w:rPr>
          <w:sz w:val="26"/>
          <w:szCs w:val="26"/>
          <w:rtl/>
        </w:rPr>
        <w:t xml:space="preserve">، وحكومة ألمانيا تقديم تقرير إنجاز المشروع إلى الاجتماع الأول للجنة التنفيذية في عام </w:t>
      </w:r>
      <w:r w:rsidR="005B24C6">
        <w:rPr>
          <w:sz w:val="26"/>
          <w:szCs w:val="26"/>
        </w:rPr>
        <w:t>2027</w:t>
      </w:r>
      <w:r w:rsidRPr="008F1002">
        <w:rPr>
          <w:sz w:val="26"/>
          <w:szCs w:val="26"/>
          <w:rtl/>
        </w:rPr>
        <w:t>؛</w:t>
      </w:r>
    </w:p>
    <w:p w14:paraId="7185E32F" w14:textId="7C903BB3" w:rsidR="008F1002" w:rsidRPr="008F1002" w:rsidRDefault="0057560E" w:rsidP="008F1002">
      <w:pPr>
        <w:pStyle w:val="ListParagraph"/>
        <w:numPr>
          <w:ilvl w:val="0"/>
          <w:numId w:val="1"/>
        </w:numPr>
        <w:tabs>
          <w:tab w:val="clear" w:pos="0"/>
          <w:tab w:val="left" w:pos="720"/>
        </w:tabs>
        <w:bidi/>
        <w:spacing w:before="240" w:after="240" w:line="360" w:lineRule="exact"/>
        <w:contextualSpacing w:val="0"/>
        <w:rPr>
          <w:sz w:val="26"/>
          <w:szCs w:val="26"/>
          <w:rtl/>
        </w:rPr>
      </w:pPr>
      <w:r w:rsidRPr="001034F7">
        <w:rPr>
          <w:sz w:val="26"/>
          <w:szCs w:val="26"/>
          <w:rtl/>
        </w:rPr>
        <w:t>كما ت</w:t>
      </w:r>
      <w:r>
        <w:rPr>
          <w:sz w:val="26"/>
          <w:szCs w:val="26"/>
          <w:rtl/>
        </w:rPr>
        <w:t>وصي أمانة الصندوق بالموافقة الش</w:t>
      </w:r>
      <w:r w:rsidRPr="001034F7">
        <w:rPr>
          <w:sz w:val="26"/>
          <w:szCs w:val="26"/>
          <w:rtl/>
        </w:rPr>
        <w:t>م</w:t>
      </w:r>
      <w:r>
        <w:rPr>
          <w:rFonts w:hint="cs"/>
          <w:sz w:val="26"/>
          <w:szCs w:val="26"/>
          <w:rtl/>
        </w:rPr>
        <w:t>و</w:t>
      </w:r>
      <w:r w:rsidRPr="001034F7">
        <w:rPr>
          <w:sz w:val="26"/>
          <w:szCs w:val="26"/>
          <w:rtl/>
        </w:rPr>
        <w:t>ل</w:t>
      </w:r>
      <w:r>
        <w:rPr>
          <w:rFonts w:hint="cs"/>
          <w:sz w:val="26"/>
          <w:szCs w:val="26"/>
          <w:rtl/>
        </w:rPr>
        <w:t>ي</w:t>
      </w:r>
      <w:r w:rsidRPr="001034F7">
        <w:rPr>
          <w:sz w:val="26"/>
          <w:szCs w:val="26"/>
          <w:rtl/>
        </w:rPr>
        <w:t xml:space="preserve">ة على الشريحة </w:t>
      </w:r>
      <w:r w:rsidRPr="001034F7">
        <w:rPr>
          <w:noProof/>
          <w:sz w:val="26"/>
          <w:szCs w:val="26"/>
          <w:rtl/>
        </w:rPr>
        <w:t xml:space="preserve">الخامسة </w:t>
      </w:r>
      <w:r w:rsidRPr="001034F7">
        <w:rPr>
          <w:sz w:val="26"/>
          <w:szCs w:val="26"/>
          <w:rtl/>
        </w:rPr>
        <w:t xml:space="preserve">والأخيرة من المرحلة </w:t>
      </w:r>
      <w:r>
        <w:rPr>
          <w:rFonts w:hint="cs"/>
          <w:noProof/>
          <w:sz w:val="26"/>
          <w:szCs w:val="26"/>
          <w:rtl/>
        </w:rPr>
        <w:t>الثانية</w:t>
      </w:r>
      <w:r w:rsidRPr="001034F7">
        <w:rPr>
          <w:noProof/>
          <w:sz w:val="26"/>
          <w:szCs w:val="26"/>
          <w:rtl/>
        </w:rPr>
        <w:t xml:space="preserve"> </w:t>
      </w:r>
      <w:r w:rsidRPr="001034F7">
        <w:rPr>
          <w:sz w:val="26"/>
          <w:szCs w:val="26"/>
          <w:rtl/>
        </w:rPr>
        <w:t xml:space="preserve">من خطة إدارة </w:t>
      </w:r>
      <w:r>
        <w:rPr>
          <w:rFonts w:hint="cs"/>
          <w:sz w:val="26"/>
          <w:szCs w:val="26"/>
          <w:rtl/>
        </w:rPr>
        <w:t>إزالة المواد</w:t>
      </w:r>
      <w:r w:rsidRPr="001034F7">
        <w:rPr>
          <w:sz w:val="26"/>
          <w:szCs w:val="26"/>
          <w:rtl/>
        </w:rPr>
        <w:t xml:space="preserve"> الهيدروكلوروفلوروكربون</w:t>
      </w:r>
      <w:r>
        <w:rPr>
          <w:rFonts w:hint="cs"/>
          <w:sz w:val="26"/>
          <w:szCs w:val="26"/>
          <w:rtl/>
        </w:rPr>
        <w:t>ية</w:t>
      </w:r>
      <w:r w:rsidRPr="001034F7">
        <w:rPr>
          <w:sz w:val="26"/>
          <w:szCs w:val="26"/>
          <w:rtl/>
        </w:rPr>
        <w:t xml:space="preserve"> </w:t>
      </w:r>
      <w:r>
        <w:rPr>
          <w:rFonts w:hint="cs"/>
          <w:sz w:val="26"/>
          <w:szCs w:val="26"/>
          <w:rtl/>
        </w:rPr>
        <w:t>لمصر</w:t>
      </w:r>
      <w:r w:rsidRPr="001034F7">
        <w:rPr>
          <w:noProof/>
          <w:sz w:val="26"/>
          <w:szCs w:val="26"/>
          <w:rtl/>
        </w:rPr>
        <w:t xml:space="preserve"> وخطة تنفيذ الشريحة </w:t>
      </w:r>
      <w:r w:rsidRPr="001034F7">
        <w:rPr>
          <w:sz w:val="26"/>
          <w:szCs w:val="26"/>
          <w:rtl/>
        </w:rPr>
        <w:t xml:space="preserve">المقابلة </w:t>
      </w:r>
      <w:r w:rsidRPr="001034F7">
        <w:rPr>
          <w:noProof/>
          <w:sz w:val="26"/>
          <w:szCs w:val="26"/>
          <w:rtl/>
        </w:rPr>
        <w:t xml:space="preserve">للفترة 2025-2026 </w:t>
      </w:r>
      <w:r>
        <w:rPr>
          <w:rFonts w:hint="cs"/>
          <w:sz w:val="26"/>
          <w:szCs w:val="26"/>
          <w:rtl/>
        </w:rPr>
        <w:t>ب</w:t>
      </w:r>
      <w:r w:rsidRPr="001034F7">
        <w:rPr>
          <w:sz w:val="26"/>
          <w:szCs w:val="26"/>
          <w:rtl/>
        </w:rPr>
        <w:t>مستوى التمويل الموضح في الجدول أدناه</w:t>
      </w:r>
    </w:p>
    <w:p w14:paraId="429AF0D5" w14:textId="77777777" w:rsidR="008F1002" w:rsidRDefault="008F1002" w:rsidP="008F1002">
      <w:pPr>
        <w:bidi/>
        <w:rPr>
          <w:rtl/>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5E2C66" w:rsidRPr="00080D3D" w14:paraId="515E2FA7" w14:textId="77777777" w:rsidTr="008F455D">
        <w:trPr>
          <w:tblHeader/>
        </w:trPr>
        <w:tc>
          <w:tcPr>
            <w:tcW w:w="293" w:type="pct"/>
          </w:tcPr>
          <w:p w14:paraId="16898556" w14:textId="77777777" w:rsidR="005E2C66" w:rsidRPr="00080D3D" w:rsidRDefault="005E2C66" w:rsidP="008F455D">
            <w:pPr>
              <w:keepNext/>
              <w:jc w:val="center"/>
              <w:rPr>
                <w:b/>
                <w:bCs/>
                <w:sz w:val="20"/>
                <w:rtl/>
              </w:rPr>
            </w:pPr>
          </w:p>
        </w:tc>
        <w:tc>
          <w:tcPr>
            <w:tcW w:w="2337" w:type="pct"/>
          </w:tcPr>
          <w:p w14:paraId="34CCFC2D" w14:textId="77777777" w:rsidR="005E2C66" w:rsidRPr="00080D3D" w:rsidRDefault="005E2C66" w:rsidP="008F455D">
            <w:pPr>
              <w:keepNext/>
              <w:bidi/>
              <w:jc w:val="center"/>
              <w:rPr>
                <w:b/>
                <w:bCs/>
                <w:sz w:val="20"/>
                <w:rtl/>
              </w:rPr>
            </w:pPr>
            <w:r w:rsidRPr="00080D3D">
              <w:rPr>
                <w:b/>
                <w:bCs/>
                <w:sz w:val="20"/>
                <w:rtl/>
              </w:rPr>
              <w:t>عنوان المشروع</w:t>
            </w:r>
          </w:p>
        </w:tc>
        <w:tc>
          <w:tcPr>
            <w:tcW w:w="790" w:type="pct"/>
            <w:tcMar>
              <w:left w:w="29" w:type="dxa"/>
              <w:right w:w="29" w:type="dxa"/>
            </w:tcMar>
          </w:tcPr>
          <w:p w14:paraId="36F30C36" w14:textId="77777777" w:rsidR="005E2C66" w:rsidRPr="00080D3D" w:rsidRDefault="005E2C66" w:rsidP="008F455D">
            <w:pPr>
              <w:keepNext/>
              <w:bidi/>
              <w:jc w:val="center"/>
              <w:rPr>
                <w:b/>
                <w:bCs/>
                <w:sz w:val="20"/>
                <w:rtl/>
              </w:rPr>
            </w:pPr>
            <w:r w:rsidRPr="00080D3D">
              <w:rPr>
                <w:b/>
                <w:bCs/>
                <w:sz w:val="20"/>
                <w:rtl/>
              </w:rPr>
              <w:t>تمويل المشروع (بالدولار الأمريكي)</w:t>
            </w:r>
          </w:p>
        </w:tc>
        <w:tc>
          <w:tcPr>
            <w:tcW w:w="747" w:type="pct"/>
            <w:tcMar>
              <w:left w:w="29" w:type="dxa"/>
              <w:right w:w="29" w:type="dxa"/>
            </w:tcMar>
          </w:tcPr>
          <w:p w14:paraId="2528407F" w14:textId="77777777" w:rsidR="005E2C66" w:rsidRPr="00080D3D" w:rsidRDefault="005E2C66" w:rsidP="008F455D">
            <w:pPr>
              <w:keepNext/>
              <w:bidi/>
              <w:jc w:val="center"/>
              <w:rPr>
                <w:b/>
                <w:bCs/>
                <w:sz w:val="20"/>
                <w:rtl/>
              </w:rPr>
            </w:pPr>
            <w:r w:rsidRPr="00080D3D">
              <w:rPr>
                <w:b/>
                <w:bCs/>
                <w:sz w:val="20"/>
                <w:rtl/>
              </w:rPr>
              <w:t>تكاليف الدعم (بالدولار الأمريكي)</w:t>
            </w:r>
          </w:p>
        </w:tc>
        <w:tc>
          <w:tcPr>
            <w:tcW w:w="833" w:type="pct"/>
            <w:tcBorders>
              <w:bottom w:val="single" w:sz="4" w:space="0" w:color="auto"/>
            </w:tcBorders>
            <w:tcMar>
              <w:left w:w="29" w:type="dxa"/>
              <w:right w:w="29" w:type="dxa"/>
            </w:tcMar>
          </w:tcPr>
          <w:p w14:paraId="143F098D" w14:textId="77777777" w:rsidR="005E2C66" w:rsidRPr="00080D3D" w:rsidRDefault="005E2C66" w:rsidP="008F455D">
            <w:pPr>
              <w:keepNext/>
              <w:bidi/>
              <w:jc w:val="center"/>
              <w:rPr>
                <w:b/>
                <w:bCs/>
                <w:sz w:val="20"/>
                <w:rtl/>
              </w:rPr>
            </w:pPr>
            <w:r w:rsidRPr="00080D3D">
              <w:rPr>
                <w:b/>
                <w:bCs/>
                <w:sz w:val="20"/>
                <w:rtl/>
              </w:rPr>
              <w:t>الوكالة المنفذة</w:t>
            </w:r>
          </w:p>
        </w:tc>
      </w:tr>
      <w:tr w:rsidR="005E2C66" w:rsidRPr="00080D3D" w14:paraId="6FA3E7FB" w14:textId="77777777" w:rsidTr="00B76FAB">
        <w:tc>
          <w:tcPr>
            <w:tcW w:w="293" w:type="pct"/>
          </w:tcPr>
          <w:p w14:paraId="2556F3CF" w14:textId="77777777" w:rsidR="005E2C66" w:rsidRPr="00080D3D" w:rsidRDefault="005E2C66" w:rsidP="005E2C66">
            <w:pPr>
              <w:keepNext/>
              <w:bidi/>
              <w:rPr>
                <w:sz w:val="20"/>
                <w:rtl/>
              </w:rPr>
            </w:pPr>
            <w:r w:rsidRPr="00080D3D">
              <w:rPr>
                <w:sz w:val="20"/>
                <w:rtl/>
              </w:rPr>
              <w:t>(أ)</w:t>
            </w:r>
          </w:p>
        </w:tc>
        <w:tc>
          <w:tcPr>
            <w:tcW w:w="2337" w:type="pct"/>
          </w:tcPr>
          <w:p w14:paraId="13D41362" w14:textId="75A62640" w:rsidR="005E2C66" w:rsidRPr="00080D3D" w:rsidRDefault="005E2C66" w:rsidP="005E2C66">
            <w:pPr>
              <w:keepNext/>
              <w:bidi/>
              <w:jc w:val="left"/>
              <w:rPr>
                <w:sz w:val="20"/>
                <w:rtl/>
              </w:rPr>
            </w:pPr>
            <w:r w:rsidRPr="00080D3D">
              <w:rPr>
                <w:sz w:val="20"/>
                <w:rtl/>
              </w:rPr>
              <w:t xml:space="preserve">خطة إدارة </w:t>
            </w:r>
            <w:r>
              <w:rPr>
                <w:rFonts w:hint="cs"/>
                <w:sz w:val="20"/>
                <w:rtl/>
              </w:rPr>
              <w:t>إزالة المواد</w:t>
            </w:r>
            <w:r w:rsidRPr="00080D3D">
              <w:rPr>
                <w:sz w:val="20"/>
                <w:rtl/>
              </w:rPr>
              <w:t xml:space="preserve"> الهيدروكلوروفلوروكربون</w:t>
            </w:r>
            <w:r>
              <w:rPr>
                <w:rFonts w:hint="cs"/>
                <w:sz w:val="20"/>
                <w:rtl/>
              </w:rPr>
              <w:t>ية</w:t>
            </w:r>
            <w:r w:rsidRPr="00080D3D">
              <w:rPr>
                <w:sz w:val="20"/>
                <w:rtl/>
              </w:rPr>
              <w:t xml:space="preserve"> (المرحلة </w:t>
            </w:r>
            <w:r>
              <w:rPr>
                <w:rFonts w:hint="cs"/>
                <w:noProof/>
                <w:sz w:val="20"/>
                <w:rtl/>
              </w:rPr>
              <w:t>الثانية</w:t>
            </w:r>
            <w:r w:rsidRPr="00080D3D">
              <w:rPr>
                <w:sz w:val="20"/>
                <w:rtl/>
              </w:rPr>
              <w:t xml:space="preserve">، الشريحة </w:t>
            </w:r>
            <w:r w:rsidRPr="007B7896">
              <w:rPr>
                <w:noProof/>
                <w:sz w:val="20"/>
                <w:rtl/>
              </w:rPr>
              <w:t xml:space="preserve">الخامسة </w:t>
            </w:r>
            <w:r w:rsidRPr="00080D3D">
              <w:rPr>
                <w:sz w:val="20"/>
                <w:rtl/>
              </w:rPr>
              <w:t>)</w:t>
            </w:r>
          </w:p>
        </w:tc>
        <w:tc>
          <w:tcPr>
            <w:tcW w:w="790" w:type="pct"/>
            <w:vAlign w:val="center"/>
          </w:tcPr>
          <w:p w14:paraId="49F85F82" w14:textId="14D928F7" w:rsidR="005E2C66" w:rsidRPr="00080D3D" w:rsidRDefault="005E2C66" w:rsidP="005E2C66">
            <w:pPr>
              <w:keepNext/>
              <w:bidi/>
              <w:jc w:val="left"/>
              <w:rPr>
                <w:sz w:val="20"/>
                <w:rtl/>
              </w:rPr>
            </w:pPr>
            <w:r w:rsidRPr="007038E1">
              <w:rPr>
                <w:sz w:val="20"/>
              </w:rPr>
              <w:t>1,</w:t>
            </w:r>
            <w:r>
              <w:rPr>
                <w:sz w:val="20"/>
              </w:rPr>
              <w:t>934</w:t>
            </w:r>
            <w:r w:rsidRPr="007038E1">
              <w:rPr>
                <w:sz w:val="20"/>
              </w:rPr>
              <w:t>,115</w:t>
            </w:r>
          </w:p>
        </w:tc>
        <w:tc>
          <w:tcPr>
            <w:tcW w:w="747" w:type="pct"/>
            <w:vAlign w:val="center"/>
          </w:tcPr>
          <w:p w14:paraId="5874CDF3" w14:textId="62813EAF" w:rsidR="005E2C66" w:rsidRPr="00080D3D" w:rsidRDefault="005E2C66" w:rsidP="005E2C66">
            <w:pPr>
              <w:keepNext/>
              <w:bidi/>
              <w:jc w:val="left"/>
              <w:rPr>
                <w:rtl/>
              </w:rPr>
            </w:pPr>
            <w:r>
              <w:rPr>
                <w:sz w:val="20"/>
              </w:rPr>
              <w:t>135,388</w:t>
            </w:r>
          </w:p>
        </w:tc>
        <w:tc>
          <w:tcPr>
            <w:tcW w:w="833" w:type="pct"/>
            <w:tcBorders>
              <w:top w:val="single" w:sz="4" w:space="0" w:color="auto"/>
              <w:bottom w:val="single" w:sz="4" w:space="0" w:color="auto"/>
            </w:tcBorders>
          </w:tcPr>
          <w:p w14:paraId="140DC74F" w14:textId="77777777" w:rsidR="005E2C66" w:rsidRPr="00080D3D" w:rsidRDefault="005E2C66" w:rsidP="005E2C66">
            <w:pPr>
              <w:keepNext/>
              <w:bidi/>
              <w:jc w:val="center"/>
              <w:rPr>
                <w:sz w:val="20"/>
                <w:rtl/>
              </w:rPr>
            </w:pPr>
            <w:r w:rsidRPr="007B7896">
              <w:rPr>
                <w:noProof/>
                <w:sz w:val="20"/>
                <w:rtl/>
              </w:rPr>
              <w:t>اليونيدو</w:t>
            </w:r>
          </w:p>
        </w:tc>
      </w:tr>
      <w:tr w:rsidR="005E2C66" w:rsidRPr="00080D3D" w14:paraId="4D70456F" w14:textId="77777777" w:rsidTr="00EC09A1">
        <w:tc>
          <w:tcPr>
            <w:tcW w:w="293" w:type="pct"/>
          </w:tcPr>
          <w:p w14:paraId="156E5F69" w14:textId="54E020EB" w:rsidR="005E2C66" w:rsidRPr="00080D3D" w:rsidRDefault="005E2C66" w:rsidP="005E2C66">
            <w:pPr>
              <w:keepNext/>
              <w:bidi/>
              <w:rPr>
                <w:sz w:val="20"/>
                <w:rtl/>
              </w:rPr>
            </w:pPr>
            <w:r>
              <w:rPr>
                <w:rFonts w:hint="cs"/>
                <w:sz w:val="20"/>
                <w:rtl/>
              </w:rPr>
              <w:t>(ب)</w:t>
            </w:r>
          </w:p>
        </w:tc>
        <w:tc>
          <w:tcPr>
            <w:tcW w:w="2337" w:type="pct"/>
          </w:tcPr>
          <w:p w14:paraId="464EEB6E" w14:textId="4BF84B4E" w:rsidR="005E2C66" w:rsidRPr="00080D3D" w:rsidRDefault="005E2C66" w:rsidP="005E2C66">
            <w:pPr>
              <w:keepNext/>
              <w:bidi/>
              <w:jc w:val="left"/>
              <w:rPr>
                <w:sz w:val="20"/>
                <w:rtl/>
                <w:lang w:bidi="ar-SA"/>
              </w:rPr>
            </w:pPr>
            <w:r w:rsidRPr="00080D3D">
              <w:rPr>
                <w:sz w:val="20"/>
                <w:rtl/>
              </w:rPr>
              <w:t xml:space="preserve">خطة إدارة </w:t>
            </w:r>
            <w:r>
              <w:rPr>
                <w:rFonts w:hint="cs"/>
                <w:sz w:val="20"/>
                <w:rtl/>
              </w:rPr>
              <w:t>إزالة المواد</w:t>
            </w:r>
            <w:r w:rsidRPr="00080D3D">
              <w:rPr>
                <w:sz w:val="20"/>
                <w:rtl/>
              </w:rPr>
              <w:t xml:space="preserve"> الهيدروكلوروفلوروكربون</w:t>
            </w:r>
            <w:r>
              <w:rPr>
                <w:rFonts w:hint="cs"/>
                <w:sz w:val="20"/>
                <w:rtl/>
              </w:rPr>
              <w:t>ية</w:t>
            </w:r>
            <w:r w:rsidRPr="00080D3D">
              <w:rPr>
                <w:sz w:val="20"/>
                <w:rtl/>
              </w:rPr>
              <w:t xml:space="preserve"> (المرحلة </w:t>
            </w:r>
            <w:r>
              <w:rPr>
                <w:rFonts w:hint="cs"/>
                <w:noProof/>
                <w:sz w:val="20"/>
                <w:rtl/>
              </w:rPr>
              <w:t>الثانية</w:t>
            </w:r>
            <w:r w:rsidRPr="00080D3D">
              <w:rPr>
                <w:sz w:val="20"/>
                <w:rtl/>
              </w:rPr>
              <w:t xml:space="preserve">، الشريحة </w:t>
            </w:r>
            <w:r w:rsidRPr="007B7896">
              <w:rPr>
                <w:noProof/>
                <w:sz w:val="20"/>
                <w:rtl/>
              </w:rPr>
              <w:t xml:space="preserve">الخامسة </w:t>
            </w:r>
            <w:r w:rsidRPr="00080D3D">
              <w:rPr>
                <w:sz w:val="20"/>
                <w:rtl/>
              </w:rPr>
              <w:t>)</w:t>
            </w:r>
          </w:p>
        </w:tc>
        <w:tc>
          <w:tcPr>
            <w:tcW w:w="790" w:type="pct"/>
            <w:vAlign w:val="center"/>
          </w:tcPr>
          <w:p w14:paraId="5CAAAA37" w14:textId="4288719B" w:rsidR="005E2C66" w:rsidRDefault="005E2C66" w:rsidP="005E2C66">
            <w:pPr>
              <w:keepNext/>
              <w:bidi/>
              <w:jc w:val="left"/>
              <w:rPr>
                <w:noProof/>
                <w:sz w:val="20"/>
                <w:rtl/>
              </w:rPr>
            </w:pPr>
            <w:r w:rsidRPr="007038E1">
              <w:rPr>
                <w:sz w:val="20"/>
              </w:rPr>
              <w:t>105,</w:t>
            </w:r>
            <w:r>
              <w:rPr>
                <w:sz w:val="20"/>
              </w:rPr>
              <w:t>5</w:t>
            </w:r>
            <w:r w:rsidRPr="007038E1">
              <w:rPr>
                <w:sz w:val="20"/>
              </w:rPr>
              <w:t>00</w:t>
            </w:r>
          </w:p>
        </w:tc>
        <w:tc>
          <w:tcPr>
            <w:tcW w:w="747" w:type="pct"/>
            <w:vAlign w:val="center"/>
          </w:tcPr>
          <w:p w14:paraId="1A50E86F" w14:textId="06B1CCCB" w:rsidR="005E2C66" w:rsidRDefault="005E2C66" w:rsidP="005E2C66">
            <w:pPr>
              <w:keepNext/>
              <w:bidi/>
              <w:jc w:val="left"/>
              <w:rPr>
                <w:noProof/>
                <w:sz w:val="20"/>
                <w:rtl/>
              </w:rPr>
            </w:pPr>
            <w:r w:rsidRPr="007038E1">
              <w:rPr>
                <w:sz w:val="20"/>
              </w:rPr>
              <w:t>12,605</w:t>
            </w:r>
          </w:p>
        </w:tc>
        <w:tc>
          <w:tcPr>
            <w:tcW w:w="833" w:type="pct"/>
            <w:tcBorders>
              <w:top w:val="single" w:sz="4" w:space="0" w:color="auto"/>
            </w:tcBorders>
          </w:tcPr>
          <w:p w14:paraId="2CF1A5BE" w14:textId="1F5056EC" w:rsidR="005E2C66" w:rsidRPr="007B7896" w:rsidRDefault="005E2C66" w:rsidP="005E2C66">
            <w:pPr>
              <w:keepNext/>
              <w:bidi/>
              <w:jc w:val="center"/>
              <w:rPr>
                <w:noProof/>
                <w:sz w:val="20"/>
                <w:rtl/>
              </w:rPr>
            </w:pPr>
            <w:r>
              <w:rPr>
                <w:rFonts w:hint="cs"/>
                <w:noProof/>
                <w:sz w:val="20"/>
                <w:rtl/>
              </w:rPr>
              <w:t>اليونيب</w:t>
            </w:r>
          </w:p>
        </w:tc>
      </w:tr>
    </w:tbl>
    <w:p w14:paraId="5FD486D9" w14:textId="77777777" w:rsidR="008F1002" w:rsidRPr="008F1002" w:rsidRDefault="008F1002" w:rsidP="008F1002">
      <w:pPr>
        <w:bidi/>
        <w:rPr>
          <w:lang w:bidi="ar-LB"/>
        </w:rPr>
      </w:pPr>
    </w:p>
    <w:p w14:paraId="4A7F83C6" w14:textId="502B3E5D" w:rsidR="004F569E" w:rsidRDefault="004F569E" w:rsidP="004F569E">
      <w:pPr>
        <w:pStyle w:val="ListParagraph"/>
        <w:tabs>
          <w:tab w:val="left" w:pos="720"/>
        </w:tabs>
        <w:bidi/>
        <w:spacing w:before="240" w:after="240" w:line="360" w:lineRule="exact"/>
        <w:ind w:left="0"/>
        <w:contextualSpacing w:val="0"/>
        <w:rPr>
          <w:sz w:val="26"/>
          <w:szCs w:val="26"/>
          <w:rtl/>
        </w:rPr>
      </w:pPr>
      <w:r>
        <w:rPr>
          <w:sz w:val="26"/>
          <w:szCs w:val="26"/>
          <w:rtl/>
        </w:rPr>
        <w:br w:type="page"/>
      </w:r>
    </w:p>
    <w:p w14:paraId="543FF24B" w14:textId="77777777" w:rsidR="00191804" w:rsidRPr="006F0504" w:rsidRDefault="00191804" w:rsidP="00191804">
      <w:pPr>
        <w:bidi/>
        <w:jc w:val="center"/>
        <w:rPr>
          <w:bCs/>
          <w:sz w:val="26"/>
          <w:szCs w:val="26"/>
          <w:rtl/>
          <w:lang w:bidi="ar-AE"/>
        </w:rPr>
      </w:pPr>
      <w:r w:rsidRPr="006F0504">
        <w:rPr>
          <w:bCs/>
          <w:sz w:val="26"/>
          <w:szCs w:val="26"/>
          <w:rtl/>
          <w:lang w:bidi="ar-AE"/>
        </w:rPr>
        <w:lastRenderedPageBreak/>
        <w:t>ورقة تقييم المشروع - مشروعات متعددة السنوات</w:t>
      </w:r>
    </w:p>
    <w:p w14:paraId="343EF88B" w14:textId="359BA188" w:rsidR="00191804" w:rsidRPr="006F0504" w:rsidRDefault="00BD46F9" w:rsidP="00191804">
      <w:pPr>
        <w:bidi/>
        <w:ind w:left="-57" w:right="-57"/>
        <w:jc w:val="center"/>
        <w:rPr>
          <w:rFonts w:asciiTheme="majorBidi" w:hAnsiTheme="majorBidi"/>
          <w:b/>
          <w:bCs/>
          <w:sz w:val="26"/>
          <w:szCs w:val="26"/>
          <w:lang w:val="en-US" w:bidi="ar"/>
        </w:rPr>
      </w:pPr>
      <w:r>
        <w:rPr>
          <w:rFonts w:asciiTheme="majorBidi" w:hAnsiTheme="majorBidi" w:hint="cs"/>
          <w:b/>
          <w:bCs/>
          <w:sz w:val="26"/>
          <w:szCs w:val="26"/>
          <w:rtl/>
          <w:lang w:bidi="ar"/>
        </w:rPr>
        <w:t>مصر</w:t>
      </w:r>
    </w:p>
    <w:p w14:paraId="6ED1C968" w14:textId="77777777" w:rsidR="00191804" w:rsidRPr="006F0504" w:rsidRDefault="00191804" w:rsidP="00191804">
      <w:pPr>
        <w:bidi/>
        <w:ind w:left="-57" w:right="-57"/>
        <w:jc w:val="center"/>
        <w:rPr>
          <w:bCs/>
          <w:lang w:val="en-US"/>
        </w:rPr>
      </w:pPr>
    </w:p>
    <w:tbl>
      <w:tblPr>
        <w:tblStyle w:val="TableGrid"/>
        <w:bidiVisual/>
        <w:tblW w:w="5250" w:type="pct"/>
        <w:tblCellMar>
          <w:top w:w="28" w:type="dxa"/>
          <w:bottom w:w="28" w:type="dxa"/>
        </w:tblCellMar>
        <w:tblLook w:val="04A0" w:firstRow="1" w:lastRow="0" w:firstColumn="1" w:lastColumn="0" w:noHBand="0" w:noVBand="1"/>
      </w:tblPr>
      <w:tblGrid>
        <w:gridCol w:w="4255"/>
        <w:gridCol w:w="5563"/>
      </w:tblGrid>
      <w:tr w:rsidR="00191804" w:rsidRPr="005A328D" w14:paraId="6B570376" w14:textId="77777777" w:rsidTr="0090669C">
        <w:trPr>
          <w:trHeight w:val="302"/>
        </w:trPr>
        <w:tc>
          <w:tcPr>
            <w:tcW w:w="2167" w:type="pct"/>
            <w:shd w:val="clear" w:color="auto" w:fill="auto"/>
          </w:tcPr>
          <w:p w14:paraId="01287D9E" w14:textId="77777777" w:rsidR="00191804" w:rsidRPr="005A328D" w:rsidRDefault="00191804" w:rsidP="008F455D">
            <w:pPr>
              <w:bidi/>
              <w:ind w:left="-57" w:right="-57"/>
              <w:jc w:val="left"/>
              <w:rPr>
                <w:rFonts w:asciiTheme="majorBidi" w:hAnsiTheme="majorBidi" w:cstheme="majorBidi"/>
                <w:bCs/>
                <w:sz w:val="20"/>
                <w:rtl/>
                <w:lang w:val="en-US" w:bidi="ar-AE"/>
              </w:rPr>
            </w:pPr>
            <w:r w:rsidRPr="005A328D">
              <w:rPr>
                <w:rFonts w:asciiTheme="majorBidi" w:hAnsiTheme="majorBidi" w:cstheme="majorBidi"/>
                <w:bCs/>
                <w:sz w:val="20"/>
                <w:rtl/>
                <w:lang w:bidi="ar-AE"/>
              </w:rPr>
              <w:t>عنوان المشروع</w:t>
            </w:r>
          </w:p>
        </w:tc>
        <w:tc>
          <w:tcPr>
            <w:tcW w:w="2833" w:type="pct"/>
            <w:shd w:val="clear" w:color="auto" w:fill="auto"/>
          </w:tcPr>
          <w:p w14:paraId="0967B9FE" w14:textId="77777777" w:rsidR="00191804" w:rsidRPr="005A328D" w:rsidRDefault="00191804" w:rsidP="008F455D">
            <w:pPr>
              <w:bidi/>
              <w:ind w:left="-57" w:right="-57"/>
              <w:jc w:val="center"/>
              <w:rPr>
                <w:rFonts w:asciiTheme="majorBidi" w:hAnsiTheme="majorBidi" w:cstheme="majorBidi"/>
                <w:bCs/>
                <w:sz w:val="20"/>
              </w:rPr>
            </w:pPr>
            <w:r w:rsidRPr="005A328D">
              <w:rPr>
                <w:rFonts w:asciiTheme="majorBidi" w:hAnsiTheme="majorBidi" w:cstheme="majorBidi"/>
                <w:bCs/>
                <w:sz w:val="20"/>
                <w:rtl/>
              </w:rPr>
              <w:t>الوكالة</w:t>
            </w:r>
          </w:p>
        </w:tc>
      </w:tr>
      <w:tr w:rsidR="00191804" w:rsidRPr="005A328D" w14:paraId="5E4DF2A0" w14:textId="77777777" w:rsidTr="0090669C">
        <w:trPr>
          <w:trHeight w:val="351"/>
        </w:trPr>
        <w:tc>
          <w:tcPr>
            <w:tcW w:w="2167" w:type="pct"/>
            <w:shd w:val="clear" w:color="auto" w:fill="auto"/>
            <w:vAlign w:val="center"/>
          </w:tcPr>
          <w:p w14:paraId="042CC86F" w14:textId="77777777" w:rsidR="00191804" w:rsidRPr="005A328D" w:rsidRDefault="00191804" w:rsidP="008F455D">
            <w:pPr>
              <w:bidi/>
              <w:ind w:left="-57" w:right="-57"/>
              <w:jc w:val="left"/>
              <w:rPr>
                <w:rFonts w:asciiTheme="majorBidi" w:hAnsiTheme="majorBidi" w:cstheme="majorBidi"/>
                <w:color w:val="000000" w:themeColor="text1"/>
                <w:sz w:val="20"/>
              </w:rPr>
            </w:pPr>
            <w:r w:rsidRPr="005A328D">
              <w:rPr>
                <w:rFonts w:asciiTheme="majorBidi" w:hAnsiTheme="majorBidi" w:cstheme="majorBidi"/>
                <w:color w:val="000000" w:themeColor="text1"/>
                <w:sz w:val="20"/>
                <w:rtl/>
              </w:rPr>
              <w:t>خطة تنفيذ كيغالي للمواد الهيدروفلوروكربونية (المرحلة الأولى)</w:t>
            </w:r>
          </w:p>
        </w:tc>
        <w:tc>
          <w:tcPr>
            <w:tcW w:w="2833" w:type="pct"/>
            <w:shd w:val="clear" w:color="auto" w:fill="auto"/>
            <w:vAlign w:val="center"/>
          </w:tcPr>
          <w:p w14:paraId="4511FE1A" w14:textId="62A65B5A" w:rsidR="00191804" w:rsidRPr="005A328D" w:rsidRDefault="00191804" w:rsidP="008F455D">
            <w:pPr>
              <w:bidi/>
              <w:ind w:left="-57" w:right="-57"/>
              <w:jc w:val="center"/>
              <w:rPr>
                <w:rFonts w:asciiTheme="majorBidi" w:hAnsiTheme="majorBidi" w:cstheme="majorBidi"/>
                <w:color w:val="000000" w:themeColor="text1"/>
                <w:sz w:val="20"/>
                <w:lang w:bidi="ar-SA"/>
              </w:rPr>
            </w:pPr>
            <w:r w:rsidRPr="005A328D">
              <w:rPr>
                <w:rFonts w:asciiTheme="majorBidi" w:hAnsiTheme="majorBidi" w:cstheme="majorBidi"/>
                <w:sz w:val="20"/>
                <w:rtl/>
                <w:lang w:val="en-US" w:bidi="ar-AE"/>
              </w:rPr>
              <w:t>اليونيدو</w:t>
            </w:r>
            <w:r w:rsidRPr="005A328D">
              <w:rPr>
                <w:rFonts w:asciiTheme="majorBidi" w:hAnsiTheme="majorBidi" w:cstheme="majorBidi"/>
                <w:color w:val="000000" w:themeColor="text1"/>
                <w:sz w:val="20"/>
                <w:rtl/>
              </w:rPr>
              <w:t xml:space="preserve"> (رئيسية)</w:t>
            </w:r>
            <w:r w:rsidR="00BD46F9">
              <w:rPr>
                <w:rFonts w:asciiTheme="majorBidi" w:hAnsiTheme="majorBidi" w:cstheme="majorBidi" w:hint="cs"/>
                <w:color w:val="000000" w:themeColor="text1"/>
                <w:sz w:val="20"/>
                <w:rtl/>
              </w:rPr>
              <w:t>، اليوئنديبي</w:t>
            </w:r>
          </w:p>
        </w:tc>
      </w:tr>
    </w:tbl>
    <w:p w14:paraId="6F61D364" w14:textId="77777777" w:rsidR="00191804" w:rsidRPr="005A328D" w:rsidRDefault="00191804" w:rsidP="00191804">
      <w:pPr>
        <w:bidi/>
        <w:ind w:left="-57" w:right="-57"/>
        <w:jc w:val="left"/>
        <w:rPr>
          <w:rFonts w:asciiTheme="majorBidi" w:hAnsiTheme="majorBidi" w:cstheme="majorBidi"/>
          <w:sz w:val="20"/>
        </w:rPr>
      </w:pPr>
    </w:p>
    <w:tbl>
      <w:tblPr>
        <w:tblStyle w:val="TableGrid"/>
        <w:bidiVisual/>
        <w:tblW w:w="5250" w:type="pct"/>
        <w:tblCellMar>
          <w:top w:w="28" w:type="dxa"/>
          <w:bottom w:w="28" w:type="dxa"/>
        </w:tblCellMar>
        <w:tblLook w:val="04A0" w:firstRow="1" w:lastRow="0" w:firstColumn="1" w:lastColumn="0" w:noHBand="0" w:noVBand="1"/>
      </w:tblPr>
      <w:tblGrid>
        <w:gridCol w:w="2696"/>
        <w:gridCol w:w="1541"/>
        <w:gridCol w:w="1789"/>
        <w:gridCol w:w="3792"/>
      </w:tblGrid>
      <w:tr w:rsidR="00191804" w:rsidRPr="005A328D" w14:paraId="797AF5E9" w14:textId="77777777" w:rsidTr="0090669C">
        <w:trPr>
          <w:trHeight w:val="77"/>
        </w:trPr>
        <w:tc>
          <w:tcPr>
            <w:tcW w:w="1373" w:type="pct"/>
            <w:shd w:val="clear" w:color="auto" w:fill="auto"/>
          </w:tcPr>
          <w:p w14:paraId="16F7996B" w14:textId="77777777" w:rsidR="00191804" w:rsidRPr="005A328D" w:rsidRDefault="00191804" w:rsidP="008F455D">
            <w:pPr>
              <w:bidi/>
              <w:ind w:left="-57" w:right="-57"/>
              <w:jc w:val="left"/>
              <w:rPr>
                <w:rFonts w:asciiTheme="majorBidi" w:hAnsiTheme="majorBidi" w:cstheme="majorBidi"/>
                <w:b/>
                <w:sz w:val="20"/>
                <w:rtl/>
                <w:lang w:val="en-US" w:bidi="ar-LB"/>
              </w:rPr>
            </w:pPr>
            <w:r w:rsidRPr="005A328D">
              <w:rPr>
                <w:rFonts w:asciiTheme="majorBidi" w:hAnsiTheme="majorBidi" w:cstheme="majorBidi"/>
                <w:bCs/>
                <w:sz w:val="20"/>
                <w:rtl/>
                <w:lang w:bidi="ar-LB"/>
              </w:rPr>
              <w:t>أحدث بيانات المادة 7 (المرفق واو)</w:t>
            </w:r>
          </w:p>
        </w:tc>
        <w:tc>
          <w:tcPr>
            <w:tcW w:w="785" w:type="pct"/>
            <w:shd w:val="clear" w:color="auto" w:fill="auto"/>
          </w:tcPr>
          <w:p w14:paraId="33C55B8A" w14:textId="77777777" w:rsidR="00191804" w:rsidRPr="005A328D" w:rsidRDefault="00191804" w:rsidP="008F455D">
            <w:pPr>
              <w:bidi/>
              <w:ind w:left="-57" w:right="-57"/>
              <w:jc w:val="left"/>
              <w:rPr>
                <w:rFonts w:asciiTheme="majorBidi" w:hAnsiTheme="majorBidi" w:cstheme="majorBidi"/>
                <w:sz w:val="20"/>
              </w:rPr>
            </w:pPr>
            <w:r w:rsidRPr="005A328D">
              <w:rPr>
                <w:rFonts w:asciiTheme="majorBidi" w:hAnsiTheme="majorBidi" w:cstheme="majorBidi"/>
                <w:b/>
                <w:bCs/>
                <w:sz w:val="20"/>
                <w:rtl/>
              </w:rPr>
              <w:t xml:space="preserve">السنة: </w:t>
            </w:r>
            <w:r w:rsidRPr="005A328D">
              <w:rPr>
                <w:rFonts w:asciiTheme="majorBidi" w:hAnsiTheme="majorBidi" w:cstheme="majorBidi"/>
                <w:sz w:val="20"/>
              </w:rPr>
              <w:t>2023</w:t>
            </w:r>
          </w:p>
        </w:tc>
        <w:tc>
          <w:tcPr>
            <w:tcW w:w="911" w:type="pct"/>
            <w:shd w:val="clear" w:color="auto" w:fill="auto"/>
          </w:tcPr>
          <w:p w14:paraId="3555836B" w14:textId="0C3A5610" w:rsidR="00191804" w:rsidRPr="005A328D" w:rsidRDefault="00BD46F9" w:rsidP="008F455D">
            <w:pPr>
              <w:bidi/>
              <w:ind w:left="-57" w:right="-57"/>
              <w:jc w:val="left"/>
              <w:rPr>
                <w:rFonts w:asciiTheme="majorBidi" w:hAnsiTheme="majorBidi" w:cstheme="majorBidi"/>
                <w:sz w:val="20"/>
                <w:lang w:bidi="ar-AE"/>
              </w:rPr>
            </w:pPr>
            <w:r w:rsidRPr="003640D9">
              <w:rPr>
                <w:color w:val="000000" w:themeColor="text1"/>
                <w:sz w:val="20"/>
              </w:rPr>
              <w:t>7</w:t>
            </w:r>
            <w:r>
              <w:rPr>
                <w:color w:val="000000" w:themeColor="text1"/>
                <w:sz w:val="20"/>
              </w:rPr>
              <w:t>,</w:t>
            </w:r>
            <w:r w:rsidRPr="003640D9">
              <w:rPr>
                <w:color w:val="000000" w:themeColor="text1"/>
                <w:sz w:val="20"/>
              </w:rPr>
              <w:t>686.28</w:t>
            </w:r>
            <w:r w:rsidR="00191804" w:rsidRPr="005A328D">
              <w:rPr>
                <w:rFonts w:asciiTheme="majorBidi" w:hAnsiTheme="majorBidi" w:cstheme="majorBidi"/>
                <w:sz w:val="20"/>
                <w:rtl/>
                <w:lang w:bidi="ar-AE"/>
              </w:rPr>
              <w:t xml:space="preserve"> طن متري</w:t>
            </w:r>
          </w:p>
        </w:tc>
        <w:tc>
          <w:tcPr>
            <w:tcW w:w="1931" w:type="pct"/>
            <w:shd w:val="clear" w:color="auto" w:fill="auto"/>
          </w:tcPr>
          <w:p w14:paraId="2C9F61E2" w14:textId="167102D5" w:rsidR="00191804" w:rsidRPr="005A328D" w:rsidRDefault="00BD46F9" w:rsidP="008F455D">
            <w:pPr>
              <w:bidi/>
              <w:ind w:left="-57" w:right="-57"/>
              <w:jc w:val="left"/>
              <w:rPr>
                <w:rFonts w:asciiTheme="majorBidi" w:hAnsiTheme="majorBidi" w:cstheme="majorBidi"/>
                <w:sz w:val="20"/>
                <w:lang w:bidi="ar-AE"/>
              </w:rPr>
            </w:pPr>
            <w:r w:rsidRPr="003640D9">
              <w:rPr>
                <w:color w:val="000000" w:themeColor="text1"/>
                <w:sz w:val="20"/>
              </w:rPr>
              <w:t>14</w:t>
            </w:r>
            <w:r>
              <w:rPr>
                <w:color w:val="000000" w:themeColor="text1"/>
                <w:sz w:val="20"/>
              </w:rPr>
              <w:t>,</w:t>
            </w:r>
            <w:r w:rsidRPr="003640D9">
              <w:rPr>
                <w:color w:val="000000" w:themeColor="text1"/>
                <w:sz w:val="20"/>
              </w:rPr>
              <w:t>890</w:t>
            </w:r>
            <w:r>
              <w:rPr>
                <w:color w:val="000000" w:themeColor="text1"/>
                <w:sz w:val="20"/>
              </w:rPr>
              <w:t>,</w:t>
            </w:r>
            <w:r w:rsidRPr="003640D9">
              <w:rPr>
                <w:color w:val="000000" w:themeColor="text1"/>
                <w:sz w:val="20"/>
              </w:rPr>
              <w:t>881</w:t>
            </w:r>
            <w:r w:rsidR="00191804" w:rsidRPr="005A328D">
              <w:rPr>
                <w:rFonts w:asciiTheme="majorBidi" w:hAnsiTheme="majorBidi" w:cstheme="majorBidi"/>
                <w:sz w:val="20"/>
                <w:rtl/>
                <w:lang w:bidi="ar-AE"/>
              </w:rPr>
              <w:t xml:space="preserve"> طن من مكافئ ثاني أكسيد الكربون</w:t>
            </w:r>
          </w:p>
        </w:tc>
      </w:tr>
    </w:tbl>
    <w:p w14:paraId="7D38F18A" w14:textId="77777777" w:rsidR="00191804" w:rsidRPr="005A328D" w:rsidRDefault="00191804" w:rsidP="00191804">
      <w:pPr>
        <w:bidi/>
        <w:ind w:left="-57" w:right="-57"/>
        <w:jc w:val="left"/>
        <w:rPr>
          <w:rFonts w:asciiTheme="majorBidi" w:hAnsiTheme="majorBidi" w:cstheme="majorBidi"/>
          <w:sz w:val="20"/>
        </w:rPr>
      </w:pPr>
    </w:p>
    <w:tbl>
      <w:tblPr>
        <w:tblStyle w:val="TableGrid"/>
        <w:bidiVisual/>
        <w:tblW w:w="9833" w:type="dxa"/>
        <w:tblLayout w:type="fixed"/>
        <w:tblLook w:val="04A0" w:firstRow="1" w:lastRow="0" w:firstColumn="1" w:lastColumn="0" w:noHBand="0" w:noVBand="1"/>
      </w:tblPr>
      <w:tblGrid>
        <w:gridCol w:w="1771"/>
        <w:gridCol w:w="890"/>
        <w:gridCol w:w="801"/>
        <w:gridCol w:w="1081"/>
        <w:gridCol w:w="992"/>
        <w:gridCol w:w="992"/>
        <w:gridCol w:w="567"/>
        <w:gridCol w:w="1134"/>
        <w:gridCol w:w="709"/>
        <w:gridCol w:w="896"/>
      </w:tblGrid>
      <w:tr w:rsidR="00191804" w:rsidRPr="005A328D" w14:paraId="1E763EE4" w14:textId="77777777" w:rsidTr="0090669C">
        <w:trPr>
          <w:trHeight w:val="251"/>
        </w:trPr>
        <w:tc>
          <w:tcPr>
            <w:tcW w:w="9833" w:type="dxa"/>
            <w:gridSpan w:val="10"/>
            <w:shd w:val="clear" w:color="auto" w:fill="auto"/>
          </w:tcPr>
          <w:p w14:paraId="0C972BC1" w14:textId="77777777" w:rsidR="00191804" w:rsidRPr="005A328D" w:rsidRDefault="00191804" w:rsidP="008F455D">
            <w:pPr>
              <w:bidi/>
              <w:ind w:left="-57" w:right="-57"/>
              <w:jc w:val="left"/>
              <w:rPr>
                <w:rFonts w:asciiTheme="majorBidi" w:hAnsiTheme="majorBidi" w:cstheme="majorBidi"/>
                <w:bCs/>
                <w:sz w:val="20"/>
                <w:rtl/>
                <w:lang w:bidi="ar-AE"/>
              </w:rPr>
            </w:pPr>
            <w:r w:rsidRPr="005A328D">
              <w:rPr>
                <w:rFonts w:asciiTheme="majorBidi" w:hAnsiTheme="majorBidi" w:cstheme="majorBidi"/>
                <w:bCs/>
                <w:sz w:val="20"/>
                <w:rtl/>
                <w:lang w:bidi="ar-AE"/>
              </w:rPr>
              <w:t>البيانات القطاعية لاستهلاك الهيدروفلوروكربون (طن من مكافئ ثاني أكسيد الكربون) والأنشطة</w:t>
            </w:r>
          </w:p>
        </w:tc>
      </w:tr>
      <w:tr w:rsidR="00191804" w:rsidRPr="005A328D" w14:paraId="482A2095" w14:textId="77777777" w:rsidTr="0090669C">
        <w:trPr>
          <w:trHeight w:val="96"/>
        </w:trPr>
        <w:tc>
          <w:tcPr>
            <w:tcW w:w="1771" w:type="dxa"/>
            <w:vMerge w:val="restart"/>
            <w:shd w:val="clear" w:color="auto" w:fill="auto"/>
            <w:tcMar>
              <w:left w:w="85" w:type="dxa"/>
              <w:right w:w="85" w:type="dxa"/>
            </w:tcMar>
            <w:vAlign w:val="center"/>
          </w:tcPr>
          <w:p w14:paraId="39577803" w14:textId="77777777" w:rsidR="00191804" w:rsidRPr="005A328D" w:rsidRDefault="00191804" w:rsidP="008F455D">
            <w:pPr>
              <w:bidi/>
              <w:ind w:left="-57" w:right="-57"/>
              <w:jc w:val="left"/>
              <w:rPr>
                <w:rFonts w:asciiTheme="majorBidi" w:hAnsiTheme="majorBidi" w:cstheme="majorBidi"/>
                <w:sz w:val="20"/>
              </w:rPr>
            </w:pPr>
          </w:p>
        </w:tc>
        <w:tc>
          <w:tcPr>
            <w:tcW w:w="890" w:type="dxa"/>
            <w:vMerge w:val="restart"/>
            <w:shd w:val="clear" w:color="auto" w:fill="auto"/>
            <w:tcMar>
              <w:left w:w="85" w:type="dxa"/>
              <w:right w:w="85" w:type="dxa"/>
            </w:tcMar>
            <w:vAlign w:val="center"/>
          </w:tcPr>
          <w:p w14:paraId="6BA3D3FE" w14:textId="77777777" w:rsidR="00191804" w:rsidRPr="005A328D" w:rsidRDefault="00191804" w:rsidP="008F455D">
            <w:pPr>
              <w:bidi/>
              <w:ind w:left="-57" w:right="-57"/>
              <w:jc w:val="center"/>
              <w:rPr>
                <w:rFonts w:asciiTheme="majorBidi" w:hAnsiTheme="majorBidi" w:cstheme="majorBidi"/>
                <w:sz w:val="20"/>
              </w:rPr>
            </w:pPr>
            <w:r w:rsidRPr="005A328D">
              <w:rPr>
                <w:rFonts w:asciiTheme="majorBidi" w:hAnsiTheme="majorBidi" w:cstheme="majorBidi"/>
                <w:sz w:val="20"/>
                <w:rtl/>
                <w:lang w:bidi="ar-LB"/>
              </w:rPr>
              <w:t>أيروسول</w:t>
            </w:r>
          </w:p>
        </w:tc>
        <w:tc>
          <w:tcPr>
            <w:tcW w:w="801" w:type="dxa"/>
            <w:vMerge w:val="restart"/>
            <w:shd w:val="clear" w:color="auto" w:fill="auto"/>
            <w:tcMar>
              <w:left w:w="85" w:type="dxa"/>
              <w:right w:w="85" w:type="dxa"/>
            </w:tcMar>
            <w:vAlign w:val="center"/>
          </w:tcPr>
          <w:p w14:paraId="0708AD5D" w14:textId="77777777" w:rsidR="00191804" w:rsidRPr="005A328D" w:rsidRDefault="00191804" w:rsidP="008F455D">
            <w:pPr>
              <w:bidi/>
              <w:ind w:left="-57" w:right="-57"/>
              <w:jc w:val="center"/>
              <w:rPr>
                <w:rFonts w:asciiTheme="majorBidi" w:hAnsiTheme="majorBidi" w:cstheme="majorBidi"/>
                <w:sz w:val="20"/>
                <w:rtl/>
                <w:lang w:bidi="ar-AE"/>
              </w:rPr>
            </w:pPr>
            <w:r w:rsidRPr="005A328D">
              <w:rPr>
                <w:rFonts w:asciiTheme="majorBidi" w:hAnsiTheme="majorBidi" w:cstheme="majorBidi"/>
                <w:sz w:val="20"/>
                <w:rtl/>
                <w:lang w:bidi="ar-LB"/>
              </w:rPr>
              <w:t>الرغاوى</w:t>
            </w:r>
          </w:p>
        </w:tc>
        <w:tc>
          <w:tcPr>
            <w:tcW w:w="1081" w:type="dxa"/>
            <w:vMerge w:val="restart"/>
            <w:shd w:val="clear" w:color="auto" w:fill="auto"/>
            <w:tcMar>
              <w:left w:w="85" w:type="dxa"/>
              <w:right w:w="85" w:type="dxa"/>
            </w:tcMar>
            <w:vAlign w:val="center"/>
          </w:tcPr>
          <w:p w14:paraId="72EF8673" w14:textId="77777777" w:rsidR="00191804" w:rsidRPr="005A328D" w:rsidRDefault="00191804" w:rsidP="008F455D">
            <w:pPr>
              <w:bidi/>
              <w:ind w:left="-57" w:right="-57"/>
              <w:jc w:val="center"/>
              <w:rPr>
                <w:rFonts w:asciiTheme="majorBidi" w:hAnsiTheme="majorBidi" w:cstheme="majorBidi"/>
                <w:sz w:val="20"/>
                <w:rtl/>
                <w:lang w:bidi="ar-AE"/>
              </w:rPr>
            </w:pPr>
            <w:r w:rsidRPr="005A328D">
              <w:rPr>
                <w:rFonts w:asciiTheme="majorBidi" w:hAnsiTheme="majorBidi" w:cstheme="majorBidi"/>
                <w:sz w:val="20"/>
                <w:rtl/>
                <w:lang w:bidi="ar-LB"/>
              </w:rPr>
              <w:t>مكافحة الحرائق</w:t>
            </w:r>
          </w:p>
        </w:tc>
        <w:tc>
          <w:tcPr>
            <w:tcW w:w="3685" w:type="dxa"/>
            <w:gridSpan w:val="4"/>
            <w:shd w:val="clear" w:color="auto" w:fill="auto"/>
            <w:tcMar>
              <w:left w:w="85" w:type="dxa"/>
              <w:right w:w="85" w:type="dxa"/>
            </w:tcMar>
            <w:vAlign w:val="center"/>
          </w:tcPr>
          <w:p w14:paraId="6A05D66C" w14:textId="77777777" w:rsidR="00191804" w:rsidRPr="005A328D" w:rsidRDefault="00191804" w:rsidP="008F455D">
            <w:pPr>
              <w:bidi/>
              <w:ind w:left="-57" w:right="-57"/>
              <w:jc w:val="center"/>
              <w:rPr>
                <w:rFonts w:asciiTheme="majorBidi" w:hAnsiTheme="majorBidi" w:cstheme="majorBidi"/>
                <w:sz w:val="20"/>
              </w:rPr>
            </w:pPr>
            <w:r w:rsidRPr="005A328D">
              <w:rPr>
                <w:rFonts w:asciiTheme="majorBidi" w:hAnsiTheme="majorBidi" w:cstheme="majorBidi"/>
                <w:sz w:val="20"/>
                <w:rtl/>
              </w:rPr>
              <w:t>تكييف الهواء والتبريد</w:t>
            </w:r>
          </w:p>
        </w:tc>
        <w:tc>
          <w:tcPr>
            <w:tcW w:w="709" w:type="dxa"/>
            <w:vMerge w:val="restart"/>
            <w:shd w:val="clear" w:color="auto" w:fill="auto"/>
            <w:tcMar>
              <w:left w:w="85" w:type="dxa"/>
              <w:right w:w="85" w:type="dxa"/>
            </w:tcMar>
            <w:vAlign w:val="center"/>
          </w:tcPr>
          <w:p w14:paraId="7CFFD59B" w14:textId="77777777" w:rsidR="00191804" w:rsidRPr="005A328D" w:rsidRDefault="00191804" w:rsidP="008F455D">
            <w:pPr>
              <w:bidi/>
              <w:ind w:left="-57" w:right="-57"/>
              <w:jc w:val="center"/>
              <w:rPr>
                <w:rFonts w:asciiTheme="majorBidi" w:hAnsiTheme="majorBidi" w:cstheme="majorBidi"/>
                <w:sz w:val="20"/>
              </w:rPr>
            </w:pPr>
            <w:r w:rsidRPr="005A328D">
              <w:rPr>
                <w:rFonts w:asciiTheme="majorBidi" w:hAnsiTheme="majorBidi" w:cstheme="majorBidi"/>
                <w:sz w:val="20"/>
                <w:rtl/>
                <w:lang w:bidi="ar-LB"/>
              </w:rPr>
              <w:t>المذيبات</w:t>
            </w:r>
          </w:p>
        </w:tc>
        <w:tc>
          <w:tcPr>
            <w:tcW w:w="896" w:type="dxa"/>
            <w:vMerge w:val="restart"/>
            <w:shd w:val="clear" w:color="auto" w:fill="auto"/>
            <w:tcMar>
              <w:left w:w="85" w:type="dxa"/>
              <w:right w:w="85" w:type="dxa"/>
            </w:tcMar>
            <w:vAlign w:val="center"/>
          </w:tcPr>
          <w:p w14:paraId="7DB29C7B" w14:textId="77777777" w:rsidR="00191804" w:rsidRPr="005A328D" w:rsidRDefault="00191804" w:rsidP="008F455D">
            <w:pPr>
              <w:bidi/>
              <w:ind w:left="-57" w:right="-57"/>
              <w:jc w:val="center"/>
              <w:rPr>
                <w:rFonts w:asciiTheme="majorBidi" w:hAnsiTheme="majorBidi" w:cstheme="majorBidi"/>
                <w:sz w:val="20"/>
              </w:rPr>
            </w:pPr>
            <w:r w:rsidRPr="005A328D">
              <w:rPr>
                <w:rFonts w:asciiTheme="majorBidi" w:hAnsiTheme="majorBidi" w:cstheme="majorBidi"/>
                <w:sz w:val="20"/>
                <w:rtl/>
                <w:lang w:bidi="ar-AE"/>
              </w:rPr>
              <w:t>أخرى</w:t>
            </w:r>
          </w:p>
        </w:tc>
      </w:tr>
      <w:tr w:rsidR="00191804" w:rsidRPr="005A328D" w14:paraId="0542D773" w14:textId="77777777" w:rsidTr="0090669C">
        <w:trPr>
          <w:trHeight w:val="96"/>
        </w:trPr>
        <w:tc>
          <w:tcPr>
            <w:tcW w:w="1771" w:type="dxa"/>
            <w:vMerge/>
            <w:tcMar>
              <w:left w:w="85" w:type="dxa"/>
              <w:right w:w="85" w:type="dxa"/>
            </w:tcMar>
            <w:vAlign w:val="center"/>
          </w:tcPr>
          <w:p w14:paraId="1330BE63" w14:textId="77777777" w:rsidR="00191804" w:rsidRPr="005A328D" w:rsidRDefault="00191804" w:rsidP="008F455D">
            <w:pPr>
              <w:bidi/>
              <w:ind w:left="-57" w:right="-57"/>
              <w:jc w:val="left"/>
              <w:rPr>
                <w:rFonts w:asciiTheme="majorBidi" w:hAnsiTheme="majorBidi" w:cstheme="majorBidi"/>
                <w:sz w:val="20"/>
              </w:rPr>
            </w:pPr>
          </w:p>
        </w:tc>
        <w:tc>
          <w:tcPr>
            <w:tcW w:w="890" w:type="dxa"/>
            <w:vMerge/>
            <w:tcMar>
              <w:left w:w="85" w:type="dxa"/>
              <w:right w:w="85" w:type="dxa"/>
            </w:tcMar>
            <w:vAlign w:val="center"/>
          </w:tcPr>
          <w:p w14:paraId="50048FAA" w14:textId="77777777" w:rsidR="00191804" w:rsidRPr="005A328D" w:rsidRDefault="00191804" w:rsidP="008F455D">
            <w:pPr>
              <w:bidi/>
              <w:ind w:left="-57" w:right="-57"/>
              <w:jc w:val="left"/>
              <w:rPr>
                <w:rFonts w:asciiTheme="majorBidi" w:hAnsiTheme="majorBidi" w:cstheme="majorBidi"/>
                <w:sz w:val="20"/>
              </w:rPr>
            </w:pPr>
          </w:p>
        </w:tc>
        <w:tc>
          <w:tcPr>
            <w:tcW w:w="801" w:type="dxa"/>
            <w:vMerge/>
            <w:tcMar>
              <w:left w:w="85" w:type="dxa"/>
              <w:right w:w="85" w:type="dxa"/>
            </w:tcMar>
            <w:vAlign w:val="center"/>
          </w:tcPr>
          <w:p w14:paraId="5A085355" w14:textId="77777777" w:rsidR="00191804" w:rsidRPr="005A328D" w:rsidRDefault="00191804" w:rsidP="008F455D">
            <w:pPr>
              <w:bidi/>
              <w:ind w:left="-57" w:right="-57"/>
              <w:jc w:val="left"/>
              <w:rPr>
                <w:rFonts w:asciiTheme="majorBidi" w:hAnsiTheme="majorBidi" w:cstheme="majorBidi"/>
                <w:sz w:val="20"/>
              </w:rPr>
            </w:pPr>
          </w:p>
        </w:tc>
        <w:tc>
          <w:tcPr>
            <w:tcW w:w="1081" w:type="dxa"/>
            <w:vMerge/>
            <w:tcMar>
              <w:left w:w="85" w:type="dxa"/>
              <w:right w:w="85" w:type="dxa"/>
            </w:tcMar>
            <w:vAlign w:val="center"/>
          </w:tcPr>
          <w:p w14:paraId="0C71D746" w14:textId="77777777" w:rsidR="00191804" w:rsidRPr="005A328D" w:rsidRDefault="00191804" w:rsidP="008F455D">
            <w:pPr>
              <w:bidi/>
              <w:ind w:left="-57" w:right="-57"/>
              <w:jc w:val="left"/>
              <w:rPr>
                <w:rFonts w:asciiTheme="majorBidi" w:hAnsiTheme="majorBidi" w:cstheme="majorBidi"/>
                <w:sz w:val="20"/>
              </w:rPr>
            </w:pPr>
          </w:p>
        </w:tc>
        <w:tc>
          <w:tcPr>
            <w:tcW w:w="2551" w:type="dxa"/>
            <w:gridSpan w:val="3"/>
            <w:shd w:val="clear" w:color="auto" w:fill="auto"/>
            <w:tcMar>
              <w:left w:w="85" w:type="dxa"/>
              <w:right w:w="85" w:type="dxa"/>
            </w:tcMar>
            <w:vAlign w:val="center"/>
          </w:tcPr>
          <w:p w14:paraId="065C416B" w14:textId="77777777" w:rsidR="00191804" w:rsidRPr="005A328D" w:rsidRDefault="00191804" w:rsidP="008F455D">
            <w:pPr>
              <w:bidi/>
              <w:ind w:left="-57" w:right="-57"/>
              <w:jc w:val="center"/>
              <w:rPr>
                <w:rFonts w:asciiTheme="majorBidi" w:hAnsiTheme="majorBidi" w:cstheme="majorBidi"/>
                <w:sz w:val="20"/>
              </w:rPr>
            </w:pPr>
            <w:r w:rsidRPr="005A328D">
              <w:rPr>
                <w:rFonts w:asciiTheme="majorBidi" w:hAnsiTheme="majorBidi" w:cstheme="majorBidi"/>
                <w:sz w:val="20"/>
                <w:rtl/>
              </w:rPr>
              <w:t>التصنيع</w:t>
            </w:r>
          </w:p>
        </w:tc>
        <w:tc>
          <w:tcPr>
            <w:tcW w:w="1134" w:type="dxa"/>
            <w:vMerge w:val="restart"/>
            <w:shd w:val="clear" w:color="auto" w:fill="auto"/>
            <w:tcMar>
              <w:left w:w="85" w:type="dxa"/>
              <w:right w:w="85" w:type="dxa"/>
            </w:tcMar>
            <w:vAlign w:val="center"/>
          </w:tcPr>
          <w:p w14:paraId="1C466710" w14:textId="77777777" w:rsidR="00191804" w:rsidRPr="005A328D" w:rsidRDefault="00191804" w:rsidP="008F455D">
            <w:pPr>
              <w:bidi/>
              <w:ind w:left="-57" w:right="-57"/>
              <w:jc w:val="center"/>
              <w:rPr>
                <w:rFonts w:asciiTheme="majorBidi" w:hAnsiTheme="majorBidi" w:cstheme="majorBidi"/>
                <w:sz w:val="20"/>
                <w:rtl/>
                <w:lang w:bidi="ar-AE"/>
              </w:rPr>
            </w:pPr>
            <w:r w:rsidRPr="005A328D">
              <w:rPr>
                <w:rFonts w:asciiTheme="majorBidi" w:hAnsiTheme="majorBidi" w:cstheme="majorBidi"/>
                <w:sz w:val="20"/>
                <w:rtl/>
              </w:rPr>
              <w:t>الخدمة</w:t>
            </w:r>
          </w:p>
        </w:tc>
        <w:tc>
          <w:tcPr>
            <w:tcW w:w="709" w:type="dxa"/>
            <w:vMerge/>
            <w:tcMar>
              <w:left w:w="85" w:type="dxa"/>
              <w:right w:w="85" w:type="dxa"/>
            </w:tcMar>
            <w:vAlign w:val="center"/>
          </w:tcPr>
          <w:p w14:paraId="53EC8556" w14:textId="77777777" w:rsidR="00191804" w:rsidRPr="005A328D" w:rsidRDefault="00191804" w:rsidP="008F455D">
            <w:pPr>
              <w:bidi/>
              <w:ind w:left="-57" w:right="-57"/>
              <w:jc w:val="center"/>
              <w:rPr>
                <w:rFonts w:asciiTheme="majorBidi" w:hAnsiTheme="majorBidi" w:cstheme="majorBidi"/>
                <w:sz w:val="20"/>
              </w:rPr>
            </w:pPr>
          </w:p>
        </w:tc>
        <w:tc>
          <w:tcPr>
            <w:tcW w:w="896" w:type="dxa"/>
            <w:vMerge/>
            <w:tcMar>
              <w:left w:w="85" w:type="dxa"/>
              <w:right w:w="85" w:type="dxa"/>
            </w:tcMar>
            <w:vAlign w:val="center"/>
          </w:tcPr>
          <w:p w14:paraId="33C41ABF" w14:textId="77777777" w:rsidR="00191804" w:rsidRPr="005A328D" w:rsidRDefault="00191804" w:rsidP="008F455D">
            <w:pPr>
              <w:bidi/>
              <w:ind w:left="-57" w:right="-57"/>
              <w:jc w:val="center"/>
              <w:rPr>
                <w:rFonts w:asciiTheme="majorBidi" w:hAnsiTheme="majorBidi" w:cstheme="majorBidi"/>
                <w:sz w:val="20"/>
              </w:rPr>
            </w:pPr>
          </w:p>
        </w:tc>
      </w:tr>
      <w:tr w:rsidR="00191804" w:rsidRPr="005A328D" w14:paraId="3FC83792" w14:textId="77777777" w:rsidTr="0090669C">
        <w:trPr>
          <w:trHeight w:val="96"/>
        </w:trPr>
        <w:tc>
          <w:tcPr>
            <w:tcW w:w="1771" w:type="dxa"/>
            <w:vMerge/>
            <w:tcMar>
              <w:left w:w="85" w:type="dxa"/>
              <w:right w:w="85" w:type="dxa"/>
            </w:tcMar>
            <w:vAlign w:val="center"/>
          </w:tcPr>
          <w:p w14:paraId="705003E2" w14:textId="77777777" w:rsidR="00191804" w:rsidRPr="005A328D" w:rsidRDefault="00191804" w:rsidP="008F455D">
            <w:pPr>
              <w:bidi/>
              <w:ind w:left="-57" w:right="-57"/>
              <w:jc w:val="left"/>
              <w:rPr>
                <w:rFonts w:asciiTheme="majorBidi" w:hAnsiTheme="majorBidi" w:cstheme="majorBidi"/>
                <w:sz w:val="20"/>
              </w:rPr>
            </w:pPr>
          </w:p>
        </w:tc>
        <w:tc>
          <w:tcPr>
            <w:tcW w:w="890" w:type="dxa"/>
            <w:vMerge/>
            <w:tcMar>
              <w:left w:w="85" w:type="dxa"/>
              <w:right w:w="85" w:type="dxa"/>
            </w:tcMar>
            <w:vAlign w:val="center"/>
          </w:tcPr>
          <w:p w14:paraId="48B1DC47" w14:textId="77777777" w:rsidR="00191804" w:rsidRPr="005A328D" w:rsidRDefault="00191804" w:rsidP="008F455D">
            <w:pPr>
              <w:bidi/>
              <w:ind w:left="-57" w:right="-57"/>
              <w:jc w:val="left"/>
              <w:rPr>
                <w:rFonts w:asciiTheme="majorBidi" w:hAnsiTheme="majorBidi" w:cstheme="majorBidi"/>
                <w:sz w:val="20"/>
              </w:rPr>
            </w:pPr>
          </w:p>
        </w:tc>
        <w:tc>
          <w:tcPr>
            <w:tcW w:w="801" w:type="dxa"/>
            <w:vMerge/>
            <w:tcMar>
              <w:left w:w="85" w:type="dxa"/>
              <w:right w:w="85" w:type="dxa"/>
            </w:tcMar>
            <w:vAlign w:val="center"/>
          </w:tcPr>
          <w:p w14:paraId="6A5C6E46" w14:textId="77777777" w:rsidR="00191804" w:rsidRPr="005A328D" w:rsidRDefault="00191804" w:rsidP="008F455D">
            <w:pPr>
              <w:bidi/>
              <w:ind w:left="-57" w:right="-57"/>
              <w:jc w:val="left"/>
              <w:rPr>
                <w:rFonts w:asciiTheme="majorBidi" w:hAnsiTheme="majorBidi" w:cstheme="majorBidi"/>
                <w:sz w:val="20"/>
              </w:rPr>
            </w:pPr>
          </w:p>
        </w:tc>
        <w:tc>
          <w:tcPr>
            <w:tcW w:w="1081" w:type="dxa"/>
            <w:vMerge/>
            <w:tcMar>
              <w:left w:w="85" w:type="dxa"/>
              <w:right w:w="85" w:type="dxa"/>
            </w:tcMar>
            <w:vAlign w:val="center"/>
          </w:tcPr>
          <w:p w14:paraId="76FF7581" w14:textId="77777777" w:rsidR="00191804" w:rsidRPr="005A328D" w:rsidRDefault="00191804" w:rsidP="008F455D">
            <w:pPr>
              <w:bidi/>
              <w:ind w:left="-57" w:right="-57"/>
              <w:jc w:val="left"/>
              <w:rPr>
                <w:rFonts w:asciiTheme="majorBidi" w:hAnsiTheme="majorBidi" w:cstheme="majorBidi"/>
                <w:sz w:val="20"/>
              </w:rPr>
            </w:pPr>
          </w:p>
        </w:tc>
        <w:tc>
          <w:tcPr>
            <w:tcW w:w="992" w:type="dxa"/>
            <w:shd w:val="clear" w:color="auto" w:fill="auto"/>
            <w:tcMar>
              <w:left w:w="85" w:type="dxa"/>
              <w:right w:w="85" w:type="dxa"/>
            </w:tcMar>
            <w:vAlign w:val="center"/>
          </w:tcPr>
          <w:p w14:paraId="414BBC4A" w14:textId="77777777" w:rsidR="00191804" w:rsidRPr="005A328D" w:rsidRDefault="00191804" w:rsidP="008F455D">
            <w:pPr>
              <w:bidi/>
              <w:ind w:left="-57" w:right="-57"/>
              <w:jc w:val="left"/>
              <w:rPr>
                <w:rFonts w:asciiTheme="majorBidi" w:hAnsiTheme="majorBidi" w:cstheme="majorBidi"/>
                <w:sz w:val="20"/>
              </w:rPr>
            </w:pPr>
            <w:r w:rsidRPr="005A328D">
              <w:rPr>
                <w:rFonts w:asciiTheme="majorBidi" w:hAnsiTheme="majorBidi" w:cstheme="majorBidi"/>
                <w:sz w:val="20"/>
                <w:rtl/>
              </w:rPr>
              <w:t>التبريد</w:t>
            </w:r>
          </w:p>
        </w:tc>
        <w:tc>
          <w:tcPr>
            <w:tcW w:w="992" w:type="dxa"/>
            <w:shd w:val="clear" w:color="auto" w:fill="auto"/>
            <w:tcMar>
              <w:left w:w="85" w:type="dxa"/>
              <w:right w:w="85" w:type="dxa"/>
            </w:tcMar>
            <w:vAlign w:val="center"/>
          </w:tcPr>
          <w:p w14:paraId="1183486A" w14:textId="77777777" w:rsidR="00191804" w:rsidRPr="005A328D" w:rsidRDefault="00191804" w:rsidP="008F455D">
            <w:pPr>
              <w:bidi/>
              <w:ind w:left="-57" w:right="-57"/>
              <w:jc w:val="left"/>
              <w:rPr>
                <w:rFonts w:asciiTheme="majorBidi" w:hAnsiTheme="majorBidi" w:cstheme="majorBidi"/>
                <w:sz w:val="20"/>
                <w:rtl/>
                <w:lang w:bidi="ar-AE"/>
              </w:rPr>
            </w:pPr>
            <w:r w:rsidRPr="005A328D">
              <w:rPr>
                <w:rFonts w:asciiTheme="majorBidi" w:hAnsiTheme="majorBidi" w:cstheme="majorBidi"/>
                <w:sz w:val="20"/>
                <w:rtl/>
                <w:lang w:bidi="ar-AE"/>
              </w:rPr>
              <w:t>تكييف الهواء</w:t>
            </w:r>
          </w:p>
        </w:tc>
        <w:tc>
          <w:tcPr>
            <w:tcW w:w="567" w:type="dxa"/>
            <w:shd w:val="clear" w:color="auto" w:fill="auto"/>
            <w:vAlign w:val="center"/>
          </w:tcPr>
          <w:p w14:paraId="747DC2B3" w14:textId="77777777" w:rsidR="00191804" w:rsidRPr="005A328D" w:rsidRDefault="00191804" w:rsidP="008F455D">
            <w:pPr>
              <w:bidi/>
              <w:ind w:left="-57" w:right="-57"/>
              <w:jc w:val="left"/>
              <w:rPr>
                <w:rFonts w:asciiTheme="majorBidi" w:hAnsiTheme="majorBidi" w:cstheme="majorBidi"/>
                <w:sz w:val="20"/>
                <w:rtl/>
                <w:lang w:bidi="ar-AE"/>
              </w:rPr>
            </w:pPr>
            <w:r w:rsidRPr="005A328D">
              <w:rPr>
                <w:rFonts w:asciiTheme="majorBidi" w:hAnsiTheme="majorBidi" w:cstheme="majorBidi"/>
                <w:sz w:val="20"/>
                <w:rtl/>
                <w:lang w:bidi="ar-AE"/>
              </w:rPr>
              <w:t>أخرى</w:t>
            </w:r>
          </w:p>
        </w:tc>
        <w:tc>
          <w:tcPr>
            <w:tcW w:w="1134" w:type="dxa"/>
            <w:vMerge/>
            <w:tcMar>
              <w:left w:w="85" w:type="dxa"/>
              <w:right w:w="85" w:type="dxa"/>
            </w:tcMar>
            <w:vAlign w:val="center"/>
          </w:tcPr>
          <w:p w14:paraId="17A35613" w14:textId="77777777" w:rsidR="00191804" w:rsidRPr="005A328D" w:rsidRDefault="00191804" w:rsidP="008F455D">
            <w:pPr>
              <w:bidi/>
              <w:ind w:left="-57" w:right="-57"/>
              <w:jc w:val="left"/>
              <w:rPr>
                <w:rFonts w:asciiTheme="majorBidi" w:hAnsiTheme="majorBidi" w:cstheme="majorBidi"/>
                <w:sz w:val="20"/>
              </w:rPr>
            </w:pPr>
          </w:p>
        </w:tc>
        <w:tc>
          <w:tcPr>
            <w:tcW w:w="709" w:type="dxa"/>
            <w:vMerge/>
            <w:tcMar>
              <w:left w:w="85" w:type="dxa"/>
              <w:right w:w="85" w:type="dxa"/>
            </w:tcMar>
            <w:vAlign w:val="center"/>
          </w:tcPr>
          <w:p w14:paraId="7029D2EB" w14:textId="77777777" w:rsidR="00191804" w:rsidRPr="005A328D" w:rsidRDefault="00191804" w:rsidP="008F455D">
            <w:pPr>
              <w:bidi/>
              <w:ind w:left="-57" w:right="-57"/>
              <w:jc w:val="left"/>
              <w:rPr>
                <w:rFonts w:asciiTheme="majorBidi" w:hAnsiTheme="majorBidi" w:cstheme="majorBidi"/>
                <w:sz w:val="20"/>
              </w:rPr>
            </w:pPr>
          </w:p>
        </w:tc>
        <w:tc>
          <w:tcPr>
            <w:tcW w:w="896" w:type="dxa"/>
            <w:vMerge/>
            <w:tcMar>
              <w:left w:w="85" w:type="dxa"/>
              <w:right w:w="85" w:type="dxa"/>
            </w:tcMar>
            <w:vAlign w:val="center"/>
          </w:tcPr>
          <w:p w14:paraId="0F8D6E2C" w14:textId="77777777" w:rsidR="00191804" w:rsidRPr="005A328D" w:rsidRDefault="00191804" w:rsidP="008F455D">
            <w:pPr>
              <w:bidi/>
              <w:ind w:left="-57" w:right="-57"/>
              <w:jc w:val="left"/>
              <w:rPr>
                <w:rFonts w:asciiTheme="majorBidi" w:hAnsiTheme="majorBidi" w:cstheme="majorBidi"/>
                <w:sz w:val="20"/>
              </w:rPr>
            </w:pPr>
          </w:p>
        </w:tc>
      </w:tr>
      <w:tr w:rsidR="008C6D3D" w:rsidRPr="005A328D" w14:paraId="4E5AA353" w14:textId="77777777" w:rsidTr="0090669C">
        <w:trPr>
          <w:trHeight w:val="121"/>
        </w:trPr>
        <w:tc>
          <w:tcPr>
            <w:tcW w:w="1771" w:type="dxa"/>
            <w:shd w:val="clear" w:color="auto" w:fill="auto"/>
          </w:tcPr>
          <w:p w14:paraId="7F08AE9B" w14:textId="7E95847A" w:rsidR="008C6D3D" w:rsidRPr="005A328D" w:rsidRDefault="008C6D3D" w:rsidP="008C6D3D">
            <w:pPr>
              <w:bidi/>
              <w:ind w:left="-57" w:right="-57"/>
              <w:jc w:val="right"/>
              <w:rPr>
                <w:rFonts w:asciiTheme="majorBidi" w:hAnsiTheme="majorBidi" w:cstheme="majorBidi"/>
                <w:sz w:val="20"/>
                <w:rtl/>
                <w:lang w:bidi="ar-AE"/>
              </w:rPr>
            </w:pPr>
            <w:r w:rsidRPr="005A328D">
              <w:rPr>
                <w:rFonts w:asciiTheme="majorBidi" w:hAnsiTheme="majorBidi" w:cstheme="majorBidi"/>
                <w:sz w:val="20"/>
                <w:rtl/>
                <w:lang w:bidi="ar-AE"/>
              </w:rPr>
              <w:t>أحدث تقرير للبرنام</w:t>
            </w:r>
            <w:r>
              <w:rPr>
                <w:rFonts w:asciiTheme="majorBidi" w:hAnsiTheme="majorBidi" w:cstheme="majorBidi" w:hint="cs"/>
                <w:sz w:val="20"/>
                <w:rtl/>
                <w:lang w:bidi="ar-AE"/>
              </w:rPr>
              <w:t>ج</w:t>
            </w:r>
            <w:r>
              <w:rPr>
                <w:rFonts w:asciiTheme="majorBidi" w:hAnsiTheme="majorBidi" w:cstheme="majorBidi"/>
                <w:sz w:val="20"/>
                <w:lang w:bidi="ar-AE"/>
              </w:rPr>
              <w:t xml:space="preserve">  </w:t>
            </w:r>
            <w:r w:rsidRPr="005A328D">
              <w:rPr>
                <w:rFonts w:asciiTheme="majorBidi" w:hAnsiTheme="majorBidi" w:cstheme="majorBidi"/>
                <w:sz w:val="20"/>
                <w:rtl/>
                <w:lang w:bidi="ar-AE"/>
              </w:rPr>
              <w:t>القطري (</w:t>
            </w:r>
            <w:r>
              <w:rPr>
                <w:rFonts w:asciiTheme="majorBidi" w:hAnsiTheme="majorBidi" w:cstheme="majorBidi"/>
                <w:sz w:val="20"/>
                <w:lang w:bidi="ar-AE"/>
              </w:rPr>
              <w:t>2024</w:t>
            </w:r>
            <w:r w:rsidRPr="005A328D">
              <w:rPr>
                <w:rFonts w:asciiTheme="majorBidi" w:hAnsiTheme="majorBidi" w:cstheme="majorBidi"/>
                <w:sz w:val="20"/>
                <w:rtl/>
                <w:lang w:bidi="ar-AE"/>
              </w:rPr>
              <w:t>)</w:t>
            </w:r>
            <w:r>
              <w:rPr>
                <w:rFonts w:asciiTheme="majorBidi" w:hAnsiTheme="majorBidi" w:cstheme="majorBidi"/>
                <w:sz w:val="20"/>
                <w:lang w:bidi="ar-AE"/>
              </w:rPr>
              <w:t xml:space="preserve">          </w:t>
            </w:r>
          </w:p>
        </w:tc>
        <w:tc>
          <w:tcPr>
            <w:tcW w:w="890" w:type="dxa"/>
            <w:shd w:val="clear" w:color="auto" w:fill="auto"/>
          </w:tcPr>
          <w:p w14:paraId="0B1F76F5" w14:textId="793EB97A" w:rsidR="008C6D3D" w:rsidRPr="005A328D" w:rsidRDefault="008C6D3D" w:rsidP="008C6D3D">
            <w:pPr>
              <w:bidi/>
              <w:ind w:left="-57" w:right="-57"/>
              <w:jc w:val="left"/>
              <w:rPr>
                <w:rFonts w:asciiTheme="majorBidi" w:hAnsiTheme="majorBidi" w:cstheme="majorBidi"/>
                <w:sz w:val="20"/>
                <w:lang w:bidi="ar-AE"/>
              </w:rPr>
            </w:pPr>
            <w:r w:rsidRPr="008929D6">
              <w:rPr>
                <w:sz w:val="20"/>
              </w:rPr>
              <w:t>260,632</w:t>
            </w:r>
          </w:p>
        </w:tc>
        <w:tc>
          <w:tcPr>
            <w:tcW w:w="801" w:type="dxa"/>
            <w:shd w:val="clear" w:color="auto" w:fill="auto"/>
          </w:tcPr>
          <w:p w14:paraId="51235837" w14:textId="576B1D2D" w:rsidR="008C6D3D" w:rsidRPr="005A328D" w:rsidRDefault="008C6D3D" w:rsidP="008C6D3D">
            <w:pPr>
              <w:bidi/>
              <w:ind w:left="-57" w:right="-57"/>
              <w:jc w:val="left"/>
              <w:rPr>
                <w:rFonts w:asciiTheme="majorBidi" w:hAnsiTheme="majorBidi" w:cstheme="majorBidi"/>
                <w:sz w:val="20"/>
                <w:lang w:val="en-US" w:bidi="ar-AE"/>
              </w:rPr>
            </w:pPr>
            <w:r w:rsidRPr="008929D6">
              <w:rPr>
                <w:sz w:val="20"/>
              </w:rPr>
              <w:t>197,184</w:t>
            </w:r>
          </w:p>
        </w:tc>
        <w:tc>
          <w:tcPr>
            <w:tcW w:w="1081" w:type="dxa"/>
            <w:shd w:val="clear" w:color="auto" w:fill="auto"/>
          </w:tcPr>
          <w:p w14:paraId="53FC0D32" w14:textId="58D90F6C" w:rsidR="008C6D3D" w:rsidRPr="005A328D" w:rsidRDefault="008C6D3D" w:rsidP="008C6D3D">
            <w:pPr>
              <w:bidi/>
              <w:ind w:left="-57" w:right="-57"/>
              <w:jc w:val="left"/>
              <w:rPr>
                <w:rFonts w:asciiTheme="majorBidi" w:hAnsiTheme="majorBidi" w:cstheme="majorBidi"/>
                <w:sz w:val="20"/>
                <w:lang w:bidi="ar-AE"/>
              </w:rPr>
            </w:pPr>
            <w:r w:rsidRPr="008929D6">
              <w:rPr>
                <w:sz w:val="20"/>
              </w:rPr>
              <w:t>1,595,494</w:t>
            </w:r>
          </w:p>
        </w:tc>
        <w:tc>
          <w:tcPr>
            <w:tcW w:w="992" w:type="dxa"/>
            <w:shd w:val="clear" w:color="auto" w:fill="auto"/>
          </w:tcPr>
          <w:p w14:paraId="0793217E" w14:textId="209BE6CD" w:rsidR="008C6D3D" w:rsidRPr="005A328D" w:rsidRDefault="008C6D3D" w:rsidP="008C6D3D">
            <w:pPr>
              <w:bidi/>
              <w:ind w:left="-57" w:right="-57"/>
              <w:jc w:val="left"/>
              <w:rPr>
                <w:rFonts w:asciiTheme="majorBidi" w:hAnsiTheme="majorBidi" w:cstheme="majorBidi"/>
                <w:sz w:val="20"/>
                <w:lang w:bidi="ar-AE"/>
              </w:rPr>
            </w:pPr>
            <w:r w:rsidRPr="008929D6">
              <w:rPr>
                <w:sz w:val="20"/>
              </w:rPr>
              <w:t>1,080,564</w:t>
            </w:r>
          </w:p>
        </w:tc>
        <w:tc>
          <w:tcPr>
            <w:tcW w:w="992" w:type="dxa"/>
            <w:shd w:val="clear" w:color="auto" w:fill="auto"/>
          </w:tcPr>
          <w:p w14:paraId="32788896" w14:textId="202F641A" w:rsidR="008C6D3D" w:rsidRPr="005A328D" w:rsidRDefault="008C6D3D" w:rsidP="008C6D3D">
            <w:pPr>
              <w:bidi/>
              <w:ind w:left="-57" w:right="-57"/>
              <w:jc w:val="left"/>
              <w:rPr>
                <w:rFonts w:asciiTheme="majorBidi" w:hAnsiTheme="majorBidi" w:cstheme="majorBidi"/>
                <w:sz w:val="20"/>
                <w:lang w:bidi="ar-AE"/>
              </w:rPr>
            </w:pPr>
            <w:r w:rsidRPr="008929D6">
              <w:rPr>
                <w:sz w:val="20"/>
              </w:rPr>
              <w:t>3,345,441</w:t>
            </w:r>
          </w:p>
        </w:tc>
        <w:tc>
          <w:tcPr>
            <w:tcW w:w="567" w:type="dxa"/>
            <w:shd w:val="clear" w:color="auto" w:fill="auto"/>
          </w:tcPr>
          <w:p w14:paraId="551CA39B" w14:textId="225692AB" w:rsidR="008C6D3D" w:rsidRPr="005A328D" w:rsidRDefault="008C6D3D" w:rsidP="008C6D3D">
            <w:pPr>
              <w:bidi/>
              <w:ind w:left="-57" w:right="-57"/>
              <w:jc w:val="center"/>
              <w:rPr>
                <w:rFonts w:asciiTheme="majorBidi" w:hAnsiTheme="majorBidi" w:cstheme="majorBidi"/>
                <w:sz w:val="20"/>
                <w:lang w:bidi="ar-AE"/>
              </w:rPr>
            </w:pPr>
            <w:r w:rsidRPr="008929D6">
              <w:rPr>
                <w:sz w:val="20"/>
              </w:rPr>
              <w:t>0</w:t>
            </w:r>
          </w:p>
        </w:tc>
        <w:tc>
          <w:tcPr>
            <w:tcW w:w="1134" w:type="dxa"/>
            <w:shd w:val="clear" w:color="auto" w:fill="auto"/>
          </w:tcPr>
          <w:p w14:paraId="46BD453A" w14:textId="2488B3A0" w:rsidR="008C6D3D" w:rsidRPr="005A328D" w:rsidRDefault="008C6D3D" w:rsidP="008C6D3D">
            <w:pPr>
              <w:bidi/>
              <w:ind w:left="-57" w:right="-57"/>
              <w:jc w:val="center"/>
              <w:rPr>
                <w:rFonts w:asciiTheme="majorBidi" w:hAnsiTheme="majorBidi" w:cstheme="majorBidi"/>
                <w:sz w:val="20"/>
                <w:lang w:bidi="ar-AE"/>
              </w:rPr>
            </w:pPr>
            <w:r w:rsidRPr="008929D6">
              <w:rPr>
                <w:sz w:val="20"/>
              </w:rPr>
              <w:t>10,754,212</w:t>
            </w:r>
          </w:p>
        </w:tc>
        <w:tc>
          <w:tcPr>
            <w:tcW w:w="709" w:type="dxa"/>
            <w:shd w:val="clear" w:color="auto" w:fill="auto"/>
          </w:tcPr>
          <w:p w14:paraId="6615ACB1" w14:textId="60C500FB" w:rsidR="008C6D3D" w:rsidRPr="005A328D" w:rsidRDefault="008C6D3D" w:rsidP="008C6D3D">
            <w:pPr>
              <w:bidi/>
              <w:ind w:left="-57" w:right="-57"/>
              <w:jc w:val="left"/>
              <w:rPr>
                <w:rFonts w:asciiTheme="majorBidi" w:hAnsiTheme="majorBidi" w:cstheme="majorBidi"/>
                <w:sz w:val="20"/>
                <w:lang w:val="en-US" w:bidi="ar-AE"/>
              </w:rPr>
            </w:pPr>
            <w:r w:rsidRPr="008929D6">
              <w:rPr>
                <w:sz w:val="20"/>
              </w:rPr>
              <w:t>0</w:t>
            </w:r>
          </w:p>
        </w:tc>
        <w:tc>
          <w:tcPr>
            <w:tcW w:w="896" w:type="dxa"/>
            <w:shd w:val="clear" w:color="auto" w:fill="auto"/>
          </w:tcPr>
          <w:p w14:paraId="688EEE58" w14:textId="2EF000FB" w:rsidR="008C6D3D" w:rsidRPr="005A328D" w:rsidRDefault="008C6D3D" w:rsidP="008C6D3D">
            <w:pPr>
              <w:bidi/>
              <w:ind w:left="-57" w:right="-57"/>
              <w:jc w:val="left"/>
              <w:rPr>
                <w:rFonts w:asciiTheme="majorBidi" w:hAnsiTheme="majorBidi" w:cstheme="majorBidi"/>
                <w:sz w:val="20"/>
                <w:lang w:bidi="ar-AE"/>
              </w:rPr>
            </w:pPr>
            <w:r w:rsidRPr="008929D6">
              <w:rPr>
                <w:sz w:val="20"/>
              </w:rPr>
              <w:t>0</w:t>
            </w:r>
          </w:p>
        </w:tc>
      </w:tr>
      <w:tr w:rsidR="008C6D3D" w:rsidRPr="005A328D" w14:paraId="2C3BC9A8" w14:textId="77777777" w:rsidTr="0090669C">
        <w:trPr>
          <w:trHeight w:val="251"/>
        </w:trPr>
        <w:tc>
          <w:tcPr>
            <w:tcW w:w="1771" w:type="dxa"/>
            <w:shd w:val="clear" w:color="auto" w:fill="auto"/>
          </w:tcPr>
          <w:p w14:paraId="06387C93" w14:textId="77777777" w:rsidR="008C6D3D" w:rsidRPr="005A328D" w:rsidRDefault="008C6D3D" w:rsidP="008C6D3D">
            <w:pPr>
              <w:bidi/>
              <w:ind w:left="-57" w:right="-57"/>
              <w:jc w:val="right"/>
              <w:rPr>
                <w:rFonts w:asciiTheme="majorBidi" w:hAnsiTheme="majorBidi" w:cstheme="majorBidi"/>
                <w:color w:val="000000" w:themeColor="text1"/>
                <w:sz w:val="20"/>
              </w:rPr>
            </w:pPr>
            <w:r w:rsidRPr="005A328D">
              <w:rPr>
                <w:rFonts w:asciiTheme="majorBidi" w:hAnsiTheme="majorBidi" w:cstheme="majorBidi"/>
                <w:color w:val="000000" w:themeColor="text1"/>
                <w:sz w:val="20"/>
                <w:rtl/>
              </w:rPr>
              <w:t>أنشطة خطة تنفيذ كيغالي، المرحلة الأولى كما تم</w:t>
            </w:r>
            <w:r>
              <w:rPr>
                <w:rFonts w:asciiTheme="majorBidi" w:hAnsiTheme="majorBidi" w:cstheme="majorBidi"/>
                <w:color w:val="000000" w:themeColor="text1"/>
                <w:sz w:val="20"/>
              </w:rPr>
              <w:t xml:space="preserve">   </w:t>
            </w:r>
            <w:r w:rsidRPr="005A328D">
              <w:rPr>
                <w:rFonts w:asciiTheme="majorBidi" w:hAnsiTheme="majorBidi" w:cstheme="majorBidi"/>
                <w:color w:val="000000" w:themeColor="text1"/>
                <w:sz w:val="20"/>
                <w:rtl/>
              </w:rPr>
              <w:t>الاتفاق عليها (نعم/لا)</w:t>
            </w:r>
          </w:p>
        </w:tc>
        <w:tc>
          <w:tcPr>
            <w:tcW w:w="890" w:type="dxa"/>
            <w:shd w:val="clear" w:color="auto" w:fill="auto"/>
            <w:vAlign w:val="center"/>
          </w:tcPr>
          <w:p w14:paraId="400FC993" w14:textId="38A57015" w:rsidR="008C6D3D" w:rsidRPr="005A328D" w:rsidRDefault="008C6D3D" w:rsidP="008C6D3D">
            <w:pPr>
              <w:bidi/>
              <w:ind w:left="-57" w:right="-57"/>
              <w:jc w:val="left"/>
              <w:rPr>
                <w:rFonts w:asciiTheme="majorBidi" w:hAnsiTheme="majorBidi" w:cstheme="majorBidi"/>
                <w:sz w:val="20"/>
                <w:rtl/>
                <w:lang w:bidi="ar-SA"/>
              </w:rPr>
            </w:pPr>
            <w:r>
              <w:rPr>
                <w:rFonts w:asciiTheme="majorBidi" w:hAnsiTheme="majorBidi" w:cstheme="majorBidi" w:hint="cs"/>
                <w:sz w:val="20"/>
                <w:rtl/>
                <w:lang w:bidi="ar-SA"/>
              </w:rPr>
              <w:t>لا</w:t>
            </w:r>
          </w:p>
        </w:tc>
        <w:tc>
          <w:tcPr>
            <w:tcW w:w="801" w:type="dxa"/>
            <w:shd w:val="clear" w:color="auto" w:fill="auto"/>
            <w:vAlign w:val="center"/>
          </w:tcPr>
          <w:p w14:paraId="38B4F2C1" w14:textId="0D121027" w:rsidR="008C6D3D" w:rsidRPr="005A328D" w:rsidRDefault="008C6D3D" w:rsidP="008C6D3D">
            <w:pPr>
              <w:bidi/>
              <w:ind w:left="-57" w:right="-57"/>
              <w:jc w:val="left"/>
              <w:rPr>
                <w:rFonts w:asciiTheme="majorBidi" w:hAnsiTheme="majorBidi" w:cstheme="majorBidi"/>
                <w:sz w:val="20"/>
              </w:rPr>
            </w:pPr>
            <w:r>
              <w:rPr>
                <w:rFonts w:asciiTheme="majorBidi" w:hAnsiTheme="majorBidi" w:cstheme="majorBidi" w:hint="cs"/>
                <w:sz w:val="20"/>
                <w:rtl/>
                <w:lang w:bidi="ar-SA"/>
              </w:rPr>
              <w:t>نعم</w:t>
            </w:r>
          </w:p>
        </w:tc>
        <w:tc>
          <w:tcPr>
            <w:tcW w:w="1081" w:type="dxa"/>
            <w:shd w:val="clear" w:color="auto" w:fill="auto"/>
            <w:vAlign w:val="center"/>
          </w:tcPr>
          <w:p w14:paraId="10D1B49A" w14:textId="2445ECF6" w:rsidR="008C6D3D" w:rsidRPr="005A328D" w:rsidRDefault="008C6D3D" w:rsidP="008C6D3D">
            <w:pPr>
              <w:bidi/>
              <w:ind w:left="-57" w:right="-57"/>
              <w:jc w:val="left"/>
              <w:rPr>
                <w:rFonts w:asciiTheme="majorBidi" w:hAnsiTheme="majorBidi" w:cstheme="majorBidi"/>
                <w:sz w:val="20"/>
              </w:rPr>
            </w:pPr>
            <w:r>
              <w:rPr>
                <w:rFonts w:asciiTheme="majorBidi" w:hAnsiTheme="majorBidi" w:cstheme="majorBidi" w:hint="cs"/>
                <w:sz w:val="20"/>
                <w:rtl/>
                <w:lang w:bidi="ar-SA"/>
              </w:rPr>
              <w:t>لا</w:t>
            </w:r>
          </w:p>
        </w:tc>
        <w:tc>
          <w:tcPr>
            <w:tcW w:w="992" w:type="dxa"/>
            <w:shd w:val="clear" w:color="auto" w:fill="auto"/>
            <w:vAlign w:val="center"/>
          </w:tcPr>
          <w:p w14:paraId="580A2D4B" w14:textId="0E0786B1" w:rsidR="008C6D3D" w:rsidRPr="005A328D" w:rsidRDefault="008C6D3D" w:rsidP="008C6D3D">
            <w:pPr>
              <w:bidi/>
              <w:ind w:left="-57" w:right="-57"/>
              <w:jc w:val="left"/>
              <w:rPr>
                <w:rFonts w:asciiTheme="majorBidi" w:hAnsiTheme="majorBidi" w:cstheme="majorBidi"/>
                <w:sz w:val="20"/>
              </w:rPr>
            </w:pPr>
            <w:r>
              <w:rPr>
                <w:rFonts w:asciiTheme="majorBidi" w:hAnsiTheme="majorBidi" w:cstheme="majorBidi" w:hint="cs"/>
                <w:sz w:val="20"/>
                <w:rtl/>
              </w:rPr>
              <w:t>نعم</w:t>
            </w:r>
          </w:p>
        </w:tc>
        <w:tc>
          <w:tcPr>
            <w:tcW w:w="992" w:type="dxa"/>
            <w:shd w:val="clear" w:color="auto" w:fill="auto"/>
            <w:vAlign w:val="center"/>
          </w:tcPr>
          <w:p w14:paraId="19787CAD" w14:textId="2135332A" w:rsidR="008C6D3D" w:rsidRPr="005A328D" w:rsidRDefault="008C6D3D" w:rsidP="008C6D3D">
            <w:pPr>
              <w:bidi/>
              <w:ind w:left="-57" w:right="-57"/>
              <w:jc w:val="left"/>
              <w:rPr>
                <w:rFonts w:asciiTheme="majorBidi" w:hAnsiTheme="majorBidi" w:cstheme="majorBidi"/>
                <w:sz w:val="20"/>
              </w:rPr>
            </w:pPr>
            <w:r>
              <w:rPr>
                <w:rFonts w:asciiTheme="majorBidi" w:hAnsiTheme="majorBidi" w:cstheme="majorBidi" w:hint="cs"/>
                <w:sz w:val="20"/>
                <w:rtl/>
              </w:rPr>
              <w:t>نعم</w:t>
            </w:r>
          </w:p>
        </w:tc>
        <w:tc>
          <w:tcPr>
            <w:tcW w:w="567" w:type="dxa"/>
            <w:shd w:val="clear" w:color="auto" w:fill="auto"/>
            <w:vAlign w:val="center"/>
          </w:tcPr>
          <w:p w14:paraId="3E53B7F0" w14:textId="29ADC948" w:rsidR="008C6D3D" w:rsidRPr="005A328D" w:rsidRDefault="008C6D3D" w:rsidP="008C6D3D">
            <w:pPr>
              <w:bidi/>
              <w:ind w:left="-57" w:right="-57"/>
              <w:jc w:val="center"/>
              <w:rPr>
                <w:rFonts w:asciiTheme="majorBidi" w:hAnsiTheme="majorBidi" w:cstheme="majorBidi"/>
                <w:sz w:val="20"/>
              </w:rPr>
            </w:pPr>
            <w:r>
              <w:rPr>
                <w:rFonts w:asciiTheme="majorBidi" w:hAnsiTheme="majorBidi" w:cstheme="majorBidi" w:hint="cs"/>
                <w:sz w:val="20"/>
                <w:rtl/>
              </w:rPr>
              <w:t>لا</w:t>
            </w:r>
          </w:p>
        </w:tc>
        <w:tc>
          <w:tcPr>
            <w:tcW w:w="1134" w:type="dxa"/>
            <w:shd w:val="clear" w:color="auto" w:fill="auto"/>
            <w:vAlign w:val="center"/>
          </w:tcPr>
          <w:p w14:paraId="2CC449C8" w14:textId="77777777" w:rsidR="008C6D3D" w:rsidRPr="005A328D" w:rsidRDefault="008C6D3D" w:rsidP="008C6D3D">
            <w:pPr>
              <w:bidi/>
              <w:ind w:left="-57" w:right="-57"/>
              <w:jc w:val="center"/>
              <w:rPr>
                <w:rFonts w:asciiTheme="majorBidi" w:hAnsiTheme="majorBidi" w:cstheme="majorBidi"/>
                <w:sz w:val="20"/>
                <w:rtl/>
                <w:lang w:bidi="ar-AE"/>
              </w:rPr>
            </w:pPr>
            <w:r w:rsidRPr="005A328D">
              <w:rPr>
                <w:rFonts w:asciiTheme="majorBidi" w:hAnsiTheme="majorBidi" w:cstheme="majorBidi"/>
                <w:sz w:val="20"/>
                <w:rtl/>
                <w:lang w:bidi="ar-AE"/>
              </w:rPr>
              <w:t>نعم</w:t>
            </w:r>
          </w:p>
        </w:tc>
        <w:tc>
          <w:tcPr>
            <w:tcW w:w="709" w:type="dxa"/>
            <w:shd w:val="clear" w:color="auto" w:fill="auto"/>
            <w:vAlign w:val="center"/>
          </w:tcPr>
          <w:p w14:paraId="014F3E19" w14:textId="6E948131" w:rsidR="008C6D3D" w:rsidRPr="005A328D" w:rsidRDefault="008C6D3D" w:rsidP="008C6D3D">
            <w:pPr>
              <w:bidi/>
              <w:ind w:left="-57" w:right="-57"/>
              <w:jc w:val="left"/>
              <w:rPr>
                <w:rFonts w:asciiTheme="majorBidi" w:hAnsiTheme="majorBidi" w:cstheme="majorBidi"/>
                <w:sz w:val="20"/>
              </w:rPr>
            </w:pPr>
            <w:r>
              <w:rPr>
                <w:rFonts w:asciiTheme="majorBidi" w:hAnsiTheme="majorBidi" w:cstheme="majorBidi" w:hint="cs"/>
                <w:sz w:val="20"/>
                <w:rtl/>
              </w:rPr>
              <w:t>لا</w:t>
            </w:r>
          </w:p>
        </w:tc>
        <w:tc>
          <w:tcPr>
            <w:tcW w:w="896" w:type="dxa"/>
            <w:shd w:val="clear" w:color="auto" w:fill="auto"/>
            <w:vAlign w:val="center"/>
          </w:tcPr>
          <w:p w14:paraId="580E00A6" w14:textId="29015403" w:rsidR="008C6D3D" w:rsidRPr="005A328D" w:rsidRDefault="008C6D3D" w:rsidP="008C6D3D">
            <w:pPr>
              <w:bidi/>
              <w:ind w:left="-57" w:right="-57"/>
              <w:jc w:val="left"/>
              <w:rPr>
                <w:rFonts w:asciiTheme="majorBidi" w:hAnsiTheme="majorBidi" w:cstheme="majorBidi"/>
                <w:sz w:val="20"/>
                <w:lang w:bidi="ar-SA"/>
              </w:rPr>
            </w:pPr>
            <w:r>
              <w:rPr>
                <w:rFonts w:asciiTheme="majorBidi" w:hAnsiTheme="majorBidi" w:cstheme="majorBidi" w:hint="cs"/>
                <w:sz w:val="20"/>
                <w:rtl/>
              </w:rPr>
              <w:t>لا</w:t>
            </w:r>
          </w:p>
        </w:tc>
      </w:tr>
    </w:tbl>
    <w:p w14:paraId="0CB3FFCF" w14:textId="77777777" w:rsidR="00191804" w:rsidRPr="005A328D" w:rsidRDefault="00191804" w:rsidP="00191804">
      <w:pPr>
        <w:ind w:left="-57" w:right="-57"/>
        <w:jc w:val="left"/>
        <w:rPr>
          <w:rFonts w:asciiTheme="majorBidi" w:hAnsiTheme="majorBidi" w:cstheme="majorBidi"/>
          <w:sz w:val="20"/>
        </w:rPr>
      </w:pPr>
    </w:p>
    <w:tbl>
      <w:tblPr>
        <w:bidiVisual/>
        <w:tblW w:w="5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4" w:type="dxa"/>
          <w:bottom w:w="28" w:type="dxa"/>
          <w:right w:w="14" w:type="dxa"/>
        </w:tblCellMar>
        <w:tblLook w:val="0600" w:firstRow="0" w:lastRow="0" w:firstColumn="0" w:lastColumn="0" w:noHBand="1" w:noVBand="1"/>
      </w:tblPr>
      <w:tblGrid>
        <w:gridCol w:w="4671"/>
        <w:gridCol w:w="1534"/>
        <w:gridCol w:w="3613"/>
      </w:tblGrid>
      <w:tr w:rsidR="00191804" w:rsidRPr="005A328D" w14:paraId="1851465A" w14:textId="77777777" w:rsidTr="0090669C">
        <w:trPr>
          <w:trHeight w:val="186"/>
        </w:trPr>
        <w:tc>
          <w:tcPr>
            <w:tcW w:w="2379" w:type="pct"/>
            <w:shd w:val="clear" w:color="auto" w:fill="auto"/>
            <w:tcMar>
              <w:top w:w="17" w:type="dxa"/>
              <w:left w:w="29" w:type="dxa"/>
              <w:bottom w:w="17" w:type="dxa"/>
              <w:right w:w="29" w:type="dxa"/>
            </w:tcMar>
          </w:tcPr>
          <w:p w14:paraId="70697081" w14:textId="26683295" w:rsidR="00191804" w:rsidRPr="005A328D" w:rsidRDefault="00191804" w:rsidP="008444F4">
            <w:pPr>
              <w:bidi/>
              <w:ind w:left="57" w:right="57"/>
              <w:jc w:val="left"/>
              <w:rPr>
                <w:rFonts w:asciiTheme="majorBidi" w:hAnsiTheme="majorBidi" w:cstheme="majorBidi"/>
                <w:b/>
                <w:bCs/>
                <w:caps/>
                <w:sz w:val="20"/>
                <w:rtl/>
                <w:lang w:bidi="ar-AE"/>
              </w:rPr>
            </w:pPr>
            <w:r w:rsidRPr="005A328D">
              <w:rPr>
                <w:rFonts w:asciiTheme="majorBidi" w:hAnsiTheme="majorBidi" w:cstheme="majorBidi"/>
                <w:b/>
                <w:bCs/>
                <w:caps/>
                <w:sz w:val="20"/>
                <w:rtl/>
                <w:lang w:bidi="ar-AE"/>
              </w:rPr>
              <w:t>متوسط استهلاك الهيدروفلوروكربون في الخدمة للفترة 2020-2022</w:t>
            </w:r>
            <w:r w:rsidR="008444F4" w:rsidRPr="00CB684A">
              <w:rPr>
                <w:b/>
                <w:caps/>
                <w:sz w:val="19"/>
                <w:szCs w:val="19"/>
              </w:rPr>
              <w:t>*</w:t>
            </w:r>
          </w:p>
        </w:tc>
        <w:tc>
          <w:tcPr>
            <w:tcW w:w="781" w:type="pct"/>
            <w:shd w:val="clear" w:color="auto" w:fill="auto"/>
          </w:tcPr>
          <w:p w14:paraId="180DE992" w14:textId="053B42C4" w:rsidR="00191804" w:rsidRPr="005A328D" w:rsidRDefault="008C6D3D" w:rsidP="008F455D">
            <w:pPr>
              <w:ind w:left="57" w:right="57"/>
              <w:jc w:val="left"/>
              <w:rPr>
                <w:rFonts w:asciiTheme="majorBidi" w:hAnsiTheme="majorBidi" w:cstheme="majorBidi"/>
                <w:sz w:val="20"/>
                <w:lang w:bidi="ar-AE"/>
              </w:rPr>
            </w:pPr>
            <w:r>
              <w:rPr>
                <w:rFonts w:asciiTheme="majorBidi" w:hAnsiTheme="majorBidi" w:cstheme="majorBidi" w:hint="cs"/>
                <w:sz w:val="20"/>
                <w:rtl/>
                <w:lang w:bidi="ar-AE"/>
              </w:rPr>
              <w:t xml:space="preserve"> </w:t>
            </w:r>
            <w:r w:rsidR="00191804" w:rsidRPr="005A328D">
              <w:rPr>
                <w:rFonts w:asciiTheme="majorBidi" w:hAnsiTheme="majorBidi" w:cstheme="majorBidi"/>
                <w:sz w:val="20"/>
                <w:rtl/>
                <w:lang w:bidi="ar-AE"/>
              </w:rPr>
              <w:t>طن متري</w:t>
            </w:r>
            <w:r w:rsidRPr="00CB684A">
              <w:rPr>
                <w:bCs/>
                <w:sz w:val="19"/>
                <w:szCs w:val="19"/>
              </w:rPr>
              <w:t>4,390.29</w:t>
            </w:r>
          </w:p>
        </w:tc>
        <w:tc>
          <w:tcPr>
            <w:tcW w:w="1840" w:type="pct"/>
            <w:shd w:val="clear" w:color="auto" w:fill="auto"/>
          </w:tcPr>
          <w:p w14:paraId="68C63E4F" w14:textId="314A5ADA" w:rsidR="00191804" w:rsidRPr="005A328D" w:rsidRDefault="00191804" w:rsidP="008F455D">
            <w:pPr>
              <w:tabs>
                <w:tab w:val="left" w:pos="720"/>
              </w:tabs>
              <w:ind w:left="57" w:right="57"/>
              <w:jc w:val="right"/>
              <w:rPr>
                <w:rFonts w:asciiTheme="majorBidi" w:hAnsiTheme="majorBidi" w:cstheme="majorBidi"/>
                <w:sz w:val="20"/>
                <w:lang w:bidi="ar-AE"/>
              </w:rPr>
            </w:pPr>
            <w:r w:rsidRPr="005A328D">
              <w:rPr>
                <w:rFonts w:asciiTheme="majorBidi" w:hAnsiTheme="majorBidi" w:cstheme="majorBidi"/>
                <w:sz w:val="20"/>
                <w:rtl/>
                <w:lang w:bidi="ar-AE"/>
              </w:rPr>
              <w:t>طن من مكافئ ثاني أكسيد الكربون</w:t>
            </w:r>
            <w:r>
              <w:rPr>
                <w:rFonts w:asciiTheme="majorBidi" w:hAnsiTheme="majorBidi" w:cstheme="majorBidi"/>
                <w:sz w:val="20"/>
                <w:lang w:bidi="ar-AE"/>
              </w:rPr>
              <w:t xml:space="preserve"> </w:t>
            </w:r>
            <w:r w:rsidR="008C6D3D" w:rsidRPr="00CB684A">
              <w:rPr>
                <w:sz w:val="19"/>
                <w:szCs w:val="19"/>
              </w:rPr>
              <w:t>9,345,372</w:t>
            </w:r>
          </w:p>
        </w:tc>
      </w:tr>
    </w:tbl>
    <w:p w14:paraId="0104A285" w14:textId="1DB3C0A0" w:rsidR="00191804" w:rsidRPr="005A328D" w:rsidRDefault="008444F4" w:rsidP="008444F4">
      <w:pPr>
        <w:bidi/>
        <w:ind w:left="57" w:right="57"/>
        <w:jc w:val="left"/>
        <w:rPr>
          <w:rFonts w:asciiTheme="majorBidi" w:hAnsiTheme="majorBidi" w:cstheme="majorBidi"/>
          <w:sz w:val="20"/>
          <w:lang w:bidi="ar-SA"/>
        </w:rPr>
      </w:pPr>
      <w:r w:rsidRPr="00CB684A">
        <w:rPr>
          <w:b/>
          <w:caps/>
          <w:sz w:val="19"/>
          <w:szCs w:val="19"/>
        </w:rPr>
        <w:t>*</w:t>
      </w:r>
      <w:r>
        <w:rPr>
          <w:rFonts w:hint="cs"/>
          <w:b/>
          <w:caps/>
          <w:sz w:val="19"/>
          <w:szCs w:val="19"/>
          <w:rtl/>
        </w:rPr>
        <w:t xml:space="preserve"> </w:t>
      </w:r>
      <w:r w:rsidRPr="008444F4">
        <w:rPr>
          <w:rFonts w:asciiTheme="majorBidi" w:hAnsiTheme="majorBidi"/>
          <w:sz w:val="20"/>
          <w:rtl/>
          <w:lang w:bidi="ar-SA"/>
        </w:rPr>
        <w:t>بما في ذلك الاستهلاك لخدمة معدات مكافحة الحرائق</w:t>
      </w:r>
    </w:p>
    <w:tbl>
      <w:tblPr>
        <w:bidiVisual/>
        <w:tblW w:w="5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407"/>
        <w:gridCol w:w="1170"/>
        <w:gridCol w:w="1347"/>
        <w:gridCol w:w="1292"/>
        <w:gridCol w:w="1602"/>
      </w:tblGrid>
      <w:tr w:rsidR="00191804" w:rsidRPr="005A328D" w14:paraId="3AC533CC" w14:textId="77777777" w:rsidTr="0090669C">
        <w:trPr>
          <w:trHeight w:val="86"/>
          <w:tblHeader/>
        </w:trPr>
        <w:tc>
          <w:tcPr>
            <w:tcW w:w="2244" w:type="pct"/>
            <w:shd w:val="clear" w:color="auto" w:fill="auto"/>
            <w:tcMar>
              <w:top w:w="17" w:type="dxa"/>
              <w:left w:w="108" w:type="dxa"/>
              <w:bottom w:w="17" w:type="dxa"/>
              <w:right w:w="108" w:type="dxa"/>
            </w:tcMar>
            <w:vAlign w:val="center"/>
          </w:tcPr>
          <w:p w14:paraId="29DB8828" w14:textId="77777777" w:rsidR="00191804" w:rsidRPr="005A328D" w:rsidRDefault="00191804" w:rsidP="008F455D">
            <w:pPr>
              <w:ind w:left="57" w:right="57"/>
              <w:jc w:val="right"/>
              <w:rPr>
                <w:rFonts w:asciiTheme="majorBidi" w:hAnsiTheme="majorBidi" w:cstheme="majorBidi"/>
                <w:b/>
                <w:bCs/>
                <w:sz w:val="20"/>
                <w:rtl/>
                <w:lang w:val="en-US" w:bidi="ar-AE"/>
              </w:rPr>
            </w:pPr>
            <w:r w:rsidRPr="005A328D">
              <w:rPr>
                <w:rFonts w:asciiTheme="majorBidi" w:hAnsiTheme="majorBidi" w:cstheme="majorBidi"/>
                <w:b/>
                <w:bCs/>
                <w:sz w:val="20"/>
                <w:rtl/>
                <w:lang w:val="en-US" w:bidi="ar-AE"/>
              </w:rPr>
              <w:t>بيانات استهلاك خط الأساس (طن من مكافئ ثاني أكسيد الكربون)</w:t>
            </w:r>
          </w:p>
        </w:tc>
        <w:tc>
          <w:tcPr>
            <w:tcW w:w="596" w:type="pct"/>
            <w:shd w:val="clear" w:color="auto" w:fill="auto"/>
            <w:vAlign w:val="center"/>
          </w:tcPr>
          <w:p w14:paraId="66033714" w14:textId="77777777" w:rsidR="00191804" w:rsidRPr="005A328D" w:rsidRDefault="00191804" w:rsidP="008C6D3D">
            <w:pPr>
              <w:bidi/>
              <w:ind w:left="57" w:right="57"/>
              <w:jc w:val="center"/>
              <w:rPr>
                <w:rFonts w:asciiTheme="majorBidi" w:hAnsiTheme="majorBidi" w:cstheme="majorBidi"/>
                <w:b/>
                <w:bCs/>
                <w:sz w:val="20"/>
                <w:lang w:bidi="ar-AE"/>
              </w:rPr>
            </w:pPr>
            <w:r w:rsidRPr="005A328D">
              <w:rPr>
                <w:rFonts w:asciiTheme="majorBidi" w:hAnsiTheme="majorBidi" w:cstheme="majorBidi"/>
                <w:b/>
                <w:bCs/>
                <w:sz w:val="20"/>
                <w:rtl/>
                <w:lang w:bidi="ar-AE"/>
              </w:rPr>
              <w:t>2020</w:t>
            </w:r>
          </w:p>
        </w:tc>
        <w:tc>
          <w:tcPr>
            <w:tcW w:w="686" w:type="pct"/>
            <w:shd w:val="clear" w:color="auto" w:fill="auto"/>
            <w:tcMar>
              <w:top w:w="17" w:type="dxa"/>
              <w:left w:w="108" w:type="dxa"/>
              <w:bottom w:w="17" w:type="dxa"/>
              <w:right w:w="108" w:type="dxa"/>
            </w:tcMar>
            <w:vAlign w:val="center"/>
          </w:tcPr>
          <w:p w14:paraId="2464E9B9" w14:textId="77777777" w:rsidR="00191804" w:rsidRPr="005A328D" w:rsidRDefault="00191804" w:rsidP="008C6D3D">
            <w:pPr>
              <w:bidi/>
              <w:ind w:left="57" w:right="57"/>
              <w:jc w:val="center"/>
              <w:rPr>
                <w:rFonts w:asciiTheme="majorBidi" w:hAnsiTheme="majorBidi" w:cstheme="majorBidi"/>
                <w:b/>
                <w:bCs/>
                <w:sz w:val="20"/>
                <w:lang w:bidi="ar-AE"/>
              </w:rPr>
            </w:pPr>
            <w:r w:rsidRPr="005A328D">
              <w:rPr>
                <w:rFonts w:asciiTheme="majorBidi" w:hAnsiTheme="majorBidi" w:cstheme="majorBidi"/>
                <w:b/>
                <w:bCs/>
                <w:sz w:val="20"/>
                <w:rtl/>
                <w:lang w:bidi="ar-AE"/>
              </w:rPr>
              <w:t>2021</w:t>
            </w:r>
          </w:p>
        </w:tc>
        <w:tc>
          <w:tcPr>
            <w:tcW w:w="656" w:type="pct"/>
            <w:shd w:val="clear" w:color="auto" w:fill="auto"/>
            <w:tcMar>
              <w:top w:w="17" w:type="dxa"/>
              <w:left w:w="108" w:type="dxa"/>
              <w:bottom w:w="17" w:type="dxa"/>
              <w:right w:w="108" w:type="dxa"/>
            </w:tcMar>
            <w:vAlign w:val="center"/>
          </w:tcPr>
          <w:p w14:paraId="4E672C35" w14:textId="77777777" w:rsidR="00191804" w:rsidRPr="005A328D" w:rsidRDefault="00191804" w:rsidP="008C6D3D">
            <w:pPr>
              <w:bidi/>
              <w:ind w:left="57" w:right="57"/>
              <w:jc w:val="center"/>
              <w:rPr>
                <w:rFonts w:asciiTheme="majorBidi" w:hAnsiTheme="majorBidi" w:cstheme="majorBidi"/>
                <w:b/>
                <w:bCs/>
                <w:sz w:val="20"/>
                <w:lang w:bidi="ar-AE"/>
              </w:rPr>
            </w:pPr>
            <w:r w:rsidRPr="005A328D">
              <w:rPr>
                <w:rFonts w:asciiTheme="majorBidi" w:hAnsiTheme="majorBidi" w:cstheme="majorBidi"/>
                <w:b/>
                <w:bCs/>
                <w:sz w:val="20"/>
                <w:rtl/>
                <w:lang w:bidi="ar-AE"/>
              </w:rPr>
              <w:t>2022</w:t>
            </w:r>
          </w:p>
        </w:tc>
        <w:tc>
          <w:tcPr>
            <w:tcW w:w="816" w:type="pct"/>
            <w:shd w:val="clear" w:color="auto" w:fill="auto"/>
            <w:tcMar>
              <w:top w:w="17" w:type="dxa"/>
              <w:left w:w="108" w:type="dxa"/>
              <w:bottom w:w="17" w:type="dxa"/>
              <w:right w:w="108" w:type="dxa"/>
            </w:tcMar>
            <w:vAlign w:val="center"/>
          </w:tcPr>
          <w:p w14:paraId="6717CA76" w14:textId="77777777" w:rsidR="00191804" w:rsidRPr="005A328D" w:rsidRDefault="00191804" w:rsidP="008C6D3D">
            <w:pPr>
              <w:ind w:left="57" w:right="57"/>
              <w:jc w:val="center"/>
              <w:rPr>
                <w:rFonts w:asciiTheme="majorBidi" w:hAnsiTheme="majorBidi" w:cstheme="majorBidi"/>
                <w:b/>
                <w:bCs/>
                <w:sz w:val="20"/>
              </w:rPr>
            </w:pPr>
            <w:r w:rsidRPr="005A328D">
              <w:rPr>
                <w:rFonts w:asciiTheme="majorBidi" w:hAnsiTheme="majorBidi" w:cstheme="majorBidi"/>
                <w:b/>
                <w:bCs/>
                <w:sz w:val="20"/>
                <w:rtl/>
              </w:rPr>
              <w:t>متوسط</w:t>
            </w:r>
          </w:p>
          <w:p w14:paraId="16BF0F93" w14:textId="77777777" w:rsidR="00191804" w:rsidRPr="005A328D" w:rsidRDefault="00191804" w:rsidP="008C6D3D">
            <w:pPr>
              <w:ind w:left="57" w:right="57"/>
              <w:jc w:val="center"/>
              <w:rPr>
                <w:rFonts w:asciiTheme="majorBidi" w:hAnsiTheme="majorBidi" w:cstheme="majorBidi"/>
                <w:b/>
                <w:bCs/>
                <w:sz w:val="20"/>
              </w:rPr>
            </w:pPr>
            <w:r w:rsidRPr="005A328D">
              <w:rPr>
                <w:rFonts w:asciiTheme="majorBidi" w:hAnsiTheme="majorBidi" w:cstheme="majorBidi"/>
                <w:b/>
                <w:bCs/>
                <w:sz w:val="20"/>
                <w:rtl/>
              </w:rPr>
              <w:t>2020-2022</w:t>
            </w:r>
          </w:p>
        </w:tc>
      </w:tr>
      <w:tr w:rsidR="008C6D3D" w:rsidRPr="005A328D" w14:paraId="3BA79F6C" w14:textId="77777777" w:rsidTr="0090669C">
        <w:trPr>
          <w:trHeight w:val="22"/>
        </w:trPr>
        <w:tc>
          <w:tcPr>
            <w:tcW w:w="2244" w:type="pct"/>
            <w:shd w:val="clear" w:color="auto" w:fill="auto"/>
            <w:tcMar>
              <w:top w:w="17" w:type="dxa"/>
              <w:left w:w="108" w:type="dxa"/>
              <w:bottom w:w="17" w:type="dxa"/>
              <w:right w:w="108" w:type="dxa"/>
            </w:tcMar>
          </w:tcPr>
          <w:p w14:paraId="3A60F832" w14:textId="77777777" w:rsidR="008C6D3D" w:rsidRPr="005A328D" w:rsidRDefault="008C6D3D" w:rsidP="008C6D3D">
            <w:pPr>
              <w:ind w:left="57" w:right="57"/>
              <w:jc w:val="right"/>
              <w:rPr>
                <w:rFonts w:asciiTheme="majorBidi" w:hAnsiTheme="majorBidi" w:cstheme="majorBidi"/>
                <w:sz w:val="20"/>
              </w:rPr>
            </w:pPr>
            <w:r w:rsidRPr="005A328D">
              <w:rPr>
                <w:rFonts w:asciiTheme="majorBidi" w:hAnsiTheme="majorBidi" w:cstheme="majorBidi"/>
                <w:sz w:val="20"/>
                <w:rtl/>
              </w:rPr>
              <w:t>الاستهلاك السنوي للهيدروفلوروكربون</w:t>
            </w:r>
          </w:p>
        </w:tc>
        <w:tc>
          <w:tcPr>
            <w:tcW w:w="596" w:type="pct"/>
            <w:shd w:val="clear" w:color="auto" w:fill="auto"/>
          </w:tcPr>
          <w:p w14:paraId="351E5CE6" w14:textId="7C8BB24E" w:rsidR="008C6D3D" w:rsidRPr="005A328D" w:rsidRDefault="008C6D3D" w:rsidP="008C6D3D">
            <w:pPr>
              <w:ind w:left="57" w:right="57"/>
              <w:jc w:val="right"/>
              <w:rPr>
                <w:rFonts w:asciiTheme="majorBidi" w:hAnsiTheme="majorBidi" w:cstheme="majorBidi"/>
                <w:color w:val="000000" w:themeColor="text1"/>
                <w:sz w:val="20"/>
                <w:lang w:bidi="ar-AE"/>
              </w:rPr>
            </w:pPr>
            <w:r w:rsidRPr="00D531F7">
              <w:rPr>
                <w:sz w:val="20"/>
              </w:rPr>
              <w:t>12,498,835</w:t>
            </w:r>
          </w:p>
        </w:tc>
        <w:tc>
          <w:tcPr>
            <w:tcW w:w="686" w:type="pct"/>
            <w:shd w:val="clear" w:color="auto" w:fill="auto"/>
            <w:tcMar>
              <w:top w:w="17" w:type="dxa"/>
              <w:left w:w="108" w:type="dxa"/>
              <w:bottom w:w="17" w:type="dxa"/>
              <w:right w:w="108" w:type="dxa"/>
            </w:tcMar>
          </w:tcPr>
          <w:p w14:paraId="68DEA903" w14:textId="4DB3A251" w:rsidR="008C6D3D" w:rsidRPr="005A328D" w:rsidRDefault="008C6D3D" w:rsidP="008C6D3D">
            <w:pPr>
              <w:ind w:left="57" w:right="57"/>
              <w:jc w:val="right"/>
              <w:rPr>
                <w:rFonts w:asciiTheme="majorBidi" w:hAnsiTheme="majorBidi" w:cstheme="majorBidi"/>
                <w:color w:val="000000" w:themeColor="text1"/>
                <w:sz w:val="20"/>
                <w:lang w:bidi="ar-AE"/>
              </w:rPr>
            </w:pPr>
            <w:r w:rsidRPr="0067033D">
              <w:rPr>
                <w:sz w:val="20"/>
              </w:rPr>
              <w:t>12,840,128</w:t>
            </w:r>
          </w:p>
        </w:tc>
        <w:tc>
          <w:tcPr>
            <w:tcW w:w="656" w:type="pct"/>
            <w:shd w:val="clear" w:color="auto" w:fill="auto"/>
            <w:tcMar>
              <w:top w:w="17" w:type="dxa"/>
              <w:left w:w="108" w:type="dxa"/>
              <w:bottom w:w="17" w:type="dxa"/>
              <w:right w:w="108" w:type="dxa"/>
            </w:tcMar>
          </w:tcPr>
          <w:p w14:paraId="4106C08A" w14:textId="13A54973" w:rsidR="008C6D3D" w:rsidRPr="005A328D" w:rsidRDefault="008C6D3D" w:rsidP="008C6D3D">
            <w:pPr>
              <w:ind w:left="57" w:right="57"/>
              <w:jc w:val="right"/>
              <w:rPr>
                <w:rFonts w:asciiTheme="majorBidi" w:hAnsiTheme="majorBidi" w:cstheme="majorBidi"/>
                <w:color w:val="000000" w:themeColor="text1"/>
                <w:sz w:val="20"/>
                <w:lang w:bidi="ar-AE"/>
              </w:rPr>
            </w:pPr>
            <w:r w:rsidRPr="0067033D">
              <w:rPr>
                <w:sz w:val="20"/>
              </w:rPr>
              <w:t>14,317,946</w:t>
            </w:r>
          </w:p>
        </w:tc>
        <w:tc>
          <w:tcPr>
            <w:tcW w:w="816" w:type="pct"/>
            <w:shd w:val="clear" w:color="auto" w:fill="auto"/>
            <w:tcMar>
              <w:top w:w="17" w:type="dxa"/>
              <w:left w:w="108" w:type="dxa"/>
              <w:bottom w:w="17" w:type="dxa"/>
              <w:right w:w="108" w:type="dxa"/>
            </w:tcMar>
          </w:tcPr>
          <w:p w14:paraId="3B154FEA" w14:textId="23D68928" w:rsidR="008C6D3D" w:rsidRPr="005A328D" w:rsidRDefault="008C6D3D" w:rsidP="008C6D3D">
            <w:pPr>
              <w:ind w:left="57" w:right="57"/>
              <w:jc w:val="right"/>
              <w:rPr>
                <w:rFonts w:asciiTheme="majorBidi" w:hAnsiTheme="majorBidi" w:cstheme="majorBidi"/>
                <w:color w:val="000000" w:themeColor="text1"/>
                <w:sz w:val="20"/>
                <w:lang w:bidi="ar-AE"/>
              </w:rPr>
            </w:pPr>
            <w:r w:rsidRPr="0067033D">
              <w:rPr>
                <w:sz w:val="20"/>
              </w:rPr>
              <w:t>13,218,970</w:t>
            </w:r>
          </w:p>
        </w:tc>
      </w:tr>
      <w:tr w:rsidR="008C6D3D" w:rsidRPr="005A328D" w14:paraId="7EE26D18" w14:textId="77777777" w:rsidTr="0090669C">
        <w:trPr>
          <w:trHeight w:val="161"/>
        </w:trPr>
        <w:tc>
          <w:tcPr>
            <w:tcW w:w="4184" w:type="pct"/>
            <w:gridSpan w:val="4"/>
            <w:shd w:val="clear" w:color="auto" w:fill="auto"/>
            <w:tcMar>
              <w:top w:w="17" w:type="dxa"/>
              <w:left w:w="108" w:type="dxa"/>
              <w:bottom w:w="17" w:type="dxa"/>
              <w:right w:w="108" w:type="dxa"/>
            </w:tcMar>
          </w:tcPr>
          <w:p w14:paraId="289BBCCA" w14:textId="77777777" w:rsidR="008C6D3D" w:rsidRPr="005A328D" w:rsidRDefault="008C6D3D" w:rsidP="008C6D3D">
            <w:pPr>
              <w:ind w:left="57" w:right="57"/>
              <w:jc w:val="right"/>
              <w:rPr>
                <w:rFonts w:asciiTheme="majorBidi" w:hAnsiTheme="majorBidi" w:cstheme="majorBidi"/>
                <w:sz w:val="20"/>
              </w:rPr>
            </w:pPr>
            <w:r w:rsidRPr="005A328D">
              <w:rPr>
                <w:rFonts w:asciiTheme="majorBidi" w:hAnsiTheme="majorBidi" w:cstheme="majorBidi"/>
                <w:sz w:val="20"/>
                <w:rtl/>
              </w:rPr>
              <w:t>خط أساس الهيدروكلوروفلوروكربون (65%)</w:t>
            </w:r>
          </w:p>
        </w:tc>
        <w:tc>
          <w:tcPr>
            <w:tcW w:w="816" w:type="pct"/>
            <w:shd w:val="clear" w:color="auto" w:fill="auto"/>
            <w:tcMar>
              <w:left w:w="115" w:type="dxa"/>
              <w:right w:w="115" w:type="dxa"/>
            </w:tcMar>
          </w:tcPr>
          <w:p w14:paraId="79A660F4" w14:textId="2E115AB6" w:rsidR="008C6D3D" w:rsidRPr="005A328D" w:rsidRDefault="008C6D3D" w:rsidP="008C6D3D">
            <w:pPr>
              <w:ind w:left="57" w:right="57"/>
              <w:jc w:val="right"/>
              <w:rPr>
                <w:rFonts w:asciiTheme="majorBidi" w:hAnsiTheme="majorBidi" w:cstheme="majorBidi"/>
                <w:color w:val="000000" w:themeColor="text1"/>
                <w:sz w:val="20"/>
                <w:lang w:bidi="ar-AE"/>
              </w:rPr>
            </w:pPr>
            <w:r w:rsidRPr="00405371">
              <w:rPr>
                <w:sz w:val="20"/>
              </w:rPr>
              <w:t>6,071,380</w:t>
            </w:r>
          </w:p>
        </w:tc>
      </w:tr>
      <w:tr w:rsidR="008C6D3D" w:rsidRPr="005A328D" w14:paraId="242BCF72" w14:textId="77777777" w:rsidTr="0090669C">
        <w:trPr>
          <w:trHeight w:val="22"/>
        </w:trPr>
        <w:tc>
          <w:tcPr>
            <w:tcW w:w="4184" w:type="pct"/>
            <w:gridSpan w:val="4"/>
            <w:shd w:val="clear" w:color="auto" w:fill="auto"/>
            <w:tcMar>
              <w:top w:w="17" w:type="dxa"/>
              <w:left w:w="108" w:type="dxa"/>
              <w:bottom w:w="17" w:type="dxa"/>
              <w:right w:w="108" w:type="dxa"/>
            </w:tcMar>
          </w:tcPr>
          <w:p w14:paraId="4F8026AE" w14:textId="77777777" w:rsidR="008C6D3D" w:rsidRPr="005A328D" w:rsidRDefault="008C6D3D" w:rsidP="008C6D3D">
            <w:pPr>
              <w:ind w:left="57" w:right="57"/>
              <w:jc w:val="right"/>
              <w:rPr>
                <w:rFonts w:asciiTheme="majorBidi" w:hAnsiTheme="majorBidi" w:cstheme="majorBidi"/>
                <w:sz w:val="20"/>
                <w:lang w:bidi="ar-SA"/>
              </w:rPr>
            </w:pPr>
            <w:r w:rsidRPr="005A328D">
              <w:rPr>
                <w:rFonts w:asciiTheme="majorBidi" w:hAnsiTheme="majorBidi" w:cstheme="majorBidi"/>
                <w:sz w:val="20"/>
                <w:rtl/>
              </w:rPr>
              <w:t>خط أساس الهيدروفلوروكربون</w:t>
            </w:r>
          </w:p>
        </w:tc>
        <w:tc>
          <w:tcPr>
            <w:tcW w:w="816" w:type="pct"/>
            <w:shd w:val="clear" w:color="auto" w:fill="auto"/>
            <w:tcMar>
              <w:left w:w="115" w:type="dxa"/>
              <w:right w:w="115" w:type="dxa"/>
            </w:tcMar>
          </w:tcPr>
          <w:p w14:paraId="0258CFE2" w14:textId="1BF1E42E" w:rsidR="008C6D3D" w:rsidRPr="005A328D" w:rsidRDefault="008C6D3D" w:rsidP="008C6D3D">
            <w:pPr>
              <w:ind w:left="57" w:right="57"/>
              <w:jc w:val="right"/>
              <w:rPr>
                <w:rFonts w:asciiTheme="majorBidi" w:hAnsiTheme="majorBidi" w:cstheme="majorBidi"/>
                <w:color w:val="000000" w:themeColor="text1"/>
                <w:sz w:val="20"/>
                <w:lang w:bidi="ar-AE"/>
              </w:rPr>
            </w:pPr>
            <w:r w:rsidRPr="0067033D">
              <w:rPr>
                <w:sz w:val="20"/>
              </w:rPr>
              <w:t>19,290,350</w:t>
            </w:r>
          </w:p>
        </w:tc>
      </w:tr>
    </w:tbl>
    <w:p w14:paraId="3FC200B0" w14:textId="77777777" w:rsidR="00191804" w:rsidRPr="005A328D" w:rsidRDefault="00191804" w:rsidP="00191804">
      <w:pPr>
        <w:ind w:left="57" w:right="57"/>
        <w:jc w:val="left"/>
        <w:rPr>
          <w:rFonts w:asciiTheme="majorBidi" w:hAnsiTheme="majorBidi" w:cstheme="majorBidi"/>
          <w:sz w:val="20"/>
        </w:rPr>
      </w:pPr>
    </w:p>
    <w:tbl>
      <w:tblPr>
        <w:bidiVisual/>
        <w:tblW w:w="5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747"/>
        <w:gridCol w:w="3071"/>
      </w:tblGrid>
      <w:tr w:rsidR="00191804" w:rsidRPr="005A328D" w14:paraId="14439831" w14:textId="77777777" w:rsidTr="0090669C">
        <w:trPr>
          <w:trHeight w:val="22"/>
        </w:trPr>
        <w:tc>
          <w:tcPr>
            <w:tcW w:w="5000" w:type="pct"/>
            <w:gridSpan w:val="2"/>
            <w:shd w:val="clear" w:color="auto" w:fill="auto"/>
            <w:tcMar>
              <w:top w:w="17" w:type="dxa"/>
              <w:left w:w="108" w:type="dxa"/>
              <w:bottom w:w="17" w:type="dxa"/>
              <w:right w:w="108" w:type="dxa"/>
            </w:tcMar>
          </w:tcPr>
          <w:p w14:paraId="10A13A3B" w14:textId="77777777" w:rsidR="00191804" w:rsidRPr="005A328D" w:rsidRDefault="00191804" w:rsidP="008F455D">
            <w:pPr>
              <w:ind w:left="57" w:right="57"/>
              <w:jc w:val="right"/>
              <w:rPr>
                <w:rFonts w:asciiTheme="majorBidi" w:hAnsiTheme="majorBidi" w:cstheme="majorBidi"/>
                <w:b/>
                <w:bCs/>
                <w:sz w:val="20"/>
                <w:highlight w:val="cyan"/>
                <w:rtl/>
                <w:lang w:bidi="ar-AE"/>
              </w:rPr>
            </w:pPr>
            <w:r w:rsidRPr="005A328D">
              <w:rPr>
                <w:rFonts w:asciiTheme="majorBidi" w:hAnsiTheme="majorBidi" w:cstheme="majorBidi"/>
                <w:b/>
                <w:bCs/>
                <w:sz w:val="20"/>
                <w:rtl/>
                <w:lang w:bidi="ar-AE"/>
              </w:rPr>
              <w:t>أستهلاك الهيدروفلوروكربون المؤهل للتمويل</w:t>
            </w:r>
          </w:p>
        </w:tc>
      </w:tr>
      <w:tr w:rsidR="00191804" w:rsidRPr="005A328D" w14:paraId="7E589760" w14:textId="77777777" w:rsidTr="0090669C">
        <w:trPr>
          <w:trHeight w:val="22"/>
        </w:trPr>
        <w:tc>
          <w:tcPr>
            <w:tcW w:w="3436" w:type="pct"/>
            <w:shd w:val="clear" w:color="auto" w:fill="auto"/>
            <w:tcMar>
              <w:top w:w="17" w:type="dxa"/>
              <w:left w:w="108" w:type="dxa"/>
              <w:bottom w:w="17" w:type="dxa"/>
              <w:right w:w="108" w:type="dxa"/>
            </w:tcMar>
          </w:tcPr>
          <w:p w14:paraId="00325078" w14:textId="77777777" w:rsidR="00191804" w:rsidRPr="005A328D" w:rsidRDefault="00191804" w:rsidP="008F455D">
            <w:pPr>
              <w:ind w:left="57" w:right="57"/>
              <w:jc w:val="right"/>
              <w:rPr>
                <w:rFonts w:asciiTheme="majorBidi" w:hAnsiTheme="majorBidi" w:cstheme="majorBidi"/>
                <w:sz w:val="20"/>
              </w:rPr>
            </w:pPr>
            <w:r w:rsidRPr="005A328D">
              <w:rPr>
                <w:rFonts w:asciiTheme="majorBidi" w:hAnsiTheme="majorBidi" w:cstheme="majorBidi"/>
                <w:sz w:val="20"/>
                <w:rtl/>
              </w:rPr>
              <w:t>نقطة البدء للتخفيضات المجمعة المستدامة</w:t>
            </w:r>
          </w:p>
        </w:tc>
        <w:tc>
          <w:tcPr>
            <w:tcW w:w="1564" w:type="pct"/>
            <w:shd w:val="clear" w:color="auto" w:fill="auto"/>
            <w:vAlign w:val="center"/>
          </w:tcPr>
          <w:p w14:paraId="2545B5B5" w14:textId="50C0FB90" w:rsidR="00191804" w:rsidRPr="005A328D" w:rsidRDefault="008C6D3D" w:rsidP="008F455D">
            <w:pPr>
              <w:ind w:left="57" w:right="57"/>
              <w:jc w:val="right"/>
              <w:rPr>
                <w:rFonts w:asciiTheme="majorBidi" w:hAnsiTheme="majorBidi" w:cstheme="majorBidi"/>
                <w:b/>
                <w:bCs/>
                <w:sz w:val="20"/>
              </w:rPr>
            </w:pPr>
            <w:r>
              <w:rPr>
                <w:rFonts w:asciiTheme="majorBidi" w:hAnsiTheme="majorBidi" w:cstheme="majorBidi" w:hint="cs"/>
                <w:sz w:val="20"/>
                <w:rtl/>
              </w:rPr>
              <w:t>سيحدد لاحقا</w:t>
            </w:r>
          </w:p>
        </w:tc>
      </w:tr>
      <w:tr w:rsidR="00191804" w:rsidRPr="005A328D" w14:paraId="31ABCC47" w14:textId="77777777" w:rsidTr="0090669C">
        <w:trPr>
          <w:trHeight w:val="22"/>
        </w:trPr>
        <w:tc>
          <w:tcPr>
            <w:tcW w:w="3436" w:type="pct"/>
            <w:shd w:val="clear" w:color="auto" w:fill="auto"/>
            <w:tcMar>
              <w:top w:w="17" w:type="dxa"/>
              <w:left w:w="108" w:type="dxa"/>
              <w:bottom w:w="17" w:type="dxa"/>
              <w:right w:w="108" w:type="dxa"/>
            </w:tcMar>
          </w:tcPr>
          <w:p w14:paraId="27B43610" w14:textId="77777777" w:rsidR="00191804" w:rsidRPr="005A328D" w:rsidRDefault="00191804" w:rsidP="008F455D">
            <w:pPr>
              <w:ind w:left="57" w:right="57"/>
              <w:jc w:val="right"/>
              <w:rPr>
                <w:rFonts w:asciiTheme="majorBidi" w:hAnsiTheme="majorBidi" w:cstheme="majorBidi"/>
                <w:sz w:val="20"/>
                <w:rtl/>
                <w:lang w:bidi="ar-AE"/>
              </w:rPr>
            </w:pPr>
            <w:r w:rsidRPr="005A328D">
              <w:rPr>
                <w:rFonts w:asciiTheme="majorBidi" w:hAnsiTheme="majorBidi" w:cstheme="majorBidi"/>
                <w:sz w:val="20"/>
                <w:rtl/>
                <w:lang w:bidi="ar-AE"/>
              </w:rPr>
              <w:t>مشاريع الاستثمار بالتخفيض التدريجي للهيدروفلوروكربون التي تمت الموافقة عليها مسبقا</w:t>
            </w:r>
          </w:p>
        </w:tc>
        <w:tc>
          <w:tcPr>
            <w:tcW w:w="1564" w:type="pct"/>
            <w:shd w:val="clear" w:color="auto" w:fill="auto"/>
          </w:tcPr>
          <w:p w14:paraId="478AC4C6" w14:textId="77777777" w:rsidR="00191804" w:rsidRPr="005A328D" w:rsidRDefault="00191804" w:rsidP="008F455D">
            <w:pPr>
              <w:ind w:left="57" w:right="57"/>
              <w:jc w:val="right"/>
              <w:rPr>
                <w:rFonts w:asciiTheme="majorBidi" w:hAnsiTheme="majorBidi" w:cstheme="majorBidi"/>
                <w:b/>
                <w:bCs/>
                <w:sz w:val="20"/>
              </w:rPr>
            </w:pPr>
            <w:r w:rsidRPr="005A328D">
              <w:rPr>
                <w:rFonts w:asciiTheme="majorBidi" w:hAnsiTheme="majorBidi" w:cstheme="majorBidi"/>
                <w:sz w:val="20"/>
                <w:rtl/>
              </w:rPr>
              <w:t>لا</w:t>
            </w:r>
          </w:p>
        </w:tc>
      </w:tr>
      <w:tr w:rsidR="00191804" w:rsidRPr="005A328D" w14:paraId="7FAA2687" w14:textId="77777777" w:rsidTr="0090669C">
        <w:trPr>
          <w:trHeight w:val="221"/>
        </w:trPr>
        <w:tc>
          <w:tcPr>
            <w:tcW w:w="3436" w:type="pct"/>
            <w:shd w:val="clear" w:color="auto" w:fill="auto"/>
            <w:tcMar>
              <w:top w:w="17" w:type="dxa"/>
              <w:left w:w="108" w:type="dxa"/>
              <w:bottom w:w="17" w:type="dxa"/>
              <w:right w:w="108" w:type="dxa"/>
            </w:tcMar>
          </w:tcPr>
          <w:p w14:paraId="26C88C4C" w14:textId="77777777" w:rsidR="00191804" w:rsidRPr="005A328D" w:rsidRDefault="00191804" w:rsidP="008F455D">
            <w:pPr>
              <w:ind w:left="57" w:right="57"/>
              <w:jc w:val="right"/>
              <w:rPr>
                <w:rFonts w:asciiTheme="majorBidi" w:hAnsiTheme="majorBidi" w:cstheme="majorBidi"/>
                <w:sz w:val="20"/>
              </w:rPr>
            </w:pPr>
            <w:r w:rsidRPr="005A328D">
              <w:rPr>
                <w:rFonts w:asciiTheme="majorBidi" w:hAnsiTheme="majorBidi" w:cstheme="majorBidi"/>
                <w:sz w:val="20"/>
                <w:rtl/>
              </w:rPr>
              <w:t>إجمالي التخفيضات من المشاريع التي تمت الموافقة عليها مسبقا (طن من مكافئ ثاني أكسيد الكربون)</w:t>
            </w:r>
          </w:p>
        </w:tc>
        <w:tc>
          <w:tcPr>
            <w:tcW w:w="1564" w:type="pct"/>
            <w:shd w:val="clear" w:color="auto" w:fill="auto"/>
          </w:tcPr>
          <w:p w14:paraId="76BB048A" w14:textId="77777777" w:rsidR="00191804" w:rsidRPr="005A328D" w:rsidRDefault="00191804" w:rsidP="008F455D">
            <w:pPr>
              <w:ind w:left="57" w:right="57"/>
              <w:jc w:val="right"/>
              <w:rPr>
                <w:rFonts w:asciiTheme="majorBidi" w:hAnsiTheme="majorBidi" w:cstheme="majorBidi"/>
                <w:color w:val="000000" w:themeColor="text1"/>
                <w:sz w:val="20"/>
              </w:rPr>
            </w:pPr>
            <w:r w:rsidRPr="005A328D">
              <w:rPr>
                <w:rFonts w:asciiTheme="majorBidi" w:hAnsiTheme="majorBidi" w:cstheme="majorBidi"/>
                <w:color w:val="000000" w:themeColor="text1"/>
                <w:sz w:val="20"/>
                <w:rtl/>
              </w:rPr>
              <w:t>لا ينطبق</w:t>
            </w:r>
          </w:p>
        </w:tc>
      </w:tr>
    </w:tbl>
    <w:p w14:paraId="3D9507BF" w14:textId="77777777" w:rsidR="00191804" w:rsidRPr="005A328D" w:rsidRDefault="00191804" w:rsidP="00191804">
      <w:pPr>
        <w:ind w:left="57" w:right="57"/>
        <w:jc w:val="left"/>
        <w:rPr>
          <w:rFonts w:asciiTheme="majorBidi" w:hAnsiTheme="majorBidi" w:cstheme="majorBidi"/>
          <w:sz w:val="20"/>
        </w:rPr>
      </w:pPr>
    </w:p>
    <w:tbl>
      <w:tblPr>
        <w:tblStyle w:val="TableGrid"/>
        <w:bidiVisual/>
        <w:tblW w:w="9848" w:type="dxa"/>
        <w:tblLayout w:type="fixed"/>
        <w:tblCellMar>
          <w:left w:w="17" w:type="dxa"/>
          <w:right w:w="17" w:type="dxa"/>
        </w:tblCellMar>
        <w:tblLook w:val="04A0" w:firstRow="1" w:lastRow="0" w:firstColumn="1" w:lastColumn="0" w:noHBand="0" w:noVBand="1"/>
      </w:tblPr>
      <w:tblGrid>
        <w:gridCol w:w="1097"/>
        <w:gridCol w:w="713"/>
        <w:gridCol w:w="993"/>
        <w:gridCol w:w="992"/>
        <w:gridCol w:w="992"/>
        <w:gridCol w:w="992"/>
        <w:gridCol w:w="993"/>
        <w:gridCol w:w="992"/>
        <w:gridCol w:w="992"/>
        <w:gridCol w:w="1092"/>
      </w:tblGrid>
      <w:tr w:rsidR="00F775DD" w:rsidRPr="005A328D" w14:paraId="24477617" w14:textId="77777777" w:rsidTr="0090669C">
        <w:trPr>
          <w:trHeight w:val="300"/>
        </w:trPr>
        <w:tc>
          <w:tcPr>
            <w:tcW w:w="2803" w:type="dxa"/>
            <w:gridSpan w:val="3"/>
            <w:shd w:val="clear" w:color="auto" w:fill="auto"/>
          </w:tcPr>
          <w:p w14:paraId="19570A39" w14:textId="77777777" w:rsidR="008C6D3D" w:rsidRPr="005A328D" w:rsidRDefault="008C6D3D" w:rsidP="008F455D">
            <w:pPr>
              <w:ind w:left="57" w:right="57"/>
              <w:jc w:val="left"/>
              <w:rPr>
                <w:rFonts w:asciiTheme="majorBidi" w:hAnsiTheme="majorBidi" w:cstheme="majorBidi"/>
                <w:b/>
                <w:bCs/>
                <w:sz w:val="20"/>
                <w:rtl/>
                <w:lang w:val="en-US" w:bidi="ar-AE"/>
              </w:rPr>
            </w:pPr>
            <w:r w:rsidRPr="005A328D">
              <w:rPr>
                <w:rFonts w:asciiTheme="majorBidi" w:hAnsiTheme="majorBidi" w:cstheme="majorBidi"/>
                <w:b/>
                <w:bCs/>
                <w:sz w:val="20"/>
                <w:rtl/>
              </w:rPr>
              <w:t>بيانات المشروع كما تمت الموافقة عليه</w:t>
            </w:r>
          </w:p>
        </w:tc>
        <w:tc>
          <w:tcPr>
            <w:tcW w:w="992" w:type="dxa"/>
            <w:shd w:val="clear" w:color="auto" w:fill="auto"/>
          </w:tcPr>
          <w:p w14:paraId="3B2FEC66" w14:textId="545E6962" w:rsidR="008C6D3D" w:rsidRPr="005A328D" w:rsidRDefault="008C6D3D" w:rsidP="008C6D3D">
            <w:pPr>
              <w:ind w:left="57" w:right="57"/>
              <w:jc w:val="center"/>
              <w:rPr>
                <w:rFonts w:asciiTheme="majorBidi" w:hAnsiTheme="majorBidi" w:cstheme="majorBidi"/>
                <w:b/>
                <w:bCs/>
                <w:sz w:val="20"/>
                <w:lang w:bidi="ar-AE"/>
              </w:rPr>
            </w:pPr>
            <w:r w:rsidRPr="005A328D">
              <w:rPr>
                <w:rFonts w:asciiTheme="majorBidi" w:hAnsiTheme="majorBidi" w:cstheme="majorBidi"/>
                <w:b/>
                <w:bCs/>
                <w:sz w:val="20"/>
                <w:rtl/>
                <w:lang w:bidi="ar-AE"/>
              </w:rPr>
              <w:t>*</w:t>
            </w:r>
            <w:r w:rsidRPr="005A328D">
              <w:rPr>
                <w:rFonts w:asciiTheme="majorBidi" w:hAnsiTheme="majorBidi" w:cstheme="majorBidi"/>
                <w:b/>
                <w:bCs/>
                <w:sz w:val="20"/>
                <w:lang w:bidi="ar-AE"/>
              </w:rPr>
              <w:t>2025</w:t>
            </w:r>
          </w:p>
        </w:tc>
        <w:tc>
          <w:tcPr>
            <w:tcW w:w="992" w:type="dxa"/>
            <w:shd w:val="clear" w:color="auto" w:fill="auto"/>
          </w:tcPr>
          <w:p w14:paraId="388CC7AB" w14:textId="77777777" w:rsidR="008C6D3D" w:rsidRPr="005A328D" w:rsidRDefault="008C6D3D" w:rsidP="008C6D3D">
            <w:pPr>
              <w:ind w:left="57" w:right="57"/>
              <w:jc w:val="center"/>
              <w:rPr>
                <w:rFonts w:asciiTheme="majorBidi" w:hAnsiTheme="majorBidi" w:cstheme="majorBidi"/>
                <w:b/>
                <w:bCs/>
                <w:sz w:val="20"/>
                <w:lang w:bidi="ar-AE"/>
              </w:rPr>
            </w:pPr>
            <w:r w:rsidRPr="005A328D">
              <w:rPr>
                <w:rFonts w:asciiTheme="majorBidi" w:hAnsiTheme="majorBidi" w:cstheme="majorBidi"/>
                <w:b/>
                <w:bCs/>
                <w:sz w:val="20"/>
                <w:lang w:bidi="ar-AE"/>
              </w:rPr>
              <w:t>2026</w:t>
            </w:r>
          </w:p>
        </w:tc>
        <w:tc>
          <w:tcPr>
            <w:tcW w:w="992" w:type="dxa"/>
            <w:shd w:val="clear" w:color="auto" w:fill="auto"/>
          </w:tcPr>
          <w:p w14:paraId="0BD4B0F5" w14:textId="77777777" w:rsidR="008C6D3D" w:rsidRPr="005A328D" w:rsidRDefault="008C6D3D" w:rsidP="008C6D3D">
            <w:pPr>
              <w:ind w:left="57" w:right="57"/>
              <w:jc w:val="center"/>
              <w:rPr>
                <w:rFonts w:asciiTheme="majorBidi" w:hAnsiTheme="majorBidi" w:cstheme="majorBidi"/>
                <w:b/>
                <w:bCs/>
                <w:sz w:val="20"/>
                <w:lang w:bidi="ar-AE"/>
              </w:rPr>
            </w:pPr>
            <w:r w:rsidRPr="005A328D">
              <w:rPr>
                <w:rFonts w:asciiTheme="majorBidi" w:hAnsiTheme="majorBidi" w:cstheme="majorBidi"/>
                <w:b/>
                <w:bCs/>
                <w:sz w:val="20"/>
                <w:lang w:bidi="ar-AE"/>
              </w:rPr>
              <w:t>2027</w:t>
            </w:r>
          </w:p>
        </w:tc>
        <w:tc>
          <w:tcPr>
            <w:tcW w:w="993" w:type="dxa"/>
          </w:tcPr>
          <w:p w14:paraId="79956591" w14:textId="77777777" w:rsidR="008C6D3D" w:rsidRPr="005A328D" w:rsidRDefault="008C6D3D" w:rsidP="008C6D3D">
            <w:pPr>
              <w:ind w:left="57" w:right="57"/>
              <w:jc w:val="center"/>
              <w:rPr>
                <w:rFonts w:asciiTheme="majorBidi" w:hAnsiTheme="majorBidi" w:cstheme="majorBidi"/>
                <w:b/>
                <w:bCs/>
                <w:sz w:val="20"/>
                <w:lang w:bidi="ar-AE"/>
              </w:rPr>
            </w:pPr>
            <w:r w:rsidRPr="005A328D">
              <w:rPr>
                <w:rFonts w:asciiTheme="majorBidi" w:hAnsiTheme="majorBidi" w:cstheme="majorBidi"/>
                <w:b/>
                <w:bCs/>
                <w:sz w:val="20"/>
                <w:lang w:bidi="ar-AE"/>
              </w:rPr>
              <w:t>2028</w:t>
            </w:r>
          </w:p>
        </w:tc>
        <w:tc>
          <w:tcPr>
            <w:tcW w:w="992" w:type="dxa"/>
          </w:tcPr>
          <w:p w14:paraId="73665F36" w14:textId="77777777" w:rsidR="008C6D3D" w:rsidRPr="005A328D" w:rsidRDefault="008C6D3D" w:rsidP="008C6D3D">
            <w:pPr>
              <w:ind w:left="57" w:right="57"/>
              <w:jc w:val="center"/>
              <w:rPr>
                <w:rFonts w:asciiTheme="majorBidi" w:hAnsiTheme="majorBidi" w:cstheme="majorBidi"/>
                <w:b/>
                <w:bCs/>
                <w:sz w:val="20"/>
                <w:lang w:bidi="ar-AE"/>
              </w:rPr>
            </w:pPr>
            <w:r w:rsidRPr="005A328D">
              <w:rPr>
                <w:rFonts w:asciiTheme="majorBidi" w:hAnsiTheme="majorBidi" w:cstheme="majorBidi"/>
                <w:b/>
                <w:bCs/>
                <w:sz w:val="20"/>
                <w:lang w:bidi="ar-AE"/>
              </w:rPr>
              <w:t>2029</w:t>
            </w:r>
          </w:p>
        </w:tc>
        <w:tc>
          <w:tcPr>
            <w:tcW w:w="992" w:type="dxa"/>
          </w:tcPr>
          <w:p w14:paraId="6F94F785" w14:textId="4DFE023A" w:rsidR="008C6D3D" w:rsidRPr="008C6D3D" w:rsidRDefault="008C6D3D" w:rsidP="008C6D3D">
            <w:pPr>
              <w:ind w:left="57" w:right="57"/>
              <w:jc w:val="center"/>
              <w:rPr>
                <w:rFonts w:asciiTheme="majorBidi" w:hAnsiTheme="majorBidi" w:cstheme="majorBidi"/>
                <w:b/>
                <w:bCs/>
                <w:sz w:val="20"/>
                <w:lang w:val="en-US"/>
              </w:rPr>
            </w:pPr>
            <w:r>
              <w:rPr>
                <w:rFonts w:asciiTheme="majorBidi" w:hAnsiTheme="majorBidi" w:cstheme="majorBidi"/>
                <w:b/>
                <w:bCs/>
                <w:sz w:val="20"/>
                <w:lang w:val="en-US"/>
              </w:rPr>
              <w:t>2030</w:t>
            </w:r>
          </w:p>
        </w:tc>
        <w:tc>
          <w:tcPr>
            <w:tcW w:w="1092" w:type="dxa"/>
            <w:shd w:val="clear" w:color="auto" w:fill="auto"/>
          </w:tcPr>
          <w:p w14:paraId="395F9E44" w14:textId="56BB6EC2" w:rsidR="008C6D3D" w:rsidRPr="005A328D" w:rsidRDefault="008C6D3D" w:rsidP="008F455D">
            <w:pPr>
              <w:ind w:left="57" w:right="57"/>
              <w:jc w:val="left"/>
              <w:rPr>
                <w:rFonts w:asciiTheme="majorBidi" w:hAnsiTheme="majorBidi" w:cstheme="majorBidi"/>
                <w:b/>
                <w:bCs/>
                <w:sz w:val="20"/>
              </w:rPr>
            </w:pPr>
            <w:r w:rsidRPr="005A328D">
              <w:rPr>
                <w:rFonts w:asciiTheme="majorBidi" w:hAnsiTheme="majorBidi" w:cstheme="majorBidi"/>
                <w:b/>
                <w:bCs/>
                <w:sz w:val="20"/>
                <w:rtl/>
              </w:rPr>
              <w:t>المجموع</w:t>
            </w:r>
          </w:p>
        </w:tc>
      </w:tr>
      <w:tr w:rsidR="00F775DD" w:rsidRPr="005A328D" w14:paraId="5E94EBBA" w14:textId="77777777" w:rsidTr="0090669C">
        <w:trPr>
          <w:trHeight w:val="300"/>
        </w:trPr>
        <w:tc>
          <w:tcPr>
            <w:tcW w:w="1097" w:type="dxa"/>
            <w:vMerge w:val="restart"/>
            <w:shd w:val="clear" w:color="auto" w:fill="auto"/>
          </w:tcPr>
          <w:p w14:paraId="648A0C99" w14:textId="77777777" w:rsidR="008C6D3D" w:rsidRPr="00F775DD" w:rsidRDefault="008C6D3D" w:rsidP="008C6D3D">
            <w:pPr>
              <w:tabs>
                <w:tab w:val="left" w:pos="8280"/>
              </w:tabs>
              <w:ind w:left="57" w:right="57"/>
              <w:jc w:val="right"/>
              <w:rPr>
                <w:rFonts w:asciiTheme="majorBidi" w:hAnsiTheme="majorBidi" w:cstheme="majorBidi"/>
                <w:sz w:val="18"/>
                <w:szCs w:val="18"/>
              </w:rPr>
            </w:pPr>
            <w:r w:rsidRPr="00F775DD">
              <w:rPr>
                <w:rFonts w:asciiTheme="majorBidi" w:hAnsiTheme="majorBidi" w:cstheme="majorBidi"/>
                <w:sz w:val="18"/>
                <w:szCs w:val="18"/>
                <w:rtl/>
              </w:rPr>
              <w:t>الاستهلاك (طن من مكافئ ثاني أكسيد الكربون)</w:t>
            </w:r>
          </w:p>
        </w:tc>
        <w:tc>
          <w:tcPr>
            <w:tcW w:w="1706" w:type="dxa"/>
            <w:gridSpan w:val="2"/>
            <w:shd w:val="clear" w:color="auto" w:fill="auto"/>
          </w:tcPr>
          <w:p w14:paraId="1F1224EC" w14:textId="77777777" w:rsidR="008C6D3D" w:rsidRPr="00F775DD" w:rsidRDefault="008C6D3D" w:rsidP="008C6D3D">
            <w:pPr>
              <w:tabs>
                <w:tab w:val="left" w:pos="8280"/>
              </w:tabs>
              <w:ind w:left="57" w:right="57"/>
              <w:jc w:val="right"/>
              <w:rPr>
                <w:rFonts w:asciiTheme="majorBidi" w:hAnsiTheme="majorBidi" w:cstheme="majorBidi"/>
                <w:sz w:val="18"/>
                <w:szCs w:val="18"/>
              </w:rPr>
            </w:pPr>
            <w:r w:rsidRPr="00F775DD">
              <w:rPr>
                <w:rFonts w:asciiTheme="majorBidi" w:hAnsiTheme="majorBidi" w:cstheme="majorBidi"/>
                <w:sz w:val="18"/>
                <w:szCs w:val="18"/>
                <w:rtl/>
              </w:rPr>
              <w:t>حدود بروتوكول مونتريال</w:t>
            </w:r>
          </w:p>
        </w:tc>
        <w:tc>
          <w:tcPr>
            <w:tcW w:w="992" w:type="dxa"/>
          </w:tcPr>
          <w:p w14:paraId="161F3553" w14:textId="5356821F" w:rsidR="008C6D3D" w:rsidRPr="005A328D" w:rsidRDefault="008C6D3D" w:rsidP="00F775DD">
            <w:pPr>
              <w:bidi/>
              <w:ind w:left="57" w:right="57"/>
              <w:rPr>
                <w:rFonts w:asciiTheme="majorBidi" w:hAnsiTheme="majorBidi" w:cstheme="majorBidi"/>
                <w:color w:val="000000" w:themeColor="text1"/>
                <w:sz w:val="20"/>
                <w:lang w:bidi="ar-AE"/>
              </w:rPr>
            </w:pPr>
            <w:r w:rsidRPr="00B44CF8">
              <w:rPr>
                <w:sz w:val="18"/>
                <w:szCs w:val="18"/>
              </w:rPr>
              <w:t>19,290,350</w:t>
            </w:r>
          </w:p>
        </w:tc>
        <w:tc>
          <w:tcPr>
            <w:tcW w:w="992" w:type="dxa"/>
          </w:tcPr>
          <w:p w14:paraId="464D5E7C" w14:textId="32F1DF5A" w:rsidR="008C6D3D" w:rsidRPr="005A328D" w:rsidRDefault="008C6D3D" w:rsidP="00F775DD">
            <w:pPr>
              <w:bidi/>
              <w:ind w:left="57" w:right="57"/>
              <w:rPr>
                <w:rFonts w:asciiTheme="majorBidi" w:hAnsiTheme="majorBidi" w:cstheme="majorBidi"/>
                <w:color w:val="000000" w:themeColor="text1"/>
                <w:sz w:val="20"/>
                <w:lang w:bidi="ar-AE"/>
              </w:rPr>
            </w:pPr>
            <w:r w:rsidRPr="00B44CF8">
              <w:rPr>
                <w:sz w:val="18"/>
                <w:szCs w:val="18"/>
              </w:rPr>
              <w:t>19,290,350</w:t>
            </w:r>
          </w:p>
        </w:tc>
        <w:tc>
          <w:tcPr>
            <w:tcW w:w="992" w:type="dxa"/>
          </w:tcPr>
          <w:p w14:paraId="212E90C4" w14:textId="05A392C1" w:rsidR="008C6D3D" w:rsidRPr="005A328D" w:rsidRDefault="008C6D3D" w:rsidP="00F775DD">
            <w:pPr>
              <w:bidi/>
              <w:ind w:left="57" w:right="57"/>
              <w:rPr>
                <w:rFonts w:asciiTheme="majorBidi" w:hAnsiTheme="majorBidi" w:cstheme="majorBidi"/>
                <w:color w:val="000000" w:themeColor="text1"/>
                <w:sz w:val="20"/>
                <w:lang w:bidi="ar-AE"/>
              </w:rPr>
            </w:pPr>
            <w:r w:rsidRPr="00B44CF8">
              <w:rPr>
                <w:sz w:val="18"/>
                <w:szCs w:val="18"/>
              </w:rPr>
              <w:t>19,290,350</w:t>
            </w:r>
          </w:p>
        </w:tc>
        <w:tc>
          <w:tcPr>
            <w:tcW w:w="993" w:type="dxa"/>
          </w:tcPr>
          <w:p w14:paraId="12748141" w14:textId="4CBD65FB" w:rsidR="008C6D3D" w:rsidRPr="005A328D" w:rsidRDefault="008C6D3D" w:rsidP="00F775DD">
            <w:pPr>
              <w:bidi/>
              <w:ind w:left="57" w:right="57"/>
              <w:rPr>
                <w:rFonts w:asciiTheme="majorBidi" w:hAnsiTheme="majorBidi" w:cstheme="majorBidi"/>
                <w:color w:val="000000" w:themeColor="text1"/>
                <w:sz w:val="20"/>
                <w:lang w:bidi="ar-AE"/>
              </w:rPr>
            </w:pPr>
            <w:r w:rsidRPr="00B44CF8">
              <w:rPr>
                <w:sz w:val="18"/>
                <w:szCs w:val="18"/>
              </w:rPr>
              <w:t>19,290,350</w:t>
            </w:r>
          </w:p>
        </w:tc>
        <w:tc>
          <w:tcPr>
            <w:tcW w:w="992" w:type="dxa"/>
          </w:tcPr>
          <w:p w14:paraId="1A8F4A1F" w14:textId="59F43A70" w:rsidR="008C6D3D" w:rsidRPr="008C6D3D" w:rsidRDefault="008C6D3D" w:rsidP="00F775DD">
            <w:pPr>
              <w:bidi/>
              <w:ind w:left="57" w:right="57"/>
              <w:rPr>
                <w:sz w:val="18"/>
                <w:szCs w:val="18"/>
              </w:rPr>
            </w:pPr>
            <w:r w:rsidRPr="00B44CF8">
              <w:rPr>
                <w:sz w:val="18"/>
                <w:szCs w:val="18"/>
              </w:rPr>
              <w:t>17,361,315</w:t>
            </w:r>
          </w:p>
        </w:tc>
        <w:tc>
          <w:tcPr>
            <w:tcW w:w="992" w:type="dxa"/>
          </w:tcPr>
          <w:p w14:paraId="34161A9B" w14:textId="1B27BAF9" w:rsidR="008C6D3D" w:rsidRPr="008C6D3D" w:rsidRDefault="008C6D3D" w:rsidP="00F775DD">
            <w:pPr>
              <w:bidi/>
              <w:ind w:left="57" w:right="57"/>
              <w:rPr>
                <w:sz w:val="18"/>
                <w:szCs w:val="18"/>
                <w:rtl/>
              </w:rPr>
            </w:pPr>
            <w:r w:rsidRPr="00B44CF8">
              <w:rPr>
                <w:sz w:val="18"/>
                <w:szCs w:val="18"/>
              </w:rPr>
              <w:t>17,361,315</w:t>
            </w:r>
          </w:p>
        </w:tc>
        <w:tc>
          <w:tcPr>
            <w:tcW w:w="1092" w:type="dxa"/>
          </w:tcPr>
          <w:p w14:paraId="061B40E3" w14:textId="40E88A80" w:rsidR="008C6D3D" w:rsidRPr="005A328D" w:rsidRDefault="008C6D3D" w:rsidP="00F775DD">
            <w:pPr>
              <w:bidi/>
              <w:ind w:left="57" w:right="57"/>
              <w:rPr>
                <w:rFonts w:asciiTheme="majorBidi" w:hAnsiTheme="majorBidi" w:cstheme="majorBidi"/>
                <w:color w:val="000000" w:themeColor="text1"/>
                <w:sz w:val="20"/>
              </w:rPr>
            </w:pPr>
            <w:r w:rsidRPr="005A328D">
              <w:rPr>
                <w:rFonts w:asciiTheme="majorBidi" w:hAnsiTheme="majorBidi" w:cstheme="majorBidi"/>
                <w:color w:val="000000" w:themeColor="text1"/>
                <w:sz w:val="20"/>
                <w:rtl/>
              </w:rPr>
              <w:t>لا ينطبق</w:t>
            </w:r>
          </w:p>
        </w:tc>
      </w:tr>
      <w:tr w:rsidR="00F775DD" w:rsidRPr="005A328D" w14:paraId="403D2BBB" w14:textId="77777777" w:rsidTr="0090669C">
        <w:trPr>
          <w:trHeight w:val="300"/>
        </w:trPr>
        <w:tc>
          <w:tcPr>
            <w:tcW w:w="1097" w:type="dxa"/>
            <w:vMerge/>
          </w:tcPr>
          <w:p w14:paraId="12241F4E" w14:textId="77777777" w:rsidR="008C6D3D" w:rsidRPr="00F775DD" w:rsidRDefault="008C6D3D" w:rsidP="008C6D3D">
            <w:pPr>
              <w:tabs>
                <w:tab w:val="left" w:pos="8280"/>
              </w:tabs>
              <w:ind w:left="57" w:right="57"/>
              <w:jc w:val="right"/>
              <w:rPr>
                <w:rFonts w:asciiTheme="majorBidi" w:hAnsiTheme="majorBidi" w:cstheme="majorBidi"/>
                <w:sz w:val="18"/>
                <w:szCs w:val="18"/>
              </w:rPr>
            </w:pPr>
          </w:p>
        </w:tc>
        <w:tc>
          <w:tcPr>
            <w:tcW w:w="1706" w:type="dxa"/>
            <w:gridSpan w:val="2"/>
            <w:shd w:val="clear" w:color="auto" w:fill="auto"/>
          </w:tcPr>
          <w:p w14:paraId="0ED1B9EC" w14:textId="77777777" w:rsidR="008C6D3D" w:rsidRPr="00F775DD" w:rsidRDefault="008C6D3D" w:rsidP="008C6D3D">
            <w:pPr>
              <w:tabs>
                <w:tab w:val="left" w:pos="8280"/>
              </w:tabs>
              <w:ind w:left="57" w:right="57"/>
              <w:jc w:val="right"/>
              <w:rPr>
                <w:rFonts w:asciiTheme="majorBidi" w:hAnsiTheme="majorBidi" w:cstheme="majorBidi"/>
                <w:sz w:val="18"/>
                <w:szCs w:val="18"/>
              </w:rPr>
            </w:pPr>
            <w:r w:rsidRPr="00F775DD">
              <w:rPr>
                <w:rFonts w:asciiTheme="majorBidi" w:hAnsiTheme="majorBidi" w:cstheme="majorBidi"/>
                <w:sz w:val="18"/>
                <w:szCs w:val="18"/>
                <w:rtl/>
              </w:rPr>
              <w:t>الحد الأقصى المسموح به</w:t>
            </w:r>
          </w:p>
        </w:tc>
        <w:tc>
          <w:tcPr>
            <w:tcW w:w="992" w:type="dxa"/>
            <w:shd w:val="clear" w:color="auto" w:fill="auto"/>
            <w:vAlign w:val="center"/>
          </w:tcPr>
          <w:p w14:paraId="1ED64A42" w14:textId="54D5847C" w:rsidR="008C6D3D" w:rsidRPr="005A328D" w:rsidRDefault="008C6D3D" w:rsidP="00F775DD">
            <w:pPr>
              <w:bidi/>
              <w:ind w:left="57" w:right="57"/>
              <w:rPr>
                <w:rFonts w:asciiTheme="majorBidi" w:hAnsiTheme="majorBidi" w:cstheme="majorBidi"/>
                <w:color w:val="000000" w:themeColor="text1"/>
                <w:sz w:val="20"/>
                <w:lang w:bidi="ar-AE"/>
              </w:rPr>
            </w:pPr>
            <w:r>
              <w:rPr>
                <w:color w:val="000000"/>
                <w:sz w:val="18"/>
                <w:szCs w:val="18"/>
              </w:rPr>
              <w:t>19,290,350</w:t>
            </w:r>
          </w:p>
        </w:tc>
        <w:tc>
          <w:tcPr>
            <w:tcW w:w="992" w:type="dxa"/>
            <w:shd w:val="clear" w:color="auto" w:fill="auto"/>
            <w:vAlign w:val="center"/>
          </w:tcPr>
          <w:p w14:paraId="1DEB904F" w14:textId="4E8EB39D" w:rsidR="008C6D3D" w:rsidRPr="005A328D" w:rsidRDefault="008C6D3D" w:rsidP="00F775DD">
            <w:pPr>
              <w:bidi/>
              <w:ind w:left="57" w:right="57"/>
              <w:rPr>
                <w:rFonts w:asciiTheme="majorBidi" w:hAnsiTheme="majorBidi" w:cstheme="majorBidi"/>
                <w:color w:val="000000" w:themeColor="text1"/>
                <w:sz w:val="20"/>
                <w:lang w:bidi="ar-AE"/>
              </w:rPr>
            </w:pPr>
            <w:r>
              <w:rPr>
                <w:color w:val="000000"/>
                <w:sz w:val="18"/>
                <w:szCs w:val="18"/>
              </w:rPr>
              <w:t>19,290,350</w:t>
            </w:r>
          </w:p>
        </w:tc>
        <w:tc>
          <w:tcPr>
            <w:tcW w:w="992" w:type="dxa"/>
            <w:shd w:val="clear" w:color="auto" w:fill="auto"/>
            <w:vAlign w:val="center"/>
          </w:tcPr>
          <w:p w14:paraId="710BE15E" w14:textId="43170E6B" w:rsidR="008C6D3D" w:rsidRPr="005A328D" w:rsidRDefault="008C6D3D" w:rsidP="00F775DD">
            <w:pPr>
              <w:bidi/>
              <w:ind w:left="57" w:right="57"/>
              <w:rPr>
                <w:rFonts w:asciiTheme="majorBidi" w:hAnsiTheme="majorBidi" w:cstheme="majorBidi"/>
                <w:color w:val="000000" w:themeColor="text1"/>
                <w:sz w:val="20"/>
                <w:lang w:bidi="ar-AE"/>
              </w:rPr>
            </w:pPr>
            <w:r>
              <w:rPr>
                <w:color w:val="000000"/>
                <w:sz w:val="18"/>
                <w:szCs w:val="18"/>
              </w:rPr>
              <w:t>18,500,000</w:t>
            </w:r>
          </w:p>
        </w:tc>
        <w:tc>
          <w:tcPr>
            <w:tcW w:w="993" w:type="dxa"/>
            <w:shd w:val="clear" w:color="auto" w:fill="auto"/>
            <w:vAlign w:val="center"/>
          </w:tcPr>
          <w:p w14:paraId="6FD1B59A" w14:textId="6C829B1F" w:rsidR="008C6D3D" w:rsidRPr="005A328D" w:rsidRDefault="008C6D3D" w:rsidP="00F775DD">
            <w:pPr>
              <w:bidi/>
              <w:ind w:left="57" w:right="57"/>
              <w:rPr>
                <w:rFonts w:asciiTheme="majorBidi" w:hAnsiTheme="majorBidi" w:cstheme="majorBidi"/>
                <w:color w:val="000000" w:themeColor="text1"/>
                <w:sz w:val="20"/>
                <w:lang w:bidi="ar-AE"/>
              </w:rPr>
            </w:pPr>
            <w:r>
              <w:rPr>
                <w:color w:val="000000"/>
                <w:sz w:val="18"/>
                <w:szCs w:val="18"/>
              </w:rPr>
              <w:t>18,000,000</w:t>
            </w:r>
          </w:p>
        </w:tc>
        <w:tc>
          <w:tcPr>
            <w:tcW w:w="992" w:type="dxa"/>
            <w:shd w:val="clear" w:color="auto" w:fill="auto"/>
            <w:vAlign w:val="center"/>
          </w:tcPr>
          <w:p w14:paraId="5B30C8B5" w14:textId="12B4F780" w:rsidR="008C6D3D" w:rsidRPr="008C6D3D" w:rsidRDefault="008C6D3D" w:rsidP="00F775DD">
            <w:pPr>
              <w:bidi/>
              <w:ind w:left="57" w:right="57"/>
              <w:rPr>
                <w:sz w:val="18"/>
                <w:szCs w:val="18"/>
              </w:rPr>
            </w:pPr>
            <w:r w:rsidRPr="008C6D3D">
              <w:rPr>
                <w:sz w:val="18"/>
                <w:szCs w:val="18"/>
              </w:rPr>
              <w:t>16,387,179</w:t>
            </w:r>
          </w:p>
        </w:tc>
        <w:tc>
          <w:tcPr>
            <w:tcW w:w="992" w:type="dxa"/>
            <w:vAlign w:val="center"/>
          </w:tcPr>
          <w:p w14:paraId="6CA42924" w14:textId="5E3C9016" w:rsidR="008C6D3D" w:rsidRPr="008C6D3D" w:rsidRDefault="008C6D3D" w:rsidP="00F775DD">
            <w:pPr>
              <w:bidi/>
              <w:ind w:left="57" w:right="57"/>
              <w:rPr>
                <w:sz w:val="18"/>
                <w:szCs w:val="18"/>
                <w:rtl/>
              </w:rPr>
            </w:pPr>
            <w:r w:rsidRPr="008C6D3D">
              <w:rPr>
                <w:sz w:val="18"/>
                <w:szCs w:val="18"/>
              </w:rPr>
              <w:t>15,046,473</w:t>
            </w:r>
          </w:p>
        </w:tc>
        <w:tc>
          <w:tcPr>
            <w:tcW w:w="1092" w:type="dxa"/>
          </w:tcPr>
          <w:p w14:paraId="7990BA04" w14:textId="4F07786F" w:rsidR="008C6D3D" w:rsidRPr="005A328D" w:rsidRDefault="008C6D3D" w:rsidP="00F775DD">
            <w:pPr>
              <w:bidi/>
              <w:ind w:left="57" w:right="57"/>
              <w:rPr>
                <w:rFonts w:asciiTheme="majorBidi" w:hAnsiTheme="majorBidi" w:cstheme="majorBidi"/>
                <w:color w:val="000000" w:themeColor="text1"/>
                <w:sz w:val="20"/>
              </w:rPr>
            </w:pPr>
            <w:r w:rsidRPr="005A328D">
              <w:rPr>
                <w:rFonts w:asciiTheme="majorBidi" w:hAnsiTheme="majorBidi" w:cstheme="majorBidi"/>
                <w:color w:val="000000" w:themeColor="text1"/>
                <w:sz w:val="20"/>
                <w:rtl/>
              </w:rPr>
              <w:t>لا ينطبق</w:t>
            </w:r>
          </w:p>
        </w:tc>
      </w:tr>
      <w:tr w:rsidR="00F775DD" w:rsidRPr="005A328D" w14:paraId="07FC3230" w14:textId="77777777" w:rsidTr="0090669C">
        <w:trPr>
          <w:trHeight w:val="300"/>
        </w:trPr>
        <w:tc>
          <w:tcPr>
            <w:tcW w:w="1097" w:type="dxa"/>
            <w:vMerge/>
          </w:tcPr>
          <w:p w14:paraId="05C37D94" w14:textId="77777777" w:rsidR="008C6D3D" w:rsidRPr="00F775DD" w:rsidRDefault="008C6D3D" w:rsidP="008C6D3D">
            <w:pPr>
              <w:tabs>
                <w:tab w:val="left" w:pos="8280"/>
              </w:tabs>
              <w:ind w:left="57" w:right="57"/>
              <w:jc w:val="right"/>
              <w:rPr>
                <w:rFonts w:asciiTheme="majorBidi" w:hAnsiTheme="majorBidi" w:cstheme="majorBidi"/>
                <w:sz w:val="18"/>
                <w:szCs w:val="18"/>
              </w:rPr>
            </w:pPr>
          </w:p>
        </w:tc>
        <w:tc>
          <w:tcPr>
            <w:tcW w:w="1706" w:type="dxa"/>
            <w:gridSpan w:val="2"/>
            <w:shd w:val="clear" w:color="auto" w:fill="auto"/>
          </w:tcPr>
          <w:p w14:paraId="37B545AC" w14:textId="77777777" w:rsidR="008C6D3D" w:rsidRPr="00F775DD" w:rsidRDefault="008C6D3D" w:rsidP="008C6D3D">
            <w:pPr>
              <w:tabs>
                <w:tab w:val="left" w:pos="8280"/>
              </w:tabs>
              <w:ind w:left="57" w:right="57"/>
              <w:jc w:val="right"/>
              <w:rPr>
                <w:rFonts w:asciiTheme="majorBidi" w:hAnsiTheme="majorBidi" w:cstheme="majorBidi"/>
                <w:sz w:val="18"/>
                <w:szCs w:val="18"/>
                <w:rtl/>
                <w:lang w:val="en-US" w:bidi="ar-LB"/>
              </w:rPr>
            </w:pPr>
            <w:r w:rsidRPr="00F775DD">
              <w:rPr>
                <w:rFonts w:asciiTheme="majorBidi" w:hAnsiTheme="majorBidi" w:cstheme="majorBidi"/>
                <w:sz w:val="18"/>
                <w:szCs w:val="18"/>
                <w:rtl/>
              </w:rPr>
              <w:t>التخفيض بالنسبة إلى خط الأساس</w:t>
            </w:r>
            <w:r w:rsidRPr="00F775DD">
              <w:rPr>
                <w:rFonts w:asciiTheme="majorBidi" w:hAnsiTheme="majorBidi" w:cstheme="majorBidi"/>
                <w:sz w:val="18"/>
                <w:szCs w:val="18"/>
                <w:rtl/>
                <w:lang w:bidi="ar-LB"/>
              </w:rPr>
              <w:t xml:space="preserve"> </w:t>
            </w:r>
            <w:r w:rsidRPr="00F775DD">
              <w:rPr>
                <w:rFonts w:asciiTheme="majorBidi" w:hAnsiTheme="majorBidi" w:cstheme="majorBidi"/>
                <w:sz w:val="18"/>
                <w:szCs w:val="18"/>
                <w:rtl/>
                <w:lang w:val="en-US" w:bidi="ar-LB"/>
              </w:rPr>
              <w:t>(%)</w:t>
            </w:r>
          </w:p>
        </w:tc>
        <w:tc>
          <w:tcPr>
            <w:tcW w:w="992" w:type="dxa"/>
          </w:tcPr>
          <w:p w14:paraId="403EA616" w14:textId="5DC3A512" w:rsidR="008C6D3D" w:rsidRPr="005A328D" w:rsidRDefault="008C6D3D" w:rsidP="00F775DD">
            <w:pPr>
              <w:bidi/>
              <w:ind w:left="57" w:right="57"/>
              <w:rPr>
                <w:rFonts w:asciiTheme="majorBidi" w:hAnsiTheme="majorBidi" w:cstheme="majorBidi"/>
                <w:color w:val="000000" w:themeColor="text1"/>
                <w:sz w:val="20"/>
                <w:lang w:bidi="ar-AE"/>
              </w:rPr>
            </w:pPr>
            <w:r>
              <w:rPr>
                <w:color w:val="000000"/>
                <w:sz w:val="18"/>
                <w:szCs w:val="18"/>
              </w:rPr>
              <w:t>0</w:t>
            </w:r>
          </w:p>
        </w:tc>
        <w:tc>
          <w:tcPr>
            <w:tcW w:w="992" w:type="dxa"/>
          </w:tcPr>
          <w:p w14:paraId="3E766239" w14:textId="747A7B2A" w:rsidR="008C6D3D" w:rsidRPr="005A328D" w:rsidRDefault="008C6D3D" w:rsidP="00F775DD">
            <w:pPr>
              <w:bidi/>
              <w:ind w:left="57" w:right="57"/>
              <w:rPr>
                <w:rFonts w:asciiTheme="majorBidi" w:hAnsiTheme="majorBidi" w:cstheme="majorBidi"/>
                <w:color w:val="000000" w:themeColor="text1"/>
                <w:sz w:val="20"/>
                <w:lang w:bidi="ar-AE"/>
              </w:rPr>
            </w:pPr>
            <w:r>
              <w:rPr>
                <w:color w:val="000000"/>
                <w:sz w:val="18"/>
                <w:szCs w:val="18"/>
              </w:rPr>
              <w:t>0</w:t>
            </w:r>
          </w:p>
        </w:tc>
        <w:tc>
          <w:tcPr>
            <w:tcW w:w="992" w:type="dxa"/>
          </w:tcPr>
          <w:p w14:paraId="5EA30271" w14:textId="62A7EF87" w:rsidR="008C6D3D" w:rsidRPr="005A328D" w:rsidRDefault="008C6D3D" w:rsidP="00F775DD">
            <w:pPr>
              <w:bidi/>
              <w:ind w:left="57" w:right="57"/>
              <w:rPr>
                <w:rFonts w:asciiTheme="majorBidi" w:hAnsiTheme="majorBidi" w:cstheme="majorBidi"/>
                <w:color w:val="000000" w:themeColor="text1"/>
                <w:sz w:val="20"/>
                <w:lang w:bidi="ar-AE"/>
              </w:rPr>
            </w:pPr>
            <w:r w:rsidRPr="006A6405">
              <w:rPr>
                <w:color w:val="000000"/>
                <w:sz w:val="18"/>
                <w:szCs w:val="18"/>
              </w:rPr>
              <w:t>4.1</w:t>
            </w:r>
          </w:p>
        </w:tc>
        <w:tc>
          <w:tcPr>
            <w:tcW w:w="993" w:type="dxa"/>
          </w:tcPr>
          <w:p w14:paraId="2EA18BCF" w14:textId="5003AD61" w:rsidR="008C6D3D" w:rsidRPr="005A328D" w:rsidRDefault="008C6D3D" w:rsidP="00F775DD">
            <w:pPr>
              <w:bidi/>
              <w:ind w:left="57" w:right="57"/>
              <w:rPr>
                <w:rFonts w:asciiTheme="majorBidi" w:hAnsiTheme="majorBidi" w:cstheme="majorBidi"/>
                <w:color w:val="000000" w:themeColor="text1"/>
                <w:sz w:val="20"/>
                <w:lang w:bidi="ar-AE"/>
              </w:rPr>
            </w:pPr>
            <w:r w:rsidRPr="006A6405">
              <w:rPr>
                <w:color w:val="000000"/>
                <w:sz w:val="18"/>
                <w:szCs w:val="18"/>
              </w:rPr>
              <w:t>6.7</w:t>
            </w:r>
          </w:p>
        </w:tc>
        <w:tc>
          <w:tcPr>
            <w:tcW w:w="992" w:type="dxa"/>
          </w:tcPr>
          <w:p w14:paraId="067D471D" w14:textId="44DA51C7" w:rsidR="008C6D3D" w:rsidRPr="005A328D" w:rsidRDefault="008C6D3D" w:rsidP="00F775DD">
            <w:pPr>
              <w:bidi/>
              <w:ind w:left="57" w:right="57"/>
              <w:rPr>
                <w:rFonts w:asciiTheme="majorBidi" w:hAnsiTheme="majorBidi" w:cstheme="majorBidi"/>
                <w:color w:val="000000" w:themeColor="text1"/>
                <w:sz w:val="20"/>
                <w:lang w:bidi="ar-AE"/>
              </w:rPr>
            </w:pPr>
            <w:r w:rsidRPr="006A6405">
              <w:rPr>
                <w:color w:val="000000"/>
                <w:sz w:val="18"/>
                <w:szCs w:val="18"/>
              </w:rPr>
              <w:t>15</w:t>
            </w:r>
            <w:r>
              <w:rPr>
                <w:color w:val="000000"/>
                <w:sz w:val="18"/>
                <w:szCs w:val="18"/>
              </w:rPr>
              <w:t>.0</w:t>
            </w:r>
          </w:p>
        </w:tc>
        <w:tc>
          <w:tcPr>
            <w:tcW w:w="992" w:type="dxa"/>
          </w:tcPr>
          <w:p w14:paraId="3FE5353D" w14:textId="54708D95" w:rsidR="008C6D3D" w:rsidRPr="005A328D" w:rsidRDefault="008C6D3D" w:rsidP="00F775DD">
            <w:pPr>
              <w:bidi/>
              <w:ind w:left="57" w:right="57"/>
              <w:rPr>
                <w:rFonts w:asciiTheme="majorBidi" w:hAnsiTheme="majorBidi" w:cstheme="majorBidi"/>
                <w:color w:val="000000" w:themeColor="text1"/>
                <w:sz w:val="20"/>
                <w:rtl/>
              </w:rPr>
            </w:pPr>
            <w:r w:rsidRPr="006A6405">
              <w:rPr>
                <w:color w:val="000000"/>
                <w:sz w:val="18"/>
                <w:szCs w:val="18"/>
              </w:rPr>
              <w:t>22</w:t>
            </w:r>
            <w:r>
              <w:rPr>
                <w:color w:val="000000"/>
                <w:sz w:val="18"/>
                <w:szCs w:val="18"/>
              </w:rPr>
              <w:t>.0</w:t>
            </w:r>
          </w:p>
        </w:tc>
        <w:tc>
          <w:tcPr>
            <w:tcW w:w="1092" w:type="dxa"/>
          </w:tcPr>
          <w:p w14:paraId="0F1DDEE2" w14:textId="70CB3CB7" w:rsidR="008C6D3D" w:rsidRPr="005A328D" w:rsidRDefault="008C6D3D" w:rsidP="00F775DD">
            <w:pPr>
              <w:bidi/>
              <w:ind w:left="57" w:right="57"/>
              <w:rPr>
                <w:rFonts w:asciiTheme="majorBidi" w:hAnsiTheme="majorBidi" w:cstheme="majorBidi"/>
                <w:color w:val="000000" w:themeColor="text1"/>
                <w:sz w:val="20"/>
              </w:rPr>
            </w:pPr>
            <w:r w:rsidRPr="005A328D">
              <w:rPr>
                <w:rFonts w:asciiTheme="majorBidi" w:hAnsiTheme="majorBidi" w:cstheme="majorBidi"/>
                <w:color w:val="000000" w:themeColor="text1"/>
                <w:sz w:val="20"/>
                <w:rtl/>
              </w:rPr>
              <w:t>لا ينطبق</w:t>
            </w:r>
          </w:p>
        </w:tc>
      </w:tr>
      <w:tr w:rsidR="00F775DD" w:rsidRPr="005A328D" w14:paraId="328C7E91" w14:textId="77777777" w:rsidTr="0090669C">
        <w:trPr>
          <w:trHeight w:val="265"/>
        </w:trPr>
        <w:tc>
          <w:tcPr>
            <w:tcW w:w="1097" w:type="dxa"/>
            <w:vMerge w:val="restart"/>
            <w:shd w:val="clear" w:color="auto" w:fill="auto"/>
            <w:vAlign w:val="center"/>
          </w:tcPr>
          <w:p w14:paraId="711E03BF" w14:textId="77777777" w:rsidR="008C6D3D" w:rsidRPr="00F775DD" w:rsidRDefault="008C6D3D" w:rsidP="00D37BB7">
            <w:pPr>
              <w:tabs>
                <w:tab w:val="left" w:pos="8280"/>
              </w:tabs>
              <w:ind w:left="57" w:right="57"/>
              <w:jc w:val="right"/>
              <w:rPr>
                <w:rFonts w:asciiTheme="majorBidi" w:hAnsiTheme="majorBidi" w:cstheme="majorBidi"/>
                <w:sz w:val="18"/>
                <w:szCs w:val="18"/>
              </w:rPr>
            </w:pPr>
            <w:r w:rsidRPr="00F775DD">
              <w:rPr>
                <w:rFonts w:asciiTheme="majorBidi" w:hAnsiTheme="majorBidi" w:cstheme="majorBidi"/>
                <w:sz w:val="18"/>
                <w:szCs w:val="18"/>
                <w:rtl/>
              </w:rPr>
              <w:t>المبالغ الموصى بها من حيث المبدأ (دولار أمريكي)</w:t>
            </w:r>
          </w:p>
        </w:tc>
        <w:tc>
          <w:tcPr>
            <w:tcW w:w="713" w:type="dxa"/>
            <w:vMerge w:val="restart"/>
            <w:shd w:val="clear" w:color="auto" w:fill="auto"/>
          </w:tcPr>
          <w:p w14:paraId="2782ABF3" w14:textId="7ECD575B" w:rsidR="008C6D3D" w:rsidRPr="00F775DD" w:rsidRDefault="008C6D3D" w:rsidP="008C6D3D">
            <w:pPr>
              <w:tabs>
                <w:tab w:val="left" w:pos="8280"/>
              </w:tabs>
              <w:bidi/>
              <w:ind w:left="57" w:right="57"/>
              <w:jc w:val="center"/>
              <w:rPr>
                <w:rFonts w:asciiTheme="majorBidi" w:hAnsiTheme="majorBidi" w:cstheme="majorBidi"/>
                <w:sz w:val="18"/>
                <w:szCs w:val="18"/>
                <w:rtl/>
                <w:lang w:bidi="ar-SA"/>
              </w:rPr>
            </w:pPr>
            <w:r w:rsidRPr="00F775DD">
              <w:rPr>
                <w:rFonts w:asciiTheme="majorBidi" w:hAnsiTheme="majorBidi" w:cstheme="majorBidi" w:hint="cs"/>
                <w:color w:val="000000" w:themeColor="text1"/>
                <w:sz w:val="18"/>
                <w:szCs w:val="18"/>
                <w:rtl/>
                <w:lang w:bidi="ar-SA"/>
              </w:rPr>
              <w:t>اليونيدو</w:t>
            </w:r>
          </w:p>
          <w:p w14:paraId="5B0B62F7" w14:textId="77777777" w:rsidR="008C6D3D" w:rsidRPr="00F775DD" w:rsidRDefault="008C6D3D" w:rsidP="008C6D3D">
            <w:pPr>
              <w:tabs>
                <w:tab w:val="left" w:pos="8280"/>
              </w:tabs>
              <w:ind w:left="57" w:right="57"/>
              <w:jc w:val="right"/>
              <w:rPr>
                <w:rFonts w:asciiTheme="majorBidi" w:hAnsiTheme="majorBidi" w:cstheme="majorBidi"/>
                <w:sz w:val="18"/>
                <w:szCs w:val="18"/>
              </w:rPr>
            </w:pPr>
          </w:p>
        </w:tc>
        <w:tc>
          <w:tcPr>
            <w:tcW w:w="993" w:type="dxa"/>
            <w:shd w:val="clear" w:color="auto" w:fill="auto"/>
          </w:tcPr>
          <w:p w14:paraId="5EE087D4" w14:textId="77777777" w:rsidR="008C6D3D" w:rsidRPr="00F775DD" w:rsidRDefault="008C6D3D" w:rsidP="00F775DD">
            <w:pPr>
              <w:tabs>
                <w:tab w:val="left" w:pos="8280"/>
              </w:tabs>
              <w:ind w:left="57" w:right="57"/>
              <w:rPr>
                <w:rFonts w:asciiTheme="majorBidi" w:hAnsiTheme="majorBidi" w:cstheme="majorBidi"/>
                <w:sz w:val="16"/>
                <w:szCs w:val="16"/>
                <w:rtl/>
                <w:lang w:bidi="ar-AE"/>
              </w:rPr>
            </w:pPr>
            <w:r w:rsidRPr="00F775DD">
              <w:rPr>
                <w:rFonts w:asciiTheme="majorBidi" w:hAnsiTheme="majorBidi" w:cstheme="majorBidi"/>
                <w:sz w:val="16"/>
                <w:szCs w:val="16"/>
                <w:rtl/>
                <w:lang w:bidi="ar-AE"/>
              </w:rPr>
              <w:t>تكاليف المشروع</w:t>
            </w:r>
          </w:p>
        </w:tc>
        <w:tc>
          <w:tcPr>
            <w:tcW w:w="992" w:type="dxa"/>
          </w:tcPr>
          <w:p w14:paraId="66C7B1A5" w14:textId="64EDAC47" w:rsidR="008C6D3D" w:rsidRPr="005A328D" w:rsidRDefault="008C6D3D" w:rsidP="00F775DD">
            <w:pPr>
              <w:bidi/>
              <w:ind w:left="57" w:right="57"/>
              <w:rPr>
                <w:rFonts w:asciiTheme="majorBidi" w:hAnsiTheme="majorBidi" w:cstheme="majorBidi"/>
                <w:color w:val="000000" w:themeColor="text1"/>
                <w:sz w:val="20"/>
                <w:lang w:bidi="ar-AE"/>
              </w:rPr>
            </w:pPr>
            <w:r w:rsidRPr="00EF3D47">
              <w:rPr>
                <w:color w:val="000000"/>
                <w:sz w:val="18"/>
                <w:szCs w:val="18"/>
              </w:rPr>
              <w:t>9,</w:t>
            </w:r>
            <w:r w:rsidRPr="005302E9">
              <w:rPr>
                <w:sz w:val="18"/>
                <w:szCs w:val="18"/>
              </w:rPr>
              <w:t xml:space="preserve">081,787 </w:t>
            </w:r>
          </w:p>
        </w:tc>
        <w:tc>
          <w:tcPr>
            <w:tcW w:w="992" w:type="dxa"/>
          </w:tcPr>
          <w:p w14:paraId="15F6FAC9" w14:textId="02190C27" w:rsidR="008C6D3D" w:rsidRPr="005A328D" w:rsidRDefault="008C6D3D" w:rsidP="00F775DD">
            <w:pPr>
              <w:bidi/>
              <w:ind w:left="57" w:right="57"/>
              <w:rPr>
                <w:rFonts w:asciiTheme="majorBidi" w:hAnsiTheme="majorBidi" w:cstheme="majorBidi"/>
                <w:color w:val="000000" w:themeColor="text1"/>
                <w:sz w:val="20"/>
                <w:lang w:bidi="ar-AE"/>
              </w:rPr>
            </w:pPr>
            <w:r w:rsidRPr="001E2CB3">
              <w:rPr>
                <w:color w:val="000000"/>
                <w:sz w:val="18"/>
                <w:szCs w:val="18"/>
              </w:rPr>
              <w:t>0</w:t>
            </w:r>
          </w:p>
        </w:tc>
        <w:tc>
          <w:tcPr>
            <w:tcW w:w="992" w:type="dxa"/>
          </w:tcPr>
          <w:p w14:paraId="3EFF9D74" w14:textId="1DA9BCAA" w:rsidR="008C6D3D" w:rsidRPr="005A328D" w:rsidRDefault="008C6D3D" w:rsidP="00F775DD">
            <w:pPr>
              <w:bidi/>
              <w:ind w:left="57" w:right="57"/>
              <w:rPr>
                <w:rFonts w:asciiTheme="majorBidi" w:hAnsiTheme="majorBidi" w:cstheme="majorBidi"/>
                <w:color w:val="000000" w:themeColor="text1"/>
                <w:sz w:val="20"/>
                <w:lang w:bidi="ar-AE"/>
              </w:rPr>
            </w:pPr>
            <w:r w:rsidRPr="00A5059D">
              <w:rPr>
                <w:color w:val="000000"/>
                <w:sz w:val="18"/>
                <w:szCs w:val="18"/>
              </w:rPr>
              <w:t>3,545,129</w:t>
            </w:r>
          </w:p>
        </w:tc>
        <w:tc>
          <w:tcPr>
            <w:tcW w:w="993" w:type="dxa"/>
          </w:tcPr>
          <w:p w14:paraId="6F4839F6" w14:textId="24EDAAA0" w:rsidR="008C6D3D" w:rsidRPr="005A328D" w:rsidRDefault="008C6D3D" w:rsidP="00F775DD">
            <w:pPr>
              <w:bidi/>
              <w:ind w:left="57" w:right="57"/>
              <w:rPr>
                <w:rFonts w:asciiTheme="majorBidi" w:hAnsiTheme="majorBidi" w:cstheme="majorBidi"/>
                <w:color w:val="000000" w:themeColor="text1"/>
                <w:sz w:val="20"/>
                <w:lang w:bidi="ar-AE"/>
              </w:rPr>
            </w:pPr>
            <w:r w:rsidRPr="001E2CB3">
              <w:rPr>
                <w:color w:val="000000"/>
                <w:sz w:val="18"/>
                <w:szCs w:val="18"/>
              </w:rPr>
              <w:t>0</w:t>
            </w:r>
          </w:p>
        </w:tc>
        <w:tc>
          <w:tcPr>
            <w:tcW w:w="992" w:type="dxa"/>
          </w:tcPr>
          <w:p w14:paraId="40E495DE" w14:textId="015FDB7F" w:rsidR="008C6D3D" w:rsidRPr="005A328D" w:rsidRDefault="008C6D3D" w:rsidP="00F775DD">
            <w:pPr>
              <w:bidi/>
              <w:ind w:left="57" w:right="57"/>
              <w:rPr>
                <w:rFonts w:asciiTheme="majorBidi" w:hAnsiTheme="majorBidi" w:cstheme="majorBidi"/>
                <w:color w:val="000000" w:themeColor="text1"/>
                <w:sz w:val="20"/>
                <w:lang w:bidi="ar-AE"/>
              </w:rPr>
            </w:pPr>
            <w:r w:rsidRPr="00A07694">
              <w:rPr>
                <w:color w:val="000000"/>
                <w:sz w:val="18"/>
                <w:szCs w:val="18"/>
              </w:rPr>
              <w:t>1,648,115</w:t>
            </w:r>
          </w:p>
        </w:tc>
        <w:tc>
          <w:tcPr>
            <w:tcW w:w="992" w:type="dxa"/>
          </w:tcPr>
          <w:p w14:paraId="20941A2E" w14:textId="182737F1" w:rsidR="008C6D3D" w:rsidRPr="005A328D" w:rsidRDefault="008C6D3D" w:rsidP="00F775DD">
            <w:pPr>
              <w:bidi/>
              <w:ind w:left="57" w:right="57"/>
              <w:rPr>
                <w:rFonts w:asciiTheme="majorBidi" w:hAnsiTheme="majorBidi" w:cstheme="majorBidi"/>
                <w:sz w:val="20"/>
              </w:rPr>
            </w:pPr>
            <w:r>
              <w:rPr>
                <w:color w:val="000000"/>
                <w:sz w:val="18"/>
                <w:szCs w:val="18"/>
              </w:rPr>
              <w:t>0</w:t>
            </w:r>
          </w:p>
        </w:tc>
        <w:tc>
          <w:tcPr>
            <w:tcW w:w="1092" w:type="dxa"/>
          </w:tcPr>
          <w:p w14:paraId="1C563719" w14:textId="2B8AC3BD" w:rsidR="008C6D3D" w:rsidRPr="005A328D" w:rsidRDefault="008C6D3D" w:rsidP="00F775DD">
            <w:pPr>
              <w:bidi/>
              <w:ind w:left="57" w:right="57"/>
              <w:rPr>
                <w:rFonts w:asciiTheme="majorBidi" w:hAnsiTheme="majorBidi" w:cstheme="majorBidi"/>
                <w:sz w:val="20"/>
              </w:rPr>
            </w:pPr>
            <w:r w:rsidRPr="00F47204">
              <w:rPr>
                <w:color w:val="000000"/>
                <w:sz w:val="18"/>
                <w:szCs w:val="18"/>
              </w:rPr>
              <w:t>14,275,031</w:t>
            </w:r>
          </w:p>
        </w:tc>
      </w:tr>
      <w:tr w:rsidR="00F775DD" w:rsidRPr="005A328D" w14:paraId="6CAAE3E1" w14:textId="77777777" w:rsidTr="0090669C">
        <w:trPr>
          <w:trHeight w:val="268"/>
        </w:trPr>
        <w:tc>
          <w:tcPr>
            <w:tcW w:w="1097" w:type="dxa"/>
            <w:vMerge/>
          </w:tcPr>
          <w:p w14:paraId="52E05B43" w14:textId="77777777" w:rsidR="008C6D3D" w:rsidRPr="005A328D" w:rsidRDefault="008C6D3D" w:rsidP="008C6D3D">
            <w:pPr>
              <w:tabs>
                <w:tab w:val="left" w:pos="8280"/>
              </w:tabs>
              <w:ind w:left="57" w:right="57"/>
              <w:jc w:val="right"/>
              <w:rPr>
                <w:rFonts w:asciiTheme="majorBidi" w:hAnsiTheme="majorBidi" w:cstheme="majorBidi"/>
                <w:sz w:val="20"/>
              </w:rPr>
            </w:pPr>
          </w:p>
        </w:tc>
        <w:tc>
          <w:tcPr>
            <w:tcW w:w="713" w:type="dxa"/>
            <w:vMerge/>
          </w:tcPr>
          <w:p w14:paraId="041A0A56" w14:textId="77777777" w:rsidR="008C6D3D" w:rsidRPr="00F775DD" w:rsidRDefault="008C6D3D" w:rsidP="008C6D3D">
            <w:pPr>
              <w:tabs>
                <w:tab w:val="left" w:pos="8280"/>
              </w:tabs>
              <w:ind w:left="57" w:right="57"/>
              <w:jc w:val="right"/>
              <w:rPr>
                <w:rFonts w:asciiTheme="majorBidi" w:hAnsiTheme="majorBidi" w:cstheme="majorBidi"/>
                <w:sz w:val="18"/>
                <w:szCs w:val="18"/>
              </w:rPr>
            </w:pPr>
          </w:p>
        </w:tc>
        <w:tc>
          <w:tcPr>
            <w:tcW w:w="993" w:type="dxa"/>
            <w:shd w:val="clear" w:color="auto" w:fill="auto"/>
          </w:tcPr>
          <w:p w14:paraId="760B356B" w14:textId="77777777" w:rsidR="008C6D3D" w:rsidRPr="00F775DD" w:rsidRDefault="008C6D3D" w:rsidP="00F775DD">
            <w:pPr>
              <w:tabs>
                <w:tab w:val="left" w:pos="8280"/>
              </w:tabs>
              <w:ind w:left="57" w:right="57"/>
              <w:rPr>
                <w:rFonts w:asciiTheme="majorBidi" w:hAnsiTheme="majorBidi" w:cstheme="majorBidi"/>
                <w:sz w:val="16"/>
                <w:szCs w:val="16"/>
                <w:rtl/>
                <w:lang w:bidi="ar-AE"/>
              </w:rPr>
            </w:pPr>
            <w:r w:rsidRPr="00F775DD">
              <w:rPr>
                <w:rFonts w:asciiTheme="majorBidi" w:hAnsiTheme="majorBidi" w:cstheme="majorBidi"/>
                <w:sz w:val="16"/>
                <w:szCs w:val="16"/>
                <w:rtl/>
                <w:lang w:bidi="ar-AE"/>
              </w:rPr>
              <w:t>تكاليف الدعم</w:t>
            </w:r>
          </w:p>
        </w:tc>
        <w:tc>
          <w:tcPr>
            <w:tcW w:w="992" w:type="dxa"/>
          </w:tcPr>
          <w:p w14:paraId="270D4235" w14:textId="7DB06108" w:rsidR="008C6D3D" w:rsidRPr="005A328D" w:rsidRDefault="008C6D3D" w:rsidP="00F775DD">
            <w:pPr>
              <w:bidi/>
              <w:ind w:left="57" w:right="57"/>
              <w:rPr>
                <w:rFonts w:asciiTheme="majorBidi" w:hAnsiTheme="majorBidi" w:cstheme="majorBidi"/>
                <w:color w:val="000000" w:themeColor="text1"/>
                <w:sz w:val="20"/>
                <w:lang w:bidi="ar-AE"/>
              </w:rPr>
            </w:pPr>
            <w:r w:rsidRPr="00A027D2">
              <w:rPr>
                <w:color w:val="000000"/>
                <w:sz w:val="18"/>
                <w:szCs w:val="18"/>
              </w:rPr>
              <w:t>635,725</w:t>
            </w:r>
          </w:p>
        </w:tc>
        <w:tc>
          <w:tcPr>
            <w:tcW w:w="992" w:type="dxa"/>
          </w:tcPr>
          <w:p w14:paraId="42B1BA27" w14:textId="480D81FF" w:rsidR="008C6D3D" w:rsidRPr="005A328D" w:rsidRDefault="008C6D3D" w:rsidP="00F775DD">
            <w:pPr>
              <w:bidi/>
              <w:ind w:left="57" w:right="57"/>
              <w:rPr>
                <w:rFonts w:asciiTheme="majorBidi" w:hAnsiTheme="majorBidi" w:cstheme="majorBidi"/>
                <w:color w:val="000000" w:themeColor="text1"/>
                <w:sz w:val="20"/>
                <w:lang w:bidi="ar-AE"/>
              </w:rPr>
            </w:pPr>
            <w:r w:rsidRPr="001E2CB3">
              <w:rPr>
                <w:color w:val="000000"/>
                <w:sz w:val="18"/>
                <w:szCs w:val="18"/>
              </w:rPr>
              <w:t>0</w:t>
            </w:r>
          </w:p>
        </w:tc>
        <w:tc>
          <w:tcPr>
            <w:tcW w:w="992" w:type="dxa"/>
          </w:tcPr>
          <w:p w14:paraId="373F4E46" w14:textId="01EC1660" w:rsidR="008C6D3D" w:rsidRPr="005A328D" w:rsidRDefault="008C6D3D" w:rsidP="00F775DD">
            <w:pPr>
              <w:bidi/>
              <w:ind w:left="57" w:right="57"/>
              <w:rPr>
                <w:rFonts w:asciiTheme="majorBidi" w:hAnsiTheme="majorBidi" w:cstheme="majorBidi"/>
                <w:color w:val="000000" w:themeColor="text1"/>
                <w:sz w:val="20"/>
                <w:lang w:bidi="ar-AE"/>
              </w:rPr>
            </w:pPr>
            <w:r w:rsidRPr="00C23189">
              <w:rPr>
                <w:color w:val="000000"/>
                <w:sz w:val="18"/>
                <w:szCs w:val="18"/>
              </w:rPr>
              <w:t>248,159</w:t>
            </w:r>
          </w:p>
        </w:tc>
        <w:tc>
          <w:tcPr>
            <w:tcW w:w="993" w:type="dxa"/>
          </w:tcPr>
          <w:p w14:paraId="12AAA0AF" w14:textId="3504AFD3" w:rsidR="008C6D3D" w:rsidRPr="005A328D" w:rsidRDefault="008C6D3D" w:rsidP="00F775DD">
            <w:pPr>
              <w:bidi/>
              <w:ind w:left="57" w:right="57"/>
              <w:rPr>
                <w:rFonts w:asciiTheme="majorBidi" w:hAnsiTheme="majorBidi" w:cstheme="majorBidi"/>
                <w:color w:val="000000" w:themeColor="text1"/>
                <w:sz w:val="20"/>
                <w:lang w:bidi="ar-AE"/>
              </w:rPr>
            </w:pPr>
            <w:r w:rsidRPr="001E2CB3">
              <w:rPr>
                <w:color w:val="000000"/>
                <w:sz w:val="18"/>
                <w:szCs w:val="18"/>
              </w:rPr>
              <w:t>0</w:t>
            </w:r>
          </w:p>
        </w:tc>
        <w:tc>
          <w:tcPr>
            <w:tcW w:w="992" w:type="dxa"/>
          </w:tcPr>
          <w:p w14:paraId="36E31777" w14:textId="6ACDCBEC" w:rsidR="008C6D3D" w:rsidRPr="005A328D" w:rsidRDefault="008C6D3D" w:rsidP="00F775DD">
            <w:pPr>
              <w:bidi/>
              <w:ind w:left="57" w:right="57"/>
              <w:rPr>
                <w:rFonts w:asciiTheme="majorBidi" w:hAnsiTheme="majorBidi" w:cstheme="majorBidi"/>
                <w:color w:val="000000" w:themeColor="text1"/>
                <w:sz w:val="20"/>
                <w:lang w:bidi="ar-AE"/>
              </w:rPr>
            </w:pPr>
            <w:r w:rsidRPr="009A3FD2">
              <w:rPr>
                <w:color w:val="000000"/>
                <w:sz w:val="18"/>
                <w:szCs w:val="18"/>
              </w:rPr>
              <w:t>115,368</w:t>
            </w:r>
          </w:p>
        </w:tc>
        <w:tc>
          <w:tcPr>
            <w:tcW w:w="992" w:type="dxa"/>
          </w:tcPr>
          <w:p w14:paraId="2C0B9BCD" w14:textId="3399D146" w:rsidR="008C6D3D" w:rsidRPr="005A328D" w:rsidRDefault="008C6D3D" w:rsidP="00F775DD">
            <w:pPr>
              <w:bidi/>
              <w:ind w:left="57" w:right="57"/>
              <w:rPr>
                <w:rFonts w:asciiTheme="majorBidi" w:hAnsiTheme="majorBidi" w:cstheme="majorBidi"/>
                <w:sz w:val="20"/>
              </w:rPr>
            </w:pPr>
            <w:r>
              <w:rPr>
                <w:color w:val="000000"/>
                <w:sz w:val="18"/>
                <w:szCs w:val="18"/>
              </w:rPr>
              <w:t>0</w:t>
            </w:r>
          </w:p>
        </w:tc>
        <w:tc>
          <w:tcPr>
            <w:tcW w:w="1092" w:type="dxa"/>
          </w:tcPr>
          <w:p w14:paraId="41080B6B" w14:textId="30FAC00A" w:rsidR="008C6D3D" w:rsidRPr="005A328D" w:rsidRDefault="008C6D3D" w:rsidP="00F775DD">
            <w:pPr>
              <w:bidi/>
              <w:ind w:left="57" w:right="57"/>
              <w:rPr>
                <w:rFonts w:asciiTheme="majorBidi" w:hAnsiTheme="majorBidi" w:cstheme="majorBidi"/>
                <w:sz w:val="20"/>
              </w:rPr>
            </w:pPr>
            <w:r w:rsidRPr="00EC657E">
              <w:rPr>
                <w:color w:val="000000"/>
                <w:sz w:val="18"/>
                <w:szCs w:val="18"/>
              </w:rPr>
              <w:t>999,252</w:t>
            </w:r>
          </w:p>
        </w:tc>
      </w:tr>
      <w:tr w:rsidR="00F775DD" w:rsidRPr="005A328D" w14:paraId="70C0D14D" w14:textId="77777777" w:rsidTr="0090669C">
        <w:trPr>
          <w:trHeight w:val="300"/>
        </w:trPr>
        <w:tc>
          <w:tcPr>
            <w:tcW w:w="1097" w:type="dxa"/>
            <w:vMerge/>
          </w:tcPr>
          <w:p w14:paraId="02AA0527" w14:textId="77777777" w:rsidR="008C6D3D" w:rsidRPr="005A328D" w:rsidRDefault="008C6D3D" w:rsidP="008C6D3D">
            <w:pPr>
              <w:tabs>
                <w:tab w:val="left" w:pos="8280"/>
              </w:tabs>
              <w:ind w:left="57" w:right="57"/>
              <w:jc w:val="right"/>
              <w:rPr>
                <w:rFonts w:asciiTheme="majorBidi" w:hAnsiTheme="majorBidi" w:cstheme="majorBidi"/>
                <w:sz w:val="20"/>
              </w:rPr>
            </w:pPr>
          </w:p>
        </w:tc>
        <w:tc>
          <w:tcPr>
            <w:tcW w:w="713" w:type="dxa"/>
            <w:vMerge w:val="restart"/>
            <w:shd w:val="clear" w:color="auto" w:fill="auto"/>
          </w:tcPr>
          <w:p w14:paraId="0142B970" w14:textId="594EB06C" w:rsidR="008C6D3D" w:rsidRPr="00F775DD" w:rsidRDefault="008C6D3D" w:rsidP="008C6D3D">
            <w:pPr>
              <w:tabs>
                <w:tab w:val="left" w:pos="8280"/>
              </w:tabs>
              <w:ind w:left="57" w:right="57"/>
              <w:jc w:val="right"/>
              <w:rPr>
                <w:rFonts w:asciiTheme="majorBidi" w:hAnsiTheme="majorBidi" w:cstheme="majorBidi"/>
                <w:sz w:val="18"/>
                <w:szCs w:val="18"/>
                <w:rtl/>
                <w:lang w:bidi="ar-AE"/>
              </w:rPr>
            </w:pPr>
            <w:r w:rsidRPr="00F775DD">
              <w:rPr>
                <w:rFonts w:asciiTheme="majorBidi" w:hAnsiTheme="majorBidi" w:cstheme="majorBidi" w:hint="cs"/>
                <w:sz w:val="18"/>
                <w:szCs w:val="18"/>
                <w:rtl/>
                <w:lang w:bidi="ar-AE"/>
              </w:rPr>
              <w:t>اليوئنديبي</w:t>
            </w:r>
          </w:p>
        </w:tc>
        <w:tc>
          <w:tcPr>
            <w:tcW w:w="993" w:type="dxa"/>
            <w:shd w:val="clear" w:color="auto" w:fill="auto"/>
          </w:tcPr>
          <w:p w14:paraId="4F944BB6" w14:textId="7464FB74" w:rsidR="008C6D3D" w:rsidRPr="00F775DD" w:rsidRDefault="008C6D3D" w:rsidP="00F775DD">
            <w:pPr>
              <w:tabs>
                <w:tab w:val="left" w:pos="8280"/>
              </w:tabs>
              <w:ind w:left="57" w:right="57"/>
              <w:rPr>
                <w:rFonts w:asciiTheme="majorBidi" w:hAnsiTheme="majorBidi" w:cstheme="majorBidi"/>
                <w:sz w:val="16"/>
                <w:szCs w:val="16"/>
                <w:rtl/>
                <w:lang w:bidi="ar-AE"/>
              </w:rPr>
            </w:pPr>
            <w:r w:rsidRPr="00F775DD">
              <w:rPr>
                <w:rFonts w:asciiTheme="majorBidi" w:hAnsiTheme="majorBidi" w:cstheme="majorBidi"/>
                <w:sz w:val="16"/>
                <w:szCs w:val="16"/>
                <w:rtl/>
                <w:lang w:bidi="ar-AE"/>
              </w:rPr>
              <w:t>تكاليف المشروع</w:t>
            </w:r>
          </w:p>
        </w:tc>
        <w:tc>
          <w:tcPr>
            <w:tcW w:w="992" w:type="dxa"/>
          </w:tcPr>
          <w:p w14:paraId="072954D9" w14:textId="72877174" w:rsidR="008C6D3D" w:rsidRPr="005A328D" w:rsidRDefault="008C6D3D" w:rsidP="00F775DD">
            <w:pPr>
              <w:bidi/>
              <w:ind w:left="57" w:right="57"/>
              <w:rPr>
                <w:rFonts w:asciiTheme="majorBidi" w:hAnsiTheme="majorBidi" w:cstheme="majorBidi"/>
                <w:color w:val="000000"/>
                <w:sz w:val="20"/>
              </w:rPr>
            </w:pPr>
            <w:r w:rsidRPr="003F4123">
              <w:rPr>
                <w:color w:val="000000"/>
                <w:sz w:val="18"/>
                <w:szCs w:val="18"/>
              </w:rPr>
              <w:t>1,704,688</w:t>
            </w:r>
          </w:p>
        </w:tc>
        <w:tc>
          <w:tcPr>
            <w:tcW w:w="992" w:type="dxa"/>
          </w:tcPr>
          <w:p w14:paraId="57A8B723" w14:textId="4940EF0D" w:rsidR="008C6D3D" w:rsidRPr="005A328D" w:rsidRDefault="008C6D3D" w:rsidP="00F775DD">
            <w:pPr>
              <w:bidi/>
              <w:ind w:left="57" w:right="57"/>
              <w:rPr>
                <w:rFonts w:asciiTheme="majorBidi" w:hAnsiTheme="majorBidi" w:cstheme="majorBidi"/>
                <w:sz w:val="20"/>
              </w:rPr>
            </w:pPr>
            <w:r w:rsidRPr="001E2CB3">
              <w:rPr>
                <w:color w:val="000000"/>
                <w:sz w:val="18"/>
                <w:szCs w:val="18"/>
              </w:rPr>
              <w:t>0</w:t>
            </w:r>
          </w:p>
        </w:tc>
        <w:tc>
          <w:tcPr>
            <w:tcW w:w="992" w:type="dxa"/>
          </w:tcPr>
          <w:p w14:paraId="7E869D4B" w14:textId="59231F10" w:rsidR="008C6D3D" w:rsidRPr="005A328D" w:rsidRDefault="008C6D3D" w:rsidP="00F775DD">
            <w:pPr>
              <w:bidi/>
              <w:ind w:left="57" w:right="57"/>
              <w:rPr>
                <w:rFonts w:asciiTheme="majorBidi" w:hAnsiTheme="majorBidi" w:cstheme="majorBidi"/>
                <w:color w:val="000000"/>
                <w:sz w:val="20"/>
              </w:rPr>
            </w:pPr>
            <w:r w:rsidRPr="006C3FCE">
              <w:rPr>
                <w:color w:val="000000"/>
                <w:sz w:val="18"/>
                <w:szCs w:val="18"/>
              </w:rPr>
              <w:t>1,047,100</w:t>
            </w:r>
          </w:p>
        </w:tc>
        <w:tc>
          <w:tcPr>
            <w:tcW w:w="993" w:type="dxa"/>
          </w:tcPr>
          <w:p w14:paraId="0D4D2F73" w14:textId="0FD9FF5B" w:rsidR="008C6D3D" w:rsidRPr="005A328D" w:rsidRDefault="008C6D3D" w:rsidP="00F775DD">
            <w:pPr>
              <w:bidi/>
              <w:ind w:left="57" w:right="57"/>
              <w:rPr>
                <w:rFonts w:asciiTheme="majorBidi" w:hAnsiTheme="majorBidi" w:cstheme="majorBidi"/>
                <w:sz w:val="20"/>
              </w:rPr>
            </w:pPr>
            <w:r w:rsidRPr="001E2CB3">
              <w:rPr>
                <w:color w:val="000000"/>
                <w:sz w:val="18"/>
                <w:szCs w:val="18"/>
              </w:rPr>
              <w:t>0</w:t>
            </w:r>
          </w:p>
        </w:tc>
        <w:tc>
          <w:tcPr>
            <w:tcW w:w="992" w:type="dxa"/>
          </w:tcPr>
          <w:p w14:paraId="65220326" w14:textId="74151CDC" w:rsidR="008C6D3D" w:rsidRPr="005A328D" w:rsidRDefault="008C6D3D" w:rsidP="00F775DD">
            <w:pPr>
              <w:bidi/>
              <w:ind w:left="57" w:right="57"/>
              <w:rPr>
                <w:rFonts w:asciiTheme="majorBidi" w:hAnsiTheme="majorBidi" w:cstheme="majorBidi"/>
                <w:sz w:val="20"/>
              </w:rPr>
            </w:pPr>
            <w:r w:rsidRPr="00EF4178">
              <w:rPr>
                <w:color w:val="000000"/>
                <w:sz w:val="18"/>
                <w:szCs w:val="18"/>
              </w:rPr>
              <w:t>170,779</w:t>
            </w:r>
          </w:p>
        </w:tc>
        <w:tc>
          <w:tcPr>
            <w:tcW w:w="992" w:type="dxa"/>
          </w:tcPr>
          <w:p w14:paraId="64DFC7BB" w14:textId="2EFE312A" w:rsidR="008C6D3D" w:rsidRPr="005A328D" w:rsidRDefault="008C6D3D" w:rsidP="00F775DD">
            <w:pPr>
              <w:bidi/>
              <w:ind w:left="57" w:right="57"/>
              <w:rPr>
                <w:rFonts w:asciiTheme="majorBidi" w:hAnsiTheme="majorBidi" w:cstheme="majorBidi"/>
                <w:sz w:val="20"/>
              </w:rPr>
            </w:pPr>
            <w:r>
              <w:rPr>
                <w:color w:val="000000"/>
                <w:sz w:val="18"/>
                <w:szCs w:val="18"/>
              </w:rPr>
              <w:t>0</w:t>
            </w:r>
          </w:p>
        </w:tc>
        <w:tc>
          <w:tcPr>
            <w:tcW w:w="1092" w:type="dxa"/>
          </w:tcPr>
          <w:p w14:paraId="77FE4598" w14:textId="1EA616ED" w:rsidR="008C6D3D" w:rsidRPr="005A328D" w:rsidRDefault="008C6D3D" w:rsidP="00F775DD">
            <w:pPr>
              <w:bidi/>
              <w:ind w:left="57" w:right="57"/>
              <w:rPr>
                <w:rFonts w:asciiTheme="majorBidi" w:hAnsiTheme="majorBidi" w:cstheme="majorBidi"/>
                <w:sz w:val="20"/>
              </w:rPr>
            </w:pPr>
            <w:r>
              <w:rPr>
                <w:color w:val="000000"/>
                <w:sz w:val="18"/>
                <w:szCs w:val="18"/>
              </w:rPr>
              <w:t>2,922,567</w:t>
            </w:r>
          </w:p>
        </w:tc>
      </w:tr>
      <w:tr w:rsidR="00F775DD" w:rsidRPr="005A328D" w14:paraId="3408CF90" w14:textId="77777777" w:rsidTr="0090669C">
        <w:trPr>
          <w:trHeight w:val="300"/>
        </w:trPr>
        <w:tc>
          <w:tcPr>
            <w:tcW w:w="1097" w:type="dxa"/>
            <w:vMerge/>
          </w:tcPr>
          <w:p w14:paraId="54DC0C1B" w14:textId="77777777" w:rsidR="008C6D3D" w:rsidRPr="005A328D" w:rsidRDefault="008C6D3D" w:rsidP="008C6D3D">
            <w:pPr>
              <w:tabs>
                <w:tab w:val="left" w:pos="8280"/>
              </w:tabs>
              <w:ind w:left="57" w:right="57"/>
              <w:jc w:val="right"/>
              <w:rPr>
                <w:rFonts w:asciiTheme="majorBidi" w:hAnsiTheme="majorBidi" w:cstheme="majorBidi"/>
                <w:sz w:val="20"/>
              </w:rPr>
            </w:pPr>
          </w:p>
        </w:tc>
        <w:tc>
          <w:tcPr>
            <w:tcW w:w="713" w:type="dxa"/>
            <w:vMerge/>
            <w:shd w:val="clear" w:color="auto" w:fill="auto"/>
          </w:tcPr>
          <w:p w14:paraId="1E506F1F" w14:textId="77777777" w:rsidR="008C6D3D" w:rsidRPr="00F775DD" w:rsidRDefault="008C6D3D" w:rsidP="008C6D3D">
            <w:pPr>
              <w:tabs>
                <w:tab w:val="left" w:pos="8280"/>
              </w:tabs>
              <w:ind w:left="57" w:right="57"/>
              <w:jc w:val="right"/>
              <w:rPr>
                <w:rFonts w:asciiTheme="majorBidi" w:hAnsiTheme="majorBidi" w:cstheme="majorBidi"/>
                <w:sz w:val="18"/>
                <w:szCs w:val="18"/>
                <w:rtl/>
                <w:lang w:bidi="ar-AE"/>
              </w:rPr>
            </w:pPr>
          </w:p>
        </w:tc>
        <w:tc>
          <w:tcPr>
            <w:tcW w:w="993" w:type="dxa"/>
            <w:shd w:val="clear" w:color="auto" w:fill="auto"/>
          </w:tcPr>
          <w:p w14:paraId="18C9409A" w14:textId="610F741F" w:rsidR="008C6D3D" w:rsidRPr="00F775DD" w:rsidRDefault="008C6D3D" w:rsidP="00F775DD">
            <w:pPr>
              <w:tabs>
                <w:tab w:val="left" w:pos="8280"/>
              </w:tabs>
              <w:ind w:left="57" w:right="57"/>
              <w:rPr>
                <w:rFonts w:asciiTheme="majorBidi" w:hAnsiTheme="majorBidi" w:cstheme="majorBidi"/>
                <w:sz w:val="16"/>
                <w:szCs w:val="16"/>
                <w:rtl/>
                <w:lang w:bidi="ar-AE"/>
              </w:rPr>
            </w:pPr>
            <w:r w:rsidRPr="00F775DD">
              <w:rPr>
                <w:rFonts w:asciiTheme="majorBidi" w:hAnsiTheme="majorBidi" w:cstheme="majorBidi"/>
                <w:sz w:val="16"/>
                <w:szCs w:val="16"/>
                <w:rtl/>
                <w:lang w:bidi="ar-AE"/>
              </w:rPr>
              <w:t>تكاليف الدعم</w:t>
            </w:r>
          </w:p>
        </w:tc>
        <w:tc>
          <w:tcPr>
            <w:tcW w:w="992" w:type="dxa"/>
          </w:tcPr>
          <w:p w14:paraId="7BC010C9" w14:textId="51187197" w:rsidR="008C6D3D" w:rsidRPr="005A328D" w:rsidRDefault="008C6D3D" w:rsidP="00F775DD">
            <w:pPr>
              <w:bidi/>
              <w:ind w:left="57" w:right="57"/>
              <w:rPr>
                <w:rFonts w:asciiTheme="majorBidi" w:hAnsiTheme="majorBidi" w:cstheme="majorBidi"/>
                <w:color w:val="000000"/>
                <w:sz w:val="20"/>
              </w:rPr>
            </w:pPr>
            <w:r w:rsidRPr="00DB52EF">
              <w:rPr>
                <w:color w:val="000000"/>
                <w:sz w:val="18"/>
                <w:szCs w:val="18"/>
              </w:rPr>
              <w:t>119,328</w:t>
            </w:r>
          </w:p>
        </w:tc>
        <w:tc>
          <w:tcPr>
            <w:tcW w:w="992" w:type="dxa"/>
          </w:tcPr>
          <w:p w14:paraId="1250DBBE" w14:textId="5B1F9046" w:rsidR="008C6D3D" w:rsidRPr="005A328D" w:rsidRDefault="008C6D3D" w:rsidP="00F775DD">
            <w:pPr>
              <w:bidi/>
              <w:ind w:left="57" w:right="57"/>
              <w:rPr>
                <w:rFonts w:asciiTheme="majorBidi" w:hAnsiTheme="majorBidi" w:cstheme="majorBidi"/>
                <w:sz w:val="20"/>
              </w:rPr>
            </w:pPr>
            <w:r w:rsidRPr="001E2CB3">
              <w:rPr>
                <w:color w:val="000000"/>
                <w:sz w:val="18"/>
                <w:szCs w:val="18"/>
              </w:rPr>
              <w:t>0</w:t>
            </w:r>
          </w:p>
        </w:tc>
        <w:tc>
          <w:tcPr>
            <w:tcW w:w="992" w:type="dxa"/>
          </w:tcPr>
          <w:p w14:paraId="430AD114" w14:textId="336B9FE1" w:rsidR="008C6D3D" w:rsidRPr="005A328D" w:rsidRDefault="008C6D3D" w:rsidP="00F775DD">
            <w:pPr>
              <w:bidi/>
              <w:ind w:left="57" w:right="57"/>
              <w:rPr>
                <w:rFonts w:asciiTheme="majorBidi" w:hAnsiTheme="majorBidi" w:cstheme="majorBidi"/>
                <w:color w:val="000000"/>
                <w:sz w:val="20"/>
              </w:rPr>
            </w:pPr>
            <w:r w:rsidRPr="00B9242B">
              <w:rPr>
                <w:color w:val="000000"/>
                <w:sz w:val="18"/>
                <w:szCs w:val="18"/>
              </w:rPr>
              <w:t>73,297</w:t>
            </w:r>
          </w:p>
        </w:tc>
        <w:tc>
          <w:tcPr>
            <w:tcW w:w="993" w:type="dxa"/>
          </w:tcPr>
          <w:p w14:paraId="1103C9EE" w14:textId="39260766" w:rsidR="008C6D3D" w:rsidRPr="005A328D" w:rsidRDefault="008C6D3D" w:rsidP="00F775DD">
            <w:pPr>
              <w:bidi/>
              <w:ind w:left="57" w:right="57"/>
              <w:rPr>
                <w:rFonts w:asciiTheme="majorBidi" w:hAnsiTheme="majorBidi" w:cstheme="majorBidi"/>
                <w:sz w:val="20"/>
              </w:rPr>
            </w:pPr>
            <w:r w:rsidRPr="001E2CB3">
              <w:rPr>
                <w:color w:val="000000"/>
                <w:sz w:val="18"/>
                <w:szCs w:val="18"/>
              </w:rPr>
              <w:t>0</w:t>
            </w:r>
          </w:p>
        </w:tc>
        <w:tc>
          <w:tcPr>
            <w:tcW w:w="992" w:type="dxa"/>
          </w:tcPr>
          <w:p w14:paraId="596664E2" w14:textId="690114FD" w:rsidR="008C6D3D" w:rsidRPr="005A328D" w:rsidRDefault="008C6D3D" w:rsidP="00F775DD">
            <w:pPr>
              <w:bidi/>
              <w:ind w:left="57" w:right="57"/>
              <w:rPr>
                <w:rFonts w:asciiTheme="majorBidi" w:hAnsiTheme="majorBidi" w:cstheme="majorBidi"/>
                <w:sz w:val="20"/>
              </w:rPr>
            </w:pPr>
            <w:r w:rsidRPr="00166A41">
              <w:rPr>
                <w:color w:val="000000"/>
                <w:sz w:val="18"/>
                <w:szCs w:val="18"/>
              </w:rPr>
              <w:t>11,955</w:t>
            </w:r>
          </w:p>
        </w:tc>
        <w:tc>
          <w:tcPr>
            <w:tcW w:w="992" w:type="dxa"/>
          </w:tcPr>
          <w:p w14:paraId="48391F7F" w14:textId="68B0DDB7" w:rsidR="008C6D3D" w:rsidRPr="005A328D" w:rsidRDefault="008C6D3D" w:rsidP="00F775DD">
            <w:pPr>
              <w:bidi/>
              <w:ind w:left="57" w:right="57"/>
              <w:rPr>
                <w:rFonts w:asciiTheme="majorBidi" w:hAnsiTheme="majorBidi" w:cstheme="majorBidi"/>
                <w:sz w:val="20"/>
              </w:rPr>
            </w:pPr>
            <w:r>
              <w:rPr>
                <w:color w:val="000000"/>
                <w:sz w:val="18"/>
                <w:szCs w:val="18"/>
              </w:rPr>
              <w:t>0</w:t>
            </w:r>
          </w:p>
        </w:tc>
        <w:tc>
          <w:tcPr>
            <w:tcW w:w="1092" w:type="dxa"/>
          </w:tcPr>
          <w:p w14:paraId="527A2C78" w14:textId="64CA4D06" w:rsidR="008C6D3D" w:rsidRPr="005A328D" w:rsidRDefault="008C6D3D" w:rsidP="00F775DD">
            <w:pPr>
              <w:bidi/>
              <w:ind w:left="57" w:right="57"/>
              <w:rPr>
                <w:rFonts w:asciiTheme="majorBidi" w:hAnsiTheme="majorBidi" w:cstheme="majorBidi"/>
                <w:sz w:val="20"/>
              </w:rPr>
            </w:pPr>
            <w:r w:rsidRPr="00C40EC5">
              <w:rPr>
                <w:color w:val="000000"/>
                <w:sz w:val="18"/>
                <w:szCs w:val="18"/>
              </w:rPr>
              <w:t>204,580</w:t>
            </w:r>
          </w:p>
        </w:tc>
      </w:tr>
      <w:tr w:rsidR="00F775DD" w:rsidRPr="005A328D" w14:paraId="0AEF3169" w14:textId="77777777" w:rsidTr="0090669C">
        <w:trPr>
          <w:trHeight w:val="300"/>
        </w:trPr>
        <w:tc>
          <w:tcPr>
            <w:tcW w:w="1097" w:type="dxa"/>
            <w:vMerge/>
          </w:tcPr>
          <w:p w14:paraId="72F53109" w14:textId="77777777" w:rsidR="008C6D3D" w:rsidRPr="005A328D" w:rsidRDefault="008C6D3D" w:rsidP="008C6D3D">
            <w:pPr>
              <w:tabs>
                <w:tab w:val="left" w:pos="8280"/>
              </w:tabs>
              <w:ind w:left="57" w:right="57"/>
              <w:jc w:val="right"/>
              <w:rPr>
                <w:rFonts w:asciiTheme="majorBidi" w:hAnsiTheme="majorBidi" w:cstheme="majorBidi"/>
                <w:sz w:val="20"/>
              </w:rPr>
            </w:pPr>
          </w:p>
        </w:tc>
        <w:tc>
          <w:tcPr>
            <w:tcW w:w="1706" w:type="dxa"/>
            <w:gridSpan w:val="2"/>
            <w:shd w:val="clear" w:color="auto" w:fill="auto"/>
          </w:tcPr>
          <w:p w14:paraId="436721AD" w14:textId="77777777" w:rsidR="008C6D3D" w:rsidRPr="00F775DD" w:rsidRDefault="008C6D3D" w:rsidP="008C6D3D">
            <w:pPr>
              <w:tabs>
                <w:tab w:val="left" w:pos="8280"/>
              </w:tabs>
              <w:ind w:left="57" w:right="57"/>
              <w:jc w:val="right"/>
              <w:rPr>
                <w:rFonts w:asciiTheme="majorBidi" w:hAnsiTheme="majorBidi" w:cstheme="majorBidi"/>
                <w:sz w:val="18"/>
                <w:szCs w:val="18"/>
                <w:rtl/>
                <w:lang w:bidi="ar-AE"/>
              </w:rPr>
            </w:pPr>
            <w:r w:rsidRPr="00F775DD">
              <w:rPr>
                <w:rFonts w:asciiTheme="majorBidi" w:hAnsiTheme="majorBidi" w:cstheme="majorBidi"/>
                <w:sz w:val="18"/>
                <w:szCs w:val="18"/>
                <w:rtl/>
                <w:lang w:bidi="ar-AE"/>
              </w:rPr>
              <w:t>إجمالي تكاليف المشروع</w:t>
            </w:r>
          </w:p>
        </w:tc>
        <w:tc>
          <w:tcPr>
            <w:tcW w:w="992" w:type="dxa"/>
          </w:tcPr>
          <w:p w14:paraId="6683C9FB" w14:textId="2D35A49E" w:rsidR="008C6D3D" w:rsidRPr="005A328D" w:rsidRDefault="008C6D3D" w:rsidP="00F775DD">
            <w:pPr>
              <w:bidi/>
              <w:ind w:left="57" w:right="57"/>
              <w:rPr>
                <w:rFonts w:asciiTheme="majorBidi" w:hAnsiTheme="majorBidi" w:cstheme="majorBidi"/>
                <w:color w:val="000000" w:themeColor="text1"/>
                <w:sz w:val="20"/>
                <w:lang w:bidi="ar-AE"/>
              </w:rPr>
            </w:pPr>
            <w:r w:rsidRPr="000B37F2">
              <w:rPr>
                <w:color w:val="000000"/>
                <w:sz w:val="18"/>
                <w:szCs w:val="18"/>
              </w:rPr>
              <w:t>10,786,475</w:t>
            </w:r>
          </w:p>
        </w:tc>
        <w:tc>
          <w:tcPr>
            <w:tcW w:w="992" w:type="dxa"/>
          </w:tcPr>
          <w:p w14:paraId="68E87DBE" w14:textId="77777777" w:rsidR="008C6D3D" w:rsidRPr="005A328D" w:rsidRDefault="008C6D3D" w:rsidP="00F775DD">
            <w:pPr>
              <w:bidi/>
              <w:ind w:left="57" w:right="57"/>
              <w:rPr>
                <w:rFonts w:asciiTheme="majorBidi" w:hAnsiTheme="majorBidi" w:cstheme="majorBidi"/>
                <w:color w:val="000000" w:themeColor="text1"/>
                <w:sz w:val="20"/>
                <w:lang w:bidi="ar-AE"/>
              </w:rPr>
            </w:pPr>
            <w:r w:rsidRPr="005A328D">
              <w:rPr>
                <w:rFonts w:asciiTheme="majorBidi" w:hAnsiTheme="majorBidi" w:cstheme="majorBidi"/>
                <w:sz w:val="20"/>
              </w:rPr>
              <w:t>0</w:t>
            </w:r>
          </w:p>
        </w:tc>
        <w:tc>
          <w:tcPr>
            <w:tcW w:w="992" w:type="dxa"/>
          </w:tcPr>
          <w:p w14:paraId="3A2CE0E1" w14:textId="0E77AB42" w:rsidR="008C6D3D" w:rsidRPr="005A328D" w:rsidRDefault="008C6D3D" w:rsidP="00F775DD">
            <w:pPr>
              <w:bidi/>
              <w:ind w:left="57" w:right="57"/>
              <w:rPr>
                <w:rFonts w:asciiTheme="majorBidi" w:hAnsiTheme="majorBidi" w:cstheme="majorBidi"/>
                <w:color w:val="000000" w:themeColor="text1"/>
                <w:sz w:val="20"/>
                <w:lang w:bidi="ar-AE"/>
              </w:rPr>
            </w:pPr>
            <w:r w:rsidRPr="00604F79">
              <w:rPr>
                <w:color w:val="000000"/>
                <w:sz w:val="18"/>
                <w:szCs w:val="18"/>
              </w:rPr>
              <w:t>4,592,229</w:t>
            </w:r>
          </w:p>
        </w:tc>
        <w:tc>
          <w:tcPr>
            <w:tcW w:w="993" w:type="dxa"/>
          </w:tcPr>
          <w:p w14:paraId="66BBDF11" w14:textId="77777777" w:rsidR="008C6D3D" w:rsidRPr="005A328D" w:rsidRDefault="008C6D3D" w:rsidP="00F775DD">
            <w:pPr>
              <w:bidi/>
              <w:ind w:left="57" w:right="57"/>
              <w:rPr>
                <w:rFonts w:asciiTheme="majorBidi" w:hAnsiTheme="majorBidi" w:cstheme="majorBidi"/>
                <w:color w:val="000000" w:themeColor="text1"/>
                <w:sz w:val="20"/>
                <w:lang w:bidi="ar-AE"/>
              </w:rPr>
            </w:pPr>
            <w:r w:rsidRPr="005A328D">
              <w:rPr>
                <w:rFonts w:asciiTheme="majorBidi" w:hAnsiTheme="majorBidi" w:cstheme="majorBidi"/>
                <w:sz w:val="20"/>
              </w:rPr>
              <w:t>0</w:t>
            </w:r>
          </w:p>
        </w:tc>
        <w:tc>
          <w:tcPr>
            <w:tcW w:w="992" w:type="dxa"/>
          </w:tcPr>
          <w:p w14:paraId="50698C61" w14:textId="7AEE1B16" w:rsidR="008C6D3D" w:rsidRPr="005A328D" w:rsidRDefault="008C6D3D" w:rsidP="00F775DD">
            <w:pPr>
              <w:bidi/>
              <w:ind w:left="57" w:right="57"/>
              <w:rPr>
                <w:rFonts w:asciiTheme="majorBidi" w:hAnsiTheme="majorBidi" w:cstheme="majorBidi"/>
                <w:color w:val="000000" w:themeColor="text1"/>
                <w:sz w:val="20"/>
                <w:lang w:bidi="ar-AE"/>
              </w:rPr>
            </w:pPr>
            <w:r w:rsidRPr="00817A10">
              <w:rPr>
                <w:color w:val="000000"/>
                <w:sz w:val="18"/>
                <w:szCs w:val="18"/>
              </w:rPr>
              <w:t>1,818,894</w:t>
            </w:r>
          </w:p>
        </w:tc>
        <w:tc>
          <w:tcPr>
            <w:tcW w:w="992" w:type="dxa"/>
          </w:tcPr>
          <w:p w14:paraId="38DA7D23" w14:textId="23F56D58" w:rsidR="008C6D3D" w:rsidRPr="005A328D" w:rsidRDefault="008C6D3D" w:rsidP="00F775DD">
            <w:pPr>
              <w:bidi/>
              <w:ind w:left="57" w:right="57"/>
              <w:rPr>
                <w:rFonts w:asciiTheme="majorBidi" w:hAnsiTheme="majorBidi" w:cstheme="majorBidi"/>
                <w:sz w:val="20"/>
              </w:rPr>
            </w:pPr>
            <w:r>
              <w:rPr>
                <w:color w:val="000000"/>
                <w:sz w:val="18"/>
                <w:szCs w:val="18"/>
              </w:rPr>
              <w:t>0</w:t>
            </w:r>
          </w:p>
        </w:tc>
        <w:tc>
          <w:tcPr>
            <w:tcW w:w="1092" w:type="dxa"/>
            <w:vAlign w:val="center"/>
          </w:tcPr>
          <w:p w14:paraId="7C3B5314" w14:textId="2E059CBC" w:rsidR="008C6D3D" w:rsidRPr="005A328D" w:rsidRDefault="008C6D3D" w:rsidP="00F775DD">
            <w:pPr>
              <w:bidi/>
              <w:ind w:left="57" w:right="57"/>
              <w:rPr>
                <w:rFonts w:asciiTheme="majorBidi" w:hAnsiTheme="majorBidi" w:cstheme="majorBidi"/>
                <w:color w:val="000000" w:themeColor="text1"/>
                <w:sz w:val="20"/>
                <w:lang w:bidi="ar-AE"/>
              </w:rPr>
            </w:pPr>
            <w:r>
              <w:rPr>
                <w:color w:val="000000"/>
                <w:sz w:val="18"/>
                <w:szCs w:val="18"/>
              </w:rPr>
              <w:t>17,197,598</w:t>
            </w:r>
          </w:p>
        </w:tc>
      </w:tr>
      <w:tr w:rsidR="00F775DD" w:rsidRPr="005A328D" w14:paraId="489AE07A" w14:textId="77777777" w:rsidTr="0090669C">
        <w:trPr>
          <w:trHeight w:val="300"/>
        </w:trPr>
        <w:tc>
          <w:tcPr>
            <w:tcW w:w="1097" w:type="dxa"/>
            <w:vMerge/>
          </w:tcPr>
          <w:p w14:paraId="15474876" w14:textId="77777777" w:rsidR="008C6D3D" w:rsidRPr="005A328D" w:rsidRDefault="008C6D3D" w:rsidP="008C6D3D">
            <w:pPr>
              <w:tabs>
                <w:tab w:val="left" w:pos="8280"/>
              </w:tabs>
              <w:ind w:left="57" w:right="57"/>
              <w:jc w:val="right"/>
              <w:rPr>
                <w:rFonts w:asciiTheme="majorBidi" w:hAnsiTheme="majorBidi" w:cstheme="majorBidi"/>
                <w:sz w:val="20"/>
              </w:rPr>
            </w:pPr>
          </w:p>
        </w:tc>
        <w:tc>
          <w:tcPr>
            <w:tcW w:w="1706" w:type="dxa"/>
            <w:gridSpan w:val="2"/>
            <w:shd w:val="clear" w:color="auto" w:fill="auto"/>
          </w:tcPr>
          <w:p w14:paraId="6AB39CFF" w14:textId="77777777" w:rsidR="008C6D3D" w:rsidRPr="00F775DD" w:rsidRDefault="008C6D3D" w:rsidP="008C6D3D">
            <w:pPr>
              <w:tabs>
                <w:tab w:val="left" w:pos="8280"/>
              </w:tabs>
              <w:ind w:left="57" w:right="57"/>
              <w:jc w:val="right"/>
              <w:rPr>
                <w:rFonts w:asciiTheme="majorBidi" w:hAnsiTheme="majorBidi" w:cstheme="majorBidi"/>
                <w:sz w:val="18"/>
                <w:szCs w:val="18"/>
              </w:rPr>
            </w:pPr>
            <w:r w:rsidRPr="00F775DD">
              <w:rPr>
                <w:rFonts w:asciiTheme="majorBidi" w:hAnsiTheme="majorBidi" w:cstheme="majorBidi"/>
                <w:sz w:val="18"/>
                <w:szCs w:val="18"/>
                <w:rtl/>
              </w:rPr>
              <w:t>إجمالي تكاليف الدعم</w:t>
            </w:r>
          </w:p>
        </w:tc>
        <w:tc>
          <w:tcPr>
            <w:tcW w:w="992" w:type="dxa"/>
          </w:tcPr>
          <w:p w14:paraId="079AE371" w14:textId="54891385" w:rsidR="008C6D3D" w:rsidRPr="005A328D" w:rsidRDefault="008C6D3D" w:rsidP="00F775DD">
            <w:pPr>
              <w:bidi/>
              <w:ind w:left="57" w:right="57"/>
              <w:rPr>
                <w:rFonts w:asciiTheme="majorBidi" w:hAnsiTheme="majorBidi" w:cstheme="majorBidi"/>
                <w:color w:val="000000" w:themeColor="text1"/>
                <w:sz w:val="20"/>
                <w:lang w:bidi="ar-AE"/>
              </w:rPr>
            </w:pPr>
            <w:r w:rsidRPr="000A6BBF">
              <w:rPr>
                <w:color w:val="000000"/>
                <w:sz w:val="18"/>
                <w:szCs w:val="18"/>
              </w:rPr>
              <w:t>755,053</w:t>
            </w:r>
          </w:p>
        </w:tc>
        <w:tc>
          <w:tcPr>
            <w:tcW w:w="992" w:type="dxa"/>
          </w:tcPr>
          <w:p w14:paraId="5C1422BE" w14:textId="77777777" w:rsidR="008C6D3D" w:rsidRPr="005A328D" w:rsidRDefault="008C6D3D" w:rsidP="00F775DD">
            <w:pPr>
              <w:bidi/>
              <w:ind w:left="57" w:right="57"/>
              <w:rPr>
                <w:rFonts w:asciiTheme="majorBidi" w:hAnsiTheme="majorBidi" w:cstheme="majorBidi"/>
                <w:color w:val="000000" w:themeColor="text1"/>
                <w:sz w:val="20"/>
                <w:lang w:bidi="ar-AE"/>
              </w:rPr>
            </w:pPr>
            <w:r w:rsidRPr="005A328D">
              <w:rPr>
                <w:rFonts w:asciiTheme="majorBidi" w:hAnsiTheme="majorBidi" w:cstheme="majorBidi"/>
                <w:sz w:val="20"/>
              </w:rPr>
              <w:t>0</w:t>
            </w:r>
          </w:p>
        </w:tc>
        <w:tc>
          <w:tcPr>
            <w:tcW w:w="992" w:type="dxa"/>
          </w:tcPr>
          <w:p w14:paraId="0B85B1D0" w14:textId="187B2019" w:rsidR="008C6D3D" w:rsidRPr="005A328D" w:rsidRDefault="008C6D3D" w:rsidP="00F775DD">
            <w:pPr>
              <w:bidi/>
              <w:ind w:left="57" w:right="57"/>
              <w:rPr>
                <w:rFonts w:asciiTheme="majorBidi" w:hAnsiTheme="majorBidi" w:cstheme="majorBidi"/>
                <w:color w:val="000000" w:themeColor="text1"/>
                <w:sz w:val="20"/>
                <w:lang w:bidi="ar-AE"/>
              </w:rPr>
            </w:pPr>
            <w:r w:rsidRPr="002821A8">
              <w:rPr>
                <w:color w:val="000000"/>
                <w:sz w:val="18"/>
                <w:szCs w:val="18"/>
              </w:rPr>
              <w:t>321,456</w:t>
            </w:r>
          </w:p>
        </w:tc>
        <w:tc>
          <w:tcPr>
            <w:tcW w:w="993" w:type="dxa"/>
          </w:tcPr>
          <w:p w14:paraId="2303236C" w14:textId="77777777" w:rsidR="008C6D3D" w:rsidRPr="005A328D" w:rsidRDefault="008C6D3D" w:rsidP="00F775DD">
            <w:pPr>
              <w:bidi/>
              <w:ind w:left="57" w:right="57"/>
              <w:rPr>
                <w:rFonts w:asciiTheme="majorBidi" w:hAnsiTheme="majorBidi" w:cstheme="majorBidi"/>
                <w:color w:val="000000" w:themeColor="text1"/>
                <w:sz w:val="20"/>
                <w:rtl/>
                <w:lang w:bidi="ar-SA"/>
              </w:rPr>
            </w:pPr>
            <w:r w:rsidRPr="005A328D">
              <w:rPr>
                <w:rFonts w:asciiTheme="majorBidi" w:hAnsiTheme="majorBidi" w:cstheme="majorBidi"/>
                <w:sz w:val="20"/>
              </w:rPr>
              <w:t>0</w:t>
            </w:r>
          </w:p>
        </w:tc>
        <w:tc>
          <w:tcPr>
            <w:tcW w:w="992" w:type="dxa"/>
          </w:tcPr>
          <w:p w14:paraId="4A72BC2D" w14:textId="4BE2C4AC" w:rsidR="008C6D3D" w:rsidRPr="005A328D" w:rsidRDefault="008C6D3D" w:rsidP="00F775DD">
            <w:pPr>
              <w:bidi/>
              <w:ind w:left="57" w:right="57"/>
              <w:rPr>
                <w:rFonts w:asciiTheme="majorBidi" w:hAnsiTheme="majorBidi" w:cstheme="majorBidi"/>
                <w:color w:val="000000" w:themeColor="text1"/>
                <w:sz w:val="20"/>
                <w:lang w:bidi="ar-AE"/>
              </w:rPr>
            </w:pPr>
            <w:r w:rsidRPr="004B5218">
              <w:rPr>
                <w:color w:val="000000"/>
                <w:sz w:val="18"/>
                <w:szCs w:val="18"/>
              </w:rPr>
              <w:t>127,323</w:t>
            </w:r>
          </w:p>
        </w:tc>
        <w:tc>
          <w:tcPr>
            <w:tcW w:w="992" w:type="dxa"/>
          </w:tcPr>
          <w:p w14:paraId="553C74B4" w14:textId="19709938" w:rsidR="008C6D3D" w:rsidRPr="005A328D" w:rsidRDefault="008C6D3D" w:rsidP="00F775DD">
            <w:pPr>
              <w:bidi/>
              <w:ind w:left="57" w:right="57"/>
              <w:rPr>
                <w:rFonts w:asciiTheme="majorBidi" w:hAnsiTheme="majorBidi" w:cstheme="majorBidi"/>
                <w:sz w:val="20"/>
              </w:rPr>
            </w:pPr>
            <w:r>
              <w:rPr>
                <w:color w:val="000000"/>
                <w:sz w:val="18"/>
                <w:szCs w:val="18"/>
              </w:rPr>
              <w:t>0</w:t>
            </w:r>
          </w:p>
        </w:tc>
        <w:tc>
          <w:tcPr>
            <w:tcW w:w="1092" w:type="dxa"/>
            <w:vAlign w:val="center"/>
          </w:tcPr>
          <w:p w14:paraId="2EA9F14D" w14:textId="3AD835BB" w:rsidR="008C6D3D" w:rsidRPr="005A328D" w:rsidRDefault="008C6D3D" w:rsidP="00F775DD">
            <w:pPr>
              <w:bidi/>
              <w:ind w:left="57" w:right="57"/>
              <w:rPr>
                <w:rFonts w:asciiTheme="majorBidi" w:hAnsiTheme="majorBidi" w:cstheme="majorBidi"/>
                <w:color w:val="000000" w:themeColor="text1"/>
                <w:sz w:val="20"/>
                <w:lang w:bidi="ar-AE"/>
              </w:rPr>
            </w:pPr>
            <w:r>
              <w:rPr>
                <w:color w:val="000000"/>
                <w:sz w:val="18"/>
                <w:szCs w:val="18"/>
              </w:rPr>
              <w:t>1,203,832</w:t>
            </w:r>
          </w:p>
        </w:tc>
      </w:tr>
      <w:tr w:rsidR="00F775DD" w:rsidRPr="005A328D" w14:paraId="579A0AC1" w14:textId="77777777" w:rsidTr="0090669C">
        <w:trPr>
          <w:trHeight w:val="300"/>
        </w:trPr>
        <w:tc>
          <w:tcPr>
            <w:tcW w:w="1097" w:type="dxa"/>
            <w:vMerge/>
          </w:tcPr>
          <w:p w14:paraId="78A2896D" w14:textId="77777777" w:rsidR="008C6D3D" w:rsidRPr="005A328D" w:rsidRDefault="008C6D3D" w:rsidP="008C6D3D">
            <w:pPr>
              <w:tabs>
                <w:tab w:val="left" w:pos="8280"/>
              </w:tabs>
              <w:ind w:left="57" w:right="57"/>
              <w:jc w:val="right"/>
              <w:rPr>
                <w:rFonts w:asciiTheme="majorBidi" w:hAnsiTheme="majorBidi" w:cstheme="majorBidi"/>
                <w:sz w:val="20"/>
              </w:rPr>
            </w:pPr>
          </w:p>
        </w:tc>
        <w:tc>
          <w:tcPr>
            <w:tcW w:w="1706" w:type="dxa"/>
            <w:gridSpan w:val="2"/>
            <w:shd w:val="clear" w:color="auto" w:fill="auto"/>
          </w:tcPr>
          <w:p w14:paraId="0E7F0406" w14:textId="77777777" w:rsidR="008C6D3D" w:rsidRPr="00F775DD" w:rsidRDefault="008C6D3D" w:rsidP="008C6D3D">
            <w:pPr>
              <w:tabs>
                <w:tab w:val="left" w:pos="8280"/>
              </w:tabs>
              <w:ind w:left="57" w:right="57"/>
              <w:jc w:val="right"/>
              <w:rPr>
                <w:rFonts w:asciiTheme="majorBidi" w:hAnsiTheme="majorBidi" w:cstheme="majorBidi"/>
                <w:sz w:val="18"/>
                <w:szCs w:val="18"/>
              </w:rPr>
            </w:pPr>
            <w:r w:rsidRPr="00F775DD">
              <w:rPr>
                <w:rFonts w:asciiTheme="majorBidi" w:hAnsiTheme="majorBidi" w:cstheme="majorBidi"/>
                <w:sz w:val="18"/>
                <w:szCs w:val="18"/>
                <w:rtl/>
              </w:rPr>
              <w:t>إجمالي التمويل</w:t>
            </w:r>
          </w:p>
        </w:tc>
        <w:tc>
          <w:tcPr>
            <w:tcW w:w="992" w:type="dxa"/>
            <w:shd w:val="clear" w:color="auto" w:fill="auto"/>
          </w:tcPr>
          <w:p w14:paraId="39CA2389" w14:textId="11FF3277" w:rsidR="008C6D3D" w:rsidRPr="005A328D" w:rsidRDefault="008C6D3D" w:rsidP="00F775DD">
            <w:pPr>
              <w:bidi/>
              <w:ind w:left="57" w:right="57"/>
              <w:rPr>
                <w:rFonts w:asciiTheme="majorBidi" w:hAnsiTheme="majorBidi" w:cstheme="majorBidi"/>
                <w:color w:val="000000" w:themeColor="text1"/>
                <w:sz w:val="20"/>
                <w:lang w:bidi="ar-AE"/>
              </w:rPr>
            </w:pPr>
            <w:r w:rsidRPr="009A5D8C">
              <w:rPr>
                <w:color w:val="000000"/>
                <w:sz w:val="18"/>
                <w:szCs w:val="18"/>
              </w:rPr>
              <w:t>11,541,528</w:t>
            </w:r>
          </w:p>
        </w:tc>
        <w:tc>
          <w:tcPr>
            <w:tcW w:w="992" w:type="dxa"/>
            <w:shd w:val="clear" w:color="auto" w:fill="auto"/>
          </w:tcPr>
          <w:p w14:paraId="1AC211F1" w14:textId="77777777" w:rsidR="008C6D3D" w:rsidRPr="005A328D" w:rsidRDefault="008C6D3D" w:rsidP="00F775DD">
            <w:pPr>
              <w:bidi/>
              <w:ind w:left="57" w:right="57"/>
              <w:rPr>
                <w:rFonts w:asciiTheme="majorBidi" w:hAnsiTheme="majorBidi" w:cstheme="majorBidi"/>
                <w:color w:val="000000" w:themeColor="text1"/>
                <w:sz w:val="20"/>
                <w:lang w:bidi="ar-AE"/>
              </w:rPr>
            </w:pPr>
            <w:r w:rsidRPr="005A328D">
              <w:rPr>
                <w:rFonts w:asciiTheme="majorBidi" w:hAnsiTheme="majorBidi" w:cstheme="majorBidi"/>
                <w:sz w:val="20"/>
              </w:rPr>
              <w:t>0</w:t>
            </w:r>
          </w:p>
        </w:tc>
        <w:tc>
          <w:tcPr>
            <w:tcW w:w="992" w:type="dxa"/>
            <w:shd w:val="clear" w:color="auto" w:fill="auto"/>
          </w:tcPr>
          <w:p w14:paraId="223715DB" w14:textId="61E357A5" w:rsidR="008C6D3D" w:rsidRPr="005A328D" w:rsidRDefault="008C6D3D" w:rsidP="00F775DD">
            <w:pPr>
              <w:bidi/>
              <w:ind w:left="57" w:right="57"/>
              <w:rPr>
                <w:rFonts w:asciiTheme="majorBidi" w:hAnsiTheme="majorBidi" w:cstheme="majorBidi"/>
                <w:color w:val="000000" w:themeColor="text1"/>
                <w:sz w:val="20"/>
                <w:lang w:bidi="ar-AE"/>
              </w:rPr>
            </w:pPr>
            <w:r w:rsidRPr="000904A6">
              <w:rPr>
                <w:color w:val="000000"/>
                <w:sz w:val="18"/>
                <w:szCs w:val="18"/>
              </w:rPr>
              <w:t>4,913,685</w:t>
            </w:r>
          </w:p>
        </w:tc>
        <w:tc>
          <w:tcPr>
            <w:tcW w:w="993" w:type="dxa"/>
            <w:shd w:val="clear" w:color="auto" w:fill="auto"/>
          </w:tcPr>
          <w:p w14:paraId="364E3B17" w14:textId="77777777" w:rsidR="008C6D3D" w:rsidRPr="005A328D" w:rsidRDefault="008C6D3D" w:rsidP="00F775DD">
            <w:pPr>
              <w:bidi/>
              <w:ind w:left="57" w:right="57"/>
              <w:rPr>
                <w:rFonts w:asciiTheme="majorBidi" w:hAnsiTheme="majorBidi" w:cstheme="majorBidi"/>
                <w:color w:val="000000" w:themeColor="text1"/>
                <w:sz w:val="20"/>
                <w:lang w:bidi="ar-AE"/>
              </w:rPr>
            </w:pPr>
            <w:r w:rsidRPr="005A328D">
              <w:rPr>
                <w:rFonts w:asciiTheme="majorBidi" w:hAnsiTheme="majorBidi" w:cstheme="majorBidi"/>
                <w:sz w:val="20"/>
              </w:rPr>
              <w:t>0</w:t>
            </w:r>
          </w:p>
        </w:tc>
        <w:tc>
          <w:tcPr>
            <w:tcW w:w="992" w:type="dxa"/>
            <w:shd w:val="clear" w:color="auto" w:fill="auto"/>
          </w:tcPr>
          <w:p w14:paraId="723DB499" w14:textId="72B7C242" w:rsidR="008C6D3D" w:rsidRPr="005A328D" w:rsidRDefault="008C6D3D" w:rsidP="00F775DD">
            <w:pPr>
              <w:bidi/>
              <w:ind w:left="57" w:right="57"/>
              <w:rPr>
                <w:rFonts w:asciiTheme="majorBidi" w:hAnsiTheme="majorBidi" w:cstheme="majorBidi"/>
                <w:color w:val="000000" w:themeColor="text1"/>
                <w:sz w:val="20"/>
                <w:lang w:bidi="ar-AE"/>
              </w:rPr>
            </w:pPr>
            <w:r w:rsidRPr="00445FF8">
              <w:rPr>
                <w:color w:val="000000"/>
                <w:sz w:val="18"/>
                <w:szCs w:val="18"/>
              </w:rPr>
              <w:t>1,946,217</w:t>
            </w:r>
          </w:p>
        </w:tc>
        <w:tc>
          <w:tcPr>
            <w:tcW w:w="992" w:type="dxa"/>
          </w:tcPr>
          <w:p w14:paraId="7FFF75CE" w14:textId="0FB2C16E" w:rsidR="008C6D3D" w:rsidRPr="005A328D" w:rsidRDefault="008C6D3D" w:rsidP="00F775DD">
            <w:pPr>
              <w:bidi/>
              <w:ind w:left="57" w:right="57"/>
              <w:rPr>
                <w:rFonts w:asciiTheme="majorBidi" w:hAnsiTheme="majorBidi" w:cstheme="majorBidi"/>
                <w:sz w:val="20"/>
              </w:rPr>
            </w:pPr>
            <w:r>
              <w:rPr>
                <w:color w:val="000000"/>
                <w:sz w:val="18"/>
                <w:szCs w:val="18"/>
              </w:rPr>
              <w:t>0</w:t>
            </w:r>
          </w:p>
        </w:tc>
        <w:tc>
          <w:tcPr>
            <w:tcW w:w="1092" w:type="dxa"/>
            <w:vAlign w:val="center"/>
          </w:tcPr>
          <w:p w14:paraId="44464A37" w14:textId="68B25595" w:rsidR="008C6D3D" w:rsidRPr="005A328D" w:rsidRDefault="008C6D3D" w:rsidP="00F775DD">
            <w:pPr>
              <w:bidi/>
              <w:ind w:left="57" w:right="57"/>
              <w:rPr>
                <w:rFonts w:asciiTheme="majorBidi" w:hAnsiTheme="majorBidi" w:cstheme="majorBidi"/>
                <w:color w:val="000000" w:themeColor="text1"/>
                <w:sz w:val="20"/>
                <w:lang w:bidi="ar-AE"/>
              </w:rPr>
            </w:pPr>
            <w:r>
              <w:rPr>
                <w:color w:val="000000"/>
                <w:sz w:val="18"/>
                <w:szCs w:val="18"/>
              </w:rPr>
              <w:t>18,401,430</w:t>
            </w:r>
          </w:p>
        </w:tc>
      </w:tr>
    </w:tbl>
    <w:p w14:paraId="2301380C" w14:textId="5F12E7CB" w:rsidR="00191804" w:rsidRDefault="00191804" w:rsidP="00F775DD">
      <w:pPr>
        <w:ind w:left="57" w:right="57"/>
        <w:jc w:val="right"/>
        <w:rPr>
          <w:rFonts w:asciiTheme="majorBidi" w:hAnsiTheme="majorBidi" w:cstheme="majorBidi"/>
          <w:sz w:val="20"/>
          <w:lang w:val="en-US" w:bidi="ar-AE"/>
        </w:rPr>
      </w:pPr>
      <w:r w:rsidRPr="005A328D">
        <w:rPr>
          <w:rFonts w:asciiTheme="majorBidi" w:hAnsiTheme="majorBidi" w:cstheme="majorBidi"/>
          <w:sz w:val="20"/>
          <w:rtl/>
          <w:lang w:val="en-US" w:bidi="ar-AE"/>
        </w:rPr>
        <w:t>* موصى بالموافقة عليها في الاجتماع الحالي.</w:t>
      </w:r>
    </w:p>
    <w:p w14:paraId="28D588DD" w14:textId="77777777" w:rsidR="0090669C" w:rsidRPr="00F775DD" w:rsidRDefault="0090669C" w:rsidP="00F775DD">
      <w:pPr>
        <w:ind w:left="57" w:right="57"/>
        <w:jc w:val="right"/>
        <w:rPr>
          <w:rFonts w:asciiTheme="majorBidi" w:hAnsiTheme="majorBidi" w:cstheme="majorBidi"/>
          <w:sz w:val="20"/>
          <w:lang w:val="en-US" w:bidi="ar-AE"/>
        </w:rPr>
      </w:pPr>
    </w:p>
    <w:tbl>
      <w:tblPr>
        <w:tblStyle w:val="TableGrid"/>
        <w:bidiVisual/>
        <w:tblW w:w="9833" w:type="dxa"/>
        <w:tblLook w:val="04A0" w:firstRow="1" w:lastRow="0" w:firstColumn="1" w:lastColumn="0" w:noHBand="0" w:noVBand="1"/>
      </w:tblPr>
      <w:tblGrid>
        <w:gridCol w:w="7083"/>
        <w:gridCol w:w="2750"/>
      </w:tblGrid>
      <w:tr w:rsidR="00191804" w:rsidRPr="005A328D" w14:paraId="13618547" w14:textId="77777777" w:rsidTr="0090669C">
        <w:tc>
          <w:tcPr>
            <w:tcW w:w="7083" w:type="dxa"/>
          </w:tcPr>
          <w:p w14:paraId="00CFFA88" w14:textId="77777777" w:rsidR="00191804" w:rsidRPr="005A328D" w:rsidRDefault="00191804" w:rsidP="008F455D">
            <w:pPr>
              <w:ind w:left="57" w:right="57"/>
              <w:jc w:val="left"/>
              <w:rPr>
                <w:rFonts w:asciiTheme="majorBidi" w:hAnsiTheme="majorBidi" w:cstheme="majorBidi"/>
                <w:sz w:val="20"/>
                <w:rtl/>
                <w:lang w:val="en-US"/>
              </w:rPr>
            </w:pPr>
            <w:r w:rsidRPr="005A328D">
              <w:rPr>
                <w:rFonts w:asciiTheme="majorBidi" w:hAnsiTheme="majorBidi" w:cstheme="majorBidi"/>
                <w:sz w:val="20"/>
                <w:rtl/>
                <w:lang w:bidi="ar-AE"/>
              </w:rPr>
              <w:t>التخفيض من الاستهلاك المتبقي المؤهل لتمويل المرحلة الأولى (بالأطنان من مكافئ ثاني أكسيد الكربون)</w:t>
            </w:r>
          </w:p>
        </w:tc>
        <w:tc>
          <w:tcPr>
            <w:tcW w:w="2750" w:type="dxa"/>
          </w:tcPr>
          <w:p w14:paraId="45CAE289" w14:textId="2CBE6E3C" w:rsidR="00191804" w:rsidRPr="005A328D" w:rsidRDefault="00F775DD" w:rsidP="00F775DD">
            <w:pPr>
              <w:bidi/>
              <w:ind w:left="57" w:right="57" w:firstLine="1170"/>
              <w:jc w:val="left"/>
              <w:rPr>
                <w:rFonts w:asciiTheme="majorBidi" w:hAnsiTheme="majorBidi" w:cstheme="majorBidi"/>
                <w:sz w:val="20"/>
                <w:rtl/>
                <w:lang w:val="en-US" w:bidi="ar-SA"/>
              </w:rPr>
            </w:pPr>
            <w:r>
              <w:rPr>
                <w:sz w:val="20"/>
              </w:rPr>
              <w:t>*</w:t>
            </w:r>
            <w:r w:rsidRPr="002342D4">
              <w:rPr>
                <w:sz w:val="20"/>
              </w:rPr>
              <w:t>5,7</w:t>
            </w:r>
            <w:r>
              <w:rPr>
                <w:sz w:val="20"/>
              </w:rPr>
              <w:t>95,458</w:t>
            </w:r>
          </w:p>
        </w:tc>
      </w:tr>
    </w:tbl>
    <w:p w14:paraId="1F42BC21" w14:textId="0E427E6C" w:rsidR="00191804" w:rsidRDefault="00F775DD" w:rsidP="00F775DD">
      <w:pPr>
        <w:bidi/>
        <w:ind w:left="57" w:right="57"/>
        <w:jc w:val="left"/>
        <w:rPr>
          <w:rFonts w:asciiTheme="majorBidi" w:hAnsiTheme="majorBidi"/>
          <w:sz w:val="20"/>
          <w:lang w:val="en-US" w:bidi="ar-SA"/>
        </w:rPr>
      </w:pPr>
      <w:r w:rsidRPr="005A328D">
        <w:rPr>
          <w:rFonts w:asciiTheme="majorBidi" w:hAnsiTheme="majorBidi" w:cstheme="majorBidi"/>
          <w:sz w:val="20"/>
          <w:rtl/>
          <w:lang w:val="en-US" w:bidi="ar-AE"/>
        </w:rPr>
        <w:t>*</w:t>
      </w:r>
      <w:r>
        <w:rPr>
          <w:rFonts w:asciiTheme="majorBidi" w:hAnsiTheme="majorBidi" w:cstheme="majorBidi" w:hint="cs"/>
          <w:sz w:val="20"/>
          <w:rtl/>
          <w:lang w:val="en-US" w:bidi="ar-AE"/>
        </w:rPr>
        <w:t xml:space="preserve"> </w:t>
      </w:r>
      <w:r w:rsidRPr="00F775DD">
        <w:rPr>
          <w:rFonts w:asciiTheme="majorBidi" w:hAnsiTheme="majorBidi"/>
          <w:sz w:val="20"/>
          <w:rtl/>
          <w:lang w:bidi="ar-SA"/>
        </w:rPr>
        <w:t xml:space="preserve">بما في ذلك 35,850 </w:t>
      </w:r>
      <w:r>
        <w:rPr>
          <w:rFonts w:asciiTheme="majorBidi" w:hAnsiTheme="majorBidi" w:hint="cs"/>
          <w:sz w:val="20"/>
          <w:rtl/>
          <w:lang w:bidi="ar-SA"/>
        </w:rPr>
        <w:t>طن</w:t>
      </w:r>
      <w:r w:rsidRPr="00F775DD">
        <w:rPr>
          <w:rFonts w:asciiTheme="majorBidi" w:hAnsiTheme="majorBidi"/>
          <w:sz w:val="20"/>
          <w:rtl/>
          <w:lang w:bidi="ar-SA"/>
        </w:rPr>
        <w:t xml:space="preserve"> من</w:t>
      </w:r>
      <w:r>
        <w:rPr>
          <w:rFonts w:asciiTheme="majorBidi" w:hAnsiTheme="majorBidi" w:hint="cs"/>
          <w:sz w:val="20"/>
          <w:rtl/>
          <w:lang w:bidi="ar-SA"/>
        </w:rPr>
        <w:t xml:space="preserve"> مكافئ</w:t>
      </w:r>
      <w:r w:rsidRPr="00F775DD">
        <w:rPr>
          <w:rFonts w:asciiTheme="majorBidi" w:hAnsiTheme="majorBidi"/>
          <w:sz w:val="20"/>
          <w:rtl/>
          <w:lang w:bidi="ar-SA"/>
        </w:rPr>
        <w:t xml:space="preserve"> ثاني أكسيد الكربون من </w:t>
      </w:r>
      <w:r>
        <w:rPr>
          <w:rFonts w:asciiTheme="majorBidi" w:hAnsiTheme="majorBidi" w:hint="cs"/>
          <w:sz w:val="20"/>
          <w:rtl/>
          <w:lang w:bidi="ar-SA"/>
        </w:rPr>
        <w:t>المواد</w:t>
      </w:r>
      <w:r w:rsidRPr="00F775DD">
        <w:rPr>
          <w:rFonts w:asciiTheme="majorBidi" w:hAnsiTheme="majorBidi"/>
          <w:sz w:val="20"/>
          <w:rtl/>
          <w:lang w:bidi="ar-SA"/>
        </w:rPr>
        <w:t xml:space="preserve"> الهيدروفلوروكربون</w:t>
      </w:r>
      <w:r>
        <w:rPr>
          <w:rFonts w:asciiTheme="majorBidi" w:hAnsiTheme="majorBidi" w:hint="cs"/>
          <w:sz w:val="20"/>
          <w:rtl/>
          <w:lang w:bidi="ar-SA"/>
        </w:rPr>
        <w:t>ية</w:t>
      </w:r>
      <w:r w:rsidRPr="00F775DD">
        <w:rPr>
          <w:rFonts w:asciiTheme="majorBidi" w:hAnsiTheme="majorBidi"/>
          <w:sz w:val="20"/>
          <w:rtl/>
          <w:lang w:bidi="ar-SA"/>
        </w:rPr>
        <w:t xml:space="preserve"> </w:t>
      </w:r>
      <w:r w:rsidR="008444F4">
        <w:rPr>
          <w:rFonts w:asciiTheme="majorBidi" w:hAnsiTheme="majorBidi" w:hint="cs"/>
          <w:sz w:val="20"/>
          <w:rtl/>
          <w:lang w:bidi="ar-SA"/>
        </w:rPr>
        <w:t>المتضمنة</w:t>
      </w:r>
      <w:r w:rsidRPr="00F775DD">
        <w:rPr>
          <w:rFonts w:asciiTheme="majorBidi" w:hAnsiTheme="majorBidi"/>
          <w:sz w:val="20"/>
          <w:rtl/>
          <w:lang w:bidi="ar-SA"/>
        </w:rPr>
        <w:t xml:space="preserve"> في البوليولات </w:t>
      </w:r>
      <w:r>
        <w:rPr>
          <w:rFonts w:asciiTheme="majorBidi" w:hAnsiTheme="majorBidi" w:hint="cs"/>
          <w:sz w:val="20"/>
          <w:rtl/>
          <w:lang w:bidi="ar-SA"/>
        </w:rPr>
        <w:t>سابقة</w:t>
      </w:r>
      <w:r w:rsidRPr="00F775DD">
        <w:rPr>
          <w:rFonts w:asciiTheme="majorBidi" w:hAnsiTheme="majorBidi"/>
          <w:sz w:val="20"/>
          <w:rtl/>
          <w:lang w:bidi="ar-SA"/>
        </w:rPr>
        <w:t xml:space="preserve"> </w:t>
      </w:r>
      <w:r>
        <w:rPr>
          <w:rFonts w:asciiTheme="majorBidi" w:hAnsiTheme="majorBidi" w:hint="cs"/>
          <w:sz w:val="20"/>
          <w:rtl/>
          <w:lang w:bidi="ar-SA"/>
        </w:rPr>
        <w:t>المزج</w:t>
      </w:r>
      <w:r w:rsidRPr="00F775DD">
        <w:rPr>
          <w:rFonts w:asciiTheme="majorBidi" w:hAnsiTheme="majorBidi"/>
          <w:sz w:val="20"/>
          <w:rtl/>
          <w:lang w:bidi="ar-SA"/>
        </w:rPr>
        <w:t xml:space="preserve"> المستوردة</w:t>
      </w:r>
    </w:p>
    <w:p w14:paraId="5E68D980" w14:textId="77777777" w:rsidR="0090669C" w:rsidRPr="0090669C" w:rsidRDefault="0090669C" w:rsidP="0090669C">
      <w:pPr>
        <w:bidi/>
        <w:ind w:left="57" w:right="57"/>
        <w:jc w:val="left"/>
        <w:rPr>
          <w:rFonts w:asciiTheme="majorBidi" w:hAnsiTheme="majorBidi" w:cstheme="majorBidi"/>
          <w:sz w:val="20"/>
          <w:lang w:val="en-US" w:bidi="ar-SA"/>
        </w:rPr>
      </w:pPr>
    </w:p>
    <w:tbl>
      <w:tblPr>
        <w:tblStyle w:val="TableGrid"/>
        <w:bidiVisual/>
        <w:tblW w:w="5250" w:type="pct"/>
        <w:tblLook w:val="04A0" w:firstRow="1" w:lastRow="0" w:firstColumn="1" w:lastColumn="0" w:noHBand="0" w:noVBand="1"/>
      </w:tblPr>
      <w:tblGrid>
        <w:gridCol w:w="2857"/>
        <w:gridCol w:w="6961"/>
      </w:tblGrid>
      <w:tr w:rsidR="00191804" w:rsidRPr="005A328D" w14:paraId="5CCE72AE" w14:textId="77777777" w:rsidTr="0090669C">
        <w:trPr>
          <w:trHeight w:hRule="exact" w:val="238"/>
        </w:trPr>
        <w:tc>
          <w:tcPr>
            <w:tcW w:w="1455" w:type="pct"/>
            <w:shd w:val="clear" w:color="auto" w:fill="auto"/>
          </w:tcPr>
          <w:p w14:paraId="5E37EE77" w14:textId="77777777" w:rsidR="00191804" w:rsidRPr="005A328D" w:rsidRDefault="00191804" w:rsidP="008F455D">
            <w:pPr>
              <w:ind w:left="57" w:right="57"/>
              <w:jc w:val="right"/>
              <w:rPr>
                <w:rFonts w:asciiTheme="majorBidi" w:hAnsiTheme="majorBidi" w:cstheme="majorBidi"/>
                <w:bCs/>
                <w:color w:val="000000" w:themeColor="text1"/>
                <w:sz w:val="20"/>
              </w:rPr>
            </w:pPr>
            <w:r w:rsidRPr="005A328D">
              <w:rPr>
                <w:rFonts w:asciiTheme="majorBidi" w:hAnsiTheme="majorBidi" w:cstheme="majorBidi"/>
                <w:bCs/>
                <w:color w:val="000000" w:themeColor="text1"/>
                <w:sz w:val="20"/>
                <w:rtl/>
              </w:rPr>
              <w:t>توصية الأمانة:</w:t>
            </w:r>
          </w:p>
        </w:tc>
        <w:tc>
          <w:tcPr>
            <w:tcW w:w="3545" w:type="pct"/>
            <w:shd w:val="clear" w:color="auto" w:fill="auto"/>
          </w:tcPr>
          <w:p w14:paraId="22C43914" w14:textId="77777777" w:rsidR="00191804" w:rsidRPr="005A328D" w:rsidRDefault="00191804" w:rsidP="008F455D">
            <w:pPr>
              <w:ind w:left="57" w:right="57"/>
              <w:jc w:val="center"/>
              <w:rPr>
                <w:rFonts w:asciiTheme="majorBidi" w:hAnsiTheme="majorBidi" w:cstheme="majorBidi"/>
                <w:color w:val="000000" w:themeColor="text1"/>
                <w:sz w:val="20"/>
              </w:rPr>
            </w:pPr>
            <w:r w:rsidRPr="005A328D">
              <w:rPr>
                <w:rFonts w:asciiTheme="majorBidi" w:hAnsiTheme="majorBidi" w:cstheme="majorBidi"/>
                <w:sz w:val="20"/>
                <w:rtl/>
              </w:rPr>
              <w:t>النظر بشكل فردي</w:t>
            </w:r>
          </w:p>
        </w:tc>
      </w:tr>
    </w:tbl>
    <w:p w14:paraId="771262D0" w14:textId="52743680" w:rsidR="00191804" w:rsidRPr="00F3282F" w:rsidRDefault="00191804" w:rsidP="00F6768F">
      <w:pPr>
        <w:tabs>
          <w:tab w:val="left" w:pos="2880"/>
          <w:tab w:val="left" w:pos="5760"/>
        </w:tabs>
        <w:bidi/>
        <w:spacing w:before="240"/>
        <w:jc w:val="center"/>
        <w:rPr>
          <w:bCs/>
          <w:sz w:val="26"/>
          <w:szCs w:val="26"/>
          <w:rtl/>
          <w:lang w:bidi="ar-AE"/>
        </w:rPr>
      </w:pPr>
      <w:r>
        <w:rPr>
          <w:rFonts w:hint="cs"/>
          <w:bCs/>
          <w:sz w:val="26"/>
          <w:szCs w:val="26"/>
          <w:rtl/>
          <w:lang w:bidi="ar-AE"/>
        </w:rPr>
        <w:lastRenderedPageBreak/>
        <w:t>وصف المشروع</w:t>
      </w:r>
    </w:p>
    <w:p w14:paraId="1765AB18" w14:textId="77777777" w:rsidR="00191804" w:rsidRPr="00E5062D" w:rsidRDefault="00191804" w:rsidP="00E5062D">
      <w:pPr>
        <w:pStyle w:val="ListParagraph"/>
        <w:numPr>
          <w:ilvl w:val="0"/>
          <w:numId w:val="1"/>
        </w:numPr>
        <w:tabs>
          <w:tab w:val="clear" w:pos="0"/>
          <w:tab w:val="left" w:pos="720"/>
        </w:tabs>
        <w:bidi/>
        <w:spacing w:before="240" w:after="240" w:line="360" w:lineRule="exact"/>
        <w:contextualSpacing w:val="0"/>
        <w:rPr>
          <w:szCs w:val="26"/>
        </w:rPr>
      </w:pPr>
      <w:r w:rsidRPr="00E5062D">
        <w:rPr>
          <w:szCs w:val="26"/>
          <w:rtl/>
        </w:rPr>
        <w:t xml:space="preserve">تحتوي هذه الوثيقة على </w:t>
      </w:r>
      <w:r w:rsidRPr="00E5062D">
        <w:rPr>
          <w:sz w:val="26"/>
          <w:szCs w:val="26"/>
          <w:rtl/>
        </w:rPr>
        <w:t>الأقسام</w:t>
      </w:r>
      <w:r w:rsidRPr="00E5062D">
        <w:rPr>
          <w:szCs w:val="26"/>
          <w:rtl/>
        </w:rPr>
        <w:t xml:space="preserve"> التالية</w:t>
      </w:r>
      <w:r w:rsidRPr="00E5062D">
        <w:rPr>
          <w:rFonts w:hint="cs"/>
          <w:szCs w:val="26"/>
          <w:rtl/>
        </w:rPr>
        <w:t>:</w:t>
      </w:r>
    </w:p>
    <w:p w14:paraId="32616FFE" w14:textId="309FAF32" w:rsidR="00191804" w:rsidRPr="00F3282F" w:rsidRDefault="00191804" w:rsidP="005F21F8">
      <w:pPr>
        <w:bidi/>
        <w:spacing w:before="120" w:after="120" w:line="288" w:lineRule="auto"/>
        <w:ind w:left="1656" w:hanging="936"/>
        <w:rPr>
          <w:sz w:val="26"/>
          <w:szCs w:val="26"/>
        </w:rPr>
      </w:pPr>
      <w:r w:rsidRPr="00F3282F">
        <w:rPr>
          <w:rFonts w:hint="cs"/>
          <w:sz w:val="26"/>
          <w:szCs w:val="26"/>
          <w:rtl/>
        </w:rPr>
        <w:t>أولا-</w:t>
      </w:r>
      <w:r w:rsidRPr="00F3282F">
        <w:rPr>
          <w:sz w:val="26"/>
          <w:szCs w:val="26"/>
          <w:rtl/>
        </w:rPr>
        <w:tab/>
        <w:t>موجز المقترح على النحو الذي تم تقديمه</w:t>
      </w:r>
      <w:r w:rsidRPr="00F3282F">
        <w:rPr>
          <w:rFonts w:hint="cs"/>
          <w:sz w:val="26"/>
          <w:szCs w:val="26"/>
          <w:rtl/>
        </w:rPr>
        <w:t>.</w:t>
      </w:r>
    </w:p>
    <w:p w14:paraId="5F12268F" w14:textId="6485F8DC" w:rsidR="00191804" w:rsidRPr="00F3282F" w:rsidRDefault="00191804" w:rsidP="005F21F8">
      <w:pPr>
        <w:bidi/>
        <w:spacing w:before="120" w:after="120" w:line="288" w:lineRule="auto"/>
        <w:ind w:left="1656" w:hanging="936"/>
        <w:rPr>
          <w:sz w:val="26"/>
          <w:szCs w:val="26"/>
          <w:lang w:bidi="ar-SA"/>
        </w:rPr>
      </w:pPr>
      <w:r w:rsidRPr="00E46EF4">
        <w:rPr>
          <w:sz w:val="26"/>
          <w:szCs w:val="26"/>
          <w:rtl/>
        </w:rPr>
        <w:t>ثانيا-</w:t>
      </w:r>
      <w:r w:rsidRPr="00E46EF4">
        <w:rPr>
          <w:sz w:val="26"/>
          <w:szCs w:val="26"/>
          <w:rtl/>
        </w:rPr>
        <w:tab/>
        <w:t>الخلفية: حالة تنفيذ خطة إدارة إزالة المواد الهيدروكلوروفلوروكربونية</w:t>
      </w:r>
    </w:p>
    <w:p w14:paraId="565E1A22" w14:textId="156B4133" w:rsidR="00191804" w:rsidRPr="00F3282F" w:rsidRDefault="00191804" w:rsidP="005F21F8">
      <w:pPr>
        <w:bidi/>
        <w:spacing w:before="120" w:after="120" w:line="288" w:lineRule="auto"/>
        <w:ind w:left="1656" w:hanging="936"/>
        <w:rPr>
          <w:sz w:val="26"/>
          <w:szCs w:val="26"/>
        </w:rPr>
      </w:pPr>
      <w:r w:rsidRPr="00E46EF4">
        <w:rPr>
          <w:sz w:val="26"/>
          <w:szCs w:val="26"/>
          <w:rtl/>
        </w:rPr>
        <w:t>ثالثا-</w:t>
      </w:r>
      <w:r w:rsidRPr="00E46EF4">
        <w:rPr>
          <w:sz w:val="26"/>
          <w:szCs w:val="26"/>
          <w:rtl/>
        </w:rPr>
        <w:tab/>
        <w:t>نظرة عامة على استهلاك الهيدروفلوروكربون: مستويات استهلاك الهيدروفلوروكربون، واتجاهاته، واستهلاكه حسب القطاع.</w:t>
      </w:r>
    </w:p>
    <w:p w14:paraId="731D708D" w14:textId="4A0BB24A" w:rsidR="00191804" w:rsidRPr="00F3282F" w:rsidRDefault="00191804" w:rsidP="005F21F8">
      <w:pPr>
        <w:bidi/>
        <w:spacing w:before="120" w:after="120" w:line="288" w:lineRule="auto"/>
        <w:ind w:left="1656" w:hanging="936"/>
        <w:rPr>
          <w:sz w:val="26"/>
          <w:szCs w:val="26"/>
        </w:rPr>
      </w:pPr>
      <w:r w:rsidRPr="00213B5F">
        <w:rPr>
          <w:sz w:val="26"/>
          <w:szCs w:val="26"/>
          <w:rtl/>
        </w:rPr>
        <w:t>رابعا-</w:t>
      </w:r>
      <w:r w:rsidRPr="00213B5F">
        <w:rPr>
          <w:sz w:val="26"/>
          <w:szCs w:val="26"/>
          <w:rtl/>
        </w:rPr>
        <w:tab/>
        <w:t>المرحلة الأولى من خطة تنفيذ كيغالي للمواد الهيدروفلوروكربونية، حسبما تم تقديمها: الإطار التنظيمي، واستراتيجية التخفيض التدريجي، والتكلفة الإجمالية للمرحلة، وخطة التنفيذ للشريحة الأولى</w:t>
      </w:r>
    </w:p>
    <w:p w14:paraId="4B73C822" w14:textId="75BF7884" w:rsidR="00191804" w:rsidRPr="00F3282F" w:rsidRDefault="00191804" w:rsidP="005F21F8">
      <w:pPr>
        <w:bidi/>
        <w:spacing w:before="120" w:after="120" w:line="288" w:lineRule="auto"/>
        <w:ind w:left="1656" w:hanging="936"/>
        <w:rPr>
          <w:sz w:val="26"/>
          <w:szCs w:val="26"/>
        </w:rPr>
      </w:pPr>
      <w:r w:rsidRPr="00213B5F">
        <w:rPr>
          <w:sz w:val="26"/>
          <w:szCs w:val="26"/>
          <w:rtl/>
        </w:rPr>
        <w:t>خامسا-</w:t>
      </w:r>
      <w:r w:rsidRPr="00213B5F">
        <w:rPr>
          <w:sz w:val="26"/>
          <w:szCs w:val="26"/>
          <w:rtl/>
        </w:rPr>
        <w:tab/>
        <w:t>تعليقات الأمانة، بما في ذلك تكلفة الأنشطة المتفق عليها</w:t>
      </w:r>
    </w:p>
    <w:p w14:paraId="33D1A462" w14:textId="4D7F4F39" w:rsidR="00191804" w:rsidRPr="00F3282F" w:rsidRDefault="00191804" w:rsidP="005F21F8">
      <w:pPr>
        <w:bidi/>
        <w:spacing w:before="120" w:after="120" w:line="288" w:lineRule="auto"/>
        <w:ind w:left="1656" w:hanging="936"/>
        <w:rPr>
          <w:sz w:val="26"/>
          <w:szCs w:val="26"/>
        </w:rPr>
      </w:pPr>
      <w:r w:rsidRPr="00213B5F">
        <w:rPr>
          <w:sz w:val="26"/>
          <w:szCs w:val="26"/>
          <w:rtl/>
        </w:rPr>
        <w:t>سادسا-</w:t>
      </w:r>
      <w:r w:rsidRPr="00213B5F">
        <w:rPr>
          <w:sz w:val="26"/>
          <w:szCs w:val="26"/>
          <w:rtl/>
        </w:rPr>
        <w:tab/>
        <w:t>التوصية</w:t>
      </w:r>
    </w:p>
    <w:p w14:paraId="0C9C09E3" w14:textId="2592DFEB" w:rsidR="00191804" w:rsidRPr="00A569B5" w:rsidRDefault="00191804" w:rsidP="00EB0D91">
      <w:pPr>
        <w:bidi/>
        <w:spacing w:before="240" w:after="240" w:line="288" w:lineRule="auto"/>
        <w:ind w:left="936" w:hanging="936"/>
        <w:rPr>
          <w:b/>
          <w:bCs/>
          <w:sz w:val="26"/>
          <w:szCs w:val="26"/>
        </w:rPr>
      </w:pPr>
      <w:r w:rsidRPr="00A569B5">
        <w:rPr>
          <w:rFonts w:hint="cs"/>
          <w:b/>
          <w:bCs/>
          <w:sz w:val="26"/>
          <w:szCs w:val="26"/>
          <w:rtl/>
        </w:rPr>
        <w:t>أولا-</w:t>
      </w:r>
      <w:r w:rsidRPr="00A569B5">
        <w:rPr>
          <w:b/>
          <w:bCs/>
          <w:sz w:val="26"/>
          <w:szCs w:val="26"/>
          <w:rtl/>
        </w:rPr>
        <w:tab/>
        <w:t>موجز المقترح على النحو الذي تم تقديمه</w:t>
      </w:r>
    </w:p>
    <w:p w14:paraId="59340B7A" w14:textId="035686C3" w:rsidR="00191804" w:rsidRPr="00A569B5" w:rsidRDefault="00191804" w:rsidP="005F21F8">
      <w:pPr>
        <w:pStyle w:val="ListParagraph"/>
        <w:numPr>
          <w:ilvl w:val="0"/>
          <w:numId w:val="1"/>
        </w:numPr>
        <w:tabs>
          <w:tab w:val="clear" w:pos="0"/>
          <w:tab w:val="left" w:pos="720"/>
        </w:tabs>
        <w:bidi/>
        <w:spacing w:before="240" w:after="240" w:line="360" w:lineRule="exact"/>
        <w:contextualSpacing w:val="0"/>
        <w:rPr>
          <w:szCs w:val="26"/>
        </w:rPr>
      </w:pPr>
      <w:r w:rsidRPr="00C85373">
        <w:rPr>
          <w:szCs w:val="26"/>
          <w:rtl/>
        </w:rPr>
        <w:t xml:space="preserve">قدّمت اليونيدو، </w:t>
      </w:r>
      <w:r w:rsidR="00BF07C3" w:rsidRPr="00C85373">
        <w:rPr>
          <w:szCs w:val="26"/>
          <w:rtl/>
        </w:rPr>
        <w:t xml:space="preserve">بصفتها الوكالة المنفذة </w:t>
      </w:r>
      <w:r w:rsidR="00BF07C3">
        <w:rPr>
          <w:rFonts w:hint="cs"/>
          <w:szCs w:val="26"/>
          <w:rtl/>
        </w:rPr>
        <w:t>الرئيسية،</w:t>
      </w:r>
      <w:r w:rsidR="00BF07C3" w:rsidRPr="005F21F8">
        <w:rPr>
          <w:sz w:val="26"/>
          <w:szCs w:val="26"/>
          <w:rtl/>
        </w:rPr>
        <w:t xml:space="preserve"> </w:t>
      </w:r>
      <w:r w:rsidRPr="005F21F8">
        <w:rPr>
          <w:sz w:val="26"/>
          <w:szCs w:val="26"/>
          <w:rtl/>
        </w:rPr>
        <w:t>بالنيابة</w:t>
      </w:r>
      <w:r w:rsidRPr="00C85373">
        <w:rPr>
          <w:szCs w:val="26"/>
          <w:rtl/>
        </w:rPr>
        <w:t xml:space="preserve"> عن حكومة </w:t>
      </w:r>
      <w:r w:rsidR="00BF07C3">
        <w:rPr>
          <w:rFonts w:hint="cs"/>
          <w:szCs w:val="26"/>
          <w:rtl/>
        </w:rPr>
        <w:t>مصر</w:t>
      </w:r>
      <w:r w:rsidRPr="00C85373">
        <w:rPr>
          <w:szCs w:val="26"/>
          <w:rtl/>
        </w:rPr>
        <w:t>، ، طلبا</w:t>
      </w:r>
      <w:r w:rsidR="00BF07C3">
        <w:rPr>
          <w:rFonts w:hint="cs"/>
          <w:szCs w:val="26"/>
          <w:rtl/>
        </w:rPr>
        <w:t xml:space="preserve"> لتمويل</w:t>
      </w:r>
      <w:r w:rsidRPr="00C85373">
        <w:rPr>
          <w:szCs w:val="26"/>
          <w:rtl/>
        </w:rPr>
        <w:t xml:space="preserve"> </w:t>
      </w:r>
      <w:r w:rsidR="00BF07C3">
        <w:rPr>
          <w:rFonts w:hint="cs"/>
          <w:szCs w:val="26"/>
          <w:rtl/>
        </w:rPr>
        <w:t>المرحلة</w:t>
      </w:r>
      <w:r w:rsidRPr="00C85373">
        <w:rPr>
          <w:szCs w:val="26"/>
          <w:rtl/>
        </w:rPr>
        <w:t xml:space="preserve"> الأولى من خطة تنفيذ كيغالي للمواد الهيدروفلوروكربونية</w:t>
      </w:r>
      <w:r w:rsidR="00BF07C3">
        <w:rPr>
          <w:rFonts w:hint="cs"/>
          <w:szCs w:val="26"/>
          <w:rtl/>
        </w:rPr>
        <w:t>،</w:t>
      </w:r>
      <w:r w:rsidRPr="00C85373">
        <w:rPr>
          <w:szCs w:val="26"/>
          <w:rtl/>
        </w:rPr>
        <w:t xml:space="preserve"> </w:t>
      </w:r>
      <w:r w:rsidR="00BF07C3">
        <w:rPr>
          <w:rFonts w:hint="cs"/>
          <w:szCs w:val="26"/>
          <w:rtl/>
        </w:rPr>
        <w:t>بتكلفة إجمالية قدرها</w:t>
      </w:r>
      <w:r w:rsidRPr="00C85373">
        <w:rPr>
          <w:szCs w:val="26"/>
          <w:rtl/>
        </w:rPr>
        <w:t xml:space="preserve"> </w:t>
      </w:r>
      <w:r w:rsidR="00BF07C3" w:rsidRPr="00BF07C3">
        <w:rPr>
          <w:szCs w:val="26"/>
          <w:rtl/>
        </w:rPr>
        <w:t>29,817,042</w:t>
      </w:r>
      <w:r w:rsidRPr="00C85373">
        <w:rPr>
          <w:szCs w:val="26"/>
          <w:rtl/>
        </w:rPr>
        <w:t xml:space="preserve"> دولار</w:t>
      </w:r>
      <w:r w:rsidR="00BF07C3">
        <w:rPr>
          <w:rFonts w:hint="cs"/>
          <w:szCs w:val="26"/>
          <w:rtl/>
        </w:rPr>
        <w:t>ا</w:t>
      </w:r>
      <w:r w:rsidRPr="00C85373">
        <w:rPr>
          <w:szCs w:val="26"/>
          <w:rtl/>
        </w:rPr>
        <w:t xml:space="preserve"> أمريكي</w:t>
      </w:r>
      <w:r w:rsidR="00BF07C3">
        <w:rPr>
          <w:rFonts w:hint="cs"/>
          <w:szCs w:val="26"/>
          <w:rtl/>
        </w:rPr>
        <w:t>ا</w:t>
      </w:r>
      <w:r w:rsidRPr="00C85373">
        <w:rPr>
          <w:szCs w:val="26"/>
          <w:rtl/>
        </w:rPr>
        <w:t xml:space="preserve">، </w:t>
      </w:r>
      <w:r w:rsidR="00BF07C3">
        <w:rPr>
          <w:rFonts w:hint="cs"/>
          <w:szCs w:val="26"/>
          <w:rtl/>
          <w:lang w:val="en-US" w:bidi="ar-SA"/>
        </w:rPr>
        <w:t>تتكون</w:t>
      </w:r>
      <w:r w:rsidR="00BF07C3" w:rsidRPr="00BF07C3">
        <w:rPr>
          <w:szCs w:val="26"/>
          <w:rtl/>
        </w:rPr>
        <w:t xml:space="preserve"> من 22,197,232 دولارا أمريكي</w:t>
      </w:r>
      <w:r w:rsidR="00BF07C3">
        <w:rPr>
          <w:rFonts w:hint="cs"/>
          <w:szCs w:val="26"/>
          <w:rtl/>
        </w:rPr>
        <w:t>ا</w:t>
      </w:r>
      <w:r w:rsidR="00BF07C3" w:rsidRPr="00BF07C3">
        <w:rPr>
          <w:szCs w:val="26"/>
          <w:rtl/>
        </w:rPr>
        <w:t>، بالإضافة إلى تكاليف دعم الوكالة البالغة 1,553,806 دولارا أمريكيا لليونيدو و5,669,162 دولا</w:t>
      </w:r>
      <w:r w:rsidR="00BF07C3">
        <w:rPr>
          <w:rFonts w:hint="cs"/>
          <w:szCs w:val="26"/>
          <w:rtl/>
        </w:rPr>
        <w:t>ر</w:t>
      </w:r>
      <w:r w:rsidR="00BF07C3" w:rsidRPr="00BF07C3">
        <w:rPr>
          <w:szCs w:val="26"/>
          <w:rtl/>
        </w:rPr>
        <w:t xml:space="preserve">ا أمريكيا، بالإضافة إلى تكاليف دعم الوكالة البالغة 396,841 دولارا أمريكيا </w:t>
      </w:r>
      <w:r w:rsidR="00BF07C3">
        <w:rPr>
          <w:rFonts w:hint="cs"/>
          <w:szCs w:val="26"/>
          <w:rtl/>
        </w:rPr>
        <w:t>لليوئنديبي</w:t>
      </w:r>
      <w:r w:rsidR="00BF07C3" w:rsidRPr="00BF07C3">
        <w:rPr>
          <w:szCs w:val="26"/>
          <w:rtl/>
        </w:rPr>
        <w:t xml:space="preserve">، </w:t>
      </w:r>
      <w:r w:rsidRPr="00C85373">
        <w:rPr>
          <w:szCs w:val="26"/>
          <w:rtl/>
        </w:rPr>
        <w:t xml:space="preserve">كما تم تقديمه في </w:t>
      </w:r>
      <w:r w:rsidR="00BF07C3">
        <w:rPr>
          <w:rFonts w:hint="cs"/>
          <w:szCs w:val="26"/>
          <w:rtl/>
        </w:rPr>
        <w:t>الأصل.</w:t>
      </w:r>
      <w:r>
        <w:rPr>
          <w:rStyle w:val="FootnoteReference"/>
          <w:szCs w:val="26"/>
          <w:rtl/>
        </w:rPr>
        <w:footnoteReference w:id="9"/>
      </w:r>
    </w:p>
    <w:p w14:paraId="3CA92222" w14:textId="5508154F" w:rsidR="00191804" w:rsidRPr="00A569B5" w:rsidRDefault="00BF07C3" w:rsidP="005F21F8">
      <w:pPr>
        <w:pStyle w:val="ListParagraph"/>
        <w:numPr>
          <w:ilvl w:val="0"/>
          <w:numId w:val="1"/>
        </w:numPr>
        <w:tabs>
          <w:tab w:val="clear" w:pos="0"/>
          <w:tab w:val="left" w:pos="720"/>
        </w:tabs>
        <w:bidi/>
        <w:spacing w:before="240" w:after="240" w:line="360" w:lineRule="exact"/>
        <w:contextualSpacing w:val="0"/>
        <w:rPr>
          <w:szCs w:val="26"/>
        </w:rPr>
      </w:pPr>
      <w:r>
        <w:rPr>
          <w:rFonts w:hint="cs"/>
          <w:szCs w:val="26"/>
          <w:rtl/>
        </w:rPr>
        <w:t>و</w:t>
      </w:r>
      <w:r w:rsidR="00191804" w:rsidRPr="00C85373">
        <w:rPr>
          <w:szCs w:val="26"/>
          <w:rtl/>
        </w:rPr>
        <w:t xml:space="preserve">سيساعد تنفيذ </w:t>
      </w:r>
      <w:r w:rsidR="00191804" w:rsidRPr="005F21F8">
        <w:rPr>
          <w:sz w:val="26"/>
          <w:szCs w:val="26"/>
          <w:rtl/>
        </w:rPr>
        <w:t>المرحلة</w:t>
      </w:r>
      <w:r w:rsidR="00191804" w:rsidRPr="00C85373">
        <w:rPr>
          <w:szCs w:val="26"/>
          <w:rtl/>
        </w:rPr>
        <w:t xml:space="preserve"> الأولى من خطة تنفيذ كيغالي حكومةَ </w:t>
      </w:r>
      <w:r>
        <w:rPr>
          <w:rFonts w:hint="cs"/>
          <w:szCs w:val="26"/>
          <w:rtl/>
        </w:rPr>
        <w:t>مصر</w:t>
      </w:r>
      <w:r w:rsidR="00191804" w:rsidRPr="00C85373">
        <w:rPr>
          <w:szCs w:val="26"/>
          <w:rtl/>
        </w:rPr>
        <w:t xml:space="preserve"> على تحقيق هدف تخفيض استهلاك خط أساس الهيدروفلوروكربون الخاص بها بنسبة </w:t>
      </w:r>
      <w:r>
        <w:rPr>
          <w:szCs w:val="26"/>
        </w:rPr>
        <w:t>21.4</w:t>
      </w:r>
      <w:r w:rsidR="00191804" w:rsidRPr="00C85373">
        <w:rPr>
          <w:szCs w:val="26"/>
          <w:rtl/>
        </w:rPr>
        <w:t xml:space="preserve"> في المائة بحلول 1 يناير/كانون الثاني 2029</w:t>
      </w:r>
      <w:r>
        <w:rPr>
          <w:rFonts w:hint="cs"/>
          <w:szCs w:val="26"/>
          <w:rtl/>
          <w:lang w:bidi="ar-SA"/>
        </w:rPr>
        <w:t xml:space="preserve">، </w:t>
      </w:r>
      <w:r w:rsidRPr="00BF07C3">
        <w:rPr>
          <w:szCs w:val="26"/>
          <w:rtl/>
          <w:lang w:bidi="ar-SA"/>
        </w:rPr>
        <w:t xml:space="preserve">قبل الموعد المحدد </w:t>
      </w:r>
      <w:r>
        <w:rPr>
          <w:rFonts w:hint="cs"/>
          <w:szCs w:val="26"/>
          <w:rtl/>
          <w:lang w:bidi="ar-SA"/>
        </w:rPr>
        <w:t>في ا</w:t>
      </w:r>
      <w:r w:rsidRPr="00BF07C3">
        <w:rPr>
          <w:szCs w:val="26"/>
          <w:rtl/>
          <w:lang w:bidi="ar-SA"/>
        </w:rPr>
        <w:t>لجدول</w:t>
      </w:r>
      <w:r>
        <w:rPr>
          <w:rFonts w:hint="cs"/>
          <w:szCs w:val="26"/>
          <w:rtl/>
          <w:lang w:bidi="ar-SA"/>
        </w:rPr>
        <w:t xml:space="preserve"> الزمني</w:t>
      </w:r>
      <w:r w:rsidRPr="00BF07C3">
        <w:rPr>
          <w:szCs w:val="26"/>
          <w:rtl/>
          <w:lang w:bidi="ar-SA"/>
        </w:rPr>
        <w:t xml:space="preserve"> </w:t>
      </w:r>
      <w:r>
        <w:rPr>
          <w:rFonts w:hint="cs"/>
          <w:szCs w:val="26"/>
          <w:rtl/>
          <w:lang w:bidi="ar-SA"/>
        </w:rPr>
        <w:t>لأهداف الرقابة</w:t>
      </w:r>
      <w:r w:rsidRPr="00BF07C3">
        <w:rPr>
          <w:szCs w:val="26"/>
          <w:rtl/>
          <w:lang w:bidi="ar-SA"/>
        </w:rPr>
        <w:t xml:space="preserve"> </w:t>
      </w:r>
      <w:r w:rsidR="00504C92">
        <w:rPr>
          <w:rFonts w:hint="cs"/>
          <w:szCs w:val="26"/>
          <w:rtl/>
          <w:lang w:bidi="ar-SA"/>
        </w:rPr>
        <w:t>المحددة في</w:t>
      </w:r>
      <w:r w:rsidRPr="00BF07C3">
        <w:rPr>
          <w:szCs w:val="26"/>
          <w:rtl/>
          <w:lang w:bidi="ar-SA"/>
        </w:rPr>
        <w:t xml:space="preserve"> بروتوكول مونتريال.</w:t>
      </w:r>
    </w:p>
    <w:p w14:paraId="3F8F51E3" w14:textId="3143AF5A" w:rsidR="00191804" w:rsidRPr="00A569B5" w:rsidRDefault="00BF07C3" w:rsidP="005F21F8">
      <w:pPr>
        <w:pStyle w:val="ListParagraph"/>
        <w:numPr>
          <w:ilvl w:val="0"/>
          <w:numId w:val="1"/>
        </w:numPr>
        <w:tabs>
          <w:tab w:val="clear" w:pos="0"/>
          <w:tab w:val="left" w:pos="720"/>
        </w:tabs>
        <w:bidi/>
        <w:spacing w:before="240" w:after="240" w:line="360" w:lineRule="exact"/>
        <w:contextualSpacing w:val="0"/>
        <w:rPr>
          <w:szCs w:val="26"/>
        </w:rPr>
      </w:pPr>
      <w:r>
        <w:rPr>
          <w:rFonts w:hint="cs"/>
          <w:szCs w:val="26"/>
          <w:rtl/>
        </w:rPr>
        <w:t>و</w:t>
      </w:r>
      <w:r w:rsidR="00191804" w:rsidRPr="00C85373">
        <w:rPr>
          <w:szCs w:val="26"/>
          <w:rtl/>
        </w:rPr>
        <w:t xml:space="preserve">تبلغ </w:t>
      </w:r>
      <w:r>
        <w:rPr>
          <w:rFonts w:hint="cs"/>
          <w:szCs w:val="26"/>
          <w:rtl/>
        </w:rPr>
        <w:t xml:space="preserve">قيمة </w:t>
      </w:r>
      <w:r w:rsidR="00191804" w:rsidRPr="00C85373">
        <w:rPr>
          <w:szCs w:val="26"/>
          <w:rtl/>
        </w:rPr>
        <w:t xml:space="preserve">الشريحة الأولى من المرحلة الأولى من خطة تنفيذ كيغالي المطلوبة في هذا </w:t>
      </w:r>
      <w:r w:rsidRPr="00BF07C3">
        <w:rPr>
          <w:szCs w:val="26"/>
          <w:rtl/>
        </w:rPr>
        <w:t>الاجتماع 17,392,844 دولارا أمريكي</w:t>
      </w:r>
      <w:r w:rsidR="004139B8">
        <w:rPr>
          <w:rFonts w:hint="cs"/>
          <w:szCs w:val="26"/>
          <w:rtl/>
        </w:rPr>
        <w:t>ا</w:t>
      </w:r>
      <w:r w:rsidRPr="00BF07C3">
        <w:rPr>
          <w:szCs w:val="26"/>
          <w:rtl/>
        </w:rPr>
        <w:t>، تتألف من 12,707,775 دولارا أمريكيا، بالإضافة إلى تكاليف دعم الوكالة البالغة 889,544 دولارا أمريكي</w:t>
      </w:r>
      <w:r w:rsidR="004139B8">
        <w:rPr>
          <w:rFonts w:hint="cs"/>
          <w:szCs w:val="26"/>
          <w:rtl/>
        </w:rPr>
        <w:t>ا</w:t>
      </w:r>
      <w:r w:rsidRPr="00BF07C3">
        <w:rPr>
          <w:szCs w:val="26"/>
          <w:rtl/>
        </w:rPr>
        <w:t xml:space="preserve"> </w:t>
      </w:r>
      <w:r w:rsidR="004139B8">
        <w:rPr>
          <w:rFonts w:hint="cs"/>
          <w:szCs w:val="26"/>
          <w:rtl/>
        </w:rPr>
        <w:t>لليونيدو</w:t>
      </w:r>
      <w:r w:rsidRPr="00BF07C3">
        <w:rPr>
          <w:szCs w:val="26"/>
          <w:rtl/>
        </w:rPr>
        <w:t xml:space="preserve">، و3,547,220 دولارا أمريكيا، بالإضافة إلى تكاليف دعم الوكالة البالغة 248,305 دولارا أمريكيا </w:t>
      </w:r>
      <w:r w:rsidR="004139B8">
        <w:rPr>
          <w:rFonts w:hint="cs"/>
          <w:szCs w:val="26"/>
          <w:rtl/>
        </w:rPr>
        <w:t>لليوئنديبي</w:t>
      </w:r>
      <w:r w:rsidRPr="00BF07C3">
        <w:rPr>
          <w:szCs w:val="26"/>
          <w:rtl/>
        </w:rPr>
        <w:t>، كما تم تقديمها في الأصل، للفترة من يونيو/حزيران 2025 إلى ديسمبر/كانون الأول 2027.</w:t>
      </w:r>
    </w:p>
    <w:p w14:paraId="1FB11634" w14:textId="5BFB66EB" w:rsidR="004139B8" w:rsidRPr="008827A9" w:rsidRDefault="004139B8" w:rsidP="00FB0160">
      <w:pPr>
        <w:keepNext/>
        <w:keepLines/>
        <w:bidi/>
        <w:spacing w:before="240" w:after="240" w:line="288" w:lineRule="auto"/>
        <w:ind w:left="936" w:hanging="936"/>
        <w:rPr>
          <w:b/>
          <w:bCs/>
          <w:sz w:val="26"/>
          <w:szCs w:val="26"/>
        </w:rPr>
      </w:pPr>
      <w:r>
        <w:rPr>
          <w:rFonts w:hint="cs"/>
          <w:b/>
          <w:bCs/>
          <w:sz w:val="26"/>
          <w:szCs w:val="26"/>
          <w:rtl/>
        </w:rPr>
        <w:lastRenderedPageBreak/>
        <w:t>ثانيا-</w:t>
      </w:r>
      <w:r>
        <w:rPr>
          <w:b/>
          <w:bCs/>
          <w:sz w:val="26"/>
          <w:szCs w:val="26"/>
          <w:rtl/>
        </w:rPr>
        <w:tab/>
      </w:r>
      <w:r>
        <w:rPr>
          <w:rFonts w:hint="cs"/>
          <w:b/>
          <w:bCs/>
          <w:sz w:val="26"/>
          <w:szCs w:val="26"/>
          <w:rtl/>
        </w:rPr>
        <w:t>الخلفية</w:t>
      </w:r>
    </w:p>
    <w:p w14:paraId="67AD80C9" w14:textId="77777777" w:rsidR="004139B8" w:rsidRPr="008827A9" w:rsidRDefault="004139B8" w:rsidP="00FB0160">
      <w:pPr>
        <w:keepNext/>
        <w:bidi/>
        <w:spacing w:before="240" w:after="240"/>
        <w:rPr>
          <w:b/>
          <w:sz w:val="26"/>
          <w:szCs w:val="26"/>
          <w:u w:val="single"/>
        </w:rPr>
      </w:pPr>
      <w:r w:rsidRPr="008827A9">
        <w:rPr>
          <w:b/>
          <w:sz w:val="26"/>
          <w:szCs w:val="26"/>
          <w:u w:val="single"/>
          <w:rtl/>
        </w:rPr>
        <w:t>حالة تنفيذ خطة إدارة إزالة المواد الهيدروكلوروفلوروكربونية</w:t>
      </w:r>
    </w:p>
    <w:p w14:paraId="06328C32" w14:textId="77D2CECC" w:rsidR="004139B8" w:rsidRPr="00F96F4C" w:rsidRDefault="004139B8" w:rsidP="00FB0160">
      <w:pPr>
        <w:pStyle w:val="ListParagraph"/>
        <w:numPr>
          <w:ilvl w:val="0"/>
          <w:numId w:val="1"/>
        </w:numPr>
        <w:tabs>
          <w:tab w:val="clear" w:pos="0"/>
          <w:tab w:val="left" w:pos="720"/>
        </w:tabs>
        <w:bidi/>
        <w:spacing w:before="240" w:after="240" w:line="360" w:lineRule="exact"/>
        <w:contextualSpacing w:val="0"/>
        <w:rPr>
          <w:szCs w:val="26"/>
        </w:rPr>
      </w:pPr>
      <w:r w:rsidRPr="00C85373">
        <w:rPr>
          <w:szCs w:val="26"/>
          <w:rtl/>
        </w:rPr>
        <w:t xml:space="preserve">يعرض الجدول 1 معلومات عن خطة إدارة إزالة المواد الهيدروكلوروفلوروكربونية في </w:t>
      </w:r>
      <w:r w:rsidR="000556F2">
        <w:rPr>
          <w:rFonts w:hint="cs"/>
          <w:szCs w:val="26"/>
          <w:rtl/>
        </w:rPr>
        <w:t>مصر</w:t>
      </w:r>
      <w:r w:rsidRPr="00C85373">
        <w:rPr>
          <w:szCs w:val="26"/>
          <w:rtl/>
        </w:rPr>
        <w:t xml:space="preserve"> حتى </w:t>
      </w:r>
      <w:r w:rsidR="000556F2">
        <w:rPr>
          <w:rFonts w:hint="cs"/>
          <w:szCs w:val="26"/>
          <w:rtl/>
        </w:rPr>
        <w:t>فبراير/شباط</w:t>
      </w:r>
      <w:r w:rsidRPr="00C85373">
        <w:rPr>
          <w:szCs w:val="26"/>
          <w:rtl/>
        </w:rPr>
        <w:t xml:space="preserve"> 2025.</w:t>
      </w:r>
    </w:p>
    <w:p w14:paraId="5C39003A" w14:textId="50C00388" w:rsidR="004139B8" w:rsidRPr="00125972" w:rsidRDefault="004139B8" w:rsidP="004139B8">
      <w:pPr>
        <w:keepNext/>
        <w:bidi/>
        <w:rPr>
          <w:b/>
          <w:bCs/>
          <w:sz w:val="26"/>
          <w:szCs w:val="26"/>
          <w:lang w:val="en-US"/>
        </w:rPr>
      </w:pPr>
      <w:r w:rsidRPr="00125972">
        <w:rPr>
          <w:b/>
          <w:bCs/>
          <w:sz w:val="26"/>
          <w:szCs w:val="26"/>
          <w:rtl/>
          <w:lang w:val="en-US"/>
        </w:rPr>
        <w:t xml:space="preserve">الجدول 1. حالة تنفيذ خطة إدارة إزالة المواد الهيدروكلوروفلوروكربونية في </w:t>
      </w:r>
      <w:r w:rsidR="000556F2">
        <w:rPr>
          <w:rFonts w:hint="cs"/>
          <w:b/>
          <w:bCs/>
          <w:sz w:val="26"/>
          <w:szCs w:val="26"/>
          <w:rtl/>
          <w:lang w:val="en-US"/>
        </w:rPr>
        <w:t>مصر</w:t>
      </w:r>
    </w:p>
    <w:tbl>
      <w:tblPr>
        <w:tblStyle w:val="TableGrid"/>
        <w:bidiVisual/>
        <w:tblW w:w="5000" w:type="pct"/>
        <w:jc w:val="center"/>
        <w:tblLook w:val="04A0" w:firstRow="1" w:lastRow="0" w:firstColumn="1" w:lastColumn="0" w:noHBand="0" w:noVBand="1"/>
      </w:tblPr>
      <w:tblGrid>
        <w:gridCol w:w="3398"/>
        <w:gridCol w:w="2878"/>
        <w:gridCol w:w="3074"/>
      </w:tblGrid>
      <w:tr w:rsidR="004139B8" w:rsidRPr="00DC5329" w14:paraId="236ED68A" w14:textId="77777777" w:rsidTr="008F455D">
        <w:trPr>
          <w:tblHeader/>
          <w:jc w:val="center"/>
        </w:trPr>
        <w:tc>
          <w:tcPr>
            <w:tcW w:w="1817" w:type="pct"/>
          </w:tcPr>
          <w:p w14:paraId="11CA9567" w14:textId="77777777" w:rsidR="004139B8" w:rsidRPr="00DC5329" w:rsidRDefault="004139B8" w:rsidP="008F455D">
            <w:pPr>
              <w:bidi/>
              <w:jc w:val="center"/>
              <w:rPr>
                <w:b/>
                <w:bCs/>
                <w:sz w:val="20"/>
                <w:lang w:bidi="ar-AE"/>
              </w:rPr>
            </w:pPr>
          </w:p>
        </w:tc>
        <w:tc>
          <w:tcPr>
            <w:tcW w:w="1539" w:type="pct"/>
          </w:tcPr>
          <w:p w14:paraId="23D24C36" w14:textId="77777777" w:rsidR="004139B8" w:rsidRPr="00DC5329" w:rsidRDefault="004139B8" w:rsidP="008F455D">
            <w:pPr>
              <w:bidi/>
              <w:jc w:val="center"/>
              <w:rPr>
                <w:b/>
                <w:bCs/>
                <w:sz w:val="20"/>
              </w:rPr>
            </w:pPr>
            <w:r>
              <w:rPr>
                <w:rFonts w:hint="cs"/>
                <w:b/>
                <w:bCs/>
                <w:sz w:val="20"/>
                <w:rtl/>
              </w:rPr>
              <w:t>المرحلة الأولى</w:t>
            </w:r>
          </w:p>
        </w:tc>
        <w:tc>
          <w:tcPr>
            <w:tcW w:w="1644" w:type="pct"/>
          </w:tcPr>
          <w:p w14:paraId="55C28B82" w14:textId="77777777" w:rsidR="004139B8" w:rsidRPr="00DC5329" w:rsidRDefault="004139B8" w:rsidP="008F455D">
            <w:pPr>
              <w:bidi/>
              <w:jc w:val="center"/>
              <w:rPr>
                <w:b/>
                <w:bCs/>
                <w:sz w:val="20"/>
              </w:rPr>
            </w:pPr>
            <w:r>
              <w:rPr>
                <w:rFonts w:hint="cs"/>
                <w:b/>
                <w:bCs/>
                <w:sz w:val="20"/>
                <w:rtl/>
              </w:rPr>
              <w:t>المرحلة الثانية</w:t>
            </w:r>
          </w:p>
        </w:tc>
      </w:tr>
      <w:tr w:rsidR="004139B8" w:rsidRPr="00DC5329" w14:paraId="227E0AC1" w14:textId="77777777" w:rsidTr="008F455D">
        <w:trPr>
          <w:jc w:val="center"/>
        </w:trPr>
        <w:tc>
          <w:tcPr>
            <w:tcW w:w="1817" w:type="pct"/>
            <w:vAlign w:val="center"/>
          </w:tcPr>
          <w:p w14:paraId="6E293D94" w14:textId="10499071" w:rsidR="004139B8" w:rsidRPr="00D23233" w:rsidRDefault="004139B8" w:rsidP="000556F2">
            <w:pPr>
              <w:bidi/>
              <w:spacing w:before="40" w:after="40"/>
              <w:jc w:val="left"/>
              <w:rPr>
                <w:sz w:val="20"/>
                <w:lang w:bidi="ar-AE"/>
              </w:rPr>
            </w:pPr>
            <w:r w:rsidRPr="00F96F4C">
              <w:rPr>
                <w:sz w:val="20"/>
                <w:rtl/>
                <w:lang w:bidi="ar-AE"/>
              </w:rPr>
              <w:t xml:space="preserve">الاجتماع الذي تمت خلاله </w:t>
            </w:r>
            <w:r w:rsidR="00504C92">
              <w:rPr>
                <w:rFonts w:hint="cs"/>
                <w:sz w:val="20"/>
                <w:rtl/>
                <w:lang w:bidi="ar-AE"/>
              </w:rPr>
              <w:t>الموافقة على</w:t>
            </w:r>
            <w:r w:rsidRPr="00F96F4C">
              <w:rPr>
                <w:sz w:val="20"/>
                <w:rtl/>
                <w:lang w:bidi="ar-AE"/>
              </w:rPr>
              <w:t>/</w:t>
            </w:r>
            <w:r w:rsidR="00504C92">
              <w:rPr>
                <w:rFonts w:hint="cs"/>
                <w:sz w:val="20"/>
                <w:rtl/>
                <w:lang w:bidi="ar-AE"/>
              </w:rPr>
              <w:t>تحديث</w:t>
            </w:r>
            <w:r w:rsidRPr="00F96F4C">
              <w:rPr>
                <w:sz w:val="20"/>
                <w:rtl/>
                <w:lang w:bidi="ar-AE"/>
              </w:rPr>
              <w:t xml:space="preserve"> خطة إدارة إزالة المواد الهيدروكلوروفلوروكربونية</w:t>
            </w:r>
          </w:p>
        </w:tc>
        <w:tc>
          <w:tcPr>
            <w:tcW w:w="1539" w:type="pct"/>
            <w:vAlign w:val="center"/>
          </w:tcPr>
          <w:p w14:paraId="3F2C419D" w14:textId="55D8D049" w:rsidR="004139B8" w:rsidRPr="00901158" w:rsidRDefault="000556F2" w:rsidP="000556F2">
            <w:pPr>
              <w:bidi/>
              <w:spacing w:before="40" w:after="40"/>
              <w:jc w:val="center"/>
              <w:rPr>
                <w:sz w:val="20"/>
              </w:rPr>
            </w:pPr>
            <w:r>
              <w:rPr>
                <w:rFonts w:hint="cs"/>
                <w:sz w:val="20"/>
                <w:rtl/>
              </w:rPr>
              <w:t>الخامس</w:t>
            </w:r>
            <w:r w:rsidR="004139B8">
              <w:rPr>
                <w:rFonts w:hint="cs"/>
                <w:sz w:val="20"/>
                <w:rtl/>
              </w:rPr>
              <w:t xml:space="preserve"> والستون</w:t>
            </w:r>
          </w:p>
        </w:tc>
        <w:tc>
          <w:tcPr>
            <w:tcW w:w="1644" w:type="pct"/>
            <w:vAlign w:val="center"/>
          </w:tcPr>
          <w:p w14:paraId="1FDDFEA0" w14:textId="46A35119" w:rsidR="004139B8" w:rsidRPr="00901158" w:rsidRDefault="000556F2" w:rsidP="000556F2">
            <w:pPr>
              <w:bidi/>
              <w:spacing w:before="40" w:after="40"/>
              <w:jc w:val="center"/>
              <w:rPr>
                <w:sz w:val="20"/>
                <w:lang w:bidi="ar-SA"/>
              </w:rPr>
            </w:pPr>
            <w:r>
              <w:rPr>
                <w:rFonts w:hint="cs"/>
                <w:sz w:val="20"/>
                <w:rtl/>
                <w:lang w:bidi="ar-SA"/>
              </w:rPr>
              <w:t>التاسع والسبعون/الرابع والثمانون</w:t>
            </w:r>
          </w:p>
        </w:tc>
      </w:tr>
      <w:tr w:rsidR="004139B8" w:rsidRPr="00DC5329" w14:paraId="268F1A72" w14:textId="77777777" w:rsidTr="008F455D">
        <w:trPr>
          <w:jc w:val="center"/>
        </w:trPr>
        <w:tc>
          <w:tcPr>
            <w:tcW w:w="1817" w:type="pct"/>
            <w:vAlign w:val="center"/>
          </w:tcPr>
          <w:p w14:paraId="586F64A7" w14:textId="77777777" w:rsidR="004139B8" w:rsidRPr="00DC5329" w:rsidRDefault="004139B8" w:rsidP="000556F2">
            <w:pPr>
              <w:bidi/>
              <w:spacing w:before="40" w:after="40"/>
              <w:jc w:val="left"/>
              <w:rPr>
                <w:sz w:val="20"/>
                <w:lang w:bidi="ar-AE"/>
              </w:rPr>
            </w:pPr>
            <w:r w:rsidRPr="00F96F4C">
              <w:rPr>
                <w:sz w:val="20"/>
                <w:rtl/>
                <w:lang w:bidi="ar-AE"/>
              </w:rPr>
              <w:t>التخفيض من خط الأساس</w:t>
            </w:r>
          </w:p>
        </w:tc>
        <w:tc>
          <w:tcPr>
            <w:tcW w:w="1539" w:type="pct"/>
            <w:vAlign w:val="center"/>
          </w:tcPr>
          <w:p w14:paraId="44755301" w14:textId="52310721" w:rsidR="004139B8" w:rsidRPr="00901158" w:rsidRDefault="000556F2" w:rsidP="000556F2">
            <w:pPr>
              <w:bidi/>
              <w:spacing w:before="40" w:after="40"/>
              <w:jc w:val="center"/>
              <w:rPr>
                <w:sz w:val="20"/>
              </w:rPr>
            </w:pPr>
            <w:r>
              <w:rPr>
                <w:sz w:val="20"/>
              </w:rPr>
              <w:t>25</w:t>
            </w:r>
            <w:r w:rsidR="004139B8" w:rsidRPr="00F96F4C">
              <w:rPr>
                <w:sz w:val="20"/>
                <w:rtl/>
              </w:rPr>
              <w:t xml:space="preserve">% بحلول </w:t>
            </w:r>
            <w:r>
              <w:rPr>
                <w:sz w:val="20"/>
              </w:rPr>
              <w:t>2018</w:t>
            </w:r>
          </w:p>
        </w:tc>
        <w:tc>
          <w:tcPr>
            <w:tcW w:w="1644" w:type="pct"/>
            <w:vAlign w:val="center"/>
          </w:tcPr>
          <w:p w14:paraId="63FE1C43" w14:textId="34AA4D65" w:rsidR="004139B8" w:rsidRPr="00C20CF3" w:rsidRDefault="000556F2" w:rsidP="000556F2">
            <w:pPr>
              <w:bidi/>
              <w:spacing w:before="40" w:after="40"/>
              <w:jc w:val="center"/>
              <w:rPr>
                <w:sz w:val="20"/>
              </w:rPr>
            </w:pPr>
            <w:r>
              <w:rPr>
                <w:sz w:val="20"/>
              </w:rPr>
              <w:t>67.5</w:t>
            </w:r>
            <w:r w:rsidR="004139B8" w:rsidRPr="00F96F4C">
              <w:rPr>
                <w:sz w:val="20"/>
                <w:rtl/>
              </w:rPr>
              <w:t xml:space="preserve">% بحلول </w:t>
            </w:r>
            <w:r>
              <w:rPr>
                <w:sz w:val="20"/>
              </w:rPr>
              <w:t>2025</w:t>
            </w:r>
          </w:p>
        </w:tc>
      </w:tr>
      <w:tr w:rsidR="000556F2" w:rsidRPr="00DC5329" w14:paraId="237647CF" w14:textId="77777777" w:rsidTr="008F455D">
        <w:trPr>
          <w:jc w:val="center"/>
        </w:trPr>
        <w:tc>
          <w:tcPr>
            <w:tcW w:w="1817" w:type="pct"/>
            <w:vAlign w:val="center"/>
          </w:tcPr>
          <w:p w14:paraId="5AF654AA" w14:textId="77777777" w:rsidR="000556F2" w:rsidRPr="00DC5329" w:rsidRDefault="000556F2" w:rsidP="000556F2">
            <w:pPr>
              <w:bidi/>
              <w:spacing w:before="40" w:after="40"/>
              <w:jc w:val="left"/>
              <w:rPr>
                <w:b/>
                <w:bCs/>
                <w:sz w:val="20"/>
                <w:lang w:bidi="ar-AE"/>
              </w:rPr>
            </w:pPr>
            <w:r w:rsidRPr="00F96F4C">
              <w:rPr>
                <w:b/>
                <w:bCs/>
                <w:sz w:val="20"/>
                <w:rtl/>
                <w:lang w:bidi="ar-AE"/>
              </w:rPr>
              <w:t>إجمالي تكاليف المشروع (دولار أمريكي)</w:t>
            </w:r>
          </w:p>
        </w:tc>
        <w:tc>
          <w:tcPr>
            <w:tcW w:w="1539" w:type="pct"/>
            <w:vAlign w:val="center"/>
          </w:tcPr>
          <w:p w14:paraId="371AE203" w14:textId="1D953E7C" w:rsidR="000556F2" w:rsidRPr="00901158" w:rsidRDefault="000556F2" w:rsidP="000556F2">
            <w:pPr>
              <w:bidi/>
              <w:spacing w:before="40" w:after="40"/>
              <w:jc w:val="center"/>
              <w:rPr>
                <w:sz w:val="20"/>
              </w:rPr>
            </w:pPr>
            <w:r w:rsidRPr="000556F2">
              <w:rPr>
                <w:sz w:val="20"/>
                <w:rtl/>
              </w:rPr>
              <w:t>8,502,815</w:t>
            </w:r>
          </w:p>
        </w:tc>
        <w:tc>
          <w:tcPr>
            <w:tcW w:w="1644" w:type="pct"/>
          </w:tcPr>
          <w:p w14:paraId="1D5D6848" w14:textId="6BAA7D5C" w:rsidR="000556F2" w:rsidRPr="00901158" w:rsidRDefault="000556F2" w:rsidP="000556F2">
            <w:pPr>
              <w:bidi/>
              <w:spacing w:before="40" w:after="40"/>
              <w:jc w:val="center"/>
              <w:rPr>
                <w:sz w:val="20"/>
              </w:rPr>
            </w:pPr>
            <w:r w:rsidRPr="00717785">
              <w:rPr>
                <w:sz w:val="20"/>
              </w:rPr>
              <w:t>21,881,486</w:t>
            </w:r>
          </w:p>
        </w:tc>
      </w:tr>
      <w:tr w:rsidR="004139B8" w:rsidRPr="00DC5329" w14:paraId="1F5FBBA9" w14:textId="77777777" w:rsidTr="008F455D">
        <w:trPr>
          <w:jc w:val="center"/>
        </w:trPr>
        <w:tc>
          <w:tcPr>
            <w:tcW w:w="1817" w:type="pct"/>
            <w:vAlign w:val="center"/>
          </w:tcPr>
          <w:p w14:paraId="0BAD85C7" w14:textId="77777777" w:rsidR="004139B8" w:rsidRPr="00DC5329" w:rsidRDefault="004139B8" w:rsidP="000556F2">
            <w:pPr>
              <w:bidi/>
              <w:spacing w:before="40" w:after="40"/>
              <w:jc w:val="left"/>
              <w:rPr>
                <w:b/>
                <w:bCs/>
                <w:sz w:val="20"/>
                <w:lang w:bidi="ar-AE"/>
              </w:rPr>
            </w:pPr>
            <w:r w:rsidRPr="00F96F4C">
              <w:rPr>
                <w:b/>
                <w:bCs/>
                <w:sz w:val="20"/>
                <w:rtl/>
                <w:lang w:bidi="ar-AE"/>
              </w:rPr>
              <w:t>تاريخ الإنجاز (الفعلي/المخطط له)</w:t>
            </w:r>
          </w:p>
        </w:tc>
        <w:tc>
          <w:tcPr>
            <w:tcW w:w="1539" w:type="pct"/>
            <w:vAlign w:val="center"/>
          </w:tcPr>
          <w:p w14:paraId="1AF1D1E7" w14:textId="42226F74" w:rsidR="004139B8" w:rsidRPr="00901158" w:rsidRDefault="004139B8" w:rsidP="000556F2">
            <w:pPr>
              <w:bidi/>
              <w:spacing w:before="40" w:after="40"/>
              <w:jc w:val="center"/>
              <w:rPr>
                <w:sz w:val="20"/>
                <w:rtl/>
                <w:lang w:bidi="ar-AE"/>
              </w:rPr>
            </w:pPr>
            <w:r>
              <w:rPr>
                <w:rFonts w:hint="cs"/>
                <w:sz w:val="20"/>
                <w:rtl/>
              </w:rPr>
              <w:t>1 ديسمبر/</w:t>
            </w:r>
            <w:r>
              <w:rPr>
                <w:rFonts w:hint="cs"/>
                <w:sz w:val="20"/>
                <w:rtl/>
                <w:lang w:bidi="ar-AE"/>
              </w:rPr>
              <w:t xml:space="preserve">كانون الأول </w:t>
            </w:r>
            <w:r w:rsidR="000556F2">
              <w:rPr>
                <w:sz w:val="20"/>
                <w:lang w:bidi="ar-AE"/>
              </w:rPr>
              <w:t>2019</w:t>
            </w:r>
          </w:p>
        </w:tc>
        <w:tc>
          <w:tcPr>
            <w:tcW w:w="1644" w:type="pct"/>
            <w:vAlign w:val="center"/>
          </w:tcPr>
          <w:p w14:paraId="4A0E3DA5" w14:textId="2856E92B" w:rsidR="004139B8" w:rsidRDefault="004139B8" w:rsidP="000556F2">
            <w:pPr>
              <w:bidi/>
              <w:spacing w:before="40" w:after="40"/>
              <w:jc w:val="center"/>
              <w:rPr>
                <w:sz w:val="20"/>
              </w:rPr>
            </w:pPr>
            <w:r>
              <w:rPr>
                <w:rFonts w:hint="cs"/>
                <w:sz w:val="20"/>
                <w:rtl/>
              </w:rPr>
              <w:t xml:space="preserve">31 ديسمبر/كانون الأولى </w:t>
            </w:r>
            <w:r w:rsidR="000556F2">
              <w:rPr>
                <w:sz w:val="20"/>
              </w:rPr>
              <w:t>2026</w:t>
            </w:r>
          </w:p>
        </w:tc>
      </w:tr>
    </w:tbl>
    <w:p w14:paraId="36AEF845" w14:textId="77777777" w:rsidR="004139B8" w:rsidRPr="0009201B" w:rsidRDefault="004139B8" w:rsidP="0009201B">
      <w:pPr>
        <w:keepNext/>
        <w:bidi/>
        <w:spacing w:before="240" w:after="240"/>
        <w:rPr>
          <w:b/>
          <w:sz w:val="26"/>
          <w:szCs w:val="26"/>
          <w:u w:val="single"/>
        </w:rPr>
      </w:pPr>
      <w:r w:rsidRPr="0009201B">
        <w:rPr>
          <w:b/>
          <w:sz w:val="26"/>
          <w:szCs w:val="26"/>
          <w:u w:val="single"/>
          <w:rtl/>
        </w:rPr>
        <w:t>حالة تنفيذ الأنشطة السابقة ذات الصلة بالهيدروفلوروكربون</w:t>
      </w:r>
    </w:p>
    <w:p w14:paraId="7177398B" w14:textId="43F1BE5E" w:rsidR="004139B8" w:rsidRPr="001E42DA" w:rsidRDefault="00A42D32" w:rsidP="00FB0160">
      <w:pPr>
        <w:pStyle w:val="ListParagraph"/>
        <w:numPr>
          <w:ilvl w:val="0"/>
          <w:numId w:val="1"/>
        </w:numPr>
        <w:tabs>
          <w:tab w:val="clear" w:pos="0"/>
          <w:tab w:val="left" w:pos="720"/>
        </w:tabs>
        <w:bidi/>
        <w:spacing w:before="240" w:after="240" w:line="360" w:lineRule="exact"/>
        <w:contextualSpacing w:val="0"/>
        <w:rPr>
          <w:szCs w:val="26"/>
        </w:rPr>
      </w:pPr>
      <w:r>
        <w:rPr>
          <w:rFonts w:hint="cs"/>
          <w:szCs w:val="26"/>
          <w:rtl/>
          <w:lang w:bidi="ar-SA"/>
        </w:rPr>
        <w:t>يعرض</w:t>
      </w:r>
      <w:r w:rsidR="004139B8" w:rsidRPr="004331CA">
        <w:rPr>
          <w:szCs w:val="26"/>
          <w:rtl/>
        </w:rPr>
        <w:t xml:space="preserve"> الجدول 2 نظرة عامة عن الأنشطة التي تم تنفيذها في </w:t>
      </w:r>
      <w:r>
        <w:rPr>
          <w:rFonts w:hint="cs"/>
          <w:szCs w:val="26"/>
          <w:rtl/>
        </w:rPr>
        <w:t>مصر</w:t>
      </w:r>
      <w:r w:rsidR="004139B8" w:rsidRPr="004331CA">
        <w:rPr>
          <w:szCs w:val="26"/>
          <w:rtl/>
        </w:rPr>
        <w:t xml:space="preserve"> في إطار تعديل كيغالي والتي </w:t>
      </w:r>
      <w:r>
        <w:rPr>
          <w:rFonts w:hint="cs"/>
          <w:szCs w:val="26"/>
          <w:rtl/>
        </w:rPr>
        <w:t>مولها</w:t>
      </w:r>
      <w:r w:rsidR="004139B8" w:rsidRPr="004331CA">
        <w:rPr>
          <w:szCs w:val="26"/>
          <w:rtl/>
        </w:rPr>
        <w:t xml:space="preserve"> الصندوق المتعدد الأطراف.</w:t>
      </w:r>
    </w:p>
    <w:p w14:paraId="05E77878" w14:textId="208E52F4" w:rsidR="004139B8" w:rsidRPr="00D244F6" w:rsidRDefault="004139B8" w:rsidP="004139B8">
      <w:pPr>
        <w:bidi/>
        <w:rPr>
          <w:b/>
          <w:bCs/>
          <w:sz w:val="26"/>
          <w:szCs w:val="26"/>
          <w:lang w:val="en-US"/>
        </w:rPr>
      </w:pPr>
      <w:r w:rsidRPr="00D244F6">
        <w:rPr>
          <w:b/>
          <w:bCs/>
          <w:sz w:val="26"/>
          <w:szCs w:val="26"/>
          <w:rtl/>
          <w:lang w:val="en-US"/>
        </w:rPr>
        <w:t xml:space="preserve">الجدول 2. الأنشطة المتعلقة بالمواد الهيدروفلوروكربونية الموافق عليها سابقا في </w:t>
      </w:r>
      <w:r w:rsidR="00A42D32">
        <w:rPr>
          <w:rFonts w:hint="cs"/>
          <w:b/>
          <w:bCs/>
          <w:sz w:val="26"/>
          <w:szCs w:val="26"/>
          <w:rtl/>
          <w:lang w:val="en-US"/>
        </w:rPr>
        <w:t>مصر</w:t>
      </w:r>
    </w:p>
    <w:tbl>
      <w:tblPr>
        <w:tblStyle w:val="TableGrid"/>
        <w:bidiVisual/>
        <w:tblW w:w="5000" w:type="pct"/>
        <w:tblLayout w:type="fixed"/>
        <w:tblLook w:val="04A0" w:firstRow="1" w:lastRow="0" w:firstColumn="1" w:lastColumn="0" w:noHBand="0" w:noVBand="1"/>
      </w:tblPr>
      <w:tblGrid>
        <w:gridCol w:w="1556"/>
        <w:gridCol w:w="3482"/>
        <w:gridCol w:w="1621"/>
        <w:gridCol w:w="1275"/>
        <w:gridCol w:w="1416"/>
      </w:tblGrid>
      <w:tr w:rsidR="004139B8" w:rsidRPr="007473C4" w14:paraId="58EC2565" w14:textId="77777777" w:rsidTr="008F3751">
        <w:tc>
          <w:tcPr>
            <w:tcW w:w="832" w:type="pct"/>
            <w:vAlign w:val="center"/>
          </w:tcPr>
          <w:p w14:paraId="1C054786" w14:textId="77777777" w:rsidR="004139B8" w:rsidRPr="00CB75B8" w:rsidRDefault="004139B8" w:rsidP="008F455D">
            <w:pPr>
              <w:bidi/>
              <w:ind w:right="-72"/>
              <w:jc w:val="center"/>
              <w:rPr>
                <w:bCs/>
                <w:sz w:val="20"/>
                <w:lang w:bidi="ar-AE"/>
              </w:rPr>
            </w:pPr>
            <w:r w:rsidRPr="00CB75B8">
              <w:rPr>
                <w:bCs/>
                <w:sz w:val="20"/>
                <w:rtl/>
                <w:lang w:bidi="ar-AE"/>
              </w:rPr>
              <w:t>الاجتماع الذي تمت فيه الموافقة</w:t>
            </w:r>
          </w:p>
        </w:tc>
        <w:tc>
          <w:tcPr>
            <w:tcW w:w="1862" w:type="pct"/>
            <w:vAlign w:val="center"/>
          </w:tcPr>
          <w:p w14:paraId="11958E70" w14:textId="77777777" w:rsidR="004139B8" w:rsidRPr="007473C4" w:rsidRDefault="004139B8" w:rsidP="008F455D">
            <w:pPr>
              <w:keepNext/>
              <w:bidi/>
              <w:jc w:val="center"/>
              <w:rPr>
                <w:b/>
                <w:bCs/>
                <w:sz w:val="20"/>
              </w:rPr>
            </w:pPr>
            <w:r w:rsidRPr="00CB75B8">
              <w:rPr>
                <w:b/>
                <w:bCs/>
                <w:sz w:val="20"/>
                <w:rtl/>
              </w:rPr>
              <w:t>عنوان المشروع</w:t>
            </w:r>
          </w:p>
        </w:tc>
        <w:tc>
          <w:tcPr>
            <w:tcW w:w="867" w:type="pct"/>
            <w:vAlign w:val="center"/>
          </w:tcPr>
          <w:p w14:paraId="31861F5A" w14:textId="77777777" w:rsidR="004139B8" w:rsidRPr="007473C4" w:rsidRDefault="004139B8" w:rsidP="008F455D">
            <w:pPr>
              <w:keepNext/>
              <w:bidi/>
              <w:jc w:val="center"/>
              <w:rPr>
                <w:b/>
                <w:bCs/>
                <w:sz w:val="20"/>
              </w:rPr>
            </w:pPr>
            <w:r w:rsidRPr="00CB75B8">
              <w:rPr>
                <w:b/>
                <w:bCs/>
                <w:sz w:val="20"/>
                <w:rtl/>
              </w:rPr>
              <w:t>الوكالة المنفذة</w:t>
            </w:r>
          </w:p>
        </w:tc>
        <w:tc>
          <w:tcPr>
            <w:tcW w:w="682" w:type="pct"/>
            <w:vAlign w:val="center"/>
          </w:tcPr>
          <w:p w14:paraId="016D902C" w14:textId="77777777" w:rsidR="004139B8" w:rsidRPr="00CB75B8" w:rsidRDefault="004139B8" w:rsidP="008F455D">
            <w:pPr>
              <w:keepNext/>
              <w:bidi/>
              <w:jc w:val="center"/>
              <w:rPr>
                <w:b/>
                <w:bCs/>
                <w:sz w:val="20"/>
                <w:rtl/>
              </w:rPr>
            </w:pPr>
            <w:r w:rsidRPr="00CB75B8">
              <w:rPr>
                <w:b/>
                <w:bCs/>
                <w:sz w:val="20"/>
                <w:rtl/>
              </w:rPr>
              <w:t>التكلفة</w:t>
            </w:r>
          </w:p>
          <w:p w14:paraId="63409E9B" w14:textId="77777777" w:rsidR="004139B8" w:rsidRPr="007473C4" w:rsidRDefault="004139B8" w:rsidP="008F455D">
            <w:pPr>
              <w:keepNext/>
              <w:bidi/>
              <w:jc w:val="center"/>
              <w:rPr>
                <w:b/>
                <w:bCs/>
                <w:sz w:val="20"/>
              </w:rPr>
            </w:pPr>
            <w:r w:rsidRPr="00CB75B8">
              <w:rPr>
                <w:b/>
                <w:bCs/>
                <w:sz w:val="20"/>
                <w:rtl/>
              </w:rPr>
              <w:t>(دولار أمريكي)</w:t>
            </w:r>
          </w:p>
        </w:tc>
        <w:tc>
          <w:tcPr>
            <w:tcW w:w="757" w:type="pct"/>
            <w:vAlign w:val="center"/>
          </w:tcPr>
          <w:p w14:paraId="41118A1C" w14:textId="77777777" w:rsidR="004139B8" w:rsidRPr="007473C4" w:rsidRDefault="004139B8" w:rsidP="008F455D">
            <w:pPr>
              <w:keepNext/>
              <w:bidi/>
              <w:jc w:val="center"/>
              <w:rPr>
                <w:b/>
                <w:bCs/>
                <w:sz w:val="20"/>
              </w:rPr>
            </w:pPr>
            <w:r w:rsidRPr="00CB75B8">
              <w:rPr>
                <w:b/>
                <w:bCs/>
                <w:sz w:val="20"/>
                <w:rtl/>
              </w:rPr>
              <w:t>تاريخ الإنجاز</w:t>
            </w:r>
          </w:p>
        </w:tc>
      </w:tr>
      <w:tr w:rsidR="00006FDB" w:rsidRPr="007473C4" w14:paraId="4182A4C7" w14:textId="77777777" w:rsidTr="008F3751">
        <w:tc>
          <w:tcPr>
            <w:tcW w:w="832" w:type="pct"/>
          </w:tcPr>
          <w:p w14:paraId="766369A2" w14:textId="70C0FBB8" w:rsidR="00006FDB" w:rsidRPr="001E2C0B" w:rsidRDefault="00006FDB" w:rsidP="00006FDB">
            <w:pPr>
              <w:bidi/>
              <w:spacing w:before="40" w:after="40"/>
              <w:jc w:val="left"/>
              <w:rPr>
                <w:sz w:val="20"/>
                <w:lang w:bidi="ar-AE"/>
              </w:rPr>
            </w:pPr>
            <w:r>
              <w:rPr>
                <w:rFonts w:hint="cs"/>
                <w:sz w:val="20"/>
                <w:rtl/>
                <w:lang w:bidi="ar-AE"/>
              </w:rPr>
              <w:t>الحادي والثمانون</w:t>
            </w:r>
          </w:p>
        </w:tc>
        <w:tc>
          <w:tcPr>
            <w:tcW w:w="1862" w:type="pct"/>
            <w:shd w:val="clear" w:color="auto" w:fill="auto"/>
          </w:tcPr>
          <w:p w14:paraId="5ED852CD" w14:textId="6AFC2D3C" w:rsidR="00006FDB" w:rsidRPr="001E2C0B" w:rsidRDefault="00006FDB" w:rsidP="00006FDB">
            <w:pPr>
              <w:bidi/>
              <w:spacing w:before="40" w:after="40"/>
              <w:jc w:val="left"/>
              <w:rPr>
                <w:sz w:val="20"/>
                <w:lang w:bidi="ar-SA"/>
              </w:rPr>
            </w:pPr>
            <w:r w:rsidRPr="00CB75B8">
              <w:rPr>
                <w:sz w:val="20"/>
                <w:rtl/>
                <w:lang w:bidi="ar-AE"/>
              </w:rPr>
              <w:t>الأنشطة التمكينية للخفض التدريجي للمواد الهيدروفلوروكربونية</w:t>
            </w:r>
          </w:p>
        </w:tc>
        <w:tc>
          <w:tcPr>
            <w:tcW w:w="867" w:type="pct"/>
            <w:shd w:val="clear" w:color="auto" w:fill="auto"/>
          </w:tcPr>
          <w:p w14:paraId="2BED7258" w14:textId="0D88A8BC" w:rsidR="00006FDB" w:rsidRPr="001E2C0B" w:rsidRDefault="00006FDB" w:rsidP="00006FDB">
            <w:pPr>
              <w:bidi/>
              <w:spacing w:before="40" w:after="40"/>
              <w:jc w:val="left"/>
              <w:rPr>
                <w:sz w:val="20"/>
                <w:lang w:bidi="ar-AE"/>
              </w:rPr>
            </w:pPr>
            <w:r>
              <w:rPr>
                <w:rFonts w:hint="cs"/>
                <w:sz w:val="20"/>
                <w:rtl/>
                <w:lang w:bidi="ar-AE"/>
              </w:rPr>
              <w:t>اليونيدو/اليونيب</w:t>
            </w:r>
          </w:p>
        </w:tc>
        <w:tc>
          <w:tcPr>
            <w:tcW w:w="682" w:type="pct"/>
            <w:shd w:val="clear" w:color="auto" w:fill="auto"/>
          </w:tcPr>
          <w:p w14:paraId="4F4854B6" w14:textId="2A3A228C" w:rsidR="00006FDB" w:rsidRPr="001E2C0B" w:rsidRDefault="00006FDB" w:rsidP="00006FDB">
            <w:pPr>
              <w:bidi/>
              <w:spacing w:before="40" w:after="40"/>
              <w:jc w:val="center"/>
              <w:rPr>
                <w:sz w:val="20"/>
              </w:rPr>
            </w:pPr>
            <w:r w:rsidRPr="00006FDB">
              <w:rPr>
                <w:sz w:val="20"/>
              </w:rPr>
              <w:t>250,000</w:t>
            </w:r>
          </w:p>
        </w:tc>
        <w:tc>
          <w:tcPr>
            <w:tcW w:w="757" w:type="pct"/>
            <w:shd w:val="clear" w:color="auto" w:fill="auto"/>
          </w:tcPr>
          <w:p w14:paraId="24E6B38B" w14:textId="3AA0A4EB" w:rsidR="00006FDB" w:rsidRPr="001E2C0B" w:rsidRDefault="00006FDB" w:rsidP="00006FDB">
            <w:pPr>
              <w:bidi/>
              <w:jc w:val="center"/>
              <w:rPr>
                <w:sz w:val="20"/>
                <w:lang w:bidi="ar-AE"/>
              </w:rPr>
            </w:pPr>
            <w:r>
              <w:rPr>
                <w:rFonts w:hint="cs"/>
                <w:sz w:val="20"/>
                <w:rtl/>
                <w:lang w:bidi="ar-AE"/>
              </w:rPr>
              <w:t xml:space="preserve">يونيو/حزيران </w:t>
            </w:r>
            <w:r>
              <w:rPr>
                <w:sz w:val="20"/>
                <w:lang w:bidi="ar-AE"/>
              </w:rPr>
              <w:t>2022</w:t>
            </w:r>
          </w:p>
        </w:tc>
      </w:tr>
      <w:tr w:rsidR="00006FDB" w:rsidRPr="007473C4" w14:paraId="41B0BB82" w14:textId="77777777" w:rsidTr="008F3751">
        <w:tc>
          <w:tcPr>
            <w:tcW w:w="832" w:type="pct"/>
          </w:tcPr>
          <w:p w14:paraId="4BF8327F" w14:textId="07B274CB" w:rsidR="00006FDB" w:rsidRPr="00AB6EBF" w:rsidRDefault="00006FDB" w:rsidP="00006FDB">
            <w:pPr>
              <w:bidi/>
              <w:spacing w:before="40" w:after="40"/>
              <w:jc w:val="left"/>
              <w:rPr>
                <w:sz w:val="20"/>
                <w:lang w:bidi="ar-SA"/>
              </w:rPr>
            </w:pPr>
            <w:r>
              <w:rPr>
                <w:rFonts w:hint="cs"/>
                <w:sz w:val="20"/>
                <w:rtl/>
                <w:lang w:bidi="ar-AE"/>
              </w:rPr>
              <w:t>الثالث والتسعون</w:t>
            </w:r>
          </w:p>
        </w:tc>
        <w:tc>
          <w:tcPr>
            <w:tcW w:w="1862" w:type="pct"/>
            <w:shd w:val="clear" w:color="auto" w:fill="auto"/>
          </w:tcPr>
          <w:p w14:paraId="0BB60190" w14:textId="5DCF7C47" w:rsidR="00006FDB" w:rsidRPr="00AB6EBF" w:rsidRDefault="00006FDB" w:rsidP="00006FDB">
            <w:pPr>
              <w:bidi/>
              <w:spacing w:before="40" w:after="40"/>
              <w:jc w:val="left"/>
              <w:rPr>
                <w:sz w:val="20"/>
                <w:lang w:bidi="ar-SA"/>
              </w:rPr>
            </w:pPr>
            <w:r w:rsidRPr="00006FDB">
              <w:rPr>
                <w:sz w:val="20"/>
                <w:rtl/>
                <w:lang w:bidi="ar-AE"/>
              </w:rPr>
              <w:t>مشروع تجريبي</w:t>
            </w:r>
            <w:r>
              <w:rPr>
                <w:rFonts w:hint="cs"/>
                <w:sz w:val="20"/>
                <w:rtl/>
                <w:lang w:bidi="ar-AE"/>
              </w:rPr>
              <w:t xml:space="preserve"> لتعزيز كفاءة استخدام الطاقة</w:t>
            </w:r>
            <w:r w:rsidRPr="00006FDB">
              <w:rPr>
                <w:sz w:val="20"/>
                <w:rtl/>
                <w:lang w:bidi="ar-AE"/>
              </w:rPr>
              <w:t xml:space="preserve"> في قطاع التبريد وتكييف الهواء في مصر للحفاظ على كفاءة </w:t>
            </w:r>
            <w:r>
              <w:rPr>
                <w:rFonts w:hint="cs"/>
                <w:sz w:val="20"/>
                <w:rtl/>
                <w:lang w:bidi="ar-AE"/>
              </w:rPr>
              <w:t xml:space="preserve">استخدام </w:t>
            </w:r>
            <w:r w:rsidRPr="00006FDB">
              <w:rPr>
                <w:sz w:val="20"/>
                <w:rtl/>
                <w:lang w:bidi="ar-AE"/>
              </w:rPr>
              <w:t xml:space="preserve">الطاقة في </w:t>
            </w:r>
            <w:r>
              <w:rPr>
                <w:rFonts w:hint="cs"/>
                <w:sz w:val="20"/>
                <w:rtl/>
                <w:lang w:bidi="ar-AE"/>
              </w:rPr>
              <w:t>التكنولوجيات</w:t>
            </w:r>
            <w:r w:rsidRPr="00006FDB">
              <w:rPr>
                <w:sz w:val="20"/>
                <w:rtl/>
                <w:lang w:bidi="ar-AE"/>
              </w:rPr>
              <w:t xml:space="preserve"> والمعدات البديلة و/أو تحسينها في سياق التخفيض التدريجي </w:t>
            </w:r>
            <w:r>
              <w:rPr>
                <w:rFonts w:hint="cs"/>
                <w:sz w:val="20"/>
                <w:rtl/>
                <w:lang w:bidi="ar-AE"/>
              </w:rPr>
              <w:t>للمواد</w:t>
            </w:r>
            <w:r w:rsidRPr="00006FDB">
              <w:rPr>
                <w:sz w:val="20"/>
                <w:rtl/>
                <w:lang w:bidi="ar-AE"/>
              </w:rPr>
              <w:t xml:space="preserve"> الهيدروفلوروكربون</w:t>
            </w:r>
            <w:r>
              <w:rPr>
                <w:rFonts w:hint="cs"/>
                <w:sz w:val="20"/>
                <w:rtl/>
                <w:lang w:bidi="ar-AE"/>
              </w:rPr>
              <w:t>ية</w:t>
            </w:r>
          </w:p>
        </w:tc>
        <w:tc>
          <w:tcPr>
            <w:tcW w:w="867" w:type="pct"/>
            <w:shd w:val="clear" w:color="auto" w:fill="auto"/>
          </w:tcPr>
          <w:p w14:paraId="6066B977" w14:textId="77777777" w:rsidR="00006FDB" w:rsidRPr="00AB6EBF" w:rsidRDefault="00006FDB" w:rsidP="00006FDB">
            <w:pPr>
              <w:bidi/>
              <w:spacing w:before="40" w:after="40"/>
              <w:jc w:val="left"/>
              <w:rPr>
                <w:sz w:val="20"/>
                <w:lang w:bidi="ar-AE"/>
              </w:rPr>
            </w:pPr>
            <w:r>
              <w:rPr>
                <w:rFonts w:hint="cs"/>
                <w:sz w:val="20"/>
                <w:rtl/>
                <w:lang w:bidi="ar-AE"/>
              </w:rPr>
              <w:t>اليونيدو</w:t>
            </w:r>
          </w:p>
        </w:tc>
        <w:tc>
          <w:tcPr>
            <w:tcW w:w="682" w:type="pct"/>
            <w:shd w:val="clear" w:color="auto" w:fill="auto"/>
          </w:tcPr>
          <w:p w14:paraId="5FE6075C" w14:textId="4A74591B" w:rsidR="00006FDB" w:rsidRPr="00AB6EBF" w:rsidRDefault="00006FDB" w:rsidP="00006FDB">
            <w:pPr>
              <w:bidi/>
              <w:spacing w:before="40" w:after="40"/>
              <w:jc w:val="center"/>
              <w:rPr>
                <w:sz w:val="20"/>
              </w:rPr>
            </w:pPr>
            <w:r w:rsidRPr="00006FDB">
              <w:rPr>
                <w:sz w:val="20"/>
              </w:rPr>
              <w:t>285,000</w:t>
            </w:r>
          </w:p>
        </w:tc>
        <w:tc>
          <w:tcPr>
            <w:tcW w:w="757" w:type="pct"/>
            <w:shd w:val="clear" w:color="auto" w:fill="auto"/>
          </w:tcPr>
          <w:p w14:paraId="16B53B4D" w14:textId="60A1B324" w:rsidR="00006FDB" w:rsidRDefault="00006FDB" w:rsidP="00006FDB">
            <w:pPr>
              <w:bidi/>
              <w:spacing w:before="40" w:after="40"/>
              <w:jc w:val="center"/>
              <w:rPr>
                <w:sz w:val="20"/>
                <w:rtl/>
                <w:lang w:bidi="ar-SA"/>
              </w:rPr>
            </w:pPr>
            <w:r>
              <w:rPr>
                <w:rFonts w:hint="cs"/>
                <w:sz w:val="20"/>
                <w:rtl/>
                <w:lang w:bidi="ar-SA"/>
              </w:rPr>
              <w:t>جار</w:t>
            </w:r>
          </w:p>
        </w:tc>
      </w:tr>
    </w:tbl>
    <w:p w14:paraId="34164F75" w14:textId="62B96C89" w:rsidR="004139B8" w:rsidRDefault="004139B8" w:rsidP="00974CCA">
      <w:pPr>
        <w:keepNext/>
        <w:keepLines/>
        <w:bidi/>
        <w:spacing w:before="240" w:after="240" w:line="288" w:lineRule="auto"/>
        <w:ind w:left="936" w:hanging="936"/>
        <w:rPr>
          <w:b/>
          <w:bCs/>
          <w:sz w:val="26"/>
          <w:szCs w:val="26"/>
          <w:rtl/>
          <w:lang w:bidi="ar-AE"/>
        </w:rPr>
      </w:pPr>
      <w:r w:rsidRPr="00203472">
        <w:rPr>
          <w:b/>
          <w:bCs/>
          <w:sz w:val="26"/>
          <w:szCs w:val="26"/>
          <w:rtl/>
          <w:lang w:bidi="ar-AE"/>
        </w:rPr>
        <w:t>ثالثا-</w:t>
      </w:r>
      <w:r w:rsidRPr="00203472">
        <w:rPr>
          <w:b/>
          <w:bCs/>
          <w:sz w:val="26"/>
          <w:szCs w:val="26"/>
          <w:rtl/>
          <w:lang w:bidi="ar-AE"/>
        </w:rPr>
        <w:tab/>
        <w:t>نظرة عامة على استهلاك الهيدروفلوروكربون</w:t>
      </w:r>
    </w:p>
    <w:p w14:paraId="66A0B894" w14:textId="485F0A57" w:rsidR="00504C92" w:rsidRPr="00504C92" w:rsidRDefault="00504C92" w:rsidP="00504C92">
      <w:pPr>
        <w:pStyle w:val="ListParagraph"/>
        <w:tabs>
          <w:tab w:val="left" w:pos="720"/>
        </w:tabs>
        <w:bidi/>
        <w:spacing w:before="240" w:after="240" w:line="360" w:lineRule="exact"/>
        <w:ind w:left="0"/>
        <w:contextualSpacing w:val="0"/>
        <w:rPr>
          <w:szCs w:val="26"/>
          <w:u w:val="single"/>
        </w:rPr>
      </w:pPr>
      <w:r w:rsidRPr="00504C92">
        <w:rPr>
          <w:rFonts w:hint="cs"/>
          <w:szCs w:val="26"/>
          <w:u w:val="single"/>
          <w:rtl/>
        </w:rPr>
        <w:t xml:space="preserve">مستويات استهلاك </w:t>
      </w:r>
      <w:r w:rsidRPr="00504C92">
        <w:rPr>
          <w:szCs w:val="26"/>
          <w:u w:val="single"/>
          <w:rtl/>
        </w:rPr>
        <w:t>الهيدروفلوروكربون</w:t>
      </w:r>
    </w:p>
    <w:p w14:paraId="73904B6A" w14:textId="713703FB" w:rsidR="008C2BF7" w:rsidRDefault="008C2BF7" w:rsidP="00504C92">
      <w:pPr>
        <w:pStyle w:val="ListParagraph"/>
        <w:numPr>
          <w:ilvl w:val="0"/>
          <w:numId w:val="1"/>
        </w:numPr>
        <w:tabs>
          <w:tab w:val="clear" w:pos="0"/>
          <w:tab w:val="left" w:pos="720"/>
        </w:tabs>
        <w:bidi/>
        <w:spacing w:before="240" w:after="240" w:line="360" w:lineRule="exact"/>
        <w:contextualSpacing w:val="0"/>
        <w:rPr>
          <w:szCs w:val="26"/>
        </w:rPr>
      </w:pPr>
      <w:r w:rsidRPr="008C2BF7">
        <w:rPr>
          <w:szCs w:val="26"/>
          <w:rtl/>
        </w:rPr>
        <w:t xml:space="preserve">تستورد مصر </w:t>
      </w:r>
      <w:r w:rsidR="008F3751">
        <w:rPr>
          <w:rFonts w:hint="cs"/>
          <w:szCs w:val="26"/>
          <w:rtl/>
        </w:rPr>
        <w:t>المواد</w:t>
      </w:r>
      <w:r w:rsidRPr="008C2BF7">
        <w:rPr>
          <w:szCs w:val="26"/>
          <w:rtl/>
        </w:rPr>
        <w:t xml:space="preserve"> الهيدروفلوروكربون</w:t>
      </w:r>
      <w:r w:rsidR="008F3751">
        <w:rPr>
          <w:rFonts w:hint="cs"/>
          <w:szCs w:val="26"/>
          <w:rtl/>
        </w:rPr>
        <w:t>ية</w:t>
      </w:r>
      <w:r w:rsidRPr="008C2BF7">
        <w:rPr>
          <w:szCs w:val="26"/>
          <w:rtl/>
        </w:rPr>
        <w:t xml:space="preserve"> </w:t>
      </w:r>
      <w:r w:rsidR="008F3751">
        <w:rPr>
          <w:rFonts w:hint="cs"/>
          <w:szCs w:val="26"/>
          <w:rtl/>
        </w:rPr>
        <w:t>لاستخدامها حصرا</w:t>
      </w:r>
      <w:r w:rsidRPr="008C2BF7">
        <w:rPr>
          <w:szCs w:val="26"/>
          <w:rtl/>
        </w:rPr>
        <w:t xml:space="preserve"> في قطاعي التصنيع والخدمات. </w:t>
      </w:r>
      <w:r w:rsidR="008F3751">
        <w:rPr>
          <w:rFonts w:hint="cs"/>
          <w:szCs w:val="26"/>
          <w:rtl/>
        </w:rPr>
        <w:t xml:space="preserve">وتمثلت أكثر المواد استهلاكا في عام </w:t>
      </w:r>
      <w:r w:rsidR="008F3751">
        <w:rPr>
          <w:szCs w:val="26"/>
          <w:lang w:val="en-US"/>
        </w:rPr>
        <w:t>2024</w:t>
      </w:r>
      <w:r w:rsidR="008F3751">
        <w:rPr>
          <w:rFonts w:hint="cs"/>
          <w:szCs w:val="26"/>
          <w:rtl/>
          <w:lang w:val="en-US" w:bidi="ar-SA"/>
        </w:rPr>
        <w:t xml:space="preserve"> ب</w:t>
      </w:r>
      <w:r w:rsidR="008F3751" w:rsidRPr="004331CA">
        <w:rPr>
          <w:szCs w:val="26"/>
          <w:rtl/>
        </w:rPr>
        <w:t>الهيدروفلوروكربون</w:t>
      </w:r>
      <w:r w:rsidR="008F3751">
        <w:rPr>
          <w:rFonts w:hint="cs"/>
          <w:szCs w:val="26"/>
          <w:rtl/>
          <w:lang w:bidi="ar-SA"/>
        </w:rPr>
        <w:t>-</w:t>
      </w:r>
      <w:r w:rsidR="008F3751">
        <w:rPr>
          <w:szCs w:val="26"/>
          <w:lang w:val="en-US" w:bidi="ar-SA"/>
        </w:rPr>
        <w:t>134</w:t>
      </w:r>
      <w:r w:rsidR="008F3751">
        <w:rPr>
          <w:rFonts w:hint="cs"/>
          <w:szCs w:val="26"/>
          <w:rtl/>
          <w:lang w:val="en-US" w:bidi="ar-SA"/>
        </w:rPr>
        <w:t>أ</w:t>
      </w:r>
      <w:r w:rsidRPr="008C2BF7">
        <w:rPr>
          <w:szCs w:val="26"/>
          <w:rtl/>
        </w:rPr>
        <w:t xml:space="preserve"> (</w:t>
      </w:r>
      <w:r w:rsidR="008F3751">
        <w:rPr>
          <w:szCs w:val="26"/>
          <w:lang w:val="en-US"/>
        </w:rPr>
        <w:t>37.8</w:t>
      </w:r>
      <w:r w:rsidR="008F3751">
        <w:rPr>
          <w:rFonts w:hint="cs"/>
          <w:szCs w:val="26"/>
          <w:rtl/>
          <w:lang w:val="en-US" w:bidi="ar-SA"/>
        </w:rPr>
        <w:t xml:space="preserve"> في المائة</w:t>
      </w:r>
      <w:r w:rsidRPr="008C2BF7">
        <w:rPr>
          <w:szCs w:val="26"/>
          <w:rtl/>
        </w:rPr>
        <w:t xml:space="preserve"> من إجمالي استهلاك </w:t>
      </w:r>
      <w:r w:rsidR="008F3751">
        <w:rPr>
          <w:rFonts w:hint="cs"/>
          <w:szCs w:val="26"/>
          <w:rtl/>
          <w:lang w:bidi="ar-SA"/>
        </w:rPr>
        <w:t>المواد</w:t>
      </w:r>
      <w:r w:rsidRPr="008C2BF7">
        <w:rPr>
          <w:szCs w:val="26"/>
          <w:rtl/>
        </w:rPr>
        <w:t xml:space="preserve"> الهيدروفلوروكربون</w:t>
      </w:r>
      <w:r w:rsidR="008F3751">
        <w:rPr>
          <w:rFonts w:hint="cs"/>
          <w:szCs w:val="26"/>
          <w:rtl/>
        </w:rPr>
        <w:t>ية</w:t>
      </w:r>
      <w:r w:rsidRPr="008C2BF7">
        <w:rPr>
          <w:szCs w:val="26"/>
          <w:rtl/>
        </w:rPr>
        <w:t xml:space="preserve"> بأطنان </w:t>
      </w:r>
      <w:r w:rsidRPr="00E0104B">
        <w:rPr>
          <w:sz w:val="26"/>
          <w:szCs w:val="26"/>
          <w:rtl/>
        </w:rPr>
        <w:t>مكافئ ثاني أكسيد الكربون)، و</w:t>
      </w:r>
      <w:r w:rsidR="008F3751" w:rsidRPr="00E0104B">
        <w:rPr>
          <w:sz w:val="26"/>
          <w:szCs w:val="26"/>
        </w:rPr>
        <w:t>R-410A</w:t>
      </w:r>
      <w:r w:rsidR="008F3751" w:rsidRPr="00E0104B">
        <w:rPr>
          <w:sz w:val="26"/>
          <w:szCs w:val="26"/>
          <w:rtl/>
        </w:rPr>
        <w:t xml:space="preserve"> </w:t>
      </w:r>
      <w:r w:rsidRPr="00E0104B">
        <w:rPr>
          <w:sz w:val="26"/>
          <w:szCs w:val="26"/>
          <w:rtl/>
        </w:rPr>
        <w:t>(</w:t>
      </w:r>
      <w:r w:rsidR="008F3751" w:rsidRPr="00E0104B">
        <w:rPr>
          <w:sz w:val="26"/>
          <w:szCs w:val="26"/>
          <w:lang w:val="en-US"/>
        </w:rPr>
        <w:t>34.3</w:t>
      </w:r>
      <w:r w:rsidR="008F3751" w:rsidRPr="00E0104B">
        <w:rPr>
          <w:rFonts w:hint="cs"/>
          <w:sz w:val="26"/>
          <w:szCs w:val="26"/>
          <w:rtl/>
          <w:lang w:val="en-US" w:bidi="ar-SA"/>
        </w:rPr>
        <w:t xml:space="preserve"> في المائة</w:t>
      </w:r>
      <w:r w:rsidRPr="00E0104B">
        <w:rPr>
          <w:sz w:val="26"/>
          <w:szCs w:val="26"/>
          <w:rtl/>
        </w:rPr>
        <w:t>)، و</w:t>
      </w:r>
      <w:r w:rsidR="008F3751" w:rsidRPr="00E0104B">
        <w:rPr>
          <w:sz w:val="26"/>
          <w:szCs w:val="26"/>
        </w:rPr>
        <w:t>R-404A</w:t>
      </w:r>
      <w:r w:rsidR="008F3751" w:rsidRPr="00E0104B">
        <w:rPr>
          <w:sz w:val="26"/>
          <w:szCs w:val="26"/>
          <w:rtl/>
        </w:rPr>
        <w:t xml:space="preserve"> </w:t>
      </w:r>
      <w:r w:rsidRPr="00E0104B">
        <w:rPr>
          <w:sz w:val="26"/>
          <w:szCs w:val="26"/>
          <w:rtl/>
        </w:rPr>
        <w:t>(</w:t>
      </w:r>
      <w:r w:rsidR="008F3751" w:rsidRPr="00E0104B">
        <w:rPr>
          <w:sz w:val="26"/>
          <w:szCs w:val="26"/>
          <w:lang w:val="en-US"/>
        </w:rPr>
        <w:t>15.4</w:t>
      </w:r>
      <w:r w:rsidR="008F3751" w:rsidRPr="00E0104B">
        <w:rPr>
          <w:rFonts w:hint="cs"/>
          <w:sz w:val="26"/>
          <w:szCs w:val="26"/>
          <w:rtl/>
          <w:lang w:val="en-US" w:bidi="ar-SA"/>
        </w:rPr>
        <w:t xml:space="preserve"> في المائة</w:t>
      </w:r>
      <w:r w:rsidRPr="00E0104B">
        <w:rPr>
          <w:sz w:val="26"/>
          <w:szCs w:val="26"/>
          <w:rtl/>
        </w:rPr>
        <w:t xml:space="preserve">)، </w:t>
      </w:r>
      <w:r w:rsidR="008F3751" w:rsidRPr="00E0104B">
        <w:rPr>
          <w:rFonts w:hint="cs"/>
          <w:sz w:val="26"/>
          <w:szCs w:val="26"/>
          <w:rtl/>
        </w:rPr>
        <w:t>و</w:t>
      </w:r>
      <w:r w:rsidR="008F3751" w:rsidRPr="00E0104B">
        <w:rPr>
          <w:sz w:val="26"/>
          <w:szCs w:val="26"/>
          <w:rtl/>
        </w:rPr>
        <w:t>الهيدروفلوروكربون-</w:t>
      </w:r>
      <w:r w:rsidR="008F3751" w:rsidRPr="00E0104B">
        <w:rPr>
          <w:sz w:val="26"/>
          <w:szCs w:val="26"/>
        </w:rPr>
        <w:t>ea227</w:t>
      </w:r>
      <w:r w:rsidR="008F3751" w:rsidRPr="00E0104B">
        <w:rPr>
          <w:sz w:val="26"/>
          <w:szCs w:val="26"/>
          <w:rtl/>
        </w:rPr>
        <w:t xml:space="preserve"> </w:t>
      </w:r>
      <w:r w:rsidRPr="00E0104B">
        <w:rPr>
          <w:sz w:val="26"/>
          <w:szCs w:val="26"/>
          <w:rtl/>
        </w:rPr>
        <w:t>(</w:t>
      </w:r>
      <w:r w:rsidR="008F3751" w:rsidRPr="00E0104B">
        <w:rPr>
          <w:sz w:val="26"/>
          <w:szCs w:val="26"/>
        </w:rPr>
        <w:t>9.4</w:t>
      </w:r>
      <w:r w:rsidR="008F3751" w:rsidRPr="00E0104B">
        <w:rPr>
          <w:rFonts w:hint="cs"/>
          <w:sz w:val="26"/>
          <w:szCs w:val="26"/>
          <w:rtl/>
          <w:lang w:bidi="ar-SA"/>
        </w:rPr>
        <w:t xml:space="preserve"> في المائة</w:t>
      </w:r>
      <w:r w:rsidRPr="00E0104B">
        <w:rPr>
          <w:sz w:val="26"/>
          <w:szCs w:val="26"/>
          <w:rtl/>
        </w:rPr>
        <w:t xml:space="preserve">)، </w:t>
      </w:r>
      <w:r w:rsidR="008F3751" w:rsidRPr="00E0104B">
        <w:rPr>
          <w:rFonts w:hint="cs"/>
          <w:sz w:val="26"/>
          <w:szCs w:val="26"/>
          <w:rtl/>
        </w:rPr>
        <w:t>في حين</w:t>
      </w:r>
      <w:r w:rsidRPr="00E0104B">
        <w:rPr>
          <w:sz w:val="26"/>
          <w:szCs w:val="26"/>
          <w:rtl/>
        </w:rPr>
        <w:t xml:space="preserve"> شك</w:t>
      </w:r>
      <w:r w:rsidR="008F3751" w:rsidRPr="00E0104B">
        <w:rPr>
          <w:rFonts w:hint="cs"/>
          <w:sz w:val="26"/>
          <w:szCs w:val="26"/>
          <w:rtl/>
        </w:rPr>
        <w:t>ّ</w:t>
      </w:r>
      <w:r w:rsidRPr="00E0104B">
        <w:rPr>
          <w:sz w:val="26"/>
          <w:szCs w:val="26"/>
          <w:rtl/>
        </w:rPr>
        <w:t xml:space="preserve">لت </w:t>
      </w:r>
      <w:r w:rsidR="008F3751" w:rsidRPr="00E0104B">
        <w:rPr>
          <w:rFonts w:hint="cs"/>
          <w:sz w:val="26"/>
          <w:szCs w:val="26"/>
          <w:rtl/>
        </w:rPr>
        <w:t>المواد</w:t>
      </w:r>
      <w:r w:rsidRPr="00E0104B">
        <w:rPr>
          <w:sz w:val="26"/>
          <w:szCs w:val="26"/>
          <w:rtl/>
        </w:rPr>
        <w:t xml:space="preserve"> الهيدروفلوروكربون</w:t>
      </w:r>
      <w:r w:rsidR="008F3751" w:rsidRPr="00E0104B">
        <w:rPr>
          <w:rFonts w:hint="cs"/>
          <w:sz w:val="26"/>
          <w:szCs w:val="26"/>
          <w:rtl/>
        </w:rPr>
        <w:t>ية</w:t>
      </w:r>
      <w:r w:rsidRPr="00E0104B">
        <w:rPr>
          <w:sz w:val="26"/>
          <w:szCs w:val="26"/>
          <w:rtl/>
        </w:rPr>
        <w:t xml:space="preserve"> الأخرى </w:t>
      </w:r>
      <w:r w:rsidR="008F3751" w:rsidRPr="00E0104B">
        <w:rPr>
          <w:sz w:val="26"/>
          <w:szCs w:val="26"/>
        </w:rPr>
        <w:t>3.1</w:t>
      </w:r>
      <w:r w:rsidR="008F3751" w:rsidRPr="00E0104B">
        <w:rPr>
          <w:rFonts w:hint="cs"/>
          <w:sz w:val="26"/>
          <w:szCs w:val="26"/>
          <w:rtl/>
          <w:lang w:bidi="ar-SA"/>
        </w:rPr>
        <w:t xml:space="preserve"> في المائة</w:t>
      </w:r>
      <w:r w:rsidRPr="00E0104B">
        <w:rPr>
          <w:sz w:val="26"/>
          <w:szCs w:val="26"/>
          <w:rtl/>
        </w:rPr>
        <w:t xml:space="preserve"> من إجمالي الاستهلاك. </w:t>
      </w:r>
      <w:r w:rsidR="008F3751" w:rsidRPr="00E0104B">
        <w:rPr>
          <w:rFonts w:hint="cs"/>
          <w:sz w:val="26"/>
          <w:szCs w:val="26"/>
          <w:rtl/>
        </w:rPr>
        <w:t>و</w:t>
      </w:r>
      <w:r w:rsidRPr="00E0104B">
        <w:rPr>
          <w:sz w:val="26"/>
          <w:szCs w:val="26"/>
          <w:rtl/>
        </w:rPr>
        <w:t>يعرض</w:t>
      </w:r>
      <w:r w:rsidRPr="008C2BF7">
        <w:rPr>
          <w:szCs w:val="26"/>
          <w:rtl/>
        </w:rPr>
        <w:t xml:space="preserve"> الجدول </w:t>
      </w:r>
      <w:r w:rsidR="008F3751">
        <w:rPr>
          <w:szCs w:val="26"/>
        </w:rPr>
        <w:t>1</w:t>
      </w:r>
      <w:r w:rsidRPr="008C2BF7">
        <w:rPr>
          <w:szCs w:val="26"/>
          <w:rtl/>
        </w:rPr>
        <w:t xml:space="preserve"> استهلاك </w:t>
      </w:r>
      <w:r w:rsidR="008F3751">
        <w:rPr>
          <w:rFonts w:hint="cs"/>
          <w:szCs w:val="26"/>
          <w:rtl/>
        </w:rPr>
        <w:t>البلاد</w:t>
      </w:r>
      <w:r w:rsidRPr="008C2BF7">
        <w:rPr>
          <w:szCs w:val="26"/>
          <w:rtl/>
        </w:rPr>
        <w:t xml:space="preserve"> من </w:t>
      </w:r>
      <w:r w:rsidR="008F3751">
        <w:rPr>
          <w:rFonts w:hint="cs"/>
          <w:szCs w:val="26"/>
          <w:rtl/>
        </w:rPr>
        <w:t>المواد</w:t>
      </w:r>
      <w:r w:rsidRPr="008C2BF7">
        <w:rPr>
          <w:szCs w:val="26"/>
          <w:rtl/>
        </w:rPr>
        <w:t xml:space="preserve"> الهيدروفلوروكربون</w:t>
      </w:r>
      <w:r w:rsidR="008F3751">
        <w:rPr>
          <w:rFonts w:hint="cs"/>
          <w:szCs w:val="26"/>
          <w:rtl/>
        </w:rPr>
        <w:t>ية</w:t>
      </w:r>
      <w:r w:rsidRPr="008C2BF7">
        <w:rPr>
          <w:szCs w:val="26"/>
          <w:rtl/>
        </w:rPr>
        <w:t xml:space="preserve"> كما </w:t>
      </w:r>
      <w:r w:rsidR="008F3751">
        <w:rPr>
          <w:rFonts w:hint="cs"/>
          <w:szCs w:val="26"/>
          <w:rtl/>
        </w:rPr>
        <w:t>أُبلغت عنه</w:t>
      </w:r>
      <w:r w:rsidRPr="008C2BF7">
        <w:rPr>
          <w:szCs w:val="26"/>
          <w:rtl/>
        </w:rPr>
        <w:t xml:space="preserve"> أمانة الأوزون بموجب المادة </w:t>
      </w:r>
      <w:r w:rsidR="008F3751">
        <w:rPr>
          <w:szCs w:val="26"/>
        </w:rPr>
        <w:t>7</w:t>
      </w:r>
      <w:r w:rsidRPr="008C2BF7">
        <w:rPr>
          <w:szCs w:val="26"/>
          <w:rtl/>
        </w:rPr>
        <w:t xml:space="preserve"> من بروتوكول مونتريال، وخط الأساس لاستهلاك </w:t>
      </w:r>
      <w:r w:rsidR="008F3751">
        <w:rPr>
          <w:rFonts w:hint="cs"/>
          <w:szCs w:val="26"/>
          <w:rtl/>
        </w:rPr>
        <w:t>المواد</w:t>
      </w:r>
      <w:r w:rsidRPr="008C2BF7">
        <w:rPr>
          <w:szCs w:val="26"/>
          <w:rtl/>
        </w:rPr>
        <w:t xml:space="preserve"> الهيدروفلوروكربون</w:t>
      </w:r>
      <w:r w:rsidR="008F3751">
        <w:rPr>
          <w:rFonts w:hint="cs"/>
          <w:szCs w:val="26"/>
          <w:rtl/>
        </w:rPr>
        <w:t>ية</w:t>
      </w:r>
      <w:r w:rsidRPr="008C2BF7">
        <w:rPr>
          <w:szCs w:val="26"/>
          <w:rtl/>
        </w:rPr>
        <w:t xml:space="preserve"> في البلاد.</w:t>
      </w:r>
    </w:p>
    <w:p w14:paraId="3A2C2954" w14:textId="353241CC" w:rsidR="00C53065" w:rsidRPr="003F6C89" w:rsidRDefault="00C53065" w:rsidP="008D28C9">
      <w:pPr>
        <w:keepNext/>
        <w:bidi/>
        <w:rPr>
          <w:b/>
          <w:bCs/>
          <w:sz w:val="26"/>
          <w:szCs w:val="26"/>
          <w:rtl/>
          <w:lang w:val="en-US" w:bidi="ar-SA"/>
        </w:rPr>
      </w:pPr>
      <w:r w:rsidRPr="003F6C89">
        <w:rPr>
          <w:b/>
          <w:bCs/>
          <w:sz w:val="26"/>
          <w:szCs w:val="26"/>
          <w:rtl/>
          <w:lang w:val="en-US" w:bidi="ar-AE"/>
        </w:rPr>
        <w:lastRenderedPageBreak/>
        <w:t>الجدول 3. استهلاك المواد الهيدروفلوروكربونية (بيانات المادة 7 للفترة</w:t>
      </w:r>
      <w:r>
        <w:rPr>
          <w:rFonts w:hint="cs"/>
          <w:b/>
          <w:bCs/>
          <w:sz w:val="26"/>
          <w:szCs w:val="26"/>
          <w:rtl/>
          <w:lang w:val="en-US" w:bidi="ar-AE"/>
        </w:rPr>
        <w:t xml:space="preserve"> </w:t>
      </w:r>
      <w:r w:rsidRPr="003F6C89">
        <w:rPr>
          <w:b/>
          <w:bCs/>
          <w:sz w:val="26"/>
          <w:szCs w:val="26"/>
          <w:rtl/>
          <w:lang w:val="en-US" w:bidi="ar-AE"/>
        </w:rPr>
        <w:t>2020-</w:t>
      </w:r>
      <w:r w:rsidR="008F3751">
        <w:rPr>
          <w:b/>
          <w:bCs/>
          <w:sz w:val="26"/>
          <w:szCs w:val="26"/>
          <w:lang w:val="en-US" w:bidi="ar-AE"/>
        </w:rPr>
        <w:t>2024</w:t>
      </w:r>
      <w:r w:rsidRPr="003F6C89">
        <w:rPr>
          <w:b/>
          <w:bCs/>
          <w:sz w:val="26"/>
          <w:szCs w:val="26"/>
          <w:rtl/>
          <w:lang w:val="en-US" w:bidi="ar-AE"/>
        </w:rPr>
        <w:t xml:space="preserve">) وخط </w:t>
      </w:r>
      <w:r w:rsidRPr="003F6C89">
        <w:rPr>
          <w:rFonts w:hint="cs"/>
          <w:b/>
          <w:bCs/>
          <w:sz w:val="26"/>
          <w:szCs w:val="26"/>
          <w:rtl/>
          <w:lang w:val="en-US" w:bidi="ar-AE"/>
        </w:rPr>
        <w:t>الأساس</w:t>
      </w:r>
      <w:r w:rsidRPr="003F6C89">
        <w:rPr>
          <w:b/>
          <w:bCs/>
          <w:sz w:val="26"/>
          <w:szCs w:val="26"/>
          <w:rtl/>
          <w:lang w:val="en-US" w:bidi="ar-AE"/>
        </w:rPr>
        <w:t xml:space="preserve"> في </w:t>
      </w:r>
      <w:r w:rsidR="008F3751">
        <w:rPr>
          <w:rFonts w:hint="cs"/>
          <w:b/>
          <w:bCs/>
          <w:sz w:val="26"/>
          <w:szCs w:val="26"/>
          <w:rtl/>
          <w:lang w:val="en-US" w:bidi="ar-SA"/>
        </w:rPr>
        <w:t>مصر</w:t>
      </w:r>
    </w:p>
    <w:tbl>
      <w:tblPr>
        <w:tblStyle w:val="TableGrid"/>
        <w:bidiVisual/>
        <w:tblW w:w="5078" w:type="pct"/>
        <w:tblLayout w:type="fixed"/>
        <w:tblLook w:val="04A0" w:firstRow="1" w:lastRow="0" w:firstColumn="1" w:lastColumn="0" w:noHBand="0" w:noVBand="1"/>
      </w:tblPr>
      <w:tblGrid>
        <w:gridCol w:w="2831"/>
        <w:gridCol w:w="995"/>
        <w:gridCol w:w="1134"/>
        <w:gridCol w:w="1134"/>
        <w:gridCol w:w="1136"/>
        <w:gridCol w:w="1134"/>
        <w:gridCol w:w="1132"/>
      </w:tblGrid>
      <w:tr w:rsidR="00AB15CE" w:rsidRPr="00F8352C" w14:paraId="26B09924" w14:textId="77777777" w:rsidTr="00AB15CE">
        <w:tc>
          <w:tcPr>
            <w:tcW w:w="1491" w:type="pct"/>
            <w:tcBorders>
              <w:top w:val="single" w:sz="4" w:space="0" w:color="auto"/>
              <w:left w:val="single" w:sz="4" w:space="0" w:color="auto"/>
              <w:bottom w:val="single" w:sz="4" w:space="0" w:color="auto"/>
              <w:right w:val="single" w:sz="4" w:space="0" w:color="auto"/>
            </w:tcBorders>
            <w:shd w:val="clear" w:color="auto" w:fill="auto"/>
          </w:tcPr>
          <w:p w14:paraId="70801984" w14:textId="529BE4DC" w:rsidR="00C53065" w:rsidRPr="00F8352C" w:rsidRDefault="008F3751" w:rsidP="00C53065">
            <w:pPr>
              <w:keepNext/>
              <w:keepLines/>
              <w:tabs>
                <w:tab w:val="left" w:pos="3141"/>
              </w:tabs>
              <w:suppressAutoHyphens/>
              <w:bidi/>
              <w:jc w:val="center"/>
              <w:rPr>
                <w:b/>
                <w:bCs/>
                <w:sz w:val="18"/>
                <w:szCs w:val="18"/>
                <w:lang w:bidi="ar-SA"/>
              </w:rPr>
            </w:pPr>
            <w:r w:rsidRPr="008F3751">
              <w:rPr>
                <w:b/>
                <w:bCs/>
                <w:sz w:val="18"/>
                <w:szCs w:val="18"/>
                <w:rtl/>
              </w:rPr>
              <w:t>المادة الهيدروكلوروفلوروكربونية</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7D5FCC85" w14:textId="6ACF6861" w:rsidR="00C53065" w:rsidRPr="00F8352C" w:rsidRDefault="008F3751" w:rsidP="00C53065">
            <w:pPr>
              <w:keepNext/>
              <w:keepLines/>
              <w:tabs>
                <w:tab w:val="left" w:pos="3141"/>
              </w:tabs>
              <w:suppressAutoHyphens/>
              <w:bidi/>
              <w:jc w:val="center"/>
              <w:rPr>
                <w:b/>
                <w:bCs/>
                <w:sz w:val="18"/>
                <w:szCs w:val="18"/>
              </w:rPr>
            </w:pPr>
            <w:r>
              <w:rPr>
                <w:rFonts w:hint="cs"/>
                <w:b/>
                <w:bCs/>
                <w:sz w:val="18"/>
                <w:szCs w:val="18"/>
                <w:rtl/>
              </w:rPr>
              <w:t>القدرة على إحداث الاحترار العالمي</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5F35F5FD" w14:textId="77777777" w:rsidR="00C53065" w:rsidRPr="00F8352C" w:rsidRDefault="00C53065" w:rsidP="00C53065">
            <w:pPr>
              <w:keepNext/>
              <w:keepLines/>
              <w:tabs>
                <w:tab w:val="left" w:pos="3141"/>
              </w:tabs>
              <w:suppressAutoHyphens/>
              <w:bidi/>
              <w:jc w:val="center"/>
              <w:rPr>
                <w:b/>
                <w:bCs/>
                <w:sz w:val="18"/>
                <w:szCs w:val="18"/>
              </w:rPr>
            </w:pPr>
            <w:r w:rsidRPr="00F8352C">
              <w:rPr>
                <w:b/>
                <w:bCs/>
                <w:sz w:val="18"/>
                <w:szCs w:val="18"/>
              </w:rPr>
              <w:t>2020</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342AC580" w14:textId="77777777" w:rsidR="00C53065" w:rsidRPr="00F8352C" w:rsidRDefault="00C53065" w:rsidP="00C53065">
            <w:pPr>
              <w:keepNext/>
              <w:keepLines/>
              <w:tabs>
                <w:tab w:val="left" w:pos="3141"/>
              </w:tabs>
              <w:suppressAutoHyphens/>
              <w:bidi/>
              <w:jc w:val="center"/>
              <w:rPr>
                <w:b/>
                <w:bCs/>
                <w:sz w:val="18"/>
                <w:szCs w:val="18"/>
              </w:rPr>
            </w:pPr>
            <w:r w:rsidRPr="00F8352C">
              <w:rPr>
                <w:b/>
                <w:bCs/>
                <w:sz w:val="18"/>
                <w:szCs w:val="18"/>
              </w:rPr>
              <w:t>2021</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67E78A20" w14:textId="77777777" w:rsidR="00C53065" w:rsidRPr="00F8352C" w:rsidRDefault="00C53065" w:rsidP="00C53065">
            <w:pPr>
              <w:keepNext/>
              <w:keepLines/>
              <w:tabs>
                <w:tab w:val="left" w:pos="3141"/>
              </w:tabs>
              <w:suppressAutoHyphens/>
              <w:bidi/>
              <w:jc w:val="center"/>
              <w:rPr>
                <w:b/>
                <w:bCs/>
                <w:sz w:val="18"/>
                <w:szCs w:val="18"/>
              </w:rPr>
            </w:pPr>
            <w:r w:rsidRPr="00F8352C">
              <w:rPr>
                <w:b/>
                <w:sz w:val="18"/>
                <w:szCs w:val="18"/>
              </w:rPr>
              <w:t>2022</w:t>
            </w:r>
          </w:p>
        </w:tc>
        <w:tc>
          <w:tcPr>
            <w:tcW w:w="597" w:type="pct"/>
            <w:tcBorders>
              <w:top w:val="single" w:sz="4" w:space="0" w:color="auto"/>
              <w:left w:val="single" w:sz="4" w:space="0" w:color="auto"/>
              <w:bottom w:val="single" w:sz="4" w:space="0" w:color="auto"/>
              <w:right w:val="single" w:sz="4" w:space="0" w:color="auto"/>
            </w:tcBorders>
          </w:tcPr>
          <w:p w14:paraId="38AAEA88" w14:textId="77777777" w:rsidR="00C53065" w:rsidRPr="00F8352C" w:rsidRDefault="00C53065" w:rsidP="00C53065">
            <w:pPr>
              <w:keepNext/>
              <w:keepLines/>
              <w:tabs>
                <w:tab w:val="left" w:pos="3141"/>
              </w:tabs>
              <w:suppressAutoHyphens/>
              <w:bidi/>
              <w:jc w:val="center"/>
              <w:rPr>
                <w:b/>
                <w:bCs/>
                <w:sz w:val="18"/>
                <w:szCs w:val="18"/>
              </w:rPr>
            </w:pPr>
            <w:r w:rsidRPr="00F8352C">
              <w:rPr>
                <w:b/>
                <w:sz w:val="18"/>
                <w:szCs w:val="18"/>
              </w:rPr>
              <w:t>2023</w:t>
            </w:r>
          </w:p>
        </w:tc>
        <w:tc>
          <w:tcPr>
            <w:tcW w:w="598" w:type="pct"/>
            <w:tcBorders>
              <w:top w:val="single" w:sz="4" w:space="0" w:color="auto"/>
              <w:left w:val="single" w:sz="4" w:space="0" w:color="auto"/>
              <w:bottom w:val="single" w:sz="4" w:space="0" w:color="auto"/>
              <w:right w:val="single" w:sz="4" w:space="0" w:color="auto"/>
            </w:tcBorders>
          </w:tcPr>
          <w:p w14:paraId="0FF43562" w14:textId="3B9F907B" w:rsidR="00C53065" w:rsidRPr="00F8352C" w:rsidRDefault="00C53065" w:rsidP="00C53065">
            <w:pPr>
              <w:keepNext/>
              <w:keepLines/>
              <w:tabs>
                <w:tab w:val="left" w:pos="3141"/>
              </w:tabs>
              <w:suppressAutoHyphens/>
              <w:bidi/>
              <w:ind w:left="-157" w:right="-105"/>
              <w:jc w:val="center"/>
              <w:rPr>
                <w:b/>
                <w:bCs/>
                <w:sz w:val="18"/>
                <w:szCs w:val="18"/>
                <w:highlight w:val="cyan"/>
              </w:rPr>
            </w:pPr>
            <w:r w:rsidRPr="00F8352C">
              <w:rPr>
                <w:b/>
                <w:bCs/>
                <w:sz w:val="18"/>
                <w:szCs w:val="18"/>
              </w:rPr>
              <w:t>*</w:t>
            </w:r>
            <w:r w:rsidR="008F3751" w:rsidRPr="00F8352C">
              <w:rPr>
                <w:b/>
                <w:bCs/>
                <w:sz w:val="18"/>
                <w:szCs w:val="18"/>
              </w:rPr>
              <w:t>2024</w:t>
            </w:r>
          </w:p>
        </w:tc>
      </w:tr>
      <w:tr w:rsidR="00C53065" w:rsidRPr="00F8352C" w14:paraId="0A6BC08B" w14:textId="77777777" w:rsidTr="00AB15CE">
        <w:trPr>
          <w:trHeight w:val="120"/>
        </w:trPr>
        <w:tc>
          <w:tcPr>
            <w:tcW w:w="5000" w:type="pct"/>
            <w:gridSpan w:val="7"/>
            <w:tcBorders>
              <w:top w:val="single" w:sz="4" w:space="0" w:color="auto"/>
              <w:left w:val="single" w:sz="4" w:space="0" w:color="auto"/>
              <w:bottom w:val="single" w:sz="4" w:space="0" w:color="auto"/>
              <w:right w:val="single" w:sz="4" w:space="0" w:color="auto"/>
            </w:tcBorders>
          </w:tcPr>
          <w:p w14:paraId="5FEFB7D1" w14:textId="05EBED6C" w:rsidR="00C53065" w:rsidRPr="00F8352C" w:rsidRDefault="008F3751" w:rsidP="00C53065">
            <w:pPr>
              <w:keepNext/>
              <w:keepLines/>
              <w:tabs>
                <w:tab w:val="left" w:pos="3141"/>
              </w:tabs>
              <w:suppressAutoHyphens/>
              <w:bidi/>
              <w:jc w:val="center"/>
              <w:rPr>
                <w:sz w:val="18"/>
                <w:szCs w:val="18"/>
                <w:lang w:bidi="ar-SA"/>
              </w:rPr>
            </w:pPr>
            <w:r>
              <w:rPr>
                <w:rFonts w:hint="cs"/>
                <w:sz w:val="18"/>
                <w:szCs w:val="18"/>
                <w:rtl/>
                <w:lang w:bidi="ar-SA"/>
              </w:rPr>
              <w:t>أطنان مترية</w:t>
            </w:r>
          </w:p>
        </w:tc>
      </w:tr>
      <w:tr w:rsidR="00AB15CE" w:rsidRPr="00F8352C" w14:paraId="436FB004" w14:textId="77777777" w:rsidTr="00AB15CE">
        <w:tc>
          <w:tcPr>
            <w:tcW w:w="1491" w:type="pct"/>
            <w:tcBorders>
              <w:top w:val="single" w:sz="4" w:space="0" w:color="auto"/>
              <w:left w:val="single" w:sz="4" w:space="0" w:color="auto"/>
              <w:bottom w:val="single" w:sz="4" w:space="0" w:color="auto"/>
              <w:right w:val="single" w:sz="4" w:space="0" w:color="auto"/>
            </w:tcBorders>
            <w:shd w:val="clear" w:color="auto" w:fill="auto"/>
          </w:tcPr>
          <w:p w14:paraId="62C65263" w14:textId="31C01FB2" w:rsidR="00C53065" w:rsidRPr="00F8352C" w:rsidRDefault="008F3751" w:rsidP="00C53065">
            <w:pPr>
              <w:keepNext/>
              <w:keepLines/>
              <w:tabs>
                <w:tab w:val="left" w:pos="3141"/>
              </w:tabs>
              <w:suppressAutoHyphens/>
              <w:bidi/>
              <w:rPr>
                <w:sz w:val="18"/>
                <w:szCs w:val="18"/>
              </w:rPr>
            </w:pPr>
            <w:r w:rsidRPr="008F3751">
              <w:rPr>
                <w:color w:val="000000"/>
                <w:sz w:val="18"/>
                <w:szCs w:val="18"/>
                <w:rtl/>
              </w:rPr>
              <w:t>الهيدروفلوروكربون-134أ</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6D537B26" w14:textId="77777777" w:rsidR="00C53065" w:rsidRPr="00F8352C" w:rsidRDefault="00C53065" w:rsidP="00C53065">
            <w:pPr>
              <w:keepNext/>
              <w:keepLines/>
              <w:tabs>
                <w:tab w:val="left" w:pos="3141"/>
              </w:tabs>
              <w:suppressAutoHyphens/>
              <w:bidi/>
              <w:jc w:val="left"/>
              <w:rPr>
                <w:sz w:val="18"/>
                <w:szCs w:val="18"/>
              </w:rPr>
            </w:pPr>
            <w:r w:rsidRPr="00F8352C">
              <w:rPr>
                <w:color w:val="000000"/>
                <w:sz w:val="18"/>
                <w:szCs w:val="18"/>
              </w:rPr>
              <w:t>1,430</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36A8632E" w14:textId="77777777" w:rsidR="00C53065" w:rsidRPr="00F8352C" w:rsidRDefault="00C53065" w:rsidP="00C53065">
            <w:pPr>
              <w:keepNext/>
              <w:keepLines/>
              <w:tabs>
                <w:tab w:val="left" w:pos="3141"/>
              </w:tabs>
              <w:suppressAutoHyphens/>
              <w:bidi/>
              <w:jc w:val="left"/>
              <w:rPr>
                <w:sz w:val="18"/>
                <w:szCs w:val="18"/>
              </w:rPr>
            </w:pPr>
            <w:r w:rsidRPr="00F8352C">
              <w:rPr>
                <w:color w:val="000000"/>
                <w:sz w:val="18"/>
                <w:szCs w:val="18"/>
              </w:rPr>
              <w:t>3,109.95</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74F1B7A5" w14:textId="77777777" w:rsidR="00C53065" w:rsidRPr="00F8352C" w:rsidRDefault="00C53065" w:rsidP="00C53065">
            <w:pPr>
              <w:keepNext/>
              <w:keepLines/>
              <w:tabs>
                <w:tab w:val="left" w:pos="3141"/>
              </w:tabs>
              <w:suppressAutoHyphens/>
              <w:bidi/>
              <w:jc w:val="left"/>
              <w:rPr>
                <w:sz w:val="18"/>
                <w:szCs w:val="18"/>
              </w:rPr>
            </w:pPr>
            <w:r w:rsidRPr="00F8352C">
              <w:rPr>
                <w:color w:val="000000"/>
                <w:sz w:val="18"/>
                <w:szCs w:val="18"/>
              </w:rPr>
              <w:t>2,836.53</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781F3045" w14:textId="77777777" w:rsidR="00C53065" w:rsidRPr="00F8352C" w:rsidRDefault="00C53065" w:rsidP="00C53065">
            <w:pPr>
              <w:keepNext/>
              <w:keepLines/>
              <w:tabs>
                <w:tab w:val="left" w:pos="3141"/>
              </w:tabs>
              <w:suppressAutoHyphens/>
              <w:bidi/>
              <w:jc w:val="left"/>
              <w:rPr>
                <w:sz w:val="18"/>
                <w:szCs w:val="18"/>
              </w:rPr>
            </w:pPr>
            <w:r w:rsidRPr="00F8352C">
              <w:rPr>
                <w:color w:val="000000"/>
                <w:sz w:val="18"/>
                <w:szCs w:val="18"/>
              </w:rPr>
              <w:t>2,797.31</w:t>
            </w:r>
          </w:p>
        </w:tc>
        <w:tc>
          <w:tcPr>
            <w:tcW w:w="597" w:type="pct"/>
            <w:tcBorders>
              <w:top w:val="single" w:sz="4" w:space="0" w:color="auto"/>
              <w:left w:val="single" w:sz="4" w:space="0" w:color="auto"/>
              <w:bottom w:val="single" w:sz="4" w:space="0" w:color="auto"/>
              <w:right w:val="single" w:sz="4" w:space="0" w:color="auto"/>
            </w:tcBorders>
          </w:tcPr>
          <w:p w14:paraId="5F8BC685"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3,673.87</w:t>
            </w:r>
          </w:p>
        </w:tc>
        <w:tc>
          <w:tcPr>
            <w:tcW w:w="598" w:type="pct"/>
            <w:tcBorders>
              <w:top w:val="single" w:sz="4" w:space="0" w:color="auto"/>
              <w:left w:val="single" w:sz="4" w:space="0" w:color="auto"/>
              <w:bottom w:val="single" w:sz="4" w:space="0" w:color="auto"/>
              <w:right w:val="single" w:sz="4" w:space="0" w:color="auto"/>
            </w:tcBorders>
          </w:tcPr>
          <w:p w14:paraId="104BB51C" w14:textId="77777777" w:rsidR="00C53065" w:rsidRPr="00F8352C" w:rsidRDefault="00C53065" w:rsidP="00C53065">
            <w:pPr>
              <w:keepNext/>
              <w:keepLines/>
              <w:tabs>
                <w:tab w:val="left" w:pos="3141"/>
              </w:tabs>
              <w:suppressAutoHyphens/>
              <w:bidi/>
              <w:jc w:val="left"/>
              <w:rPr>
                <w:sz w:val="18"/>
                <w:szCs w:val="18"/>
              </w:rPr>
            </w:pPr>
            <w:r w:rsidRPr="00F8352C">
              <w:rPr>
                <w:sz w:val="18"/>
                <w:szCs w:val="18"/>
              </w:rPr>
              <w:t>4,556.45</w:t>
            </w:r>
          </w:p>
        </w:tc>
      </w:tr>
      <w:tr w:rsidR="00AB15CE" w:rsidRPr="00F8352C" w14:paraId="7AF0D79F" w14:textId="77777777" w:rsidTr="00AB15CE">
        <w:tc>
          <w:tcPr>
            <w:tcW w:w="1491" w:type="pct"/>
            <w:tcBorders>
              <w:top w:val="single" w:sz="4" w:space="0" w:color="auto"/>
              <w:left w:val="single" w:sz="4" w:space="0" w:color="auto"/>
              <w:bottom w:val="single" w:sz="4" w:space="0" w:color="auto"/>
              <w:right w:val="single" w:sz="4" w:space="0" w:color="auto"/>
            </w:tcBorders>
            <w:shd w:val="clear" w:color="auto" w:fill="auto"/>
          </w:tcPr>
          <w:p w14:paraId="2EC04FD0" w14:textId="41C9F9C1" w:rsidR="00C53065" w:rsidRPr="008F3751" w:rsidRDefault="008F3751" w:rsidP="00C53065">
            <w:pPr>
              <w:keepNext/>
              <w:keepLines/>
              <w:tabs>
                <w:tab w:val="left" w:pos="3141"/>
              </w:tabs>
              <w:suppressAutoHyphens/>
              <w:bidi/>
              <w:rPr>
                <w:color w:val="000000"/>
                <w:sz w:val="18"/>
                <w:szCs w:val="18"/>
                <w:rtl/>
                <w:lang w:val="en-US" w:bidi="ar-SA"/>
              </w:rPr>
            </w:pPr>
            <w:r w:rsidRPr="008F3751">
              <w:rPr>
                <w:color w:val="000000"/>
                <w:sz w:val="18"/>
                <w:szCs w:val="18"/>
                <w:rtl/>
              </w:rPr>
              <w:t>الهيدروفلوروكربون-</w:t>
            </w:r>
            <w:r>
              <w:rPr>
                <w:color w:val="000000"/>
                <w:sz w:val="18"/>
                <w:szCs w:val="18"/>
                <w:lang w:val="en-US"/>
              </w:rPr>
              <w:t>152</w:t>
            </w:r>
            <w:r>
              <w:rPr>
                <w:rFonts w:hint="cs"/>
                <w:color w:val="000000"/>
                <w:sz w:val="18"/>
                <w:szCs w:val="18"/>
                <w:rtl/>
                <w:lang w:val="en-US" w:bidi="ar-SA"/>
              </w:rPr>
              <w:t>أ</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22C2A78B"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124</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20A25631"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275.45</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0ED14F59"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454.66</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0EDDCFFE"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429.90</w:t>
            </w:r>
          </w:p>
        </w:tc>
        <w:tc>
          <w:tcPr>
            <w:tcW w:w="597" w:type="pct"/>
            <w:tcBorders>
              <w:top w:val="single" w:sz="4" w:space="0" w:color="auto"/>
              <w:left w:val="single" w:sz="4" w:space="0" w:color="auto"/>
              <w:bottom w:val="single" w:sz="4" w:space="0" w:color="auto"/>
              <w:right w:val="single" w:sz="4" w:space="0" w:color="auto"/>
            </w:tcBorders>
          </w:tcPr>
          <w:p w14:paraId="6E8101C3"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227.00</w:t>
            </w:r>
          </w:p>
        </w:tc>
        <w:tc>
          <w:tcPr>
            <w:tcW w:w="598" w:type="pct"/>
            <w:tcBorders>
              <w:top w:val="single" w:sz="4" w:space="0" w:color="auto"/>
              <w:left w:val="single" w:sz="4" w:space="0" w:color="auto"/>
              <w:bottom w:val="single" w:sz="4" w:space="0" w:color="auto"/>
              <w:right w:val="single" w:sz="4" w:space="0" w:color="auto"/>
            </w:tcBorders>
          </w:tcPr>
          <w:p w14:paraId="662D8269" w14:textId="77777777" w:rsidR="00C53065" w:rsidRPr="00F8352C" w:rsidRDefault="00C53065" w:rsidP="00C53065">
            <w:pPr>
              <w:keepNext/>
              <w:keepLines/>
              <w:tabs>
                <w:tab w:val="left" w:pos="3141"/>
              </w:tabs>
              <w:suppressAutoHyphens/>
              <w:bidi/>
              <w:jc w:val="left"/>
              <w:rPr>
                <w:sz w:val="18"/>
                <w:szCs w:val="18"/>
              </w:rPr>
            </w:pPr>
            <w:r w:rsidRPr="00F8352C">
              <w:rPr>
                <w:sz w:val="18"/>
                <w:szCs w:val="18"/>
              </w:rPr>
              <w:t>281.22</w:t>
            </w:r>
          </w:p>
        </w:tc>
      </w:tr>
      <w:tr w:rsidR="00AB15CE" w:rsidRPr="00F8352C" w14:paraId="79E6117D" w14:textId="77777777" w:rsidTr="00AB15CE">
        <w:tc>
          <w:tcPr>
            <w:tcW w:w="1491" w:type="pct"/>
            <w:tcBorders>
              <w:top w:val="single" w:sz="4" w:space="0" w:color="auto"/>
              <w:left w:val="single" w:sz="4" w:space="0" w:color="auto"/>
              <w:bottom w:val="single" w:sz="4" w:space="0" w:color="auto"/>
              <w:right w:val="single" w:sz="4" w:space="0" w:color="auto"/>
            </w:tcBorders>
            <w:shd w:val="clear" w:color="auto" w:fill="auto"/>
          </w:tcPr>
          <w:p w14:paraId="048CFB08" w14:textId="6A8AF1C1" w:rsidR="00C53065" w:rsidRPr="00F8352C" w:rsidRDefault="008F3751" w:rsidP="00C53065">
            <w:pPr>
              <w:keepNext/>
              <w:keepLines/>
              <w:tabs>
                <w:tab w:val="left" w:pos="3141"/>
              </w:tabs>
              <w:suppressAutoHyphens/>
              <w:bidi/>
              <w:rPr>
                <w:color w:val="000000"/>
                <w:sz w:val="18"/>
                <w:szCs w:val="18"/>
              </w:rPr>
            </w:pPr>
            <w:r w:rsidRPr="008F3751">
              <w:rPr>
                <w:color w:val="000000"/>
                <w:sz w:val="18"/>
                <w:szCs w:val="18"/>
                <w:rtl/>
              </w:rPr>
              <w:t>الهيدروفلوروكربون-</w:t>
            </w:r>
            <w:r w:rsidRPr="008F3751">
              <w:rPr>
                <w:color w:val="000000"/>
                <w:sz w:val="18"/>
                <w:szCs w:val="18"/>
              </w:rPr>
              <w:t>ea227</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2F871695"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3,220</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6C7A2034"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539.55</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24324F12"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429.94</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391039D6"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460.20</w:t>
            </w:r>
          </w:p>
        </w:tc>
        <w:tc>
          <w:tcPr>
            <w:tcW w:w="597" w:type="pct"/>
            <w:tcBorders>
              <w:top w:val="single" w:sz="4" w:space="0" w:color="auto"/>
              <w:left w:val="single" w:sz="4" w:space="0" w:color="auto"/>
              <w:bottom w:val="single" w:sz="4" w:space="0" w:color="auto"/>
              <w:right w:val="single" w:sz="4" w:space="0" w:color="auto"/>
            </w:tcBorders>
          </w:tcPr>
          <w:p w14:paraId="3E87877B"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502.41</w:t>
            </w:r>
          </w:p>
        </w:tc>
        <w:tc>
          <w:tcPr>
            <w:tcW w:w="598" w:type="pct"/>
            <w:tcBorders>
              <w:top w:val="single" w:sz="4" w:space="0" w:color="auto"/>
              <w:left w:val="single" w:sz="4" w:space="0" w:color="auto"/>
              <w:bottom w:val="single" w:sz="4" w:space="0" w:color="auto"/>
              <w:right w:val="single" w:sz="4" w:space="0" w:color="auto"/>
            </w:tcBorders>
          </w:tcPr>
          <w:p w14:paraId="7065511F" w14:textId="77777777" w:rsidR="00C53065" w:rsidRPr="00F8352C" w:rsidRDefault="00C53065" w:rsidP="00C53065">
            <w:pPr>
              <w:keepNext/>
              <w:keepLines/>
              <w:tabs>
                <w:tab w:val="left" w:pos="3141"/>
              </w:tabs>
              <w:suppressAutoHyphens/>
              <w:bidi/>
              <w:jc w:val="left"/>
              <w:rPr>
                <w:sz w:val="18"/>
                <w:szCs w:val="18"/>
              </w:rPr>
            </w:pPr>
            <w:r w:rsidRPr="00F8352C">
              <w:rPr>
                <w:sz w:val="18"/>
                <w:szCs w:val="18"/>
              </w:rPr>
              <w:t>500.50</w:t>
            </w:r>
          </w:p>
        </w:tc>
      </w:tr>
      <w:tr w:rsidR="00AB15CE" w:rsidRPr="00F8352C" w14:paraId="4BC4AA42" w14:textId="77777777" w:rsidTr="00AB15CE">
        <w:tc>
          <w:tcPr>
            <w:tcW w:w="1491" w:type="pct"/>
            <w:tcBorders>
              <w:top w:val="single" w:sz="4" w:space="0" w:color="auto"/>
              <w:left w:val="single" w:sz="4" w:space="0" w:color="auto"/>
              <w:bottom w:val="single" w:sz="4" w:space="0" w:color="auto"/>
              <w:right w:val="single" w:sz="4" w:space="0" w:color="auto"/>
            </w:tcBorders>
            <w:shd w:val="clear" w:color="auto" w:fill="auto"/>
          </w:tcPr>
          <w:p w14:paraId="0A39D296" w14:textId="6B17F95B" w:rsidR="00C53065" w:rsidRPr="008F3751" w:rsidRDefault="008F3751" w:rsidP="00C53065">
            <w:pPr>
              <w:keepNext/>
              <w:keepLines/>
              <w:tabs>
                <w:tab w:val="left" w:pos="3141"/>
              </w:tabs>
              <w:suppressAutoHyphens/>
              <w:bidi/>
              <w:rPr>
                <w:color w:val="000000"/>
                <w:sz w:val="18"/>
                <w:szCs w:val="18"/>
                <w:lang w:val="en-US" w:bidi="ar-SA"/>
              </w:rPr>
            </w:pPr>
            <w:r w:rsidRPr="008F3751">
              <w:rPr>
                <w:color w:val="000000"/>
                <w:sz w:val="18"/>
                <w:szCs w:val="18"/>
                <w:rtl/>
              </w:rPr>
              <w:t>الهيدروفلوروكربون-</w:t>
            </w:r>
            <w:r>
              <w:rPr>
                <w:color w:val="000000"/>
                <w:sz w:val="18"/>
                <w:szCs w:val="18"/>
              </w:rPr>
              <w:t>fa</w:t>
            </w:r>
            <w:r>
              <w:rPr>
                <w:color w:val="000000"/>
                <w:sz w:val="18"/>
                <w:szCs w:val="18"/>
                <w:lang w:val="en-US" w:bidi="ar-SA"/>
              </w:rPr>
              <w:t>245</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675086CD"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1,030</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17505D29"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22.53</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0112BCF3"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67.62</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46E75B97"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115.61</w:t>
            </w:r>
          </w:p>
        </w:tc>
        <w:tc>
          <w:tcPr>
            <w:tcW w:w="597" w:type="pct"/>
            <w:tcBorders>
              <w:top w:val="single" w:sz="4" w:space="0" w:color="auto"/>
              <w:left w:val="single" w:sz="4" w:space="0" w:color="auto"/>
              <w:bottom w:val="single" w:sz="4" w:space="0" w:color="auto"/>
              <w:right w:val="single" w:sz="4" w:space="0" w:color="auto"/>
            </w:tcBorders>
          </w:tcPr>
          <w:p w14:paraId="34B19B3B"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64.00</w:t>
            </w:r>
          </w:p>
        </w:tc>
        <w:tc>
          <w:tcPr>
            <w:tcW w:w="598" w:type="pct"/>
            <w:tcBorders>
              <w:top w:val="single" w:sz="4" w:space="0" w:color="auto"/>
              <w:left w:val="single" w:sz="4" w:space="0" w:color="auto"/>
              <w:bottom w:val="single" w:sz="4" w:space="0" w:color="auto"/>
              <w:right w:val="single" w:sz="4" w:space="0" w:color="auto"/>
            </w:tcBorders>
          </w:tcPr>
          <w:p w14:paraId="1C9CF08A" w14:textId="77777777" w:rsidR="00C53065" w:rsidRPr="00F8352C" w:rsidRDefault="00C53065" w:rsidP="00C53065">
            <w:pPr>
              <w:keepNext/>
              <w:keepLines/>
              <w:tabs>
                <w:tab w:val="left" w:pos="3141"/>
              </w:tabs>
              <w:suppressAutoHyphens/>
              <w:bidi/>
              <w:jc w:val="left"/>
              <w:rPr>
                <w:color w:val="000000"/>
                <w:sz w:val="18"/>
                <w:szCs w:val="18"/>
              </w:rPr>
            </w:pPr>
            <w:r w:rsidRPr="00F8352C">
              <w:rPr>
                <w:sz w:val="18"/>
                <w:szCs w:val="18"/>
              </w:rPr>
              <w:t>116.50</w:t>
            </w:r>
          </w:p>
        </w:tc>
      </w:tr>
      <w:tr w:rsidR="00AB15CE" w:rsidRPr="00F8352C" w14:paraId="42254B18" w14:textId="77777777" w:rsidTr="00AB15CE">
        <w:tc>
          <w:tcPr>
            <w:tcW w:w="1491" w:type="pct"/>
            <w:tcBorders>
              <w:top w:val="single" w:sz="4" w:space="0" w:color="auto"/>
              <w:left w:val="single" w:sz="4" w:space="0" w:color="auto"/>
              <w:bottom w:val="single" w:sz="4" w:space="0" w:color="auto"/>
              <w:right w:val="single" w:sz="4" w:space="0" w:color="auto"/>
            </w:tcBorders>
            <w:shd w:val="clear" w:color="auto" w:fill="auto"/>
          </w:tcPr>
          <w:p w14:paraId="52C494CB" w14:textId="0659663F" w:rsidR="00C53065" w:rsidRPr="00F8352C" w:rsidRDefault="008F3751" w:rsidP="00C53065">
            <w:pPr>
              <w:keepNext/>
              <w:keepLines/>
              <w:tabs>
                <w:tab w:val="left" w:pos="3141"/>
              </w:tabs>
              <w:suppressAutoHyphens/>
              <w:bidi/>
              <w:rPr>
                <w:color w:val="000000"/>
                <w:sz w:val="18"/>
                <w:szCs w:val="18"/>
              </w:rPr>
            </w:pPr>
            <w:r w:rsidRPr="008F3751">
              <w:rPr>
                <w:color w:val="000000"/>
                <w:sz w:val="18"/>
                <w:szCs w:val="18"/>
                <w:rtl/>
              </w:rPr>
              <w:t>الهيدروفلوروكربون-</w:t>
            </w:r>
            <w:r>
              <w:rPr>
                <w:color w:val="000000"/>
                <w:sz w:val="18"/>
                <w:szCs w:val="18"/>
              </w:rPr>
              <w:t>mfc365</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5A8D2263"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794</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736D065B"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30.45</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3899BB75"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33.06</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7CB94EA4"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34.80</w:t>
            </w:r>
          </w:p>
        </w:tc>
        <w:tc>
          <w:tcPr>
            <w:tcW w:w="597" w:type="pct"/>
            <w:tcBorders>
              <w:top w:val="single" w:sz="4" w:space="0" w:color="auto"/>
              <w:left w:val="single" w:sz="4" w:space="0" w:color="auto"/>
              <w:bottom w:val="single" w:sz="4" w:space="0" w:color="auto"/>
              <w:right w:val="single" w:sz="4" w:space="0" w:color="auto"/>
            </w:tcBorders>
          </w:tcPr>
          <w:p w14:paraId="6C0AF34B"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0.00</w:t>
            </w:r>
          </w:p>
        </w:tc>
        <w:tc>
          <w:tcPr>
            <w:tcW w:w="598" w:type="pct"/>
            <w:tcBorders>
              <w:top w:val="single" w:sz="4" w:space="0" w:color="auto"/>
              <w:left w:val="single" w:sz="4" w:space="0" w:color="auto"/>
              <w:bottom w:val="single" w:sz="4" w:space="0" w:color="auto"/>
              <w:right w:val="single" w:sz="4" w:space="0" w:color="auto"/>
            </w:tcBorders>
          </w:tcPr>
          <w:p w14:paraId="7B247EE7" w14:textId="77777777" w:rsidR="00C53065" w:rsidRPr="00F8352C" w:rsidRDefault="00C53065" w:rsidP="00C53065">
            <w:pPr>
              <w:keepNext/>
              <w:keepLines/>
              <w:tabs>
                <w:tab w:val="left" w:pos="3141"/>
              </w:tabs>
              <w:suppressAutoHyphens/>
              <w:bidi/>
              <w:jc w:val="left"/>
              <w:rPr>
                <w:sz w:val="18"/>
                <w:szCs w:val="18"/>
              </w:rPr>
            </w:pPr>
            <w:r w:rsidRPr="00F8352C">
              <w:rPr>
                <w:sz w:val="18"/>
                <w:szCs w:val="18"/>
              </w:rPr>
              <w:t>33.00</w:t>
            </w:r>
          </w:p>
        </w:tc>
      </w:tr>
      <w:tr w:rsidR="00AB15CE" w:rsidRPr="00F8352C" w14:paraId="25ABC072" w14:textId="77777777" w:rsidTr="00AB15CE">
        <w:tc>
          <w:tcPr>
            <w:tcW w:w="1491" w:type="pct"/>
            <w:tcBorders>
              <w:top w:val="single" w:sz="4" w:space="0" w:color="auto"/>
              <w:left w:val="single" w:sz="4" w:space="0" w:color="auto"/>
              <w:bottom w:val="single" w:sz="4" w:space="0" w:color="auto"/>
              <w:right w:val="single" w:sz="4" w:space="0" w:color="auto"/>
            </w:tcBorders>
            <w:shd w:val="clear" w:color="auto" w:fill="auto"/>
          </w:tcPr>
          <w:p w14:paraId="2BBEB634" w14:textId="77777777" w:rsidR="00C53065" w:rsidRPr="00F8352C" w:rsidRDefault="00C53065" w:rsidP="00C53065">
            <w:pPr>
              <w:keepNext/>
              <w:keepLines/>
              <w:tabs>
                <w:tab w:val="left" w:pos="3141"/>
              </w:tabs>
              <w:suppressAutoHyphens/>
              <w:bidi/>
              <w:rPr>
                <w:color w:val="000000"/>
                <w:sz w:val="18"/>
                <w:szCs w:val="18"/>
              </w:rPr>
            </w:pPr>
            <w:r w:rsidRPr="00F8352C">
              <w:rPr>
                <w:color w:val="000000"/>
                <w:sz w:val="18"/>
                <w:szCs w:val="18"/>
              </w:rPr>
              <w:t>R-404A</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4E60C49A"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3,922</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71632E5F"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720.60</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04F6D7F8"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621.96</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0CC7F653"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607.22</w:t>
            </w:r>
          </w:p>
        </w:tc>
        <w:tc>
          <w:tcPr>
            <w:tcW w:w="597" w:type="pct"/>
            <w:tcBorders>
              <w:top w:val="single" w:sz="4" w:space="0" w:color="auto"/>
              <w:left w:val="single" w:sz="4" w:space="0" w:color="auto"/>
              <w:bottom w:val="single" w:sz="4" w:space="0" w:color="auto"/>
              <w:right w:val="single" w:sz="4" w:space="0" w:color="auto"/>
            </w:tcBorders>
          </w:tcPr>
          <w:p w14:paraId="6E418E97" w14:textId="77777777" w:rsidR="00C53065" w:rsidRPr="00F8352C" w:rsidRDefault="00C53065" w:rsidP="00C53065">
            <w:pPr>
              <w:keepNext/>
              <w:keepLines/>
              <w:tabs>
                <w:tab w:val="left" w:pos="3141"/>
              </w:tabs>
              <w:suppressAutoHyphens/>
              <w:bidi/>
              <w:jc w:val="left"/>
              <w:rPr>
                <w:color w:val="000000"/>
                <w:sz w:val="18"/>
                <w:szCs w:val="18"/>
              </w:rPr>
            </w:pPr>
            <w:r w:rsidRPr="00F8352C">
              <w:rPr>
                <w:color w:val="000000"/>
                <w:sz w:val="18"/>
                <w:szCs w:val="18"/>
              </w:rPr>
              <w:t>669.47</w:t>
            </w:r>
          </w:p>
        </w:tc>
        <w:tc>
          <w:tcPr>
            <w:tcW w:w="598" w:type="pct"/>
            <w:tcBorders>
              <w:top w:val="single" w:sz="4" w:space="0" w:color="auto"/>
              <w:left w:val="single" w:sz="4" w:space="0" w:color="auto"/>
              <w:bottom w:val="single" w:sz="4" w:space="0" w:color="auto"/>
              <w:right w:val="single" w:sz="4" w:space="0" w:color="auto"/>
            </w:tcBorders>
          </w:tcPr>
          <w:p w14:paraId="640818C9" w14:textId="77777777" w:rsidR="00C53065" w:rsidRPr="00F8352C" w:rsidRDefault="00C53065" w:rsidP="00C53065">
            <w:pPr>
              <w:keepNext/>
              <w:keepLines/>
              <w:tabs>
                <w:tab w:val="left" w:pos="3141"/>
              </w:tabs>
              <w:suppressAutoHyphens/>
              <w:bidi/>
              <w:jc w:val="left"/>
              <w:rPr>
                <w:sz w:val="18"/>
                <w:szCs w:val="18"/>
              </w:rPr>
            </w:pPr>
            <w:r w:rsidRPr="00F8352C">
              <w:rPr>
                <w:sz w:val="18"/>
                <w:szCs w:val="18"/>
              </w:rPr>
              <w:t>677.88</w:t>
            </w:r>
          </w:p>
        </w:tc>
      </w:tr>
      <w:tr w:rsidR="00AB15CE" w:rsidRPr="00F8352C" w14:paraId="6EF41D3B" w14:textId="77777777" w:rsidTr="00AB15CE">
        <w:tc>
          <w:tcPr>
            <w:tcW w:w="1491" w:type="pct"/>
            <w:tcBorders>
              <w:top w:val="single" w:sz="4" w:space="0" w:color="auto"/>
              <w:left w:val="single" w:sz="4" w:space="0" w:color="auto"/>
              <w:bottom w:val="single" w:sz="4" w:space="0" w:color="auto"/>
              <w:right w:val="single" w:sz="4" w:space="0" w:color="auto"/>
            </w:tcBorders>
            <w:shd w:val="clear" w:color="auto" w:fill="auto"/>
          </w:tcPr>
          <w:p w14:paraId="49029EB2" w14:textId="02F05994" w:rsidR="008F3751" w:rsidRPr="00F8352C" w:rsidRDefault="008F3751" w:rsidP="008F3751">
            <w:pPr>
              <w:keepNext/>
              <w:keepLines/>
              <w:tabs>
                <w:tab w:val="left" w:pos="3141"/>
              </w:tabs>
              <w:suppressAutoHyphens/>
              <w:bidi/>
              <w:jc w:val="left"/>
              <w:rPr>
                <w:color w:val="000000"/>
                <w:sz w:val="18"/>
                <w:szCs w:val="18"/>
                <w:rtl/>
                <w:lang w:bidi="ar-SA"/>
              </w:rPr>
            </w:pPr>
            <w:r w:rsidRPr="00F8352C">
              <w:rPr>
                <w:color w:val="000000"/>
                <w:sz w:val="18"/>
                <w:szCs w:val="18"/>
              </w:rPr>
              <w:t>R-410A</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048EDEDF" w14:textId="77777777" w:rsidR="008F3751" w:rsidRPr="00F8352C" w:rsidRDefault="008F3751" w:rsidP="008F3751">
            <w:pPr>
              <w:keepNext/>
              <w:keepLines/>
              <w:tabs>
                <w:tab w:val="left" w:pos="3141"/>
              </w:tabs>
              <w:suppressAutoHyphens/>
              <w:bidi/>
              <w:jc w:val="left"/>
              <w:rPr>
                <w:color w:val="000000"/>
                <w:sz w:val="18"/>
                <w:szCs w:val="18"/>
              </w:rPr>
            </w:pPr>
            <w:r w:rsidRPr="00F8352C">
              <w:rPr>
                <w:color w:val="000000"/>
                <w:sz w:val="18"/>
                <w:szCs w:val="18"/>
              </w:rPr>
              <w:t>2,088</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7808BA12" w14:textId="77777777" w:rsidR="008F3751" w:rsidRPr="00F8352C" w:rsidRDefault="008F3751" w:rsidP="008F3751">
            <w:pPr>
              <w:keepNext/>
              <w:keepLines/>
              <w:tabs>
                <w:tab w:val="left" w:pos="3141"/>
              </w:tabs>
              <w:suppressAutoHyphens/>
              <w:bidi/>
              <w:jc w:val="left"/>
              <w:rPr>
                <w:color w:val="000000"/>
                <w:sz w:val="18"/>
                <w:szCs w:val="18"/>
              </w:rPr>
            </w:pPr>
            <w:r w:rsidRPr="00F8352C">
              <w:rPr>
                <w:color w:val="000000"/>
                <w:sz w:val="18"/>
                <w:szCs w:val="18"/>
              </w:rPr>
              <w:t>1,501.90</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01D73310" w14:textId="77777777" w:rsidR="008F3751" w:rsidRPr="00F8352C" w:rsidRDefault="008F3751" w:rsidP="008F3751">
            <w:pPr>
              <w:keepNext/>
              <w:keepLines/>
              <w:tabs>
                <w:tab w:val="left" w:pos="3141"/>
              </w:tabs>
              <w:suppressAutoHyphens/>
              <w:bidi/>
              <w:jc w:val="left"/>
              <w:rPr>
                <w:color w:val="000000"/>
                <w:sz w:val="18"/>
                <w:szCs w:val="18"/>
              </w:rPr>
            </w:pPr>
            <w:r w:rsidRPr="00F8352C">
              <w:rPr>
                <w:color w:val="000000"/>
                <w:sz w:val="18"/>
                <w:szCs w:val="18"/>
              </w:rPr>
              <w:t>2,114.50</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37CE9D4B" w14:textId="77777777" w:rsidR="008F3751" w:rsidRPr="00F8352C" w:rsidRDefault="008F3751" w:rsidP="008F3751">
            <w:pPr>
              <w:keepNext/>
              <w:keepLines/>
              <w:tabs>
                <w:tab w:val="left" w:pos="3141"/>
              </w:tabs>
              <w:suppressAutoHyphens/>
              <w:bidi/>
              <w:jc w:val="left"/>
              <w:rPr>
                <w:color w:val="000000"/>
                <w:sz w:val="18"/>
                <w:szCs w:val="18"/>
              </w:rPr>
            </w:pPr>
            <w:r w:rsidRPr="00F8352C">
              <w:rPr>
                <w:color w:val="000000"/>
                <w:sz w:val="18"/>
                <w:szCs w:val="18"/>
              </w:rPr>
              <w:t>2,844.18</w:t>
            </w:r>
          </w:p>
        </w:tc>
        <w:tc>
          <w:tcPr>
            <w:tcW w:w="597" w:type="pct"/>
            <w:tcBorders>
              <w:top w:val="single" w:sz="4" w:space="0" w:color="auto"/>
              <w:left w:val="single" w:sz="4" w:space="0" w:color="auto"/>
              <w:bottom w:val="single" w:sz="4" w:space="0" w:color="auto"/>
              <w:right w:val="single" w:sz="4" w:space="0" w:color="auto"/>
            </w:tcBorders>
          </w:tcPr>
          <w:p w14:paraId="0C750DBC" w14:textId="77777777" w:rsidR="008F3751" w:rsidRPr="00F8352C" w:rsidRDefault="008F3751" w:rsidP="008F3751">
            <w:pPr>
              <w:keepNext/>
              <w:keepLines/>
              <w:tabs>
                <w:tab w:val="left" w:pos="3141"/>
              </w:tabs>
              <w:suppressAutoHyphens/>
              <w:bidi/>
              <w:jc w:val="left"/>
              <w:rPr>
                <w:color w:val="000000"/>
                <w:sz w:val="18"/>
                <w:szCs w:val="18"/>
              </w:rPr>
            </w:pPr>
            <w:r w:rsidRPr="00F8352C">
              <w:rPr>
                <w:color w:val="000000"/>
                <w:sz w:val="18"/>
                <w:szCs w:val="18"/>
              </w:rPr>
              <w:t>2,415.15</w:t>
            </w:r>
          </w:p>
        </w:tc>
        <w:tc>
          <w:tcPr>
            <w:tcW w:w="598" w:type="pct"/>
            <w:tcBorders>
              <w:top w:val="single" w:sz="4" w:space="0" w:color="auto"/>
              <w:left w:val="single" w:sz="4" w:space="0" w:color="auto"/>
              <w:bottom w:val="single" w:sz="4" w:space="0" w:color="auto"/>
              <w:right w:val="single" w:sz="4" w:space="0" w:color="auto"/>
            </w:tcBorders>
          </w:tcPr>
          <w:p w14:paraId="019C945B" w14:textId="77777777" w:rsidR="008F3751" w:rsidRPr="00F8352C" w:rsidRDefault="008F3751" w:rsidP="008F3751">
            <w:pPr>
              <w:keepNext/>
              <w:keepLines/>
              <w:tabs>
                <w:tab w:val="left" w:pos="3141"/>
              </w:tabs>
              <w:suppressAutoHyphens/>
              <w:bidi/>
              <w:jc w:val="left"/>
              <w:rPr>
                <w:sz w:val="18"/>
                <w:szCs w:val="18"/>
              </w:rPr>
            </w:pPr>
            <w:r w:rsidRPr="00F8352C">
              <w:rPr>
                <w:sz w:val="18"/>
                <w:szCs w:val="18"/>
              </w:rPr>
              <w:t>2,832.64</w:t>
            </w:r>
          </w:p>
        </w:tc>
      </w:tr>
      <w:tr w:rsidR="00AB15CE" w:rsidRPr="00F8352C" w14:paraId="776C454B" w14:textId="77777777" w:rsidTr="00AB15CE">
        <w:tc>
          <w:tcPr>
            <w:tcW w:w="1491" w:type="pct"/>
            <w:tcBorders>
              <w:top w:val="single" w:sz="4" w:space="0" w:color="auto"/>
              <w:left w:val="single" w:sz="4" w:space="0" w:color="auto"/>
              <w:bottom w:val="single" w:sz="4" w:space="0" w:color="auto"/>
              <w:right w:val="single" w:sz="4" w:space="0" w:color="auto"/>
            </w:tcBorders>
            <w:shd w:val="clear" w:color="auto" w:fill="auto"/>
          </w:tcPr>
          <w:p w14:paraId="261246CA" w14:textId="419B3109" w:rsidR="008F3751" w:rsidRPr="00F8352C" w:rsidRDefault="008F3751" w:rsidP="008F3751">
            <w:pPr>
              <w:keepNext/>
              <w:keepLines/>
              <w:tabs>
                <w:tab w:val="left" w:pos="3141"/>
              </w:tabs>
              <w:suppressAutoHyphens/>
              <w:bidi/>
              <w:rPr>
                <w:color w:val="000000"/>
                <w:sz w:val="18"/>
                <w:szCs w:val="18"/>
                <w:rtl/>
                <w:lang w:bidi="ar-SA"/>
              </w:rPr>
            </w:pPr>
            <w:r>
              <w:rPr>
                <w:rFonts w:hint="cs"/>
                <w:color w:val="000000"/>
                <w:sz w:val="18"/>
                <w:szCs w:val="18"/>
                <w:rtl/>
                <w:lang w:bidi="ar-SA"/>
              </w:rPr>
              <w:t xml:space="preserve">المواد </w:t>
            </w:r>
            <w:r w:rsidRPr="008F3751">
              <w:rPr>
                <w:color w:val="000000"/>
                <w:sz w:val="18"/>
                <w:szCs w:val="18"/>
                <w:rtl/>
                <w:lang w:bidi="ar-SA"/>
              </w:rPr>
              <w:t>الهيدروفلوروكربونية</w:t>
            </w:r>
            <w:r>
              <w:rPr>
                <w:rFonts w:hint="cs"/>
                <w:color w:val="000000"/>
                <w:sz w:val="18"/>
                <w:szCs w:val="18"/>
                <w:rtl/>
                <w:lang w:bidi="ar-SA"/>
              </w:rPr>
              <w:t xml:space="preserve"> الأخرى</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2632770C" w14:textId="0903B94F" w:rsidR="008F3751" w:rsidRPr="00F8352C" w:rsidRDefault="006916D3" w:rsidP="008F3751">
            <w:pPr>
              <w:keepNext/>
              <w:keepLines/>
              <w:tabs>
                <w:tab w:val="left" w:pos="3141"/>
              </w:tabs>
              <w:suppressAutoHyphens/>
              <w:bidi/>
              <w:jc w:val="left"/>
              <w:rPr>
                <w:color w:val="000000"/>
                <w:sz w:val="18"/>
                <w:szCs w:val="18"/>
                <w:lang w:bidi="ar-SA"/>
              </w:rPr>
            </w:pPr>
            <w:r>
              <w:rPr>
                <w:rFonts w:hint="cs"/>
                <w:color w:val="000000"/>
                <w:sz w:val="18"/>
                <w:szCs w:val="18"/>
                <w:rtl/>
              </w:rPr>
              <w:t xml:space="preserve">غير </w:t>
            </w:r>
            <w:r w:rsidR="00E0104B">
              <w:rPr>
                <w:rFonts w:hint="cs"/>
                <w:color w:val="000000"/>
                <w:sz w:val="18"/>
                <w:szCs w:val="18"/>
                <w:rtl/>
              </w:rPr>
              <w:t>منطبق</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790DBBA8" w14:textId="77777777" w:rsidR="008F3751" w:rsidRPr="00F8352C" w:rsidRDefault="008F3751" w:rsidP="008F3751">
            <w:pPr>
              <w:keepNext/>
              <w:keepLines/>
              <w:tabs>
                <w:tab w:val="left" w:pos="3141"/>
              </w:tabs>
              <w:suppressAutoHyphens/>
              <w:bidi/>
              <w:jc w:val="left"/>
              <w:rPr>
                <w:color w:val="000000"/>
                <w:sz w:val="18"/>
                <w:szCs w:val="18"/>
              </w:rPr>
            </w:pPr>
            <w:r w:rsidRPr="00F8352C">
              <w:rPr>
                <w:color w:val="000000"/>
                <w:sz w:val="18"/>
                <w:szCs w:val="18"/>
              </w:rPr>
              <w:t>132.48</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1EE513FE" w14:textId="77777777" w:rsidR="008F3751" w:rsidRPr="00F8352C" w:rsidRDefault="008F3751" w:rsidP="008F3751">
            <w:pPr>
              <w:keepNext/>
              <w:keepLines/>
              <w:tabs>
                <w:tab w:val="left" w:pos="3141"/>
              </w:tabs>
              <w:suppressAutoHyphens/>
              <w:bidi/>
              <w:jc w:val="left"/>
              <w:rPr>
                <w:color w:val="000000"/>
                <w:sz w:val="18"/>
                <w:szCs w:val="18"/>
              </w:rPr>
            </w:pPr>
            <w:r w:rsidRPr="00F8352C">
              <w:rPr>
                <w:color w:val="000000"/>
                <w:sz w:val="18"/>
                <w:szCs w:val="18"/>
              </w:rPr>
              <w:t>226.29</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553CC9C5" w14:textId="77777777" w:rsidR="008F3751" w:rsidRPr="00F8352C" w:rsidRDefault="008F3751" w:rsidP="008F3751">
            <w:pPr>
              <w:keepNext/>
              <w:keepLines/>
              <w:tabs>
                <w:tab w:val="left" w:pos="3141"/>
              </w:tabs>
              <w:suppressAutoHyphens/>
              <w:bidi/>
              <w:jc w:val="left"/>
              <w:rPr>
                <w:color w:val="000000"/>
                <w:sz w:val="18"/>
                <w:szCs w:val="18"/>
              </w:rPr>
            </w:pPr>
            <w:r w:rsidRPr="00F8352C">
              <w:rPr>
                <w:color w:val="000000"/>
                <w:sz w:val="18"/>
                <w:szCs w:val="18"/>
              </w:rPr>
              <w:t>226.51</w:t>
            </w:r>
          </w:p>
        </w:tc>
        <w:tc>
          <w:tcPr>
            <w:tcW w:w="597" w:type="pct"/>
            <w:tcBorders>
              <w:top w:val="single" w:sz="4" w:space="0" w:color="auto"/>
              <w:left w:val="single" w:sz="4" w:space="0" w:color="auto"/>
              <w:bottom w:val="single" w:sz="4" w:space="0" w:color="auto"/>
              <w:right w:val="single" w:sz="4" w:space="0" w:color="auto"/>
            </w:tcBorders>
          </w:tcPr>
          <w:p w14:paraId="181563E2" w14:textId="77777777" w:rsidR="008F3751" w:rsidRPr="00F8352C" w:rsidRDefault="008F3751" w:rsidP="008F3751">
            <w:pPr>
              <w:keepNext/>
              <w:keepLines/>
              <w:tabs>
                <w:tab w:val="left" w:pos="3141"/>
              </w:tabs>
              <w:suppressAutoHyphens/>
              <w:bidi/>
              <w:jc w:val="left"/>
              <w:rPr>
                <w:color w:val="000000"/>
                <w:sz w:val="18"/>
                <w:szCs w:val="18"/>
              </w:rPr>
            </w:pPr>
            <w:r w:rsidRPr="00F8352C">
              <w:rPr>
                <w:color w:val="000000"/>
                <w:sz w:val="18"/>
                <w:szCs w:val="18"/>
              </w:rPr>
              <w:t>134.38</w:t>
            </w:r>
          </w:p>
        </w:tc>
        <w:tc>
          <w:tcPr>
            <w:tcW w:w="598" w:type="pct"/>
            <w:tcBorders>
              <w:top w:val="single" w:sz="4" w:space="0" w:color="auto"/>
              <w:left w:val="single" w:sz="4" w:space="0" w:color="auto"/>
              <w:bottom w:val="single" w:sz="4" w:space="0" w:color="auto"/>
              <w:right w:val="single" w:sz="4" w:space="0" w:color="auto"/>
            </w:tcBorders>
          </w:tcPr>
          <w:p w14:paraId="07A59C5D" w14:textId="77777777" w:rsidR="008F3751" w:rsidRPr="00F8352C" w:rsidRDefault="008F3751" w:rsidP="008F3751">
            <w:pPr>
              <w:keepNext/>
              <w:keepLines/>
              <w:tabs>
                <w:tab w:val="left" w:pos="3141"/>
              </w:tabs>
              <w:suppressAutoHyphens/>
              <w:bidi/>
              <w:jc w:val="left"/>
              <w:rPr>
                <w:sz w:val="18"/>
                <w:szCs w:val="18"/>
              </w:rPr>
            </w:pPr>
            <w:r w:rsidRPr="00F8352C">
              <w:rPr>
                <w:sz w:val="18"/>
                <w:szCs w:val="18"/>
              </w:rPr>
              <w:t>222.16</w:t>
            </w:r>
          </w:p>
        </w:tc>
      </w:tr>
      <w:tr w:rsidR="00AB15CE" w:rsidRPr="00F8352C" w14:paraId="3809DE0A" w14:textId="77777777" w:rsidTr="00AB15CE">
        <w:tc>
          <w:tcPr>
            <w:tcW w:w="2015" w:type="pct"/>
            <w:gridSpan w:val="2"/>
            <w:tcBorders>
              <w:top w:val="single" w:sz="4" w:space="0" w:color="auto"/>
              <w:left w:val="single" w:sz="4" w:space="0" w:color="auto"/>
              <w:bottom w:val="single" w:sz="4" w:space="0" w:color="auto"/>
              <w:right w:val="single" w:sz="4" w:space="0" w:color="auto"/>
            </w:tcBorders>
            <w:shd w:val="clear" w:color="auto" w:fill="auto"/>
          </w:tcPr>
          <w:p w14:paraId="0FAB4037" w14:textId="37EB5976" w:rsidR="008F3751" w:rsidRPr="00F8352C" w:rsidRDefault="008F3751" w:rsidP="008F3751">
            <w:pPr>
              <w:keepNext/>
              <w:keepLines/>
              <w:tabs>
                <w:tab w:val="left" w:pos="3141"/>
              </w:tabs>
              <w:suppressAutoHyphens/>
              <w:bidi/>
              <w:jc w:val="left"/>
              <w:rPr>
                <w:b/>
                <w:bCs/>
                <w:sz w:val="18"/>
                <w:szCs w:val="18"/>
              </w:rPr>
            </w:pPr>
            <w:r w:rsidRPr="008F3751">
              <w:rPr>
                <w:b/>
                <w:bCs/>
                <w:sz w:val="18"/>
                <w:szCs w:val="18"/>
                <w:rtl/>
                <w:lang w:eastAsia="en-CA"/>
              </w:rPr>
              <w:t>المجموع (أطنان مترية)</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37CB3C19" w14:textId="77777777" w:rsidR="008F3751" w:rsidRPr="00F8352C" w:rsidRDefault="008F3751" w:rsidP="008F3751">
            <w:pPr>
              <w:keepNext/>
              <w:keepLines/>
              <w:tabs>
                <w:tab w:val="left" w:pos="3141"/>
              </w:tabs>
              <w:suppressAutoHyphens/>
              <w:bidi/>
              <w:jc w:val="left"/>
              <w:rPr>
                <w:b/>
                <w:bCs/>
                <w:sz w:val="18"/>
                <w:szCs w:val="18"/>
              </w:rPr>
            </w:pPr>
            <w:r w:rsidRPr="00F8352C">
              <w:rPr>
                <w:b/>
                <w:bCs/>
                <w:color w:val="000000"/>
                <w:sz w:val="18"/>
                <w:szCs w:val="18"/>
              </w:rPr>
              <w:t>6,332.90</w:t>
            </w:r>
          </w:p>
        </w:tc>
        <w:tc>
          <w:tcPr>
            <w:tcW w:w="597" w:type="pct"/>
            <w:tcBorders>
              <w:top w:val="single" w:sz="4" w:space="0" w:color="auto"/>
              <w:left w:val="single" w:sz="4" w:space="0" w:color="auto"/>
              <w:bottom w:val="single" w:sz="4" w:space="0" w:color="auto"/>
              <w:right w:val="single" w:sz="4" w:space="0" w:color="auto"/>
            </w:tcBorders>
          </w:tcPr>
          <w:p w14:paraId="0ACD54D1" w14:textId="77777777" w:rsidR="008F3751" w:rsidRPr="00F8352C" w:rsidRDefault="008F3751" w:rsidP="008F3751">
            <w:pPr>
              <w:keepNext/>
              <w:keepLines/>
              <w:tabs>
                <w:tab w:val="left" w:pos="3141"/>
              </w:tabs>
              <w:suppressAutoHyphens/>
              <w:bidi/>
              <w:jc w:val="left"/>
              <w:rPr>
                <w:b/>
                <w:bCs/>
                <w:sz w:val="18"/>
                <w:szCs w:val="18"/>
              </w:rPr>
            </w:pPr>
            <w:r w:rsidRPr="00F8352C">
              <w:rPr>
                <w:b/>
                <w:bCs/>
                <w:color w:val="000000"/>
                <w:sz w:val="18"/>
                <w:szCs w:val="18"/>
              </w:rPr>
              <w:t>6,784.57</w:t>
            </w:r>
          </w:p>
        </w:tc>
        <w:tc>
          <w:tcPr>
            <w:tcW w:w="598" w:type="pct"/>
            <w:tcBorders>
              <w:top w:val="single" w:sz="4" w:space="0" w:color="auto"/>
              <w:left w:val="single" w:sz="4" w:space="0" w:color="auto"/>
              <w:bottom w:val="single" w:sz="4" w:space="0" w:color="auto"/>
              <w:right w:val="single" w:sz="4" w:space="0" w:color="auto"/>
            </w:tcBorders>
          </w:tcPr>
          <w:p w14:paraId="023B7F37" w14:textId="77777777" w:rsidR="008F3751" w:rsidRPr="00F8352C" w:rsidRDefault="008F3751" w:rsidP="008F3751">
            <w:pPr>
              <w:keepNext/>
              <w:keepLines/>
              <w:tabs>
                <w:tab w:val="left" w:pos="3141"/>
              </w:tabs>
              <w:suppressAutoHyphens/>
              <w:bidi/>
              <w:jc w:val="left"/>
              <w:rPr>
                <w:b/>
                <w:bCs/>
                <w:sz w:val="18"/>
                <w:szCs w:val="18"/>
              </w:rPr>
            </w:pPr>
            <w:r w:rsidRPr="00F8352C">
              <w:rPr>
                <w:b/>
                <w:bCs/>
                <w:color w:val="000000"/>
                <w:sz w:val="18"/>
                <w:szCs w:val="18"/>
              </w:rPr>
              <w:t>7,515.73</w:t>
            </w:r>
          </w:p>
        </w:tc>
        <w:tc>
          <w:tcPr>
            <w:tcW w:w="597" w:type="pct"/>
            <w:tcBorders>
              <w:top w:val="single" w:sz="4" w:space="0" w:color="auto"/>
              <w:left w:val="single" w:sz="4" w:space="0" w:color="auto"/>
              <w:bottom w:val="single" w:sz="4" w:space="0" w:color="auto"/>
              <w:right w:val="single" w:sz="4" w:space="0" w:color="auto"/>
            </w:tcBorders>
          </w:tcPr>
          <w:p w14:paraId="3F8C17AE" w14:textId="77777777" w:rsidR="008F3751" w:rsidRPr="00F8352C" w:rsidRDefault="008F3751" w:rsidP="008F3751">
            <w:pPr>
              <w:keepNext/>
              <w:keepLines/>
              <w:tabs>
                <w:tab w:val="left" w:pos="3141"/>
              </w:tabs>
              <w:suppressAutoHyphens/>
              <w:bidi/>
              <w:jc w:val="left"/>
              <w:rPr>
                <w:b/>
                <w:bCs/>
                <w:sz w:val="18"/>
                <w:szCs w:val="18"/>
              </w:rPr>
            </w:pPr>
            <w:r w:rsidRPr="00F8352C">
              <w:rPr>
                <w:b/>
                <w:bCs/>
                <w:color w:val="000000"/>
                <w:sz w:val="18"/>
                <w:szCs w:val="18"/>
              </w:rPr>
              <w:t>7,686.28</w:t>
            </w:r>
          </w:p>
        </w:tc>
        <w:tc>
          <w:tcPr>
            <w:tcW w:w="598" w:type="pct"/>
            <w:tcBorders>
              <w:top w:val="single" w:sz="4" w:space="0" w:color="auto"/>
              <w:left w:val="single" w:sz="4" w:space="0" w:color="auto"/>
              <w:bottom w:val="single" w:sz="4" w:space="0" w:color="auto"/>
              <w:right w:val="single" w:sz="4" w:space="0" w:color="auto"/>
            </w:tcBorders>
          </w:tcPr>
          <w:p w14:paraId="7C75389D" w14:textId="77777777" w:rsidR="008F3751" w:rsidRPr="00F8352C" w:rsidRDefault="008F3751" w:rsidP="008F3751">
            <w:pPr>
              <w:keepNext/>
              <w:keepLines/>
              <w:tabs>
                <w:tab w:val="left" w:pos="3141"/>
              </w:tabs>
              <w:suppressAutoHyphens/>
              <w:bidi/>
              <w:jc w:val="left"/>
              <w:rPr>
                <w:b/>
                <w:bCs/>
                <w:sz w:val="18"/>
                <w:szCs w:val="18"/>
              </w:rPr>
            </w:pPr>
            <w:r w:rsidRPr="00F8352C">
              <w:rPr>
                <w:b/>
                <w:bCs/>
                <w:sz w:val="18"/>
                <w:szCs w:val="18"/>
              </w:rPr>
              <w:t>9,220.34</w:t>
            </w:r>
          </w:p>
        </w:tc>
      </w:tr>
      <w:tr w:rsidR="00AB15CE" w:rsidRPr="00F8352C" w14:paraId="4BB2C950" w14:textId="77777777" w:rsidTr="00AB15CE">
        <w:tc>
          <w:tcPr>
            <w:tcW w:w="1491" w:type="pct"/>
            <w:tcBorders>
              <w:top w:val="single" w:sz="4" w:space="0" w:color="auto"/>
              <w:left w:val="single" w:sz="4" w:space="0" w:color="auto"/>
              <w:bottom w:val="single" w:sz="4" w:space="0" w:color="auto"/>
              <w:right w:val="single" w:sz="4" w:space="0" w:color="auto"/>
            </w:tcBorders>
            <w:shd w:val="clear" w:color="auto" w:fill="auto"/>
          </w:tcPr>
          <w:p w14:paraId="6D97FAF9" w14:textId="5827C18D" w:rsidR="008F3751" w:rsidRPr="00F8352C" w:rsidRDefault="008F3751" w:rsidP="008F3751">
            <w:pPr>
              <w:keepNext/>
              <w:keepLines/>
              <w:tabs>
                <w:tab w:val="left" w:pos="3141"/>
              </w:tabs>
              <w:suppressAutoHyphens/>
              <w:bidi/>
              <w:jc w:val="left"/>
              <w:rPr>
                <w:sz w:val="18"/>
                <w:szCs w:val="18"/>
                <w:lang w:eastAsia="en-CA"/>
              </w:rPr>
            </w:pPr>
            <w:r>
              <w:rPr>
                <w:rFonts w:hint="cs"/>
                <w:sz w:val="18"/>
                <w:szCs w:val="18"/>
                <w:rtl/>
                <w:lang w:eastAsia="en-CA"/>
              </w:rPr>
              <w:t>ا</w:t>
            </w:r>
            <w:r w:rsidRPr="008F3751">
              <w:rPr>
                <w:sz w:val="18"/>
                <w:szCs w:val="18"/>
                <w:rtl/>
                <w:lang w:eastAsia="en-CA"/>
              </w:rPr>
              <w:t>لهيدروفلوروكربون-</w:t>
            </w:r>
            <w:r>
              <w:rPr>
                <w:sz w:val="18"/>
                <w:szCs w:val="18"/>
                <w:lang w:eastAsia="en-CA"/>
              </w:rPr>
              <w:t>fa245</w:t>
            </w:r>
            <w:r w:rsidRPr="008F3751">
              <w:rPr>
                <w:sz w:val="18"/>
                <w:szCs w:val="18"/>
                <w:rtl/>
                <w:lang w:eastAsia="en-CA"/>
              </w:rPr>
              <w:t xml:space="preserve"> المتضمن في البوليولات سابقة الخلط *</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7A841E63" w14:textId="77777777" w:rsidR="008F3751" w:rsidRPr="00F8352C" w:rsidRDefault="008F3751" w:rsidP="008F3751">
            <w:pPr>
              <w:keepNext/>
              <w:keepLines/>
              <w:tabs>
                <w:tab w:val="left" w:pos="3141"/>
              </w:tabs>
              <w:suppressAutoHyphens/>
              <w:bidi/>
              <w:jc w:val="left"/>
              <w:rPr>
                <w:b/>
                <w:sz w:val="18"/>
                <w:szCs w:val="18"/>
                <w:lang w:eastAsia="en-CA"/>
              </w:rPr>
            </w:pPr>
            <w:r w:rsidRPr="00F8352C">
              <w:rPr>
                <w:color w:val="000000"/>
                <w:sz w:val="18"/>
                <w:szCs w:val="18"/>
              </w:rPr>
              <w:t>1,030</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398EA670" w14:textId="77777777" w:rsidR="008F3751" w:rsidRPr="00F8352C" w:rsidRDefault="008F3751" w:rsidP="008F3751">
            <w:pPr>
              <w:keepNext/>
              <w:keepLines/>
              <w:tabs>
                <w:tab w:val="left" w:pos="3141"/>
              </w:tabs>
              <w:suppressAutoHyphens/>
              <w:bidi/>
              <w:jc w:val="left"/>
              <w:rPr>
                <w:color w:val="000000"/>
                <w:sz w:val="18"/>
                <w:szCs w:val="18"/>
              </w:rPr>
            </w:pPr>
            <w:r w:rsidRPr="00F8352C">
              <w:rPr>
                <w:sz w:val="18"/>
                <w:szCs w:val="18"/>
              </w:rPr>
              <w:t xml:space="preserve"> 21.42 </w:t>
            </w:r>
          </w:p>
        </w:tc>
        <w:tc>
          <w:tcPr>
            <w:tcW w:w="597" w:type="pct"/>
            <w:tcBorders>
              <w:top w:val="single" w:sz="4" w:space="0" w:color="auto"/>
              <w:left w:val="single" w:sz="4" w:space="0" w:color="auto"/>
              <w:bottom w:val="single" w:sz="4" w:space="0" w:color="auto"/>
              <w:right w:val="single" w:sz="4" w:space="0" w:color="auto"/>
            </w:tcBorders>
          </w:tcPr>
          <w:p w14:paraId="3093F4E0" w14:textId="77777777" w:rsidR="008F3751" w:rsidRPr="00F8352C" w:rsidRDefault="008F3751" w:rsidP="008F3751">
            <w:pPr>
              <w:keepNext/>
              <w:keepLines/>
              <w:tabs>
                <w:tab w:val="left" w:pos="3141"/>
              </w:tabs>
              <w:suppressAutoHyphens/>
              <w:bidi/>
              <w:jc w:val="left"/>
              <w:rPr>
                <w:color w:val="000000"/>
                <w:sz w:val="18"/>
                <w:szCs w:val="18"/>
              </w:rPr>
            </w:pPr>
            <w:r w:rsidRPr="00F8352C">
              <w:rPr>
                <w:sz w:val="18"/>
                <w:szCs w:val="18"/>
              </w:rPr>
              <w:t xml:space="preserve"> 23.78 </w:t>
            </w:r>
          </w:p>
        </w:tc>
        <w:tc>
          <w:tcPr>
            <w:tcW w:w="598" w:type="pct"/>
            <w:tcBorders>
              <w:top w:val="single" w:sz="4" w:space="0" w:color="auto"/>
              <w:left w:val="single" w:sz="4" w:space="0" w:color="auto"/>
              <w:bottom w:val="single" w:sz="4" w:space="0" w:color="auto"/>
              <w:right w:val="single" w:sz="4" w:space="0" w:color="auto"/>
            </w:tcBorders>
          </w:tcPr>
          <w:p w14:paraId="3725F537" w14:textId="77777777" w:rsidR="008F3751" w:rsidRPr="00F8352C" w:rsidRDefault="008F3751" w:rsidP="008F3751">
            <w:pPr>
              <w:keepNext/>
              <w:keepLines/>
              <w:tabs>
                <w:tab w:val="left" w:pos="3141"/>
              </w:tabs>
              <w:suppressAutoHyphens/>
              <w:bidi/>
              <w:jc w:val="left"/>
              <w:rPr>
                <w:color w:val="000000"/>
                <w:sz w:val="18"/>
                <w:szCs w:val="18"/>
              </w:rPr>
            </w:pPr>
            <w:r w:rsidRPr="00F8352C">
              <w:rPr>
                <w:sz w:val="18"/>
                <w:szCs w:val="18"/>
              </w:rPr>
              <w:t xml:space="preserve"> 31.86 </w:t>
            </w:r>
          </w:p>
        </w:tc>
        <w:tc>
          <w:tcPr>
            <w:tcW w:w="597" w:type="pct"/>
            <w:tcBorders>
              <w:top w:val="single" w:sz="4" w:space="0" w:color="auto"/>
              <w:left w:val="single" w:sz="4" w:space="0" w:color="auto"/>
              <w:bottom w:val="single" w:sz="4" w:space="0" w:color="auto"/>
              <w:right w:val="single" w:sz="4" w:space="0" w:color="auto"/>
            </w:tcBorders>
          </w:tcPr>
          <w:p w14:paraId="463D0F87" w14:textId="77777777" w:rsidR="008F3751" w:rsidRPr="00F8352C" w:rsidRDefault="008F3751" w:rsidP="008F3751">
            <w:pPr>
              <w:keepNext/>
              <w:keepLines/>
              <w:tabs>
                <w:tab w:val="left" w:pos="3141"/>
              </w:tabs>
              <w:suppressAutoHyphens/>
              <w:bidi/>
              <w:jc w:val="left"/>
              <w:rPr>
                <w:color w:val="000000"/>
                <w:sz w:val="18"/>
                <w:szCs w:val="18"/>
              </w:rPr>
            </w:pPr>
            <w:r w:rsidRPr="00F8352C">
              <w:rPr>
                <w:sz w:val="18"/>
                <w:szCs w:val="18"/>
              </w:rPr>
              <w:t xml:space="preserve"> 27.37 </w:t>
            </w:r>
          </w:p>
        </w:tc>
        <w:tc>
          <w:tcPr>
            <w:tcW w:w="598" w:type="pct"/>
            <w:tcBorders>
              <w:top w:val="single" w:sz="4" w:space="0" w:color="auto"/>
              <w:left w:val="single" w:sz="4" w:space="0" w:color="auto"/>
              <w:bottom w:val="single" w:sz="4" w:space="0" w:color="auto"/>
              <w:right w:val="single" w:sz="4" w:space="0" w:color="auto"/>
            </w:tcBorders>
          </w:tcPr>
          <w:p w14:paraId="2F899200" w14:textId="77777777" w:rsidR="008F3751" w:rsidRPr="00F8352C" w:rsidRDefault="008F3751" w:rsidP="008F3751">
            <w:pPr>
              <w:keepNext/>
              <w:keepLines/>
              <w:tabs>
                <w:tab w:val="left" w:pos="3141"/>
              </w:tabs>
              <w:suppressAutoHyphens/>
              <w:bidi/>
              <w:jc w:val="left"/>
              <w:rPr>
                <w:sz w:val="18"/>
                <w:szCs w:val="18"/>
              </w:rPr>
            </w:pPr>
            <w:r w:rsidRPr="00F8352C">
              <w:rPr>
                <w:sz w:val="18"/>
                <w:szCs w:val="18"/>
              </w:rPr>
              <w:t>29.00</w:t>
            </w:r>
          </w:p>
        </w:tc>
      </w:tr>
      <w:tr w:rsidR="00AB15CE" w:rsidRPr="00F8352C" w14:paraId="0812B236" w14:textId="77777777" w:rsidTr="00AB15CE">
        <w:tc>
          <w:tcPr>
            <w:tcW w:w="1491" w:type="pct"/>
            <w:tcBorders>
              <w:top w:val="single" w:sz="4" w:space="0" w:color="auto"/>
              <w:left w:val="single" w:sz="4" w:space="0" w:color="auto"/>
              <w:bottom w:val="single" w:sz="4" w:space="0" w:color="auto"/>
              <w:right w:val="single" w:sz="4" w:space="0" w:color="auto"/>
            </w:tcBorders>
            <w:shd w:val="clear" w:color="auto" w:fill="auto"/>
          </w:tcPr>
          <w:p w14:paraId="24E1EE90" w14:textId="63BD9BE2" w:rsidR="008F3751" w:rsidRPr="00F8352C" w:rsidRDefault="008F3751" w:rsidP="008F3751">
            <w:pPr>
              <w:keepNext/>
              <w:keepLines/>
              <w:tabs>
                <w:tab w:val="left" w:pos="3141"/>
              </w:tabs>
              <w:suppressAutoHyphens/>
              <w:bidi/>
              <w:jc w:val="left"/>
              <w:rPr>
                <w:sz w:val="18"/>
                <w:szCs w:val="18"/>
                <w:lang w:eastAsia="en-CA"/>
              </w:rPr>
            </w:pPr>
            <w:r w:rsidRPr="008F3751">
              <w:rPr>
                <w:sz w:val="18"/>
                <w:szCs w:val="18"/>
                <w:rtl/>
                <w:lang w:eastAsia="en-CA"/>
              </w:rPr>
              <w:t>الهيدروفلوروكربون-</w:t>
            </w:r>
            <w:r>
              <w:rPr>
                <w:sz w:val="18"/>
                <w:szCs w:val="18"/>
                <w:lang w:eastAsia="en-CA"/>
              </w:rPr>
              <w:t>mfc365</w:t>
            </w:r>
            <w:r w:rsidRPr="008F3751">
              <w:rPr>
                <w:sz w:val="18"/>
                <w:szCs w:val="18"/>
                <w:rtl/>
                <w:lang w:eastAsia="en-CA"/>
              </w:rPr>
              <w:t xml:space="preserve"> المتضمن في البوليولات سابقة الخلط *</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0A89BE64" w14:textId="77777777" w:rsidR="008F3751" w:rsidRPr="00F8352C" w:rsidRDefault="008F3751" w:rsidP="008F3751">
            <w:pPr>
              <w:keepNext/>
              <w:keepLines/>
              <w:tabs>
                <w:tab w:val="left" w:pos="3141"/>
              </w:tabs>
              <w:suppressAutoHyphens/>
              <w:bidi/>
              <w:jc w:val="left"/>
              <w:rPr>
                <w:b/>
                <w:sz w:val="18"/>
                <w:szCs w:val="18"/>
                <w:lang w:eastAsia="en-CA"/>
              </w:rPr>
            </w:pPr>
            <w:r w:rsidRPr="00F8352C">
              <w:rPr>
                <w:color w:val="000000"/>
                <w:sz w:val="18"/>
                <w:szCs w:val="18"/>
              </w:rPr>
              <w:t>794</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6159BF05" w14:textId="77777777" w:rsidR="008F3751" w:rsidRPr="00F8352C" w:rsidRDefault="008F3751" w:rsidP="008F3751">
            <w:pPr>
              <w:keepNext/>
              <w:keepLines/>
              <w:tabs>
                <w:tab w:val="left" w:pos="3141"/>
              </w:tabs>
              <w:suppressAutoHyphens/>
              <w:bidi/>
              <w:jc w:val="left"/>
              <w:rPr>
                <w:color w:val="000000"/>
                <w:sz w:val="18"/>
                <w:szCs w:val="18"/>
              </w:rPr>
            </w:pPr>
            <w:r w:rsidRPr="00F8352C">
              <w:rPr>
                <w:color w:val="000000"/>
                <w:sz w:val="18"/>
                <w:szCs w:val="18"/>
              </w:rPr>
              <w:t>0.00</w:t>
            </w:r>
          </w:p>
        </w:tc>
        <w:tc>
          <w:tcPr>
            <w:tcW w:w="597" w:type="pct"/>
            <w:tcBorders>
              <w:top w:val="single" w:sz="4" w:space="0" w:color="auto"/>
              <w:left w:val="single" w:sz="4" w:space="0" w:color="auto"/>
              <w:bottom w:val="single" w:sz="4" w:space="0" w:color="auto"/>
              <w:right w:val="single" w:sz="4" w:space="0" w:color="auto"/>
            </w:tcBorders>
          </w:tcPr>
          <w:p w14:paraId="4B02019A" w14:textId="77777777" w:rsidR="008F3751" w:rsidRPr="00F8352C" w:rsidRDefault="008F3751" w:rsidP="008F3751">
            <w:pPr>
              <w:keepNext/>
              <w:keepLines/>
              <w:tabs>
                <w:tab w:val="left" w:pos="3141"/>
              </w:tabs>
              <w:suppressAutoHyphens/>
              <w:bidi/>
              <w:jc w:val="left"/>
              <w:rPr>
                <w:color w:val="000000"/>
                <w:sz w:val="18"/>
                <w:szCs w:val="18"/>
              </w:rPr>
            </w:pPr>
            <w:r w:rsidRPr="00F8352C">
              <w:rPr>
                <w:color w:val="000000"/>
                <w:sz w:val="18"/>
                <w:szCs w:val="18"/>
              </w:rPr>
              <w:t>0.00</w:t>
            </w:r>
          </w:p>
        </w:tc>
        <w:tc>
          <w:tcPr>
            <w:tcW w:w="598" w:type="pct"/>
            <w:tcBorders>
              <w:top w:val="single" w:sz="4" w:space="0" w:color="auto"/>
              <w:left w:val="single" w:sz="4" w:space="0" w:color="auto"/>
              <w:bottom w:val="single" w:sz="4" w:space="0" w:color="auto"/>
              <w:right w:val="single" w:sz="4" w:space="0" w:color="auto"/>
            </w:tcBorders>
          </w:tcPr>
          <w:p w14:paraId="2704422B" w14:textId="77777777" w:rsidR="008F3751" w:rsidRPr="00F8352C" w:rsidRDefault="008F3751" w:rsidP="008F3751">
            <w:pPr>
              <w:keepNext/>
              <w:keepLines/>
              <w:tabs>
                <w:tab w:val="left" w:pos="3141"/>
              </w:tabs>
              <w:suppressAutoHyphens/>
              <w:bidi/>
              <w:jc w:val="left"/>
              <w:rPr>
                <w:color w:val="000000"/>
                <w:sz w:val="18"/>
                <w:szCs w:val="18"/>
              </w:rPr>
            </w:pPr>
            <w:r w:rsidRPr="00F8352C">
              <w:rPr>
                <w:color w:val="000000"/>
                <w:sz w:val="18"/>
                <w:szCs w:val="18"/>
              </w:rPr>
              <w:t>0.00</w:t>
            </w:r>
          </w:p>
        </w:tc>
        <w:tc>
          <w:tcPr>
            <w:tcW w:w="597" w:type="pct"/>
            <w:tcBorders>
              <w:top w:val="single" w:sz="4" w:space="0" w:color="auto"/>
              <w:left w:val="single" w:sz="4" w:space="0" w:color="auto"/>
              <w:bottom w:val="single" w:sz="4" w:space="0" w:color="auto"/>
              <w:right w:val="single" w:sz="4" w:space="0" w:color="auto"/>
            </w:tcBorders>
          </w:tcPr>
          <w:p w14:paraId="696B4190" w14:textId="77777777" w:rsidR="008F3751" w:rsidRPr="00F8352C" w:rsidRDefault="008F3751" w:rsidP="008F3751">
            <w:pPr>
              <w:keepNext/>
              <w:keepLines/>
              <w:tabs>
                <w:tab w:val="left" w:pos="3141"/>
              </w:tabs>
              <w:suppressAutoHyphens/>
              <w:bidi/>
              <w:jc w:val="left"/>
              <w:rPr>
                <w:color w:val="000000"/>
                <w:sz w:val="18"/>
                <w:szCs w:val="18"/>
              </w:rPr>
            </w:pPr>
            <w:r w:rsidRPr="00F8352C">
              <w:rPr>
                <w:color w:val="000000"/>
                <w:sz w:val="18"/>
                <w:szCs w:val="18"/>
              </w:rPr>
              <w:t>0.00</w:t>
            </w:r>
          </w:p>
        </w:tc>
        <w:tc>
          <w:tcPr>
            <w:tcW w:w="598" w:type="pct"/>
            <w:tcBorders>
              <w:top w:val="single" w:sz="4" w:space="0" w:color="auto"/>
              <w:left w:val="single" w:sz="4" w:space="0" w:color="auto"/>
              <w:bottom w:val="single" w:sz="4" w:space="0" w:color="auto"/>
              <w:right w:val="single" w:sz="4" w:space="0" w:color="auto"/>
            </w:tcBorders>
          </w:tcPr>
          <w:p w14:paraId="52BF1843" w14:textId="77777777" w:rsidR="008F3751" w:rsidRPr="00F8352C" w:rsidRDefault="008F3751" w:rsidP="008F3751">
            <w:pPr>
              <w:keepNext/>
              <w:keepLines/>
              <w:tabs>
                <w:tab w:val="left" w:pos="3141"/>
              </w:tabs>
              <w:suppressAutoHyphens/>
              <w:bidi/>
              <w:jc w:val="left"/>
              <w:rPr>
                <w:sz w:val="18"/>
                <w:szCs w:val="18"/>
              </w:rPr>
            </w:pPr>
            <w:r w:rsidRPr="00F8352C">
              <w:rPr>
                <w:sz w:val="18"/>
                <w:szCs w:val="18"/>
              </w:rPr>
              <w:t>21.00</w:t>
            </w:r>
          </w:p>
        </w:tc>
      </w:tr>
      <w:tr w:rsidR="008F3751" w:rsidRPr="00F8352C" w14:paraId="7AEEBED8" w14:textId="77777777" w:rsidTr="00AB15CE">
        <w:tc>
          <w:tcPr>
            <w:tcW w:w="5000" w:type="pct"/>
            <w:gridSpan w:val="7"/>
            <w:tcBorders>
              <w:top w:val="single" w:sz="4" w:space="0" w:color="auto"/>
              <w:left w:val="single" w:sz="4" w:space="0" w:color="auto"/>
              <w:bottom w:val="single" w:sz="4" w:space="0" w:color="auto"/>
              <w:right w:val="single" w:sz="4" w:space="0" w:color="auto"/>
            </w:tcBorders>
          </w:tcPr>
          <w:p w14:paraId="504B7C5C" w14:textId="2787A387" w:rsidR="008F3751" w:rsidRPr="00F8352C" w:rsidRDefault="008F3751" w:rsidP="008F3751">
            <w:pPr>
              <w:keepNext/>
              <w:keepLines/>
              <w:tabs>
                <w:tab w:val="left" w:pos="3141"/>
              </w:tabs>
              <w:suppressAutoHyphens/>
              <w:bidi/>
              <w:jc w:val="center"/>
              <w:rPr>
                <w:b/>
                <w:bCs/>
                <w:sz w:val="18"/>
                <w:szCs w:val="18"/>
              </w:rPr>
            </w:pPr>
            <w:r w:rsidRPr="008F3751">
              <w:rPr>
                <w:b/>
                <w:bCs/>
                <w:sz w:val="18"/>
                <w:szCs w:val="18"/>
                <w:rtl/>
              </w:rPr>
              <w:t>أطنان مكافئ ثاني أكسيد الكربون</w:t>
            </w:r>
          </w:p>
        </w:tc>
      </w:tr>
      <w:tr w:rsidR="008F3751" w:rsidRPr="00F8352C" w14:paraId="7C198BB5" w14:textId="77777777" w:rsidTr="00AB15CE">
        <w:trPr>
          <w:trHeight w:val="159"/>
        </w:trPr>
        <w:tc>
          <w:tcPr>
            <w:tcW w:w="1491" w:type="pct"/>
            <w:tcBorders>
              <w:top w:val="single" w:sz="4" w:space="0" w:color="auto"/>
              <w:left w:val="single" w:sz="4" w:space="0" w:color="auto"/>
              <w:bottom w:val="single" w:sz="4" w:space="0" w:color="auto"/>
              <w:right w:val="single" w:sz="4" w:space="0" w:color="auto"/>
            </w:tcBorders>
          </w:tcPr>
          <w:p w14:paraId="341C541D" w14:textId="41377431" w:rsidR="008F3751" w:rsidRPr="00F8352C" w:rsidRDefault="008F3751" w:rsidP="008F3751">
            <w:pPr>
              <w:keepNext/>
              <w:keepLines/>
              <w:shd w:val="clear" w:color="auto" w:fill="FFFFFF" w:themeFill="background1"/>
              <w:suppressAutoHyphens/>
              <w:bidi/>
              <w:rPr>
                <w:sz w:val="18"/>
                <w:szCs w:val="18"/>
              </w:rPr>
            </w:pPr>
            <w:r w:rsidRPr="008F3751">
              <w:rPr>
                <w:color w:val="000000"/>
                <w:sz w:val="18"/>
                <w:szCs w:val="18"/>
                <w:rtl/>
              </w:rPr>
              <w:t>الهيدروفلوروكربون-134أ</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3DD3A8BD"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1,430</w:t>
            </w:r>
          </w:p>
        </w:tc>
        <w:tc>
          <w:tcPr>
            <w:tcW w:w="597" w:type="pct"/>
            <w:tcBorders>
              <w:top w:val="single" w:sz="4" w:space="0" w:color="auto"/>
              <w:left w:val="single" w:sz="4" w:space="0" w:color="auto"/>
              <w:bottom w:val="single" w:sz="4" w:space="0" w:color="auto"/>
              <w:right w:val="single" w:sz="4" w:space="0" w:color="auto"/>
            </w:tcBorders>
          </w:tcPr>
          <w:p w14:paraId="7BFD2A15"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4,447,229 </w:t>
            </w:r>
          </w:p>
        </w:tc>
        <w:tc>
          <w:tcPr>
            <w:tcW w:w="597" w:type="pct"/>
            <w:tcBorders>
              <w:top w:val="single" w:sz="4" w:space="0" w:color="auto"/>
              <w:left w:val="single" w:sz="4" w:space="0" w:color="auto"/>
              <w:bottom w:val="single" w:sz="4" w:space="0" w:color="auto"/>
              <w:right w:val="single" w:sz="4" w:space="0" w:color="auto"/>
            </w:tcBorders>
          </w:tcPr>
          <w:p w14:paraId="3A445626"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4,056,238 </w:t>
            </w:r>
          </w:p>
        </w:tc>
        <w:tc>
          <w:tcPr>
            <w:tcW w:w="598" w:type="pct"/>
            <w:tcBorders>
              <w:top w:val="single" w:sz="4" w:space="0" w:color="auto"/>
              <w:left w:val="single" w:sz="4" w:space="0" w:color="auto"/>
              <w:bottom w:val="single" w:sz="4" w:space="0" w:color="auto"/>
              <w:right w:val="single" w:sz="4" w:space="0" w:color="auto"/>
            </w:tcBorders>
          </w:tcPr>
          <w:p w14:paraId="6AA9C6A5"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4,000,162 </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E3695CA"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5,253,638 </w:t>
            </w:r>
          </w:p>
        </w:tc>
        <w:tc>
          <w:tcPr>
            <w:tcW w:w="598" w:type="pct"/>
            <w:tcBorders>
              <w:top w:val="single" w:sz="4" w:space="0" w:color="auto"/>
              <w:left w:val="single" w:sz="4" w:space="0" w:color="auto"/>
              <w:bottom w:val="single" w:sz="4" w:space="0" w:color="auto"/>
              <w:right w:val="single" w:sz="4" w:space="0" w:color="auto"/>
            </w:tcBorders>
          </w:tcPr>
          <w:p w14:paraId="5F1D24CC"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6,515,716 </w:t>
            </w:r>
          </w:p>
        </w:tc>
      </w:tr>
      <w:tr w:rsidR="008F3751" w:rsidRPr="00F8352C" w14:paraId="219BECCF" w14:textId="77777777" w:rsidTr="00AB15CE">
        <w:tc>
          <w:tcPr>
            <w:tcW w:w="1491" w:type="pct"/>
            <w:tcBorders>
              <w:top w:val="single" w:sz="4" w:space="0" w:color="auto"/>
              <w:left w:val="single" w:sz="4" w:space="0" w:color="auto"/>
              <w:bottom w:val="single" w:sz="4" w:space="0" w:color="auto"/>
              <w:right w:val="single" w:sz="4" w:space="0" w:color="auto"/>
            </w:tcBorders>
          </w:tcPr>
          <w:p w14:paraId="7B11AAA4" w14:textId="7307C689" w:rsidR="008F3751" w:rsidRPr="00F8352C" w:rsidRDefault="008F3751" w:rsidP="008F3751">
            <w:pPr>
              <w:shd w:val="clear" w:color="auto" w:fill="FFFFFF" w:themeFill="background1"/>
              <w:suppressAutoHyphens/>
              <w:bidi/>
              <w:rPr>
                <w:color w:val="000000"/>
                <w:sz w:val="18"/>
                <w:szCs w:val="18"/>
              </w:rPr>
            </w:pPr>
            <w:r w:rsidRPr="008F3751">
              <w:rPr>
                <w:color w:val="000000"/>
                <w:sz w:val="18"/>
                <w:szCs w:val="18"/>
                <w:rtl/>
              </w:rPr>
              <w:t>الهيدروفلوروكربون-</w:t>
            </w:r>
            <w:r>
              <w:rPr>
                <w:color w:val="000000"/>
                <w:sz w:val="18"/>
                <w:szCs w:val="18"/>
                <w:lang w:val="en-US"/>
              </w:rPr>
              <w:t>152</w:t>
            </w:r>
            <w:r>
              <w:rPr>
                <w:rFonts w:hint="cs"/>
                <w:color w:val="000000"/>
                <w:sz w:val="18"/>
                <w:szCs w:val="18"/>
                <w:rtl/>
                <w:lang w:val="en-US" w:bidi="ar-SA"/>
              </w:rPr>
              <w:t>أ</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6FCC5A93"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124</w:t>
            </w:r>
          </w:p>
        </w:tc>
        <w:tc>
          <w:tcPr>
            <w:tcW w:w="597" w:type="pct"/>
            <w:tcBorders>
              <w:top w:val="single" w:sz="4" w:space="0" w:color="auto"/>
              <w:left w:val="single" w:sz="4" w:space="0" w:color="auto"/>
              <w:bottom w:val="single" w:sz="4" w:space="0" w:color="auto"/>
              <w:right w:val="single" w:sz="4" w:space="0" w:color="auto"/>
            </w:tcBorders>
          </w:tcPr>
          <w:p w14:paraId="0DBBA321"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34,156 </w:t>
            </w:r>
          </w:p>
        </w:tc>
        <w:tc>
          <w:tcPr>
            <w:tcW w:w="597" w:type="pct"/>
            <w:tcBorders>
              <w:top w:val="single" w:sz="4" w:space="0" w:color="auto"/>
              <w:left w:val="single" w:sz="4" w:space="0" w:color="auto"/>
              <w:bottom w:val="single" w:sz="4" w:space="0" w:color="auto"/>
              <w:right w:val="single" w:sz="4" w:space="0" w:color="auto"/>
            </w:tcBorders>
          </w:tcPr>
          <w:p w14:paraId="726DE7DA"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56,378 </w:t>
            </w:r>
          </w:p>
        </w:tc>
        <w:tc>
          <w:tcPr>
            <w:tcW w:w="598" w:type="pct"/>
            <w:tcBorders>
              <w:top w:val="single" w:sz="4" w:space="0" w:color="auto"/>
              <w:left w:val="single" w:sz="4" w:space="0" w:color="auto"/>
              <w:bottom w:val="single" w:sz="4" w:space="0" w:color="auto"/>
              <w:right w:val="single" w:sz="4" w:space="0" w:color="auto"/>
            </w:tcBorders>
          </w:tcPr>
          <w:p w14:paraId="7D647F3E"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53,308 </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37260B1"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28,148 </w:t>
            </w:r>
          </w:p>
        </w:tc>
        <w:tc>
          <w:tcPr>
            <w:tcW w:w="598" w:type="pct"/>
            <w:tcBorders>
              <w:top w:val="single" w:sz="4" w:space="0" w:color="auto"/>
              <w:left w:val="single" w:sz="4" w:space="0" w:color="auto"/>
              <w:bottom w:val="single" w:sz="4" w:space="0" w:color="auto"/>
              <w:right w:val="single" w:sz="4" w:space="0" w:color="auto"/>
            </w:tcBorders>
          </w:tcPr>
          <w:p w14:paraId="25F420D2"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34,871 </w:t>
            </w:r>
          </w:p>
        </w:tc>
      </w:tr>
      <w:tr w:rsidR="008F3751" w:rsidRPr="00F8352C" w14:paraId="101F2789" w14:textId="77777777" w:rsidTr="00AB15CE">
        <w:tc>
          <w:tcPr>
            <w:tcW w:w="1491" w:type="pct"/>
            <w:tcBorders>
              <w:top w:val="single" w:sz="4" w:space="0" w:color="auto"/>
              <w:left w:val="single" w:sz="4" w:space="0" w:color="auto"/>
              <w:bottom w:val="single" w:sz="4" w:space="0" w:color="auto"/>
              <w:right w:val="single" w:sz="4" w:space="0" w:color="auto"/>
            </w:tcBorders>
          </w:tcPr>
          <w:p w14:paraId="75D896D7" w14:textId="69687AB7" w:rsidR="008F3751" w:rsidRPr="00F8352C" w:rsidRDefault="008F3751" w:rsidP="008F3751">
            <w:pPr>
              <w:shd w:val="clear" w:color="auto" w:fill="FFFFFF" w:themeFill="background1"/>
              <w:suppressAutoHyphens/>
              <w:bidi/>
              <w:rPr>
                <w:sz w:val="18"/>
                <w:szCs w:val="18"/>
              </w:rPr>
            </w:pPr>
            <w:r w:rsidRPr="008F3751">
              <w:rPr>
                <w:color w:val="000000"/>
                <w:sz w:val="18"/>
                <w:szCs w:val="18"/>
                <w:rtl/>
              </w:rPr>
              <w:t>الهيدروفلوروكربون-</w:t>
            </w:r>
            <w:r w:rsidRPr="008F3751">
              <w:rPr>
                <w:color w:val="000000"/>
                <w:sz w:val="18"/>
                <w:szCs w:val="18"/>
              </w:rPr>
              <w:t>ea227</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111FA78D"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3,220</w:t>
            </w:r>
          </w:p>
        </w:tc>
        <w:tc>
          <w:tcPr>
            <w:tcW w:w="597" w:type="pct"/>
            <w:tcBorders>
              <w:top w:val="single" w:sz="4" w:space="0" w:color="auto"/>
              <w:left w:val="single" w:sz="4" w:space="0" w:color="auto"/>
              <w:bottom w:val="single" w:sz="4" w:space="0" w:color="auto"/>
              <w:right w:val="single" w:sz="4" w:space="0" w:color="auto"/>
            </w:tcBorders>
          </w:tcPr>
          <w:p w14:paraId="066B7FDA"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1,737,351 </w:t>
            </w:r>
          </w:p>
        </w:tc>
        <w:tc>
          <w:tcPr>
            <w:tcW w:w="597" w:type="pct"/>
            <w:tcBorders>
              <w:top w:val="single" w:sz="4" w:space="0" w:color="auto"/>
              <w:left w:val="single" w:sz="4" w:space="0" w:color="auto"/>
              <w:bottom w:val="single" w:sz="4" w:space="0" w:color="auto"/>
              <w:right w:val="single" w:sz="4" w:space="0" w:color="auto"/>
            </w:tcBorders>
          </w:tcPr>
          <w:p w14:paraId="65148770"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1,384,407 </w:t>
            </w:r>
          </w:p>
        </w:tc>
        <w:tc>
          <w:tcPr>
            <w:tcW w:w="598" w:type="pct"/>
            <w:tcBorders>
              <w:top w:val="single" w:sz="4" w:space="0" w:color="auto"/>
              <w:left w:val="single" w:sz="4" w:space="0" w:color="auto"/>
              <w:bottom w:val="single" w:sz="4" w:space="0" w:color="auto"/>
              <w:right w:val="single" w:sz="4" w:space="0" w:color="auto"/>
            </w:tcBorders>
          </w:tcPr>
          <w:p w14:paraId="5F9CCB32"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1,481,844 </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D2C3281"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1,617,773 </w:t>
            </w:r>
          </w:p>
        </w:tc>
        <w:tc>
          <w:tcPr>
            <w:tcW w:w="598" w:type="pct"/>
            <w:tcBorders>
              <w:top w:val="single" w:sz="4" w:space="0" w:color="auto"/>
              <w:left w:val="single" w:sz="4" w:space="0" w:color="auto"/>
              <w:bottom w:val="single" w:sz="4" w:space="0" w:color="auto"/>
              <w:right w:val="single" w:sz="4" w:space="0" w:color="auto"/>
            </w:tcBorders>
          </w:tcPr>
          <w:p w14:paraId="439A4393"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1,611,610 </w:t>
            </w:r>
          </w:p>
        </w:tc>
      </w:tr>
      <w:tr w:rsidR="008F3751" w:rsidRPr="00F8352C" w14:paraId="3FC34680" w14:textId="77777777" w:rsidTr="00AB15CE">
        <w:tc>
          <w:tcPr>
            <w:tcW w:w="1491" w:type="pct"/>
            <w:tcBorders>
              <w:top w:val="single" w:sz="4" w:space="0" w:color="auto"/>
              <w:left w:val="single" w:sz="4" w:space="0" w:color="auto"/>
              <w:bottom w:val="single" w:sz="4" w:space="0" w:color="auto"/>
              <w:right w:val="single" w:sz="4" w:space="0" w:color="auto"/>
            </w:tcBorders>
          </w:tcPr>
          <w:p w14:paraId="163C710A" w14:textId="3F7594A9" w:rsidR="008F3751" w:rsidRPr="00F8352C" w:rsidRDefault="008F3751" w:rsidP="008F3751">
            <w:pPr>
              <w:shd w:val="clear" w:color="auto" w:fill="FFFFFF" w:themeFill="background1"/>
              <w:suppressAutoHyphens/>
              <w:bidi/>
              <w:rPr>
                <w:color w:val="000000"/>
                <w:sz w:val="18"/>
                <w:szCs w:val="18"/>
              </w:rPr>
            </w:pPr>
            <w:r w:rsidRPr="008F3751">
              <w:rPr>
                <w:color w:val="000000"/>
                <w:sz w:val="18"/>
                <w:szCs w:val="18"/>
                <w:rtl/>
              </w:rPr>
              <w:t>الهيدروفلوروكربون-</w:t>
            </w:r>
            <w:r>
              <w:rPr>
                <w:color w:val="000000"/>
                <w:sz w:val="18"/>
                <w:szCs w:val="18"/>
              </w:rPr>
              <w:t>fa</w:t>
            </w:r>
            <w:r>
              <w:rPr>
                <w:color w:val="000000"/>
                <w:sz w:val="18"/>
                <w:szCs w:val="18"/>
                <w:lang w:val="en-US" w:bidi="ar-SA"/>
              </w:rPr>
              <w:t>245</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27C93DF0"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1</w:t>
            </w:r>
            <w:r>
              <w:rPr>
                <w:sz w:val="18"/>
                <w:szCs w:val="18"/>
              </w:rPr>
              <w:t>,</w:t>
            </w:r>
            <w:r w:rsidRPr="00F8352C">
              <w:rPr>
                <w:sz w:val="18"/>
                <w:szCs w:val="18"/>
              </w:rPr>
              <w:t>030</w:t>
            </w:r>
          </w:p>
        </w:tc>
        <w:tc>
          <w:tcPr>
            <w:tcW w:w="597" w:type="pct"/>
            <w:tcBorders>
              <w:top w:val="single" w:sz="4" w:space="0" w:color="auto"/>
              <w:left w:val="single" w:sz="4" w:space="0" w:color="auto"/>
              <w:bottom w:val="single" w:sz="4" w:space="0" w:color="auto"/>
              <w:right w:val="single" w:sz="4" w:space="0" w:color="auto"/>
            </w:tcBorders>
          </w:tcPr>
          <w:p w14:paraId="6E59E797"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23,204 </w:t>
            </w:r>
          </w:p>
        </w:tc>
        <w:tc>
          <w:tcPr>
            <w:tcW w:w="597" w:type="pct"/>
            <w:tcBorders>
              <w:top w:val="single" w:sz="4" w:space="0" w:color="auto"/>
              <w:left w:val="single" w:sz="4" w:space="0" w:color="auto"/>
              <w:bottom w:val="single" w:sz="4" w:space="0" w:color="auto"/>
              <w:right w:val="single" w:sz="4" w:space="0" w:color="auto"/>
            </w:tcBorders>
          </w:tcPr>
          <w:p w14:paraId="0A169008"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69,653 </w:t>
            </w:r>
          </w:p>
        </w:tc>
        <w:tc>
          <w:tcPr>
            <w:tcW w:w="598" w:type="pct"/>
            <w:tcBorders>
              <w:top w:val="single" w:sz="4" w:space="0" w:color="auto"/>
              <w:left w:val="single" w:sz="4" w:space="0" w:color="auto"/>
              <w:bottom w:val="single" w:sz="4" w:space="0" w:color="auto"/>
              <w:right w:val="single" w:sz="4" w:space="0" w:color="auto"/>
            </w:tcBorders>
          </w:tcPr>
          <w:p w14:paraId="1EA04645"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119,075 </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5B483DC"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65,920 </w:t>
            </w:r>
          </w:p>
        </w:tc>
        <w:tc>
          <w:tcPr>
            <w:tcW w:w="598" w:type="pct"/>
            <w:tcBorders>
              <w:top w:val="single" w:sz="4" w:space="0" w:color="auto"/>
              <w:left w:val="single" w:sz="4" w:space="0" w:color="auto"/>
              <w:bottom w:val="single" w:sz="4" w:space="0" w:color="auto"/>
              <w:right w:val="single" w:sz="4" w:space="0" w:color="auto"/>
            </w:tcBorders>
          </w:tcPr>
          <w:p w14:paraId="79334AA3"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119,995 </w:t>
            </w:r>
          </w:p>
        </w:tc>
      </w:tr>
      <w:tr w:rsidR="008F3751" w:rsidRPr="00F8352C" w14:paraId="10E62CC7" w14:textId="77777777" w:rsidTr="00AB15CE">
        <w:tc>
          <w:tcPr>
            <w:tcW w:w="1491" w:type="pct"/>
            <w:tcBorders>
              <w:top w:val="single" w:sz="4" w:space="0" w:color="auto"/>
              <w:left w:val="single" w:sz="4" w:space="0" w:color="auto"/>
              <w:bottom w:val="single" w:sz="4" w:space="0" w:color="auto"/>
              <w:right w:val="single" w:sz="4" w:space="0" w:color="auto"/>
            </w:tcBorders>
          </w:tcPr>
          <w:p w14:paraId="41747CEF" w14:textId="715D4B39" w:rsidR="008F3751" w:rsidRPr="00F8352C" w:rsidRDefault="008F3751" w:rsidP="008F3751">
            <w:pPr>
              <w:shd w:val="clear" w:color="auto" w:fill="FFFFFF" w:themeFill="background1"/>
              <w:suppressAutoHyphens/>
              <w:bidi/>
              <w:rPr>
                <w:color w:val="000000"/>
                <w:sz w:val="18"/>
                <w:szCs w:val="18"/>
              </w:rPr>
            </w:pPr>
            <w:r w:rsidRPr="008F3751">
              <w:rPr>
                <w:color w:val="000000"/>
                <w:sz w:val="18"/>
                <w:szCs w:val="18"/>
                <w:rtl/>
              </w:rPr>
              <w:t>الهيدروفلوروكربون-</w:t>
            </w:r>
            <w:r>
              <w:rPr>
                <w:color w:val="000000"/>
                <w:sz w:val="18"/>
                <w:szCs w:val="18"/>
              </w:rPr>
              <w:t>mfc365</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2CE9ADE6"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794</w:t>
            </w:r>
          </w:p>
        </w:tc>
        <w:tc>
          <w:tcPr>
            <w:tcW w:w="597" w:type="pct"/>
            <w:tcBorders>
              <w:top w:val="single" w:sz="4" w:space="0" w:color="auto"/>
              <w:left w:val="single" w:sz="4" w:space="0" w:color="auto"/>
              <w:bottom w:val="single" w:sz="4" w:space="0" w:color="auto"/>
              <w:right w:val="single" w:sz="4" w:space="0" w:color="auto"/>
            </w:tcBorders>
          </w:tcPr>
          <w:p w14:paraId="1BC11890"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24,177 </w:t>
            </w:r>
          </w:p>
        </w:tc>
        <w:tc>
          <w:tcPr>
            <w:tcW w:w="597" w:type="pct"/>
            <w:tcBorders>
              <w:top w:val="single" w:sz="4" w:space="0" w:color="auto"/>
              <w:left w:val="single" w:sz="4" w:space="0" w:color="auto"/>
              <w:bottom w:val="single" w:sz="4" w:space="0" w:color="auto"/>
              <w:right w:val="single" w:sz="4" w:space="0" w:color="auto"/>
            </w:tcBorders>
          </w:tcPr>
          <w:p w14:paraId="59D81524"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26,250 </w:t>
            </w:r>
          </w:p>
        </w:tc>
        <w:tc>
          <w:tcPr>
            <w:tcW w:w="598" w:type="pct"/>
            <w:tcBorders>
              <w:top w:val="single" w:sz="4" w:space="0" w:color="auto"/>
              <w:left w:val="single" w:sz="4" w:space="0" w:color="auto"/>
              <w:bottom w:val="single" w:sz="4" w:space="0" w:color="auto"/>
              <w:right w:val="single" w:sz="4" w:space="0" w:color="auto"/>
            </w:tcBorders>
          </w:tcPr>
          <w:p w14:paraId="51AFF532"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27,631 </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65E6750"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0</w:t>
            </w:r>
          </w:p>
        </w:tc>
        <w:tc>
          <w:tcPr>
            <w:tcW w:w="598" w:type="pct"/>
            <w:tcBorders>
              <w:top w:val="single" w:sz="4" w:space="0" w:color="auto"/>
              <w:left w:val="single" w:sz="4" w:space="0" w:color="auto"/>
              <w:bottom w:val="single" w:sz="4" w:space="0" w:color="auto"/>
              <w:right w:val="single" w:sz="4" w:space="0" w:color="auto"/>
            </w:tcBorders>
          </w:tcPr>
          <w:p w14:paraId="4EAE5455"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26,202 </w:t>
            </w:r>
          </w:p>
        </w:tc>
      </w:tr>
      <w:tr w:rsidR="008F3751" w:rsidRPr="00F8352C" w14:paraId="36B9276C" w14:textId="77777777" w:rsidTr="00AB15CE">
        <w:tc>
          <w:tcPr>
            <w:tcW w:w="1491" w:type="pct"/>
            <w:tcBorders>
              <w:top w:val="single" w:sz="4" w:space="0" w:color="auto"/>
              <w:left w:val="single" w:sz="4" w:space="0" w:color="auto"/>
              <w:bottom w:val="single" w:sz="4" w:space="0" w:color="auto"/>
              <w:right w:val="single" w:sz="4" w:space="0" w:color="auto"/>
            </w:tcBorders>
          </w:tcPr>
          <w:p w14:paraId="69509759" w14:textId="77777777" w:rsidR="008F3751" w:rsidRPr="00F8352C" w:rsidRDefault="008F3751" w:rsidP="008F3751">
            <w:pPr>
              <w:shd w:val="clear" w:color="auto" w:fill="FFFFFF" w:themeFill="background1"/>
              <w:suppressAutoHyphens/>
              <w:bidi/>
              <w:rPr>
                <w:color w:val="000000"/>
                <w:sz w:val="18"/>
                <w:szCs w:val="18"/>
              </w:rPr>
            </w:pPr>
            <w:r w:rsidRPr="00F8352C">
              <w:rPr>
                <w:color w:val="000000"/>
                <w:sz w:val="18"/>
                <w:szCs w:val="18"/>
              </w:rPr>
              <w:t>R-404A</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53CB0EFE"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3,922</w:t>
            </w:r>
          </w:p>
        </w:tc>
        <w:tc>
          <w:tcPr>
            <w:tcW w:w="597" w:type="pct"/>
            <w:tcBorders>
              <w:top w:val="single" w:sz="4" w:space="0" w:color="auto"/>
              <w:left w:val="single" w:sz="4" w:space="0" w:color="auto"/>
              <w:bottom w:val="single" w:sz="4" w:space="0" w:color="auto"/>
              <w:right w:val="single" w:sz="4" w:space="0" w:color="auto"/>
            </w:tcBorders>
          </w:tcPr>
          <w:p w14:paraId="300B0210"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2,825,905 </w:t>
            </w:r>
          </w:p>
        </w:tc>
        <w:tc>
          <w:tcPr>
            <w:tcW w:w="597" w:type="pct"/>
            <w:tcBorders>
              <w:top w:val="single" w:sz="4" w:space="0" w:color="auto"/>
              <w:left w:val="single" w:sz="4" w:space="0" w:color="auto"/>
              <w:bottom w:val="single" w:sz="4" w:space="0" w:color="auto"/>
              <w:right w:val="single" w:sz="4" w:space="0" w:color="auto"/>
            </w:tcBorders>
          </w:tcPr>
          <w:p w14:paraId="315AE6D9"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2,439,086 </w:t>
            </w:r>
          </w:p>
        </w:tc>
        <w:tc>
          <w:tcPr>
            <w:tcW w:w="598" w:type="pct"/>
            <w:tcBorders>
              <w:top w:val="single" w:sz="4" w:space="0" w:color="auto"/>
              <w:left w:val="single" w:sz="4" w:space="0" w:color="auto"/>
              <w:bottom w:val="single" w:sz="4" w:space="0" w:color="auto"/>
              <w:right w:val="single" w:sz="4" w:space="0" w:color="auto"/>
            </w:tcBorders>
          </w:tcPr>
          <w:p w14:paraId="0756CDCE"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2,381,262 </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28220971"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2,625,377 </w:t>
            </w:r>
          </w:p>
        </w:tc>
        <w:tc>
          <w:tcPr>
            <w:tcW w:w="598" w:type="pct"/>
            <w:tcBorders>
              <w:top w:val="single" w:sz="4" w:space="0" w:color="auto"/>
              <w:left w:val="single" w:sz="4" w:space="0" w:color="auto"/>
              <w:bottom w:val="single" w:sz="4" w:space="0" w:color="auto"/>
              <w:right w:val="single" w:sz="4" w:space="0" w:color="auto"/>
            </w:tcBorders>
          </w:tcPr>
          <w:p w14:paraId="3CD0F0F8"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2,658,374 </w:t>
            </w:r>
          </w:p>
        </w:tc>
      </w:tr>
      <w:tr w:rsidR="008F3751" w:rsidRPr="00F8352C" w14:paraId="280B0B8B" w14:textId="77777777" w:rsidTr="00AB15CE">
        <w:tc>
          <w:tcPr>
            <w:tcW w:w="1491" w:type="pct"/>
            <w:tcBorders>
              <w:top w:val="single" w:sz="4" w:space="0" w:color="auto"/>
              <w:left w:val="single" w:sz="4" w:space="0" w:color="auto"/>
              <w:bottom w:val="single" w:sz="4" w:space="0" w:color="auto"/>
              <w:right w:val="single" w:sz="4" w:space="0" w:color="auto"/>
            </w:tcBorders>
          </w:tcPr>
          <w:p w14:paraId="782A1F17" w14:textId="77777777" w:rsidR="008F3751" w:rsidRPr="00F8352C" w:rsidRDefault="008F3751" w:rsidP="008F3751">
            <w:pPr>
              <w:shd w:val="clear" w:color="auto" w:fill="FFFFFF" w:themeFill="background1"/>
              <w:suppressAutoHyphens/>
              <w:bidi/>
              <w:rPr>
                <w:sz w:val="18"/>
                <w:szCs w:val="18"/>
              </w:rPr>
            </w:pPr>
            <w:r w:rsidRPr="00F8352C">
              <w:rPr>
                <w:color w:val="000000"/>
                <w:sz w:val="18"/>
                <w:szCs w:val="18"/>
              </w:rPr>
              <w:t>R-410A</w:t>
            </w:r>
          </w:p>
        </w:tc>
        <w:tc>
          <w:tcPr>
            <w:tcW w:w="523" w:type="pct"/>
            <w:tcBorders>
              <w:top w:val="single" w:sz="4" w:space="0" w:color="auto"/>
              <w:left w:val="single" w:sz="4" w:space="0" w:color="auto"/>
              <w:bottom w:val="single" w:sz="4" w:space="0" w:color="auto"/>
              <w:right w:val="single" w:sz="4" w:space="0" w:color="auto"/>
            </w:tcBorders>
          </w:tcPr>
          <w:p w14:paraId="02F7B2CA"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2,088</w:t>
            </w:r>
          </w:p>
        </w:tc>
        <w:tc>
          <w:tcPr>
            <w:tcW w:w="597" w:type="pct"/>
            <w:tcBorders>
              <w:top w:val="single" w:sz="4" w:space="0" w:color="auto"/>
              <w:left w:val="single" w:sz="4" w:space="0" w:color="auto"/>
              <w:bottom w:val="single" w:sz="4" w:space="0" w:color="auto"/>
              <w:right w:val="single" w:sz="4" w:space="0" w:color="auto"/>
            </w:tcBorders>
          </w:tcPr>
          <w:p w14:paraId="7392A567"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3,135,216 </w:t>
            </w:r>
          </w:p>
        </w:tc>
        <w:tc>
          <w:tcPr>
            <w:tcW w:w="597" w:type="pct"/>
            <w:tcBorders>
              <w:top w:val="single" w:sz="4" w:space="0" w:color="auto"/>
              <w:left w:val="single" w:sz="4" w:space="0" w:color="auto"/>
              <w:bottom w:val="single" w:sz="4" w:space="0" w:color="auto"/>
              <w:right w:val="single" w:sz="4" w:space="0" w:color="auto"/>
            </w:tcBorders>
          </w:tcPr>
          <w:p w14:paraId="5BE05F33"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4,414,019 </w:t>
            </w:r>
          </w:p>
        </w:tc>
        <w:tc>
          <w:tcPr>
            <w:tcW w:w="598" w:type="pct"/>
            <w:tcBorders>
              <w:top w:val="single" w:sz="4" w:space="0" w:color="auto"/>
              <w:left w:val="single" w:sz="4" w:space="0" w:color="auto"/>
              <w:bottom w:val="single" w:sz="4" w:space="0" w:color="auto"/>
              <w:right w:val="single" w:sz="4" w:space="0" w:color="auto"/>
            </w:tcBorders>
          </w:tcPr>
          <w:p w14:paraId="49B0FED2"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5,937,217 </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262C8938"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5,041,627 </w:t>
            </w:r>
          </w:p>
        </w:tc>
        <w:tc>
          <w:tcPr>
            <w:tcW w:w="598" w:type="pct"/>
            <w:tcBorders>
              <w:top w:val="single" w:sz="4" w:space="0" w:color="auto"/>
              <w:left w:val="single" w:sz="4" w:space="0" w:color="auto"/>
              <w:bottom w:val="single" w:sz="4" w:space="0" w:color="auto"/>
              <w:right w:val="single" w:sz="4" w:space="0" w:color="auto"/>
            </w:tcBorders>
          </w:tcPr>
          <w:p w14:paraId="1598F566"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5,913,136 </w:t>
            </w:r>
          </w:p>
        </w:tc>
      </w:tr>
      <w:tr w:rsidR="008F3751" w:rsidRPr="00F8352C" w14:paraId="4B02D327" w14:textId="77777777" w:rsidTr="00AB15CE">
        <w:tc>
          <w:tcPr>
            <w:tcW w:w="1491" w:type="pct"/>
            <w:tcBorders>
              <w:top w:val="single" w:sz="4" w:space="0" w:color="auto"/>
              <w:left w:val="single" w:sz="4" w:space="0" w:color="auto"/>
              <w:bottom w:val="single" w:sz="4" w:space="0" w:color="auto"/>
              <w:right w:val="single" w:sz="4" w:space="0" w:color="auto"/>
            </w:tcBorders>
            <w:shd w:val="clear" w:color="auto" w:fill="auto"/>
          </w:tcPr>
          <w:p w14:paraId="4AC6A3E5" w14:textId="064B084C" w:rsidR="008F3751" w:rsidRPr="00F8352C" w:rsidRDefault="008F3751" w:rsidP="008F3751">
            <w:pPr>
              <w:shd w:val="clear" w:color="auto" w:fill="FFFFFF" w:themeFill="background1"/>
              <w:suppressAutoHyphens/>
              <w:bidi/>
              <w:jc w:val="left"/>
              <w:rPr>
                <w:sz w:val="18"/>
                <w:szCs w:val="18"/>
              </w:rPr>
            </w:pPr>
            <w:r>
              <w:rPr>
                <w:rFonts w:hint="cs"/>
                <w:color w:val="000000"/>
                <w:sz w:val="18"/>
                <w:szCs w:val="18"/>
                <w:rtl/>
                <w:lang w:bidi="ar-SA"/>
              </w:rPr>
              <w:t xml:space="preserve">المواد </w:t>
            </w:r>
            <w:r w:rsidRPr="008F3751">
              <w:rPr>
                <w:color w:val="000000"/>
                <w:sz w:val="18"/>
                <w:szCs w:val="18"/>
                <w:rtl/>
                <w:lang w:bidi="ar-SA"/>
              </w:rPr>
              <w:t>الهيدروفلوروكربونية</w:t>
            </w:r>
            <w:r>
              <w:rPr>
                <w:rFonts w:hint="cs"/>
                <w:color w:val="000000"/>
                <w:sz w:val="18"/>
                <w:szCs w:val="18"/>
                <w:rtl/>
                <w:lang w:bidi="ar-SA"/>
              </w:rPr>
              <w:t xml:space="preserve"> الأخرى</w:t>
            </w:r>
            <w:r w:rsidRPr="00F8352C">
              <w:rPr>
                <w:sz w:val="18"/>
                <w:szCs w:val="18"/>
              </w:rPr>
              <w:t xml:space="preserve"> **</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418A5E36" w14:textId="13B843DF" w:rsidR="008F3751" w:rsidRPr="00E0104B" w:rsidRDefault="006916D3" w:rsidP="008F3751">
            <w:pPr>
              <w:keepNext/>
              <w:keepLines/>
              <w:shd w:val="clear" w:color="auto" w:fill="FFFFFF" w:themeFill="background1"/>
              <w:suppressAutoHyphens/>
              <w:bidi/>
              <w:jc w:val="left"/>
              <w:rPr>
                <w:sz w:val="18"/>
                <w:szCs w:val="18"/>
                <w:rtl/>
                <w:lang w:val="en-US" w:bidi="ar-SA"/>
              </w:rPr>
            </w:pPr>
            <w:r>
              <w:rPr>
                <w:rFonts w:hint="cs"/>
                <w:sz w:val="18"/>
                <w:szCs w:val="18"/>
                <w:rtl/>
              </w:rPr>
              <w:t xml:space="preserve">غير </w:t>
            </w:r>
            <w:r w:rsidR="00E0104B">
              <w:rPr>
                <w:rFonts w:hint="cs"/>
                <w:sz w:val="18"/>
                <w:szCs w:val="18"/>
                <w:rtl/>
              </w:rPr>
              <w:t>منطبق</w:t>
            </w:r>
          </w:p>
        </w:tc>
        <w:tc>
          <w:tcPr>
            <w:tcW w:w="597" w:type="pct"/>
            <w:tcBorders>
              <w:top w:val="single" w:sz="4" w:space="0" w:color="auto"/>
              <w:left w:val="single" w:sz="4" w:space="0" w:color="auto"/>
              <w:bottom w:val="single" w:sz="4" w:space="0" w:color="auto"/>
              <w:right w:val="single" w:sz="4" w:space="0" w:color="auto"/>
            </w:tcBorders>
          </w:tcPr>
          <w:p w14:paraId="744D052C"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271,598 </w:t>
            </w:r>
          </w:p>
        </w:tc>
        <w:tc>
          <w:tcPr>
            <w:tcW w:w="597" w:type="pct"/>
            <w:tcBorders>
              <w:top w:val="single" w:sz="4" w:space="0" w:color="auto"/>
              <w:left w:val="single" w:sz="4" w:space="0" w:color="auto"/>
              <w:bottom w:val="single" w:sz="4" w:space="0" w:color="auto"/>
              <w:right w:val="single" w:sz="4" w:space="0" w:color="auto"/>
            </w:tcBorders>
          </w:tcPr>
          <w:p w14:paraId="49CC54BB"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394,098 </w:t>
            </w:r>
          </w:p>
        </w:tc>
        <w:tc>
          <w:tcPr>
            <w:tcW w:w="598" w:type="pct"/>
            <w:tcBorders>
              <w:top w:val="single" w:sz="4" w:space="0" w:color="auto"/>
              <w:left w:val="single" w:sz="4" w:space="0" w:color="auto"/>
              <w:bottom w:val="single" w:sz="4" w:space="0" w:color="auto"/>
              <w:right w:val="single" w:sz="4" w:space="0" w:color="auto"/>
            </w:tcBorders>
          </w:tcPr>
          <w:p w14:paraId="3EDB6B6A"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317,447 </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2B4A76A"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258,398 </w:t>
            </w:r>
          </w:p>
        </w:tc>
        <w:tc>
          <w:tcPr>
            <w:tcW w:w="598" w:type="pct"/>
            <w:tcBorders>
              <w:top w:val="single" w:sz="4" w:space="0" w:color="auto"/>
              <w:left w:val="single" w:sz="4" w:space="0" w:color="auto"/>
              <w:bottom w:val="single" w:sz="4" w:space="0" w:color="auto"/>
              <w:right w:val="single" w:sz="4" w:space="0" w:color="auto"/>
            </w:tcBorders>
          </w:tcPr>
          <w:p w14:paraId="6787422E"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 xml:space="preserve"> 353,623 </w:t>
            </w:r>
          </w:p>
        </w:tc>
      </w:tr>
      <w:tr w:rsidR="00AB15CE" w:rsidRPr="00F8352C" w14:paraId="528278FB" w14:textId="77777777" w:rsidTr="00AB15CE">
        <w:tc>
          <w:tcPr>
            <w:tcW w:w="2015" w:type="pct"/>
            <w:gridSpan w:val="2"/>
            <w:tcBorders>
              <w:top w:val="single" w:sz="4" w:space="0" w:color="auto"/>
              <w:left w:val="single" w:sz="4" w:space="0" w:color="auto"/>
              <w:bottom w:val="single" w:sz="4" w:space="0" w:color="auto"/>
              <w:right w:val="single" w:sz="4" w:space="0" w:color="auto"/>
            </w:tcBorders>
          </w:tcPr>
          <w:p w14:paraId="466B53FD" w14:textId="4FD695C5" w:rsidR="008F3751" w:rsidRPr="00F8352C" w:rsidRDefault="008F3751" w:rsidP="008F3751">
            <w:pPr>
              <w:shd w:val="clear" w:color="auto" w:fill="FFFFFF" w:themeFill="background1"/>
              <w:suppressAutoHyphens/>
              <w:bidi/>
              <w:jc w:val="left"/>
              <w:rPr>
                <w:b/>
                <w:bCs/>
                <w:sz w:val="18"/>
                <w:szCs w:val="18"/>
                <w:lang w:bidi="ar-SA"/>
              </w:rPr>
            </w:pPr>
            <w:r>
              <w:rPr>
                <w:rFonts w:hint="cs"/>
                <w:b/>
                <w:bCs/>
                <w:sz w:val="18"/>
                <w:szCs w:val="18"/>
                <w:rtl/>
              </w:rPr>
              <w:t>المجموع (</w:t>
            </w:r>
            <w:r w:rsidRPr="008F3751">
              <w:rPr>
                <w:b/>
                <w:bCs/>
                <w:sz w:val="18"/>
                <w:szCs w:val="18"/>
                <w:rtl/>
              </w:rPr>
              <w:t>أطنان مكافئ ثاني أكسيد الكربون</w:t>
            </w:r>
            <w:r>
              <w:rPr>
                <w:rFonts w:hint="cs"/>
                <w:b/>
                <w:bCs/>
                <w:sz w:val="18"/>
                <w:szCs w:val="18"/>
                <w:rtl/>
              </w:rPr>
              <w:t>)</w:t>
            </w:r>
          </w:p>
        </w:tc>
        <w:tc>
          <w:tcPr>
            <w:tcW w:w="597" w:type="pct"/>
            <w:tcBorders>
              <w:top w:val="single" w:sz="4" w:space="0" w:color="auto"/>
              <w:left w:val="single" w:sz="4" w:space="0" w:color="auto"/>
              <w:bottom w:val="single" w:sz="4" w:space="0" w:color="auto"/>
              <w:right w:val="single" w:sz="4" w:space="0" w:color="auto"/>
            </w:tcBorders>
          </w:tcPr>
          <w:p w14:paraId="1E81DC11" w14:textId="77777777" w:rsidR="008F3751" w:rsidRPr="00F8352C" w:rsidRDefault="008F3751" w:rsidP="008F3751">
            <w:pPr>
              <w:keepNext/>
              <w:keepLines/>
              <w:shd w:val="clear" w:color="auto" w:fill="FFFFFF" w:themeFill="background1"/>
              <w:suppressAutoHyphens/>
              <w:bidi/>
              <w:jc w:val="left"/>
              <w:rPr>
                <w:b/>
                <w:bCs/>
                <w:sz w:val="18"/>
                <w:szCs w:val="18"/>
              </w:rPr>
            </w:pPr>
            <w:r w:rsidRPr="00F8352C">
              <w:rPr>
                <w:b/>
                <w:bCs/>
                <w:sz w:val="18"/>
                <w:szCs w:val="18"/>
              </w:rPr>
              <w:t xml:space="preserve"> 12,498,835 </w:t>
            </w:r>
          </w:p>
        </w:tc>
        <w:tc>
          <w:tcPr>
            <w:tcW w:w="597" w:type="pct"/>
            <w:tcBorders>
              <w:top w:val="single" w:sz="4" w:space="0" w:color="auto"/>
              <w:left w:val="single" w:sz="4" w:space="0" w:color="auto"/>
              <w:bottom w:val="single" w:sz="4" w:space="0" w:color="auto"/>
              <w:right w:val="single" w:sz="4" w:space="0" w:color="auto"/>
            </w:tcBorders>
          </w:tcPr>
          <w:p w14:paraId="76E432C4" w14:textId="77777777" w:rsidR="008F3751" w:rsidRPr="00F8352C" w:rsidRDefault="008F3751" w:rsidP="008F3751">
            <w:pPr>
              <w:keepNext/>
              <w:keepLines/>
              <w:shd w:val="clear" w:color="auto" w:fill="FFFFFF" w:themeFill="background1"/>
              <w:suppressAutoHyphens/>
              <w:bidi/>
              <w:jc w:val="left"/>
              <w:rPr>
                <w:b/>
                <w:bCs/>
                <w:sz w:val="18"/>
                <w:szCs w:val="18"/>
              </w:rPr>
            </w:pPr>
            <w:r w:rsidRPr="00F8352C">
              <w:rPr>
                <w:b/>
                <w:bCs/>
                <w:sz w:val="18"/>
                <w:szCs w:val="18"/>
              </w:rPr>
              <w:t xml:space="preserve"> 12,840,128 </w:t>
            </w:r>
          </w:p>
        </w:tc>
        <w:tc>
          <w:tcPr>
            <w:tcW w:w="598" w:type="pct"/>
            <w:tcBorders>
              <w:top w:val="single" w:sz="4" w:space="0" w:color="auto"/>
              <w:left w:val="single" w:sz="4" w:space="0" w:color="auto"/>
              <w:bottom w:val="single" w:sz="4" w:space="0" w:color="auto"/>
              <w:right w:val="single" w:sz="4" w:space="0" w:color="auto"/>
            </w:tcBorders>
          </w:tcPr>
          <w:p w14:paraId="2B7C8B0E" w14:textId="77777777" w:rsidR="008F3751" w:rsidRPr="00F8352C" w:rsidRDefault="008F3751" w:rsidP="008F3751">
            <w:pPr>
              <w:keepNext/>
              <w:keepLines/>
              <w:shd w:val="clear" w:color="auto" w:fill="FFFFFF" w:themeFill="background1"/>
              <w:suppressAutoHyphens/>
              <w:bidi/>
              <w:jc w:val="left"/>
              <w:rPr>
                <w:b/>
                <w:bCs/>
                <w:sz w:val="18"/>
                <w:szCs w:val="18"/>
              </w:rPr>
            </w:pPr>
            <w:r w:rsidRPr="00F8352C">
              <w:rPr>
                <w:b/>
                <w:bCs/>
                <w:sz w:val="18"/>
                <w:szCs w:val="18"/>
              </w:rPr>
              <w:t xml:space="preserve"> 14,317,946 </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3EF69AE" w14:textId="77777777" w:rsidR="008F3751" w:rsidRPr="00F8352C" w:rsidRDefault="008F3751" w:rsidP="008F3751">
            <w:pPr>
              <w:keepNext/>
              <w:keepLines/>
              <w:suppressAutoHyphens/>
              <w:bidi/>
              <w:jc w:val="left"/>
              <w:rPr>
                <w:b/>
                <w:bCs/>
                <w:sz w:val="18"/>
                <w:szCs w:val="18"/>
              </w:rPr>
            </w:pPr>
            <w:r w:rsidRPr="00F8352C">
              <w:rPr>
                <w:b/>
                <w:bCs/>
                <w:sz w:val="18"/>
                <w:szCs w:val="18"/>
              </w:rPr>
              <w:t xml:space="preserve"> 14,890,881 </w:t>
            </w:r>
          </w:p>
        </w:tc>
        <w:tc>
          <w:tcPr>
            <w:tcW w:w="598" w:type="pct"/>
            <w:tcBorders>
              <w:top w:val="single" w:sz="4" w:space="0" w:color="auto"/>
              <w:left w:val="single" w:sz="4" w:space="0" w:color="auto"/>
              <w:bottom w:val="single" w:sz="4" w:space="0" w:color="auto"/>
              <w:right w:val="single" w:sz="4" w:space="0" w:color="auto"/>
            </w:tcBorders>
          </w:tcPr>
          <w:p w14:paraId="72B630FE" w14:textId="77777777" w:rsidR="008F3751" w:rsidRPr="00F8352C" w:rsidRDefault="008F3751" w:rsidP="008F3751">
            <w:pPr>
              <w:shd w:val="clear" w:color="auto" w:fill="FFFFFF" w:themeFill="background1"/>
              <w:suppressAutoHyphens/>
              <w:bidi/>
              <w:jc w:val="left"/>
              <w:rPr>
                <w:b/>
                <w:bCs/>
                <w:sz w:val="18"/>
                <w:szCs w:val="18"/>
              </w:rPr>
            </w:pPr>
            <w:r w:rsidRPr="00F8352C">
              <w:rPr>
                <w:b/>
                <w:bCs/>
                <w:sz w:val="18"/>
                <w:szCs w:val="18"/>
              </w:rPr>
              <w:t>17,233,528</w:t>
            </w:r>
          </w:p>
        </w:tc>
      </w:tr>
      <w:tr w:rsidR="008F3751" w:rsidRPr="00F8352C" w14:paraId="25B46A5E" w14:textId="77777777" w:rsidTr="00AB15CE">
        <w:tc>
          <w:tcPr>
            <w:tcW w:w="1491" w:type="pct"/>
            <w:tcBorders>
              <w:top w:val="single" w:sz="4" w:space="0" w:color="auto"/>
              <w:left w:val="single" w:sz="4" w:space="0" w:color="auto"/>
              <w:bottom w:val="single" w:sz="4" w:space="0" w:color="auto"/>
              <w:right w:val="single" w:sz="4" w:space="0" w:color="auto"/>
            </w:tcBorders>
          </w:tcPr>
          <w:p w14:paraId="726826FF" w14:textId="7C35A26C" w:rsidR="008F3751" w:rsidRPr="00F8352C" w:rsidRDefault="008F3751" w:rsidP="008F3751">
            <w:pPr>
              <w:shd w:val="clear" w:color="auto" w:fill="FFFFFF" w:themeFill="background1"/>
              <w:suppressAutoHyphens/>
              <w:bidi/>
              <w:jc w:val="left"/>
              <w:rPr>
                <w:b/>
                <w:bCs/>
                <w:sz w:val="18"/>
                <w:szCs w:val="18"/>
              </w:rPr>
            </w:pPr>
            <w:r>
              <w:rPr>
                <w:rFonts w:hint="cs"/>
                <w:sz w:val="18"/>
                <w:szCs w:val="18"/>
                <w:rtl/>
                <w:lang w:eastAsia="en-CA"/>
              </w:rPr>
              <w:t>ا</w:t>
            </w:r>
            <w:r w:rsidRPr="008F3751">
              <w:rPr>
                <w:sz w:val="18"/>
                <w:szCs w:val="18"/>
                <w:rtl/>
                <w:lang w:eastAsia="en-CA"/>
              </w:rPr>
              <w:t>لهيدروفلوروكربون-</w:t>
            </w:r>
            <w:r>
              <w:rPr>
                <w:sz w:val="18"/>
                <w:szCs w:val="18"/>
                <w:lang w:eastAsia="en-CA"/>
              </w:rPr>
              <w:t>fa245</w:t>
            </w:r>
            <w:r w:rsidRPr="008F3751">
              <w:rPr>
                <w:sz w:val="18"/>
                <w:szCs w:val="18"/>
                <w:rtl/>
                <w:lang w:eastAsia="en-CA"/>
              </w:rPr>
              <w:t xml:space="preserve"> المتضمن في البوليولات سابقة الخلط *</w:t>
            </w:r>
          </w:p>
        </w:tc>
        <w:tc>
          <w:tcPr>
            <w:tcW w:w="523" w:type="pct"/>
            <w:tcBorders>
              <w:top w:val="single" w:sz="4" w:space="0" w:color="auto"/>
              <w:left w:val="single" w:sz="4" w:space="0" w:color="auto"/>
              <w:bottom w:val="single" w:sz="4" w:space="0" w:color="auto"/>
              <w:right w:val="single" w:sz="4" w:space="0" w:color="auto"/>
            </w:tcBorders>
          </w:tcPr>
          <w:p w14:paraId="20AD0178" w14:textId="77777777" w:rsidR="008F3751" w:rsidRPr="00F8352C" w:rsidRDefault="008F3751" w:rsidP="008F3751">
            <w:pPr>
              <w:shd w:val="clear" w:color="auto" w:fill="FFFFFF" w:themeFill="background1"/>
              <w:suppressAutoHyphens/>
              <w:bidi/>
              <w:jc w:val="left"/>
              <w:rPr>
                <w:b/>
                <w:bCs/>
                <w:sz w:val="18"/>
                <w:szCs w:val="18"/>
              </w:rPr>
            </w:pPr>
            <w:r w:rsidRPr="00F8352C">
              <w:rPr>
                <w:color w:val="000000"/>
                <w:sz w:val="18"/>
                <w:szCs w:val="18"/>
              </w:rPr>
              <w:t>1,030</w:t>
            </w:r>
          </w:p>
        </w:tc>
        <w:tc>
          <w:tcPr>
            <w:tcW w:w="597" w:type="pct"/>
            <w:tcBorders>
              <w:top w:val="single" w:sz="4" w:space="0" w:color="auto"/>
              <w:left w:val="single" w:sz="4" w:space="0" w:color="auto"/>
              <w:bottom w:val="single" w:sz="4" w:space="0" w:color="auto"/>
              <w:right w:val="single" w:sz="4" w:space="0" w:color="auto"/>
            </w:tcBorders>
          </w:tcPr>
          <w:p w14:paraId="281E2399"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22,062</w:t>
            </w:r>
          </w:p>
        </w:tc>
        <w:tc>
          <w:tcPr>
            <w:tcW w:w="597" w:type="pct"/>
            <w:tcBorders>
              <w:top w:val="single" w:sz="4" w:space="0" w:color="auto"/>
              <w:left w:val="single" w:sz="4" w:space="0" w:color="auto"/>
              <w:bottom w:val="single" w:sz="4" w:space="0" w:color="auto"/>
              <w:right w:val="single" w:sz="4" w:space="0" w:color="auto"/>
            </w:tcBorders>
          </w:tcPr>
          <w:p w14:paraId="2748779B"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24,493</w:t>
            </w:r>
          </w:p>
        </w:tc>
        <w:tc>
          <w:tcPr>
            <w:tcW w:w="598" w:type="pct"/>
            <w:tcBorders>
              <w:top w:val="single" w:sz="4" w:space="0" w:color="auto"/>
              <w:left w:val="single" w:sz="4" w:space="0" w:color="auto"/>
              <w:bottom w:val="single" w:sz="4" w:space="0" w:color="auto"/>
              <w:right w:val="single" w:sz="4" w:space="0" w:color="auto"/>
            </w:tcBorders>
          </w:tcPr>
          <w:p w14:paraId="222132AD"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32,816</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EA1E79E" w14:textId="77777777" w:rsidR="008F3751" w:rsidRPr="00F8352C" w:rsidRDefault="008F3751" w:rsidP="008F3751">
            <w:pPr>
              <w:keepNext/>
              <w:keepLines/>
              <w:suppressAutoHyphens/>
              <w:bidi/>
              <w:jc w:val="left"/>
              <w:rPr>
                <w:sz w:val="18"/>
                <w:szCs w:val="18"/>
              </w:rPr>
            </w:pPr>
            <w:r w:rsidRPr="00F8352C">
              <w:rPr>
                <w:sz w:val="18"/>
                <w:szCs w:val="18"/>
              </w:rPr>
              <w:t>28,191</w:t>
            </w:r>
          </w:p>
        </w:tc>
        <w:tc>
          <w:tcPr>
            <w:tcW w:w="598" w:type="pct"/>
            <w:tcBorders>
              <w:top w:val="single" w:sz="4" w:space="0" w:color="auto"/>
              <w:left w:val="single" w:sz="4" w:space="0" w:color="auto"/>
              <w:bottom w:val="single" w:sz="4" w:space="0" w:color="auto"/>
              <w:right w:val="single" w:sz="4" w:space="0" w:color="auto"/>
            </w:tcBorders>
          </w:tcPr>
          <w:p w14:paraId="543F9142" w14:textId="77777777" w:rsidR="008F3751" w:rsidRPr="00F8352C" w:rsidRDefault="008F3751" w:rsidP="008F3751">
            <w:pPr>
              <w:shd w:val="clear" w:color="auto" w:fill="FFFFFF" w:themeFill="background1"/>
              <w:suppressAutoHyphens/>
              <w:bidi/>
              <w:jc w:val="left"/>
              <w:rPr>
                <w:sz w:val="18"/>
                <w:szCs w:val="18"/>
              </w:rPr>
            </w:pPr>
            <w:r w:rsidRPr="00F8352C">
              <w:rPr>
                <w:sz w:val="18"/>
                <w:szCs w:val="18"/>
              </w:rPr>
              <w:t>29,870</w:t>
            </w:r>
          </w:p>
        </w:tc>
      </w:tr>
      <w:tr w:rsidR="008F3751" w:rsidRPr="00F8352C" w14:paraId="3E1DE714" w14:textId="77777777" w:rsidTr="00AB15CE">
        <w:tc>
          <w:tcPr>
            <w:tcW w:w="1491" w:type="pct"/>
            <w:tcBorders>
              <w:top w:val="single" w:sz="4" w:space="0" w:color="auto"/>
              <w:left w:val="single" w:sz="4" w:space="0" w:color="auto"/>
              <w:bottom w:val="single" w:sz="4" w:space="0" w:color="auto"/>
              <w:right w:val="single" w:sz="4" w:space="0" w:color="auto"/>
            </w:tcBorders>
          </w:tcPr>
          <w:p w14:paraId="15616660" w14:textId="4332D70A" w:rsidR="008F3751" w:rsidRPr="00F8352C" w:rsidRDefault="008F3751" w:rsidP="008F3751">
            <w:pPr>
              <w:shd w:val="clear" w:color="auto" w:fill="FFFFFF" w:themeFill="background1"/>
              <w:suppressAutoHyphens/>
              <w:bidi/>
              <w:jc w:val="left"/>
              <w:rPr>
                <w:b/>
                <w:bCs/>
                <w:sz w:val="18"/>
                <w:szCs w:val="18"/>
              </w:rPr>
            </w:pPr>
            <w:r w:rsidRPr="008F3751">
              <w:rPr>
                <w:sz w:val="18"/>
                <w:szCs w:val="18"/>
                <w:rtl/>
                <w:lang w:eastAsia="en-CA"/>
              </w:rPr>
              <w:t>الهيدروفلوروكربون-</w:t>
            </w:r>
            <w:r>
              <w:rPr>
                <w:sz w:val="18"/>
                <w:szCs w:val="18"/>
                <w:lang w:eastAsia="en-CA"/>
              </w:rPr>
              <w:t>mfc365</w:t>
            </w:r>
            <w:r w:rsidRPr="008F3751">
              <w:rPr>
                <w:sz w:val="18"/>
                <w:szCs w:val="18"/>
                <w:rtl/>
                <w:lang w:eastAsia="en-CA"/>
              </w:rPr>
              <w:t xml:space="preserve"> المتضمن في البوليولات سابقة الخلط *</w:t>
            </w:r>
          </w:p>
        </w:tc>
        <w:tc>
          <w:tcPr>
            <w:tcW w:w="523" w:type="pct"/>
            <w:tcBorders>
              <w:top w:val="single" w:sz="4" w:space="0" w:color="auto"/>
              <w:left w:val="single" w:sz="4" w:space="0" w:color="auto"/>
              <w:bottom w:val="single" w:sz="4" w:space="0" w:color="auto"/>
              <w:right w:val="single" w:sz="4" w:space="0" w:color="auto"/>
            </w:tcBorders>
          </w:tcPr>
          <w:p w14:paraId="54A13CA0" w14:textId="77777777" w:rsidR="008F3751" w:rsidRPr="00F8352C" w:rsidRDefault="008F3751" w:rsidP="008F3751">
            <w:pPr>
              <w:shd w:val="clear" w:color="auto" w:fill="FFFFFF" w:themeFill="background1"/>
              <w:suppressAutoHyphens/>
              <w:bidi/>
              <w:jc w:val="left"/>
              <w:rPr>
                <w:b/>
                <w:bCs/>
                <w:sz w:val="18"/>
                <w:szCs w:val="18"/>
              </w:rPr>
            </w:pPr>
            <w:r w:rsidRPr="00F8352C">
              <w:rPr>
                <w:color w:val="000000"/>
                <w:sz w:val="18"/>
                <w:szCs w:val="18"/>
              </w:rPr>
              <w:t>794</w:t>
            </w:r>
          </w:p>
        </w:tc>
        <w:tc>
          <w:tcPr>
            <w:tcW w:w="597" w:type="pct"/>
            <w:tcBorders>
              <w:top w:val="single" w:sz="4" w:space="0" w:color="auto"/>
              <w:left w:val="single" w:sz="4" w:space="0" w:color="auto"/>
              <w:bottom w:val="single" w:sz="4" w:space="0" w:color="auto"/>
              <w:right w:val="single" w:sz="4" w:space="0" w:color="auto"/>
            </w:tcBorders>
          </w:tcPr>
          <w:p w14:paraId="489FB877"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0</w:t>
            </w:r>
          </w:p>
        </w:tc>
        <w:tc>
          <w:tcPr>
            <w:tcW w:w="597" w:type="pct"/>
            <w:tcBorders>
              <w:top w:val="single" w:sz="4" w:space="0" w:color="auto"/>
              <w:left w:val="single" w:sz="4" w:space="0" w:color="auto"/>
              <w:bottom w:val="single" w:sz="4" w:space="0" w:color="auto"/>
              <w:right w:val="single" w:sz="4" w:space="0" w:color="auto"/>
            </w:tcBorders>
          </w:tcPr>
          <w:p w14:paraId="32748E1D"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0</w:t>
            </w:r>
          </w:p>
        </w:tc>
        <w:tc>
          <w:tcPr>
            <w:tcW w:w="598" w:type="pct"/>
            <w:tcBorders>
              <w:top w:val="single" w:sz="4" w:space="0" w:color="auto"/>
              <w:left w:val="single" w:sz="4" w:space="0" w:color="auto"/>
              <w:bottom w:val="single" w:sz="4" w:space="0" w:color="auto"/>
              <w:right w:val="single" w:sz="4" w:space="0" w:color="auto"/>
            </w:tcBorders>
          </w:tcPr>
          <w:p w14:paraId="3C7CC30E" w14:textId="77777777" w:rsidR="008F3751" w:rsidRPr="00F8352C" w:rsidRDefault="008F3751" w:rsidP="008F3751">
            <w:pPr>
              <w:keepNext/>
              <w:keepLines/>
              <w:shd w:val="clear" w:color="auto" w:fill="FFFFFF" w:themeFill="background1"/>
              <w:suppressAutoHyphens/>
              <w:bidi/>
              <w:jc w:val="left"/>
              <w:rPr>
                <w:sz w:val="18"/>
                <w:szCs w:val="18"/>
              </w:rPr>
            </w:pPr>
            <w:r w:rsidRPr="00F8352C">
              <w:rPr>
                <w:sz w:val="18"/>
                <w:szCs w:val="18"/>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953C5BB" w14:textId="77777777" w:rsidR="008F3751" w:rsidRPr="00F8352C" w:rsidRDefault="008F3751" w:rsidP="008F3751">
            <w:pPr>
              <w:keepNext/>
              <w:keepLines/>
              <w:suppressAutoHyphens/>
              <w:bidi/>
              <w:jc w:val="left"/>
              <w:rPr>
                <w:sz w:val="18"/>
                <w:szCs w:val="18"/>
              </w:rPr>
            </w:pPr>
            <w:r w:rsidRPr="00F8352C">
              <w:rPr>
                <w:sz w:val="18"/>
                <w:szCs w:val="18"/>
              </w:rPr>
              <w:t>0</w:t>
            </w:r>
          </w:p>
        </w:tc>
        <w:tc>
          <w:tcPr>
            <w:tcW w:w="598" w:type="pct"/>
            <w:tcBorders>
              <w:top w:val="single" w:sz="4" w:space="0" w:color="auto"/>
              <w:left w:val="single" w:sz="4" w:space="0" w:color="auto"/>
              <w:bottom w:val="single" w:sz="4" w:space="0" w:color="auto"/>
              <w:right w:val="single" w:sz="4" w:space="0" w:color="auto"/>
            </w:tcBorders>
          </w:tcPr>
          <w:p w14:paraId="3DD56203" w14:textId="77777777" w:rsidR="008F3751" w:rsidRPr="00F8352C" w:rsidRDefault="008F3751" w:rsidP="008F3751">
            <w:pPr>
              <w:shd w:val="clear" w:color="auto" w:fill="FFFFFF" w:themeFill="background1"/>
              <w:suppressAutoHyphens/>
              <w:bidi/>
              <w:jc w:val="left"/>
              <w:rPr>
                <w:sz w:val="18"/>
                <w:szCs w:val="18"/>
              </w:rPr>
            </w:pPr>
            <w:r w:rsidRPr="00F8352C">
              <w:rPr>
                <w:sz w:val="18"/>
                <w:szCs w:val="18"/>
              </w:rPr>
              <w:t>16,674</w:t>
            </w:r>
          </w:p>
        </w:tc>
      </w:tr>
      <w:tr w:rsidR="008F3751" w:rsidRPr="00F8352C" w14:paraId="7CEB6785" w14:textId="77777777" w:rsidTr="00AB15CE">
        <w:tc>
          <w:tcPr>
            <w:tcW w:w="5000" w:type="pct"/>
            <w:gridSpan w:val="7"/>
            <w:tcBorders>
              <w:top w:val="single" w:sz="4" w:space="0" w:color="auto"/>
              <w:left w:val="single" w:sz="4" w:space="0" w:color="auto"/>
              <w:bottom w:val="single" w:sz="4" w:space="0" w:color="auto"/>
              <w:right w:val="single" w:sz="4" w:space="0" w:color="auto"/>
            </w:tcBorders>
          </w:tcPr>
          <w:p w14:paraId="1C36C9E0" w14:textId="561E79F3" w:rsidR="008F3751" w:rsidRPr="00F8352C" w:rsidRDefault="008F3751" w:rsidP="008F3751">
            <w:pPr>
              <w:keepNext/>
              <w:keepLines/>
              <w:shd w:val="clear" w:color="auto" w:fill="FFFFFF" w:themeFill="background1"/>
              <w:suppressAutoHyphens/>
              <w:bidi/>
              <w:rPr>
                <w:b/>
                <w:bCs/>
                <w:sz w:val="18"/>
                <w:szCs w:val="18"/>
              </w:rPr>
            </w:pPr>
            <w:r>
              <w:rPr>
                <w:rFonts w:hint="cs"/>
                <w:b/>
                <w:bCs/>
                <w:sz w:val="18"/>
                <w:szCs w:val="18"/>
                <w:rtl/>
              </w:rPr>
              <w:t>حساب</w:t>
            </w:r>
            <w:r w:rsidRPr="008F3751">
              <w:rPr>
                <w:b/>
                <w:bCs/>
                <w:sz w:val="18"/>
                <w:szCs w:val="18"/>
                <w:rtl/>
              </w:rPr>
              <w:t xml:space="preserve"> خط الأساس </w:t>
            </w:r>
            <w:r>
              <w:rPr>
                <w:rFonts w:hint="cs"/>
                <w:b/>
                <w:bCs/>
                <w:sz w:val="18"/>
                <w:szCs w:val="18"/>
                <w:rtl/>
              </w:rPr>
              <w:t>المواد</w:t>
            </w:r>
            <w:r w:rsidRPr="008F3751">
              <w:rPr>
                <w:b/>
                <w:bCs/>
                <w:sz w:val="18"/>
                <w:szCs w:val="18"/>
                <w:rtl/>
              </w:rPr>
              <w:t xml:space="preserve"> الهيدروفلوروكربون</w:t>
            </w:r>
            <w:r>
              <w:rPr>
                <w:rFonts w:hint="cs"/>
                <w:b/>
                <w:bCs/>
                <w:sz w:val="18"/>
                <w:szCs w:val="18"/>
                <w:rtl/>
              </w:rPr>
              <w:t>ية</w:t>
            </w:r>
            <w:r w:rsidRPr="008F3751">
              <w:rPr>
                <w:b/>
                <w:bCs/>
                <w:sz w:val="18"/>
                <w:szCs w:val="18"/>
                <w:rtl/>
              </w:rPr>
              <w:t xml:space="preserve"> (أطنان مكافئ ثاني أكسيد الكربون)</w:t>
            </w:r>
          </w:p>
        </w:tc>
      </w:tr>
      <w:tr w:rsidR="008F3751" w:rsidRPr="00F8352C" w14:paraId="49320D3A" w14:textId="77777777" w:rsidTr="00AB15CE">
        <w:tc>
          <w:tcPr>
            <w:tcW w:w="3806" w:type="pct"/>
            <w:gridSpan w:val="5"/>
            <w:tcBorders>
              <w:top w:val="single" w:sz="4" w:space="0" w:color="auto"/>
              <w:left w:val="single" w:sz="4" w:space="0" w:color="auto"/>
              <w:bottom w:val="single" w:sz="4" w:space="0" w:color="auto"/>
              <w:right w:val="single" w:sz="4" w:space="0" w:color="auto"/>
            </w:tcBorders>
          </w:tcPr>
          <w:p w14:paraId="6DEF4EA7" w14:textId="03FCD3B2" w:rsidR="008F3751" w:rsidRPr="00F8352C" w:rsidRDefault="008F3751" w:rsidP="008F3751">
            <w:pPr>
              <w:keepNext/>
              <w:keepLines/>
              <w:shd w:val="clear" w:color="auto" w:fill="FFFFFF" w:themeFill="background1"/>
              <w:suppressAutoHyphens/>
              <w:bidi/>
              <w:jc w:val="left"/>
              <w:rPr>
                <w:sz w:val="18"/>
                <w:szCs w:val="18"/>
              </w:rPr>
            </w:pPr>
            <w:r w:rsidRPr="008F3751">
              <w:rPr>
                <w:sz w:val="18"/>
                <w:szCs w:val="18"/>
                <w:rtl/>
              </w:rPr>
              <w:t xml:space="preserve">متوسط استهلاك </w:t>
            </w:r>
            <w:r>
              <w:rPr>
                <w:rFonts w:hint="cs"/>
                <w:sz w:val="18"/>
                <w:szCs w:val="18"/>
                <w:rtl/>
              </w:rPr>
              <w:t>المواد</w:t>
            </w:r>
            <w:r w:rsidRPr="008F3751">
              <w:rPr>
                <w:sz w:val="18"/>
                <w:szCs w:val="18"/>
                <w:rtl/>
              </w:rPr>
              <w:t xml:space="preserve"> الهيدروفلوروكربون</w:t>
            </w:r>
            <w:r>
              <w:rPr>
                <w:rFonts w:hint="cs"/>
                <w:sz w:val="18"/>
                <w:szCs w:val="18"/>
                <w:rtl/>
              </w:rPr>
              <w:t>ية</w:t>
            </w:r>
            <w:r w:rsidRPr="008F3751">
              <w:rPr>
                <w:sz w:val="18"/>
                <w:szCs w:val="18"/>
                <w:rtl/>
              </w:rPr>
              <w:t xml:space="preserve"> في الفترة 2020-2022</w:t>
            </w:r>
          </w:p>
        </w:tc>
        <w:tc>
          <w:tcPr>
            <w:tcW w:w="119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A947BE" w14:textId="77777777" w:rsidR="008F3751" w:rsidRPr="00F8352C" w:rsidRDefault="008F3751" w:rsidP="008F3751">
            <w:pPr>
              <w:keepNext/>
              <w:keepLines/>
              <w:shd w:val="clear" w:color="auto" w:fill="FFFFFF" w:themeFill="background1"/>
              <w:suppressAutoHyphens/>
              <w:bidi/>
              <w:jc w:val="right"/>
              <w:rPr>
                <w:sz w:val="18"/>
                <w:szCs w:val="18"/>
              </w:rPr>
            </w:pPr>
            <w:r w:rsidRPr="00F8352C">
              <w:rPr>
                <w:sz w:val="18"/>
                <w:szCs w:val="18"/>
              </w:rPr>
              <w:t>13,218,970</w:t>
            </w:r>
          </w:p>
        </w:tc>
      </w:tr>
      <w:tr w:rsidR="008F3751" w:rsidRPr="00F8352C" w14:paraId="0875EBE8" w14:textId="77777777" w:rsidTr="00AB15CE">
        <w:tc>
          <w:tcPr>
            <w:tcW w:w="3806" w:type="pct"/>
            <w:gridSpan w:val="5"/>
            <w:tcBorders>
              <w:top w:val="single" w:sz="4" w:space="0" w:color="auto"/>
              <w:left w:val="single" w:sz="4" w:space="0" w:color="auto"/>
              <w:bottom w:val="single" w:sz="4" w:space="0" w:color="auto"/>
              <w:right w:val="single" w:sz="4" w:space="0" w:color="auto"/>
            </w:tcBorders>
          </w:tcPr>
          <w:p w14:paraId="203255AB" w14:textId="479C0497" w:rsidR="008F3751" w:rsidRPr="00F8352C" w:rsidRDefault="008F3751" w:rsidP="008F3751">
            <w:pPr>
              <w:keepNext/>
              <w:keepLines/>
              <w:shd w:val="clear" w:color="auto" w:fill="FFFFFF" w:themeFill="background1"/>
              <w:suppressAutoHyphens/>
              <w:bidi/>
              <w:jc w:val="left"/>
              <w:rPr>
                <w:sz w:val="18"/>
                <w:szCs w:val="18"/>
              </w:rPr>
            </w:pPr>
            <w:r w:rsidRPr="008F3751">
              <w:rPr>
                <w:sz w:val="18"/>
                <w:szCs w:val="18"/>
                <w:rtl/>
              </w:rPr>
              <w:t xml:space="preserve">خط الأساس </w:t>
            </w:r>
            <w:r>
              <w:rPr>
                <w:rFonts w:hint="cs"/>
                <w:sz w:val="18"/>
                <w:szCs w:val="18"/>
                <w:rtl/>
              </w:rPr>
              <w:t>للمواد</w:t>
            </w:r>
            <w:r w:rsidRPr="008F3751">
              <w:rPr>
                <w:sz w:val="18"/>
                <w:szCs w:val="18"/>
                <w:rtl/>
              </w:rPr>
              <w:t xml:space="preserve"> الهيدروكلوروفلوروكربون</w:t>
            </w:r>
            <w:r>
              <w:rPr>
                <w:rFonts w:hint="cs"/>
                <w:sz w:val="18"/>
                <w:szCs w:val="18"/>
                <w:rtl/>
              </w:rPr>
              <w:t>ية</w:t>
            </w:r>
            <w:r w:rsidRPr="008F3751">
              <w:rPr>
                <w:sz w:val="18"/>
                <w:szCs w:val="18"/>
                <w:rtl/>
              </w:rPr>
              <w:t xml:space="preserve"> (65%)</w:t>
            </w:r>
          </w:p>
        </w:tc>
        <w:tc>
          <w:tcPr>
            <w:tcW w:w="119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0D54AB" w14:textId="77777777" w:rsidR="008F3751" w:rsidRPr="00F8352C" w:rsidRDefault="008F3751" w:rsidP="008F3751">
            <w:pPr>
              <w:keepNext/>
              <w:keepLines/>
              <w:shd w:val="clear" w:color="auto" w:fill="FFFFFF" w:themeFill="background1"/>
              <w:suppressAutoHyphens/>
              <w:bidi/>
              <w:jc w:val="right"/>
              <w:rPr>
                <w:sz w:val="18"/>
                <w:szCs w:val="18"/>
              </w:rPr>
            </w:pPr>
            <w:r w:rsidRPr="00F8352C">
              <w:rPr>
                <w:sz w:val="18"/>
                <w:szCs w:val="18"/>
              </w:rPr>
              <w:t>6,071,380</w:t>
            </w:r>
          </w:p>
        </w:tc>
      </w:tr>
      <w:tr w:rsidR="008F3751" w:rsidRPr="00F8352C" w14:paraId="6DCDE089" w14:textId="77777777" w:rsidTr="00AB15CE">
        <w:tc>
          <w:tcPr>
            <w:tcW w:w="3806" w:type="pct"/>
            <w:gridSpan w:val="5"/>
            <w:tcBorders>
              <w:top w:val="single" w:sz="4" w:space="0" w:color="auto"/>
              <w:left w:val="single" w:sz="4" w:space="0" w:color="auto"/>
              <w:bottom w:val="single" w:sz="4" w:space="0" w:color="auto"/>
              <w:right w:val="single" w:sz="4" w:space="0" w:color="auto"/>
            </w:tcBorders>
          </w:tcPr>
          <w:p w14:paraId="2EE7D735" w14:textId="1CF6CD20" w:rsidR="008F3751" w:rsidRPr="00F8352C" w:rsidRDefault="008F3751" w:rsidP="008F3751">
            <w:pPr>
              <w:keepNext/>
              <w:keepLines/>
              <w:shd w:val="clear" w:color="auto" w:fill="FFFFFF" w:themeFill="background1"/>
              <w:suppressAutoHyphens/>
              <w:bidi/>
              <w:jc w:val="left"/>
              <w:rPr>
                <w:b/>
                <w:bCs/>
                <w:sz w:val="18"/>
                <w:szCs w:val="18"/>
              </w:rPr>
            </w:pPr>
            <w:r w:rsidRPr="008F3751">
              <w:rPr>
                <w:b/>
                <w:bCs/>
                <w:sz w:val="18"/>
                <w:szCs w:val="18"/>
                <w:rtl/>
              </w:rPr>
              <w:t>خط الأساس للمواد الهيدروكلوروفلوروكربونية</w:t>
            </w:r>
          </w:p>
        </w:tc>
        <w:tc>
          <w:tcPr>
            <w:tcW w:w="119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37E160" w14:textId="77777777" w:rsidR="008F3751" w:rsidRPr="00F8352C" w:rsidRDefault="008F3751" w:rsidP="008F3751">
            <w:pPr>
              <w:keepNext/>
              <w:keepLines/>
              <w:shd w:val="clear" w:color="auto" w:fill="FFFFFF" w:themeFill="background1"/>
              <w:suppressAutoHyphens/>
              <w:bidi/>
              <w:jc w:val="right"/>
              <w:rPr>
                <w:b/>
                <w:bCs/>
                <w:sz w:val="18"/>
                <w:szCs w:val="18"/>
              </w:rPr>
            </w:pPr>
            <w:r w:rsidRPr="00F8352C">
              <w:rPr>
                <w:b/>
                <w:bCs/>
                <w:sz w:val="18"/>
                <w:szCs w:val="18"/>
              </w:rPr>
              <w:t>19,290,350</w:t>
            </w:r>
          </w:p>
        </w:tc>
      </w:tr>
    </w:tbl>
    <w:p w14:paraId="6ED61595" w14:textId="5CB3F717" w:rsidR="008F3751" w:rsidRDefault="00C53065" w:rsidP="00C53065">
      <w:pPr>
        <w:bidi/>
        <w:rPr>
          <w:sz w:val="20"/>
          <w:rtl/>
          <w:lang w:val="en-US"/>
        </w:rPr>
      </w:pPr>
      <w:r>
        <w:rPr>
          <w:rFonts w:hint="cs"/>
          <w:sz w:val="20"/>
          <w:rtl/>
          <w:lang w:val="en-US"/>
        </w:rPr>
        <w:t xml:space="preserve">* </w:t>
      </w:r>
      <w:r w:rsidR="008F3751">
        <w:rPr>
          <w:rFonts w:hint="cs"/>
          <w:sz w:val="20"/>
          <w:rtl/>
          <w:lang w:val="en-US"/>
        </w:rPr>
        <w:t>بيانات البرنامج القطري</w:t>
      </w:r>
    </w:p>
    <w:p w14:paraId="551936A1" w14:textId="411E0372" w:rsidR="00C53065" w:rsidRPr="00E0104B" w:rsidRDefault="008F3751" w:rsidP="008F3751">
      <w:pPr>
        <w:bidi/>
        <w:rPr>
          <w:sz w:val="20"/>
          <w:rtl/>
          <w:lang w:val="en-US" w:bidi="ar-AE"/>
        </w:rPr>
      </w:pPr>
      <w:r>
        <w:rPr>
          <w:rFonts w:hint="cs"/>
          <w:sz w:val="20"/>
          <w:rtl/>
          <w:lang w:val="en-US"/>
        </w:rPr>
        <w:t xml:space="preserve">** </w:t>
      </w:r>
      <w:r w:rsidR="00C53065" w:rsidRPr="00E0104B">
        <w:rPr>
          <w:rFonts w:hint="cs"/>
          <w:sz w:val="20"/>
          <w:rtl/>
          <w:lang w:val="en-US"/>
        </w:rPr>
        <w:t xml:space="preserve">يشمل </w:t>
      </w:r>
      <w:r w:rsidRPr="00E0104B">
        <w:rPr>
          <w:sz w:val="20"/>
          <w:rtl/>
          <w:lang w:val="en-US"/>
        </w:rPr>
        <w:t>الهيدروفلوروكربو</w:t>
      </w:r>
      <w:r w:rsidRPr="00E0104B">
        <w:rPr>
          <w:rFonts w:hint="cs"/>
          <w:sz w:val="20"/>
          <w:rtl/>
          <w:lang w:val="en-US"/>
        </w:rPr>
        <w:t>ن-</w:t>
      </w:r>
      <w:r w:rsidRPr="00E0104B">
        <w:rPr>
          <w:sz w:val="20"/>
          <w:lang w:val="en-US"/>
        </w:rPr>
        <w:t>32</w:t>
      </w:r>
      <w:r w:rsidRPr="00E0104B">
        <w:rPr>
          <w:rFonts w:hint="cs"/>
          <w:sz w:val="20"/>
          <w:rtl/>
          <w:lang w:val="en-US" w:bidi="ar-SA"/>
        </w:rPr>
        <w:t>، و</w:t>
      </w:r>
      <w:r w:rsidRPr="00E0104B">
        <w:rPr>
          <w:sz w:val="20"/>
          <w:rtl/>
          <w:lang w:val="en-US"/>
        </w:rPr>
        <w:t>الهيدروفلوروكربو</w:t>
      </w:r>
      <w:r w:rsidRPr="00E0104B">
        <w:rPr>
          <w:rFonts w:hint="cs"/>
          <w:sz w:val="20"/>
          <w:rtl/>
          <w:lang w:val="en-US"/>
        </w:rPr>
        <w:t>ن</w:t>
      </w:r>
      <w:r w:rsidRPr="00E0104B">
        <w:rPr>
          <w:rFonts w:hint="cs"/>
          <w:sz w:val="20"/>
          <w:rtl/>
          <w:lang w:val="en-US" w:bidi="ar-AE"/>
        </w:rPr>
        <w:t>-</w:t>
      </w:r>
      <w:r w:rsidRPr="00E0104B">
        <w:rPr>
          <w:sz w:val="20"/>
          <w:lang w:val="en-US" w:bidi="ar-AE"/>
        </w:rPr>
        <w:t>125</w:t>
      </w:r>
      <w:r w:rsidR="00C53065" w:rsidRPr="00E0104B">
        <w:rPr>
          <w:rFonts w:hint="cs"/>
          <w:sz w:val="20"/>
          <w:rtl/>
          <w:lang w:val="en-US" w:bidi="ar-AE"/>
        </w:rPr>
        <w:t>،</w:t>
      </w:r>
      <w:r w:rsidRPr="00E0104B">
        <w:rPr>
          <w:rFonts w:hint="cs"/>
          <w:sz w:val="20"/>
          <w:rtl/>
          <w:lang w:val="en-US" w:bidi="ar-AE"/>
        </w:rPr>
        <w:t xml:space="preserve"> و</w:t>
      </w:r>
      <w:r w:rsidRPr="00E0104B">
        <w:rPr>
          <w:sz w:val="20"/>
          <w:rtl/>
          <w:lang w:val="en-US"/>
        </w:rPr>
        <w:t>الهيدروفلوروكربو</w:t>
      </w:r>
      <w:r w:rsidRPr="00E0104B">
        <w:rPr>
          <w:rFonts w:hint="cs"/>
          <w:sz w:val="20"/>
          <w:rtl/>
          <w:lang w:val="en-US"/>
        </w:rPr>
        <w:t>ن-</w:t>
      </w:r>
      <w:r w:rsidRPr="00E0104B">
        <w:rPr>
          <w:sz w:val="20"/>
          <w:lang w:val="en-US"/>
        </w:rPr>
        <w:t>143</w:t>
      </w:r>
      <w:r w:rsidRPr="00E0104B">
        <w:rPr>
          <w:rFonts w:hint="cs"/>
          <w:sz w:val="20"/>
          <w:rtl/>
          <w:lang w:val="en-US" w:bidi="ar-SA"/>
        </w:rPr>
        <w:t>أ، و</w:t>
      </w:r>
      <w:r w:rsidRPr="00E0104B">
        <w:rPr>
          <w:sz w:val="20"/>
          <w:rtl/>
          <w:lang w:val="en-US"/>
        </w:rPr>
        <w:t>الهيدروفلوروكربو</w:t>
      </w:r>
      <w:r w:rsidRPr="00E0104B">
        <w:rPr>
          <w:rFonts w:hint="cs"/>
          <w:sz w:val="20"/>
          <w:rtl/>
          <w:lang w:val="en-US"/>
        </w:rPr>
        <w:t>ن-</w:t>
      </w:r>
      <w:r w:rsidRPr="00E0104B">
        <w:rPr>
          <w:sz w:val="20"/>
          <w:lang w:val="en-US"/>
        </w:rPr>
        <w:t>fa236</w:t>
      </w:r>
      <w:r w:rsidRPr="00E0104B">
        <w:rPr>
          <w:rFonts w:hint="cs"/>
          <w:sz w:val="20"/>
          <w:rtl/>
          <w:lang w:val="en-US" w:bidi="ar-SA"/>
        </w:rPr>
        <w:t>، و</w:t>
      </w:r>
      <w:r w:rsidRPr="00E0104B">
        <w:rPr>
          <w:sz w:val="20"/>
          <w:rtl/>
          <w:lang w:val="en-US"/>
        </w:rPr>
        <w:t>الهيدروفلوروكربو</w:t>
      </w:r>
      <w:r w:rsidRPr="00E0104B">
        <w:rPr>
          <w:rFonts w:hint="cs"/>
          <w:sz w:val="20"/>
          <w:rtl/>
          <w:lang w:val="en-US"/>
        </w:rPr>
        <w:t>ن-</w:t>
      </w:r>
      <w:r w:rsidRPr="00E0104B">
        <w:rPr>
          <w:sz w:val="20"/>
          <w:lang w:val="en-US"/>
        </w:rPr>
        <w:t>23</w:t>
      </w:r>
      <w:r w:rsidRPr="00E0104B">
        <w:rPr>
          <w:rFonts w:hint="cs"/>
          <w:sz w:val="20"/>
          <w:rtl/>
          <w:lang w:val="en-US" w:bidi="ar-SA"/>
        </w:rPr>
        <w:t>، و</w:t>
      </w:r>
      <w:r w:rsidRPr="00E0104B">
        <w:rPr>
          <w:sz w:val="20"/>
          <w:lang w:val="pt-PT"/>
        </w:rPr>
        <w:t>R-406A</w:t>
      </w:r>
      <w:r w:rsidRPr="00E0104B">
        <w:rPr>
          <w:rFonts w:hint="cs"/>
          <w:sz w:val="20"/>
          <w:rtl/>
          <w:lang w:val="en-US"/>
        </w:rPr>
        <w:t>، و</w:t>
      </w:r>
      <w:r w:rsidRPr="00E0104B">
        <w:rPr>
          <w:sz w:val="20"/>
          <w:lang w:val="pt-PT"/>
        </w:rPr>
        <w:t>R-407C</w:t>
      </w:r>
      <w:r w:rsidRPr="00E0104B">
        <w:rPr>
          <w:rFonts w:hint="cs"/>
          <w:sz w:val="20"/>
          <w:rtl/>
          <w:lang w:val="pt-PT"/>
        </w:rPr>
        <w:t>، و</w:t>
      </w:r>
      <w:r w:rsidRPr="00E0104B">
        <w:rPr>
          <w:sz w:val="20"/>
          <w:lang w:val="pt-PT"/>
        </w:rPr>
        <w:t>R</w:t>
      </w:r>
      <w:r w:rsidRPr="00E0104B">
        <w:rPr>
          <w:sz w:val="20"/>
          <w:lang w:val="pt-PT"/>
        </w:rPr>
        <w:noBreakHyphen/>
        <w:t>407F</w:t>
      </w:r>
      <w:r w:rsidRPr="00E0104B">
        <w:rPr>
          <w:rFonts w:hint="cs"/>
          <w:sz w:val="20"/>
          <w:rtl/>
          <w:lang w:val="pt-PT"/>
        </w:rPr>
        <w:t>، و</w:t>
      </w:r>
      <w:r w:rsidRPr="00E0104B">
        <w:rPr>
          <w:sz w:val="20"/>
          <w:lang w:val="pt-PT"/>
        </w:rPr>
        <w:t>R-408A</w:t>
      </w:r>
      <w:r w:rsidRPr="00E0104B">
        <w:rPr>
          <w:rFonts w:hint="cs"/>
          <w:sz w:val="20"/>
          <w:rtl/>
          <w:lang w:val="pt-PT"/>
        </w:rPr>
        <w:t>، و</w:t>
      </w:r>
      <w:r w:rsidRPr="00E0104B">
        <w:rPr>
          <w:sz w:val="20"/>
          <w:lang w:val="pt-PT"/>
        </w:rPr>
        <w:t>R-417A</w:t>
      </w:r>
      <w:r w:rsidRPr="00E0104B">
        <w:rPr>
          <w:rFonts w:hint="cs"/>
          <w:sz w:val="20"/>
          <w:rtl/>
          <w:lang w:val="pt-PT"/>
        </w:rPr>
        <w:t>، و</w:t>
      </w:r>
      <w:r w:rsidRPr="00E0104B">
        <w:rPr>
          <w:sz w:val="20"/>
          <w:lang w:val="pt-PT"/>
        </w:rPr>
        <w:t xml:space="preserve"> R-507A</w:t>
      </w:r>
      <w:r w:rsidRPr="00E0104B">
        <w:rPr>
          <w:rFonts w:hint="cs"/>
          <w:sz w:val="20"/>
          <w:rtl/>
          <w:lang w:val="pt-PT"/>
        </w:rPr>
        <w:t>و</w:t>
      </w:r>
      <w:r w:rsidRPr="00E0104B">
        <w:rPr>
          <w:sz w:val="20"/>
          <w:lang w:val="pt-PT"/>
        </w:rPr>
        <w:t>R</w:t>
      </w:r>
      <w:r w:rsidRPr="00E0104B">
        <w:rPr>
          <w:sz w:val="20"/>
          <w:lang w:val="pt-PT"/>
        </w:rPr>
        <w:noBreakHyphen/>
        <w:t>508B</w:t>
      </w:r>
      <w:r w:rsidRPr="00E0104B">
        <w:rPr>
          <w:rFonts w:hint="cs"/>
          <w:sz w:val="20"/>
          <w:rtl/>
          <w:lang w:val="pt-PT"/>
        </w:rPr>
        <w:t>.</w:t>
      </w:r>
    </w:p>
    <w:p w14:paraId="6882CAD2" w14:textId="77777777" w:rsidR="005765DB" w:rsidRPr="004A6E6E" w:rsidRDefault="005765DB" w:rsidP="004A6E6E">
      <w:pPr>
        <w:keepNext/>
        <w:bidi/>
        <w:spacing w:before="240" w:after="240"/>
        <w:rPr>
          <w:b/>
          <w:i/>
          <w:iCs/>
          <w:sz w:val="26"/>
          <w:szCs w:val="26"/>
        </w:rPr>
      </w:pPr>
      <w:r w:rsidRPr="004A6E6E">
        <w:rPr>
          <w:b/>
          <w:i/>
          <w:iCs/>
          <w:sz w:val="26"/>
          <w:szCs w:val="26"/>
          <w:rtl/>
        </w:rPr>
        <w:t>تقرير تنفيذ البرنامج القطري</w:t>
      </w:r>
    </w:p>
    <w:p w14:paraId="7CABBAF1" w14:textId="54F3D408" w:rsidR="005765DB" w:rsidRPr="00C54F71" w:rsidRDefault="005765DB" w:rsidP="00E96697">
      <w:pPr>
        <w:pStyle w:val="ListParagraph"/>
        <w:numPr>
          <w:ilvl w:val="0"/>
          <w:numId w:val="1"/>
        </w:numPr>
        <w:tabs>
          <w:tab w:val="clear" w:pos="0"/>
          <w:tab w:val="left" w:pos="720"/>
        </w:tabs>
        <w:bidi/>
        <w:spacing w:before="240" w:after="240" w:line="360" w:lineRule="exact"/>
        <w:contextualSpacing w:val="0"/>
        <w:rPr>
          <w:szCs w:val="26"/>
        </w:rPr>
      </w:pPr>
      <w:r w:rsidRPr="00770290">
        <w:rPr>
          <w:szCs w:val="26"/>
          <w:rtl/>
        </w:rPr>
        <w:t xml:space="preserve">تتوافق </w:t>
      </w:r>
      <w:r w:rsidR="000761E7">
        <w:rPr>
          <w:rFonts w:hint="cs"/>
          <w:szCs w:val="26"/>
          <w:rtl/>
          <w:lang w:bidi="ar-SA"/>
        </w:rPr>
        <w:t>ال</w:t>
      </w:r>
      <w:r w:rsidRPr="00770290">
        <w:rPr>
          <w:szCs w:val="26"/>
          <w:rtl/>
        </w:rPr>
        <w:t>بيانات</w:t>
      </w:r>
      <w:r w:rsidR="000761E7">
        <w:rPr>
          <w:rFonts w:hint="cs"/>
          <w:szCs w:val="26"/>
          <w:rtl/>
        </w:rPr>
        <w:t xml:space="preserve"> القطاعية</w:t>
      </w:r>
      <w:r w:rsidRPr="00770290">
        <w:rPr>
          <w:szCs w:val="26"/>
          <w:rtl/>
        </w:rPr>
        <w:t xml:space="preserve"> </w:t>
      </w:r>
      <w:r w:rsidR="000761E7">
        <w:rPr>
          <w:rFonts w:hint="cs"/>
          <w:szCs w:val="26"/>
          <w:rtl/>
        </w:rPr>
        <w:t>ل</w:t>
      </w:r>
      <w:r w:rsidRPr="00770290">
        <w:rPr>
          <w:szCs w:val="26"/>
          <w:rtl/>
        </w:rPr>
        <w:t xml:space="preserve">استهلاك الهيدروفلوروكربون التي قدمتها حكومة </w:t>
      </w:r>
      <w:r w:rsidR="000761E7">
        <w:rPr>
          <w:rFonts w:hint="cs"/>
          <w:szCs w:val="26"/>
          <w:rtl/>
        </w:rPr>
        <w:t>مصر</w:t>
      </w:r>
      <w:r w:rsidRPr="00770290">
        <w:rPr>
          <w:szCs w:val="26"/>
          <w:rtl/>
        </w:rPr>
        <w:t xml:space="preserve"> في تقريرها الخاص بتنفيذ برنامجها القطري لعام 2023 مع البيانات </w:t>
      </w:r>
      <w:r w:rsidR="000761E7">
        <w:rPr>
          <w:rFonts w:hint="cs"/>
          <w:szCs w:val="26"/>
          <w:rtl/>
        </w:rPr>
        <w:t>التي تم الإبلاغ</w:t>
      </w:r>
      <w:r w:rsidRPr="00770290">
        <w:rPr>
          <w:szCs w:val="26"/>
          <w:rtl/>
        </w:rPr>
        <w:t xml:space="preserve"> عنها بموجب المادة 7 من بروتوكول مونتريال.</w:t>
      </w:r>
    </w:p>
    <w:p w14:paraId="632FBBE4" w14:textId="77777777" w:rsidR="005765DB" w:rsidRPr="004A6E6E" w:rsidRDefault="005765DB" w:rsidP="004A6E6E">
      <w:pPr>
        <w:keepNext/>
        <w:bidi/>
        <w:spacing w:before="240" w:after="240"/>
        <w:rPr>
          <w:b/>
          <w:sz w:val="26"/>
          <w:szCs w:val="26"/>
          <w:u w:val="single"/>
          <w:rtl/>
        </w:rPr>
      </w:pPr>
      <w:r w:rsidRPr="004A6E6E">
        <w:rPr>
          <w:b/>
          <w:sz w:val="26"/>
          <w:szCs w:val="26"/>
          <w:u w:val="single"/>
          <w:rtl/>
        </w:rPr>
        <w:t>اتجاهات استهلاك الهيدروفلوروكربون</w:t>
      </w:r>
    </w:p>
    <w:p w14:paraId="3947FBE9" w14:textId="618A4110" w:rsidR="005765DB" w:rsidRPr="00827F66" w:rsidRDefault="000761E7" w:rsidP="00E96697">
      <w:pPr>
        <w:pStyle w:val="ListParagraph"/>
        <w:numPr>
          <w:ilvl w:val="0"/>
          <w:numId w:val="1"/>
        </w:numPr>
        <w:tabs>
          <w:tab w:val="clear" w:pos="0"/>
          <w:tab w:val="left" w:pos="720"/>
        </w:tabs>
        <w:bidi/>
        <w:spacing w:before="240" w:after="240" w:line="360" w:lineRule="exact"/>
        <w:contextualSpacing w:val="0"/>
        <w:rPr>
          <w:sz w:val="26"/>
          <w:szCs w:val="26"/>
        </w:rPr>
      </w:pPr>
      <w:r w:rsidRPr="000761E7">
        <w:rPr>
          <w:szCs w:val="26"/>
          <w:rtl/>
        </w:rPr>
        <w:t xml:space="preserve">يشهد استهلاك </w:t>
      </w:r>
      <w:r>
        <w:rPr>
          <w:rFonts w:hint="cs"/>
          <w:szCs w:val="26"/>
          <w:rtl/>
        </w:rPr>
        <w:t>المواد</w:t>
      </w:r>
      <w:r w:rsidRPr="000761E7">
        <w:rPr>
          <w:szCs w:val="26"/>
          <w:rtl/>
        </w:rPr>
        <w:t xml:space="preserve"> الهيدروفلوروكربون</w:t>
      </w:r>
      <w:r>
        <w:rPr>
          <w:rFonts w:hint="cs"/>
          <w:szCs w:val="26"/>
          <w:rtl/>
        </w:rPr>
        <w:t>ية</w:t>
      </w:r>
      <w:r w:rsidRPr="000761E7">
        <w:rPr>
          <w:szCs w:val="26"/>
          <w:rtl/>
        </w:rPr>
        <w:t xml:space="preserve"> في مصر تزايد</w:t>
      </w:r>
      <w:r>
        <w:rPr>
          <w:rFonts w:hint="cs"/>
          <w:szCs w:val="26"/>
          <w:rtl/>
        </w:rPr>
        <w:t>ا</w:t>
      </w:r>
      <w:r w:rsidRPr="000761E7">
        <w:rPr>
          <w:szCs w:val="26"/>
          <w:rtl/>
        </w:rPr>
        <w:t xml:space="preserve"> سنويا منذ عام 2020، </w:t>
      </w:r>
      <w:r>
        <w:rPr>
          <w:rFonts w:hint="cs"/>
          <w:szCs w:val="26"/>
          <w:rtl/>
        </w:rPr>
        <w:t>وتم تسجيل زيادات كبيرة في عامي</w:t>
      </w:r>
      <w:r w:rsidRPr="000761E7">
        <w:rPr>
          <w:szCs w:val="26"/>
          <w:rtl/>
        </w:rPr>
        <w:t xml:space="preserve"> 2022 و2024</w:t>
      </w:r>
      <w:r>
        <w:rPr>
          <w:rFonts w:hint="cs"/>
          <w:szCs w:val="26"/>
          <w:rtl/>
        </w:rPr>
        <w:t>.</w:t>
      </w:r>
      <w:r w:rsidRPr="000761E7">
        <w:rPr>
          <w:szCs w:val="26"/>
          <w:rtl/>
        </w:rPr>
        <w:t xml:space="preserve"> </w:t>
      </w:r>
      <w:r>
        <w:rPr>
          <w:rFonts w:hint="cs"/>
          <w:szCs w:val="26"/>
          <w:rtl/>
        </w:rPr>
        <w:t>و</w:t>
      </w:r>
      <w:r w:rsidRPr="000761E7">
        <w:rPr>
          <w:szCs w:val="26"/>
          <w:rtl/>
        </w:rPr>
        <w:t xml:space="preserve">في عام 2022، </w:t>
      </w:r>
      <w:r>
        <w:rPr>
          <w:rFonts w:hint="cs"/>
          <w:szCs w:val="26"/>
          <w:rtl/>
        </w:rPr>
        <w:t>زاد</w:t>
      </w:r>
      <w:r w:rsidRPr="000761E7">
        <w:rPr>
          <w:szCs w:val="26"/>
          <w:rtl/>
        </w:rPr>
        <w:t xml:space="preserve"> </w:t>
      </w:r>
      <w:r w:rsidRPr="000761E7">
        <w:rPr>
          <w:sz w:val="26"/>
          <w:szCs w:val="26"/>
          <w:rtl/>
        </w:rPr>
        <w:t>الاستهلاك بنسبة 11.5</w:t>
      </w:r>
      <w:r w:rsidRPr="000761E7">
        <w:rPr>
          <w:rFonts w:hint="cs"/>
          <w:sz w:val="26"/>
          <w:szCs w:val="26"/>
          <w:rtl/>
        </w:rPr>
        <w:t xml:space="preserve"> في المائة</w:t>
      </w:r>
      <w:r w:rsidRPr="000761E7">
        <w:rPr>
          <w:sz w:val="26"/>
          <w:szCs w:val="26"/>
          <w:rtl/>
        </w:rPr>
        <w:t xml:space="preserve"> </w:t>
      </w:r>
      <w:r w:rsidRPr="000761E7">
        <w:rPr>
          <w:rFonts w:hint="cs"/>
          <w:sz w:val="26"/>
          <w:szCs w:val="26"/>
          <w:rtl/>
        </w:rPr>
        <w:t>تقريبا</w:t>
      </w:r>
      <w:r w:rsidRPr="000761E7">
        <w:rPr>
          <w:sz w:val="26"/>
          <w:szCs w:val="26"/>
          <w:rtl/>
        </w:rPr>
        <w:t xml:space="preserve"> </w:t>
      </w:r>
      <w:r w:rsidRPr="000761E7">
        <w:rPr>
          <w:rFonts w:hint="cs"/>
          <w:sz w:val="26"/>
          <w:szCs w:val="26"/>
          <w:rtl/>
        </w:rPr>
        <w:t>ب</w:t>
      </w:r>
      <w:r w:rsidRPr="000761E7">
        <w:rPr>
          <w:sz w:val="26"/>
          <w:szCs w:val="26"/>
          <w:rtl/>
        </w:rPr>
        <w:t xml:space="preserve">أطنان مكافئ ثاني أكسيد الكربون، ويعزى ذلك </w:t>
      </w:r>
      <w:r w:rsidRPr="000761E7">
        <w:rPr>
          <w:rFonts w:hint="cs"/>
          <w:sz w:val="26"/>
          <w:szCs w:val="26"/>
          <w:rtl/>
        </w:rPr>
        <w:t>في المقام الأول</w:t>
      </w:r>
      <w:r w:rsidRPr="000761E7">
        <w:rPr>
          <w:sz w:val="26"/>
          <w:szCs w:val="26"/>
          <w:rtl/>
        </w:rPr>
        <w:t xml:space="preserve"> إلى زيادة استخدام غاز </w:t>
      </w:r>
      <w:r w:rsidRPr="000761E7">
        <w:rPr>
          <w:sz w:val="26"/>
          <w:szCs w:val="26"/>
        </w:rPr>
        <w:t>R-410A</w:t>
      </w:r>
      <w:r w:rsidRPr="000761E7">
        <w:rPr>
          <w:sz w:val="26"/>
          <w:szCs w:val="26"/>
          <w:rtl/>
        </w:rPr>
        <w:t xml:space="preserve"> في أجهزة</w:t>
      </w:r>
      <w:r w:rsidRPr="000761E7">
        <w:rPr>
          <w:szCs w:val="26"/>
          <w:rtl/>
        </w:rPr>
        <w:t xml:space="preserve"> تكييف الهواء. </w:t>
      </w:r>
      <w:r>
        <w:rPr>
          <w:rFonts w:hint="cs"/>
          <w:szCs w:val="26"/>
          <w:rtl/>
        </w:rPr>
        <w:t>و</w:t>
      </w:r>
      <w:r w:rsidRPr="000761E7">
        <w:rPr>
          <w:szCs w:val="26"/>
          <w:rtl/>
        </w:rPr>
        <w:t xml:space="preserve">في عام 2023، </w:t>
      </w:r>
      <w:r w:rsidR="00304F66">
        <w:rPr>
          <w:rFonts w:hint="cs"/>
          <w:szCs w:val="26"/>
          <w:rtl/>
        </w:rPr>
        <w:t>زاد</w:t>
      </w:r>
      <w:r w:rsidRPr="000761E7">
        <w:rPr>
          <w:szCs w:val="26"/>
          <w:rtl/>
        </w:rPr>
        <w:t xml:space="preserve"> الاستهلاك بشكل طفيف </w:t>
      </w:r>
      <w:r w:rsidRPr="00827F66">
        <w:rPr>
          <w:rFonts w:hint="cs"/>
          <w:sz w:val="26"/>
          <w:szCs w:val="26"/>
          <w:rtl/>
        </w:rPr>
        <w:t>نظرا</w:t>
      </w:r>
      <w:r w:rsidRPr="00827F66">
        <w:rPr>
          <w:sz w:val="26"/>
          <w:szCs w:val="26"/>
          <w:rtl/>
        </w:rPr>
        <w:t xml:space="preserve"> لزيادة استهلاك ثلاثة من أكثر </w:t>
      </w:r>
      <w:r w:rsidRPr="00827F66">
        <w:rPr>
          <w:rFonts w:hint="cs"/>
          <w:sz w:val="26"/>
          <w:szCs w:val="26"/>
          <w:rtl/>
        </w:rPr>
        <w:t>المواد</w:t>
      </w:r>
      <w:r w:rsidRPr="00827F66">
        <w:rPr>
          <w:sz w:val="26"/>
          <w:szCs w:val="26"/>
          <w:rtl/>
        </w:rPr>
        <w:t xml:space="preserve"> الهيدروفلوروكربون</w:t>
      </w:r>
      <w:r w:rsidRPr="00827F66">
        <w:rPr>
          <w:rFonts w:hint="cs"/>
          <w:sz w:val="26"/>
          <w:szCs w:val="26"/>
          <w:rtl/>
        </w:rPr>
        <w:t>ية</w:t>
      </w:r>
      <w:r w:rsidRPr="00827F66">
        <w:rPr>
          <w:sz w:val="26"/>
          <w:szCs w:val="26"/>
          <w:rtl/>
        </w:rPr>
        <w:t>/المخاليط شيوعا</w:t>
      </w:r>
      <w:r w:rsidRPr="00827F66">
        <w:rPr>
          <w:rFonts w:hint="cs"/>
          <w:sz w:val="26"/>
          <w:szCs w:val="26"/>
          <w:rtl/>
        </w:rPr>
        <w:t xml:space="preserve"> (</w:t>
      </w:r>
      <w:r w:rsidRPr="00827F66">
        <w:rPr>
          <w:sz w:val="26"/>
          <w:szCs w:val="26"/>
          <w:rtl/>
        </w:rPr>
        <w:t>الهيدروفلوروكربو</w:t>
      </w:r>
      <w:r w:rsidRPr="00827F66">
        <w:rPr>
          <w:rFonts w:hint="cs"/>
          <w:sz w:val="26"/>
          <w:szCs w:val="26"/>
          <w:rtl/>
        </w:rPr>
        <w:t>ن-</w:t>
      </w:r>
      <w:r w:rsidRPr="00827F66">
        <w:rPr>
          <w:sz w:val="26"/>
          <w:szCs w:val="26"/>
        </w:rPr>
        <w:t>143</w:t>
      </w:r>
      <w:r w:rsidRPr="00827F66">
        <w:rPr>
          <w:rFonts w:hint="cs"/>
          <w:sz w:val="26"/>
          <w:szCs w:val="26"/>
          <w:rtl/>
        </w:rPr>
        <w:t>أ، و</w:t>
      </w:r>
      <w:r w:rsidRPr="00827F66">
        <w:rPr>
          <w:sz w:val="26"/>
          <w:szCs w:val="26"/>
          <w:rtl/>
        </w:rPr>
        <w:t>الهيدروفلوروكربون-</w:t>
      </w:r>
      <w:r w:rsidRPr="00827F66">
        <w:rPr>
          <w:sz w:val="26"/>
          <w:szCs w:val="26"/>
        </w:rPr>
        <w:t>ea227</w:t>
      </w:r>
      <w:r w:rsidRPr="00827F66">
        <w:rPr>
          <w:rFonts w:hint="cs"/>
          <w:sz w:val="26"/>
          <w:szCs w:val="26"/>
          <w:rtl/>
        </w:rPr>
        <w:t>، و</w:t>
      </w:r>
      <w:r w:rsidRPr="00827F66">
        <w:rPr>
          <w:sz w:val="26"/>
          <w:szCs w:val="26"/>
        </w:rPr>
        <w:t>R-404A</w:t>
      </w:r>
      <w:r w:rsidRPr="00827F66">
        <w:rPr>
          <w:rFonts w:hint="cs"/>
          <w:sz w:val="26"/>
          <w:szCs w:val="26"/>
          <w:rtl/>
        </w:rPr>
        <w:t>)</w:t>
      </w:r>
      <w:r w:rsidR="00827F66">
        <w:rPr>
          <w:rFonts w:hint="cs"/>
          <w:sz w:val="26"/>
          <w:szCs w:val="26"/>
          <w:rtl/>
        </w:rPr>
        <w:t>،</w:t>
      </w:r>
      <w:r w:rsidRPr="00827F66">
        <w:rPr>
          <w:sz w:val="26"/>
          <w:szCs w:val="26"/>
          <w:rtl/>
        </w:rPr>
        <w:t xml:space="preserve"> وانخفاض استهلاك بعض </w:t>
      </w:r>
      <w:r w:rsidR="00827F66">
        <w:rPr>
          <w:rFonts w:hint="cs"/>
          <w:sz w:val="26"/>
          <w:szCs w:val="26"/>
          <w:rtl/>
        </w:rPr>
        <w:t>المواد</w:t>
      </w:r>
      <w:r w:rsidRPr="00827F66">
        <w:rPr>
          <w:sz w:val="26"/>
          <w:szCs w:val="26"/>
          <w:rtl/>
        </w:rPr>
        <w:t xml:space="preserve"> الهيدروفلوروكربون</w:t>
      </w:r>
      <w:r w:rsidR="00827F66">
        <w:rPr>
          <w:rFonts w:hint="cs"/>
          <w:sz w:val="26"/>
          <w:szCs w:val="26"/>
          <w:rtl/>
        </w:rPr>
        <w:t>ية</w:t>
      </w:r>
      <w:r w:rsidRPr="00827F66">
        <w:rPr>
          <w:sz w:val="26"/>
          <w:szCs w:val="26"/>
          <w:rtl/>
        </w:rPr>
        <w:t xml:space="preserve">. </w:t>
      </w:r>
      <w:r w:rsidR="00827F66">
        <w:rPr>
          <w:rFonts w:hint="cs"/>
          <w:sz w:val="26"/>
          <w:szCs w:val="26"/>
          <w:rtl/>
        </w:rPr>
        <w:t>و</w:t>
      </w:r>
      <w:r w:rsidRPr="00827F66">
        <w:rPr>
          <w:sz w:val="26"/>
          <w:szCs w:val="26"/>
          <w:rtl/>
        </w:rPr>
        <w:t>في عام 2024</w:t>
      </w:r>
      <w:r w:rsidRPr="000761E7">
        <w:rPr>
          <w:szCs w:val="26"/>
          <w:rtl/>
        </w:rPr>
        <w:t xml:space="preserve">، </w:t>
      </w:r>
      <w:r w:rsidR="00827F66">
        <w:rPr>
          <w:rFonts w:hint="cs"/>
          <w:szCs w:val="26"/>
          <w:rtl/>
        </w:rPr>
        <w:t>زاد</w:t>
      </w:r>
      <w:r w:rsidRPr="000761E7">
        <w:rPr>
          <w:szCs w:val="26"/>
          <w:rtl/>
        </w:rPr>
        <w:t xml:space="preserve"> الاستهلاك بنسبة 16</w:t>
      </w:r>
      <w:r w:rsidR="00827F66">
        <w:rPr>
          <w:rFonts w:hint="cs"/>
          <w:szCs w:val="26"/>
          <w:rtl/>
        </w:rPr>
        <w:t xml:space="preserve"> في المائة</w:t>
      </w:r>
      <w:r w:rsidRPr="000761E7">
        <w:rPr>
          <w:szCs w:val="26"/>
          <w:rtl/>
        </w:rPr>
        <w:t xml:space="preserve"> </w:t>
      </w:r>
      <w:r w:rsidR="00827F66">
        <w:rPr>
          <w:rFonts w:hint="cs"/>
          <w:szCs w:val="26"/>
          <w:rtl/>
        </w:rPr>
        <w:t>بأطنان</w:t>
      </w:r>
      <w:r w:rsidRPr="000761E7">
        <w:rPr>
          <w:szCs w:val="26"/>
          <w:rtl/>
        </w:rPr>
        <w:t xml:space="preserve"> مكافئ ثاني أكسيد الكربون، ويعزى </w:t>
      </w:r>
      <w:r w:rsidRPr="00827F66">
        <w:rPr>
          <w:sz w:val="26"/>
          <w:szCs w:val="26"/>
          <w:rtl/>
        </w:rPr>
        <w:lastRenderedPageBreak/>
        <w:t xml:space="preserve">ذلك جزئيا إلى التعافي من انخفاض قيمة العملة في عام 2023. </w:t>
      </w:r>
      <w:r w:rsidR="00827F66" w:rsidRPr="00827F66">
        <w:rPr>
          <w:rFonts w:hint="cs"/>
          <w:sz w:val="26"/>
          <w:szCs w:val="26"/>
          <w:rtl/>
        </w:rPr>
        <w:t>و</w:t>
      </w:r>
      <w:r w:rsidRPr="00827F66">
        <w:rPr>
          <w:sz w:val="26"/>
          <w:szCs w:val="26"/>
          <w:rtl/>
        </w:rPr>
        <w:t xml:space="preserve">في حين </w:t>
      </w:r>
      <w:r w:rsidR="00827F66" w:rsidRPr="00827F66">
        <w:rPr>
          <w:rFonts w:hint="cs"/>
          <w:sz w:val="26"/>
          <w:szCs w:val="26"/>
          <w:rtl/>
        </w:rPr>
        <w:t>شكّلت</w:t>
      </w:r>
      <w:r w:rsidRPr="00827F66">
        <w:rPr>
          <w:sz w:val="26"/>
          <w:szCs w:val="26"/>
          <w:rtl/>
        </w:rPr>
        <w:t xml:space="preserve"> الزيادات في استهلاك </w:t>
      </w:r>
      <w:r w:rsidR="00827F66" w:rsidRPr="00827F66">
        <w:rPr>
          <w:sz w:val="26"/>
          <w:szCs w:val="26"/>
          <w:rtl/>
        </w:rPr>
        <w:t>الهيدروفلوروكربو</w:t>
      </w:r>
      <w:r w:rsidR="00827F66" w:rsidRPr="00827F66">
        <w:rPr>
          <w:rFonts w:hint="cs"/>
          <w:sz w:val="26"/>
          <w:szCs w:val="26"/>
          <w:rtl/>
        </w:rPr>
        <w:t>ن-</w:t>
      </w:r>
      <w:r w:rsidR="00827F66" w:rsidRPr="00827F66">
        <w:rPr>
          <w:sz w:val="26"/>
          <w:szCs w:val="26"/>
        </w:rPr>
        <w:t>143</w:t>
      </w:r>
      <w:r w:rsidR="00827F66" w:rsidRPr="00827F66">
        <w:rPr>
          <w:rFonts w:hint="cs"/>
          <w:sz w:val="26"/>
          <w:szCs w:val="26"/>
          <w:rtl/>
        </w:rPr>
        <w:t>أ</w:t>
      </w:r>
      <w:r w:rsidRPr="00827F66">
        <w:rPr>
          <w:sz w:val="26"/>
          <w:szCs w:val="26"/>
          <w:rtl/>
        </w:rPr>
        <w:t xml:space="preserve"> و</w:t>
      </w:r>
      <w:r w:rsidRPr="00827F66">
        <w:rPr>
          <w:sz w:val="26"/>
          <w:szCs w:val="26"/>
        </w:rPr>
        <w:t>R-410A</w:t>
      </w:r>
      <w:r w:rsidRPr="00827F66">
        <w:rPr>
          <w:sz w:val="26"/>
          <w:szCs w:val="26"/>
          <w:rtl/>
        </w:rPr>
        <w:t xml:space="preserve"> نسبة كبيرة من الزيادة في عام 2024، </w:t>
      </w:r>
      <w:r w:rsidR="00827F66" w:rsidRPr="00827F66">
        <w:rPr>
          <w:rFonts w:hint="cs"/>
          <w:sz w:val="26"/>
          <w:szCs w:val="26"/>
          <w:rtl/>
        </w:rPr>
        <w:t>إلا أنه كانت</w:t>
      </w:r>
      <w:r w:rsidRPr="00827F66">
        <w:rPr>
          <w:sz w:val="26"/>
          <w:szCs w:val="26"/>
          <w:rtl/>
        </w:rPr>
        <w:t xml:space="preserve"> هناك أيضا زيادات في </w:t>
      </w:r>
      <w:r w:rsidR="00827F66" w:rsidRPr="00827F66">
        <w:rPr>
          <w:rFonts w:hint="cs"/>
          <w:sz w:val="26"/>
          <w:szCs w:val="26"/>
          <w:rtl/>
        </w:rPr>
        <w:t>استخدام المواد</w:t>
      </w:r>
      <w:r w:rsidRPr="00827F66">
        <w:rPr>
          <w:sz w:val="26"/>
          <w:szCs w:val="26"/>
          <w:rtl/>
        </w:rPr>
        <w:t xml:space="preserve"> الهيدروفلوروكربون</w:t>
      </w:r>
      <w:r w:rsidR="00827F66" w:rsidRPr="00827F66">
        <w:rPr>
          <w:rFonts w:hint="cs"/>
          <w:sz w:val="26"/>
          <w:szCs w:val="26"/>
          <w:rtl/>
        </w:rPr>
        <w:t>ية</w:t>
      </w:r>
      <w:r w:rsidRPr="00827F66">
        <w:rPr>
          <w:sz w:val="26"/>
          <w:szCs w:val="26"/>
          <w:rtl/>
        </w:rPr>
        <w:t xml:space="preserve"> السبعة الأخرى الأكثر شيوعا </w:t>
      </w:r>
      <w:r w:rsidR="00827F66" w:rsidRPr="00827F66">
        <w:rPr>
          <w:rFonts w:hint="cs"/>
          <w:sz w:val="26"/>
          <w:szCs w:val="26"/>
          <w:rtl/>
        </w:rPr>
        <w:t>التي يتم استيرادها</w:t>
      </w:r>
      <w:r w:rsidRPr="00827F66">
        <w:rPr>
          <w:sz w:val="26"/>
          <w:szCs w:val="26"/>
          <w:rtl/>
        </w:rPr>
        <w:t xml:space="preserve"> في البلاد،</w:t>
      </w:r>
      <w:r w:rsidR="00827F66" w:rsidRPr="00827F66">
        <w:rPr>
          <w:rStyle w:val="FootnoteReference"/>
          <w:sz w:val="26"/>
          <w:szCs w:val="26"/>
          <w:rtl/>
        </w:rPr>
        <w:footnoteReference w:id="10"/>
      </w:r>
      <w:r w:rsidRPr="00827F66">
        <w:rPr>
          <w:sz w:val="26"/>
          <w:szCs w:val="26"/>
          <w:rtl/>
        </w:rPr>
        <w:t xml:space="preserve"> وزيادة كبيرة في استهلاك </w:t>
      </w:r>
      <w:r w:rsidR="00827F66" w:rsidRPr="00827F66">
        <w:rPr>
          <w:sz w:val="26"/>
          <w:szCs w:val="26"/>
          <w:rtl/>
        </w:rPr>
        <w:t>الهيدروفلوروكربون-</w:t>
      </w:r>
      <w:r w:rsidR="00827F66" w:rsidRPr="00827F66">
        <w:rPr>
          <w:sz w:val="26"/>
          <w:szCs w:val="26"/>
        </w:rPr>
        <w:t>32</w:t>
      </w:r>
      <w:r w:rsidRPr="00827F66">
        <w:rPr>
          <w:sz w:val="26"/>
          <w:szCs w:val="26"/>
          <w:rtl/>
        </w:rPr>
        <w:t xml:space="preserve"> بالتزامن مع تحول خمس </w:t>
      </w:r>
      <w:r w:rsidR="00E0104B">
        <w:rPr>
          <w:rFonts w:hint="cs"/>
          <w:sz w:val="26"/>
          <w:szCs w:val="26"/>
          <w:rtl/>
        </w:rPr>
        <w:t>مؤسسات</w:t>
      </w:r>
      <w:r w:rsidRPr="00827F66">
        <w:rPr>
          <w:sz w:val="26"/>
          <w:szCs w:val="26"/>
          <w:rtl/>
        </w:rPr>
        <w:t xml:space="preserve"> لتصنيع </w:t>
      </w:r>
      <w:r w:rsidR="00827F66" w:rsidRPr="00827F66">
        <w:rPr>
          <w:rFonts w:hint="cs"/>
          <w:sz w:val="26"/>
          <w:szCs w:val="26"/>
          <w:rtl/>
        </w:rPr>
        <w:t>أجهزة تكييف</w:t>
      </w:r>
      <w:r w:rsidRPr="00827F66">
        <w:rPr>
          <w:sz w:val="26"/>
          <w:szCs w:val="26"/>
          <w:rtl/>
        </w:rPr>
        <w:t xml:space="preserve"> الهواء </w:t>
      </w:r>
      <w:r w:rsidR="00827F66" w:rsidRPr="00827F66">
        <w:rPr>
          <w:rFonts w:hint="cs"/>
          <w:sz w:val="26"/>
          <w:szCs w:val="26"/>
          <w:rtl/>
        </w:rPr>
        <w:t>السكنية</w:t>
      </w:r>
      <w:r w:rsidRPr="00827F66">
        <w:rPr>
          <w:sz w:val="26"/>
          <w:szCs w:val="26"/>
          <w:rtl/>
        </w:rPr>
        <w:t xml:space="preserve"> إلى تلك </w:t>
      </w:r>
      <w:r w:rsidR="00827F66" w:rsidRPr="00827F66">
        <w:rPr>
          <w:rFonts w:hint="cs"/>
          <w:sz w:val="26"/>
          <w:szCs w:val="26"/>
          <w:rtl/>
        </w:rPr>
        <w:t>التكنولوجيا</w:t>
      </w:r>
      <w:r w:rsidRPr="00827F66">
        <w:rPr>
          <w:sz w:val="26"/>
          <w:szCs w:val="26"/>
          <w:rtl/>
        </w:rPr>
        <w:t xml:space="preserve"> بموجب </w:t>
      </w:r>
      <w:r w:rsidR="00827F66" w:rsidRPr="00827F66">
        <w:rPr>
          <w:sz w:val="26"/>
          <w:szCs w:val="26"/>
          <w:rtl/>
        </w:rPr>
        <w:t>خطة إدارة إزالة المواد الهيدروكلوروفلوروكربونية</w:t>
      </w:r>
      <w:r w:rsidRPr="00827F66">
        <w:rPr>
          <w:sz w:val="26"/>
          <w:szCs w:val="26"/>
          <w:rtl/>
        </w:rPr>
        <w:t xml:space="preserve">. </w:t>
      </w:r>
      <w:r w:rsidR="00827F66" w:rsidRPr="00827F66">
        <w:rPr>
          <w:rFonts w:hint="cs"/>
          <w:sz w:val="26"/>
          <w:szCs w:val="26"/>
          <w:rtl/>
        </w:rPr>
        <w:t>و</w:t>
      </w:r>
      <w:r w:rsidRPr="00827F66">
        <w:rPr>
          <w:sz w:val="26"/>
          <w:szCs w:val="26"/>
          <w:rtl/>
        </w:rPr>
        <w:t xml:space="preserve">يُظهر متوسط استهلاك كل </w:t>
      </w:r>
      <w:r w:rsidR="00827F66" w:rsidRPr="00827F66">
        <w:rPr>
          <w:rFonts w:hint="cs"/>
          <w:sz w:val="26"/>
          <w:szCs w:val="26"/>
          <w:rtl/>
        </w:rPr>
        <w:t>غاز</w:t>
      </w:r>
      <w:r w:rsidRPr="00827F66">
        <w:rPr>
          <w:sz w:val="26"/>
          <w:szCs w:val="26"/>
          <w:rtl/>
        </w:rPr>
        <w:t xml:space="preserve"> تبريد في السنوات الثلاث </w:t>
      </w:r>
      <w:r w:rsidR="00827F66">
        <w:rPr>
          <w:rFonts w:hint="cs"/>
          <w:sz w:val="26"/>
          <w:szCs w:val="26"/>
          <w:rtl/>
        </w:rPr>
        <w:t xml:space="preserve">لخط الأساس أن </w:t>
      </w:r>
      <w:r w:rsidR="00827F66" w:rsidRPr="00827F66">
        <w:rPr>
          <w:sz w:val="26"/>
          <w:szCs w:val="26"/>
          <w:rtl/>
        </w:rPr>
        <w:t>الهيدروفلوروكربو</w:t>
      </w:r>
      <w:r w:rsidR="00827F66" w:rsidRPr="00827F66">
        <w:rPr>
          <w:rFonts w:hint="cs"/>
          <w:sz w:val="26"/>
          <w:szCs w:val="26"/>
          <w:rtl/>
        </w:rPr>
        <w:t>ن-</w:t>
      </w:r>
      <w:r w:rsidR="00827F66" w:rsidRPr="00827F66">
        <w:rPr>
          <w:sz w:val="26"/>
          <w:szCs w:val="26"/>
        </w:rPr>
        <w:t>143</w:t>
      </w:r>
      <w:r w:rsidR="00827F66" w:rsidRPr="00827F66">
        <w:rPr>
          <w:rFonts w:hint="cs"/>
          <w:sz w:val="26"/>
          <w:szCs w:val="26"/>
          <w:rtl/>
        </w:rPr>
        <w:t>أ</w:t>
      </w:r>
      <w:r w:rsidR="00827F66" w:rsidRPr="00827F66">
        <w:rPr>
          <w:sz w:val="26"/>
          <w:szCs w:val="26"/>
          <w:rtl/>
        </w:rPr>
        <w:t xml:space="preserve"> </w:t>
      </w:r>
      <w:r w:rsidR="00E0104B">
        <w:rPr>
          <w:rFonts w:hint="cs"/>
          <w:sz w:val="26"/>
          <w:szCs w:val="26"/>
          <w:rtl/>
        </w:rPr>
        <w:t xml:space="preserve">وغاز </w:t>
      </w:r>
      <w:r w:rsidR="00827F66" w:rsidRPr="00827F66">
        <w:rPr>
          <w:sz w:val="26"/>
          <w:szCs w:val="26"/>
        </w:rPr>
        <w:t>R-410A</w:t>
      </w:r>
      <w:r w:rsidR="00827F66" w:rsidRPr="00827F66">
        <w:rPr>
          <w:sz w:val="26"/>
          <w:szCs w:val="26"/>
          <w:rtl/>
        </w:rPr>
        <w:t xml:space="preserve"> </w:t>
      </w:r>
      <w:r w:rsidRPr="00827F66">
        <w:rPr>
          <w:sz w:val="26"/>
          <w:szCs w:val="26"/>
          <w:rtl/>
        </w:rPr>
        <w:t>يشكلان 73</w:t>
      </w:r>
      <w:r w:rsidR="00827F66">
        <w:rPr>
          <w:rFonts w:hint="cs"/>
          <w:sz w:val="26"/>
          <w:szCs w:val="26"/>
          <w:rtl/>
        </w:rPr>
        <w:t xml:space="preserve"> في المائة</w:t>
      </w:r>
      <w:r w:rsidRPr="00827F66">
        <w:rPr>
          <w:sz w:val="26"/>
          <w:szCs w:val="26"/>
          <w:rtl/>
        </w:rPr>
        <w:t xml:space="preserve"> </w:t>
      </w:r>
      <w:r w:rsidR="00827F66">
        <w:rPr>
          <w:rFonts w:hint="cs"/>
          <w:sz w:val="26"/>
          <w:szCs w:val="26"/>
          <w:rtl/>
        </w:rPr>
        <w:t>بالأطنان</w:t>
      </w:r>
      <w:r w:rsidRPr="00827F66">
        <w:rPr>
          <w:sz w:val="26"/>
          <w:szCs w:val="26"/>
          <w:rtl/>
        </w:rPr>
        <w:t xml:space="preserve"> المتري</w:t>
      </w:r>
      <w:r w:rsidR="00827F66">
        <w:rPr>
          <w:rFonts w:hint="cs"/>
          <w:sz w:val="26"/>
          <w:szCs w:val="26"/>
          <w:rtl/>
        </w:rPr>
        <w:t>ة</w:t>
      </w:r>
      <w:r w:rsidRPr="00827F66">
        <w:rPr>
          <w:sz w:val="26"/>
          <w:szCs w:val="26"/>
          <w:rtl/>
        </w:rPr>
        <w:t xml:space="preserve"> و66</w:t>
      </w:r>
      <w:r w:rsidR="00827F66">
        <w:rPr>
          <w:rFonts w:hint="cs"/>
          <w:sz w:val="26"/>
          <w:szCs w:val="26"/>
          <w:rtl/>
        </w:rPr>
        <w:t xml:space="preserve"> في المائة</w:t>
      </w:r>
      <w:r w:rsidRPr="00827F66">
        <w:rPr>
          <w:sz w:val="26"/>
          <w:szCs w:val="26"/>
          <w:rtl/>
        </w:rPr>
        <w:t xml:space="preserve"> </w:t>
      </w:r>
      <w:r w:rsidR="00827F66">
        <w:rPr>
          <w:rFonts w:hint="cs"/>
          <w:sz w:val="26"/>
          <w:szCs w:val="26"/>
          <w:rtl/>
        </w:rPr>
        <w:t>بأطنان</w:t>
      </w:r>
      <w:r w:rsidRPr="00827F66">
        <w:rPr>
          <w:sz w:val="26"/>
          <w:szCs w:val="26"/>
          <w:rtl/>
        </w:rPr>
        <w:t xml:space="preserve"> مكافئ ثاني أكسيد الكربون من استهلاك </w:t>
      </w:r>
      <w:r w:rsidR="00827F66">
        <w:rPr>
          <w:rFonts w:hint="cs"/>
          <w:sz w:val="26"/>
          <w:szCs w:val="26"/>
          <w:rtl/>
        </w:rPr>
        <w:t xml:space="preserve">المواد </w:t>
      </w:r>
      <w:r w:rsidR="00827F66" w:rsidRPr="00827F66">
        <w:rPr>
          <w:sz w:val="26"/>
          <w:szCs w:val="26"/>
          <w:rtl/>
        </w:rPr>
        <w:t>الهيدروفلوروكربو</w:t>
      </w:r>
      <w:r w:rsidR="00827F66" w:rsidRPr="00827F66">
        <w:rPr>
          <w:rFonts w:hint="cs"/>
          <w:sz w:val="26"/>
          <w:szCs w:val="26"/>
          <w:rtl/>
        </w:rPr>
        <w:t>ن</w:t>
      </w:r>
      <w:r w:rsidR="00827F66">
        <w:rPr>
          <w:rFonts w:hint="cs"/>
          <w:sz w:val="26"/>
          <w:szCs w:val="26"/>
          <w:rtl/>
        </w:rPr>
        <w:t>ية</w:t>
      </w:r>
      <w:r w:rsidRPr="00827F66">
        <w:rPr>
          <w:sz w:val="26"/>
          <w:szCs w:val="26"/>
          <w:rtl/>
        </w:rPr>
        <w:t xml:space="preserve"> في مصر. </w:t>
      </w:r>
      <w:r w:rsidR="00827F66">
        <w:rPr>
          <w:rFonts w:hint="cs"/>
          <w:sz w:val="26"/>
          <w:szCs w:val="26"/>
          <w:rtl/>
        </w:rPr>
        <w:t>و</w:t>
      </w:r>
      <w:r w:rsidRPr="00827F66">
        <w:rPr>
          <w:sz w:val="26"/>
          <w:szCs w:val="26"/>
          <w:rtl/>
        </w:rPr>
        <w:t xml:space="preserve">قبل عام 2024، كان المستوردون يُبلغون وحدة الأوزون الوطنية </w:t>
      </w:r>
      <w:r w:rsidR="00827F66" w:rsidRPr="00E96697">
        <w:rPr>
          <w:rFonts w:hint="cs"/>
          <w:szCs w:val="26"/>
          <w:rtl/>
        </w:rPr>
        <w:t>مسبقا</w:t>
      </w:r>
      <w:r w:rsidRPr="00827F66">
        <w:rPr>
          <w:sz w:val="26"/>
          <w:szCs w:val="26"/>
          <w:rtl/>
        </w:rPr>
        <w:t xml:space="preserve"> بالواردات المتعلقة بجميع المواد، بما في ذلك </w:t>
      </w:r>
      <w:r w:rsidR="00827F66">
        <w:rPr>
          <w:rFonts w:hint="cs"/>
          <w:sz w:val="26"/>
          <w:szCs w:val="26"/>
          <w:rtl/>
        </w:rPr>
        <w:t>المواد</w:t>
      </w:r>
      <w:r w:rsidRPr="00827F66">
        <w:rPr>
          <w:sz w:val="26"/>
          <w:szCs w:val="26"/>
          <w:rtl/>
        </w:rPr>
        <w:t xml:space="preserve"> الهيدروفلوروكربون</w:t>
      </w:r>
      <w:r w:rsidR="00827F66">
        <w:rPr>
          <w:rFonts w:hint="cs"/>
          <w:sz w:val="26"/>
          <w:szCs w:val="26"/>
          <w:rtl/>
        </w:rPr>
        <w:t>ية</w:t>
      </w:r>
      <w:r w:rsidRPr="00827F66">
        <w:rPr>
          <w:sz w:val="26"/>
          <w:szCs w:val="26"/>
          <w:rtl/>
        </w:rPr>
        <w:t xml:space="preserve">، </w:t>
      </w:r>
      <w:r w:rsidR="00827F66">
        <w:rPr>
          <w:rFonts w:hint="cs"/>
          <w:sz w:val="26"/>
          <w:szCs w:val="26"/>
          <w:rtl/>
        </w:rPr>
        <w:t>تحسبا</w:t>
      </w:r>
      <w:r w:rsidRPr="00827F66">
        <w:rPr>
          <w:sz w:val="26"/>
          <w:szCs w:val="26"/>
          <w:rtl/>
        </w:rPr>
        <w:t xml:space="preserve"> للإجراء الجديد، </w:t>
      </w:r>
      <w:r w:rsidR="00827F66">
        <w:rPr>
          <w:rFonts w:hint="cs"/>
          <w:sz w:val="26"/>
          <w:szCs w:val="26"/>
          <w:rtl/>
        </w:rPr>
        <w:t>الأمر الذي</w:t>
      </w:r>
      <w:r w:rsidRPr="00827F66">
        <w:rPr>
          <w:sz w:val="26"/>
          <w:szCs w:val="26"/>
          <w:rtl/>
        </w:rPr>
        <w:t xml:space="preserve"> مكّن وحدة الأوزون الوطنية من حساب استهلاك </w:t>
      </w:r>
      <w:r w:rsidR="00827F66">
        <w:rPr>
          <w:rFonts w:hint="cs"/>
          <w:sz w:val="26"/>
          <w:szCs w:val="26"/>
          <w:rtl/>
        </w:rPr>
        <w:t>المواد</w:t>
      </w:r>
      <w:r w:rsidRPr="00827F66">
        <w:rPr>
          <w:sz w:val="26"/>
          <w:szCs w:val="26"/>
          <w:rtl/>
        </w:rPr>
        <w:t xml:space="preserve"> الهيدروفلوروكربون</w:t>
      </w:r>
      <w:r w:rsidR="00827F66">
        <w:rPr>
          <w:rFonts w:hint="cs"/>
          <w:sz w:val="26"/>
          <w:szCs w:val="26"/>
          <w:rtl/>
        </w:rPr>
        <w:t>ية</w:t>
      </w:r>
      <w:r w:rsidRPr="00827F66">
        <w:rPr>
          <w:sz w:val="26"/>
          <w:szCs w:val="26"/>
          <w:rtl/>
        </w:rPr>
        <w:t xml:space="preserve"> لسنوات الإبلاغ</w:t>
      </w:r>
      <w:r w:rsidR="008C6D3D">
        <w:rPr>
          <w:rFonts w:hint="cs"/>
          <w:sz w:val="26"/>
          <w:szCs w:val="26"/>
          <w:rtl/>
        </w:rPr>
        <w:t>.</w:t>
      </w:r>
    </w:p>
    <w:p w14:paraId="515D8366" w14:textId="77777777" w:rsidR="00A01000" w:rsidRPr="00A01000" w:rsidRDefault="00A01000" w:rsidP="00A01000">
      <w:pPr>
        <w:keepNext/>
        <w:bidi/>
        <w:spacing w:before="240" w:after="240"/>
        <w:rPr>
          <w:b/>
          <w:sz w:val="26"/>
          <w:szCs w:val="26"/>
          <w:u w:val="single"/>
          <w:rtl/>
        </w:rPr>
      </w:pPr>
      <w:r w:rsidRPr="00A01000">
        <w:rPr>
          <w:b/>
          <w:sz w:val="26"/>
          <w:szCs w:val="26"/>
          <w:u w:val="single"/>
          <w:rtl/>
        </w:rPr>
        <w:t>استهلاك الهيدروفلوروكربون بحسب القطاع</w:t>
      </w:r>
    </w:p>
    <w:p w14:paraId="17A1C302" w14:textId="29ADF681" w:rsidR="00271CF6" w:rsidRDefault="00E96697" w:rsidP="00E96697">
      <w:pPr>
        <w:pStyle w:val="ListParagraph"/>
        <w:numPr>
          <w:ilvl w:val="0"/>
          <w:numId w:val="1"/>
        </w:numPr>
        <w:tabs>
          <w:tab w:val="clear" w:pos="0"/>
          <w:tab w:val="left" w:pos="720"/>
        </w:tabs>
        <w:bidi/>
        <w:spacing w:before="240" w:after="240" w:line="360" w:lineRule="exact"/>
        <w:contextualSpacing w:val="0"/>
        <w:rPr>
          <w:szCs w:val="26"/>
          <w:lang w:val="en-US" w:bidi="ar-SA"/>
        </w:rPr>
      </w:pPr>
      <w:r w:rsidRPr="009D5FEF">
        <w:rPr>
          <w:szCs w:val="26"/>
          <w:rtl/>
          <w:lang w:val="en-US" w:bidi="ar-SA"/>
        </w:rPr>
        <w:t xml:space="preserve">تُستهلك </w:t>
      </w:r>
      <w:r w:rsidR="00272D08" w:rsidRPr="009D5FEF">
        <w:rPr>
          <w:rFonts w:hint="cs"/>
          <w:szCs w:val="26"/>
          <w:rtl/>
          <w:lang w:val="en-US" w:bidi="ar-SA"/>
        </w:rPr>
        <w:t>المواد</w:t>
      </w:r>
      <w:r w:rsidRPr="00E96697">
        <w:rPr>
          <w:szCs w:val="26"/>
          <w:rtl/>
          <w:lang w:val="en-US" w:bidi="ar-SA"/>
        </w:rPr>
        <w:t xml:space="preserve"> الهيدروفلوروكربون</w:t>
      </w:r>
      <w:r w:rsidR="00272D08">
        <w:rPr>
          <w:rFonts w:hint="cs"/>
          <w:szCs w:val="26"/>
          <w:rtl/>
          <w:lang w:val="en-US" w:bidi="ar-SA"/>
        </w:rPr>
        <w:t>ية</w:t>
      </w:r>
      <w:r w:rsidRPr="00E96697">
        <w:rPr>
          <w:szCs w:val="26"/>
          <w:rtl/>
          <w:lang w:val="en-US" w:bidi="ar-SA"/>
        </w:rPr>
        <w:t xml:space="preserve"> في قطاع الخدمات (</w:t>
      </w:r>
      <w:r w:rsidR="00272D08">
        <w:rPr>
          <w:szCs w:val="26"/>
          <w:lang w:val="en-US" w:bidi="ar-SA"/>
        </w:rPr>
        <w:t>59</w:t>
      </w:r>
      <w:r w:rsidR="00272D08">
        <w:rPr>
          <w:rFonts w:hint="cs"/>
          <w:szCs w:val="26"/>
          <w:rtl/>
          <w:lang w:val="en-US" w:bidi="ar-SA"/>
        </w:rPr>
        <w:t xml:space="preserve"> في المائة</w:t>
      </w:r>
      <w:r w:rsidRPr="00E96697">
        <w:rPr>
          <w:szCs w:val="26"/>
          <w:rtl/>
          <w:lang w:val="en-US" w:bidi="ar-SA"/>
        </w:rPr>
        <w:t xml:space="preserve"> من الاستهلاك بأطنان مكافئ ثاني أكسيد الكربون)، وفي </w:t>
      </w:r>
      <w:r w:rsidR="00962A2F">
        <w:rPr>
          <w:rFonts w:hint="cs"/>
          <w:szCs w:val="26"/>
          <w:rtl/>
          <w:lang w:val="en-US" w:bidi="ar-SA"/>
        </w:rPr>
        <w:t>عدة</w:t>
      </w:r>
      <w:r w:rsidRPr="00E96697">
        <w:rPr>
          <w:szCs w:val="26"/>
          <w:rtl/>
          <w:lang w:val="en-US" w:bidi="ar-SA"/>
        </w:rPr>
        <w:t xml:space="preserve"> قطاعات فرعية للتصنيع (</w:t>
      </w:r>
      <w:r w:rsidR="00272D08">
        <w:rPr>
          <w:szCs w:val="26"/>
          <w:lang w:val="en-US" w:bidi="ar-SA"/>
        </w:rPr>
        <w:t>29</w:t>
      </w:r>
      <w:r w:rsidR="00272D08">
        <w:rPr>
          <w:rFonts w:hint="cs"/>
          <w:szCs w:val="26"/>
          <w:rtl/>
          <w:lang w:val="en-US" w:bidi="ar-SA"/>
        </w:rPr>
        <w:t xml:space="preserve"> في المائة</w:t>
      </w:r>
      <w:r w:rsidRPr="00E96697">
        <w:rPr>
          <w:szCs w:val="26"/>
          <w:rtl/>
          <w:lang w:val="en-US" w:bidi="ar-SA"/>
        </w:rPr>
        <w:t>)، وفي مكافحة الحرائق (</w:t>
      </w:r>
      <w:r w:rsidR="00272D08">
        <w:rPr>
          <w:szCs w:val="26"/>
          <w:lang w:val="en-US" w:bidi="ar-SA"/>
        </w:rPr>
        <w:t>12</w:t>
      </w:r>
      <w:r w:rsidR="00272D08">
        <w:rPr>
          <w:rFonts w:hint="cs"/>
          <w:szCs w:val="26"/>
          <w:rtl/>
          <w:lang w:val="en-US" w:bidi="ar-SA"/>
        </w:rPr>
        <w:t xml:space="preserve"> في المائة</w:t>
      </w:r>
      <w:r w:rsidRPr="00E96697">
        <w:rPr>
          <w:szCs w:val="26"/>
          <w:rtl/>
          <w:lang w:val="en-US" w:bidi="ar-SA"/>
        </w:rPr>
        <w:t xml:space="preserve">). </w:t>
      </w:r>
      <w:r w:rsidR="00962A2F">
        <w:rPr>
          <w:rFonts w:hint="cs"/>
          <w:szCs w:val="26"/>
          <w:rtl/>
          <w:lang w:val="en-US" w:bidi="ar-SA"/>
        </w:rPr>
        <w:t>و</w:t>
      </w:r>
      <w:r w:rsidRPr="00E96697">
        <w:rPr>
          <w:szCs w:val="26"/>
          <w:rtl/>
          <w:lang w:val="en-US" w:bidi="ar-SA"/>
        </w:rPr>
        <w:t xml:space="preserve">في قطاع التصنيع، </w:t>
      </w:r>
      <w:r w:rsidR="00962A2F">
        <w:rPr>
          <w:rFonts w:hint="cs"/>
          <w:szCs w:val="26"/>
          <w:rtl/>
          <w:lang w:val="en-US" w:bidi="ar-SA"/>
        </w:rPr>
        <w:t>تستخدم</w:t>
      </w:r>
      <w:r w:rsidRPr="00E96697">
        <w:rPr>
          <w:szCs w:val="26"/>
          <w:rtl/>
          <w:lang w:val="en-US" w:bidi="ar-SA"/>
        </w:rPr>
        <w:t xml:space="preserve"> صناعة </w:t>
      </w:r>
      <w:r w:rsidR="00962A2F">
        <w:rPr>
          <w:rFonts w:hint="cs"/>
          <w:szCs w:val="26"/>
          <w:rtl/>
          <w:lang w:val="en-US" w:bidi="ar-SA"/>
        </w:rPr>
        <w:t>أجهزة</w:t>
      </w:r>
      <w:r w:rsidRPr="00E96697">
        <w:rPr>
          <w:szCs w:val="26"/>
          <w:rtl/>
          <w:lang w:val="en-US" w:bidi="ar-SA"/>
        </w:rPr>
        <w:t xml:space="preserve"> التكييف </w:t>
      </w:r>
      <w:r w:rsidR="00962A2F">
        <w:rPr>
          <w:rFonts w:hint="cs"/>
          <w:szCs w:val="26"/>
          <w:rtl/>
          <w:lang w:val="en-US" w:bidi="ar-SA"/>
        </w:rPr>
        <w:t>السكنية</w:t>
      </w:r>
      <w:r w:rsidRPr="00E96697">
        <w:rPr>
          <w:szCs w:val="26"/>
          <w:rtl/>
          <w:lang w:val="en-US" w:bidi="ar-SA"/>
        </w:rPr>
        <w:t xml:space="preserve"> والتجارية النسبة الأكبر من</w:t>
      </w:r>
      <w:r w:rsidR="00962A2F">
        <w:rPr>
          <w:rFonts w:hint="cs"/>
          <w:szCs w:val="26"/>
          <w:rtl/>
          <w:lang w:val="en-US" w:bidi="ar-SA"/>
        </w:rPr>
        <w:t xml:space="preserve"> </w:t>
      </w:r>
      <w:r w:rsidR="00272D08">
        <w:rPr>
          <w:rFonts w:hint="cs"/>
          <w:szCs w:val="26"/>
          <w:rtl/>
        </w:rPr>
        <w:t>المواد</w:t>
      </w:r>
      <w:r w:rsidRPr="00E96697">
        <w:rPr>
          <w:szCs w:val="26"/>
          <w:rtl/>
          <w:lang w:val="en-US" w:bidi="ar-SA"/>
        </w:rPr>
        <w:t xml:space="preserve"> الهيدروفلوروكربون</w:t>
      </w:r>
      <w:r w:rsidR="00272D08">
        <w:rPr>
          <w:rFonts w:hint="cs"/>
          <w:szCs w:val="26"/>
          <w:rtl/>
          <w:lang w:val="en-US" w:bidi="ar-SA"/>
        </w:rPr>
        <w:t>ية</w:t>
      </w:r>
      <w:r w:rsidRPr="00E96697">
        <w:rPr>
          <w:szCs w:val="26"/>
          <w:rtl/>
          <w:lang w:val="en-US" w:bidi="ar-SA"/>
        </w:rPr>
        <w:t xml:space="preserve">، حيث بلغت </w:t>
      </w:r>
      <w:r w:rsidR="00272D08">
        <w:rPr>
          <w:szCs w:val="26"/>
          <w:lang w:val="en-US" w:bidi="ar-SA"/>
        </w:rPr>
        <w:t>20</w:t>
      </w:r>
      <w:r w:rsidR="00272D08">
        <w:rPr>
          <w:rFonts w:hint="cs"/>
          <w:szCs w:val="26"/>
          <w:rtl/>
          <w:lang w:val="en-US" w:bidi="ar-SA"/>
        </w:rPr>
        <w:t xml:space="preserve"> في المائة</w:t>
      </w:r>
      <w:r w:rsidRPr="00E96697">
        <w:rPr>
          <w:szCs w:val="26"/>
          <w:rtl/>
          <w:lang w:val="en-US" w:bidi="ar-SA"/>
        </w:rPr>
        <w:t xml:space="preserve"> من إجمالي الاستهلاك في سنوات</w:t>
      </w:r>
      <w:r w:rsidR="006264A2">
        <w:rPr>
          <w:rFonts w:hint="cs"/>
          <w:szCs w:val="26"/>
          <w:rtl/>
          <w:lang w:val="en-US" w:bidi="ar-SA"/>
        </w:rPr>
        <w:t xml:space="preserve"> خط</w:t>
      </w:r>
      <w:r w:rsidRPr="00E96697">
        <w:rPr>
          <w:szCs w:val="26"/>
          <w:rtl/>
          <w:lang w:val="en-US" w:bidi="ar-SA"/>
        </w:rPr>
        <w:t xml:space="preserve"> الأساس بأطنان مكافئ ثاني أكسيد الكربون،</w:t>
      </w:r>
      <w:r w:rsidR="00962A2F">
        <w:rPr>
          <w:rStyle w:val="FootnoteReference"/>
          <w:szCs w:val="26"/>
          <w:rtl/>
          <w:lang w:val="en-US" w:bidi="ar-SA"/>
        </w:rPr>
        <w:footnoteReference w:id="11"/>
      </w:r>
      <w:r w:rsidRPr="00E96697">
        <w:rPr>
          <w:szCs w:val="26"/>
          <w:rtl/>
          <w:lang w:val="en-US" w:bidi="ar-SA"/>
        </w:rPr>
        <w:t xml:space="preserve"> تليها صناعة معدات التبريد </w:t>
      </w:r>
      <w:r w:rsidR="00962A2F">
        <w:rPr>
          <w:rFonts w:hint="cs"/>
          <w:szCs w:val="26"/>
          <w:rtl/>
          <w:lang w:val="en-US" w:bidi="ar-SA"/>
        </w:rPr>
        <w:t>السكنية</w:t>
      </w:r>
      <w:r w:rsidRPr="00E96697">
        <w:rPr>
          <w:szCs w:val="26"/>
          <w:rtl/>
          <w:lang w:val="en-US" w:bidi="ar-SA"/>
        </w:rPr>
        <w:t xml:space="preserve"> (</w:t>
      </w:r>
      <w:r w:rsidR="00272D08">
        <w:rPr>
          <w:szCs w:val="26"/>
          <w:lang w:val="en-US" w:bidi="ar-SA"/>
        </w:rPr>
        <w:t>4</w:t>
      </w:r>
      <w:r w:rsidR="00272D08">
        <w:rPr>
          <w:rFonts w:hint="cs"/>
          <w:szCs w:val="26"/>
          <w:rtl/>
          <w:lang w:val="en-US" w:bidi="ar-SA"/>
        </w:rPr>
        <w:t xml:space="preserve"> في المائة</w:t>
      </w:r>
      <w:r w:rsidRPr="00E96697">
        <w:rPr>
          <w:szCs w:val="26"/>
          <w:rtl/>
          <w:lang w:val="en-US" w:bidi="ar-SA"/>
        </w:rPr>
        <w:t xml:space="preserve">)، </w:t>
      </w:r>
      <w:r w:rsidR="00962A2F">
        <w:rPr>
          <w:rFonts w:hint="cs"/>
          <w:szCs w:val="26"/>
          <w:rtl/>
          <w:lang w:val="en-US" w:bidi="ar-SA"/>
        </w:rPr>
        <w:t>و</w:t>
      </w:r>
      <w:r w:rsidRPr="00E96697">
        <w:rPr>
          <w:szCs w:val="26"/>
          <w:rtl/>
          <w:lang w:val="en-US" w:bidi="ar-SA"/>
        </w:rPr>
        <w:t>صناعة أجهزة الاستنشاق بالجرعات المقننة (</w:t>
      </w:r>
      <w:r w:rsidR="00272D08">
        <w:rPr>
          <w:szCs w:val="26"/>
          <w:lang w:val="en-US" w:bidi="ar-SA"/>
        </w:rPr>
        <w:t>1.3</w:t>
      </w:r>
      <w:r w:rsidR="00272D08">
        <w:rPr>
          <w:rFonts w:hint="cs"/>
          <w:szCs w:val="26"/>
          <w:rtl/>
          <w:lang w:val="en-US" w:bidi="ar-SA"/>
        </w:rPr>
        <w:t xml:space="preserve"> في المائة</w:t>
      </w:r>
      <w:r w:rsidRPr="00E96697">
        <w:rPr>
          <w:szCs w:val="26"/>
          <w:rtl/>
          <w:lang w:val="en-US" w:bidi="ar-SA"/>
        </w:rPr>
        <w:t xml:space="preserve">)، </w:t>
      </w:r>
      <w:r w:rsidR="00962A2F">
        <w:rPr>
          <w:rFonts w:hint="cs"/>
          <w:szCs w:val="26"/>
          <w:rtl/>
          <w:lang w:val="en-US" w:bidi="ar-SA"/>
        </w:rPr>
        <w:t>و</w:t>
      </w:r>
      <w:r w:rsidRPr="00E96697">
        <w:rPr>
          <w:szCs w:val="26"/>
          <w:rtl/>
          <w:lang w:val="en-US" w:bidi="ar-SA"/>
        </w:rPr>
        <w:t>صناعة التبريد التجاري و</w:t>
      </w:r>
      <w:r w:rsidR="00962A2F">
        <w:rPr>
          <w:rFonts w:hint="cs"/>
          <w:szCs w:val="26"/>
          <w:rtl/>
          <w:lang w:val="en-US" w:bidi="ar-SA"/>
        </w:rPr>
        <w:t xml:space="preserve">تبريد وسائل </w:t>
      </w:r>
      <w:r w:rsidRPr="00E96697">
        <w:rPr>
          <w:szCs w:val="26"/>
          <w:rtl/>
          <w:lang w:val="en-US" w:bidi="ar-SA"/>
        </w:rPr>
        <w:t>النقل (</w:t>
      </w:r>
      <w:r w:rsidR="00272D08">
        <w:rPr>
          <w:szCs w:val="26"/>
          <w:lang w:val="en-US" w:bidi="ar-SA"/>
        </w:rPr>
        <w:t>1</w:t>
      </w:r>
      <w:r w:rsidR="00272D08">
        <w:rPr>
          <w:rFonts w:hint="cs"/>
          <w:szCs w:val="26"/>
          <w:rtl/>
          <w:lang w:val="en-US" w:bidi="ar-SA"/>
        </w:rPr>
        <w:t xml:space="preserve"> في المائة</w:t>
      </w:r>
      <w:r w:rsidRPr="00E96697">
        <w:rPr>
          <w:szCs w:val="26"/>
          <w:rtl/>
          <w:lang w:val="en-US" w:bidi="ar-SA"/>
        </w:rPr>
        <w:t xml:space="preserve"> لكل منهما)، </w:t>
      </w:r>
      <w:r w:rsidR="00962A2F" w:rsidRPr="00962A2F">
        <w:rPr>
          <w:szCs w:val="26"/>
          <w:rtl/>
          <w:lang w:val="en-US" w:bidi="ar-SA"/>
        </w:rPr>
        <w:t xml:space="preserve">ورغاوى البوليوريثان </w:t>
      </w:r>
      <w:r w:rsidRPr="00E96697">
        <w:rPr>
          <w:szCs w:val="26"/>
          <w:rtl/>
          <w:lang w:val="en-US" w:bidi="ar-SA"/>
        </w:rPr>
        <w:t>(</w:t>
      </w:r>
      <w:r w:rsidR="00272D08">
        <w:rPr>
          <w:szCs w:val="26"/>
          <w:lang w:val="en-US" w:bidi="ar-SA"/>
        </w:rPr>
        <w:t>1</w:t>
      </w:r>
      <w:r w:rsidR="00272D08">
        <w:rPr>
          <w:rFonts w:hint="cs"/>
          <w:szCs w:val="26"/>
          <w:rtl/>
          <w:lang w:val="en-US" w:bidi="ar-SA"/>
        </w:rPr>
        <w:t xml:space="preserve"> في المائة</w:t>
      </w:r>
      <w:r w:rsidRPr="00E96697">
        <w:rPr>
          <w:szCs w:val="26"/>
          <w:rtl/>
          <w:lang w:val="en-US" w:bidi="ar-SA"/>
        </w:rPr>
        <w:t xml:space="preserve"> تقريبا)، </w:t>
      </w:r>
      <w:r w:rsidR="00962A2F">
        <w:rPr>
          <w:rFonts w:hint="cs"/>
          <w:szCs w:val="26"/>
          <w:rtl/>
          <w:lang w:val="en-US" w:bidi="ar-SA"/>
        </w:rPr>
        <w:t>و</w:t>
      </w:r>
      <w:r w:rsidRPr="00E96697">
        <w:rPr>
          <w:szCs w:val="26"/>
          <w:rtl/>
          <w:lang w:val="en-US" w:bidi="ar-SA"/>
        </w:rPr>
        <w:t xml:space="preserve">صناعة </w:t>
      </w:r>
      <w:r w:rsidR="00962A2F">
        <w:rPr>
          <w:rFonts w:hint="cs"/>
          <w:szCs w:val="26"/>
          <w:rtl/>
          <w:lang w:val="en-US" w:bidi="ar-SA"/>
        </w:rPr>
        <w:t>تكييف الهواء المتنقل</w:t>
      </w:r>
      <w:r w:rsidRPr="00E96697">
        <w:rPr>
          <w:szCs w:val="26"/>
          <w:rtl/>
          <w:lang w:val="en-US" w:bidi="ar-SA"/>
        </w:rPr>
        <w:t xml:space="preserve"> </w:t>
      </w:r>
      <w:r w:rsidR="00962A2F">
        <w:rPr>
          <w:rFonts w:hint="cs"/>
          <w:szCs w:val="26"/>
          <w:rtl/>
          <w:lang w:val="en-US" w:bidi="ar-SA"/>
        </w:rPr>
        <w:t>و</w:t>
      </w:r>
      <w:r w:rsidR="00962A2F" w:rsidRPr="00962A2F">
        <w:rPr>
          <w:szCs w:val="26"/>
          <w:rtl/>
          <w:lang w:val="en-US" w:bidi="ar-SA"/>
        </w:rPr>
        <w:t xml:space="preserve">رغاوى البوليسترين المسحوبة بالضغط </w:t>
      </w:r>
      <w:r w:rsidRPr="00E96697">
        <w:rPr>
          <w:szCs w:val="26"/>
          <w:rtl/>
          <w:lang w:val="en-US" w:bidi="ar-SA"/>
        </w:rPr>
        <w:t xml:space="preserve">(أقل من </w:t>
      </w:r>
      <w:r w:rsidR="00272D08">
        <w:rPr>
          <w:szCs w:val="26"/>
          <w:lang w:val="en-US" w:bidi="ar-SA"/>
        </w:rPr>
        <w:t>1</w:t>
      </w:r>
      <w:r w:rsidR="00272D08">
        <w:rPr>
          <w:rFonts w:hint="cs"/>
          <w:szCs w:val="26"/>
          <w:rtl/>
          <w:lang w:val="en-US" w:bidi="ar-SA"/>
        </w:rPr>
        <w:t xml:space="preserve"> في المائة</w:t>
      </w:r>
      <w:r w:rsidRPr="00E96697">
        <w:rPr>
          <w:szCs w:val="26"/>
          <w:rtl/>
          <w:lang w:val="en-US" w:bidi="ar-SA"/>
        </w:rPr>
        <w:t xml:space="preserve"> لكل منهما).</w:t>
      </w:r>
    </w:p>
    <w:p w14:paraId="4B23DEEE" w14:textId="666DA4B0" w:rsidR="00C53065" w:rsidRDefault="00962A2F" w:rsidP="00271CF6">
      <w:pPr>
        <w:pStyle w:val="ListParagraph"/>
        <w:numPr>
          <w:ilvl w:val="0"/>
          <w:numId w:val="1"/>
        </w:numPr>
        <w:tabs>
          <w:tab w:val="clear" w:pos="0"/>
          <w:tab w:val="left" w:pos="720"/>
        </w:tabs>
        <w:bidi/>
        <w:spacing w:before="240" w:after="240" w:line="360" w:lineRule="exact"/>
        <w:contextualSpacing w:val="0"/>
        <w:rPr>
          <w:szCs w:val="26"/>
          <w:lang w:val="en-US" w:bidi="ar-SA"/>
        </w:rPr>
      </w:pPr>
      <w:r>
        <w:rPr>
          <w:rFonts w:hint="cs"/>
          <w:szCs w:val="26"/>
          <w:rtl/>
          <w:lang w:val="en-US" w:bidi="ar-SA"/>
        </w:rPr>
        <w:t>و</w:t>
      </w:r>
      <w:r w:rsidR="00E96697" w:rsidRPr="00E96697">
        <w:rPr>
          <w:szCs w:val="26"/>
          <w:rtl/>
          <w:lang w:val="en-US" w:bidi="ar-SA"/>
        </w:rPr>
        <w:t xml:space="preserve">يتم استهلاك </w:t>
      </w:r>
      <w:r w:rsidR="00272D08">
        <w:rPr>
          <w:rFonts w:hint="cs"/>
          <w:szCs w:val="26"/>
          <w:rtl/>
          <w:lang w:val="en-US" w:bidi="ar-SA"/>
        </w:rPr>
        <w:t>المواد</w:t>
      </w:r>
      <w:r w:rsidR="00E96697" w:rsidRPr="00E96697">
        <w:rPr>
          <w:szCs w:val="26"/>
          <w:rtl/>
          <w:lang w:val="en-US" w:bidi="ar-SA"/>
        </w:rPr>
        <w:t xml:space="preserve"> الهيدروفلوروكربون</w:t>
      </w:r>
      <w:r w:rsidR="00272D08">
        <w:rPr>
          <w:rFonts w:hint="cs"/>
          <w:szCs w:val="26"/>
          <w:rtl/>
          <w:lang w:val="en-US" w:bidi="ar-SA"/>
        </w:rPr>
        <w:t>ية</w:t>
      </w:r>
      <w:r w:rsidR="00E96697" w:rsidRPr="00E96697">
        <w:rPr>
          <w:szCs w:val="26"/>
          <w:rtl/>
          <w:lang w:val="en-US" w:bidi="ar-SA"/>
        </w:rPr>
        <w:t xml:space="preserve"> المستخدمة في </w:t>
      </w:r>
      <w:r>
        <w:rPr>
          <w:rFonts w:hint="cs"/>
          <w:szCs w:val="26"/>
          <w:rtl/>
          <w:lang w:val="en-US" w:bidi="ar-SA"/>
        </w:rPr>
        <w:t>خدمة</w:t>
      </w:r>
      <w:r w:rsidR="00E96697" w:rsidRPr="00E96697">
        <w:rPr>
          <w:szCs w:val="26"/>
          <w:rtl/>
          <w:lang w:val="en-US" w:bidi="ar-SA"/>
        </w:rPr>
        <w:t xml:space="preserve"> قطاع التبريد </w:t>
      </w:r>
      <w:r w:rsidRPr="00E96697">
        <w:rPr>
          <w:szCs w:val="26"/>
          <w:rtl/>
          <w:lang w:val="en-US" w:bidi="ar-SA"/>
        </w:rPr>
        <w:t xml:space="preserve">بشكل رئيسي </w:t>
      </w:r>
      <w:r w:rsidR="00E96697" w:rsidRPr="00E96697">
        <w:rPr>
          <w:szCs w:val="26"/>
          <w:rtl/>
          <w:lang w:val="en-US" w:bidi="ar-SA"/>
        </w:rPr>
        <w:t>(37</w:t>
      </w:r>
      <w:r w:rsidR="00272D08">
        <w:rPr>
          <w:rFonts w:hint="cs"/>
          <w:szCs w:val="26"/>
          <w:rtl/>
          <w:lang w:val="en-US" w:bidi="ar-SA"/>
        </w:rPr>
        <w:t xml:space="preserve"> في المائة</w:t>
      </w:r>
      <w:r w:rsidR="00E96697" w:rsidRPr="00E96697">
        <w:rPr>
          <w:szCs w:val="26"/>
          <w:rtl/>
          <w:lang w:val="en-US" w:bidi="ar-SA"/>
        </w:rPr>
        <w:t xml:space="preserve"> بالأطنان المترية و39</w:t>
      </w:r>
      <w:r w:rsidR="00272D08">
        <w:rPr>
          <w:rFonts w:hint="cs"/>
          <w:szCs w:val="26"/>
          <w:rtl/>
          <w:lang w:val="en-US" w:bidi="ar-SA"/>
        </w:rPr>
        <w:t xml:space="preserve"> في المائة</w:t>
      </w:r>
      <w:r w:rsidR="00E96697" w:rsidRPr="00E96697">
        <w:rPr>
          <w:szCs w:val="26"/>
          <w:rtl/>
          <w:lang w:val="en-US" w:bidi="ar-SA"/>
        </w:rPr>
        <w:t xml:space="preserve"> </w:t>
      </w:r>
      <w:r w:rsidR="00272D08">
        <w:rPr>
          <w:rFonts w:hint="cs"/>
          <w:szCs w:val="26"/>
          <w:rtl/>
          <w:lang w:val="en-US" w:bidi="ar-SA"/>
        </w:rPr>
        <w:t>بأطنان مكافئ</w:t>
      </w:r>
      <w:r w:rsidR="00E96697" w:rsidRPr="00E96697">
        <w:rPr>
          <w:szCs w:val="26"/>
          <w:rtl/>
          <w:lang w:val="en-US" w:bidi="ar-SA"/>
        </w:rPr>
        <w:t xml:space="preserve"> ثاني أكسيد الكربون من إجمالي استهلاك </w:t>
      </w:r>
      <w:r w:rsidR="00272D08">
        <w:rPr>
          <w:rFonts w:hint="cs"/>
          <w:szCs w:val="26"/>
          <w:rtl/>
          <w:lang w:val="en-US" w:bidi="ar-SA"/>
        </w:rPr>
        <w:t>المواد</w:t>
      </w:r>
      <w:r w:rsidR="00E96697" w:rsidRPr="00E96697">
        <w:rPr>
          <w:szCs w:val="26"/>
          <w:rtl/>
          <w:lang w:val="en-US" w:bidi="ar-SA"/>
        </w:rPr>
        <w:t xml:space="preserve"> الهيدروفلوروكربون</w:t>
      </w:r>
      <w:r w:rsidR="00272D08">
        <w:rPr>
          <w:rFonts w:hint="cs"/>
          <w:szCs w:val="26"/>
          <w:rtl/>
          <w:lang w:val="en-US" w:bidi="ar-SA"/>
        </w:rPr>
        <w:t>ية</w:t>
      </w:r>
      <w:r w:rsidR="00E96697" w:rsidRPr="00E96697">
        <w:rPr>
          <w:szCs w:val="26"/>
          <w:rtl/>
          <w:lang w:val="en-US" w:bidi="ar-SA"/>
        </w:rPr>
        <w:t xml:space="preserve"> في </w:t>
      </w:r>
      <w:r>
        <w:rPr>
          <w:rFonts w:hint="cs"/>
          <w:szCs w:val="26"/>
          <w:rtl/>
          <w:lang w:val="en-US" w:bidi="ar-SA"/>
        </w:rPr>
        <w:t>سنوات خط الأساس</w:t>
      </w:r>
      <w:r w:rsidR="00E96697" w:rsidRPr="00E96697">
        <w:rPr>
          <w:szCs w:val="26"/>
          <w:rtl/>
          <w:lang w:val="en-US" w:bidi="ar-SA"/>
        </w:rPr>
        <w:t>)،</w:t>
      </w:r>
      <w:r>
        <w:rPr>
          <w:rStyle w:val="FootnoteReference"/>
          <w:szCs w:val="26"/>
          <w:rtl/>
          <w:lang w:val="en-US" w:bidi="ar-SA"/>
        </w:rPr>
        <w:footnoteReference w:id="12"/>
      </w:r>
      <w:r w:rsidR="00E96697" w:rsidRPr="00E96697">
        <w:rPr>
          <w:szCs w:val="26"/>
          <w:rtl/>
          <w:lang w:val="en-US" w:bidi="ar-SA"/>
        </w:rPr>
        <w:t xml:space="preserve"> يليه قطاع تكييف الهواء (14</w:t>
      </w:r>
      <w:r w:rsidR="00272D08">
        <w:rPr>
          <w:rFonts w:hint="cs"/>
          <w:szCs w:val="26"/>
          <w:rtl/>
          <w:lang w:val="en-US" w:bidi="ar-SA"/>
        </w:rPr>
        <w:t xml:space="preserve"> في المائة</w:t>
      </w:r>
      <w:r w:rsidR="00E96697" w:rsidRPr="00E96697">
        <w:rPr>
          <w:szCs w:val="26"/>
          <w:rtl/>
          <w:lang w:val="en-US" w:bidi="ar-SA"/>
        </w:rPr>
        <w:t xml:space="preserve"> بالأطنان المترية و15</w:t>
      </w:r>
      <w:r w:rsidR="00272D08">
        <w:rPr>
          <w:rFonts w:hint="cs"/>
          <w:szCs w:val="26"/>
          <w:rtl/>
          <w:lang w:val="en-US" w:bidi="ar-SA"/>
        </w:rPr>
        <w:t xml:space="preserve"> في المائة</w:t>
      </w:r>
      <w:r w:rsidR="00E96697" w:rsidRPr="00E96697">
        <w:rPr>
          <w:szCs w:val="26"/>
          <w:rtl/>
          <w:lang w:val="en-US" w:bidi="ar-SA"/>
        </w:rPr>
        <w:t xml:space="preserve"> </w:t>
      </w:r>
      <w:r w:rsidR="00272D08">
        <w:rPr>
          <w:rFonts w:hint="cs"/>
          <w:szCs w:val="26"/>
          <w:rtl/>
          <w:lang w:val="en-US" w:bidi="ar-SA"/>
        </w:rPr>
        <w:t>بأطنان مكافئ</w:t>
      </w:r>
      <w:r w:rsidR="00E96697" w:rsidRPr="00E96697">
        <w:rPr>
          <w:szCs w:val="26"/>
          <w:rtl/>
          <w:lang w:val="en-US" w:bidi="ar-SA"/>
        </w:rPr>
        <w:t xml:space="preserve"> ثاني أكسيد الكربون)،</w:t>
      </w:r>
      <w:r>
        <w:rPr>
          <w:rStyle w:val="FootnoteReference"/>
          <w:szCs w:val="26"/>
          <w:rtl/>
          <w:lang w:val="en-US" w:bidi="ar-SA"/>
        </w:rPr>
        <w:footnoteReference w:id="13"/>
      </w:r>
      <w:r w:rsidR="00E96697" w:rsidRPr="00E96697">
        <w:rPr>
          <w:szCs w:val="26"/>
          <w:rtl/>
          <w:lang w:val="en-US" w:bidi="ar-SA"/>
        </w:rPr>
        <w:t xml:space="preserve"> وقطاع تكييف الهواء</w:t>
      </w:r>
      <w:r>
        <w:rPr>
          <w:rFonts w:hint="cs"/>
          <w:szCs w:val="26"/>
          <w:rtl/>
          <w:lang w:val="en-US" w:bidi="ar-SA"/>
        </w:rPr>
        <w:t xml:space="preserve"> المتنقل</w:t>
      </w:r>
      <w:r w:rsidR="00E96697" w:rsidRPr="00E96697">
        <w:rPr>
          <w:szCs w:val="26"/>
          <w:rtl/>
          <w:lang w:val="en-US" w:bidi="ar-SA"/>
        </w:rPr>
        <w:t xml:space="preserve"> (7</w:t>
      </w:r>
      <w:r w:rsidR="00272D08">
        <w:rPr>
          <w:rFonts w:hint="cs"/>
          <w:szCs w:val="26"/>
          <w:rtl/>
          <w:lang w:val="en-US" w:bidi="ar-SA"/>
        </w:rPr>
        <w:t xml:space="preserve"> في المائة</w:t>
      </w:r>
      <w:r w:rsidR="00E96697" w:rsidRPr="00E96697">
        <w:rPr>
          <w:szCs w:val="26"/>
          <w:rtl/>
          <w:lang w:val="en-US" w:bidi="ar-SA"/>
        </w:rPr>
        <w:t xml:space="preserve"> بالأطنان المترية و5</w:t>
      </w:r>
      <w:r w:rsidR="00272D08">
        <w:rPr>
          <w:rFonts w:hint="cs"/>
          <w:szCs w:val="26"/>
          <w:rtl/>
          <w:lang w:val="en-US" w:bidi="ar-SA"/>
        </w:rPr>
        <w:t xml:space="preserve"> في المائة بأطنان مكافئ</w:t>
      </w:r>
      <w:r w:rsidR="00E96697" w:rsidRPr="00E96697">
        <w:rPr>
          <w:szCs w:val="26"/>
          <w:rtl/>
          <w:lang w:val="en-US" w:bidi="ar-SA"/>
        </w:rPr>
        <w:t xml:space="preserve"> ثاني أكسيد الكربون)، كما هو موضح في الجدولين 4 و5.</w:t>
      </w:r>
    </w:p>
    <w:p w14:paraId="50148E16" w14:textId="77777777" w:rsidR="009B2468" w:rsidRDefault="009B2468" w:rsidP="009B2468">
      <w:pPr>
        <w:pStyle w:val="ListParagraph"/>
        <w:tabs>
          <w:tab w:val="left" w:pos="720"/>
        </w:tabs>
        <w:bidi/>
        <w:spacing w:before="240" w:after="240" w:line="360" w:lineRule="exact"/>
        <w:ind w:left="0"/>
        <w:contextualSpacing w:val="0"/>
        <w:rPr>
          <w:szCs w:val="26"/>
          <w:rtl/>
          <w:lang w:val="en-US" w:bidi="ar-SA"/>
        </w:rPr>
        <w:sectPr w:rsidR="009B2468" w:rsidSect="00C8292E">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cols w:space="720"/>
          <w:titlePg/>
        </w:sectPr>
      </w:pPr>
    </w:p>
    <w:p w14:paraId="5485985C" w14:textId="6A8C66FB" w:rsidR="00D01826" w:rsidRDefault="00D01826" w:rsidP="009D5FEF">
      <w:pPr>
        <w:keepNext/>
        <w:keepLines/>
        <w:bidi/>
        <w:spacing w:after="120"/>
        <w:rPr>
          <w:b/>
          <w:bCs/>
          <w:sz w:val="26"/>
          <w:szCs w:val="26"/>
          <w:rtl/>
          <w:lang w:val="en-US" w:bidi="ar-AE"/>
        </w:rPr>
      </w:pPr>
      <w:r w:rsidRPr="00BC23A1">
        <w:rPr>
          <w:b/>
          <w:bCs/>
          <w:sz w:val="26"/>
          <w:szCs w:val="26"/>
          <w:rtl/>
          <w:lang w:val="en-US"/>
        </w:rPr>
        <w:lastRenderedPageBreak/>
        <w:t>الجدول 4. استهلاك المواد الهيدروفلوروكربونية</w:t>
      </w:r>
      <w:r>
        <w:rPr>
          <w:rFonts w:hint="cs"/>
          <w:b/>
          <w:bCs/>
          <w:sz w:val="26"/>
          <w:szCs w:val="26"/>
          <w:rtl/>
          <w:lang w:val="en-US"/>
        </w:rPr>
        <w:t xml:space="preserve"> في </w:t>
      </w:r>
      <w:r w:rsidR="009D5FEF">
        <w:rPr>
          <w:rFonts w:hint="cs"/>
          <w:b/>
          <w:bCs/>
          <w:sz w:val="26"/>
          <w:szCs w:val="26"/>
          <w:rtl/>
          <w:lang w:val="en-US" w:bidi="ar-AE"/>
        </w:rPr>
        <w:t>مصر</w:t>
      </w:r>
      <w:r>
        <w:rPr>
          <w:rFonts w:hint="cs"/>
          <w:b/>
          <w:bCs/>
          <w:sz w:val="26"/>
          <w:szCs w:val="26"/>
          <w:rtl/>
          <w:lang w:val="en-US" w:bidi="ar-AE"/>
        </w:rPr>
        <w:t xml:space="preserve"> </w:t>
      </w:r>
      <w:r w:rsidR="009D5FEF">
        <w:rPr>
          <w:rFonts w:hint="cs"/>
          <w:b/>
          <w:bCs/>
          <w:sz w:val="26"/>
          <w:szCs w:val="26"/>
          <w:rtl/>
          <w:lang w:val="en-US" w:bidi="ar-AE"/>
        </w:rPr>
        <w:t>بحسب القطاع</w:t>
      </w:r>
      <w:r>
        <w:rPr>
          <w:rFonts w:hint="cs"/>
          <w:b/>
          <w:bCs/>
          <w:sz w:val="26"/>
          <w:szCs w:val="26"/>
          <w:rtl/>
          <w:lang w:val="en-US" w:bidi="ar-AE"/>
        </w:rPr>
        <w:t xml:space="preserve"> بالطن المتري (</w:t>
      </w:r>
      <w:r w:rsidR="00F6526B">
        <w:rPr>
          <w:b/>
          <w:bCs/>
          <w:sz w:val="26"/>
          <w:szCs w:val="26"/>
          <w:lang w:val="en-US" w:bidi="ar-AE"/>
        </w:rPr>
        <w:t>2020</w:t>
      </w:r>
      <w:r w:rsidR="00F6526B">
        <w:rPr>
          <w:rFonts w:hint="cs"/>
          <w:b/>
          <w:bCs/>
          <w:sz w:val="26"/>
          <w:szCs w:val="26"/>
          <w:rtl/>
          <w:lang w:val="en-US" w:bidi="ar-SA"/>
        </w:rPr>
        <w:t>-</w:t>
      </w:r>
      <w:r w:rsidR="00F6526B">
        <w:rPr>
          <w:b/>
          <w:bCs/>
          <w:sz w:val="26"/>
          <w:szCs w:val="26"/>
          <w:lang w:val="en-US" w:bidi="ar-SA"/>
        </w:rPr>
        <w:t>2022</w:t>
      </w:r>
      <w:r>
        <w:rPr>
          <w:rFonts w:hint="cs"/>
          <w:b/>
          <w:bCs/>
          <w:sz w:val="26"/>
          <w:szCs w:val="26"/>
          <w:rtl/>
          <w:lang w:val="en-US" w:bidi="ar-AE"/>
        </w:rPr>
        <w:t>)</w:t>
      </w:r>
      <w:r w:rsidR="00F6526B">
        <w:rPr>
          <w:rStyle w:val="FootnoteReference"/>
          <w:b/>
          <w:bCs/>
          <w:sz w:val="26"/>
          <w:szCs w:val="26"/>
          <w:rtl/>
          <w:lang w:val="en-US" w:bidi="ar-AE"/>
        </w:rPr>
        <w:footnoteReference w:id="14"/>
      </w:r>
    </w:p>
    <w:tbl>
      <w:tblPr>
        <w:tblStyle w:val="TableGrid"/>
        <w:bidiVisual/>
        <w:tblW w:w="14307" w:type="dxa"/>
        <w:tblCellMar>
          <w:left w:w="57" w:type="dxa"/>
          <w:right w:w="57" w:type="dxa"/>
        </w:tblCellMar>
        <w:tblLook w:val="04A0" w:firstRow="1" w:lastRow="0" w:firstColumn="1" w:lastColumn="0" w:noHBand="0" w:noVBand="1"/>
      </w:tblPr>
      <w:tblGrid>
        <w:gridCol w:w="2333"/>
        <w:gridCol w:w="1181"/>
        <w:gridCol w:w="1181"/>
        <w:gridCol w:w="1181"/>
        <w:gridCol w:w="1181"/>
        <w:gridCol w:w="1181"/>
        <w:gridCol w:w="1221"/>
        <w:gridCol w:w="755"/>
        <w:gridCol w:w="755"/>
        <w:gridCol w:w="902"/>
        <w:gridCol w:w="817"/>
        <w:gridCol w:w="902"/>
        <w:gridCol w:w="717"/>
      </w:tblGrid>
      <w:tr w:rsidR="00F6526B" w:rsidRPr="00FA25C5" w14:paraId="7C37669A" w14:textId="77777777" w:rsidTr="00E0104B">
        <w:trPr>
          <w:trHeight w:val="559"/>
        </w:trPr>
        <w:tc>
          <w:tcPr>
            <w:tcW w:w="2333" w:type="dxa"/>
            <w:tcBorders>
              <w:bottom w:val="single" w:sz="4" w:space="0" w:color="auto"/>
            </w:tcBorders>
            <w:noWrap/>
            <w:hideMark/>
          </w:tcPr>
          <w:p w14:paraId="14B8B4E1" w14:textId="77777777" w:rsidR="00F6526B" w:rsidRPr="00321BEF" w:rsidRDefault="00F6526B" w:rsidP="008F455D">
            <w:pPr>
              <w:keepNext/>
              <w:keepLines/>
              <w:bidi/>
              <w:rPr>
                <w:b/>
                <w:bCs/>
                <w:sz w:val="18"/>
                <w:szCs w:val="18"/>
                <w:rtl/>
                <w:lang w:bidi="ar-SA"/>
              </w:rPr>
            </w:pPr>
            <w:r w:rsidRPr="00321BEF">
              <w:rPr>
                <w:rFonts w:hint="cs"/>
                <w:b/>
                <w:bCs/>
                <w:sz w:val="18"/>
                <w:szCs w:val="18"/>
                <w:rtl/>
              </w:rPr>
              <w:t>القطاع</w:t>
            </w:r>
          </w:p>
          <w:p w14:paraId="0CFFD224" w14:textId="77777777" w:rsidR="00F6526B" w:rsidRPr="00321BEF" w:rsidRDefault="00F6526B" w:rsidP="008F455D">
            <w:pPr>
              <w:bidi/>
              <w:rPr>
                <w:sz w:val="18"/>
                <w:szCs w:val="18"/>
              </w:rPr>
            </w:pPr>
          </w:p>
        </w:tc>
        <w:tc>
          <w:tcPr>
            <w:tcW w:w="1181" w:type="dxa"/>
            <w:noWrap/>
            <w:hideMark/>
          </w:tcPr>
          <w:p w14:paraId="4D2D5D9C" w14:textId="77777777" w:rsidR="00F6526B" w:rsidRPr="009B2468" w:rsidRDefault="00F6526B" w:rsidP="008F455D">
            <w:pPr>
              <w:keepNext/>
              <w:keepLines/>
              <w:bidi/>
              <w:jc w:val="center"/>
              <w:rPr>
                <w:b/>
                <w:bCs/>
                <w:sz w:val="16"/>
                <w:szCs w:val="16"/>
                <w:lang w:val="en-US"/>
              </w:rPr>
            </w:pPr>
            <w:r w:rsidRPr="009B2468">
              <w:rPr>
                <w:b/>
                <w:bCs/>
                <w:sz w:val="16"/>
                <w:szCs w:val="16"/>
                <w:rtl/>
              </w:rPr>
              <w:t>الهيدروفلوروكربون-</w:t>
            </w:r>
            <w:r w:rsidRPr="009B2468">
              <w:rPr>
                <w:b/>
                <w:bCs/>
                <w:sz w:val="16"/>
                <w:szCs w:val="16"/>
                <w:lang w:val="en-US"/>
              </w:rPr>
              <w:t>32</w:t>
            </w:r>
          </w:p>
        </w:tc>
        <w:tc>
          <w:tcPr>
            <w:tcW w:w="1181" w:type="dxa"/>
            <w:noWrap/>
            <w:hideMark/>
          </w:tcPr>
          <w:p w14:paraId="606CFBCB" w14:textId="77777777" w:rsidR="00F6526B" w:rsidRPr="009B2468" w:rsidRDefault="00F6526B" w:rsidP="008F455D">
            <w:pPr>
              <w:keepNext/>
              <w:keepLines/>
              <w:bidi/>
              <w:jc w:val="center"/>
              <w:rPr>
                <w:b/>
                <w:bCs/>
                <w:sz w:val="16"/>
                <w:szCs w:val="16"/>
              </w:rPr>
            </w:pPr>
            <w:r w:rsidRPr="009B2468">
              <w:rPr>
                <w:b/>
                <w:bCs/>
                <w:sz w:val="16"/>
                <w:szCs w:val="16"/>
                <w:rtl/>
              </w:rPr>
              <w:t>الهيدروفلوروكربون-143أ</w:t>
            </w:r>
          </w:p>
        </w:tc>
        <w:tc>
          <w:tcPr>
            <w:tcW w:w="1181" w:type="dxa"/>
            <w:noWrap/>
            <w:hideMark/>
          </w:tcPr>
          <w:p w14:paraId="50047795" w14:textId="77777777" w:rsidR="00F6526B" w:rsidRPr="009B2468" w:rsidRDefault="00F6526B" w:rsidP="008F455D">
            <w:pPr>
              <w:keepNext/>
              <w:keepLines/>
              <w:bidi/>
              <w:jc w:val="center"/>
              <w:rPr>
                <w:b/>
                <w:bCs/>
                <w:sz w:val="16"/>
                <w:szCs w:val="16"/>
              </w:rPr>
            </w:pPr>
            <w:r w:rsidRPr="009B2468">
              <w:rPr>
                <w:b/>
                <w:bCs/>
                <w:sz w:val="16"/>
                <w:szCs w:val="16"/>
                <w:rtl/>
              </w:rPr>
              <w:t>الهيدروفلوروكربون-152أ</w:t>
            </w:r>
          </w:p>
        </w:tc>
        <w:tc>
          <w:tcPr>
            <w:tcW w:w="1181" w:type="dxa"/>
            <w:noWrap/>
            <w:hideMark/>
          </w:tcPr>
          <w:p w14:paraId="566C6AFD" w14:textId="77777777" w:rsidR="00F6526B" w:rsidRPr="009B2468" w:rsidRDefault="00F6526B" w:rsidP="008F455D">
            <w:pPr>
              <w:keepNext/>
              <w:keepLines/>
              <w:bidi/>
              <w:jc w:val="center"/>
              <w:rPr>
                <w:b/>
                <w:bCs/>
                <w:sz w:val="16"/>
                <w:szCs w:val="16"/>
                <w:lang w:val="en-US"/>
              </w:rPr>
            </w:pPr>
            <w:r w:rsidRPr="009B2468">
              <w:rPr>
                <w:b/>
                <w:bCs/>
                <w:sz w:val="16"/>
                <w:szCs w:val="16"/>
                <w:rtl/>
              </w:rPr>
              <w:t>الهيدروفلوروكربون-</w:t>
            </w:r>
            <w:r w:rsidRPr="009B2468">
              <w:rPr>
                <w:b/>
                <w:bCs/>
                <w:sz w:val="16"/>
                <w:szCs w:val="16"/>
                <w:lang w:val="en-US"/>
              </w:rPr>
              <w:t>ea227</w:t>
            </w:r>
          </w:p>
        </w:tc>
        <w:tc>
          <w:tcPr>
            <w:tcW w:w="1181" w:type="dxa"/>
            <w:noWrap/>
            <w:hideMark/>
          </w:tcPr>
          <w:p w14:paraId="18516047" w14:textId="77777777" w:rsidR="00F6526B" w:rsidRPr="009B2468" w:rsidRDefault="00F6526B" w:rsidP="008F455D">
            <w:pPr>
              <w:keepNext/>
              <w:keepLines/>
              <w:bidi/>
              <w:jc w:val="center"/>
              <w:rPr>
                <w:b/>
                <w:bCs/>
                <w:sz w:val="16"/>
                <w:szCs w:val="16"/>
              </w:rPr>
            </w:pPr>
            <w:r w:rsidRPr="009B2468">
              <w:rPr>
                <w:b/>
                <w:bCs/>
                <w:sz w:val="16"/>
                <w:szCs w:val="16"/>
                <w:rtl/>
              </w:rPr>
              <w:t>الهيدروفلوروكربون-</w:t>
            </w:r>
            <w:r w:rsidRPr="009B2468">
              <w:rPr>
                <w:b/>
                <w:bCs/>
                <w:sz w:val="16"/>
                <w:szCs w:val="16"/>
              </w:rPr>
              <w:t>fa245</w:t>
            </w:r>
          </w:p>
        </w:tc>
        <w:tc>
          <w:tcPr>
            <w:tcW w:w="1221" w:type="dxa"/>
            <w:noWrap/>
            <w:hideMark/>
          </w:tcPr>
          <w:p w14:paraId="04E73AA5" w14:textId="77777777" w:rsidR="00F6526B" w:rsidRPr="009B2468" w:rsidRDefault="00F6526B" w:rsidP="008F455D">
            <w:pPr>
              <w:keepNext/>
              <w:keepLines/>
              <w:bidi/>
              <w:jc w:val="center"/>
              <w:rPr>
                <w:b/>
                <w:bCs/>
                <w:sz w:val="16"/>
                <w:szCs w:val="16"/>
              </w:rPr>
            </w:pPr>
            <w:r w:rsidRPr="009B2468">
              <w:rPr>
                <w:b/>
                <w:bCs/>
                <w:sz w:val="16"/>
                <w:szCs w:val="16"/>
                <w:rtl/>
              </w:rPr>
              <w:t>الهيدروفلوروكربون-</w:t>
            </w:r>
            <w:r w:rsidRPr="009B2468">
              <w:rPr>
                <w:b/>
                <w:bCs/>
                <w:sz w:val="16"/>
                <w:szCs w:val="16"/>
              </w:rPr>
              <w:t>mfc365</w:t>
            </w:r>
          </w:p>
        </w:tc>
        <w:tc>
          <w:tcPr>
            <w:tcW w:w="755" w:type="dxa"/>
            <w:noWrap/>
            <w:hideMark/>
          </w:tcPr>
          <w:p w14:paraId="35C17DEB" w14:textId="77777777" w:rsidR="00F6526B" w:rsidRPr="009B2468" w:rsidRDefault="00F6526B" w:rsidP="008F455D">
            <w:pPr>
              <w:keepNext/>
              <w:keepLines/>
              <w:bidi/>
              <w:jc w:val="center"/>
              <w:rPr>
                <w:b/>
                <w:bCs/>
                <w:sz w:val="16"/>
                <w:szCs w:val="16"/>
              </w:rPr>
            </w:pPr>
            <w:r w:rsidRPr="009B2468">
              <w:rPr>
                <w:b/>
                <w:bCs/>
                <w:sz w:val="16"/>
                <w:szCs w:val="16"/>
              </w:rPr>
              <w:t>R-404A</w:t>
            </w:r>
          </w:p>
        </w:tc>
        <w:tc>
          <w:tcPr>
            <w:tcW w:w="755" w:type="dxa"/>
            <w:noWrap/>
            <w:hideMark/>
          </w:tcPr>
          <w:p w14:paraId="5B088021" w14:textId="77777777" w:rsidR="00F6526B" w:rsidRPr="009B2468" w:rsidRDefault="00F6526B" w:rsidP="008F455D">
            <w:pPr>
              <w:keepNext/>
              <w:keepLines/>
              <w:bidi/>
              <w:jc w:val="center"/>
              <w:rPr>
                <w:b/>
                <w:bCs/>
                <w:sz w:val="16"/>
                <w:szCs w:val="16"/>
              </w:rPr>
            </w:pPr>
            <w:r w:rsidRPr="009B2468">
              <w:rPr>
                <w:b/>
                <w:bCs/>
                <w:sz w:val="16"/>
                <w:szCs w:val="16"/>
              </w:rPr>
              <w:t>R-407C</w:t>
            </w:r>
          </w:p>
        </w:tc>
        <w:tc>
          <w:tcPr>
            <w:tcW w:w="902" w:type="dxa"/>
            <w:noWrap/>
            <w:hideMark/>
          </w:tcPr>
          <w:p w14:paraId="70285112" w14:textId="77777777" w:rsidR="00F6526B" w:rsidRPr="009B2468" w:rsidRDefault="00F6526B" w:rsidP="008F455D">
            <w:pPr>
              <w:keepNext/>
              <w:keepLines/>
              <w:bidi/>
              <w:jc w:val="center"/>
              <w:rPr>
                <w:b/>
                <w:bCs/>
                <w:sz w:val="16"/>
                <w:szCs w:val="16"/>
              </w:rPr>
            </w:pPr>
            <w:r w:rsidRPr="009B2468">
              <w:rPr>
                <w:b/>
                <w:bCs/>
                <w:sz w:val="16"/>
                <w:szCs w:val="16"/>
              </w:rPr>
              <w:t>R-410A</w:t>
            </w:r>
          </w:p>
        </w:tc>
        <w:tc>
          <w:tcPr>
            <w:tcW w:w="817" w:type="dxa"/>
            <w:noWrap/>
            <w:hideMark/>
          </w:tcPr>
          <w:p w14:paraId="55BB0CA2" w14:textId="77777777" w:rsidR="00F6526B" w:rsidRPr="009B2468" w:rsidRDefault="00F6526B" w:rsidP="008F455D">
            <w:pPr>
              <w:keepNext/>
              <w:keepLines/>
              <w:bidi/>
              <w:jc w:val="center"/>
              <w:rPr>
                <w:b/>
                <w:bCs/>
                <w:sz w:val="16"/>
                <w:szCs w:val="16"/>
                <w:lang w:bidi="ar-SA"/>
              </w:rPr>
            </w:pPr>
            <w:r w:rsidRPr="009B2468">
              <w:rPr>
                <w:rFonts w:hint="cs"/>
                <w:b/>
                <w:bCs/>
                <w:sz w:val="16"/>
                <w:szCs w:val="16"/>
                <w:rtl/>
                <w:lang w:bidi="ar-SA"/>
              </w:rPr>
              <w:t>المواد الأخرى</w:t>
            </w:r>
          </w:p>
        </w:tc>
        <w:tc>
          <w:tcPr>
            <w:tcW w:w="902" w:type="dxa"/>
            <w:noWrap/>
            <w:hideMark/>
          </w:tcPr>
          <w:p w14:paraId="03E08EAD" w14:textId="77777777" w:rsidR="00F6526B" w:rsidRPr="009B2468" w:rsidRDefault="00F6526B" w:rsidP="008F455D">
            <w:pPr>
              <w:keepNext/>
              <w:keepLines/>
              <w:bidi/>
              <w:jc w:val="center"/>
              <w:rPr>
                <w:b/>
                <w:bCs/>
                <w:sz w:val="16"/>
                <w:szCs w:val="16"/>
                <w:lang w:bidi="ar-SA"/>
              </w:rPr>
            </w:pPr>
            <w:r w:rsidRPr="009B2468">
              <w:rPr>
                <w:rFonts w:hint="cs"/>
                <w:b/>
                <w:bCs/>
                <w:sz w:val="16"/>
                <w:szCs w:val="16"/>
                <w:rtl/>
              </w:rPr>
              <w:t>المجموع</w:t>
            </w:r>
          </w:p>
        </w:tc>
        <w:tc>
          <w:tcPr>
            <w:tcW w:w="717" w:type="dxa"/>
            <w:hideMark/>
          </w:tcPr>
          <w:p w14:paraId="58CE44EF" w14:textId="77777777" w:rsidR="00F6526B" w:rsidRPr="009B2468" w:rsidRDefault="00F6526B" w:rsidP="008F455D">
            <w:pPr>
              <w:keepNext/>
              <w:keepLines/>
              <w:bidi/>
              <w:jc w:val="center"/>
              <w:rPr>
                <w:b/>
                <w:bCs/>
                <w:sz w:val="16"/>
                <w:szCs w:val="16"/>
                <w:lang w:bidi="ar-SA"/>
              </w:rPr>
            </w:pPr>
            <w:r w:rsidRPr="009B2468">
              <w:rPr>
                <w:b/>
                <w:bCs/>
                <w:sz w:val="16"/>
                <w:szCs w:val="16"/>
                <w:rtl/>
                <w:lang w:val="en-US" w:eastAsia="en-CA" w:bidi="ar-AE"/>
              </w:rPr>
              <w:t>حصة من إجمالي (%)</w:t>
            </w:r>
          </w:p>
        </w:tc>
      </w:tr>
      <w:tr w:rsidR="00E0104B" w:rsidRPr="00FA25C5" w14:paraId="5A2F3AC2" w14:textId="77777777" w:rsidTr="00E0104B">
        <w:trPr>
          <w:gridAfter w:val="12"/>
          <w:wAfter w:w="11974" w:type="dxa"/>
          <w:trHeight w:val="166"/>
        </w:trPr>
        <w:tc>
          <w:tcPr>
            <w:tcW w:w="2333" w:type="dxa"/>
            <w:tcBorders>
              <w:right w:val="nil"/>
            </w:tcBorders>
            <w:hideMark/>
          </w:tcPr>
          <w:p w14:paraId="746823B8" w14:textId="77777777" w:rsidR="00E0104B" w:rsidRPr="00321BEF" w:rsidRDefault="00E0104B" w:rsidP="008F455D">
            <w:pPr>
              <w:bidi/>
              <w:jc w:val="center"/>
              <w:rPr>
                <w:sz w:val="18"/>
                <w:szCs w:val="18"/>
              </w:rPr>
            </w:pPr>
            <w:r w:rsidRPr="00321BEF">
              <w:rPr>
                <w:rFonts w:hint="cs"/>
                <w:b/>
                <w:bCs/>
                <w:sz w:val="18"/>
                <w:szCs w:val="18"/>
                <w:rtl/>
              </w:rPr>
              <w:t>قطاعات التصنيع</w:t>
            </w:r>
          </w:p>
        </w:tc>
      </w:tr>
      <w:tr w:rsidR="00F6526B" w:rsidRPr="00FA25C5" w14:paraId="691921F1" w14:textId="77777777" w:rsidTr="00F6526B">
        <w:trPr>
          <w:trHeight w:val="492"/>
        </w:trPr>
        <w:tc>
          <w:tcPr>
            <w:tcW w:w="2333" w:type="dxa"/>
            <w:hideMark/>
          </w:tcPr>
          <w:p w14:paraId="60EE1A7D" w14:textId="6BB9CF27" w:rsidR="00F6526B" w:rsidRPr="00321BEF" w:rsidRDefault="00F6526B" w:rsidP="008F455D">
            <w:pPr>
              <w:bidi/>
              <w:jc w:val="left"/>
              <w:rPr>
                <w:sz w:val="18"/>
                <w:szCs w:val="18"/>
              </w:rPr>
            </w:pPr>
            <w:r w:rsidRPr="00321BEF">
              <w:rPr>
                <w:rFonts w:hint="cs"/>
                <w:sz w:val="18"/>
                <w:szCs w:val="18"/>
                <w:rtl/>
              </w:rPr>
              <w:t>التبريد المنزلي</w:t>
            </w:r>
          </w:p>
        </w:tc>
        <w:tc>
          <w:tcPr>
            <w:tcW w:w="1181" w:type="dxa"/>
            <w:noWrap/>
            <w:hideMark/>
          </w:tcPr>
          <w:p w14:paraId="297B0A79" w14:textId="77777777" w:rsidR="00F6526B" w:rsidRPr="00963415" w:rsidRDefault="00F6526B" w:rsidP="008F455D">
            <w:pPr>
              <w:bidi/>
              <w:jc w:val="left"/>
              <w:rPr>
                <w:sz w:val="20"/>
              </w:rPr>
            </w:pPr>
            <w:r w:rsidRPr="00963415">
              <w:rPr>
                <w:sz w:val="20"/>
              </w:rPr>
              <w:t>0.00</w:t>
            </w:r>
          </w:p>
        </w:tc>
        <w:tc>
          <w:tcPr>
            <w:tcW w:w="1181" w:type="dxa"/>
            <w:hideMark/>
          </w:tcPr>
          <w:p w14:paraId="704D8E5C" w14:textId="77777777" w:rsidR="00F6526B" w:rsidRPr="00963415" w:rsidRDefault="00F6526B" w:rsidP="008F455D">
            <w:pPr>
              <w:bidi/>
              <w:jc w:val="left"/>
              <w:rPr>
                <w:sz w:val="20"/>
              </w:rPr>
            </w:pPr>
            <w:r>
              <w:rPr>
                <w:color w:val="000000"/>
                <w:sz w:val="20"/>
              </w:rPr>
              <w:t>409.44</w:t>
            </w:r>
          </w:p>
        </w:tc>
        <w:tc>
          <w:tcPr>
            <w:tcW w:w="1181" w:type="dxa"/>
            <w:noWrap/>
            <w:hideMark/>
          </w:tcPr>
          <w:p w14:paraId="6A5B476C" w14:textId="77777777" w:rsidR="00F6526B" w:rsidRPr="00963415" w:rsidRDefault="00F6526B" w:rsidP="008F455D">
            <w:pPr>
              <w:bidi/>
              <w:jc w:val="left"/>
              <w:rPr>
                <w:sz w:val="20"/>
              </w:rPr>
            </w:pPr>
            <w:r w:rsidRPr="00963415">
              <w:rPr>
                <w:sz w:val="20"/>
              </w:rPr>
              <w:t>0.00</w:t>
            </w:r>
          </w:p>
        </w:tc>
        <w:tc>
          <w:tcPr>
            <w:tcW w:w="1181" w:type="dxa"/>
            <w:hideMark/>
          </w:tcPr>
          <w:p w14:paraId="4ACFD892" w14:textId="77777777" w:rsidR="00F6526B" w:rsidRPr="00963415" w:rsidRDefault="00F6526B" w:rsidP="008F455D">
            <w:pPr>
              <w:bidi/>
              <w:jc w:val="left"/>
              <w:rPr>
                <w:sz w:val="20"/>
              </w:rPr>
            </w:pPr>
            <w:r w:rsidRPr="00963415">
              <w:rPr>
                <w:sz w:val="20"/>
              </w:rPr>
              <w:t>0.00</w:t>
            </w:r>
          </w:p>
        </w:tc>
        <w:tc>
          <w:tcPr>
            <w:tcW w:w="1181" w:type="dxa"/>
            <w:hideMark/>
          </w:tcPr>
          <w:p w14:paraId="22B426D1" w14:textId="77777777" w:rsidR="00F6526B" w:rsidRPr="00963415" w:rsidRDefault="00F6526B" w:rsidP="008F455D">
            <w:pPr>
              <w:bidi/>
              <w:jc w:val="left"/>
              <w:rPr>
                <w:sz w:val="20"/>
              </w:rPr>
            </w:pPr>
            <w:r w:rsidRPr="00963415">
              <w:rPr>
                <w:sz w:val="20"/>
              </w:rPr>
              <w:t>0.00</w:t>
            </w:r>
          </w:p>
        </w:tc>
        <w:tc>
          <w:tcPr>
            <w:tcW w:w="1221" w:type="dxa"/>
            <w:hideMark/>
          </w:tcPr>
          <w:p w14:paraId="7441E83B" w14:textId="77777777" w:rsidR="00F6526B" w:rsidRPr="00963415" w:rsidRDefault="00F6526B" w:rsidP="008F455D">
            <w:pPr>
              <w:bidi/>
              <w:jc w:val="left"/>
              <w:rPr>
                <w:sz w:val="20"/>
              </w:rPr>
            </w:pPr>
            <w:r w:rsidRPr="00963415">
              <w:rPr>
                <w:sz w:val="20"/>
              </w:rPr>
              <w:t>0.00</w:t>
            </w:r>
          </w:p>
        </w:tc>
        <w:tc>
          <w:tcPr>
            <w:tcW w:w="755" w:type="dxa"/>
            <w:noWrap/>
            <w:hideMark/>
          </w:tcPr>
          <w:p w14:paraId="1F770424" w14:textId="77777777" w:rsidR="00F6526B" w:rsidRPr="00963415" w:rsidRDefault="00F6526B" w:rsidP="008F455D">
            <w:pPr>
              <w:bidi/>
              <w:jc w:val="left"/>
              <w:rPr>
                <w:sz w:val="20"/>
              </w:rPr>
            </w:pPr>
            <w:r w:rsidRPr="00CE47B0">
              <w:rPr>
                <w:sz w:val="20"/>
              </w:rPr>
              <w:t>0.00</w:t>
            </w:r>
          </w:p>
        </w:tc>
        <w:tc>
          <w:tcPr>
            <w:tcW w:w="755" w:type="dxa"/>
            <w:hideMark/>
          </w:tcPr>
          <w:p w14:paraId="33E6915A" w14:textId="77777777" w:rsidR="00F6526B" w:rsidRPr="00963415" w:rsidRDefault="00F6526B" w:rsidP="008F455D">
            <w:pPr>
              <w:bidi/>
              <w:jc w:val="left"/>
              <w:rPr>
                <w:sz w:val="20"/>
              </w:rPr>
            </w:pPr>
            <w:r>
              <w:rPr>
                <w:color w:val="000000"/>
                <w:sz w:val="20"/>
              </w:rPr>
              <w:t>0.00</w:t>
            </w:r>
          </w:p>
        </w:tc>
        <w:tc>
          <w:tcPr>
            <w:tcW w:w="902" w:type="dxa"/>
            <w:hideMark/>
          </w:tcPr>
          <w:p w14:paraId="2F62ECFB" w14:textId="77777777" w:rsidR="00F6526B" w:rsidRPr="00963415" w:rsidRDefault="00F6526B" w:rsidP="008F455D">
            <w:pPr>
              <w:bidi/>
              <w:jc w:val="left"/>
              <w:rPr>
                <w:sz w:val="20"/>
              </w:rPr>
            </w:pPr>
            <w:r w:rsidRPr="00963415">
              <w:rPr>
                <w:sz w:val="20"/>
              </w:rPr>
              <w:t>0.00</w:t>
            </w:r>
          </w:p>
        </w:tc>
        <w:tc>
          <w:tcPr>
            <w:tcW w:w="817" w:type="dxa"/>
            <w:hideMark/>
          </w:tcPr>
          <w:p w14:paraId="012A375F" w14:textId="77777777" w:rsidR="00F6526B" w:rsidRPr="00963415" w:rsidRDefault="00F6526B" w:rsidP="008F455D">
            <w:pPr>
              <w:bidi/>
              <w:jc w:val="left"/>
              <w:rPr>
                <w:sz w:val="20"/>
              </w:rPr>
            </w:pPr>
            <w:r w:rsidRPr="00963415">
              <w:rPr>
                <w:sz w:val="20"/>
              </w:rPr>
              <w:t>0.00</w:t>
            </w:r>
          </w:p>
        </w:tc>
        <w:tc>
          <w:tcPr>
            <w:tcW w:w="902" w:type="dxa"/>
            <w:hideMark/>
          </w:tcPr>
          <w:p w14:paraId="4B9AF75A" w14:textId="77777777" w:rsidR="00F6526B" w:rsidRPr="00963415" w:rsidRDefault="00F6526B" w:rsidP="008F455D">
            <w:pPr>
              <w:bidi/>
              <w:jc w:val="left"/>
              <w:rPr>
                <w:sz w:val="20"/>
              </w:rPr>
            </w:pPr>
            <w:r>
              <w:rPr>
                <w:color w:val="000000"/>
                <w:sz w:val="20"/>
              </w:rPr>
              <w:t>409.44</w:t>
            </w:r>
          </w:p>
        </w:tc>
        <w:tc>
          <w:tcPr>
            <w:tcW w:w="717" w:type="dxa"/>
            <w:hideMark/>
          </w:tcPr>
          <w:p w14:paraId="1310083F" w14:textId="77777777" w:rsidR="00F6526B" w:rsidRPr="00963415" w:rsidRDefault="00F6526B" w:rsidP="008F455D">
            <w:pPr>
              <w:bidi/>
              <w:jc w:val="left"/>
              <w:rPr>
                <w:sz w:val="20"/>
              </w:rPr>
            </w:pPr>
            <w:r>
              <w:rPr>
                <w:color w:val="000000"/>
                <w:sz w:val="20"/>
              </w:rPr>
              <w:t>6</w:t>
            </w:r>
          </w:p>
        </w:tc>
      </w:tr>
      <w:tr w:rsidR="00F6526B" w:rsidRPr="00FA25C5" w14:paraId="45CB32B2" w14:textId="77777777" w:rsidTr="00F6526B">
        <w:trPr>
          <w:trHeight w:val="492"/>
        </w:trPr>
        <w:tc>
          <w:tcPr>
            <w:tcW w:w="2333" w:type="dxa"/>
          </w:tcPr>
          <w:p w14:paraId="0437F837" w14:textId="77777777" w:rsidR="00F6526B" w:rsidRPr="00321BEF" w:rsidRDefault="00F6526B" w:rsidP="008F455D">
            <w:pPr>
              <w:bidi/>
              <w:jc w:val="left"/>
              <w:rPr>
                <w:sz w:val="18"/>
                <w:szCs w:val="18"/>
              </w:rPr>
            </w:pPr>
            <w:r w:rsidRPr="00321BEF">
              <w:rPr>
                <w:rFonts w:hint="cs"/>
                <w:sz w:val="18"/>
                <w:szCs w:val="18"/>
                <w:rtl/>
              </w:rPr>
              <w:t>التبريد التجاري</w:t>
            </w:r>
          </w:p>
        </w:tc>
        <w:tc>
          <w:tcPr>
            <w:tcW w:w="1181" w:type="dxa"/>
            <w:noWrap/>
          </w:tcPr>
          <w:p w14:paraId="723A0B67" w14:textId="77777777" w:rsidR="00F6526B" w:rsidRPr="00963415" w:rsidRDefault="00F6526B" w:rsidP="008F455D">
            <w:pPr>
              <w:bidi/>
              <w:jc w:val="left"/>
              <w:rPr>
                <w:sz w:val="20"/>
              </w:rPr>
            </w:pPr>
            <w:r w:rsidRPr="00963415">
              <w:rPr>
                <w:sz w:val="20"/>
              </w:rPr>
              <w:t>0.00</w:t>
            </w:r>
          </w:p>
        </w:tc>
        <w:tc>
          <w:tcPr>
            <w:tcW w:w="1181" w:type="dxa"/>
          </w:tcPr>
          <w:p w14:paraId="37D45BD0" w14:textId="77777777" w:rsidR="00F6526B" w:rsidRPr="00963415" w:rsidRDefault="00F6526B" w:rsidP="008F455D">
            <w:pPr>
              <w:bidi/>
              <w:jc w:val="left"/>
              <w:rPr>
                <w:sz w:val="20"/>
              </w:rPr>
            </w:pPr>
            <w:r>
              <w:rPr>
                <w:color w:val="000000"/>
                <w:sz w:val="20"/>
              </w:rPr>
              <w:t>31.79</w:t>
            </w:r>
          </w:p>
        </w:tc>
        <w:tc>
          <w:tcPr>
            <w:tcW w:w="1181" w:type="dxa"/>
            <w:noWrap/>
          </w:tcPr>
          <w:p w14:paraId="68D31BE4" w14:textId="77777777" w:rsidR="00F6526B" w:rsidRPr="00963415" w:rsidRDefault="00F6526B" w:rsidP="008F455D">
            <w:pPr>
              <w:bidi/>
              <w:jc w:val="left"/>
              <w:rPr>
                <w:sz w:val="20"/>
              </w:rPr>
            </w:pPr>
            <w:r w:rsidRPr="00963415">
              <w:rPr>
                <w:sz w:val="20"/>
              </w:rPr>
              <w:t>0.00</w:t>
            </w:r>
          </w:p>
        </w:tc>
        <w:tc>
          <w:tcPr>
            <w:tcW w:w="1181" w:type="dxa"/>
          </w:tcPr>
          <w:p w14:paraId="05E1F829" w14:textId="77777777" w:rsidR="00F6526B" w:rsidRPr="00963415" w:rsidRDefault="00F6526B" w:rsidP="008F455D">
            <w:pPr>
              <w:bidi/>
              <w:jc w:val="left"/>
              <w:rPr>
                <w:sz w:val="20"/>
              </w:rPr>
            </w:pPr>
            <w:r w:rsidRPr="00963415">
              <w:rPr>
                <w:sz w:val="20"/>
              </w:rPr>
              <w:t>0.00</w:t>
            </w:r>
          </w:p>
        </w:tc>
        <w:tc>
          <w:tcPr>
            <w:tcW w:w="1181" w:type="dxa"/>
          </w:tcPr>
          <w:p w14:paraId="48F9F9D0" w14:textId="77777777" w:rsidR="00F6526B" w:rsidRPr="00963415" w:rsidRDefault="00F6526B" w:rsidP="008F455D">
            <w:pPr>
              <w:bidi/>
              <w:jc w:val="left"/>
              <w:rPr>
                <w:sz w:val="20"/>
              </w:rPr>
            </w:pPr>
            <w:r w:rsidRPr="00963415">
              <w:rPr>
                <w:sz w:val="20"/>
              </w:rPr>
              <w:t>0.00</w:t>
            </w:r>
          </w:p>
        </w:tc>
        <w:tc>
          <w:tcPr>
            <w:tcW w:w="1221" w:type="dxa"/>
          </w:tcPr>
          <w:p w14:paraId="38F16DE4" w14:textId="77777777" w:rsidR="00F6526B" w:rsidRPr="00963415" w:rsidRDefault="00F6526B" w:rsidP="008F455D">
            <w:pPr>
              <w:bidi/>
              <w:jc w:val="left"/>
              <w:rPr>
                <w:sz w:val="20"/>
              </w:rPr>
            </w:pPr>
            <w:r w:rsidRPr="00963415">
              <w:rPr>
                <w:sz w:val="20"/>
              </w:rPr>
              <w:t>0.00</w:t>
            </w:r>
          </w:p>
        </w:tc>
        <w:tc>
          <w:tcPr>
            <w:tcW w:w="755" w:type="dxa"/>
            <w:noWrap/>
          </w:tcPr>
          <w:p w14:paraId="211188B0" w14:textId="77777777" w:rsidR="00F6526B" w:rsidRPr="00963415" w:rsidRDefault="00F6526B" w:rsidP="008F455D">
            <w:pPr>
              <w:bidi/>
              <w:jc w:val="left"/>
              <w:rPr>
                <w:sz w:val="20"/>
              </w:rPr>
            </w:pPr>
            <w:r w:rsidRPr="00CE47B0">
              <w:rPr>
                <w:sz w:val="20"/>
              </w:rPr>
              <w:t>5.24</w:t>
            </w:r>
          </w:p>
        </w:tc>
        <w:tc>
          <w:tcPr>
            <w:tcW w:w="755" w:type="dxa"/>
          </w:tcPr>
          <w:p w14:paraId="38B59F01" w14:textId="77777777" w:rsidR="00F6526B" w:rsidRPr="00963415" w:rsidRDefault="00F6526B" w:rsidP="008F455D">
            <w:pPr>
              <w:bidi/>
              <w:jc w:val="left"/>
              <w:rPr>
                <w:sz w:val="20"/>
              </w:rPr>
            </w:pPr>
            <w:r>
              <w:rPr>
                <w:color w:val="000000"/>
                <w:sz w:val="20"/>
              </w:rPr>
              <w:t>0.45</w:t>
            </w:r>
          </w:p>
        </w:tc>
        <w:tc>
          <w:tcPr>
            <w:tcW w:w="902" w:type="dxa"/>
          </w:tcPr>
          <w:p w14:paraId="2AA1C5C0" w14:textId="77777777" w:rsidR="00F6526B" w:rsidRPr="00963415" w:rsidRDefault="00F6526B" w:rsidP="008F455D">
            <w:pPr>
              <w:bidi/>
              <w:jc w:val="left"/>
              <w:rPr>
                <w:sz w:val="20"/>
              </w:rPr>
            </w:pPr>
            <w:r w:rsidRPr="00963415">
              <w:rPr>
                <w:sz w:val="20"/>
              </w:rPr>
              <w:t>0.00</w:t>
            </w:r>
          </w:p>
        </w:tc>
        <w:tc>
          <w:tcPr>
            <w:tcW w:w="817" w:type="dxa"/>
          </w:tcPr>
          <w:p w14:paraId="1B2C2F2B" w14:textId="77777777" w:rsidR="00F6526B" w:rsidRPr="00963415" w:rsidRDefault="00F6526B" w:rsidP="008F455D">
            <w:pPr>
              <w:bidi/>
              <w:jc w:val="left"/>
              <w:rPr>
                <w:sz w:val="20"/>
              </w:rPr>
            </w:pPr>
            <w:r w:rsidRPr="00963415">
              <w:rPr>
                <w:sz w:val="20"/>
              </w:rPr>
              <w:t>0.00</w:t>
            </w:r>
          </w:p>
        </w:tc>
        <w:tc>
          <w:tcPr>
            <w:tcW w:w="902" w:type="dxa"/>
          </w:tcPr>
          <w:p w14:paraId="091A44FD" w14:textId="77777777" w:rsidR="00F6526B" w:rsidRPr="00963415" w:rsidRDefault="00F6526B" w:rsidP="008F455D">
            <w:pPr>
              <w:bidi/>
              <w:jc w:val="left"/>
              <w:rPr>
                <w:sz w:val="20"/>
              </w:rPr>
            </w:pPr>
            <w:r>
              <w:rPr>
                <w:color w:val="000000"/>
                <w:sz w:val="20"/>
              </w:rPr>
              <w:t>37.48</w:t>
            </w:r>
          </w:p>
        </w:tc>
        <w:tc>
          <w:tcPr>
            <w:tcW w:w="717" w:type="dxa"/>
          </w:tcPr>
          <w:p w14:paraId="4FD55282" w14:textId="77777777" w:rsidR="00F6526B" w:rsidRPr="00963415" w:rsidRDefault="00F6526B" w:rsidP="008F455D">
            <w:pPr>
              <w:bidi/>
              <w:jc w:val="left"/>
              <w:rPr>
                <w:sz w:val="20"/>
              </w:rPr>
            </w:pPr>
            <w:r>
              <w:rPr>
                <w:color w:val="000000"/>
                <w:sz w:val="20"/>
              </w:rPr>
              <w:t>1</w:t>
            </w:r>
          </w:p>
        </w:tc>
      </w:tr>
      <w:tr w:rsidR="00F6526B" w:rsidRPr="00FA25C5" w14:paraId="59BECD5F" w14:textId="77777777" w:rsidTr="00F6526B">
        <w:trPr>
          <w:trHeight w:val="492"/>
        </w:trPr>
        <w:tc>
          <w:tcPr>
            <w:tcW w:w="2333" w:type="dxa"/>
          </w:tcPr>
          <w:p w14:paraId="1F64BEF7" w14:textId="77777777" w:rsidR="00F6526B" w:rsidRPr="00321BEF" w:rsidRDefault="00F6526B" w:rsidP="008F455D">
            <w:pPr>
              <w:bidi/>
              <w:jc w:val="left"/>
              <w:rPr>
                <w:sz w:val="18"/>
                <w:szCs w:val="18"/>
              </w:rPr>
            </w:pPr>
            <w:r w:rsidRPr="00321BEF">
              <w:rPr>
                <w:rFonts w:hint="cs"/>
                <w:sz w:val="18"/>
                <w:szCs w:val="18"/>
                <w:rtl/>
              </w:rPr>
              <w:t>تبريد النقل</w:t>
            </w:r>
          </w:p>
        </w:tc>
        <w:tc>
          <w:tcPr>
            <w:tcW w:w="1181" w:type="dxa"/>
            <w:noWrap/>
          </w:tcPr>
          <w:p w14:paraId="76FEDD92" w14:textId="77777777" w:rsidR="00F6526B" w:rsidRPr="00963415" w:rsidRDefault="00F6526B" w:rsidP="008F455D">
            <w:pPr>
              <w:bidi/>
              <w:jc w:val="left"/>
              <w:rPr>
                <w:sz w:val="20"/>
              </w:rPr>
            </w:pPr>
            <w:r w:rsidRPr="00963415">
              <w:rPr>
                <w:sz w:val="20"/>
              </w:rPr>
              <w:t>0.00</w:t>
            </w:r>
          </w:p>
        </w:tc>
        <w:tc>
          <w:tcPr>
            <w:tcW w:w="1181" w:type="dxa"/>
          </w:tcPr>
          <w:p w14:paraId="2A87340F" w14:textId="77777777" w:rsidR="00F6526B" w:rsidRPr="00963415" w:rsidRDefault="00F6526B" w:rsidP="008F455D">
            <w:pPr>
              <w:bidi/>
              <w:jc w:val="left"/>
              <w:rPr>
                <w:sz w:val="20"/>
              </w:rPr>
            </w:pPr>
            <w:r>
              <w:rPr>
                <w:color w:val="000000"/>
                <w:sz w:val="20"/>
              </w:rPr>
              <w:t>37.51</w:t>
            </w:r>
          </w:p>
        </w:tc>
        <w:tc>
          <w:tcPr>
            <w:tcW w:w="1181" w:type="dxa"/>
            <w:noWrap/>
          </w:tcPr>
          <w:p w14:paraId="1FE4ED42" w14:textId="77777777" w:rsidR="00F6526B" w:rsidRPr="00963415" w:rsidRDefault="00F6526B" w:rsidP="008F455D">
            <w:pPr>
              <w:bidi/>
              <w:jc w:val="left"/>
              <w:rPr>
                <w:sz w:val="20"/>
              </w:rPr>
            </w:pPr>
            <w:r w:rsidRPr="00963415">
              <w:rPr>
                <w:sz w:val="20"/>
              </w:rPr>
              <w:t>0.00</w:t>
            </w:r>
          </w:p>
        </w:tc>
        <w:tc>
          <w:tcPr>
            <w:tcW w:w="1181" w:type="dxa"/>
          </w:tcPr>
          <w:p w14:paraId="2C6EAD3B" w14:textId="77777777" w:rsidR="00F6526B" w:rsidRPr="00963415" w:rsidRDefault="00F6526B" w:rsidP="008F455D">
            <w:pPr>
              <w:bidi/>
              <w:jc w:val="left"/>
              <w:rPr>
                <w:sz w:val="20"/>
              </w:rPr>
            </w:pPr>
            <w:r w:rsidRPr="00963415">
              <w:rPr>
                <w:sz w:val="20"/>
              </w:rPr>
              <w:t>0.00</w:t>
            </w:r>
          </w:p>
        </w:tc>
        <w:tc>
          <w:tcPr>
            <w:tcW w:w="1181" w:type="dxa"/>
          </w:tcPr>
          <w:p w14:paraId="2CF88960" w14:textId="77777777" w:rsidR="00F6526B" w:rsidRPr="00963415" w:rsidRDefault="00F6526B" w:rsidP="008F455D">
            <w:pPr>
              <w:bidi/>
              <w:jc w:val="left"/>
              <w:rPr>
                <w:sz w:val="20"/>
              </w:rPr>
            </w:pPr>
            <w:r w:rsidRPr="00963415">
              <w:rPr>
                <w:sz w:val="20"/>
              </w:rPr>
              <w:t>0.00</w:t>
            </w:r>
          </w:p>
        </w:tc>
        <w:tc>
          <w:tcPr>
            <w:tcW w:w="1221" w:type="dxa"/>
          </w:tcPr>
          <w:p w14:paraId="55BAF2A7" w14:textId="77777777" w:rsidR="00F6526B" w:rsidRPr="00963415" w:rsidRDefault="00F6526B" w:rsidP="008F455D">
            <w:pPr>
              <w:bidi/>
              <w:jc w:val="left"/>
              <w:rPr>
                <w:sz w:val="20"/>
              </w:rPr>
            </w:pPr>
            <w:r w:rsidRPr="00963415">
              <w:rPr>
                <w:sz w:val="20"/>
              </w:rPr>
              <w:t>0.00</w:t>
            </w:r>
          </w:p>
        </w:tc>
        <w:tc>
          <w:tcPr>
            <w:tcW w:w="755" w:type="dxa"/>
            <w:noWrap/>
          </w:tcPr>
          <w:p w14:paraId="7FFBD525" w14:textId="77777777" w:rsidR="00F6526B" w:rsidRPr="00963415" w:rsidRDefault="00F6526B" w:rsidP="008F455D">
            <w:pPr>
              <w:bidi/>
              <w:jc w:val="left"/>
              <w:rPr>
                <w:sz w:val="20"/>
              </w:rPr>
            </w:pPr>
            <w:r w:rsidRPr="00CE47B0">
              <w:rPr>
                <w:sz w:val="20"/>
              </w:rPr>
              <w:t>8.51</w:t>
            </w:r>
          </w:p>
        </w:tc>
        <w:tc>
          <w:tcPr>
            <w:tcW w:w="755" w:type="dxa"/>
          </w:tcPr>
          <w:p w14:paraId="7B2CDC88" w14:textId="77777777" w:rsidR="00F6526B" w:rsidRPr="00963415" w:rsidRDefault="00F6526B" w:rsidP="008F455D">
            <w:pPr>
              <w:bidi/>
              <w:jc w:val="left"/>
              <w:rPr>
                <w:sz w:val="20"/>
              </w:rPr>
            </w:pPr>
            <w:r>
              <w:rPr>
                <w:color w:val="000000"/>
                <w:sz w:val="20"/>
              </w:rPr>
              <w:t>45.55</w:t>
            </w:r>
          </w:p>
        </w:tc>
        <w:tc>
          <w:tcPr>
            <w:tcW w:w="902" w:type="dxa"/>
          </w:tcPr>
          <w:p w14:paraId="0315436C" w14:textId="77777777" w:rsidR="00F6526B" w:rsidRPr="00963415" w:rsidRDefault="00F6526B" w:rsidP="008F455D">
            <w:pPr>
              <w:bidi/>
              <w:jc w:val="left"/>
              <w:rPr>
                <w:sz w:val="20"/>
              </w:rPr>
            </w:pPr>
            <w:r w:rsidRPr="00963415">
              <w:rPr>
                <w:sz w:val="20"/>
              </w:rPr>
              <w:t>0.00</w:t>
            </w:r>
          </w:p>
        </w:tc>
        <w:tc>
          <w:tcPr>
            <w:tcW w:w="817" w:type="dxa"/>
          </w:tcPr>
          <w:p w14:paraId="61C83D01" w14:textId="77777777" w:rsidR="00F6526B" w:rsidRPr="00963415" w:rsidRDefault="00F6526B" w:rsidP="008F455D">
            <w:pPr>
              <w:bidi/>
              <w:jc w:val="left"/>
              <w:rPr>
                <w:sz w:val="20"/>
              </w:rPr>
            </w:pPr>
            <w:r w:rsidRPr="00963415">
              <w:rPr>
                <w:sz w:val="20"/>
              </w:rPr>
              <w:t>0.00</w:t>
            </w:r>
          </w:p>
        </w:tc>
        <w:tc>
          <w:tcPr>
            <w:tcW w:w="902" w:type="dxa"/>
          </w:tcPr>
          <w:p w14:paraId="59D9471A" w14:textId="77777777" w:rsidR="00F6526B" w:rsidRPr="00963415" w:rsidRDefault="00F6526B" w:rsidP="008F455D">
            <w:pPr>
              <w:bidi/>
              <w:jc w:val="left"/>
              <w:rPr>
                <w:sz w:val="20"/>
              </w:rPr>
            </w:pPr>
            <w:r>
              <w:rPr>
                <w:color w:val="000000"/>
                <w:sz w:val="20"/>
              </w:rPr>
              <w:t>91.58</w:t>
            </w:r>
          </w:p>
        </w:tc>
        <w:tc>
          <w:tcPr>
            <w:tcW w:w="717" w:type="dxa"/>
          </w:tcPr>
          <w:p w14:paraId="7F8984F6" w14:textId="77777777" w:rsidR="00F6526B" w:rsidRPr="00963415" w:rsidRDefault="00F6526B" w:rsidP="008F455D">
            <w:pPr>
              <w:bidi/>
              <w:jc w:val="left"/>
              <w:rPr>
                <w:sz w:val="20"/>
              </w:rPr>
            </w:pPr>
            <w:r>
              <w:rPr>
                <w:color w:val="000000"/>
                <w:sz w:val="20"/>
              </w:rPr>
              <w:t>1</w:t>
            </w:r>
          </w:p>
        </w:tc>
      </w:tr>
      <w:tr w:rsidR="00F6526B" w:rsidRPr="00FA25C5" w14:paraId="3909A1E8" w14:textId="77777777" w:rsidTr="00F6526B">
        <w:trPr>
          <w:trHeight w:val="470"/>
        </w:trPr>
        <w:tc>
          <w:tcPr>
            <w:tcW w:w="2333" w:type="dxa"/>
            <w:hideMark/>
          </w:tcPr>
          <w:p w14:paraId="07D9A708" w14:textId="77777777" w:rsidR="00F6526B" w:rsidRPr="00321BEF" w:rsidRDefault="00F6526B" w:rsidP="008F455D">
            <w:pPr>
              <w:bidi/>
              <w:jc w:val="left"/>
              <w:rPr>
                <w:sz w:val="18"/>
                <w:szCs w:val="18"/>
              </w:rPr>
            </w:pPr>
            <w:r w:rsidRPr="00321BEF">
              <w:rPr>
                <w:rFonts w:hint="cs"/>
                <w:sz w:val="18"/>
                <w:szCs w:val="18"/>
                <w:rtl/>
              </w:rPr>
              <w:t>تكييف الهواء السكني والتجاري</w:t>
            </w:r>
          </w:p>
        </w:tc>
        <w:tc>
          <w:tcPr>
            <w:tcW w:w="1181" w:type="dxa"/>
            <w:noWrap/>
            <w:hideMark/>
          </w:tcPr>
          <w:p w14:paraId="43E99880" w14:textId="77777777" w:rsidR="00F6526B" w:rsidRPr="00963415" w:rsidRDefault="00F6526B" w:rsidP="008F455D">
            <w:pPr>
              <w:bidi/>
              <w:jc w:val="left"/>
              <w:rPr>
                <w:sz w:val="20"/>
              </w:rPr>
            </w:pPr>
            <w:r w:rsidRPr="00963415">
              <w:rPr>
                <w:sz w:val="20"/>
              </w:rPr>
              <w:t>3.35</w:t>
            </w:r>
          </w:p>
        </w:tc>
        <w:tc>
          <w:tcPr>
            <w:tcW w:w="1181" w:type="dxa"/>
            <w:hideMark/>
          </w:tcPr>
          <w:p w14:paraId="738C41FC" w14:textId="77777777" w:rsidR="00F6526B" w:rsidRPr="00963415" w:rsidRDefault="00F6526B" w:rsidP="008F455D">
            <w:pPr>
              <w:bidi/>
              <w:jc w:val="left"/>
              <w:rPr>
                <w:sz w:val="20"/>
              </w:rPr>
            </w:pPr>
            <w:r w:rsidRPr="00963415">
              <w:rPr>
                <w:sz w:val="20"/>
              </w:rPr>
              <w:t>41.71</w:t>
            </w:r>
          </w:p>
        </w:tc>
        <w:tc>
          <w:tcPr>
            <w:tcW w:w="1181" w:type="dxa"/>
            <w:hideMark/>
          </w:tcPr>
          <w:p w14:paraId="66CC586E" w14:textId="77777777" w:rsidR="00F6526B" w:rsidRPr="00963415" w:rsidRDefault="00F6526B" w:rsidP="008F455D">
            <w:pPr>
              <w:bidi/>
              <w:jc w:val="left"/>
              <w:rPr>
                <w:sz w:val="20"/>
              </w:rPr>
            </w:pPr>
            <w:r w:rsidRPr="00963415">
              <w:rPr>
                <w:sz w:val="20"/>
              </w:rPr>
              <w:t>0.00</w:t>
            </w:r>
          </w:p>
        </w:tc>
        <w:tc>
          <w:tcPr>
            <w:tcW w:w="1181" w:type="dxa"/>
            <w:hideMark/>
          </w:tcPr>
          <w:p w14:paraId="486965C7" w14:textId="77777777" w:rsidR="00F6526B" w:rsidRPr="00963415" w:rsidRDefault="00F6526B" w:rsidP="008F455D">
            <w:pPr>
              <w:bidi/>
              <w:jc w:val="left"/>
              <w:rPr>
                <w:sz w:val="20"/>
              </w:rPr>
            </w:pPr>
            <w:r w:rsidRPr="00963415">
              <w:rPr>
                <w:sz w:val="20"/>
              </w:rPr>
              <w:t>0.00</w:t>
            </w:r>
          </w:p>
        </w:tc>
        <w:tc>
          <w:tcPr>
            <w:tcW w:w="1181" w:type="dxa"/>
            <w:hideMark/>
          </w:tcPr>
          <w:p w14:paraId="0E7259C3" w14:textId="77777777" w:rsidR="00F6526B" w:rsidRPr="00963415" w:rsidRDefault="00F6526B" w:rsidP="008F455D">
            <w:pPr>
              <w:bidi/>
              <w:jc w:val="left"/>
              <w:rPr>
                <w:sz w:val="20"/>
              </w:rPr>
            </w:pPr>
            <w:r w:rsidRPr="00963415">
              <w:rPr>
                <w:sz w:val="20"/>
              </w:rPr>
              <w:t>0.00</w:t>
            </w:r>
          </w:p>
        </w:tc>
        <w:tc>
          <w:tcPr>
            <w:tcW w:w="1221" w:type="dxa"/>
            <w:hideMark/>
          </w:tcPr>
          <w:p w14:paraId="53EA58D8" w14:textId="77777777" w:rsidR="00F6526B" w:rsidRPr="00963415" w:rsidRDefault="00F6526B" w:rsidP="008F455D">
            <w:pPr>
              <w:bidi/>
              <w:jc w:val="left"/>
              <w:rPr>
                <w:sz w:val="20"/>
              </w:rPr>
            </w:pPr>
            <w:r w:rsidRPr="00963415">
              <w:rPr>
                <w:sz w:val="20"/>
              </w:rPr>
              <w:t>0.00</w:t>
            </w:r>
          </w:p>
        </w:tc>
        <w:tc>
          <w:tcPr>
            <w:tcW w:w="755" w:type="dxa"/>
            <w:hideMark/>
          </w:tcPr>
          <w:p w14:paraId="605F297D" w14:textId="77777777" w:rsidR="00F6526B" w:rsidRPr="00963415" w:rsidRDefault="00F6526B" w:rsidP="008F455D">
            <w:pPr>
              <w:bidi/>
              <w:jc w:val="left"/>
              <w:rPr>
                <w:sz w:val="20"/>
              </w:rPr>
            </w:pPr>
            <w:r w:rsidRPr="00963415">
              <w:rPr>
                <w:sz w:val="20"/>
              </w:rPr>
              <w:t>0.00</w:t>
            </w:r>
          </w:p>
        </w:tc>
        <w:tc>
          <w:tcPr>
            <w:tcW w:w="755" w:type="dxa"/>
            <w:hideMark/>
          </w:tcPr>
          <w:p w14:paraId="3DC78424" w14:textId="77777777" w:rsidR="00F6526B" w:rsidRPr="00963415" w:rsidRDefault="00F6526B" w:rsidP="008F455D">
            <w:pPr>
              <w:bidi/>
              <w:jc w:val="left"/>
              <w:rPr>
                <w:sz w:val="20"/>
              </w:rPr>
            </w:pPr>
            <w:r w:rsidRPr="00963415">
              <w:rPr>
                <w:sz w:val="20"/>
              </w:rPr>
              <w:t>1.18</w:t>
            </w:r>
          </w:p>
        </w:tc>
        <w:tc>
          <w:tcPr>
            <w:tcW w:w="902" w:type="dxa"/>
            <w:hideMark/>
          </w:tcPr>
          <w:p w14:paraId="2A2529DA" w14:textId="77777777" w:rsidR="00F6526B" w:rsidRPr="00963415" w:rsidRDefault="00F6526B" w:rsidP="008F455D">
            <w:pPr>
              <w:bidi/>
              <w:jc w:val="left"/>
              <w:rPr>
                <w:sz w:val="20"/>
              </w:rPr>
            </w:pPr>
            <w:r w:rsidRPr="00963415">
              <w:rPr>
                <w:sz w:val="20"/>
              </w:rPr>
              <w:t>1250.67</w:t>
            </w:r>
          </w:p>
        </w:tc>
        <w:tc>
          <w:tcPr>
            <w:tcW w:w="817" w:type="dxa"/>
            <w:hideMark/>
          </w:tcPr>
          <w:p w14:paraId="6EC362B0" w14:textId="77777777" w:rsidR="00F6526B" w:rsidRPr="00963415" w:rsidRDefault="00F6526B" w:rsidP="008F455D">
            <w:pPr>
              <w:bidi/>
              <w:jc w:val="left"/>
              <w:rPr>
                <w:sz w:val="20"/>
              </w:rPr>
            </w:pPr>
            <w:r w:rsidRPr="00963415">
              <w:rPr>
                <w:sz w:val="20"/>
              </w:rPr>
              <w:t>0.00</w:t>
            </w:r>
          </w:p>
        </w:tc>
        <w:tc>
          <w:tcPr>
            <w:tcW w:w="902" w:type="dxa"/>
            <w:hideMark/>
          </w:tcPr>
          <w:p w14:paraId="58ADF99D" w14:textId="77777777" w:rsidR="00F6526B" w:rsidRPr="00963415" w:rsidRDefault="00F6526B" w:rsidP="008F455D">
            <w:pPr>
              <w:bidi/>
              <w:jc w:val="left"/>
              <w:rPr>
                <w:sz w:val="20"/>
              </w:rPr>
            </w:pPr>
            <w:r w:rsidRPr="00963415">
              <w:rPr>
                <w:sz w:val="20"/>
              </w:rPr>
              <w:t>1,255.19</w:t>
            </w:r>
          </w:p>
        </w:tc>
        <w:tc>
          <w:tcPr>
            <w:tcW w:w="717" w:type="dxa"/>
            <w:hideMark/>
          </w:tcPr>
          <w:p w14:paraId="254DE9A8" w14:textId="77777777" w:rsidR="00F6526B" w:rsidRPr="00963415" w:rsidRDefault="00F6526B" w:rsidP="008F455D">
            <w:pPr>
              <w:bidi/>
              <w:jc w:val="left"/>
              <w:rPr>
                <w:sz w:val="20"/>
              </w:rPr>
            </w:pPr>
            <w:r w:rsidRPr="00963415">
              <w:rPr>
                <w:sz w:val="20"/>
              </w:rPr>
              <w:t>18</w:t>
            </w:r>
          </w:p>
        </w:tc>
      </w:tr>
      <w:tr w:rsidR="00F6526B" w:rsidRPr="00FA25C5" w14:paraId="17279FE4" w14:textId="77777777" w:rsidTr="00F6526B">
        <w:trPr>
          <w:trHeight w:val="206"/>
        </w:trPr>
        <w:tc>
          <w:tcPr>
            <w:tcW w:w="2333" w:type="dxa"/>
          </w:tcPr>
          <w:p w14:paraId="41950CE2" w14:textId="77777777" w:rsidR="00F6526B" w:rsidRPr="00321BEF" w:rsidRDefault="00F6526B" w:rsidP="008F455D">
            <w:pPr>
              <w:bidi/>
              <w:jc w:val="left"/>
              <w:rPr>
                <w:sz w:val="18"/>
                <w:szCs w:val="18"/>
                <w:lang w:bidi="ar-SA"/>
              </w:rPr>
            </w:pPr>
            <w:r w:rsidRPr="00321BEF">
              <w:rPr>
                <w:rFonts w:hint="cs"/>
                <w:sz w:val="18"/>
                <w:szCs w:val="18"/>
                <w:rtl/>
              </w:rPr>
              <w:t>تكييف الهواء المتنقل</w:t>
            </w:r>
          </w:p>
        </w:tc>
        <w:tc>
          <w:tcPr>
            <w:tcW w:w="1181" w:type="dxa"/>
            <w:noWrap/>
          </w:tcPr>
          <w:p w14:paraId="0E1C1E82" w14:textId="77777777" w:rsidR="00F6526B" w:rsidRPr="00963415" w:rsidRDefault="00F6526B" w:rsidP="008F455D">
            <w:pPr>
              <w:bidi/>
              <w:jc w:val="left"/>
              <w:rPr>
                <w:sz w:val="20"/>
              </w:rPr>
            </w:pPr>
            <w:r w:rsidRPr="00963415">
              <w:rPr>
                <w:sz w:val="20"/>
              </w:rPr>
              <w:t>0.00</w:t>
            </w:r>
          </w:p>
        </w:tc>
        <w:tc>
          <w:tcPr>
            <w:tcW w:w="1181" w:type="dxa"/>
          </w:tcPr>
          <w:p w14:paraId="67CB23FC" w14:textId="77777777" w:rsidR="00F6526B" w:rsidRPr="00963415" w:rsidRDefault="00F6526B" w:rsidP="008F455D">
            <w:pPr>
              <w:bidi/>
              <w:jc w:val="left"/>
              <w:rPr>
                <w:sz w:val="20"/>
              </w:rPr>
            </w:pPr>
            <w:r w:rsidRPr="00963415">
              <w:rPr>
                <w:sz w:val="20"/>
              </w:rPr>
              <w:t>41.71</w:t>
            </w:r>
          </w:p>
        </w:tc>
        <w:tc>
          <w:tcPr>
            <w:tcW w:w="1181" w:type="dxa"/>
          </w:tcPr>
          <w:p w14:paraId="773074AD" w14:textId="77777777" w:rsidR="00F6526B" w:rsidRPr="00963415" w:rsidRDefault="00F6526B" w:rsidP="008F455D">
            <w:pPr>
              <w:bidi/>
              <w:jc w:val="left"/>
              <w:rPr>
                <w:sz w:val="20"/>
              </w:rPr>
            </w:pPr>
            <w:r w:rsidRPr="00963415">
              <w:rPr>
                <w:sz w:val="20"/>
              </w:rPr>
              <w:t>0.00</w:t>
            </w:r>
          </w:p>
        </w:tc>
        <w:tc>
          <w:tcPr>
            <w:tcW w:w="1181" w:type="dxa"/>
          </w:tcPr>
          <w:p w14:paraId="18F913E6" w14:textId="77777777" w:rsidR="00F6526B" w:rsidRPr="00963415" w:rsidRDefault="00F6526B" w:rsidP="008F455D">
            <w:pPr>
              <w:bidi/>
              <w:jc w:val="left"/>
              <w:rPr>
                <w:sz w:val="20"/>
              </w:rPr>
            </w:pPr>
            <w:r w:rsidRPr="00963415">
              <w:rPr>
                <w:sz w:val="20"/>
              </w:rPr>
              <w:t>0.00</w:t>
            </w:r>
          </w:p>
        </w:tc>
        <w:tc>
          <w:tcPr>
            <w:tcW w:w="1181" w:type="dxa"/>
          </w:tcPr>
          <w:p w14:paraId="267D2C8F" w14:textId="77777777" w:rsidR="00F6526B" w:rsidRPr="00963415" w:rsidRDefault="00F6526B" w:rsidP="008F455D">
            <w:pPr>
              <w:bidi/>
              <w:jc w:val="left"/>
              <w:rPr>
                <w:sz w:val="20"/>
              </w:rPr>
            </w:pPr>
            <w:r w:rsidRPr="00963415">
              <w:rPr>
                <w:sz w:val="20"/>
              </w:rPr>
              <w:t>0.00</w:t>
            </w:r>
          </w:p>
        </w:tc>
        <w:tc>
          <w:tcPr>
            <w:tcW w:w="1221" w:type="dxa"/>
          </w:tcPr>
          <w:p w14:paraId="2B2320CC" w14:textId="77777777" w:rsidR="00F6526B" w:rsidRPr="00963415" w:rsidRDefault="00F6526B" w:rsidP="008F455D">
            <w:pPr>
              <w:bidi/>
              <w:jc w:val="left"/>
              <w:rPr>
                <w:sz w:val="20"/>
              </w:rPr>
            </w:pPr>
            <w:r w:rsidRPr="00963415">
              <w:rPr>
                <w:sz w:val="20"/>
              </w:rPr>
              <w:t>0.00</w:t>
            </w:r>
          </w:p>
        </w:tc>
        <w:tc>
          <w:tcPr>
            <w:tcW w:w="755" w:type="dxa"/>
          </w:tcPr>
          <w:p w14:paraId="7DAE0A72" w14:textId="77777777" w:rsidR="00F6526B" w:rsidRPr="00963415" w:rsidRDefault="00F6526B" w:rsidP="008F455D">
            <w:pPr>
              <w:bidi/>
              <w:jc w:val="left"/>
              <w:rPr>
                <w:sz w:val="20"/>
              </w:rPr>
            </w:pPr>
            <w:r w:rsidRPr="00963415">
              <w:rPr>
                <w:sz w:val="20"/>
              </w:rPr>
              <w:t>0.00</w:t>
            </w:r>
          </w:p>
        </w:tc>
        <w:tc>
          <w:tcPr>
            <w:tcW w:w="755" w:type="dxa"/>
          </w:tcPr>
          <w:p w14:paraId="18D3BD8A" w14:textId="77777777" w:rsidR="00F6526B" w:rsidRPr="00963415" w:rsidRDefault="00F6526B" w:rsidP="008F455D">
            <w:pPr>
              <w:bidi/>
              <w:jc w:val="left"/>
              <w:rPr>
                <w:sz w:val="20"/>
              </w:rPr>
            </w:pPr>
            <w:r w:rsidRPr="00963415">
              <w:rPr>
                <w:sz w:val="20"/>
              </w:rPr>
              <w:t>0.00</w:t>
            </w:r>
          </w:p>
        </w:tc>
        <w:tc>
          <w:tcPr>
            <w:tcW w:w="902" w:type="dxa"/>
          </w:tcPr>
          <w:p w14:paraId="0E1B0FDB" w14:textId="77777777" w:rsidR="00F6526B" w:rsidRPr="00963415" w:rsidRDefault="00F6526B" w:rsidP="008F455D">
            <w:pPr>
              <w:bidi/>
              <w:jc w:val="left"/>
              <w:rPr>
                <w:sz w:val="20"/>
              </w:rPr>
            </w:pPr>
            <w:r w:rsidRPr="00963415">
              <w:rPr>
                <w:sz w:val="20"/>
              </w:rPr>
              <w:t>0.00</w:t>
            </w:r>
          </w:p>
        </w:tc>
        <w:tc>
          <w:tcPr>
            <w:tcW w:w="817" w:type="dxa"/>
          </w:tcPr>
          <w:p w14:paraId="3F3C0B4B" w14:textId="77777777" w:rsidR="00F6526B" w:rsidRPr="00963415" w:rsidRDefault="00F6526B" w:rsidP="008F455D">
            <w:pPr>
              <w:bidi/>
              <w:jc w:val="left"/>
              <w:rPr>
                <w:sz w:val="20"/>
              </w:rPr>
            </w:pPr>
            <w:r w:rsidRPr="00963415">
              <w:rPr>
                <w:sz w:val="20"/>
              </w:rPr>
              <w:t>0.00</w:t>
            </w:r>
          </w:p>
        </w:tc>
        <w:tc>
          <w:tcPr>
            <w:tcW w:w="902" w:type="dxa"/>
          </w:tcPr>
          <w:p w14:paraId="7D8A01B4" w14:textId="77777777" w:rsidR="00F6526B" w:rsidRPr="00963415" w:rsidRDefault="00F6526B" w:rsidP="008F455D">
            <w:pPr>
              <w:bidi/>
              <w:jc w:val="left"/>
              <w:rPr>
                <w:sz w:val="20"/>
              </w:rPr>
            </w:pPr>
            <w:r w:rsidRPr="00963415">
              <w:rPr>
                <w:sz w:val="20"/>
              </w:rPr>
              <w:t>41.71</w:t>
            </w:r>
          </w:p>
        </w:tc>
        <w:tc>
          <w:tcPr>
            <w:tcW w:w="717" w:type="dxa"/>
          </w:tcPr>
          <w:p w14:paraId="32703ED8" w14:textId="77777777" w:rsidR="00F6526B" w:rsidRPr="00963415" w:rsidRDefault="00F6526B" w:rsidP="008F455D">
            <w:pPr>
              <w:bidi/>
              <w:jc w:val="left"/>
              <w:rPr>
                <w:sz w:val="20"/>
              </w:rPr>
            </w:pPr>
            <w:r w:rsidRPr="00963415">
              <w:rPr>
                <w:sz w:val="20"/>
              </w:rPr>
              <w:t>1</w:t>
            </w:r>
          </w:p>
        </w:tc>
      </w:tr>
      <w:tr w:rsidR="00F6526B" w:rsidRPr="00FA25C5" w14:paraId="09434311" w14:textId="77777777" w:rsidTr="00F6526B">
        <w:trPr>
          <w:trHeight w:val="206"/>
        </w:trPr>
        <w:tc>
          <w:tcPr>
            <w:tcW w:w="2333" w:type="dxa"/>
            <w:hideMark/>
          </w:tcPr>
          <w:p w14:paraId="662DA2E0" w14:textId="77777777" w:rsidR="00F6526B" w:rsidRPr="00321BEF" w:rsidRDefault="00F6526B" w:rsidP="008F455D">
            <w:pPr>
              <w:bidi/>
              <w:jc w:val="left"/>
              <w:rPr>
                <w:sz w:val="18"/>
                <w:szCs w:val="18"/>
              </w:rPr>
            </w:pPr>
            <w:r w:rsidRPr="00321BEF">
              <w:rPr>
                <w:sz w:val="18"/>
                <w:szCs w:val="18"/>
                <w:rtl/>
              </w:rPr>
              <w:t>رغاوى البوليوريثان</w:t>
            </w:r>
          </w:p>
        </w:tc>
        <w:tc>
          <w:tcPr>
            <w:tcW w:w="1181" w:type="dxa"/>
            <w:noWrap/>
            <w:hideMark/>
          </w:tcPr>
          <w:p w14:paraId="7FCE5C4A" w14:textId="77777777" w:rsidR="00F6526B" w:rsidRPr="00963415" w:rsidRDefault="00F6526B" w:rsidP="008F455D">
            <w:pPr>
              <w:bidi/>
              <w:jc w:val="left"/>
              <w:rPr>
                <w:sz w:val="20"/>
              </w:rPr>
            </w:pPr>
            <w:r w:rsidRPr="00963415">
              <w:rPr>
                <w:sz w:val="20"/>
              </w:rPr>
              <w:t>0.00</w:t>
            </w:r>
          </w:p>
        </w:tc>
        <w:tc>
          <w:tcPr>
            <w:tcW w:w="1181" w:type="dxa"/>
            <w:hideMark/>
          </w:tcPr>
          <w:p w14:paraId="2AB778D2" w14:textId="77777777" w:rsidR="00F6526B" w:rsidRPr="00963415" w:rsidRDefault="00F6526B" w:rsidP="008F455D">
            <w:pPr>
              <w:bidi/>
              <w:jc w:val="left"/>
              <w:rPr>
                <w:sz w:val="20"/>
              </w:rPr>
            </w:pPr>
            <w:r w:rsidRPr="00963415">
              <w:rPr>
                <w:sz w:val="20"/>
              </w:rPr>
              <w:t>0.00</w:t>
            </w:r>
          </w:p>
        </w:tc>
        <w:tc>
          <w:tcPr>
            <w:tcW w:w="1181" w:type="dxa"/>
            <w:hideMark/>
          </w:tcPr>
          <w:p w14:paraId="5BA2E661" w14:textId="77777777" w:rsidR="00F6526B" w:rsidRPr="00963415" w:rsidRDefault="00F6526B" w:rsidP="008F455D">
            <w:pPr>
              <w:bidi/>
              <w:jc w:val="left"/>
              <w:rPr>
                <w:sz w:val="20"/>
              </w:rPr>
            </w:pPr>
            <w:r w:rsidRPr="00963415">
              <w:rPr>
                <w:sz w:val="20"/>
              </w:rPr>
              <w:t> 0.00</w:t>
            </w:r>
          </w:p>
        </w:tc>
        <w:tc>
          <w:tcPr>
            <w:tcW w:w="1181" w:type="dxa"/>
            <w:hideMark/>
          </w:tcPr>
          <w:p w14:paraId="136D0C21" w14:textId="77777777" w:rsidR="00F6526B" w:rsidRPr="00963415" w:rsidRDefault="00F6526B" w:rsidP="008F455D">
            <w:pPr>
              <w:bidi/>
              <w:jc w:val="left"/>
              <w:rPr>
                <w:sz w:val="20"/>
              </w:rPr>
            </w:pPr>
            <w:r w:rsidRPr="00963415">
              <w:rPr>
                <w:sz w:val="20"/>
              </w:rPr>
              <w:t>4.90</w:t>
            </w:r>
          </w:p>
        </w:tc>
        <w:tc>
          <w:tcPr>
            <w:tcW w:w="1181" w:type="dxa"/>
            <w:hideMark/>
          </w:tcPr>
          <w:p w14:paraId="59770F40" w14:textId="77777777" w:rsidR="00F6526B" w:rsidRPr="00963415" w:rsidRDefault="00F6526B" w:rsidP="008F455D">
            <w:pPr>
              <w:bidi/>
              <w:jc w:val="left"/>
              <w:rPr>
                <w:sz w:val="20"/>
              </w:rPr>
            </w:pPr>
            <w:r w:rsidRPr="00963415">
              <w:rPr>
                <w:sz w:val="20"/>
              </w:rPr>
              <w:t>68.59</w:t>
            </w:r>
          </w:p>
        </w:tc>
        <w:tc>
          <w:tcPr>
            <w:tcW w:w="1221" w:type="dxa"/>
            <w:hideMark/>
          </w:tcPr>
          <w:p w14:paraId="4790EC1B" w14:textId="77777777" w:rsidR="00F6526B" w:rsidRPr="00963415" w:rsidRDefault="00F6526B" w:rsidP="008F455D">
            <w:pPr>
              <w:bidi/>
              <w:jc w:val="left"/>
              <w:rPr>
                <w:sz w:val="20"/>
              </w:rPr>
            </w:pPr>
            <w:r w:rsidRPr="00963415">
              <w:rPr>
                <w:sz w:val="20"/>
              </w:rPr>
              <w:t>32.77</w:t>
            </w:r>
          </w:p>
        </w:tc>
        <w:tc>
          <w:tcPr>
            <w:tcW w:w="755" w:type="dxa"/>
            <w:hideMark/>
          </w:tcPr>
          <w:p w14:paraId="1DBEAA31" w14:textId="77777777" w:rsidR="00F6526B" w:rsidRPr="00963415" w:rsidRDefault="00F6526B" w:rsidP="008F455D">
            <w:pPr>
              <w:bidi/>
              <w:jc w:val="left"/>
              <w:rPr>
                <w:sz w:val="20"/>
              </w:rPr>
            </w:pPr>
            <w:r w:rsidRPr="00963415">
              <w:rPr>
                <w:sz w:val="20"/>
              </w:rPr>
              <w:t>0.00</w:t>
            </w:r>
          </w:p>
        </w:tc>
        <w:tc>
          <w:tcPr>
            <w:tcW w:w="755" w:type="dxa"/>
            <w:hideMark/>
          </w:tcPr>
          <w:p w14:paraId="3693E03C" w14:textId="77777777" w:rsidR="00F6526B" w:rsidRPr="00963415" w:rsidRDefault="00F6526B" w:rsidP="008F455D">
            <w:pPr>
              <w:bidi/>
              <w:jc w:val="left"/>
              <w:rPr>
                <w:sz w:val="20"/>
              </w:rPr>
            </w:pPr>
            <w:r w:rsidRPr="00963415">
              <w:rPr>
                <w:sz w:val="20"/>
              </w:rPr>
              <w:t>0.00</w:t>
            </w:r>
          </w:p>
        </w:tc>
        <w:tc>
          <w:tcPr>
            <w:tcW w:w="902" w:type="dxa"/>
            <w:hideMark/>
          </w:tcPr>
          <w:p w14:paraId="620E2DBE" w14:textId="77777777" w:rsidR="00F6526B" w:rsidRPr="00963415" w:rsidRDefault="00F6526B" w:rsidP="008F455D">
            <w:pPr>
              <w:bidi/>
              <w:jc w:val="left"/>
              <w:rPr>
                <w:sz w:val="20"/>
              </w:rPr>
            </w:pPr>
            <w:r w:rsidRPr="00963415">
              <w:rPr>
                <w:sz w:val="20"/>
              </w:rPr>
              <w:t>0.00</w:t>
            </w:r>
          </w:p>
        </w:tc>
        <w:tc>
          <w:tcPr>
            <w:tcW w:w="817" w:type="dxa"/>
            <w:hideMark/>
          </w:tcPr>
          <w:p w14:paraId="54FDCAF5" w14:textId="77777777" w:rsidR="00F6526B" w:rsidRPr="00963415" w:rsidRDefault="00F6526B" w:rsidP="008F455D">
            <w:pPr>
              <w:bidi/>
              <w:jc w:val="left"/>
              <w:rPr>
                <w:sz w:val="20"/>
              </w:rPr>
            </w:pPr>
            <w:r w:rsidRPr="00963415">
              <w:rPr>
                <w:sz w:val="20"/>
              </w:rPr>
              <w:t>0.00</w:t>
            </w:r>
          </w:p>
        </w:tc>
        <w:tc>
          <w:tcPr>
            <w:tcW w:w="902" w:type="dxa"/>
            <w:hideMark/>
          </w:tcPr>
          <w:p w14:paraId="275FF94A" w14:textId="77777777" w:rsidR="00F6526B" w:rsidRPr="00963415" w:rsidRDefault="00F6526B" w:rsidP="008F455D">
            <w:pPr>
              <w:bidi/>
              <w:jc w:val="left"/>
              <w:rPr>
                <w:sz w:val="20"/>
              </w:rPr>
            </w:pPr>
            <w:r w:rsidRPr="00963415">
              <w:rPr>
                <w:sz w:val="20"/>
              </w:rPr>
              <w:t>106.25</w:t>
            </w:r>
          </w:p>
        </w:tc>
        <w:tc>
          <w:tcPr>
            <w:tcW w:w="717" w:type="dxa"/>
            <w:hideMark/>
          </w:tcPr>
          <w:p w14:paraId="27EB4F05" w14:textId="77777777" w:rsidR="00F6526B" w:rsidRPr="00963415" w:rsidRDefault="00F6526B" w:rsidP="008F455D">
            <w:pPr>
              <w:bidi/>
              <w:jc w:val="left"/>
              <w:rPr>
                <w:sz w:val="20"/>
              </w:rPr>
            </w:pPr>
            <w:r w:rsidRPr="00963415">
              <w:rPr>
                <w:sz w:val="20"/>
              </w:rPr>
              <w:t>2</w:t>
            </w:r>
          </w:p>
        </w:tc>
      </w:tr>
      <w:tr w:rsidR="00F6526B" w:rsidRPr="00FA25C5" w14:paraId="0D8AE598" w14:textId="77777777" w:rsidTr="00F6526B">
        <w:trPr>
          <w:trHeight w:val="133"/>
        </w:trPr>
        <w:tc>
          <w:tcPr>
            <w:tcW w:w="2333" w:type="dxa"/>
            <w:hideMark/>
          </w:tcPr>
          <w:p w14:paraId="7470AB41" w14:textId="77777777" w:rsidR="00F6526B" w:rsidRPr="00321BEF" w:rsidRDefault="00F6526B" w:rsidP="008F455D">
            <w:pPr>
              <w:bidi/>
              <w:jc w:val="left"/>
              <w:rPr>
                <w:sz w:val="18"/>
                <w:szCs w:val="18"/>
                <w:lang w:bidi="ar-SA"/>
              </w:rPr>
            </w:pPr>
            <w:r w:rsidRPr="00321BEF">
              <w:rPr>
                <w:sz w:val="18"/>
                <w:szCs w:val="18"/>
                <w:rtl/>
              </w:rPr>
              <w:t>رغاوى البوليسترين المسحوبة بالضغط</w:t>
            </w:r>
          </w:p>
        </w:tc>
        <w:tc>
          <w:tcPr>
            <w:tcW w:w="1181" w:type="dxa"/>
            <w:noWrap/>
            <w:hideMark/>
          </w:tcPr>
          <w:p w14:paraId="2166D2C7" w14:textId="77777777" w:rsidR="00F6526B" w:rsidRPr="00963415" w:rsidRDefault="00F6526B" w:rsidP="008F455D">
            <w:pPr>
              <w:bidi/>
              <w:jc w:val="left"/>
              <w:rPr>
                <w:sz w:val="20"/>
              </w:rPr>
            </w:pPr>
            <w:r w:rsidRPr="00963415">
              <w:rPr>
                <w:sz w:val="20"/>
              </w:rPr>
              <w:t>0.00</w:t>
            </w:r>
          </w:p>
        </w:tc>
        <w:tc>
          <w:tcPr>
            <w:tcW w:w="1181" w:type="dxa"/>
            <w:noWrap/>
            <w:hideMark/>
          </w:tcPr>
          <w:p w14:paraId="00B0E102" w14:textId="77777777" w:rsidR="00F6526B" w:rsidRPr="00963415" w:rsidRDefault="00F6526B" w:rsidP="008F455D">
            <w:pPr>
              <w:bidi/>
              <w:jc w:val="left"/>
              <w:rPr>
                <w:sz w:val="20"/>
              </w:rPr>
            </w:pPr>
            <w:r w:rsidRPr="00963415">
              <w:rPr>
                <w:sz w:val="20"/>
              </w:rPr>
              <w:t>0.00</w:t>
            </w:r>
          </w:p>
        </w:tc>
        <w:tc>
          <w:tcPr>
            <w:tcW w:w="1181" w:type="dxa"/>
            <w:hideMark/>
          </w:tcPr>
          <w:p w14:paraId="1CB4AC7F" w14:textId="77777777" w:rsidR="00F6526B" w:rsidRPr="00963415" w:rsidRDefault="00F6526B" w:rsidP="008F455D">
            <w:pPr>
              <w:bidi/>
              <w:jc w:val="left"/>
              <w:rPr>
                <w:sz w:val="20"/>
              </w:rPr>
            </w:pPr>
            <w:r w:rsidRPr="00963415">
              <w:rPr>
                <w:sz w:val="20"/>
              </w:rPr>
              <w:t>386.67</w:t>
            </w:r>
          </w:p>
        </w:tc>
        <w:tc>
          <w:tcPr>
            <w:tcW w:w="1181" w:type="dxa"/>
            <w:noWrap/>
            <w:hideMark/>
          </w:tcPr>
          <w:p w14:paraId="5A4A4267" w14:textId="77777777" w:rsidR="00F6526B" w:rsidRPr="00963415" w:rsidRDefault="00F6526B" w:rsidP="008F455D">
            <w:pPr>
              <w:bidi/>
              <w:jc w:val="left"/>
              <w:rPr>
                <w:sz w:val="20"/>
              </w:rPr>
            </w:pPr>
            <w:r w:rsidRPr="00963415">
              <w:rPr>
                <w:sz w:val="20"/>
              </w:rPr>
              <w:t>0.00</w:t>
            </w:r>
          </w:p>
        </w:tc>
        <w:tc>
          <w:tcPr>
            <w:tcW w:w="1181" w:type="dxa"/>
            <w:noWrap/>
            <w:hideMark/>
          </w:tcPr>
          <w:p w14:paraId="6DE24C95" w14:textId="77777777" w:rsidR="00F6526B" w:rsidRPr="00963415" w:rsidRDefault="00F6526B" w:rsidP="008F455D">
            <w:pPr>
              <w:bidi/>
              <w:jc w:val="left"/>
              <w:rPr>
                <w:sz w:val="20"/>
              </w:rPr>
            </w:pPr>
            <w:r w:rsidRPr="00963415">
              <w:rPr>
                <w:sz w:val="20"/>
              </w:rPr>
              <w:t>0.00</w:t>
            </w:r>
          </w:p>
        </w:tc>
        <w:tc>
          <w:tcPr>
            <w:tcW w:w="1221" w:type="dxa"/>
            <w:noWrap/>
            <w:hideMark/>
          </w:tcPr>
          <w:p w14:paraId="1DA0EC96" w14:textId="77777777" w:rsidR="00F6526B" w:rsidRPr="00963415" w:rsidRDefault="00F6526B" w:rsidP="008F455D">
            <w:pPr>
              <w:bidi/>
              <w:jc w:val="left"/>
              <w:rPr>
                <w:sz w:val="20"/>
              </w:rPr>
            </w:pPr>
            <w:r w:rsidRPr="00963415">
              <w:rPr>
                <w:sz w:val="20"/>
              </w:rPr>
              <w:t>0.00</w:t>
            </w:r>
          </w:p>
        </w:tc>
        <w:tc>
          <w:tcPr>
            <w:tcW w:w="755" w:type="dxa"/>
            <w:noWrap/>
            <w:hideMark/>
          </w:tcPr>
          <w:p w14:paraId="41A10518" w14:textId="77777777" w:rsidR="00F6526B" w:rsidRPr="00963415" w:rsidRDefault="00F6526B" w:rsidP="008F455D">
            <w:pPr>
              <w:bidi/>
              <w:jc w:val="left"/>
              <w:rPr>
                <w:sz w:val="20"/>
              </w:rPr>
            </w:pPr>
            <w:r w:rsidRPr="00963415">
              <w:rPr>
                <w:sz w:val="20"/>
              </w:rPr>
              <w:t>0.00</w:t>
            </w:r>
          </w:p>
        </w:tc>
        <w:tc>
          <w:tcPr>
            <w:tcW w:w="755" w:type="dxa"/>
            <w:noWrap/>
            <w:hideMark/>
          </w:tcPr>
          <w:p w14:paraId="594D31F3" w14:textId="77777777" w:rsidR="00F6526B" w:rsidRPr="00963415" w:rsidRDefault="00F6526B" w:rsidP="008F455D">
            <w:pPr>
              <w:bidi/>
              <w:jc w:val="left"/>
              <w:rPr>
                <w:sz w:val="20"/>
              </w:rPr>
            </w:pPr>
            <w:r w:rsidRPr="00963415">
              <w:rPr>
                <w:sz w:val="20"/>
              </w:rPr>
              <w:t>0.00</w:t>
            </w:r>
          </w:p>
        </w:tc>
        <w:tc>
          <w:tcPr>
            <w:tcW w:w="902" w:type="dxa"/>
            <w:noWrap/>
            <w:hideMark/>
          </w:tcPr>
          <w:p w14:paraId="01821504" w14:textId="77777777" w:rsidR="00F6526B" w:rsidRPr="00963415" w:rsidRDefault="00F6526B" w:rsidP="008F455D">
            <w:pPr>
              <w:bidi/>
              <w:jc w:val="left"/>
              <w:rPr>
                <w:sz w:val="20"/>
              </w:rPr>
            </w:pPr>
            <w:r w:rsidRPr="00963415">
              <w:rPr>
                <w:sz w:val="20"/>
              </w:rPr>
              <w:t>0.00</w:t>
            </w:r>
          </w:p>
        </w:tc>
        <w:tc>
          <w:tcPr>
            <w:tcW w:w="817" w:type="dxa"/>
            <w:noWrap/>
            <w:hideMark/>
          </w:tcPr>
          <w:p w14:paraId="766CF6D8" w14:textId="77777777" w:rsidR="00F6526B" w:rsidRPr="00963415" w:rsidRDefault="00F6526B" w:rsidP="008F455D">
            <w:pPr>
              <w:bidi/>
              <w:jc w:val="left"/>
              <w:rPr>
                <w:sz w:val="20"/>
              </w:rPr>
            </w:pPr>
            <w:r w:rsidRPr="00963415">
              <w:rPr>
                <w:sz w:val="20"/>
              </w:rPr>
              <w:t>0.00</w:t>
            </w:r>
          </w:p>
        </w:tc>
        <w:tc>
          <w:tcPr>
            <w:tcW w:w="902" w:type="dxa"/>
            <w:hideMark/>
          </w:tcPr>
          <w:p w14:paraId="4D46A5BE" w14:textId="77777777" w:rsidR="00F6526B" w:rsidRPr="00963415" w:rsidRDefault="00F6526B" w:rsidP="008F455D">
            <w:pPr>
              <w:bidi/>
              <w:jc w:val="left"/>
              <w:rPr>
                <w:sz w:val="20"/>
              </w:rPr>
            </w:pPr>
            <w:r w:rsidRPr="00963415">
              <w:rPr>
                <w:sz w:val="20"/>
              </w:rPr>
              <w:t>386.67</w:t>
            </w:r>
          </w:p>
        </w:tc>
        <w:tc>
          <w:tcPr>
            <w:tcW w:w="717" w:type="dxa"/>
            <w:hideMark/>
          </w:tcPr>
          <w:p w14:paraId="2A515732" w14:textId="77777777" w:rsidR="00F6526B" w:rsidRPr="00963415" w:rsidRDefault="00F6526B" w:rsidP="008F455D">
            <w:pPr>
              <w:bidi/>
              <w:jc w:val="left"/>
              <w:rPr>
                <w:sz w:val="20"/>
              </w:rPr>
            </w:pPr>
            <w:r w:rsidRPr="00963415">
              <w:rPr>
                <w:sz w:val="20"/>
              </w:rPr>
              <w:t>6</w:t>
            </w:r>
          </w:p>
        </w:tc>
      </w:tr>
      <w:tr w:rsidR="00F6526B" w:rsidRPr="00FA25C5" w14:paraId="0B8C4305" w14:textId="77777777" w:rsidTr="00F6526B">
        <w:trPr>
          <w:trHeight w:val="259"/>
        </w:trPr>
        <w:tc>
          <w:tcPr>
            <w:tcW w:w="2333" w:type="dxa"/>
            <w:hideMark/>
          </w:tcPr>
          <w:p w14:paraId="2496B630" w14:textId="77777777" w:rsidR="00F6526B" w:rsidRPr="00321BEF" w:rsidRDefault="00F6526B" w:rsidP="008F455D">
            <w:pPr>
              <w:bidi/>
              <w:jc w:val="left"/>
              <w:rPr>
                <w:sz w:val="18"/>
                <w:szCs w:val="18"/>
              </w:rPr>
            </w:pPr>
            <w:r w:rsidRPr="00321BEF">
              <w:rPr>
                <w:rFonts w:hint="cs"/>
                <w:sz w:val="18"/>
                <w:szCs w:val="18"/>
                <w:rtl/>
              </w:rPr>
              <w:t>الأيروسول</w:t>
            </w:r>
          </w:p>
        </w:tc>
        <w:tc>
          <w:tcPr>
            <w:tcW w:w="1181" w:type="dxa"/>
            <w:noWrap/>
            <w:hideMark/>
          </w:tcPr>
          <w:p w14:paraId="44D80B3B" w14:textId="77777777" w:rsidR="00F6526B" w:rsidRPr="00963415" w:rsidRDefault="00F6526B" w:rsidP="008F455D">
            <w:pPr>
              <w:bidi/>
              <w:jc w:val="left"/>
              <w:rPr>
                <w:sz w:val="20"/>
              </w:rPr>
            </w:pPr>
            <w:r w:rsidRPr="00963415">
              <w:rPr>
                <w:sz w:val="20"/>
              </w:rPr>
              <w:t>0.00</w:t>
            </w:r>
          </w:p>
        </w:tc>
        <w:tc>
          <w:tcPr>
            <w:tcW w:w="1181" w:type="dxa"/>
            <w:noWrap/>
            <w:hideMark/>
          </w:tcPr>
          <w:p w14:paraId="2F33AE53" w14:textId="77777777" w:rsidR="00F6526B" w:rsidRPr="00963415" w:rsidRDefault="00F6526B" w:rsidP="008F455D">
            <w:pPr>
              <w:bidi/>
              <w:jc w:val="left"/>
              <w:rPr>
                <w:sz w:val="20"/>
              </w:rPr>
            </w:pPr>
            <w:r w:rsidRPr="00963415">
              <w:rPr>
                <w:sz w:val="20"/>
              </w:rPr>
              <w:t>118.98</w:t>
            </w:r>
          </w:p>
        </w:tc>
        <w:tc>
          <w:tcPr>
            <w:tcW w:w="1181" w:type="dxa"/>
            <w:noWrap/>
            <w:hideMark/>
          </w:tcPr>
          <w:p w14:paraId="6CB38276" w14:textId="77777777" w:rsidR="00F6526B" w:rsidRPr="00963415" w:rsidRDefault="00F6526B" w:rsidP="008F455D">
            <w:pPr>
              <w:bidi/>
              <w:jc w:val="left"/>
              <w:rPr>
                <w:sz w:val="20"/>
              </w:rPr>
            </w:pPr>
            <w:r w:rsidRPr="00963415">
              <w:rPr>
                <w:sz w:val="20"/>
              </w:rPr>
              <w:t>0.00</w:t>
            </w:r>
          </w:p>
        </w:tc>
        <w:tc>
          <w:tcPr>
            <w:tcW w:w="1181" w:type="dxa"/>
            <w:noWrap/>
            <w:hideMark/>
          </w:tcPr>
          <w:p w14:paraId="3DA0E0AE" w14:textId="77777777" w:rsidR="00F6526B" w:rsidRPr="00963415" w:rsidRDefault="00F6526B" w:rsidP="008F455D">
            <w:pPr>
              <w:bidi/>
              <w:jc w:val="left"/>
              <w:rPr>
                <w:sz w:val="20"/>
              </w:rPr>
            </w:pPr>
            <w:r w:rsidRPr="00963415">
              <w:rPr>
                <w:sz w:val="20"/>
              </w:rPr>
              <w:t>0.00</w:t>
            </w:r>
          </w:p>
        </w:tc>
        <w:tc>
          <w:tcPr>
            <w:tcW w:w="1181" w:type="dxa"/>
            <w:noWrap/>
            <w:hideMark/>
          </w:tcPr>
          <w:p w14:paraId="5FD837C5" w14:textId="77777777" w:rsidR="00F6526B" w:rsidRPr="00963415" w:rsidRDefault="00F6526B" w:rsidP="008F455D">
            <w:pPr>
              <w:bidi/>
              <w:jc w:val="left"/>
              <w:rPr>
                <w:sz w:val="20"/>
              </w:rPr>
            </w:pPr>
            <w:r w:rsidRPr="00963415">
              <w:rPr>
                <w:sz w:val="20"/>
              </w:rPr>
              <w:t>0.00</w:t>
            </w:r>
          </w:p>
        </w:tc>
        <w:tc>
          <w:tcPr>
            <w:tcW w:w="1221" w:type="dxa"/>
            <w:noWrap/>
            <w:hideMark/>
          </w:tcPr>
          <w:p w14:paraId="04E06221" w14:textId="77777777" w:rsidR="00F6526B" w:rsidRPr="00963415" w:rsidRDefault="00F6526B" w:rsidP="008F455D">
            <w:pPr>
              <w:bidi/>
              <w:jc w:val="left"/>
              <w:rPr>
                <w:sz w:val="20"/>
              </w:rPr>
            </w:pPr>
            <w:r w:rsidRPr="00963415">
              <w:rPr>
                <w:sz w:val="20"/>
              </w:rPr>
              <w:t>0.00</w:t>
            </w:r>
          </w:p>
        </w:tc>
        <w:tc>
          <w:tcPr>
            <w:tcW w:w="755" w:type="dxa"/>
            <w:noWrap/>
            <w:hideMark/>
          </w:tcPr>
          <w:p w14:paraId="2F212C22" w14:textId="77777777" w:rsidR="00F6526B" w:rsidRPr="00963415" w:rsidRDefault="00F6526B" w:rsidP="008F455D">
            <w:pPr>
              <w:bidi/>
              <w:jc w:val="left"/>
              <w:rPr>
                <w:sz w:val="20"/>
              </w:rPr>
            </w:pPr>
            <w:r w:rsidRPr="00963415">
              <w:rPr>
                <w:sz w:val="20"/>
              </w:rPr>
              <w:t>0.00</w:t>
            </w:r>
          </w:p>
        </w:tc>
        <w:tc>
          <w:tcPr>
            <w:tcW w:w="755" w:type="dxa"/>
            <w:noWrap/>
            <w:hideMark/>
          </w:tcPr>
          <w:p w14:paraId="26A6EB45" w14:textId="77777777" w:rsidR="00F6526B" w:rsidRPr="00963415" w:rsidRDefault="00F6526B" w:rsidP="008F455D">
            <w:pPr>
              <w:bidi/>
              <w:jc w:val="left"/>
              <w:rPr>
                <w:sz w:val="20"/>
              </w:rPr>
            </w:pPr>
            <w:r w:rsidRPr="00963415">
              <w:rPr>
                <w:sz w:val="20"/>
              </w:rPr>
              <w:t>0.00</w:t>
            </w:r>
          </w:p>
        </w:tc>
        <w:tc>
          <w:tcPr>
            <w:tcW w:w="902" w:type="dxa"/>
            <w:noWrap/>
            <w:hideMark/>
          </w:tcPr>
          <w:p w14:paraId="6C9C8484" w14:textId="77777777" w:rsidR="00F6526B" w:rsidRPr="00963415" w:rsidRDefault="00F6526B" w:rsidP="008F455D">
            <w:pPr>
              <w:bidi/>
              <w:jc w:val="left"/>
              <w:rPr>
                <w:sz w:val="20"/>
              </w:rPr>
            </w:pPr>
            <w:r w:rsidRPr="00963415">
              <w:rPr>
                <w:sz w:val="20"/>
              </w:rPr>
              <w:t>0.00</w:t>
            </w:r>
          </w:p>
        </w:tc>
        <w:tc>
          <w:tcPr>
            <w:tcW w:w="817" w:type="dxa"/>
            <w:noWrap/>
            <w:hideMark/>
          </w:tcPr>
          <w:p w14:paraId="4B949C9C" w14:textId="77777777" w:rsidR="00F6526B" w:rsidRPr="00963415" w:rsidRDefault="00F6526B" w:rsidP="008F455D">
            <w:pPr>
              <w:bidi/>
              <w:jc w:val="left"/>
              <w:rPr>
                <w:sz w:val="20"/>
              </w:rPr>
            </w:pPr>
            <w:r w:rsidRPr="00963415">
              <w:rPr>
                <w:sz w:val="20"/>
              </w:rPr>
              <w:t>0.00</w:t>
            </w:r>
          </w:p>
        </w:tc>
        <w:tc>
          <w:tcPr>
            <w:tcW w:w="902" w:type="dxa"/>
            <w:hideMark/>
          </w:tcPr>
          <w:p w14:paraId="1F48F2A7" w14:textId="77777777" w:rsidR="00F6526B" w:rsidRPr="00963415" w:rsidRDefault="00F6526B" w:rsidP="008F455D">
            <w:pPr>
              <w:bidi/>
              <w:jc w:val="left"/>
              <w:rPr>
                <w:sz w:val="20"/>
              </w:rPr>
            </w:pPr>
            <w:r w:rsidRPr="00963415">
              <w:rPr>
                <w:sz w:val="20"/>
              </w:rPr>
              <w:t>118.98</w:t>
            </w:r>
          </w:p>
        </w:tc>
        <w:tc>
          <w:tcPr>
            <w:tcW w:w="717" w:type="dxa"/>
            <w:hideMark/>
          </w:tcPr>
          <w:p w14:paraId="4C91AC4F" w14:textId="77777777" w:rsidR="00F6526B" w:rsidRPr="00963415" w:rsidRDefault="00F6526B" w:rsidP="008F455D">
            <w:pPr>
              <w:bidi/>
              <w:jc w:val="left"/>
              <w:rPr>
                <w:sz w:val="20"/>
              </w:rPr>
            </w:pPr>
            <w:r w:rsidRPr="00963415">
              <w:rPr>
                <w:sz w:val="20"/>
              </w:rPr>
              <w:t>2</w:t>
            </w:r>
          </w:p>
        </w:tc>
      </w:tr>
      <w:tr w:rsidR="00F6526B" w:rsidRPr="00FA25C5" w14:paraId="759430F0" w14:textId="77777777" w:rsidTr="00F6526B">
        <w:trPr>
          <w:trHeight w:val="321"/>
        </w:trPr>
        <w:tc>
          <w:tcPr>
            <w:tcW w:w="2333" w:type="dxa"/>
            <w:hideMark/>
          </w:tcPr>
          <w:p w14:paraId="1EF3D502" w14:textId="77777777" w:rsidR="00F6526B" w:rsidRPr="00321BEF" w:rsidRDefault="00F6526B" w:rsidP="008F455D">
            <w:pPr>
              <w:bidi/>
              <w:jc w:val="left"/>
              <w:rPr>
                <w:b/>
                <w:bCs/>
                <w:i/>
                <w:iCs/>
                <w:sz w:val="18"/>
                <w:szCs w:val="18"/>
              </w:rPr>
            </w:pPr>
            <w:r w:rsidRPr="00321BEF">
              <w:rPr>
                <w:rFonts w:hint="cs"/>
                <w:b/>
                <w:bCs/>
                <w:i/>
                <w:iCs/>
                <w:sz w:val="18"/>
                <w:szCs w:val="18"/>
                <w:rtl/>
              </w:rPr>
              <w:t>المجموع الفرعي للتصنيع</w:t>
            </w:r>
          </w:p>
        </w:tc>
        <w:tc>
          <w:tcPr>
            <w:tcW w:w="1181" w:type="dxa"/>
            <w:noWrap/>
            <w:hideMark/>
          </w:tcPr>
          <w:p w14:paraId="0B3F7E6E" w14:textId="77777777" w:rsidR="00F6526B" w:rsidRPr="00963415" w:rsidRDefault="00F6526B" w:rsidP="008F455D">
            <w:pPr>
              <w:bidi/>
              <w:jc w:val="left"/>
              <w:rPr>
                <w:b/>
                <w:bCs/>
                <w:i/>
                <w:iCs/>
                <w:sz w:val="20"/>
              </w:rPr>
            </w:pPr>
            <w:r w:rsidRPr="00963415">
              <w:rPr>
                <w:b/>
                <w:bCs/>
                <w:i/>
                <w:iCs/>
                <w:sz w:val="20"/>
              </w:rPr>
              <w:t>3.35</w:t>
            </w:r>
          </w:p>
        </w:tc>
        <w:tc>
          <w:tcPr>
            <w:tcW w:w="1181" w:type="dxa"/>
            <w:noWrap/>
            <w:hideMark/>
          </w:tcPr>
          <w:p w14:paraId="1DE1E721" w14:textId="77777777" w:rsidR="00F6526B" w:rsidRPr="00963415" w:rsidRDefault="00F6526B" w:rsidP="008F455D">
            <w:pPr>
              <w:bidi/>
              <w:jc w:val="left"/>
              <w:rPr>
                <w:b/>
                <w:bCs/>
                <w:i/>
                <w:iCs/>
                <w:sz w:val="20"/>
              </w:rPr>
            </w:pPr>
            <w:r w:rsidRPr="00963415">
              <w:rPr>
                <w:b/>
                <w:bCs/>
                <w:i/>
                <w:iCs/>
                <w:sz w:val="20"/>
              </w:rPr>
              <w:t>639.43</w:t>
            </w:r>
          </w:p>
        </w:tc>
        <w:tc>
          <w:tcPr>
            <w:tcW w:w="1181" w:type="dxa"/>
            <w:noWrap/>
            <w:hideMark/>
          </w:tcPr>
          <w:p w14:paraId="7E6C940F" w14:textId="77777777" w:rsidR="00F6526B" w:rsidRPr="00963415" w:rsidRDefault="00F6526B" w:rsidP="008F455D">
            <w:pPr>
              <w:bidi/>
              <w:jc w:val="left"/>
              <w:rPr>
                <w:b/>
                <w:bCs/>
                <w:i/>
                <w:iCs/>
                <w:sz w:val="20"/>
              </w:rPr>
            </w:pPr>
            <w:r w:rsidRPr="00963415">
              <w:rPr>
                <w:b/>
                <w:bCs/>
                <w:i/>
                <w:iCs/>
                <w:sz w:val="20"/>
              </w:rPr>
              <w:t>386.67</w:t>
            </w:r>
          </w:p>
        </w:tc>
        <w:tc>
          <w:tcPr>
            <w:tcW w:w="1181" w:type="dxa"/>
            <w:noWrap/>
            <w:hideMark/>
          </w:tcPr>
          <w:p w14:paraId="2678F0B2" w14:textId="77777777" w:rsidR="00F6526B" w:rsidRPr="00963415" w:rsidRDefault="00F6526B" w:rsidP="008F455D">
            <w:pPr>
              <w:bidi/>
              <w:jc w:val="left"/>
              <w:rPr>
                <w:b/>
                <w:bCs/>
                <w:i/>
                <w:iCs/>
                <w:sz w:val="20"/>
              </w:rPr>
            </w:pPr>
            <w:r w:rsidRPr="00963415">
              <w:rPr>
                <w:b/>
                <w:bCs/>
                <w:i/>
                <w:iCs/>
                <w:sz w:val="20"/>
              </w:rPr>
              <w:t>4.90</w:t>
            </w:r>
          </w:p>
        </w:tc>
        <w:tc>
          <w:tcPr>
            <w:tcW w:w="1181" w:type="dxa"/>
            <w:noWrap/>
            <w:hideMark/>
          </w:tcPr>
          <w:p w14:paraId="08B6B010" w14:textId="77777777" w:rsidR="00F6526B" w:rsidRPr="00963415" w:rsidRDefault="00F6526B" w:rsidP="008F455D">
            <w:pPr>
              <w:bidi/>
              <w:jc w:val="left"/>
              <w:rPr>
                <w:b/>
                <w:bCs/>
                <w:i/>
                <w:iCs/>
                <w:sz w:val="20"/>
              </w:rPr>
            </w:pPr>
            <w:r w:rsidRPr="00963415">
              <w:rPr>
                <w:b/>
                <w:bCs/>
                <w:i/>
                <w:iCs/>
                <w:sz w:val="20"/>
              </w:rPr>
              <w:t>68.59</w:t>
            </w:r>
          </w:p>
        </w:tc>
        <w:tc>
          <w:tcPr>
            <w:tcW w:w="1221" w:type="dxa"/>
            <w:noWrap/>
            <w:hideMark/>
          </w:tcPr>
          <w:p w14:paraId="638D0FA8" w14:textId="77777777" w:rsidR="00F6526B" w:rsidRPr="00963415" w:rsidRDefault="00F6526B" w:rsidP="008F455D">
            <w:pPr>
              <w:bidi/>
              <w:jc w:val="left"/>
              <w:rPr>
                <w:b/>
                <w:bCs/>
                <w:i/>
                <w:iCs/>
                <w:sz w:val="20"/>
              </w:rPr>
            </w:pPr>
            <w:r w:rsidRPr="00963415">
              <w:rPr>
                <w:b/>
                <w:bCs/>
                <w:i/>
                <w:iCs/>
                <w:sz w:val="20"/>
              </w:rPr>
              <w:t>32.77</w:t>
            </w:r>
          </w:p>
        </w:tc>
        <w:tc>
          <w:tcPr>
            <w:tcW w:w="755" w:type="dxa"/>
            <w:noWrap/>
            <w:hideMark/>
          </w:tcPr>
          <w:p w14:paraId="359E8290" w14:textId="77777777" w:rsidR="00F6526B" w:rsidRPr="00963415" w:rsidRDefault="00F6526B" w:rsidP="008F455D">
            <w:pPr>
              <w:bidi/>
              <w:jc w:val="left"/>
              <w:rPr>
                <w:b/>
                <w:bCs/>
                <w:i/>
                <w:iCs/>
                <w:sz w:val="20"/>
              </w:rPr>
            </w:pPr>
            <w:r w:rsidRPr="00963415">
              <w:rPr>
                <w:b/>
                <w:bCs/>
                <w:i/>
                <w:iCs/>
                <w:sz w:val="20"/>
              </w:rPr>
              <w:t>13.75</w:t>
            </w:r>
          </w:p>
        </w:tc>
        <w:tc>
          <w:tcPr>
            <w:tcW w:w="755" w:type="dxa"/>
            <w:noWrap/>
            <w:hideMark/>
          </w:tcPr>
          <w:p w14:paraId="1D03A2AF" w14:textId="77777777" w:rsidR="00F6526B" w:rsidRPr="00963415" w:rsidRDefault="00F6526B" w:rsidP="008F455D">
            <w:pPr>
              <w:bidi/>
              <w:jc w:val="left"/>
              <w:rPr>
                <w:b/>
                <w:bCs/>
                <w:i/>
                <w:iCs/>
                <w:sz w:val="20"/>
              </w:rPr>
            </w:pPr>
            <w:r w:rsidRPr="00963415">
              <w:rPr>
                <w:b/>
                <w:bCs/>
                <w:i/>
                <w:iCs/>
                <w:sz w:val="20"/>
              </w:rPr>
              <w:t>47.18</w:t>
            </w:r>
          </w:p>
        </w:tc>
        <w:tc>
          <w:tcPr>
            <w:tcW w:w="902" w:type="dxa"/>
            <w:noWrap/>
            <w:hideMark/>
          </w:tcPr>
          <w:p w14:paraId="2F84DB48" w14:textId="77777777" w:rsidR="00F6526B" w:rsidRPr="00963415" w:rsidRDefault="00F6526B" w:rsidP="008F455D">
            <w:pPr>
              <w:bidi/>
              <w:jc w:val="left"/>
              <w:rPr>
                <w:b/>
                <w:bCs/>
                <w:i/>
                <w:iCs/>
                <w:sz w:val="20"/>
              </w:rPr>
            </w:pPr>
            <w:r w:rsidRPr="00963415">
              <w:rPr>
                <w:b/>
                <w:bCs/>
                <w:i/>
                <w:iCs/>
                <w:sz w:val="20"/>
              </w:rPr>
              <w:t>1250.67</w:t>
            </w:r>
          </w:p>
        </w:tc>
        <w:tc>
          <w:tcPr>
            <w:tcW w:w="817" w:type="dxa"/>
            <w:noWrap/>
            <w:hideMark/>
          </w:tcPr>
          <w:p w14:paraId="16DD2C7B" w14:textId="77777777" w:rsidR="00F6526B" w:rsidRPr="00963415" w:rsidRDefault="00F6526B" w:rsidP="008F455D">
            <w:pPr>
              <w:bidi/>
              <w:jc w:val="left"/>
              <w:rPr>
                <w:b/>
                <w:bCs/>
                <w:i/>
                <w:iCs/>
                <w:sz w:val="20"/>
              </w:rPr>
            </w:pPr>
            <w:r w:rsidRPr="00963415">
              <w:rPr>
                <w:b/>
                <w:bCs/>
                <w:i/>
                <w:iCs/>
                <w:sz w:val="20"/>
              </w:rPr>
              <w:t>0.00</w:t>
            </w:r>
          </w:p>
        </w:tc>
        <w:tc>
          <w:tcPr>
            <w:tcW w:w="902" w:type="dxa"/>
            <w:noWrap/>
            <w:hideMark/>
          </w:tcPr>
          <w:p w14:paraId="3E001D8F" w14:textId="77777777" w:rsidR="00F6526B" w:rsidRPr="00963415" w:rsidRDefault="00F6526B" w:rsidP="008F455D">
            <w:pPr>
              <w:bidi/>
              <w:jc w:val="left"/>
              <w:rPr>
                <w:b/>
                <w:bCs/>
                <w:i/>
                <w:iCs/>
                <w:sz w:val="20"/>
              </w:rPr>
            </w:pPr>
            <w:r w:rsidRPr="00963415">
              <w:rPr>
                <w:b/>
                <w:bCs/>
                <w:i/>
                <w:iCs/>
                <w:sz w:val="20"/>
              </w:rPr>
              <w:t>2,447.29</w:t>
            </w:r>
          </w:p>
        </w:tc>
        <w:tc>
          <w:tcPr>
            <w:tcW w:w="717" w:type="dxa"/>
            <w:hideMark/>
          </w:tcPr>
          <w:p w14:paraId="257ADD9A" w14:textId="77777777" w:rsidR="00F6526B" w:rsidRPr="00963415" w:rsidRDefault="00F6526B" w:rsidP="008F455D">
            <w:pPr>
              <w:bidi/>
              <w:jc w:val="left"/>
              <w:rPr>
                <w:b/>
                <w:bCs/>
                <w:i/>
                <w:iCs/>
                <w:sz w:val="20"/>
              </w:rPr>
            </w:pPr>
            <w:r w:rsidRPr="00963415">
              <w:rPr>
                <w:b/>
                <w:bCs/>
                <w:i/>
                <w:iCs/>
                <w:sz w:val="20"/>
              </w:rPr>
              <w:t>36</w:t>
            </w:r>
          </w:p>
        </w:tc>
      </w:tr>
      <w:tr w:rsidR="00F6526B" w:rsidRPr="00FA25C5" w14:paraId="4728B238" w14:textId="77777777" w:rsidTr="008F455D">
        <w:trPr>
          <w:gridAfter w:val="12"/>
          <w:wAfter w:w="11974" w:type="dxa"/>
          <w:trHeight w:val="147"/>
        </w:trPr>
        <w:tc>
          <w:tcPr>
            <w:tcW w:w="2333" w:type="dxa"/>
            <w:noWrap/>
            <w:hideMark/>
          </w:tcPr>
          <w:p w14:paraId="512658C7" w14:textId="77777777" w:rsidR="00F6526B" w:rsidRPr="00321BEF" w:rsidRDefault="00F6526B" w:rsidP="008F455D">
            <w:pPr>
              <w:bidi/>
              <w:jc w:val="center"/>
              <w:rPr>
                <w:sz w:val="18"/>
                <w:szCs w:val="18"/>
              </w:rPr>
            </w:pPr>
            <w:r w:rsidRPr="00321BEF">
              <w:rPr>
                <w:rFonts w:hint="cs"/>
                <w:b/>
                <w:bCs/>
                <w:sz w:val="18"/>
                <w:szCs w:val="18"/>
                <w:rtl/>
              </w:rPr>
              <w:t>خدمة التبريد وتكييف الهواء</w:t>
            </w:r>
          </w:p>
        </w:tc>
      </w:tr>
      <w:tr w:rsidR="00F6526B" w:rsidRPr="00FA25C5" w14:paraId="11A5E793" w14:textId="77777777" w:rsidTr="00F6526B">
        <w:trPr>
          <w:trHeight w:val="243"/>
        </w:trPr>
        <w:tc>
          <w:tcPr>
            <w:tcW w:w="2333" w:type="dxa"/>
            <w:noWrap/>
            <w:hideMark/>
          </w:tcPr>
          <w:p w14:paraId="7F49E5B5" w14:textId="77777777" w:rsidR="00F6526B" w:rsidRPr="00321BEF" w:rsidRDefault="00F6526B" w:rsidP="008F455D">
            <w:pPr>
              <w:bidi/>
              <w:jc w:val="left"/>
              <w:rPr>
                <w:sz w:val="18"/>
                <w:szCs w:val="18"/>
              </w:rPr>
            </w:pPr>
            <w:r w:rsidRPr="00321BEF">
              <w:rPr>
                <w:rFonts w:hint="cs"/>
                <w:sz w:val="18"/>
                <w:szCs w:val="18"/>
                <w:rtl/>
              </w:rPr>
              <w:t>القطاعات الفرعية للتبريد</w:t>
            </w:r>
          </w:p>
        </w:tc>
        <w:tc>
          <w:tcPr>
            <w:tcW w:w="1181" w:type="dxa"/>
            <w:noWrap/>
            <w:hideMark/>
          </w:tcPr>
          <w:p w14:paraId="50FE4903" w14:textId="77777777" w:rsidR="00F6526B" w:rsidRPr="00963415" w:rsidRDefault="00F6526B" w:rsidP="008F455D">
            <w:pPr>
              <w:bidi/>
              <w:jc w:val="left"/>
              <w:rPr>
                <w:sz w:val="20"/>
              </w:rPr>
            </w:pPr>
            <w:r w:rsidRPr="00963415">
              <w:rPr>
                <w:sz w:val="20"/>
              </w:rPr>
              <w:t>0.00 </w:t>
            </w:r>
          </w:p>
        </w:tc>
        <w:tc>
          <w:tcPr>
            <w:tcW w:w="1181" w:type="dxa"/>
            <w:hideMark/>
          </w:tcPr>
          <w:p w14:paraId="4643E676" w14:textId="77777777" w:rsidR="00F6526B" w:rsidRPr="00963415" w:rsidRDefault="00F6526B" w:rsidP="008F455D">
            <w:pPr>
              <w:bidi/>
              <w:jc w:val="left"/>
              <w:rPr>
                <w:sz w:val="20"/>
              </w:rPr>
            </w:pPr>
            <w:r w:rsidRPr="00963415">
              <w:rPr>
                <w:sz w:val="20"/>
              </w:rPr>
              <w:t>1816.11</w:t>
            </w:r>
          </w:p>
        </w:tc>
        <w:tc>
          <w:tcPr>
            <w:tcW w:w="1181" w:type="dxa"/>
            <w:noWrap/>
            <w:hideMark/>
          </w:tcPr>
          <w:p w14:paraId="35ED05B3" w14:textId="77777777" w:rsidR="00F6526B" w:rsidRPr="00963415" w:rsidRDefault="00F6526B" w:rsidP="008F455D">
            <w:pPr>
              <w:bidi/>
              <w:jc w:val="left"/>
              <w:rPr>
                <w:sz w:val="20"/>
              </w:rPr>
            </w:pPr>
            <w:r w:rsidRPr="00963415">
              <w:rPr>
                <w:sz w:val="20"/>
              </w:rPr>
              <w:t>0.00</w:t>
            </w:r>
          </w:p>
        </w:tc>
        <w:tc>
          <w:tcPr>
            <w:tcW w:w="1181" w:type="dxa"/>
            <w:noWrap/>
            <w:hideMark/>
          </w:tcPr>
          <w:p w14:paraId="61006CC8" w14:textId="77777777" w:rsidR="00F6526B" w:rsidRPr="00963415" w:rsidRDefault="00F6526B" w:rsidP="008F455D">
            <w:pPr>
              <w:bidi/>
              <w:jc w:val="left"/>
              <w:rPr>
                <w:sz w:val="20"/>
              </w:rPr>
            </w:pPr>
            <w:r w:rsidRPr="00963415">
              <w:rPr>
                <w:sz w:val="20"/>
              </w:rPr>
              <w:t>0.00</w:t>
            </w:r>
          </w:p>
        </w:tc>
        <w:tc>
          <w:tcPr>
            <w:tcW w:w="1181" w:type="dxa"/>
            <w:noWrap/>
            <w:hideMark/>
          </w:tcPr>
          <w:p w14:paraId="685A1CCE" w14:textId="77777777" w:rsidR="00F6526B" w:rsidRPr="00963415" w:rsidRDefault="00F6526B" w:rsidP="008F455D">
            <w:pPr>
              <w:bidi/>
              <w:jc w:val="left"/>
              <w:rPr>
                <w:sz w:val="20"/>
              </w:rPr>
            </w:pPr>
            <w:r w:rsidRPr="00963415">
              <w:rPr>
                <w:sz w:val="20"/>
              </w:rPr>
              <w:t>0.00</w:t>
            </w:r>
          </w:p>
        </w:tc>
        <w:tc>
          <w:tcPr>
            <w:tcW w:w="1221" w:type="dxa"/>
            <w:noWrap/>
            <w:hideMark/>
          </w:tcPr>
          <w:p w14:paraId="640FF71B" w14:textId="77777777" w:rsidR="00F6526B" w:rsidRPr="00963415" w:rsidRDefault="00F6526B" w:rsidP="008F455D">
            <w:pPr>
              <w:bidi/>
              <w:jc w:val="left"/>
              <w:rPr>
                <w:sz w:val="20"/>
              </w:rPr>
            </w:pPr>
            <w:r w:rsidRPr="00963415">
              <w:rPr>
                <w:sz w:val="20"/>
              </w:rPr>
              <w:t>0.00 </w:t>
            </w:r>
          </w:p>
        </w:tc>
        <w:tc>
          <w:tcPr>
            <w:tcW w:w="755" w:type="dxa"/>
            <w:hideMark/>
          </w:tcPr>
          <w:p w14:paraId="5387B2B4" w14:textId="77777777" w:rsidR="00F6526B" w:rsidRPr="00963415" w:rsidRDefault="00F6526B" w:rsidP="008F455D">
            <w:pPr>
              <w:bidi/>
              <w:jc w:val="left"/>
              <w:rPr>
                <w:sz w:val="20"/>
              </w:rPr>
            </w:pPr>
            <w:r w:rsidRPr="00963415">
              <w:rPr>
                <w:sz w:val="20"/>
              </w:rPr>
              <w:t>636.18</w:t>
            </w:r>
          </w:p>
        </w:tc>
        <w:tc>
          <w:tcPr>
            <w:tcW w:w="755" w:type="dxa"/>
            <w:hideMark/>
          </w:tcPr>
          <w:p w14:paraId="17DF92D0" w14:textId="77777777" w:rsidR="00F6526B" w:rsidRPr="00963415" w:rsidRDefault="00F6526B" w:rsidP="008F455D">
            <w:pPr>
              <w:bidi/>
              <w:jc w:val="left"/>
              <w:rPr>
                <w:sz w:val="20"/>
              </w:rPr>
            </w:pPr>
            <w:r w:rsidRPr="00963415">
              <w:rPr>
                <w:sz w:val="20"/>
              </w:rPr>
              <w:t>39.33</w:t>
            </w:r>
          </w:p>
        </w:tc>
        <w:tc>
          <w:tcPr>
            <w:tcW w:w="902" w:type="dxa"/>
            <w:noWrap/>
            <w:hideMark/>
          </w:tcPr>
          <w:p w14:paraId="770FECDB" w14:textId="77777777" w:rsidR="00F6526B" w:rsidRPr="00963415" w:rsidRDefault="00F6526B" w:rsidP="008F455D">
            <w:pPr>
              <w:bidi/>
              <w:jc w:val="left"/>
              <w:rPr>
                <w:sz w:val="20"/>
              </w:rPr>
            </w:pPr>
            <w:r w:rsidRPr="00963415">
              <w:rPr>
                <w:sz w:val="20"/>
              </w:rPr>
              <w:t>0.00 </w:t>
            </w:r>
          </w:p>
        </w:tc>
        <w:tc>
          <w:tcPr>
            <w:tcW w:w="817" w:type="dxa"/>
            <w:hideMark/>
          </w:tcPr>
          <w:p w14:paraId="38FE8FB6" w14:textId="77777777" w:rsidR="00F6526B" w:rsidRPr="00963415" w:rsidRDefault="00F6526B" w:rsidP="008F455D">
            <w:pPr>
              <w:bidi/>
              <w:jc w:val="left"/>
              <w:rPr>
                <w:sz w:val="20"/>
              </w:rPr>
            </w:pPr>
            <w:r w:rsidRPr="00963415">
              <w:rPr>
                <w:sz w:val="20"/>
              </w:rPr>
              <w:t>11.81</w:t>
            </w:r>
          </w:p>
        </w:tc>
        <w:tc>
          <w:tcPr>
            <w:tcW w:w="902" w:type="dxa"/>
            <w:noWrap/>
            <w:hideMark/>
          </w:tcPr>
          <w:p w14:paraId="18DC003A" w14:textId="77777777" w:rsidR="00F6526B" w:rsidRPr="00963415" w:rsidRDefault="00F6526B" w:rsidP="008F455D">
            <w:pPr>
              <w:bidi/>
              <w:jc w:val="left"/>
              <w:rPr>
                <w:sz w:val="20"/>
              </w:rPr>
            </w:pPr>
            <w:r w:rsidRPr="00963415">
              <w:rPr>
                <w:sz w:val="20"/>
              </w:rPr>
              <w:t>2,503.43</w:t>
            </w:r>
          </w:p>
        </w:tc>
        <w:tc>
          <w:tcPr>
            <w:tcW w:w="717" w:type="dxa"/>
            <w:hideMark/>
          </w:tcPr>
          <w:p w14:paraId="4B017302" w14:textId="77777777" w:rsidR="00F6526B" w:rsidRPr="00963415" w:rsidRDefault="00F6526B" w:rsidP="008F455D">
            <w:pPr>
              <w:bidi/>
              <w:jc w:val="left"/>
              <w:rPr>
                <w:sz w:val="20"/>
              </w:rPr>
            </w:pPr>
            <w:r w:rsidRPr="00963415">
              <w:rPr>
                <w:sz w:val="20"/>
              </w:rPr>
              <w:t>37</w:t>
            </w:r>
          </w:p>
        </w:tc>
      </w:tr>
      <w:tr w:rsidR="00F6526B" w:rsidRPr="00FA25C5" w14:paraId="4EED699F" w14:textId="77777777" w:rsidTr="00F6526B">
        <w:trPr>
          <w:trHeight w:val="243"/>
        </w:trPr>
        <w:tc>
          <w:tcPr>
            <w:tcW w:w="2333" w:type="dxa"/>
            <w:noWrap/>
            <w:hideMark/>
          </w:tcPr>
          <w:p w14:paraId="24B1AFB2" w14:textId="77777777" w:rsidR="00F6526B" w:rsidRPr="00321BEF" w:rsidRDefault="00F6526B" w:rsidP="008F455D">
            <w:pPr>
              <w:bidi/>
              <w:jc w:val="left"/>
              <w:rPr>
                <w:sz w:val="18"/>
                <w:szCs w:val="18"/>
              </w:rPr>
            </w:pPr>
            <w:r w:rsidRPr="00321BEF">
              <w:rPr>
                <w:rFonts w:hint="cs"/>
                <w:sz w:val="18"/>
                <w:szCs w:val="18"/>
                <w:rtl/>
              </w:rPr>
              <w:t>القطاعات الفرعية لتكييف الهواء</w:t>
            </w:r>
          </w:p>
        </w:tc>
        <w:tc>
          <w:tcPr>
            <w:tcW w:w="1181" w:type="dxa"/>
            <w:hideMark/>
          </w:tcPr>
          <w:p w14:paraId="4FAE0978" w14:textId="77777777" w:rsidR="00F6526B" w:rsidRPr="00963415" w:rsidRDefault="00F6526B" w:rsidP="008F455D">
            <w:pPr>
              <w:bidi/>
              <w:jc w:val="left"/>
              <w:rPr>
                <w:sz w:val="20"/>
              </w:rPr>
            </w:pPr>
            <w:r w:rsidRPr="00963415">
              <w:rPr>
                <w:sz w:val="20"/>
              </w:rPr>
              <w:t>12.92</w:t>
            </w:r>
          </w:p>
        </w:tc>
        <w:tc>
          <w:tcPr>
            <w:tcW w:w="1181" w:type="dxa"/>
            <w:hideMark/>
          </w:tcPr>
          <w:p w14:paraId="62AE1736" w14:textId="77777777" w:rsidR="00F6526B" w:rsidRPr="00963415" w:rsidRDefault="00F6526B" w:rsidP="008F455D">
            <w:pPr>
              <w:bidi/>
              <w:jc w:val="left"/>
              <w:rPr>
                <w:sz w:val="20"/>
              </w:rPr>
            </w:pPr>
            <w:r w:rsidRPr="00963415">
              <w:rPr>
                <w:sz w:val="20"/>
              </w:rPr>
              <w:t>18.63</w:t>
            </w:r>
          </w:p>
        </w:tc>
        <w:tc>
          <w:tcPr>
            <w:tcW w:w="1181" w:type="dxa"/>
            <w:noWrap/>
            <w:hideMark/>
          </w:tcPr>
          <w:p w14:paraId="4BBD4B8F" w14:textId="77777777" w:rsidR="00F6526B" w:rsidRPr="00963415" w:rsidRDefault="00F6526B" w:rsidP="008F455D">
            <w:pPr>
              <w:bidi/>
              <w:jc w:val="left"/>
              <w:rPr>
                <w:sz w:val="20"/>
              </w:rPr>
            </w:pPr>
            <w:r w:rsidRPr="00963415">
              <w:rPr>
                <w:sz w:val="20"/>
              </w:rPr>
              <w:t>0.00</w:t>
            </w:r>
          </w:p>
        </w:tc>
        <w:tc>
          <w:tcPr>
            <w:tcW w:w="1181" w:type="dxa"/>
            <w:noWrap/>
            <w:hideMark/>
          </w:tcPr>
          <w:p w14:paraId="380877BA" w14:textId="77777777" w:rsidR="00F6526B" w:rsidRPr="00963415" w:rsidRDefault="00F6526B" w:rsidP="008F455D">
            <w:pPr>
              <w:bidi/>
              <w:jc w:val="left"/>
              <w:rPr>
                <w:sz w:val="20"/>
              </w:rPr>
            </w:pPr>
            <w:r w:rsidRPr="00963415">
              <w:rPr>
                <w:sz w:val="20"/>
              </w:rPr>
              <w:t>0.00</w:t>
            </w:r>
          </w:p>
        </w:tc>
        <w:tc>
          <w:tcPr>
            <w:tcW w:w="1181" w:type="dxa"/>
            <w:noWrap/>
            <w:hideMark/>
          </w:tcPr>
          <w:p w14:paraId="37E5FF0D" w14:textId="77777777" w:rsidR="00F6526B" w:rsidRPr="00963415" w:rsidRDefault="00F6526B" w:rsidP="008F455D">
            <w:pPr>
              <w:bidi/>
              <w:jc w:val="left"/>
              <w:rPr>
                <w:sz w:val="20"/>
              </w:rPr>
            </w:pPr>
            <w:r w:rsidRPr="00963415">
              <w:rPr>
                <w:sz w:val="20"/>
              </w:rPr>
              <w:t>0.00</w:t>
            </w:r>
          </w:p>
        </w:tc>
        <w:tc>
          <w:tcPr>
            <w:tcW w:w="1221" w:type="dxa"/>
            <w:noWrap/>
            <w:hideMark/>
          </w:tcPr>
          <w:p w14:paraId="0D765F75" w14:textId="77777777" w:rsidR="00F6526B" w:rsidRPr="00963415" w:rsidRDefault="00F6526B" w:rsidP="008F455D">
            <w:pPr>
              <w:bidi/>
              <w:jc w:val="left"/>
              <w:rPr>
                <w:sz w:val="20"/>
              </w:rPr>
            </w:pPr>
            <w:r w:rsidRPr="00963415">
              <w:rPr>
                <w:sz w:val="20"/>
              </w:rPr>
              <w:t>0.00 </w:t>
            </w:r>
          </w:p>
        </w:tc>
        <w:tc>
          <w:tcPr>
            <w:tcW w:w="755" w:type="dxa"/>
            <w:noWrap/>
            <w:hideMark/>
          </w:tcPr>
          <w:p w14:paraId="1138B4CB" w14:textId="77777777" w:rsidR="00F6526B" w:rsidRPr="00963415" w:rsidRDefault="00F6526B" w:rsidP="008F455D">
            <w:pPr>
              <w:bidi/>
              <w:jc w:val="left"/>
              <w:rPr>
                <w:sz w:val="20"/>
              </w:rPr>
            </w:pPr>
            <w:r w:rsidRPr="00963415">
              <w:rPr>
                <w:sz w:val="20"/>
              </w:rPr>
              <w:t>0.00 </w:t>
            </w:r>
          </w:p>
        </w:tc>
        <w:tc>
          <w:tcPr>
            <w:tcW w:w="755" w:type="dxa"/>
            <w:hideMark/>
          </w:tcPr>
          <w:p w14:paraId="477C8672" w14:textId="77777777" w:rsidR="00F6526B" w:rsidRPr="00963415" w:rsidRDefault="00F6526B" w:rsidP="008F455D">
            <w:pPr>
              <w:bidi/>
              <w:jc w:val="left"/>
              <w:rPr>
                <w:sz w:val="20"/>
              </w:rPr>
            </w:pPr>
            <w:r w:rsidRPr="00963415">
              <w:rPr>
                <w:sz w:val="20"/>
              </w:rPr>
              <w:t>38.00</w:t>
            </w:r>
          </w:p>
        </w:tc>
        <w:tc>
          <w:tcPr>
            <w:tcW w:w="902" w:type="dxa"/>
            <w:hideMark/>
          </w:tcPr>
          <w:p w14:paraId="0F3E8DD2" w14:textId="77777777" w:rsidR="00F6526B" w:rsidRPr="00963415" w:rsidRDefault="00F6526B" w:rsidP="008F455D">
            <w:pPr>
              <w:bidi/>
              <w:jc w:val="left"/>
              <w:rPr>
                <w:sz w:val="20"/>
              </w:rPr>
            </w:pPr>
            <w:r w:rsidRPr="00963415">
              <w:rPr>
                <w:sz w:val="20"/>
              </w:rPr>
              <w:t>897.39</w:t>
            </w:r>
          </w:p>
        </w:tc>
        <w:tc>
          <w:tcPr>
            <w:tcW w:w="817" w:type="dxa"/>
            <w:hideMark/>
          </w:tcPr>
          <w:p w14:paraId="6DD372EC" w14:textId="77777777" w:rsidR="00F6526B" w:rsidRPr="00963415" w:rsidRDefault="00F6526B" w:rsidP="008F455D">
            <w:pPr>
              <w:bidi/>
              <w:jc w:val="left"/>
              <w:rPr>
                <w:sz w:val="20"/>
              </w:rPr>
            </w:pPr>
            <w:r w:rsidRPr="00963415">
              <w:rPr>
                <w:sz w:val="20"/>
              </w:rPr>
              <w:t>2.69</w:t>
            </w:r>
          </w:p>
        </w:tc>
        <w:tc>
          <w:tcPr>
            <w:tcW w:w="902" w:type="dxa"/>
            <w:noWrap/>
            <w:hideMark/>
          </w:tcPr>
          <w:p w14:paraId="63ECCC6E" w14:textId="77777777" w:rsidR="00F6526B" w:rsidRPr="00963415" w:rsidRDefault="00F6526B" w:rsidP="008F455D">
            <w:pPr>
              <w:bidi/>
              <w:jc w:val="left"/>
              <w:rPr>
                <w:sz w:val="20"/>
              </w:rPr>
            </w:pPr>
            <w:r w:rsidRPr="00963415">
              <w:rPr>
                <w:sz w:val="20"/>
              </w:rPr>
              <w:t>969.64</w:t>
            </w:r>
          </w:p>
        </w:tc>
        <w:tc>
          <w:tcPr>
            <w:tcW w:w="717" w:type="dxa"/>
            <w:hideMark/>
          </w:tcPr>
          <w:p w14:paraId="0E6B8C2E" w14:textId="77777777" w:rsidR="00F6526B" w:rsidRPr="00963415" w:rsidRDefault="00F6526B" w:rsidP="008F455D">
            <w:pPr>
              <w:bidi/>
              <w:jc w:val="left"/>
              <w:rPr>
                <w:sz w:val="20"/>
              </w:rPr>
            </w:pPr>
            <w:r w:rsidRPr="00963415">
              <w:rPr>
                <w:sz w:val="20"/>
              </w:rPr>
              <w:t>14</w:t>
            </w:r>
          </w:p>
        </w:tc>
      </w:tr>
      <w:tr w:rsidR="00F6526B" w:rsidRPr="00FA25C5" w14:paraId="7A386B97" w14:textId="77777777" w:rsidTr="00F6526B">
        <w:trPr>
          <w:trHeight w:val="173"/>
        </w:trPr>
        <w:tc>
          <w:tcPr>
            <w:tcW w:w="2333" w:type="dxa"/>
            <w:noWrap/>
            <w:hideMark/>
          </w:tcPr>
          <w:p w14:paraId="04F9D959" w14:textId="77777777" w:rsidR="00F6526B" w:rsidRPr="00321BEF" w:rsidRDefault="00F6526B" w:rsidP="008F455D">
            <w:pPr>
              <w:bidi/>
              <w:jc w:val="left"/>
              <w:rPr>
                <w:sz w:val="18"/>
                <w:szCs w:val="18"/>
              </w:rPr>
            </w:pPr>
            <w:r w:rsidRPr="00321BEF">
              <w:rPr>
                <w:rFonts w:hint="cs"/>
                <w:sz w:val="18"/>
                <w:szCs w:val="18"/>
                <w:rtl/>
              </w:rPr>
              <w:t>تكييف الهواء المتنقل</w:t>
            </w:r>
          </w:p>
        </w:tc>
        <w:tc>
          <w:tcPr>
            <w:tcW w:w="1181" w:type="dxa"/>
            <w:noWrap/>
            <w:hideMark/>
          </w:tcPr>
          <w:p w14:paraId="0013E3FB" w14:textId="77777777" w:rsidR="00F6526B" w:rsidRPr="00963415" w:rsidRDefault="00F6526B" w:rsidP="008F455D">
            <w:pPr>
              <w:bidi/>
              <w:jc w:val="left"/>
              <w:rPr>
                <w:sz w:val="20"/>
              </w:rPr>
            </w:pPr>
            <w:r w:rsidRPr="00963415">
              <w:rPr>
                <w:sz w:val="20"/>
              </w:rPr>
              <w:t>0.00</w:t>
            </w:r>
          </w:p>
        </w:tc>
        <w:tc>
          <w:tcPr>
            <w:tcW w:w="1181" w:type="dxa"/>
            <w:hideMark/>
          </w:tcPr>
          <w:p w14:paraId="161DD3F3" w14:textId="77777777" w:rsidR="00F6526B" w:rsidRPr="00963415" w:rsidRDefault="00F6526B" w:rsidP="008F455D">
            <w:pPr>
              <w:bidi/>
              <w:jc w:val="left"/>
              <w:rPr>
                <w:sz w:val="20"/>
              </w:rPr>
            </w:pPr>
            <w:r w:rsidRPr="00963415">
              <w:rPr>
                <w:sz w:val="20"/>
              </w:rPr>
              <w:t>440.39</w:t>
            </w:r>
          </w:p>
        </w:tc>
        <w:tc>
          <w:tcPr>
            <w:tcW w:w="1181" w:type="dxa"/>
            <w:noWrap/>
            <w:hideMark/>
          </w:tcPr>
          <w:p w14:paraId="1158DADD" w14:textId="77777777" w:rsidR="00F6526B" w:rsidRPr="00963415" w:rsidRDefault="00F6526B" w:rsidP="008F455D">
            <w:pPr>
              <w:bidi/>
              <w:jc w:val="left"/>
              <w:rPr>
                <w:sz w:val="20"/>
              </w:rPr>
            </w:pPr>
            <w:r w:rsidRPr="00963415">
              <w:rPr>
                <w:sz w:val="20"/>
              </w:rPr>
              <w:t>0.00</w:t>
            </w:r>
          </w:p>
        </w:tc>
        <w:tc>
          <w:tcPr>
            <w:tcW w:w="1181" w:type="dxa"/>
            <w:noWrap/>
            <w:hideMark/>
          </w:tcPr>
          <w:p w14:paraId="18D0F94B" w14:textId="77777777" w:rsidR="00F6526B" w:rsidRPr="00963415" w:rsidRDefault="00F6526B" w:rsidP="008F455D">
            <w:pPr>
              <w:bidi/>
              <w:jc w:val="left"/>
              <w:rPr>
                <w:sz w:val="20"/>
              </w:rPr>
            </w:pPr>
            <w:r w:rsidRPr="00963415">
              <w:rPr>
                <w:sz w:val="20"/>
              </w:rPr>
              <w:t>0.00</w:t>
            </w:r>
          </w:p>
        </w:tc>
        <w:tc>
          <w:tcPr>
            <w:tcW w:w="1181" w:type="dxa"/>
            <w:noWrap/>
            <w:hideMark/>
          </w:tcPr>
          <w:p w14:paraId="23F86B96" w14:textId="77777777" w:rsidR="00F6526B" w:rsidRPr="00963415" w:rsidRDefault="00F6526B" w:rsidP="008F455D">
            <w:pPr>
              <w:bidi/>
              <w:jc w:val="left"/>
              <w:rPr>
                <w:sz w:val="20"/>
              </w:rPr>
            </w:pPr>
            <w:r w:rsidRPr="00963415">
              <w:rPr>
                <w:sz w:val="20"/>
              </w:rPr>
              <w:t>0.00</w:t>
            </w:r>
          </w:p>
        </w:tc>
        <w:tc>
          <w:tcPr>
            <w:tcW w:w="1221" w:type="dxa"/>
            <w:noWrap/>
            <w:hideMark/>
          </w:tcPr>
          <w:p w14:paraId="0C4429C3" w14:textId="77777777" w:rsidR="00F6526B" w:rsidRPr="00963415" w:rsidRDefault="00F6526B" w:rsidP="008F455D">
            <w:pPr>
              <w:bidi/>
              <w:jc w:val="left"/>
              <w:rPr>
                <w:sz w:val="20"/>
              </w:rPr>
            </w:pPr>
            <w:r w:rsidRPr="00963415">
              <w:rPr>
                <w:sz w:val="20"/>
              </w:rPr>
              <w:t>0.00 </w:t>
            </w:r>
          </w:p>
        </w:tc>
        <w:tc>
          <w:tcPr>
            <w:tcW w:w="755" w:type="dxa"/>
            <w:noWrap/>
            <w:hideMark/>
          </w:tcPr>
          <w:p w14:paraId="2E02DE18" w14:textId="77777777" w:rsidR="00F6526B" w:rsidRPr="00963415" w:rsidRDefault="00F6526B" w:rsidP="008F455D">
            <w:pPr>
              <w:bidi/>
              <w:jc w:val="left"/>
              <w:rPr>
                <w:sz w:val="20"/>
              </w:rPr>
            </w:pPr>
            <w:r w:rsidRPr="00963415">
              <w:rPr>
                <w:sz w:val="20"/>
              </w:rPr>
              <w:t>0.00 </w:t>
            </w:r>
          </w:p>
        </w:tc>
        <w:tc>
          <w:tcPr>
            <w:tcW w:w="755" w:type="dxa"/>
            <w:noWrap/>
            <w:hideMark/>
          </w:tcPr>
          <w:p w14:paraId="3F0EFC0C" w14:textId="77777777" w:rsidR="00F6526B" w:rsidRPr="00963415" w:rsidRDefault="00F6526B" w:rsidP="008F455D">
            <w:pPr>
              <w:bidi/>
              <w:jc w:val="left"/>
              <w:rPr>
                <w:sz w:val="20"/>
              </w:rPr>
            </w:pPr>
            <w:r w:rsidRPr="00963415">
              <w:rPr>
                <w:sz w:val="20"/>
              </w:rPr>
              <w:t>0.00</w:t>
            </w:r>
          </w:p>
        </w:tc>
        <w:tc>
          <w:tcPr>
            <w:tcW w:w="902" w:type="dxa"/>
            <w:hideMark/>
          </w:tcPr>
          <w:p w14:paraId="3CE838D4" w14:textId="77777777" w:rsidR="00F6526B" w:rsidRPr="00963415" w:rsidRDefault="00F6526B" w:rsidP="008F455D">
            <w:pPr>
              <w:bidi/>
              <w:jc w:val="left"/>
              <w:rPr>
                <w:sz w:val="20"/>
              </w:rPr>
            </w:pPr>
            <w:r w:rsidRPr="00963415">
              <w:rPr>
                <w:sz w:val="20"/>
              </w:rPr>
              <w:t>5.47</w:t>
            </w:r>
          </w:p>
        </w:tc>
        <w:tc>
          <w:tcPr>
            <w:tcW w:w="817" w:type="dxa"/>
            <w:noWrap/>
            <w:hideMark/>
          </w:tcPr>
          <w:p w14:paraId="33D904CB" w14:textId="77777777" w:rsidR="00F6526B" w:rsidRPr="00963415" w:rsidRDefault="00F6526B" w:rsidP="008F455D">
            <w:pPr>
              <w:bidi/>
              <w:jc w:val="left"/>
              <w:rPr>
                <w:sz w:val="20"/>
              </w:rPr>
            </w:pPr>
            <w:r w:rsidRPr="00963415">
              <w:rPr>
                <w:sz w:val="20"/>
              </w:rPr>
              <w:t>0.00 </w:t>
            </w:r>
          </w:p>
        </w:tc>
        <w:tc>
          <w:tcPr>
            <w:tcW w:w="902" w:type="dxa"/>
            <w:noWrap/>
            <w:hideMark/>
          </w:tcPr>
          <w:p w14:paraId="2799A92D" w14:textId="77777777" w:rsidR="00F6526B" w:rsidRPr="00963415" w:rsidRDefault="00F6526B" w:rsidP="008F455D">
            <w:pPr>
              <w:bidi/>
              <w:jc w:val="left"/>
              <w:rPr>
                <w:sz w:val="20"/>
              </w:rPr>
            </w:pPr>
            <w:r w:rsidRPr="00963415">
              <w:rPr>
                <w:sz w:val="20"/>
              </w:rPr>
              <w:t>445.86</w:t>
            </w:r>
          </w:p>
        </w:tc>
        <w:tc>
          <w:tcPr>
            <w:tcW w:w="717" w:type="dxa"/>
            <w:hideMark/>
          </w:tcPr>
          <w:p w14:paraId="4CFBFD7C" w14:textId="77777777" w:rsidR="00F6526B" w:rsidRPr="00963415" w:rsidRDefault="00F6526B" w:rsidP="008F455D">
            <w:pPr>
              <w:bidi/>
              <w:jc w:val="left"/>
              <w:rPr>
                <w:sz w:val="20"/>
              </w:rPr>
            </w:pPr>
            <w:r w:rsidRPr="00963415">
              <w:rPr>
                <w:sz w:val="20"/>
              </w:rPr>
              <w:t>7</w:t>
            </w:r>
          </w:p>
        </w:tc>
      </w:tr>
      <w:tr w:rsidR="00F6526B" w:rsidRPr="00FA25C5" w14:paraId="5853AAA8" w14:textId="77777777" w:rsidTr="00F6526B">
        <w:trPr>
          <w:trHeight w:val="209"/>
        </w:trPr>
        <w:tc>
          <w:tcPr>
            <w:tcW w:w="2333" w:type="dxa"/>
            <w:hideMark/>
          </w:tcPr>
          <w:p w14:paraId="61846F1F" w14:textId="77777777" w:rsidR="00F6526B" w:rsidRPr="00321BEF" w:rsidRDefault="00F6526B" w:rsidP="008F455D">
            <w:pPr>
              <w:bidi/>
              <w:jc w:val="left"/>
              <w:rPr>
                <w:b/>
                <w:bCs/>
                <w:i/>
                <w:iCs/>
                <w:sz w:val="18"/>
                <w:szCs w:val="18"/>
              </w:rPr>
            </w:pPr>
            <w:r w:rsidRPr="00321BEF">
              <w:rPr>
                <w:rFonts w:hint="cs"/>
                <w:b/>
                <w:bCs/>
                <w:i/>
                <w:iCs/>
                <w:sz w:val="18"/>
                <w:szCs w:val="18"/>
                <w:rtl/>
              </w:rPr>
              <w:t>المجموع الفرعي للخدمة</w:t>
            </w:r>
          </w:p>
        </w:tc>
        <w:tc>
          <w:tcPr>
            <w:tcW w:w="1181" w:type="dxa"/>
            <w:noWrap/>
            <w:hideMark/>
          </w:tcPr>
          <w:p w14:paraId="30A7EE6D" w14:textId="77777777" w:rsidR="00F6526B" w:rsidRPr="00963415" w:rsidRDefault="00F6526B" w:rsidP="008F455D">
            <w:pPr>
              <w:bidi/>
              <w:jc w:val="left"/>
              <w:rPr>
                <w:b/>
                <w:bCs/>
                <w:i/>
                <w:iCs/>
                <w:sz w:val="20"/>
              </w:rPr>
            </w:pPr>
            <w:r w:rsidRPr="00963415">
              <w:rPr>
                <w:b/>
                <w:bCs/>
                <w:i/>
                <w:iCs/>
                <w:sz w:val="20"/>
              </w:rPr>
              <w:t>12.92</w:t>
            </w:r>
          </w:p>
        </w:tc>
        <w:tc>
          <w:tcPr>
            <w:tcW w:w="1181" w:type="dxa"/>
            <w:noWrap/>
            <w:hideMark/>
          </w:tcPr>
          <w:p w14:paraId="3572903C" w14:textId="77777777" w:rsidR="00F6526B" w:rsidRPr="00963415" w:rsidRDefault="00F6526B" w:rsidP="008F455D">
            <w:pPr>
              <w:bidi/>
              <w:jc w:val="left"/>
              <w:rPr>
                <w:b/>
                <w:bCs/>
                <w:i/>
                <w:iCs/>
                <w:sz w:val="20"/>
              </w:rPr>
            </w:pPr>
            <w:r w:rsidRPr="00963415">
              <w:rPr>
                <w:b/>
                <w:bCs/>
                <w:i/>
                <w:iCs/>
                <w:sz w:val="20"/>
              </w:rPr>
              <w:t>2275.14</w:t>
            </w:r>
          </w:p>
        </w:tc>
        <w:tc>
          <w:tcPr>
            <w:tcW w:w="1181" w:type="dxa"/>
            <w:noWrap/>
            <w:hideMark/>
          </w:tcPr>
          <w:p w14:paraId="07140FF6" w14:textId="77777777" w:rsidR="00F6526B" w:rsidRPr="00963415" w:rsidRDefault="00F6526B" w:rsidP="008F455D">
            <w:pPr>
              <w:bidi/>
              <w:jc w:val="left"/>
              <w:rPr>
                <w:b/>
                <w:bCs/>
                <w:i/>
                <w:iCs/>
                <w:sz w:val="20"/>
              </w:rPr>
            </w:pPr>
            <w:r w:rsidRPr="00963415">
              <w:rPr>
                <w:b/>
                <w:bCs/>
                <w:i/>
                <w:iCs/>
                <w:sz w:val="20"/>
              </w:rPr>
              <w:t>0.00</w:t>
            </w:r>
          </w:p>
        </w:tc>
        <w:tc>
          <w:tcPr>
            <w:tcW w:w="1181" w:type="dxa"/>
            <w:noWrap/>
            <w:hideMark/>
          </w:tcPr>
          <w:p w14:paraId="27B512C1" w14:textId="77777777" w:rsidR="00F6526B" w:rsidRPr="00963415" w:rsidRDefault="00F6526B" w:rsidP="008F455D">
            <w:pPr>
              <w:bidi/>
              <w:jc w:val="left"/>
              <w:rPr>
                <w:b/>
                <w:bCs/>
                <w:i/>
                <w:iCs/>
                <w:sz w:val="20"/>
              </w:rPr>
            </w:pPr>
            <w:r w:rsidRPr="00963415">
              <w:rPr>
                <w:b/>
                <w:bCs/>
                <w:i/>
                <w:iCs/>
                <w:sz w:val="20"/>
              </w:rPr>
              <w:t>0.00</w:t>
            </w:r>
          </w:p>
        </w:tc>
        <w:tc>
          <w:tcPr>
            <w:tcW w:w="1181" w:type="dxa"/>
            <w:noWrap/>
            <w:hideMark/>
          </w:tcPr>
          <w:p w14:paraId="689D4D67" w14:textId="77777777" w:rsidR="00F6526B" w:rsidRPr="00963415" w:rsidRDefault="00F6526B" w:rsidP="008F455D">
            <w:pPr>
              <w:bidi/>
              <w:jc w:val="left"/>
              <w:rPr>
                <w:b/>
                <w:bCs/>
                <w:i/>
                <w:iCs/>
                <w:sz w:val="20"/>
              </w:rPr>
            </w:pPr>
            <w:r w:rsidRPr="00963415">
              <w:rPr>
                <w:b/>
                <w:bCs/>
                <w:i/>
                <w:iCs/>
                <w:sz w:val="20"/>
              </w:rPr>
              <w:t>0.00</w:t>
            </w:r>
          </w:p>
        </w:tc>
        <w:tc>
          <w:tcPr>
            <w:tcW w:w="1221" w:type="dxa"/>
            <w:noWrap/>
            <w:hideMark/>
          </w:tcPr>
          <w:p w14:paraId="75AF59B5" w14:textId="77777777" w:rsidR="00F6526B" w:rsidRPr="00963415" w:rsidRDefault="00F6526B" w:rsidP="008F455D">
            <w:pPr>
              <w:bidi/>
              <w:jc w:val="left"/>
              <w:rPr>
                <w:b/>
                <w:bCs/>
                <w:i/>
                <w:iCs/>
                <w:sz w:val="20"/>
              </w:rPr>
            </w:pPr>
            <w:r w:rsidRPr="00963415">
              <w:rPr>
                <w:b/>
                <w:bCs/>
                <w:i/>
                <w:iCs/>
                <w:sz w:val="20"/>
              </w:rPr>
              <w:t>0.00</w:t>
            </w:r>
          </w:p>
        </w:tc>
        <w:tc>
          <w:tcPr>
            <w:tcW w:w="755" w:type="dxa"/>
            <w:noWrap/>
            <w:hideMark/>
          </w:tcPr>
          <w:p w14:paraId="6311672B" w14:textId="77777777" w:rsidR="00F6526B" w:rsidRPr="00963415" w:rsidRDefault="00F6526B" w:rsidP="008F455D">
            <w:pPr>
              <w:bidi/>
              <w:jc w:val="left"/>
              <w:rPr>
                <w:b/>
                <w:bCs/>
                <w:i/>
                <w:iCs/>
                <w:sz w:val="20"/>
              </w:rPr>
            </w:pPr>
            <w:r w:rsidRPr="00963415">
              <w:rPr>
                <w:b/>
                <w:bCs/>
                <w:i/>
                <w:iCs/>
                <w:sz w:val="20"/>
              </w:rPr>
              <w:t>636.18</w:t>
            </w:r>
          </w:p>
        </w:tc>
        <w:tc>
          <w:tcPr>
            <w:tcW w:w="755" w:type="dxa"/>
            <w:noWrap/>
            <w:hideMark/>
          </w:tcPr>
          <w:p w14:paraId="2DAFC48C" w14:textId="77777777" w:rsidR="00F6526B" w:rsidRPr="00963415" w:rsidRDefault="00F6526B" w:rsidP="008F455D">
            <w:pPr>
              <w:bidi/>
              <w:jc w:val="left"/>
              <w:rPr>
                <w:b/>
                <w:bCs/>
                <w:i/>
                <w:iCs/>
                <w:sz w:val="20"/>
              </w:rPr>
            </w:pPr>
            <w:r w:rsidRPr="00963415">
              <w:rPr>
                <w:b/>
                <w:bCs/>
                <w:i/>
                <w:iCs/>
                <w:sz w:val="20"/>
              </w:rPr>
              <w:t>77.33</w:t>
            </w:r>
          </w:p>
        </w:tc>
        <w:tc>
          <w:tcPr>
            <w:tcW w:w="902" w:type="dxa"/>
            <w:noWrap/>
            <w:hideMark/>
          </w:tcPr>
          <w:p w14:paraId="4B14063A" w14:textId="77777777" w:rsidR="00F6526B" w:rsidRPr="00963415" w:rsidRDefault="00F6526B" w:rsidP="008F455D">
            <w:pPr>
              <w:bidi/>
              <w:jc w:val="left"/>
              <w:rPr>
                <w:b/>
                <w:bCs/>
                <w:i/>
                <w:iCs/>
                <w:sz w:val="20"/>
              </w:rPr>
            </w:pPr>
            <w:r w:rsidRPr="00963415">
              <w:rPr>
                <w:b/>
                <w:bCs/>
                <w:i/>
                <w:iCs/>
                <w:sz w:val="20"/>
              </w:rPr>
              <w:t>902.86</w:t>
            </w:r>
          </w:p>
        </w:tc>
        <w:tc>
          <w:tcPr>
            <w:tcW w:w="817" w:type="dxa"/>
            <w:noWrap/>
            <w:hideMark/>
          </w:tcPr>
          <w:p w14:paraId="5A3FB0F7" w14:textId="77777777" w:rsidR="00F6526B" w:rsidRPr="00963415" w:rsidRDefault="00F6526B" w:rsidP="008F455D">
            <w:pPr>
              <w:bidi/>
              <w:jc w:val="left"/>
              <w:rPr>
                <w:b/>
                <w:bCs/>
                <w:i/>
                <w:iCs/>
                <w:sz w:val="20"/>
              </w:rPr>
            </w:pPr>
            <w:r w:rsidRPr="00963415">
              <w:rPr>
                <w:b/>
                <w:bCs/>
                <w:i/>
                <w:iCs/>
                <w:sz w:val="20"/>
              </w:rPr>
              <w:t>14.50</w:t>
            </w:r>
          </w:p>
        </w:tc>
        <w:tc>
          <w:tcPr>
            <w:tcW w:w="902" w:type="dxa"/>
            <w:noWrap/>
            <w:hideMark/>
          </w:tcPr>
          <w:p w14:paraId="5874E206" w14:textId="77777777" w:rsidR="00F6526B" w:rsidRPr="00963415" w:rsidRDefault="00F6526B" w:rsidP="008F455D">
            <w:pPr>
              <w:bidi/>
              <w:jc w:val="left"/>
              <w:rPr>
                <w:b/>
                <w:bCs/>
                <w:i/>
                <w:iCs/>
                <w:sz w:val="20"/>
              </w:rPr>
            </w:pPr>
            <w:r w:rsidRPr="00963415">
              <w:rPr>
                <w:b/>
                <w:bCs/>
                <w:i/>
                <w:iCs/>
                <w:sz w:val="20"/>
              </w:rPr>
              <w:t>3,918.93</w:t>
            </w:r>
          </w:p>
        </w:tc>
        <w:tc>
          <w:tcPr>
            <w:tcW w:w="717" w:type="dxa"/>
            <w:hideMark/>
          </w:tcPr>
          <w:p w14:paraId="170FE868" w14:textId="77777777" w:rsidR="00F6526B" w:rsidRPr="00963415" w:rsidRDefault="00F6526B" w:rsidP="008F455D">
            <w:pPr>
              <w:bidi/>
              <w:jc w:val="left"/>
              <w:rPr>
                <w:b/>
                <w:bCs/>
                <w:i/>
                <w:iCs/>
                <w:sz w:val="20"/>
              </w:rPr>
            </w:pPr>
            <w:r w:rsidRPr="00963415">
              <w:rPr>
                <w:b/>
                <w:bCs/>
                <w:i/>
                <w:iCs/>
                <w:sz w:val="20"/>
              </w:rPr>
              <w:t>57</w:t>
            </w:r>
          </w:p>
        </w:tc>
      </w:tr>
      <w:tr w:rsidR="00F6526B" w:rsidRPr="00FA25C5" w14:paraId="132B8CA2" w14:textId="77777777" w:rsidTr="008F455D">
        <w:trPr>
          <w:gridAfter w:val="12"/>
          <w:wAfter w:w="11974" w:type="dxa"/>
          <w:trHeight w:val="195"/>
        </w:trPr>
        <w:tc>
          <w:tcPr>
            <w:tcW w:w="2333" w:type="dxa"/>
          </w:tcPr>
          <w:p w14:paraId="1CC6D6CF" w14:textId="77777777" w:rsidR="00F6526B" w:rsidRPr="00321BEF" w:rsidRDefault="00F6526B" w:rsidP="008F455D">
            <w:pPr>
              <w:bidi/>
              <w:jc w:val="center"/>
              <w:rPr>
                <w:sz w:val="18"/>
                <w:szCs w:val="18"/>
              </w:rPr>
            </w:pPr>
            <w:r w:rsidRPr="00321BEF">
              <w:rPr>
                <w:rFonts w:hint="cs"/>
                <w:b/>
                <w:bCs/>
                <w:sz w:val="18"/>
                <w:szCs w:val="18"/>
                <w:rtl/>
              </w:rPr>
              <w:t>القطاعات الأخرى</w:t>
            </w:r>
          </w:p>
        </w:tc>
      </w:tr>
      <w:tr w:rsidR="00F6526B" w:rsidRPr="00FA25C5" w14:paraId="1F820477" w14:textId="77777777" w:rsidTr="00F6526B">
        <w:trPr>
          <w:trHeight w:val="277"/>
        </w:trPr>
        <w:tc>
          <w:tcPr>
            <w:tcW w:w="2333" w:type="dxa"/>
            <w:hideMark/>
          </w:tcPr>
          <w:p w14:paraId="08BED6A1" w14:textId="77777777" w:rsidR="00F6526B" w:rsidRPr="00321BEF" w:rsidRDefault="00F6526B" w:rsidP="008F455D">
            <w:pPr>
              <w:bidi/>
              <w:jc w:val="left"/>
              <w:rPr>
                <w:sz w:val="18"/>
                <w:szCs w:val="18"/>
              </w:rPr>
            </w:pPr>
            <w:r w:rsidRPr="00321BEF">
              <w:rPr>
                <w:rFonts w:hint="cs"/>
                <w:sz w:val="18"/>
                <w:szCs w:val="18"/>
                <w:rtl/>
              </w:rPr>
              <w:t>مكافحة الحرائق</w:t>
            </w:r>
          </w:p>
        </w:tc>
        <w:tc>
          <w:tcPr>
            <w:tcW w:w="1181" w:type="dxa"/>
            <w:noWrap/>
            <w:hideMark/>
          </w:tcPr>
          <w:p w14:paraId="1C3CA5AC" w14:textId="77777777" w:rsidR="00F6526B" w:rsidRPr="00963415" w:rsidRDefault="00F6526B" w:rsidP="008F455D">
            <w:pPr>
              <w:bidi/>
              <w:jc w:val="left"/>
              <w:rPr>
                <w:sz w:val="20"/>
              </w:rPr>
            </w:pPr>
            <w:r w:rsidRPr="00963415">
              <w:rPr>
                <w:sz w:val="20"/>
              </w:rPr>
              <w:t>0.00</w:t>
            </w:r>
          </w:p>
        </w:tc>
        <w:tc>
          <w:tcPr>
            <w:tcW w:w="1181" w:type="dxa"/>
            <w:noWrap/>
            <w:hideMark/>
          </w:tcPr>
          <w:p w14:paraId="5DAC8063" w14:textId="77777777" w:rsidR="00F6526B" w:rsidRPr="00963415" w:rsidRDefault="00F6526B" w:rsidP="008F455D">
            <w:pPr>
              <w:bidi/>
              <w:jc w:val="left"/>
              <w:rPr>
                <w:sz w:val="20"/>
              </w:rPr>
            </w:pPr>
            <w:r w:rsidRPr="00963415">
              <w:rPr>
                <w:sz w:val="20"/>
              </w:rPr>
              <w:t>0.00</w:t>
            </w:r>
          </w:p>
        </w:tc>
        <w:tc>
          <w:tcPr>
            <w:tcW w:w="1181" w:type="dxa"/>
            <w:noWrap/>
            <w:hideMark/>
          </w:tcPr>
          <w:p w14:paraId="3DC64C0D" w14:textId="77777777" w:rsidR="00F6526B" w:rsidRPr="00963415" w:rsidRDefault="00F6526B" w:rsidP="008F455D">
            <w:pPr>
              <w:bidi/>
              <w:jc w:val="left"/>
              <w:rPr>
                <w:sz w:val="20"/>
              </w:rPr>
            </w:pPr>
            <w:r w:rsidRPr="00963415">
              <w:rPr>
                <w:sz w:val="20"/>
              </w:rPr>
              <w:t>0.00</w:t>
            </w:r>
          </w:p>
        </w:tc>
        <w:tc>
          <w:tcPr>
            <w:tcW w:w="1181" w:type="dxa"/>
            <w:noWrap/>
            <w:hideMark/>
          </w:tcPr>
          <w:p w14:paraId="7B6072C0" w14:textId="77777777" w:rsidR="00F6526B" w:rsidRPr="00963415" w:rsidRDefault="00F6526B" w:rsidP="008F455D">
            <w:pPr>
              <w:bidi/>
              <w:jc w:val="left"/>
              <w:rPr>
                <w:sz w:val="20"/>
              </w:rPr>
            </w:pPr>
            <w:r w:rsidRPr="00963415">
              <w:rPr>
                <w:sz w:val="20"/>
              </w:rPr>
              <w:t>471.67</w:t>
            </w:r>
          </w:p>
        </w:tc>
        <w:tc>
          <w:tcPr>
            <w:tcW w:w="1181" w:type="dxa"/>
            <w:noWrap/>
            <w:hideMark/>
          </w:tcPr>
          <w:p w14:paraId="3E1F1C65" w14:textId="77777777" w:rsidR="00F6526B" w:rsidRPr="00963415" w:rsidRDefault="00F6526B" w:rsidP="008F455D">
            <w:pPr>
              <w:bidi/>
              <w:jc w:val="left"/>
              <w:rPr>
                <w:sz w:val="20"/>
              </w:rPr>
            </w:pPr>
            <w:r w:rsidRPr="00963415">
              <w:rPr>
                <w:sz w:val="20"/>
              </w:rPr>
              <w:t>0.00</w:t>
            </w:r>
          </w:p>
        </w:tc>
        <w:tc>
          <w:tcPr>
            <w:tcW w:w="1221" w:type="dxa"/>
            <w:noWrap/>
            <w:hideMark/>
          </w:tcPr>
          <w:p w14:paraId="4A913711" w14:textId="77777777" w:rsidR="00F6526B" w:rsidRPr="00963415" w:rsidRDefault="00F6526B" w:rsidP="008F455D">
            <w:pPr>
              <w:bidi/>
              <w:jc w:val="left"/>
              <w:rPr>
                <w:sz w:val="20"/>
              </w:rPr>
            </w:pPr>
            <w:r w:rsidRPr="00963415">
              <w:rPr>
                <w:sz w:val="20"/>
              </w:rPr>
              <w:t>0.00</w:t>
            </w:r>
          </w:p>
        </w:tc>
        <w:tc>
          <w:tcPr>
            <w:tcW w:w="755" w:type="dxa"/>
            <w:noWrap/>
            <w:hideMark/>
          </w:tcPr>
          <w:p w14:paraId="3FFA61FD" w14:textId="77777777" w:rsidR="00F6526B" w:rsidRPr="00963415" w:rsidRDefault="00F6526B" w:rsidP="008F455D">
            <w:pPr>
              <w:bidi/>
              <w:jc w:val="left"/>
              <w:rPr>
                <w:sz w:val="20"/>
              </w:rPr>
            </w:pPr>
            <w:r w:rsidRPr="00963415">
              <w:rPr>
                <w:sz w:val="20"/>
              </w:rPr>
              <w:t>0.00</w:t>
            </w:r>
          </w:p>
        </w:tc>
        <w:tc>
          <w:tcPr>
            <w:tcW w:w="755" w:type="dxa"/>
            <w:noWrap/>
            <w:hideMark/>
          </w:tcPr>
          <w:p w14:paraId="038E0673" w14:textId="77777777" w:rsidR="00F6526B" w:rsidRPr="00963415" w:rsidRDefault="00F6526B" w:rsidP="008F455D">
            <w:pPr>
              <w:bidi/>
              <w:jc w:val="left"/>
              <w:rPr>
                <w:sz w:val="20"/>
              </w:rPr>
            </w:pPr>
            <w:r w:rsidRPr="00963415">
              <w:rPr>
                <w:sz w:val="20"/>
              </w:rPr>
              <w:t>0.00</w:t>
            </w:r>
          </w:p>
        </w:tc>
        <w:tc>
          <w:tcPr>
            <w:tcW w:w="902" w:type="dxa"/>
            <w:noWrap/>
            <w:hideMark/>
          </w:tcPr>
          <w:p w14:paraId="7A9A0D97" w14:textId="77777777" w:rsidR="00F6526B" w:rsidRPr="00963415" w:rsidRDefault="00F6526B" w:rsidP="008F455D">
            <w:pPr>
              <w:bidi/>
              <w:jc w:val="left"/>
              <w:rPr>
                <w:sz w:val="20"/>
              </w:rPr>
            </w:pPr>
            <w:r w:rsidRPr="00963415">
              <w:rPr>
                <w:sz w:val="20"/>
              </w:rPr>
              <w:t>0.00</w:t>
            </w:r>
          </w:p>
        </w:tc>
        <w:tc>
          <w:tcPr>
            <w:tcW w:w="817" w:type="dxa"/>
            <w:noWrap/>
            <w:hideMark/>
          </w:tcPr>
          <w:p w14:paraId="03085351" w14:textId="77777777" w:rsidR="00F6526B" w:rsidRPr="00963415" w:rsidRDefault="00F6526B" w:rsidP="008F455D">
            <w:pPr>
              <w:bidi/>
              <w:jc w:val="left"/>
              <w:rPr>
                <w:sz w:val="20"/>
              </w:rPr>
            </w:pPr>
            <w:r w:rsidRPr="00963415">
              <w:rPr>
                <w:sz w:val="20"/>
              </w:rPr>
              <w:t>0.32</w:t>
            </w:r>
          </w:p>
        </w:tc>
        <w:tc>
          <w:tcPr>
            <w:tcW w:w="902" w:type="dxa"/>
            <w:noWrap/>
            <w:hideMark/>
          </w:tcPr>
          <w:p w14:paraId="71710ED5" w14:textId="77777777" w:rsidR="00F6526B" w:rsidRPr="00963415" w:rsidRDefault="00F6526B" w:rsidP="008F455D">
            <w:pPr>
              <w:bidi/>
              <w:jc w:val="left"/>
              <w:rPr>
                <w:sz w:val="20"/>
              </w:rPr>
            </w:pPr>
            <w:r w:rsidRPr="00963415">
              <w:rPr>
                <w:sz w:val="20"/>
              </w:rPr>
              <w:t>471.98</w:t>
            </w:r>
          </w:p>
        </w:tc>
        <w:tc>
          <w:tcPr>
            <w:tcW w:w="717" w:type="dxa"/>
            <w:hideMark/>
          </w:tcPr>
          <w:p w14:paraId="1952FB5E" w14:textId="77777777" w:rsidR="00F6526B" w:rsidRPr="00963415" w:rsidRDefault="00F6526B" w:rsidP="008F455D">
            <w:pPr>
              <w:bidi/>
              <w:jc w:val="left"/>
              <w:rPr>
                <w:sz w:val="20"/>
              </w:rPr>
            </w:pPr>
            <w:r w:rsidRPr="00963415">
              <w:rPr>
                <w:sz w:val="20"/>
              </w:rPr>
              <w:t>7</w:t>
            </w:r>
          </w:p>
        </w:tc>
      </w:tr>
      <w:tr w:rsidR="00F6526B" w:rsidRPr="00FA25C5" w14:paraId="553656B4" w14:textId="77777777" w:rsidTr="00F6526B">
        <w:trPr>
          <w:trHeight w:val="277"/>
        </w:trPr>
        <w:tc>
          <w:tcPr>
            <w:tcW w:w="2333" w:type="dxa"/>
            <w:hideMark/>
          </w:tcPr>
          <w:p w14:paraId="59F20F5D" w14:textId="77777777" w:rsidR="00F6526B" w:rsidRPr="00321BEF" w:rsidRDefault="00F6526B" w:rsidP="008F455D">
            <w:pPr>
              <w:bidi/>
              <w:jc w:val="left"/>
              <w:rPr>
                <w:sz w:val="18"/>
                <w:szCs w:val="18"/>
              </w:rPr>
            </w:pPr>
            <w:r w:rsidRPr="00321BEF">
              <w:rPr>
                <w:rFonts w:hint="cs"/>
                <w:sz w:val="18"/>
                <w:szCs w:val="18"/>
                <w:rtl/>
              </w:rPr>
              <w:t>قطاعات أخرى</w:t>
            </w:r>
          </w:p>
        </w:tc>
        <w:tc>
          <w:tcPr>
            <w:tcW w:w="1181" w:type="dxa"/>
            <w:noWrap/>
            <w:hideMark/>
          </w:tcPr>
          <w:p w14:paraId="36443D39" w14:textId="77777777" w:rsidR="00F6526B" w:rsidRPr="00963415" w:rsidRDefault="00F6526B" w:rsidP="008F455D">
            <w:pPr>
              <w:bidi/>
              <w:jc w:val="left"/>
              <w:rPr>
                <w:sz w:val="20"/>
              </w:rPr>
            </w:pPr>
            <w:r w:rsidRPr="00963415">
              <w:rPr>
                <w:sz w:val="20"/>
              </w:rPr>
              <w:t>5.41</w:t>
            </w:r>
          </w:p>
        </w:tc>
        <w:tc>
          <w:tcPr>
            <w:tcW w:w="1181" w:type="dxa"/>
            <w:noWrap/>
            <w:hideMark/>
          </w:tcPr>
          <w:p w14:paraId="72ED96C2" w14:textId="77777777" w:rsidR="00F6526B" w:rsidRPr="00963415" w:rsidRDefault="00F6526B" w:rsidP="008F455D">
            <w:pPr>
              <w:bidi/>
              <w:jc w:val="left"/>
              <w:rPr>
                <w:sz w:val="20"/>
              </w:rPr>
            </w:pPr>
            <w:r w:rsidRPr="00963415">
              <w:rPr>
                <w:sz w:val="20"/>
              </w:rPr>
              <w:t>0.37</w:t>
            </w:r>
          </w:p>
        </w:tc>
        <w:tc>
          <w:tcPr>
            <w:tcW w:w="1181" w:type="dxa"/>
            <w:noWrap/>
            <w:hideMark/>
          </w:tcPr>
          <w:p w14:paraId="1FBD95A0" w14:textId="77777777" w:rsidR="00F6526B" w:rsidRPr="00963415" w:rsidRDefault="00F6526B" w:rsidP="008F455D">
            <w:pPr>
              <w:bidi/>
              <w:jc w:val="left"/>
              <w:rPr>
                <w:sz w:val="20"/>
              </w:rPr>
            </w:pPr>
            <w:r w:rsidRPr="00963415">
              <w:rPr>
                <w:sz w:val="20"/>
              </w:rPr>
              <w:t>0.00</w:t>
            </w:r>
          </w:p>
        </w:tc>
        <w:tc>
          <w:tcPr>
            <w:tcW w:w="1181" w:type="dxa"/>
            <w:noWrap/>
            <w:hideMark/>
          </w:tcPr>
          <w:p w14:paraId="4721EC6C" w14:textId="77777777" w:rsidR="00F6526B" w:rsidRPr="00963415" w:rsidRDefault="00F6526B" w:rsidP="008F455D">
            <w:pPr>
              <w:bidi/>
              <w:jc w:val="left"/>
              <w:rPr>
                <w:sz w:val="20"/>
              </w:rPr>
            </w:pPr>
            <w:r w:rsidRPr="00963415">
              <w:rPr>
                <w:sz w:val="20"/>
              </w:rPr>
              <w:t>0.00</w:t>
            </w:r>
          </w:p>
        </w:tc>
        <w:tc>
          <w:tcPr>
            <w:tcW w:w="1181" w:type="dxa"/>
            <w:noWrap/>
            <w:hideMark/>
          </w:tcPr>
          <w:p w14:paraId="7B77C824" w14:textId="77777777" w:rsidR="00F6526B" w:rsidRPr="00963415" w:rsidRDefault="00F6526B" w:rsidP="008F455D">
            <w:pPr>
              <w:bidi/>
              <w:jc w:val="left"/>
              <w:rPr>
                <w:sz w:val="20"/>
              </w:rPr>
            </w:pPr>
            <w:r w:rsidRPr="00963415">
              <w:rPr>
                <w:sz w:val="20"/>
              </w:rPr>
              <w:t>0.00</w:t>
            </w:r>
          </w:p>
        </w:tc>
        <w:tc>
          <w:tcPr>
            <w:tcW w:w="1221" w:type="dxa"/>
            <w:noWrap/>
            <w:hideMark/>
          </w:tcPr>
          <w:p w14:paraId="3D461646" w14:textId="77777777" w:rsidR="00F6526B" w:rsidRPr="00963415" w:rsidRDefault="00F6526B" w:rsidP="008F455D">
            <w:pPr>
              <w:bidi/>
              <w:jc w:val="left"/>
              <w:rPr>
                <w:sz w:val="20"/>
              </w:rPr>
            </w:pPr>
            <w:r w:rsidRPr="00963415">
              <w:rPr>
                <w:sz w:val="20"/>
              </w:rPr>
              <w:t>0.00</w:t>
            </w:r>
          </w:p>
        </w:tc>
        <w:tc>
          <w:tcPr>
            <w:tcW w:w="755" w:type="dxa"/>
            <w:noWrap/>
            <w:hideMark/>
          </w:tcPr>
          <w:p w14:paraId="44D14562" w14:textId="77777777" w:rsidR="00F6526B" w:rsidRPr="00963415" w:rsidRDefault="00F6526B" w:rsidP="008F455D">
            <w:pPr>
              <w:bidi/>
              <w:jc w:val="left"/>
              <w:rPr>
                <w:sz w:val="20"/>
              </w:rPr>
            </w:pPr>
            <w:r w:rsidRPr="00963415">
              <w:rPr>
                <w:sz w:val="20"/>
              </w:rPr>
              <w:t>0.00</w:t>
            </w:r>
          </w:p>
        </w:tc>
        <w:tc>
          <w:tcPr>
            <w:tcW w:w="755" w:type="dxa"/>
            <w:noWrap/>
            <w:hideMark/>
          </w:tcPr>
          <w:p w14:paraId="2B5FA528" w14:textId="77777777" w:rsidR="00F6526B" w:rsidRPr="00963415" w:rsidRDefault="00F6526B" w:rsidP="008F455D">
            <w:pPr>
              <w:bidi/>
              <w:jc w:val="left"/>
              <w:rPr>
                <w:sz w:val="20"/>
              </w:rPr>
            </w:pPr>
            <w:r w:rsidRPr="00963415">
              <w:rPr>
                <w:sz w:val="20"/>
              </w:rPr>
              <w:t>0.00</w:t>
            </w:r>
          </w:p>
        </w:tc>
        <w:tc>
          <w:tcPr>
            <w:tcW w:w="902" w:type="dxa"/>
            <w:noWrap/>
            <w:hideMark/>
          </w:tcPr>
          <w:p w14:paraId="0F4FC03B" w14:textId="77777777" w:rsidR="00F6526B" w:rsidRPr="00963415" w:rsidRDefault="00F6526B" w:rsidP="008F455D">
            <w:pPr>
              <w:bidi/>
              <w:jc w:val="left"/>
              <w:rPr>
                <w:sz w:val="20"/>
              </w:rPr>
            </w:pPr>
            <w:r w:rsidRPr="00963415">
              <w:rPr>
                <w:sz w:val="20"/>
              </w:rPr>
              <w:t>0.00</w:t>
            </w:r>
          </w:p>
        </w:tc>
        <w:tc>
          <w:tcPr>
            <w:tcW w:w="817" w:type="dxa"/>
            <w:noWrap/>
            <w:hideMark/>
          </w:tcPr>
          <w:p w14:paraId="018E62F7" w14:textId="77777777" w:rsidR="00F6526B" w:rsidRPr="00963415" w:rsidRDefault="00F6526B" w:rsidP="008F455D">
            <w:pPr>
              <w:bidi/>
              <w:jc w:val="left"/>
              <w:rPr>
                <w:sz w:val="20"/>
              </w:rPr>
            </w:pPr>
            <w:r w:rsidRPr="00963415">
              <w:rPr>
                <w:sz w:val="20"/>
              </w:rPr>
              <w:t>10.12</w:t>
            </w:r>
          </w:p>
        </w:tc>
        <w:tc>
          <w:tcPr>
            <w:tcW w:w="902" w:type="dxa"/>
            <w:noWrap/>
            <w:hideMark/>
          </w:tcPr>
          <w:p w14:paraId="4E7754CD" w14:textId="77777777" w:rsidR="00F6526B" w:rsidRPr="00963415" w:rsidRDefault="00F6526B" w:rsidP="008F455D">
            <w:pPr>
              <w:bidi/>
              <w:jc w:val="left"/>
              <w:rPr>
                <w:sz w:val="20"/>
              </w:rPr>
            </w:pPr>
            <w:r w:rsidRPr="00963415">
              <w:rPr>
                <w:sz w:val="20"/>
              </w:rPr>
              <w:t>15.90</w:t>
            </w:r>
          </w:p>
        </w:tc>
        <w:tc>
          <w:tcPr>
            <w:tcW w:w="717" w:type="dxa"/>
            <w:hideMark/>
          </w:tcPr>
          <w:p w14:paraId="52FD29B8" w14:textId="77777777" w:rsidR="00F6526B" w:rsidRPr="00963415" w:rsidRDefault="00F6526B" w:rsidP="008F455D">
            <w:pPr>
              <w:bidi/>
              <w:jc w:val="left"/>
              <w:rPr>
                <w:sz w:val="20"/>
              </w:rPr>
            </w:pPr>
            <w:r w:rsidRPr="00963415">
              <w:rPr>
                <w:sz w:val="20"/>
              </w:rPr>
              <w:t>0</w:t>
            </w:r>
          </w:p>
        </w:tc>
      </w:tr>
      <w:tr w:rsidR="00F6526B" w:rsidRPr="00FA25C5" w14:paraId="04564ACD" w14:textId="77777777" w:rsidTr="00F6526B">
        <w:trPr>
          <w:trHeight w:val="277"/>
        </w:trPr>
        <w:tc>
          <w:tcPr>
            <w:tcW w:w="2333" w:type="dxa"/>
            <w:hideMark/>
          </w:tcPr>
          <w:p w14:paraId="20A90F95" w14:textId="77777777" w:rsidR="00F6526B" w:rsidRPr="00321BEF" w:rsidRDefault="00F6526B" w:rsidP="008F455D">
            <w:pPr>
              <w:bidi/>
              <w:jc w:val="left"/>
              <w:rPr>
                <w:b/>
                <w:bCs/>
                <w:i/>
                <w:iCs/>
                <w:sz w:val="18"/>
                <w:szCs w:val="18"/>
              </w:rPr>
            </w:pPr>
            <w:r w:rsidRPr="00321BEF">
              <w:rPr>
                <w:rFonts w:hint="cs"/>
                <w:b/>
                <w:bCs/>
                <w:i/>
                <w:iCs/>
                <w:sz w:val="18"/>
                <w:szCs w:val="18"/>
                <w:rtl/>
              </w:rPr>
              <w:t>المجموع الفرعي للقطاعات الأخرى</w:t>
            </w:r>
          </w:p>
        </w:tc>
        <w:tc>
          <w:tcPr>
            <w:tcW w:w="1181" w:type="dxa"/>
            <w:noWrap/>
            <w:hideMark/>
          </w:tcPr>
          <w:p w14:paraId="10C798F4" w14:textId="77777777" w:rsidR="00F6526B" w:rsidRPr="00963415" w:rsidRDefault="00F6526B" w:rsidP="008F455D">
            <w:pPr>
              <w:bidi/>
              <w:jc w:val="left"/>
              <w:rPr>
                <w:b/>
                <w:bCs/>
                <w:i/>
                <w:iCs/>
                <w:sz w:val="20"/>
              </w:rPr>
            </w:pPr>
            <w:r w:rsidRPr="00963415">
              <w:rPr>
                <w:b/>
                <w:bCs/>
                <w:i/>
                <w:iCs/>
                <w:sz w:val="20"/>
              </w:rPr>
              <w:t>5.41</w:t>
            </w:r>
          </w:p>
        </w:tc>
        <w:tc>
          <w:tcPr>
            <w:tcW w:w="1181" w:type="dxa"/>
            <w:noWrap/>
            <w:hideMark/>
          </w:tcPr>
          <w:p w14:paraId="5443899A" w14:textId="77777777" w:rsidR="00F6526B" w:rsidRPr="00963415" w:rsidRDefault="00F6526B" w:rsidP="008F455D">
            <w:pPr>
              <w:bidi/>
              <w:jc w:val="left"/>
              <w:rPr>
                <w:b/>
                <w:bCs/>
                <w:i/>
                <w:iCs/>
                <w:sz w:val="20"/>
              </w:rPr>
            </w:pPr>
            <w:r w:rsidRPr="00963415">
              <w:rPr>
                <w:b/>
                <w:bCs/>
                <w:i/>
                <w:iCs/>
                <w:sz w:val="20"/>
              </w:rPr>
              <w:t>0.37</w:t>
            </w:r>
          </w:p>
        </w:tc>
        <w:tc>
          <w:tcPr>
            <w:tcW w:w="1181" w:type="dxa"/>
            <w:noWrap/>
            <w:hideMark/>
          </w:tcPr>
          <w:p w14:paraId="3E02C54B" w14:textId="77777777" w:rsidR="00F6526B" w:rsidRPr="00963415" w:rsidRDefault="00F6526B" w:rsidP="008F455D">
            <w:pPr>
              <w:bidi/>
              <w:jc w:val="left"/>
              <w:rPr>
                <w:b/>
                <w:bCs/>
                <w:i/>
                <w:iCs/>
                <w:sz w:val="20"/>
              </w:rPr>
            </w:pPr>
            <w:r w:rsidRPr="00963415">
              <w:rPr>
                <w:b/>
                <w:bCs/>
                <w:i/>
                <w:iCs/>
                <w:sz w:val="20"/>
              </w:rPr>
              <w:t>0.00</w:t>
            </w:r>
          </w:p>
        </w:tc>
        <w:tc>
          <w:tcPr>
            <w:tcW w:w="1181" w:type="dxa"/>
            <w:noWrap/>
            <w:hideMark/>
          </w:tcPr>
          <w:p w14:paraId="0B579AC0" w14:textId="77777777" w:rsidR="00F6526B" w:rsidRPr="00963415" w:rsidRDefault="00F6526B" w:rsidP="008F455D">
            <w:pPr>
              <w:bidi/>
              <w:jc w:val="left"/>
              <w:rPr>
                <w:b/>
                <w:bCs/>
                <w:i/>
                <w:iCs/>
                <w:sz w:val="20"/>
              </w:rPr>
            </w:pPr>
            <w:r w:rsidRPr="00963415">
              <w:rPr>
                <w:b/>
                <w:bCs/>
                <w:i/>
                <w:iCs/>
                <w:sz w:val="20"/>
              </w:rPr>
              <w:t>471.67</w:t>
            </w:r>
          </w:p>
        </w:tc>
        <w:tc>
          <w:tcPr>
            <w:tcW w:w="1181" w:type="dxa"/>
            <w:noWrap/>
            <w:hideMark/>
          </w:tcPr>
          <w:p w14:paraId="3AD87CAF" w14:textId="77777777" w:rsidR="00F6526B" w:rsidRPr="00963415" w:rsidRDefault="00F6526B" w:rsidP="008F455D">
            <w:pPr>
              <w:bidi/>
              <w:jc w:val="left"/>
              <w:rPr>
                <w:b/>
                <w:bCs/>
                <w:i/>
                <w:iCs/>
                <w:sz w:val="20"/>
              </w:rPr>
            </w:pPr>
            <w:r w:rsidRPr="00963415">
              <w:rPr>
                <w:b/>
                <w:bCs/>
                <w:i/>
                <w:iCs/>
                <w:sz w:val="20"/>
              </w:rPr>
              <w:t>0.00</w:t>
            </w:r>
          </w:p>
        </w:tc>
        <w:tc>
          <w:tcPr>
            <w:tcW w:w="1221" w:type="dxa"/>
            <w:noWrap/>
            <w:hideMark/>
          </w:tcPr>
          <w:p w14:paraId="1E34239D" w14:textId="77777777" w:rsidR="00F6526B" w:rsidRPr="00963415" w:rsidRDefault="00F6526B" w:rsidP="008F455D">
            <w:pPr>
              <w:bidi/>
              <w:jc w:val="left"/>
              <w:rPr>
                <w:b/>
                <w:bCs/>
                <w:i/>
                <w:iCs/>
                <w:sz w:val="20"/>
              </w:rPr>
            </w:pPr>
            <w:r w:rsidRPr="00963415">
              <w:rPr>
                <w:b/>
                <w:bCs/>
                <w:i/>
                <w:iCs/>
                <w:sz w:val="20"/>
              </w:rPr>
              <w:t>0.00</w:t>
            </w:r>
          </w:p>
        </w:tc>
        <w:tc>
          <w:tcPr>
            <w:tcW w:w="755" w:type="dxa"/>
            <w:noWrap/>
            <w:hideMark/>
          </w:tcPr>
          <w:p w14:paraId="5146EFF0" w14:textId="77777777" w:rsidR="00F6526B" w:rsidRPr="00963415" w:rsidRDefault="00F6526B" w:rsidP="008F455D">
            <w:pPr>
              <w:bidi/>
              <w:jc w:val="left"/>
              <w:rPr>
                <w:b/>
                <w:bCs/>
                <w:i/>
                <w:iCs/>
                <w:sz w:val="20"/>
              </w:rPr>
            </w:pPr>
            <w:r w:rsidRPr="00963415">
              <w:rPr>
                <w:b/>
                <w:bCs/>
                <w:i/>
                <w:iCs/>
                <w:sz w:val="20"/>
              </w:rPr>
              <w:t>0.00</w:t>
            </w:r>
          </w:p>
        </w:tc>
        <w:tc>
          <w:tcPr>
            <w:tcW w:w="755" w:type="dxa"/>
            <w:noWrap/>
            <w:hideMark/>
          </w:tcPr>
          <w:p w14:paraId="296FA2FB" w14:textId="77777777" w:rsidR="00F6526B" w:rsidRPr="00963415" w:rsidRDefault="00F6526B" w:rsidP="008F455D">
            <w:pPr>
              <w:bidi/>
              <w:jc w:val="left"/>
              <w:rPr>
                <w:b/>
                <w:bCs/>
                <w:i/>
                <w:iCs/>
                <w:sz w:val="20"/>
              </w:rPr>
            </w:pPr>
            <w:r w:rsidRPr="00963415">
              <w:rPr>
                <w:b/>
                <w:bCs/>
                <w:i/>
                <w:iCs/>
                <w:sz w:val="20"/>
              </w:rPr>
              <w:t>0.00</w:t>
            </w:r>
          </w:p>
        </w:tc>
        <w:tc>
          <w:tcPr>
            <w:tcW w:w="902" w:type="dxa"/>
            <w:noWrap/>
            <w:hideMark/>
          </w:tcPr>
          <w:p w14:paraId="3ACC3407" w14:textId="77777777" w:rsidR="00F6526B" w:rsidRPr="00963415" w:rsidRDefault="00F6526B" w:rsidP="008F455D">
            <w:pPr>
              <w:bidi/>
              <w:jc w:val="left"/>
              <w:rPr>
                <w:b/>
                <w:bCs/>
                <w:i/>
                <w:iCs/>
                <w:sz w:val="20"/>
              </w:rPr>
            </w:pPr>
            <w:r w:rsidRPr="00963415">
              <w:rPr>
                <w:b/>
                <w:bCs/>
                <w:i/>
                <w:iCs/>
                <w:sz w:val="20"/>
              </w:rPr>
              <w:t>0.00</w:t>
            </w:r>
          </w:p>
        </w:tc>
        <w:tc>
          <w:tcPr>
            <w:tcW w:w="817" w:type="dxa"/>
            <w:noWrap/>
            <w:hideMark/>
          </w:tcPr>
          <w:p w14:paraId="46F4B6E7" w14:textId="77777777" w:rsidR="00F6526B" w:rsidRPr="00963415" w:rsidRDefault="00F6526B" w:rsidP="008F455D">
            <w:pPr>
              <w:bidi/>
              <w:jc w:val="left"/>
              <w:rPr>
                <w:b/>
                <w:bCs/>
                <w:i/>
                <w:iCs/>
                <w:sz w:val="20"/>
              </w:rPr>
            </w:pPr>
            <w:r w:rsidRPr="00963415">
              <w:rPr>
                <w:b/>
                <w:bCs/>
                <w:i/>
                <w:iCs/>
                <w:sz w:val="20"/>
              </w:rPr>
              <w:t>10.44</w:t>
            </w:r>
          </w:p>
        </w:tc>
        <w:tc>
          <w:tcPr>
            <w:tcW w:w="902" w:type="dxa"/>
            <w:noWrap/>
            <w:hideMark/>
          </w:tcPr>
          <w:p w14:paraId="351984E6" w14:textId="77777777" w:rsidR="00F6526B" w:rsidRPr="00963415" w:rsidRDefault="00F6526B" w:rsidP="008F455D">
            <w:pPr>
              <w:bidi/>
              <w:jc w:val="left"/>
              <w:rPr>
                <w:b/>
                <w:bCs/>
                <w:i/>
                <w:iCs/>
                <w:sz w:val="20"/>
              </w:rPr>
            </w:pPr>
            <w:r w:rsidRPr="00963415">
              <w:rPr>
                <w:b/>
                <w:bCs/>
                <w:i/>
                <w:iCs/>
                <w:sz w:val="20"/>
              </w:rPr>
              <w:t>487.88</w:t>
            </w:r>
          </w:p>
        </w:tc>
        <w:tc>
          <w:tcPr>
            <w:tcW w:w="717" w:type="dxa"/>
            <w:hideMark/>
          </w:tcPr>
          <w:p w14:paraId="2F0C4240" w14:textId="77777777" w:rsidR="00F6526B" w:rsidRPr="00963415" w:rsidRDefault="00F6526B" w:rsidP="008F455D">
            <w:pPr>
              <w:bidi/>
              <w:jc w:val="left"/>
              <w:rPr>
                <w:b/>
                <w:bCs/>
                <w:i/>
                <w:iCs/>
                <w:sz w:val="20"/>
              </w:rPr>
            </w:pPr>
            <w:r w:rsidRPr="00963415">
              <w:rPr>
                <w:b/>
                <w:bCs/>
                <w:i/>
                <w:iCs/>
                <w:sz w:val="20"/>
              </w:rPr>
              <w:t>7</w:t>
            </w:r>
          </w:p>
        </w:tc>
      </w:tr>
      <w:tr w:rsidR="00F6526B" w:rsidRPr="00FA25C5" w14:paraId="086395ED" w14:textId="77777777" w:rsidTr="00F6526B">
        <w:trPr>
          <w:trHeight w:val="277"/>
        </w:trPr>
        <w:tc>
          <w:tcPr>
            <w:tcW w:w="2333" w:type="dxa"/>
            <w:noWrap/>
            <w:hideMark/>
          </w:tcPr>
          <w:p w14:paraId="7D803AC3" w14:textId="77777777" w:rsidR="00F6526B" w:rsidRPr="00321BEF" w:rsidRDefault="00F6526B" w:rsidP="008F455D">
            <w:pPr>
              <w:bidi/>
              <w:jc w:val="left"/>
              <w:rPr>
                <w:b/>
                <w:bCs/>
                <w:sz w:val="18"/>
                <w:szCs w:val="18"/>
              </w:rPr>
            </w:pPr>
            <w:r w:rsidRPr="00321BEF">
              <w:rPr>
                <w:rFonts w:hint="cs"/>
                <w:b/>
                <w:bCs/>
                <w:sz w:val="18"/>
                <w:szCs w:val="18"/>
                <w:rtl/>
              </w:rPr>
              <w:t>المجموع</w:t>
            </w:r>
            <w:r w:rsidRPr="00321BEF">
              <w:rPr>
                <w:b/>
                <w:bCs/>
                <w:sz w:val="18"/>
                <w:szCs w:val="18"/>
              </w:rPr>
              <w:t xml:space="preserve"> </w:t>
            </w:r>
          </w:p>
        </w:tc>
        <w:tc>
          <w:tcPr>
            <w:tcW w:w="1181" w:type="dxa"/>
            <w:noWrap/>
            <w:hideMark/>
          </w:tcPr>
          <w:p w14:paraId="3B5B560F" w14:textId="77777777" w:rsidR="00F6526B" w:rsidRPr="00963415" w:rsidRDefault="00F6526B" w:rsidP="008F455D">
            <w:pPr>
              <w:bidi/>
              <w:jc w:val="left"/>
              <w:rPr>
                <w:b/>
                <w:bCs/>
                <w:sz w:val="20"/>
              </w:rPr>
            </w:pPr>
            <w:r w:rsidRPr="00963415">
              <w:rPr>
                <w:b/>
                <w:bCs/>
                <w:sz w:val="20"/>
              </w:rPr>
              <w:t>21.67</w:t>
            </w:r>
          </w:p>
        </w:tc>
        <w:tc>
          <w:tcPr>
            <w:tcW w:w="1181" w:type="dxa"/>
            <w:noWrap/>
            <w:hideMark/>
          </w:tcPr>
          <w:p w14:paraId="3A0143A8" w14:textId="77777777" w:rsidR="00F6526B" w:rsidRPr="00963415" w:rsidRDefault="00F6526B" w:rsidP="008F455D">
            <w:pPr>
              <w:bidi/>
              <w:jc w:val="left"/>
              <w:rPr>
                <w:b/>
                <w:bCs/>
                <w:sz w:val="20"/>
              </w:rPr>
            </w:pPr>
            <w:r w:rsidRPr="00963415">
              <w:rPr>
                <w:b/>
                <w:bCs/>
                <w:sz w:val="20"/>
              </w:rPr>
              <w:t>2,914.94</w:t>
            </w:r>
          </w:p>
        </w:tc>
        <w:tc>
          <w:tcPr>
            <w:tcW w:w="1181" w:type="dxa"/>
            <w:noWrap/>
            <w:hideMark/>
          </w:tcPr>
          <w:p w14:paraId="5D8D6570" w14:textId="77777777" w:rsidR="00F6526B" w:rsidRPr="00963415" w:rsidRDefault="00F6526B" w:rsidP="008F455D">
            <w:pPr>
              <w:bidi/>
              <w:jc w:val="left"/>
              <w:rPr>
                <w:b/>
                <w:bCs/>
                <w:sz w:val="20"/>
              </w:rPr>
            </w:pPr>
            <w:r w:rsidRPr="00963415">
              <w:rPr>
                <w:b/>
                <w:bCs/>
                <w:sz w:val="20"/>
              </w:rPr>
              <w:t>386.67</w:t>
            </w:r>
          </w:p>
        </w:tc>
        <w:tc>
          <w:tcPr>
            <w:tcW w:w="1181" w:type="dxa"/>
            <w:noWrap/>
            <w:hideMark/>
          </w:tcPr>
          <w:p w14:paraId="147958A0" w14:textId="77777777" w:rsidR="00F6526B" w:rsidRPr="00963415" w:rsidRDefault="00F6526B" w:rsidP="008F455D">
            <w:pPr>
              <w:bidi/>
              <w:jc w:val="left"/>
              <w:rPr>
                <w:b/>
                <w:bCs/>
                <w:sz w:val="20"/>
              </w:rPr>
            </w:pPr>
            <w:r w:rsidRPr="00963415">
              <w:rPr>
                <w:b/>
                <w:bCs/>
                <w:sz w:val="20"/>
              </w:rPr>
              <w:t>476.56</w:t>
            </w:r>
          </w:p>
        </w:tc>
        <w:tc>
          <w:tcPr>
            <w:tcW w:w="1181" w:type="dxa"/>
            <w:noWrap/>
            <w:hideMark/>
          </w:tcPr>
          <w:p w14:paraId="0E49AAED" w14:textId="77777777" w:rsidR="00F6526B" w:rsidRPr="00963415" w:rsidRDefault="00F6526B" w:rsidP="008F455D">
            <w:pPr>
              <w:bidi/>
              <w:jc w:val="left"/>
              <w:rPr>
                <w:b/>
                <w:bCs/>
                <w:sz w:val="20"/>
              </w:rPr>
            </w:pPr>
            <w:r w:rsidRPr="00963415">
              <w:rPr>
                <w:b/>
                <w:bCs/>
                <w:sz w:val="20"/>
              </w:rPr>
              <w:t>68.59</w:t>
            </w:r>
          </w:p>
        </w:tc>
        <w:tc>
          <w:tcPr>
            <w:tcW w:w="1221" w:type="dxa"/>
            <w:noWrap/>
            <w:hideMark/>
          </w:tcPr>
          <w:p w14:paraId="3B2EED70" w14:textId="77777777" w:rsidR="00F6526B" w:rsidRPr="00963415" w:rsidRDefault="00F6526B" w:rsidP="008F455D">
            <w:pPr>
              <w:bidi/>
              <w:jc w:val="left"/>
              <w:rPr>
                <w:b/>
                <w:bCs/>
                <w:sz w:val="20"/>
              </w:rPr>
            </w:pPr>
            <w:r w:rsidRPr="00963415">
              <w:rPr>
                <w:b/>
                <w:bCs/>
                <w:sz w:val="20"/>
              </w:rPr>
              <w:t>32.77</w:t>
            </w:r>
          </w:p>
        </w:tc>
        <w:tc>
          <w:tcPr>
            <w:tcW w:w="755" w:type="dxa"/>
            <w:noWrap/>
            <w:hideMark/>
          </w:tcPr>
          <w:p w14:paraId="1257A307" w14:textId="77777777" w:rsidR="00F6526B" w:rsidRPr="00963415" w:rsidRDefault="00F6526B" w:rsidP="008F455D">
            <w:pPr>
              <w:bidi/>
              <w:jc w:val="left"/>
              <w:rPr>
                <w:b/>
                <w:bCs/>
                <w:sz w:val="20"/>
              </w:rPr>
            </w:pPr>
            <w:r w:rsidRPr="00963415">
              <w:rPr>
                <w:b/>
                <w:bCs/>
                <w:sz w:val="20"/>
              </w:rPr>
              <w:t>649.93</w:t>
            </w:r>
          </w:p>
        </w:tc>
        <w:tc>
          <w:tcPr>
            <w:tcW w:w="755" w:type="dxa"/>
            <w:noWrap/>
            <w:hideMark/>
          </w:tcPr>
          <w:p w14:paraId="47160601" w14:textId="77777777" w:rsidR="00F6526B" w:rsidRPr="00963415" w:rsidRDefault="00F6526B" w:rsidP="008F455D">
            <w:pPr>
              <w:bidi/>
              <w:jc w:val="left"/>
              <w:rPr>
                <w:b/>
                <w:bCs/>
                <w:sz w:val="20"/>
              </w:rPr>
            </w:pPr>
            <w:r w:rsidRPr="00963415">
              <w:rPr>
                <w:b/>
                <w:bCs/>
                <w:sz w:val="20"/>
              </w:rPr>
              <w:t>124.51</w:t>
            </w:r>
          </w:p>
        </w:tc>
        <w:tc>
          <w:tcPr>
            <w:tcW w:w="902" w:type="dxa"/>
            <w:noWrap/>
            <w:hideMark/>
          </w:tcPr>
          <w:p w14:paraId="32F132A0" w14:textId="77777777" w:rsidR="00F6526B" w:rsidRPr="00963415" w:rsidRDefault="00F6526B" w:rsidP="008F455D">
            <w:pPr>
              <w:bidi/>
              <w:jc w:val="left"/>
              <w:rPr>
                <w:b/>
                <w:bCs/>
                <w:sz w:val="20"/>
              </w:rPr>
            </w:pPr>
            <w:r w:rsidRPr="00963415">
              <w:rPr>
                <w:b/>
                <w:bCs/>
                <w:sz w:val="20"/>
              </w:rPr>
              <w:t>2,153.53</w:t>
            </w:r>
          </w:p>
        </w:tc>
        <w:tc>
          <w:tcPr>
            <w:tcW w:w="817" w:type="dxa"/>
            <w:noWrap/>
            <w:hideMark/>
          </w:tcPr>
          <w:p w14:paraId="6A2FEAEE" w14:textId="77777777" w:rsidR="00F6526B" w:rsidRPr="00963415" w:rsidRDefault="00F6526B" w:rsidP="008F455D">
            <w:pPr>
              <w:bidi/>
              <w:jc w:val="left"/>
              <w:rPr>
                <w:b/>
                <w:bCs/>
                <w:sz w:val="20"/>
              </w:rPr>
            </w:pPr>
            <w:r w:rsidRPr="00963415">
              <w:rPr>
                <w:b/>
                <w:bCs/>
                <w:sz w:val="20"/>
              </w:rPr>
              <w:t>24.94</w:t>
            </w:r>
          </w:p>
        </w:tc>
        <w:tc>
          <w:tcPr>
            <w:tcW w:w="902" w:type="dxa"/>
            <w:noWrap/>
            <w:hideMark/>
          </w:tcPr>
          <w:p w14:paraId="4B549F40" w14:textId="77777777" w:rsidR="00F6526B" w:rsidRPr="00963415" w:rsidRDefault="00F6526B" w:rsidP="008F455D">
            <w:pPr>
              <w:bidi/>
              <w:jc w:val="left"/>
              <w:rPr>
                <w:b/>
                <w:bCs/>
                <w:sz w:val="20"/>
              </w:rPr>
            </w:pPr>
            <w:r w:rsidRPr="00963415">
              <w:rPr>
                <w:b/>
                <w:bCs/>
                <w:sz w:val="20"/>
              </w:rPr>
              <w:t>6,854.10</w:t>
            </w:r>
          </w:p>
        </w:tc>
        <w:tc>
          <w:tcPr>
            <w:tcW w:w="717" w:type="dxa"/>
            <w:hideMark/>
          </w:tcPr>
          <w:p w14:paraId="086E3E95" w14:textId="77777777" w:rsidR="00F6526B" w:rsidRPr="00963415" w:rsidRDefault="00F6526B" w:rsidP="008F455D">
            <w:pPr>
              <w:bidi/>
              <w:jc w:val="left"/>
              <w:rPr>
                <w:b/>
                <w:bCs/>
                <w:sz w:val="20"/>
              </w:rPr>
            </w:pPr>
            <w:r w:rsidRPr="00963415">
              <w:rPr>
                <w:b/>
                <w:bCs/>
                <w:sz w:val="20"/>
              </w:rPr>
              <w:t>100</w:t>
            </w:r>
          </w:p>
        </w:tc>
      </w:tr>
    </w:tbl>
    <w:p w14:paraId="29F9D400" w14:textId="4770D587" w:rsidR="00F6526B" w:rsidRPr="00F6526B" w:rsidRDefault="00F6526B" w:rsidP="00F6526B">
      <w:pPr>
        <w:bidi/>
      </w:pPr>
      <w:r w:rsidRPr="007A1E96">
        <w:rPr>
          <w:sz w:val="18"/>
          <w:szCs w:val="18"/>
        </w:rPr>
        <w:t>*</w:t>
      </w:r>
      <w:r>
        <w:rPr>
          <w:rFonts w:hint="cs"/>
          <w:sz w:val="18"/>
          <w:szCs w:val="18"/>
          <w:rtl/>
        </w:rPr>
        <w:t xml:space="preserve"> </w:t>
      </w:r>
      <w:r>
        <w:rPr>
          <w:rFonts w:hint="cs"/>
          <w:rtl/>
          <w:lang w:bidi="ar-SA"/>
        </w:rPr>
        <w:t>أ</w:t>
      </w:r>
      <w:r w:rsidRPr="00F6526B">
        <w:rPr>
          <w:rtl/>
        </w:rPr>
        <w:t xml:space="preserve">فادت بيانات </w:t>
      </w:r>
      <w:r>
        <w:rPr>
          <w:rFonts w:hint="cs"/>
          <w:rtl/>
        </w:rPr>
        <w:t>البرنامج القطري أيضا</w:t>
      </w:r>
      <w:r w:rsidRPr="00F6526B">
        <w:rPr>
          <w:rtl/>
        </w:rPr>
        <w:t xml:space="preserve"> أن متوسط الاستهلاك في قطاع </w:t>
      </w:r>
      <w:r>
        <w:rPr>
          <w:rFonts w:hint="cs"/>
          <w:rtl/>
        </w:rPr>
        <w:t>الرغاوى</w:t>
      </w:r>
      <w:r w:rsidRPr="00F6526B">
        <w:rPr>
          <w:rtl/>
        </w:rPr>
        <w:t xml:space="preserve"> بلغ 25.69 طن متري من </w:t>
      </w:r>
      <w:r w:rsidRPr="00E0104B">
        <w:rPr>
          <w:sz w:val="20"/>
          <w:rtl/>
        </w:rPr>
        <w:t>الهيدروفلوروكربون-</w:t>
      </w:r>
      <w:r w:rsidRPr="00E0104B">
        <w:rPr>
          <w:rFonts w:hint="cs"/>
          <w:sz w:val="20"/>
          <w:rtl/>
          <w:lang w:val="en-US" w:bidi="ar-SA"/>
        </w:rPr>
        <w:t xml:space="preserve"> </w:t>
      </w:r>
      <w:r w:rsidRPr="00E0104B">
        <w:rPr>
          <w:sz w:val="20"/>
        </w:rPr>
        <w:t>245</w:t>
      </w:r>
      <w:r w:rsidRPr="00E0104B">
        <w:rPr>
          <w:rFonts w:hint="cs"/>
          <w:sz w:val="20"/>
          <w:rtl/>
          <w:lang w:bidi="ar-SA"/>
        </w:rPr>
        <w:t>أ</w:t>
      </w:r>
      <w:r w:rsidRPr="00E0104B">
        <w:rPr>
          <w:sz w:val="20"/>
          <w:rtl/>
        </w:rPr>
        <w:t xml:space="preserve"> في البوليولات</w:t>
      </w:r>
      <w:r w:rsidRPr="00F6526B">
        <w:rPr>
          <w:rtl/>
        </w:rPr>
        <w:t xml:space="preserve"> </w:t>
      </w:r>
      <w:r>
        <w:rPr>
          <w:rFonts w:hint="cs"/>
          <w:rtl/>
        </w:rPr>
        <w:t>مسبقة الخلط</w:t>
      </w:r>
      <w:r w:rsidRPr="00F6526B">
        <w:rPr>
          <w:rtl/>
        </w:rPr>
        <w:t xml:space="preserve"> المستوردة.</w:t>
      </w:r>
    </w:p>
    <w:p w14:paraId="74D2FF39" w14:textId="77777777" w:rsidR="00F6526B" w:rsidRPr="00F6526B" w:rsidRDefault="00F6526B" w:rsidP="00F6526B">
      <w:pPr>
        <w:bidi/>
      </w:pPr>
    </w:p>
    <w:p w14:paraId="63135058" w14:textId="77777777" w:rsidR="00F6526B" w:rsidRPr="00F6526B" w:rsidRDefault="00F6526B" w:rsidP="00F6526B">
      <w:pPr>
        <w:bidi/>
      </w:pPr>
    </w:p>
    <w:p w14:paraId="2E80F505" w14:textId="7046DBAA" w:rsidR="00F6526B" w:rsidRDefault="00F6526B" w:rsidP="00F6526B">
      <w:pPr>
        <w:keepNext/>
        <w:keepLines/>
        <w:bidi/>
        <w:spacing w:after="120"/>
        <w:rPr>
          <w:b/>
          <w:bCs/>
          <w:sz w:val="26"/>
          <w:szCs w:val="26"/>
          <w:rtl/>
          <w:lang w:val="en-US" w:bidi="ar-AE"/>
        </w:rPr>
      </w:pPr>
      <w:r w:rsidRPr="00BC23A1">
        <w:rPr>
          <w:b/>
          <w:bCs/>
          <w:sz w:val="26"/>
          <w:szCs w:val="26"/>
          <w:rtl/>
          <w:lang w:val="en-US"/>
        </w:rPr>
        <w:lastRenderedPageBreak/>
        <w:t xml:space="preserve">الجدول </w:t>
      </w:r>
      <w:r>
        <w:rPr>
          <w:b/>
          <w:bCs/>
          <w:sz w:val="26"/>
          <w:szCs w:val="26"/>
          <w:lang w:val="en-US"/>
        </w:rPr>
        <w:t>5</w:t>
      </w:r>
      <w:r w:rsidRPr="00BC23A1">
        <w:rPr>
          <w:b/>
          <w:bCs/>
          <w:sz w:val="26"/>
          <w:szCs w:val="26"/>
          <w:rtl/>
          <w:lang w:val="en-US"/>
        </w:rPr>
        <w:t>. استهلاك المواد الهيدروفلوروكربونية</w:t>
      </w:r>
      <w:r>
        <w:rPr>
          <w:rFonts w:hint="cs"/>
          <w:b/>
          <w:bCs/>
          <w:sz w:val="26"/>
          <w:szCs w:val="26"/>
          <w:rtl/>
          <w:lang w:val="en-US"/>
        </w:rPr>
        <w:t xml:space="preserve"> في </w:t>
      </w:r>
      <w:r>
        <w:rPr>
          <w:rFonts w:hint="cs"/>
          <w:b/>
          <w:bCs/>
          <w:sz w:val="26"/>
          <w:szCs w:val="26"/>
          <w:rtl/>
          <w:lang w:val="en-US" w:bidi="ar-AE"/>
        </w:rPr>
        <w:t xml:space="preserve">مصر بحسب القطاع </w:t>
      </w:r>
      <w:r>
        <w:rPr>
          <w:rFonts w:hint="cs"/>
          <w:b/>
          <w:bCs/>
          <w:sz w:val="26"/>
          <w:szCs w:val="26"/>
          <w:rtl/>
          <w:lang w:val="en-US" w:bidi="ar-SA"/>
        </w:rPr>
        <w:t>بأطنان مكافئ ثاني أكسيد الكربون</w:t>
      </w:r>
      <w:r>
        <w:rPr>
          <w:rFonts w:hint="cs"/>
          <w:b/>
          <w:bCs/>
          <w:sz w:val="26"/>
          <w:szCs w:val="26"/>
          <w:rtl/>
          <w:lang w:val="en-US" w:bidi="ar-AE"/>
        </w:rPr>
        <w:t xml:space="preserve"> (</w:t>
      </w:r>
      <w:r>
        <w:rPr>
          <w:b/>
          <w:bCs/>
          <w:sz w:val="26"/>
          <w:szCs w:val="26"/>
          <w:lang w:val="en-US" w:bidi="ar-AE"/>
        </w:rPr>
        <w:t>2020</w:t>
      </w:r>
      <w:r>
        <w:rPr>
          <w:rFonts w:hint="cs"/>
          <w:b/>
          <w:bCs/>
          <w:sz w:val="26"/>
          <w:szCs w:val="26"/>
          <w:rtl/>
          <w:lang w:val="en-US" w:bidi="ar-SA"/>
        </w:rPr>
        <w:t>-</w:t>
      </w:r>
      <w:r>
        <w:rPr>
          <w:b/>
          <w:bCs/>
          <w:sz w:val="26"/>
          <w:szCs w:val="26"/>
          <w:lang w:val="en-US" w:bidi="ar-SA"/>
        </w:rPr>
        <w:t>2022</w:t>
      </w:r>
      <w:r>
        <w:rPr>
          <w:rFonts w:hint="cs"/>
          <w:b/>
          <w:bCs/>
          <w:sz w:val="26"/>
          <w:szCs w:val="26"/>
          <w:rtl/>
          <w:lang w:val="en-US" w:bidi="ar-AE"/>
        </w:rPr>
        <w:t>)</w:t>
      </w:r>
      <w:r>
        <w:rPr>
          <w:rStyle w:val="FootnoteReference"/>
          <w:b/>
          <w:bCs/>
          <w:sz w:val="26"/>
          <w:szCs w:val="26"/>
          <w:rtl/>
          <w:lang w:val="en-US" w:bidi="ar-AE"/>
        </w:rPr>
        <w:footnoteReference w:id="15"/>
      </w:r>
    </w:p>
    <w:tbl>
      <w:tblPr>
        <w:tblStyle w:val="TableGrid"/>
        <w:bidiVisual/>
        <w:tblW w:w="14246" w:type="dxa"/>
        <w:tblLayout w:type="fixed"/>
        <w:tblCellMar>
          <w:left w:w="85" w:type="dxa"/>
          <w:right w:w="85" w:type="dxa"/>
        </w:tblCellMar>
        <w:tblLook w:val="04A0" w:firstRow="1" w:lastRow="0" w:firstColumn="1" w:lastColumn="0" w:noHBand="0" w:noVBand="1"/>
      </w:tblPr>
      <w:tblGrid>
        <w:gridCol w:w="1784"/>
        <w:gridCol w:w="833"/>
        <w:gridCol w:w="1213"/>
        <w:gridCol w:w="1213"/>
        <w:gridCol w:w="1214"/>
        <w:gridCol w:w="1214"/>
        <w:gridCol w:w="972"/>
        <w:gridCol w:w="1134"/>
        <w:gridCol w:w="992"/>
        <w:gridCol w:w="1063"/>
        <w:gridCol w:w="806"/>
        <w:gridCol w:w="1113"/>
        <w:gridCol w:w="695"/>
      </w:tblGrid>
      <w:tr w:rsidR="00F6526B" w:rsidRPr="00C42B49" w14:paraId="7507534D" w14:textId="77777777" w:rsidTr="00F6526B">
        <w:trPr>
          <w:trHeight w:val="286"/>
        </w:trPr>
        <w:tc>
          <w:tcPr>
            <w:tcW w:w="1786" w:type="dxa"/>
            <w:noWrap/>
            <w:hideMark/>
          </w:tcPr>
          <w:p w14:paraId="24A505E8" w14:textId="6462834C" w:rsidR="00F6526B" w:rsidRPr="00E770C7" w:rsidRDefault="00F6526B" w:rsidP="00F6526B">
            <w:pPr>
              <w:bidi/>
              <w:rPr>
                <w:b/>
                <w:bCs/>
                <w:sz w:val="20"/>
              </w:rPr>
            </w:pPr>
            <w:r>
              <w:rPr>
                <w:rFonts w:hint="cs"/>
                <w:b/>
                <w:bCs/>
                <w:sz w:val="20"/>
                <w:rtl/>
              </w:rPr>
              <w:t>القطاع</w:t>
            </w:r>
          </w:p>
        </w:tc>
        <w:tc>
          <w:tcPr>
            <w:tcW w:w="834" w:type="dxa"/>
            <w:noWrap/>
            <w:hideMark/>
          </w:tcPr>
          <w:p w14:paraId="69E06BF9" w14:textId="2A56F84A" w:rsidR="00F6526B" w:rsidRPr="00E770C7" w:rsidRDefault="00F6526B" w:rsidP="00F6526B">
            <w:pPr>
              <w:bidi/>
              <w:jc w:val="center"/>
              <w:rPr>
                <w:b/>
                <w:bCs/>
                <w:sz w:val="20"/>
              </w:rPr>
            </w:pPr>
            <w:r w:rsidRPr="009B2468">
              <w:rPr>
                <w:b/>
                <w:bCs/>
                <w:sz w:val="16"/>
                <w:szCs w:val="16"/>
                <w:rtl/>
              </w:rPr>
              <w:t>الهيدروفلوروكربون-</w:t>
            </w:r>
            <w:r w:rsidRPr="009B2468">
              <w:rPr>
                <w:b/>
                <w:bCs/>
                <w:sz w:val="16"/>
                <w:szCs w:val="16"/>
                <w:lang w:val="en-US"/>
              </w:rPr>
              <w:t>32</w:t>
            </w:r>
          </w:p>
        </w:tc>
        <w:tc>
          <w:tcPr>
            <w:tcW w:w="1214" w:type="dxa"/>
            <w:noWrap/>
            <w:hideMark/>
          </w:tcPr>
          <w:p w14:paraId="619B0F5D" w14:textId="7993ED21" w:rsidR="00F6526B" w:rsidRPr="00E770C7" w:rsidRDefault="00F6526B" w:rsidP="00F6526B">
            <w:pPr>
              <w:bidi/>
              <w:jc w:val="center"/>
              <w:rPr>
                <w:b/>
                <w:bCs/>
                <w:sz w:val="20"/>
              </w:rPr>
            </w:pPr>
            <w:r w:rsidRPr="009B2468">
              <w:rPr>
                <w:b/>
                <w:bCs/>
                <w:sz w:val="16"/>
                <w:szCs w:val="16"/>
                <w:rtl/>
              </w:rPr>
              <w:t>الهيدروفلوروكربون-143أ</w:t>
            </w:r>
          </w:p>
        </w:tc>
        <w:tc>
          <w:tcPr>
            <w:tcW w:w="1214" w:type="dxa"/>
            <w:noWrap/>
            <w:hideMark/>
          </w:tcPr>
          <w:p w14:paraId="14A94FCF" w14:textId="1775560E" w:rsidR="00F6526B" w:rsidRPr="00E770C7" w:rsidRDefault="00F6526B" w:rsidP="00F6526B">
            <w:pPr>
              <w:bidi/>
              <w:jc w:val="center"/>
              <w:rPr>
                <w:b/>
                <w:bCs/>
                <w:sz w:val="20"/>
              </w:rPr>
            </w:pPr>
            <w:r w:rsidRPr="009B2468">
              <w:rPr>
                <w:b/>
                <w:bCs/>
                <w:sz w:val="16"/>
                <w:szCs w:val="16"/>
                <w:rtl/>
              </w:rPr>
              <w:t>الهيدروفلوروكربون-152أ</w:t>
            </w:r>
          </w:p>
        </w:tc>
        <w:tc>
          <w:tcPr>
            <w:tcW w:w="1214" w:type="dxa"/>
            <w:noWrap/>
            <w:hideMark/>
          </w:tcPr>
          <w:p w14:paraId="3E6776B1" w14:textId="58F2D644" w:rsidR="00F6526B" w:rsidRPr="00E770C7" w:rsidRDefault="00F6526B" w:rsidP="00F6526B">
            <w:pPr>
              <w:bidi/>
              <w:jc w:val="center"/>
              <w:rPr>
                <w:b/>
                <w:bCs/>
                <w:sz w:val="20"/>
              </w:rPr>
            </w:pPr>
            <w:r w:rsidRPr="009B2468">
              <w:rPr>
                <w:b/>
                <w:bCs/>
                <w:sz w:val="16"/>
                <w:szCs w:val="16"/>
                <w:rtl/>
              </w:rPr>
              <w:t>الهيدروفلوروكربون-</w:t>
            </w:r>
            <w:r w:rsidRPr="009B2468">
              <w:rPr>
                <w:b/>
                <w:bCs/>
                <w:sz w:val="16"/>
                <w:szCs w:val="16"/>
                <w:lang w:val="en-US"/>
              </w:rPr>
              <w:t>ea227</w:t>
            </w:r>
          </w:p>
        </w:tc>
        <w:tc>
          <w:tcPr>
            <w:tcW w:w="1214" w:type="dxa"/>
            <w:noWrap/>
            <w:hideMark/>
          </w:tcPr>
          <w:p w14:paraId="22412A83" w14:textId="2833DC32" w:rsidR="00F6526B" w:rsidRPr="00E770C7" w:rsidRDefault="00F6526B" w:rsidP="00F6526B">
            <w:pPr>
              <w:bidi/>
              <w:jc w:val="center"/>
              <w:rPr>
                <w:b/>
                <w:bCs/>
                <w:sz w:val="20"/>
              </w:rPr>
            </w:pPr>
            <w:r w:rsidRPr="009B2468">
              <w:rPr>
                <w:b/>
                <w:bCs/>
                <w:sz w:val="16"/>
                <w:szCs w:val="16"/>
                <w:rtl/>
              </w:rPr>
              <w:t>الهيدروفلوروكربون-</w:t>
            </w:r>
            <w:r w:rsidRPr="009B2468">
              <w:rPr>
                <w:b/>
                <w:bCs/>
                <w:sz w:val="16"/>
                <w:szCs w:val="16"/>
              </w:rPr>
              <w:t>fa245</w:t>
            </w:r>
          </w:p>
        </w:tc>
        <w:tc>
          <w:tcPr>
            <w:tcW w:w="972" w:type="dxa"/>
            <w:noWrap/>
            <w:hideMark/>
          </w:tcPr>
          <w:p w14:paraId="39089EA2" w14:textId="6F3B2A5E" w:rsidR="00F6526B" w:rsidRPr="00E770C7" w:rsidRDefault="00F6526B" w:rsidP="00F6526B">
            <w:pPr>
              <w:bidi/>
              <w:jc w:val="center"/>
              <w:rPr>
                <w:b/>
                <w:bCs/>
                <w:sz w:val="20"/>
              </w:rPr>
            </w:pPr>
            <w:r w:rsidRPr="009B2468">
              <w:rPr>
                <w:b/>
                <w:bCs/>
                <w:sz w:val="16"/>
                <w:szCs w:val="16"/>
                <w:rtl/>
              </w:rPr>
              <w:t>الهيدروفلوروكربون-</w:t>
            </w:r>
            <w:r w:rsidRPr="009B2468">
              <w:rPr>
                <w:b/>
                <w:bCs/>
                <w:sz w:val="16"/>
                <w:szCs w:val="16"/>
              </w:rPr>
              <w:t>mfc365</w:t>
            </w:r>
          </w:p>
        </w:tc>
        <w:tc>
          <w:tcPr>
            <w:tcW w:w="1134" w:type="dxa"/>
            <w:noWrap/>
            <w:hideMark/>
          </w:tcPr>
          <w:p w14:paraId="1ABA8BCA" w14:textId="77777777" w:rsidR="00F6526B" w:rsidRPr="00E770C7" w:rsidRDefault="00F6526B" w:rsidP="00F6526B">
            <w:pPr>
              <w:bidi/>
              <w:jc w:val="center"/>
              <w:rPr>
                <w:b/>
                <w:bCs/>
                <w:sz w:val="20"/>
              </w:rPr>
            </w:pPr>
            <w:r w:rsidRPr="00E770C7">
              <w:rPr>
                <w:b/>
                <w:bCs/>
                <w:sz w:val="20"/>
              </w:rPr>
              <w:t>R-404A</w:t>
            </w:r>
          </w:p>
        </w:tc>
        <w:tc>
          <w:tcPr>
            <w:tcW w:w="992" w:type="dxa"/>
            <w:noWrap/>
            <w:hideMark/>
          </w:tcPr>
          <w:p w14:paraId="01917D2F" w14:textId="77777777" w:rsidR="00F6526B" w:rsidRPr="00E770C7" w:rsidRDefault="00F6526B" w:rsidP="00F6526B">
            <w:pPr>
              <w:bidi/>
              <w:jc w:val="center"/>
              <w:rPr>
                <w:b/>
                <w:bCs/>
                <w:sz w:val="20"/>
              </w:rPr>
            </w:pPr>
            <w:r w:rsidRPr="00E770C7">
              <w:rPr>
                <w:b/>
                <w:bCs/>
                <w:sz w:val="20"/>
              </w:rPr>
              <w:t>R-407C</w:t>
            </w:r>
          </w:p>
        </w:tc>
        <w:tc>
          <w:tcPr>
            <w:tcW w:w="1063" w:type="dxa"/>
            <w:noWrap/>
            <w:hideMark/>
          </w:tcPr>
          <w:p w14:paraId="457C1B69" w14:textId="77777777" w:rsidR="00F6526B" w:rsidRPr="00E770C7" w:rsidRDefault="00F6526B" w:rsidP="00F6526B">
            <w:pPr>
              <w:bidi/>
              <w:jc w:val="center"/>
              <w:rPr>
                <w:b/>
                <w:bCs/>
                <w:sz w:val="20"/>
              </w:rPr>
            </w:pPr>
            <w:r w:rsidRPr="00E770C7">
              <w:rPr>
                <w:b/>
                <w:bCs/>
                <w:sz w:val="20"/>
              </w:rPr>
              <w:t>R-410A</w:t>
            </w:r>
          </w:p>
        </w:tc>
        <w:tc>
          <w:tcPr>
            <w:tcW w:w="806" w:type="dxa"/>
            <w:noWrap/>
            <w:hideMark/>
          </w:tcPr>
          <w:p w14:paraId="453472D9" w14:textId="6D096C95" w:rsidR="00F6526B" w:rsidRPr="00E770C7" w:rsidRDefault="00F6526B" w:rsidP="00F6526B">
            <w:pPr>
              <w:bidi/>
              <w:jc w:val="center"/>
              <w:rPr>
                <w:b/>
                <w:bCs/>
                <w:sz w:val="20"/>
              </w:rPr>
            </w:pPr>
            <w:r>
              <w:rPr>
                <w:rFonts w:hint="cs"/>
                <w:b/>
                <w:bCs/>
                <w:sz w:val="20"/>
                <w:rtl/>
              </w:rPr>
              <w:t>المواد الأخرى</w:t>
            </w:r>
            <w:r w:rsidRPr="00E770C7">
              <w:rPr>
                <w:b/>
                <w:bCs/>
                <w:sz w:val="20"/>
              </w:rPr>
              <w:t>*</w:t>
            </w:r>
          </w:p>
        </w:tc>
        <w:tc>
          <w:tcPr>
            <w:tcW w:w="1113" w:type="dxa"/>
            <w:noWrap/>
            <w:hideMark/>
          </w:tcPr>
          <w:p w14:paraId="0826BCC3" w14:textId="2C34109B" w:rsidR="00F6526B" w:rsidRPr="00F6526B" w:rsidRDefault="00F6526B" w:rsidP="00F6526B">
            <w:pPr>
              <w:bidi/>
              <w:jc w:val="center"/>
              <w:rPr>
                <w:b/>
                <w:bCs/>
                <w:sz w:val="20"/>
              </w:rPr>
            </w:pPr>
            <w:r>
              <w:rPr>
                <w:rFonts w:hint="cs"/>
                <w:b/>
                <w:bCs/>
                <w:sz w:val="20"/>
                <w:rtl/>
              </w:rPr>
              <w:t>المجموع</w:t>
            </w:r>
          </w:p>
        </w:tc>
        <w:tc>
          <w:tcPr>
            <w:tcW w:w="690" w:type="dxa"/>
            <w:hideMark/>
          </w:tcPr>
          <w:p w14:paraId="512434B8" w14:textId="0FC6FB42" w:rsidR="00F6526B" w:rsidRPr="00E770C7" w:rsidRDefault="00F6526B" w:rsidP="00F6526B">
            <w:pPr>
              <w:bidi/>
              <w:jc w:val="center"/>
              <w:rPr>
                <w:b/>
                <w:bCs/>
                <w:sz w:val="20"/>
              </w:rPr>
            </w:pPr>
            <w:r w:rsidRPr="009B2468">
              <w:rPr>
                <w:b/>
                <w:bCs/>
                <w:sz w:val="16"/>
                <w:szCs w:val="16"/>
                <w:rtl/>
                <w:lang w:val="en-US" w:eastAsia="en-CA" w:bidi="ar-AE"/>
              </w:rPr>
              <w:t>حصة من إجمالي (%)</w:t>
            </w:r>
          </w:p>
        </w:tc>
      </w:tr>
      <w:tr w:rsidR="00F6526B" w:rsidRPr="00C42B49" w14:paraId="50559386" w14:textId="77777777" w:rsidTr="00F6526B">
        <w:trPr>
          <w:trHeight w:val="74"/>
        </w:trPr>
        <w:tc>
          <w:tcPr>
            <w:tcW w:w="14246" w:type="dxa"/>
            <w:gridSpan w:val="13"/>
          </w:tcPr>
          <w:p w14:paraId="3513B6B8" w14:textId="1CF25B47" w:rsidR="00F6526B" w:rsidRPr="00C81E14" w:rsidRDefault="00F6526B" w:rsidP="00F6526B">
            <w:pPr>
              <w:bidi/>
              <w:jc w:val="center"/>
              <w:rPr>
                <w:color w:val="000000"/>
                <w:sz w:val="20"/>
              </w:rPr>
            </w:pPr>
            <w:r>
              <w:rPr>
                <w:rFonts w:hint="cs"/>
                <w:b/>
                <w:bCs/>
                <w:sz w:val="20"/>
                <w:rtl/>
              </w:rPr>
              <w:t>قطاعات التصنيع</w:t>
            </w:r>
          </w:p>
        </w:tc>
      </w:tr>
      <w:tr w:rsidR="00F6526B" w:rsidRPr="00C42B49" w14:paraId="5B64ECB0" w14:textId="77777777" w:rsidTr="00614B1B">
        <w:trPr>
          <w:trHeight w:val="311"/>
        </w:trPr>
        <w:tc>
          <w:tcPr>
            <w:tcW w:w="1786" w:type="dxa"/>
            <w:hideMark/>
          </w:tcPr>
          <w:p w14:paraId="7E095DFB" w14:textId="4DE5B82D" w:rsidR="00F6526B" w:rsidRPr="00C81E14" w:rsidRDefault="00F6526B" w:rsidP="00F6526B">
            <w:pPr>
              <w:bidi/>
              <w:jc w:val="left"/>
              <w:rPr>
                <w:sz w:val="20"/>
              </w:rPr>
            </w:pPr>
            <w:r w:rsidRPr="00321BEF">
              <w:rPr>
                <w:rFonts w:hint="cs"/>
                <w:sz w:val="18"/>
                <w:szCs w:val="18"/>
                <w:rtl/>
              </w:rPr>
              <w:t>التبريد المنزلي</w:t>
            </w:r>
          </w:p>
        </w:tc>
        <w:tc>
          <w:tcPr>
            <w:tcW w:w="834" w:type="dxa"/>
            <w:noWrap/>
            <w:hideMark/>
          </w:tcPr>
          <w:p w14:paraId="48677260" w14:textId="56688826" w:rsidR="00F6526B" w:rsidRPr="00C81E14" w:rsidRDefault="00F6526B" w:rsidP="00F6526B">
            <w:pPr>
              <w:bidi/>
              <w:jc w:val="left"/>
              <w:rPr>
                <w:sz w:val="20"/>
              </w:rPr>
            </w:pPr>
            <w:r>
              <w:rPr>
                <w:sz w:val="20"/>
              </w:rPr>
              <w:t>0</w:t>
            </w:r>
          </w:p>
        </w:tc>
        <w:tc>
          <w:tcPr>
            <w:tcW w:w="1214" w:type="dxa"/>
            <w:hideMark/>
          </w:tcPr>
          <w:p w14:paraId="439BA105" w14:textId="77777777" w:rsidR="00F6526B" w:rsidRPr="00C81E14" w:rsidRDefault="00F6526B" w:rsidP="00F6526B">
            <w:pPr>
              <w:bidi/>
              <w:jc w:val="left"/>
              <w:rPr>
                <w:sz w:val="20"/>
              </w:rPr>
            </w:pPr>
            <w:r w:rsidRPr="00D44A83">
              <w:rPr>
                <w:sz w:val="20"/>
              </w:rPr>
              <w:t xml:space="preserve"> 585,499 </w:t>
            </w:r>
          </w:p>
        </w:tc>
        <w:tc>
          <w:tcPr>
            <w:tcW w:w="1214" w:type="dxa"/>
            <w:hideMark/>
          </w:tcPr>
          <w:p w14:paraId="447D15FB" w14:textId="69AF37A3" w:rsidR="00F6526B" w:rsidRPr="00C81E14" w:rsidRDefault="00F6526B" w:rsidP="00F6526B">
            <w:pPr>
              <w:tabs>
                <w:tab w:val="center" w:pos="161"/>
                <w:tab w:val="right" w:pos="322"/>
              </w:tabs>
              <w:bidi/>
              <w:jc w:val="left"/>
              <w:rPr>
                <w:sz w:val="20"/>
              </w:rPr>
            </w:pPr>
            <w:r>
              <w:rPr>
                <w:sz w:val="20"/>
                <w:lang w:val="en-US"/>
              </w:rPr>
              <w:t>0</w:t>
            </w:r>
          </w:p>
        </w:tc>
        <w:tc>
          <w:tcPr>
            <w:tcW w:w="1214" w:type="dxa"/>
            <w:hideMark/>
          </w:tcPr>
          <w:p w14:paraId="0DC11DDF" w14:textId="62F71ABA" w:rsidR="00F6526B" w:rsidRPr="00C81E14" w:rsidRDefault="00F6526B" w:rsidP="00F6526B">
            <w:pPr>
              <w:bidi/>
              <w:jc w:val="left"/>
              <w:rPr>
                <w:sz w:val="20"/>
              </w:rPr>
            </w:pPr>
            <w:r>
              <w:rPr>
                <w:sz w:val="20"/>
              </w:rPr>
              <w:t>0</w:t>
            </w:r>
          </w:p>
        </w:tc>
        <w:tc>
          <w:tcPr>
            <w:tcW w:w="1214" w:type="dxa"/>
            <w:hideMark/>
          </w:tcPr>
          <w:p w14:paraId="44A3A5C4" w14:textId="4CF3E65D" w:rsidR="00F6526B" w:rsidRPr="00C81E14" w:rsidRDefault="00F6526B" w:rsidP="00F6526B">
            <w:pPr>
              <w:bidi/>
              <w:jc w:val="left"/>
              <w:rPr>
                <w:sz w:val="20"/>
              </w:rPr>
            </w:pPr>
            <w:r>
              <w:rPr>
                <w:sz w:val="20"/>
              </w:rPr>
              <w:t>0</w:t>
            </w:r>
          </w:p>
        </w:tc>
        <w:tc>
          <w:tcPr>
            <w:tcW w:w="972" w:type="dxa"/>
            <w:hideMark/>
          </w:tcPr>
          <w:p w14:paraId="551B1B0E" w14:textId="0D035EC7" w:rsidR="00F6526B" w:rsidRPr="00C81E14" w:rsidRDefault="00F6526B" w:rsidP="00F6526B">
            <w:pPr>
              <w:bidi/>
              <w:jc w:val="left"/>
              <w:rPr>
                <w:sz w:val="20"/>
              </w:rPr>
            </w:pPr>
            <w:r>
              <w:rPr>
                <w:sz w:val="20"/>
              </w:rPr>
              <w:t>0</w:t>
            </w:r>
          </w:p>
        </w:tc>
        <w:tc>
          <w:tcPr>
            <w:tcW w:w="1134" w:type="dxa"/>
            <w:noWrap/>
            <w:hideMark/>
          </w:tcPr>
          <w:p w14:paraId="0BE9D389" w14:textId="7B7955D3" w:rsidR="00F6526B" w:rsidRPr="00C81E14" w:rsidRDefault="00F6526B" w:rsidP="00F6526B">
            <w:pPr>
              <w:bidi/>
              <w:jc w:val="left"/>
              <w:rPr>
                <w:sz w:val="20"/>
              </w:rPr>
            </w:pPr>
            <w:r>
              <w:rPr>
                <w:sz w:val="20"/>
              </w:rPr>
              <w:t>0</w:t>
            </w:r>
          </w:p>
        </w:tc>
        <w:tc>
          <w:tcPr>
            <w:tcW w:w="992" w:type="dxa"/>
            <w:hideMark/>
          </w:tcPr>
          <w:p w14:paraId="2464F461" w14:textId="0BF579A3" w:rsidR="00F6526B" w:rsidRPr="00C81E14" w:rsidRDefault="00F6526B" w:rsidP="00F6526B">
            <w:pPr>
              <w:bidi/>
              <w:jc w:val="left"/>
              <w:rPr>
                <w:sz w:val="20"/>
              </w:rPr>
            </w:pPr>
            <w:r>
              <w:rPr>
                <w:sz w:val="20"/>
              </w:rPr>
              <w:t>0</w:t>
            </w:r>
          </w:p>
        </w:tc>
        <w:tc>
          <w:tcPr>
            <w:tcW w:w="1063" w:type="dxa"/>
            <w:hideMark/>
          </w:tcPr>
          <w:p w14:paraId="4FFFFD43" w14:textId="22A150FF" w:rsidR="00F6526B" w:rsidRPr="00C81E14" w:rsidRDefault="00F6526B" w:rsidP="00F6526B">
            <w:pPr>
              <w:bidi/>
              <w:jc w:val="left"/>
              <w:rPr>
                <w:sz w:val="20"/>
              </w:rPr>
            </w:pPr>
            <w:r>
              <w:rPr>
                <w:sz w:val="20"/>
              </w:rPr>
              <w:t>0</w:t>
            </w:r>
          </w:p>
        </w:tc>
        <w:tc>
          <w:tcPr>
            <w:tcW w:w="806" w:type="dxa"/>
            <w:hideMark/>
          </w:tcPr>
          <w:p w14:paraId="2AA3CCE1" w14:textId="044EB8D9" w:rsidR="00F6526B" w:rsidRPr="00C81E14" w:rsidRDefault="00F6526B" w:rsidP="00F6526B">
            <w:pPr>
              <w:bidi/>
              <w:jc w:val="left"/>
              <w:rPr>
                <w:sz w:val="20"/>
              </w:rPr>
            </w:pPr>
            <w:r>
              <w:rPr>
                <w:sz w:val="20"/>
              </w:rPr>
              <w:t>0</w:t>
            </w:r>
          </w:p>
        </w:tc>
        <w:tc>
          <w:tcPr>
            <w:tcW w:w="1108" w:type="dxa"/>
            <w:hideMark/>
          </w:tcPr>
          <w:p w14:paraId="68F7AFE6" w14:textId="77777777" w:rsidR="00F6526B" w:rsidRPr="00C81E14" w:rsidRDefault="00F6526B" w:rsidP="00F6526B">
            <w:pPr>
              <w:bidi/>
              <w:jc w:val="left"/>
              <w:rPr>
                <w:sz w:val="20"/>
              </w:rPr>
            </w:pPr>
            <w:r>
              <w:rPr>
                <w:sz w:val="20"/>
              </w:rPr>
              <w:t xml:space="preserve">  </w:t>
            </w:r>
            <w:r w:rsidRPr="00D44A83">
              <w:rPr>
                <w:sz w:val="20"/>
              </w:rPr>
              <w:t xml:space="preserve">585,499 </w:t>
            </w:r>
          </w:p>
        </w:tc>
        <w:tc>
          <w:tcPr>
            <w:tcW w:w="695" w:type="dxa"/>
            <w:hideMark/>
          </w:tcPr>
          <w:p w14:paraId="0123F46F" w14:textId="786D22A8" w:rsidR="00F6526B" w:rsidRPr="00C81E14" w:rsidRDefault="00F6526B" w:rsidP="00F6526B">
            <w:pPr>
              <w:bidi/>
              <w:jc w:val="left"/>
              <w:rPr>
                <w:sz w:val="20"/>
              </w:rPr>
            </w:pPr>
            <w:r>
              <w:rPr>
                <w:sz w:val="20"/>
              </w:rPr>
              <w:t>4</w:t>
            </w:r>
          </w:p>
        </w:tc>
      </w:tr>
      <w:tr w:rsidR="00F6526B" w:rsidRPr="00C42B49" w14:paraId="2A9FA742" w14:textId="77777777" w:rsidTr="00614B1B">
        <w:trPr>
          <w:trHeight w:val="311"/>
        </w:trPr>
        <w:tc>
          <w:tcPr>
            <w:tcW w:w="1786" w:type="dxa"/>
          </w:tcPr>
          <w:p w14:paraId="2359B06E" w14:textId="6564C2AF" w:rsidR="00F6526B" w:rsidRPr="00C81E14" w:rsidRDefault="00F6526B" w:rsidP="00F6526B">
            <w:pPr>
              <w:bidi/>
              <w:jc w:val="left"/>
              <w:rPr>
                <w:sz w:val="20"/>
              </w:rPr>
            </w:pPr>
            <w:r w:rsidRPr="00321BEF">
              <w:rPr>
                <w:rFonts w:hint="cs"/>
                <w:sz w:val="18"/>
                <w:szCs w:val="18"/>
                <w:rtl/>
              </w:rPr>
              <w:t>التبريد التجاري</w:t>
            </w:r>
          </w:p>
        </w:tc>
        <w:tc>
          <w:tcPr>
            <w:tcW w:w="834" w:type="dxa"/>
            <w:noWrap/>
          </w:tcPr>
          <w:p w14:paraId="42D23D55" w14:textId="77777777" w:rsidR="00F6526B" w:rsidRPr="00C81E14" w:rsidRDefault="00F6526B" w:rsidP="00F6526B">
            <w:pPr>
              <w:bidi/>
              <w:jc w:val="left"/>
              <w:rPr>
                <w:sz w:val="20"/>
              </w:rPr>
            </w:pPr>
            <w:r w:rsidRPr="00C81E14">
              <w:rPr>
                <w:sz w:val="20"/>
              </w:rPr>
              <w:t>0</w:t>
            </w:r>
          </w:p>
        </w:tc>
        <w:tc>
          <w:tcPr>
            <w:tcW w:w="1214" w:type="dxa"/>
          </w:tcPr>
          <w:p w14:paraId="1687C9C3" w14:textId="77777777" w:rsidR="00F6526B" w:rsidRPr="00C81E14" w:rsidRDefault="00F6526B" w:rsidP="00F6526B">
            <w:pPr>
              <w:bidi/>
              <w:jc w:val="left"/>
              <w:rPr>
                <w:sz w:val="20"/>
              </w:rPr>
            </w:pPr>
            <w:r w:rsidRPr="00D44A83">
              <w:rPr>
                <w:sz w:val="20"/>
              </w:rPr>
              <w:t xml:space="preserve"> 45,465 </w:t>
            </w:r>
          </w:p>
        </w:tc>
        <w:tc>
          <w:tcPr>
            <w:tcW w:w="1214" w:type="dxa"/>
          </w:tcPr>
          <w:p w14:paraId="7253F62F" w14:textId="77777777" w:rsidR="00F6526B" w:rsidRPr="00C81E14" w:rsidRDefault="00F6526B" w:rsidP="00F6526B">
            <w:pPr>
              <w:tabs>
                <w:tab w:val="center" w:pos="161"/>
                <w:tab w:val="right" w:pos="322"/>
              </w:tabs>
              <w:bidi/>
              <w:jc w:val="left"/>
              <w:rPr>
                <w:sz w:val="20"/>
              </w:rPr>
            </w:pPr>
            <w:r w:rsidRPr="00C81E14">
              <w:rPr>
                <w:sz w:val="20"/>
              </w:rPr>
              <w:t>0</w:t>
            </w:r>
          </w:p>
        </w:tc>
        <w:tc>
          <w:tcPr>
            <w:tcW w:w="1214" w:type="dxa"/>
          </w:tcPr>
          <w:p w14:paraId="1A1859B2" w14:textId="77777777" w:rsidR="00F6526B" w:rsidRPr="00C81E14" w:rsidRDefault="00F6526B" w:rsidP="00F6526B">
            <w:pPr>
              <w:bidi/>
              <w:jc w:val="left"/>
              <w:rPr>
                <w:sz w:val="20"/>
              </w:rPr>
            </w:pPr>
            <w:r w:rsidRPr="00C81E14">
              <w:rPr>
                <w:sz w:val="20"/>
              </w:rPr>
              <w:t>0</w:t>
            </w:r>
          </w:p>
        </w:tc>
        <w:tc>
          <w:tcPr>
            <w:tcW w:w="1214" w:type="dxa"/>
          </w:tcPr>
          <w:p w14:paraId="3335B571" w14:textId="77777777" w:rsidR="00F6526B" w:rsidRPr="00C81E14" w:rsidRDefault="00F6526B" w:rsidP="00F6526B">
            <w:pPr>
              <w:bidi/>
              <w:jc w:val="left"/>
              <w:rPr>
                <w:sz w:val="20"/>
              </w:rPr>
            </w:pPr>
            <w:r w:rsidRPr="00C81E14">
              <w:rPr>
                <w:sz w:val="20"/>
              </w:rPr>
              <w:t>0</w:t>
            </w:r>
          </w:p>
        </w:tc>
        <w:tc>
          <w:tcPr>
            <w:tcW w:w="972" w:type="dxa"/>
          </w:tcPr>
          <w:p w14:paraId="2E7E773C" w14:textId="77777777" w:rsidR="00F6526B" w:rsidRPr="00C81E14" w:rsidRDefault="00F6526B" w:rsidP="00F6526B">
            <w:pPr>
              <w:bidi/>
              <w:jc w:val="left"/>
              <w:rPr>
                <w:sz w:val="20"/>
              </w:rPr>
            </w:pPr>
            <w:r w:rsidRPr="00C81E14">
              <w:rPr>
                <w:sz w:val="20"/>
              </w:rPr>
              <w:t>0</w:t>
            </w:r>
          </w:p>
        </w:tc>
        <w:tc>
          <w:tcPr>
            <w:tcW w:w="1134" w:type="dxa"/>
            <w:noWrap/>
          </w:tcPr>
          <w:p w14:paraId="44B101B4" w14:textId="77777777" w:rsidR="00F6526B" w:rsidRPr="00C81E14" w:rsidRDefault="00F6526B" w:rsidP="00F6526B">
            <w:pPr>
              <w:bidi/>
              <w:jc w:val="left"/>
              <w:rPr>
                <w:sz w:val="20"/>
              </w:rPr>
            </w:pPr>
            <w:r w:rsidRPr="00D44A83">
              <w:rPr>
                <w:sz w:val="20"/>
              </w:rPr>
              <w:t xml:space="preserve"> 20,542 </w:t>
            </w:r>
          </w:p>
        </w:tc>
        <w:tc>
          <w:tcPr>
            <w:tcW w:w="992" w:type="dxa"/>
          </w:tcPr>
          <w:p w14:paraId="559B261D" w14:textId="77777777" w:rsidR="00F6526B" w:rsidRPr="00C81E14" w:rsidRDefault="00F6526B" w:rsidP="00F6526B">
            <w:pPr>
              <w:bidi/>
              <w:jc w:val="left"/>
              <w:rPr>
                <w:sz w:val="20"/>
              </w:rPr>
            </w:pPr>
            <w:r w:rsidRPr="00D44A83">
              <w:rPr>
                <w:sz w:val="20"/>
              </w:rPr>
              <w:t xml:space="preserve"> 793 </w:t>
            </w:r>
          </w:p>
        </w:tc>
        <w:tc>
          <w:tcPr>
            <w:tcW w:w="1063" w:type="dxa"/>
          </w:tcPr>
          <w:p w14:paraId="3C120A91" w14:textId="77777777" w:rsidR="00F6526B" w:rsidRPr="00C81E14" w:rsidRDefault="00F6526B" w:rsidP="00F6526B">
            <w:pPr>
              <w:bidi/>
              <w:jc w:val="left"/>
              <w:rPr>
                <w:sz w:val="20"/>
              </w:rPr>
            </w:pPr>
            <w:r w:rsidRPr="00C81E14">
              <w:rPr>
                <w:sz w:val="20"/>
              </w:rPr>
              <w:t>0</w:t>
            </w:r>
          </w:p>
        </w:tc>
        <w:tc>
          <w:tcPr>
            <w:tcW w:w="806" w:type="dxa"/>
          </w:tcPr>
          <w:p w14:paraId="1B2C22F6" w14:textId="77777777" w:rsidR="00F6526B" w:rsidRPr="00C81E14" w:rsidRDefault="00F6526B" w:rsidP="00F6526B">
            <w:pPr>
              <w:bidi/>
              <w:jc w:val="left"/>
              <w:rPr>
                <w:sz w:val="20"/>
              </w:rPr>
            </w:pPr>
            <w:r w:rsidRPr="00C81E14">
              <w:rPr>
                <w:sz w:val="20"/>
              </w:rPr>
              <w:t>0</w:t>
            </w:r>
          </w:p>
        </w:tc>
        <w:tc>
          <w:tcPr>
            <w:tcW w:w="1108" w:type="dxa"/>
          </w:tcPr>
          <w:p w14:paraId="0745F962" w14:textId="77777777" w:rsidR="00F6526B" w:rsidRPr="00C81E14" w:rsidRDefault="00F6526B" w:rsidP="00F6526B">
            <w:pPr>
              <w:bidi/>
              <w:jc w:val="left"/>
              <w:rPr>
                <w:sz w:val="20"/>
              </w:rPr>
            </w:pPr>
            <w:r>
              <w:rPr>
                <w:sz w:val="20"/>
              </w:rPr>
              <w:t xml:space="preserve">   </w:t>
            </w:r>
            <w:r w:rsidRPr="00D44A83">
              <w:rPr>
                <w:sz w:val="20"/>
              </w:rPr>
              <w:t xml:space="preserve">66,800 </w:t>
            </w:r>
          </w:p>
        </w:tc>
        <w:tc>
          <w:tcPr>
            <w:tcW w:w="695" w:type="dxa"/>
          </w:tcPr>
          <w:p w14:paraId="227CD90E" w14:textId="209D2F56" w:rsidR="00F6526B" w:rsidRPr="00D44A83" w:rsidRDefault="00F6526B" w:rsidP="00F6526B">
            <w:pPr>
              <w:bidi/>
              <w:jc w:val="left"/>
              <w:rPr>
                <w:sz w:val="20"/>
              </w:rPr>
            </w:pPr>
            <w:r>
              <w:rPr>
                <w:sz w:val="20"/>
              </w:rPr>
              <w:t>1</w:t>
            </w:r>
          </w:p>
        </w:tc>
      </w:tr>
      <w:tr w:rsidR="00F6526B" w:rsidRPr="00C42B49" w14:paraId="1CA98670" w14:textId="77777777" w:rsidTr="00614B1B">
        <w:trPr>
          <w:trHeight w:val="311"/>
        </w:trPr>
        <w:tc>
          <w:tcPr>
            <w:tcW w:w="1786" w:type="dxa"/>
          </w:tcPr>
          <w:p w14:paraId="49E05928" w14:textId="0473C1C2" w:rsidR="00F6526B" w:rsidRPr="00C81E14" w:rsidRDefault="00F6526B" w:rsidP="00F6526B">
            <w:pPr>
              <w:bidi/>
              <w:jc w:val="left"/>
              <w:rPr>
                <w:sz w:val="20"/>
              </w:rPr>
            </w:pPr>
            <w:r w:rsidRPr="00321BEF">
              <w:rPr>
                <w:rFonts w:hint="cs"/>
                <w:sz w:val="18"/>
                <w:szCs w:val="18"/>
                <w:rtl/>
              </w:rPr>
              <w:t>تبريد النقل</w:t>
            </w:r>
          </w:p>
        </w:tc>
        <w:tc>
          <w:tcPr>
            <w:tcW w:w="834" w:type="dxa"/>
            <w:noWrap/>
          </w:tcPr>
          <w:p w14:paraId="3EC926A1" w14:textId="77777777" w:rsidR="00F6526B" w:rsidRPr="00C81E14" w:rsidRDefault="00F6526B" w:rsidP="00F6526B">
            <w:pPr>
              <w:bidi/>
              <w:jc w:val="left"/>
              <w:rPr>
                <w:sz w:val="20"/>
              </w:rPr>
            </w:pPr>
            <w:r w:rsidRPr="00C81E14">
              <w:rPr>
                <w:sz w:val="20"/>
              </w:rPr>
              <w:t>0</w:t>
            </w:r>
          </w:p>
        </w:tc>
        <w:tc>
          <w:tcPr>
            <w:tcW w:w="1214" w:type="dxa"/>
          </w:tcPr>
          <w:p w14:paraId="45DBB2D3" w14:textId="77777777" w:rsidR="00F6526B" w:rsidRPr="00C81E14" w:rsidRDefault="00F6526B" w:rsidP="00F6526B">
            <w:pPr>
              <w:bidi/>
              <w:jc w:val="left"/>
              <w:rPr>
                <w:sz w:val="20"/>
              </w:rPr>
            </w:pPr>
            <w:r w:rsidRPr="00D44A83">
              <w:rPr>
                <w:sz w:val="20"/>
              </w:rPr>
              <w:t xml:space="preserve"> 53,643 </w:t>
            </w:r>
          </w:p>
        </w:tc>
        <w:tc>
          <w:tcPr>
            <w:tcW w:w="1214" w:type="dxa"/>
          </w:tcPr>
          <w:p w14:paraId="1868154F" w14:textId="77777777" w:rsidR="00F6526B" w:rsidRPr="00C81E14" w:rsidRDefault="00F6526B" w:rsidP="00F6526B">
            <w:pPr>
              <w:tabs>
                <w:tab w:val="center" w:pos="161"/>
                <w:tab w:val="right" w:pos="322"/>
              </w:tabs>
              <w:bidi/>
              <w:jc w:val="left"/>
              <w:rPr>
                <w:sz w:val="20"/>
              </w:rPr>
            </w:pPr>
            <w:r w:rsidRPr="00C81E14">
              <w:rPr>
                <w:sz w:val="20"/>
              </w:rPr>
              <w:t>0</w:t>
            </w:r>
          </w:p>
        </w:tc>
        <w:tc>
          <w:tcPr>
            <w:tcW w:w="1214" w:type="dxa"/>
          </w:tcPr>
          <w:p w14:paraId="6C062434" w14:textId="77777777" w:rsidR="00F6526B" w:rsidRPr="00C81E14" w:rsidRDefault="00F6526B" w:rsidP="00F6526B">
            <w:pPr>
              <w:bidi/>
              <w:jc w:val="left"/>
              <w:rPr>
                <w:sz w:val="20"/>
              </w:rPr>
            </w:pPr>
            <w:r w:rsidRPr="00C81E14">
              <w:rPr>
                <w:sz w:val="20"/>
              </w:rPr>
              <w:t>0</w:t>
            </w:r>
          </w:p>
        </w:tc>
        <w:tc>
          <w:tcPr>
            <w:tcW w:w="1214" w:type="dxa"/>
          </w:tcPr>
          <w:p w14:paraId="42A7DB0C" w14:textId="77777777" w:rsidR="00F6526B" w:rsidRPr="00C81E14" w:rsidRDefault="00F6526B" w:rsidP="00F6526B">
            <w:pPr>
              <w:bidi/>
              <w:jc w:val="left"/>
              <w:rPr>
                <w:sz w:val="20"/>
              </w:rPr>
            </w:pPr>
            <w:r w:rsidRPr="00C81E14">
              <w:rPr>
                <w:sz w:val="20"/>
              </w:rPr>
              <w:t>0</w:t>
            </w:r>
          </w:p>
        </w:tc>
        <w:tc>
          <w:tcPr>
            <w:tcW w:w="972" w:type="dxa"/>
          </w:tcPr>
          <w:p w14:paraId="3C8B3473" w14:textId="77777777" w:rsidR="00F6526B" w:rsidRPr="00C81E14" w:rsidRDefault="00F6526B" w:rsidP="00F6526B">
            <w:pPr>
              <w:bidi/>
              <w:jc w:val="left"/>
              <w:rPr>
                <w:sz w:val="20"/>
              </w:rPr>
            </w:pPr>
            <w:r w:rsidRPr="00C81E14">
              <w:rPr>
                <w:sz w:val="20"/>
              </w:rPr>
              <w:t>0</w:t>
            </w:r>
          </w:p>
        </w:tc>
        <w:tc>
          <w:tcPr>
            <w:tcW w:w="1134" w:type="dxa"/>
            <w:noWrap/>
          </w:tcPr>
          <w:p w14:paraId="4367F87E" w14:textId="77777777" w:rsidR="00F6526B" w:rsidRPr="00C81E14" w:rsidRDefault="00F6526B" w:rsidP="00F6526B">
            <w:pPr>
              <w:bidi/>
              <w:jc w:val="left"/>
              <w:rPr>
                <w:sz w:val="20"/>
              </w:rPr>
            </w:pPr>
            <w:r w:rsidRPr="00D44A83">
              <w:rPr>
                <w:sz w:val="20"/>
              </w:rPr>
              <w:t xml:space="preserve"> 33,382 </w:t>
            </w:r>
          </w:p>
        </w:tc>
        <w:tc>
          <w:tcPr>
            <w:tcW w:w="992" w:type="dxa"/>
          </w:tcPr>
          <w:p w14:paraId="06B4D604" w14:textId="77777777" w:rsidR="00F6526B" w:rsidRPr="00C81E14" w:rsidRDefault="00F6526B" w:rsidP="00F6526B">
            <w:pPr>
              <w:bidi/>
              <w:jc w:val="left"/>
              <w:rPr>
                <w:sz w:val="20"/>
              </w:rPr>
            </w:pPr>
            <w:r w:rsidRPr="00D44A83">
              <w:rPr>
                <w:sz w:val="20"/>
              </w:rPr>
              <w:t xml:space="preserve"> 80,807 </w:t>
            </w:r>
          </w:p>
        </w:tc>
        <w:tc>
          <w:tcPr>
            <w:tcW w:w="1063" w:type="dxa"/>
          </w:tcPr>
          <w:p w14:paraId="6282FB91" w14:textId="77777777" w:rsidR="00F6526B" w:rsidRPr="00C81E14" w:rsidRDefault="00F6526B" w:rsidP="00F6526B">
            <w:pPr>
              <w:bidi/>
              <w:jc w:val="left"/>
              <w:rPr>
                <w:sz w:val="20"/>
              </w:rPr>
            </w:pPr>
            <w:r w:rsidRPr="00C81E14">
              <w:rPr>
                <w:sz w:val="20"/>
              </w:rPr>
              <w:t>0</w:t>
            </w:r>
          </w:p>
        </w:tc>
        <w:tc>
          <w:tcPr>
            <w:tcW w:w="806" w:type="dxa"/>
          </w:tcPr>
          <w:p w14:paraId="55F9D8A5" w14:textId="77777777" w:rsidR="00F6526B" w:rsidRPr="00C81E14" w:rsidRDefault="00F6526B" w:rsidP="00F6526B">
            <w:pPr>
              <w:bidi/>
              <w:jc w:val="left"/>
              <w:rPr>
                <w:sz w:val="20"/>
              </w:rPr>
            </w:pPr>
            <w:r w:rsidRPr="00C81E14">
              <w:rPr>
                <w:sz w:val="20"/>
              </w:rPr>
              <w:t>0</w:t>
            </w:r>
          </w:p>
        </w:tc>
        <w:tc>
          <w:tcPr>
            <w:tcW w:w="1108" w:type="dxa"/>
          </w:tcPr>
          <w:p w14:paraId="6CF90C27" w14:textId="77777777" w:rsidR="00F6526B" w:rsidRPr="00C81E14" w:rsidRDefault="00F6526B" w:rsidP="00F6526B">
            <w:pPr>
              <w:bidi/>
              <w:jc w:val="left"/>
              <w:rPr>
                <w:sz w:val="20"/>
              </w:rPr>
            </w:pPr>
            <w:r>
              <w:rPr>
                <w:sz w:val="20"/>
              </w:rPr>
              <w:t xml:space="preserve"> </w:t>
            </w:r>
            <w:r w:rsidRPr="00D44A83">
              <w:rPr>
                <w:sz w:val="20"/>
              </w:rPr>
              <w:t xml:space="preserve"> 167,832 </w:t>
            </w:r>
          </w:p>
        </w:tc>
        <w:tc>
          <w:tcPr>
            <w:tcW w:w="695" w:type="dxa"/>
          </w:tcPr>
          <w:p w14:paraId="295428AF" w14:textId="6F33A46E" w:rsidR="00F6526B" w:rsidRPr="00D44A83" w:rsidRDefault="00F6526B" w:rsidP="00F6526B">
            <w:pPr>
              <w:bidi/>
              <w:jc w:val="left"/>
              <w:rPr>
                <w:sz w:val="20"/>
              </w:rPr>
            </w:pPr>
            <w:r>
              <w:rPr>
                <w:sz w:val="20"/>
              </w:rPr>
              <w:t>1</w:t>
            </w:r>
          </w:p>
        </w:tc>
      </w:tr>
      <w:tr w:rsidR="00F6526B" w:rsidRPr="00C42B49" w14:paraId="5D44CD60" w14:textId="77777777" w:rsidTr="00614B1B">
        <w:trPr>
          <w:trHeight w:val="241"/>
        </w:trPr>
        <w:tc>
          <w:tcPr>
            <w:tcW w:w="1786" w:type="dxa"/>
            <w:hideMark/>
          </w:tcPr>
          <w:p w14:paraId="2E972764" w14:textId="1EA28BD5" w:rsidR="00F6526B" w:rsidRPr="00C81E14" w:rsidRDefault="00F6526B" w:rsidP="00F6526B">
            <w:pPr>
              <w:bidi/>
              <w:jc w:val="left"/>
              <w:rPr>
                <w:sz w:val="20"/>
              </w:rPr>
            </w:pPr>
            <w:r w:rsidRPr="00321BEF">
              <w:rPr>
                <w:rFonts w:hint="cs"/>
                <w:sz w:val="18"/>
                <w:szCs w:val="18"/>
                <w:rtl/>
              </w:rPr>
              <w:t>تكييف الهواء السكني والتجاري</w:t>
            </w:r>
          </w:p>
        </w:tc>
        <w:tc>
          <w:tcPr>
            <w:tcW w:w="834" w:type="dxa"/>
            <w:noWrap/>
            <w:hideMark/>
          </w:tcPr>
          <w:p w14:paraId="77CF03B6" w14:textId="77777777" w:rsidR="00F6526B" w:rsidRPr="00C81E14" w:rsidRDefault="00F6526B" w:rsidP="00F6526B">
            <w:pPr>
              <w:bidi/>
              <w:jc w:val="left"/>
              <w:rPr>
                <w:sz w:val="20"/>
              </w:rPr>
            </w:pPr>
            <w:r w:rsidRPr="00C81E14">
              <w:rPr>
                <w:sz w:val="20"/>
              </w:rPr>
              <w:t xml:space="preserve">2,258 </w:t>
            </w:r>
          </w:p>
        </w:tc>
        <w:tc>
          <w:tcPr>
            <w:tcW w:w="1214" w:type="dxa"/>
            <w:hideMark/>
          </w:tcPr>
          <w:p w14:paraId="5BCE5BE5" w14:textId="77777777" w:rsidR="00F6526B" w:rsidRPr="00C81E14" w:rsidRDefault="00F6526B" w:rsidP="00F6526B">
            <w:pPr>
              <w:bidi/>
              <w:jc w:val="left"/>
              <w:rPr>
                <w:sz w:val="20"/>
              </w:rPr>
            </w:pPr>
            <w:r>
              <w:rPr>
                <w:sz w:val="20"/>
              </w:rPr>
              <w:t xml:space="preserve">  </w:t>
            </w:r>
            <w:r w:rsidRPr="00C81E14">
              <w:rPr>
                <w:sz w:val="20"/>
              </w:rPr>
              <w:t xml:space="preserve"> 0</w:t>
            </w:r>
          </w:p>
        </w:tc>
        <w:tc>
          <w:tcPr>
            <w:tcW w:w="1214" w:type="dxa"/>
            <w:hideMark/>
          </w:tcPr>
          <w:p w14:paraId="16A846EC" w14:textId="77777777" w:rsidR="00F6526B" w:rsidRPr="00C81E14" w:rsidRDefault="00F6526B" w:rsidP="00F6526B">
            <w:pPr>
              <w:bidi/>
              <w:jc w:val="left"/>
              <w:rPr>
                <w:sz w:val="20"/>
              </w:rPr>
            </w:pPr>
            <w:r w:rsidRPr="00C81E14">
              <w:rPr>
                <w:sz w:val="20"/>
              </w:rPr>
              <w:t xml:space="preserve">0 </w:t>
            </w:r>
          </w:p>
        </w:tc>
        <w:tc>
          <w:tcPr>
            <w:tcW w:w="1214" w:type="dxa"/>
            <w:hideMark/>
          </w:tcPr>
          <w:p w14:paraId="50B58055" w14:textId="42D67BD9" w:rsidR="00F6526B" w:rsidRPr="00C81E14" w:rsidRDefault="00F6526B" w:rsidP="00F6526B">
            <w:pPr>
              <w:bidi/>
              <w:jc w:val="left"/>
              <w:rPr>
                <w:sz w:val="20"/>
              </w:rPr>
            </w:pPr>
            <w:r>
              <w:rPr>
                <w:sz w:val="20"/>
              </w:rPr>
              <w:t>0</w:t>
            </w:r>
          </w:p>
        </w:tc>
        <w:tc>
          <w:tcPr>
            <w:tcW w:w="1214" w:type="dxa"/>
            <w:hideMark/>
          </w:tcPr>
          <w:p w14:paraId="5E092A59" w14:textId="799BEB6F" w:rsidR="00F6526B" w:rsidRPr="00C81E14" w:rsidRDefault="00F6526B" w:rsidP="00F6526B">
            <w:pPr>
              <w:bidi/>
              <w:jc w:val="left"/>
              <w:rPr>
                <w:sz w:val="20"/>
              </w:rPr>
            </w:pPr>
            <w:r>
              <w:rPr>
                <w:sz w:val="20"/>
              </w:rPr>
              <w:t>0</w:t>
            </w:r>
          </w:p>
        </w:tc>
        <w:tc>
          <w:tcPr>
            <w:tcW w:w="972" w:type="dxa"/>
            <w:hideMark/>
          </w:tcPr>
          <w:p w14:paraId="20AA80A2" w14:textId="24809921" w:rsidR="00F6526B" w:rsidRPr="00C81E14" w:rsidRDefault="00F6526B" w:rsidP="00F6526B">
            <w:pPr>
              <w:bidi/>
              <w:jc w:val="left"/>
              <w:rPr>
                <w:sz w:val="20"/>
              </w:rPr>
            </w:pPr>
            <w:r>
              <w:rPr>
                <w:sz w:val="20"/>
              </w:rPr>
              <w:t>0</w:t>
            </w:r>
          </w:p>
        </w:tc>
        <w:tc>
          <w:tcPr>
            <w:tcW w:w="1134" w:type="dxa"/>
            <w:noWrap/>
            <w:hideMark/>
          </w:tcPr>
          <w:p w14:paraId="48159AB2" w14:textId="471E139F" w:rsidR="00F6526B" w:rsidRPr="00C81E14" w:rsidRDefault="00F6526B" w:rsidP="00F6526B">
            <w:pPr>
              <w:bidi/>
              <w:jc w:val="left"/>
              <w:rPr>
                <w:sz w:val="20"/>
              </w:rPr>
            </w:pPr>
            <w:r>
              <w:rPr>
                <w:sz w:val="20"/>
              </w:rPr>
              <w:t xml:space="preserve">0 </w:t>
            </w:r>
            <w:r w:rsidRPr="00C81E14">
              <w:rPr>
                <w:sz w:val="20"/>
              </w:rPr>
              <w:t xml:space="preserve"> </w:t>
            </w:r>
          </w:p>
        </w:tc>
        <w:tc>
          <w:tcPr>
            <w:tcW w:w="992" w:type="dxa"/>
            <w:hideMark/>
          </w:tcPr>
          <w:p w14:paraId="7FDC8251" w14:textId="77777777" w:rsidR="00F6526B" w:rsidRPr="00C81E14" w:rsidRDefault="00F6526B" w:rsidP="00F6526B">
            <w:pPr>
              <w:bidi/>
              <w:jc w:val="left"/>
              <w:rPr>
                <w:sz w:val="20"/>
              </w:rPr>
            </w:pPr>
            <w:r>
              <w:rPr>
                <w:sz w:val="20"/>
              </w:rPr>
              <w:t xml:space="preserve">  </w:t>
            </w:r>
            <w:r w:rsidRPr="00C81E14">
              <w:rPr>
                <w:sz w:val="20"/>
              </w:rPr>
              <w:t xml:space="preserve">2,084 </w:t>
            </w:r>
          </w:p>
        </w:tc>
        <w:tc>
          <w:tcPr>
            <w:tcW w:w="1063" w:type="dxa"/>
            <w:hideMark/>
          </w:tcPr>
          <w:p w14:paraId="49804D98" w14:textId="77777777" w:rsidR="00F6526B" w:rsidRPr="00C81E14" w:rsidRDefault="00F6526B" w:rsidP="00F6526B">
            <w:pPr>
              <w:bidi/>
              <w:jc w:val="left"/>
              <w:rPr>
                <w:sz w:val="20"/>
              </w:rPr>
            </w:pPr>
            <w:r w:rsidRPr="00C81E14">
              <w:rPr>
                <w:sz w:val="20"/>
              </w:rPr>
              <w:t xml:space="preserve">2,610,767 </w:t>
            </w:r>
          </w:p>
        </w:tc>
        <w:tc>
          <w:tcPr>
            <w:tcW w:w="806" w:type="dxa"/>
            <w:hideMark/>
          </w:tcPr>
          <w:p w14:paraId="5A2D96E9" w14:textId="4276AADD" w:rsidR="00F6526B" w:rsidRPr="00C81E14" w:rsidRDefault="00F6526B" w:rsidP="00F6526B">
            <w:pPr>
              <w:bidi/>
              <w:jc w:val="left"/>
              <w:rPr>
                <w:sz w:val="20"/>
              </w:rPr>
            </w:pPr>
            <w:r>
              <w:rPr>
                <w:sz w:val="20"/>
              </w:rPr>
              <w:t>0</w:t>
            </w:r>
          </w:p>
        </w:tc>
        <w:tc>
          <w:tcPr>
            <w:tcW w:w="1108" w:type="dxa"/>
            <w:hideMark/>
          </w:tcPr>
          <w:p w14:paraId="2203488E" w14:textId="77777777" w:rsidR="00F6526B" w:rsidRPr="00C81E14" w:rsidRDefault="00F6526B" w:rsidP="00F6526B">
            <w:pPr>
              <w:bidi/>
              <w:jc w:val="left"/>
              <w:rPr>
                <w:sz w:val="20"/>
              </w:rPr>
            </w:pPr>
            <w:r w:rsidRPr="00C81E14">
              <w:rPr>
                <w:sz w:val="20"/>
              </w:rPr>
              <w:t>2,615,109</w:t>
            </w:r>
          </w:p>
        </w:tc>
        <w:tc>
          <w:tcPr>
            <w:tcW w:w="695" w:type="dxa"/>
            <w:hideMark/>
          </w:tcPr>
          <w:p w14:paraId="7303363E" w14:textId="123061AF" w:rsidR="00F6526B" w:rsidRPr="00C81E14" w:rsidRDefault="00F6526B" w:rsidP="00F6526B">
            <w:pPr>
              <w:bidi/>
              <w:jc w:val="left"/>
              <w:rPr>
                <w:sz w:val="20"/>
              </w:rPr>
            </w:pPr>
            <w:r>
              <w:rPr>
                <w:color w:val="000000"/>
                <w:sz w:val="20"/>
              </w:rPr>
              <w:t>20</w:t>
            </w:r>
          </w:p>
        </w:tc>
      </w:tr>
      <w:tr w:rsidR="00F6526B" w:rsidRPr="00C42B49" w14:paraId="725C49FD" w14:textId="77777777" w:rsidTr="00614B1B">
        <w:trPr>
          <w:trHeight w:val="262"/>
        </w:trPr>
        <w:tc>
          <w:tcPr>
            <w:tcW w:w="1786" w:type="dxa"/>
          </w:tcPr>
          <w:p w14:paraId="3387C872" w14:textId="6222B208" w:rsidR="00F6526B" w:rsidRPr="00C81E14" w:rsidRDefault="00F6526B" w:rsidP="00F6526B">
            <w:pPr>
              <w:bidi/>
              <w:jc w:val="left"/>
              <w:rPr>
                <w:sz w:val="20"/>
              </w:rPr>
            </w:pPr>
            <w:r w:rsidRPr="00321BEF">
              <w:rPr>
                <w:rFonts w:hint="cs"/>
                <w:sz w:val="18"/>
                <w:szCs w:val="18"/>
                <w:rtl/>
              </w:rPr>
              <w:t>تكييف الهواء المتنقل</w:t>
            </w:r>
          </w:p>
        </w:tc>
        <w:tc>
          <w:tcPr>
            <w:tcW w:w="834" w:type="dxa"/>
            <w:noWrap/>
          </w:tcPr>
          <w:p w14:paraId="7B219ED1" w14:textId="77777777" w:rsidR="00F6526B" w:rsidRPr="00C81E14" w:rsidRDefault="00F6526B" w:rsidP="00F6526B">
            <w:pPr>
              <w:bidi/>
              <w:jc w:val="left"/>
              <w:rPr>
                <w:sz w:val="20"/>
              </w:rPr>
            </w:pPr>
            <w:r w:rsidRPr="00C81E14">
              <w:rPr>
                <w:sz w:val="20"/>
              </w:rPr>
              <w:t>0</w:t>
            </w:r>
          </w:p>
        </w:tc>
        <w:tc>
          <w:tcPr>
            <w:tcW w:w="1214" w:type="dxa"/>
          </w:tcPr>
          <w:p w14:paraId="53D6BD39" w14:textId="77777777" w:rsidR="00F6526B" w:rsidRPr="00C81E14" w:rsidRDefault="00F6526B" w:rsidP="00F6526B">
            <w:pPr>
              <w:bidi/>
              <w:jc w:val="left"/>
              <w:rPr>
                <w:sz w:val="20"/>
              </w:rPr>
            </w:pPr>
            <w:r w:rsidRPr="00C81E14">
              <w:rPr>
                <w:sz w:val="20"/>
              </w:rPr>
              <w:t>59,641</w:t>
            </w:r>
          </w:p>
        </w:tc>
        <w:tc>
          <w:tcPr>
            <w:tcW w:w="1214" w:type="dxa"/>
          </w:tcPr>
          <w:p w14:paraId="702612F0" w14:textId="77777777" w:rsidR="00F6526B" w:rsidRPr="00C81E14" w:rsidRDefault="00F6526B" w:rsidP="00F6526B">
            <w:pPr>
              <w:bidi/>
              <w:jc w:val="left"/>
              <w:rPr>
                <w:sz w:val="20"/>
              </w:rPr>
            </w:pPr>
            <w:r w:rsidRPr="00C81E14">
              <w:rPr>
                <w:sz w:val="20"/>
              </w:rPr>
              <w:t xml:space="preserve">0 </w:t>
            </w:r>
          </w:p>
        </w:tc>
        <w:tc>
          <w:tcPr>
            <w:tcW w:w="1214" w:type="dxa"/>
          </w:tcPr>
          <w:p w14:paraId="7FB17C37" w14:textId="47018689" w:rsidR="00F6526B" w:rsidRPr="00C81E14" w:rsidRDefault="00F6526B" w:rsidP="00F6526B">
            <w:pPr>
              <w:bidi/>
              <w:jc w:val="left"/>
              <w:rPr>
                <w:sz w:val="20"/>
              </w:rPr>
            </w:pPr>
            <w:r>
              <w:rPr>
                <w:sz w:val="20"/>
              </w:rPr>
              <w:t>0</w:t>
            </w:r>
          </w:p>
        </w:tc>
        <w:tc>
          <w:tcPr>
            <w:tcW w:w="1214" w:type="dxa"/>
          </w:tcPr>
          <w:p w14:paraId="56F753EC" w14:textId="4945997F" w:rsidR="00F6526B" w:rsidRPr="00C81E14" w:rsidRDefault="00F6526B" w:rsidP="00F6526B">
            <w:pPr>
              <w:bidi/>
              <w:jc w:val="left"/>
              <w:rPr>
                <w:sz w:val="20"/>
              </w:rPr>
            </w:pPr>
            <w:r>
              <w:rPr>
                <w:sz w:val="20"/>
              </w:rPr>
              <w:t>0</w:t>
            </w:r>
          </w:p>
        </w:tc>
        <w:tc>
          <w:tcPr>
            <w:tcW w:w="972" w:type="dxa"/>
          </w:tcPr>
          <w:p w14:paraId="695B6E02" w14:textId="634EB92D" w:rsidR="00F6526B" w:rsidRPr="00C81E14" w:rsidRDefault="00F6526B" w:rsidP="00F6526B">
            <w:pPr>
              <w:bidi/>
              <w:jc w:val="left"/>
              <w:rPr>
                <w:sz w:val="20"/>
              </w:rPr>
            </w:pPr>
            <w:r>
              <w:rPr>
                <w:sz w:val="20"/>
              </w:rPr>
              <w:t>0</w:t>
            </w:r>
          </w:p>
        </w:tc>
        <w:tc>
          <w:tcPr>
            <w:tcW w:w="1134" w:type="dxa"/>
            <w:noWrap/>
          </w:tcPr>
          <w:p w14:paraId="7398246E" w14:textId="5ADD9E04" w:rsidR="00F6526B" w:rsidRPr="00C81E14" w:rsidRDefault="00F6526B" w:rsidP="00F6526B">
            <w:pPr>
              <w:bidi/>
              <w:jc w:val="left"/>
              <w:rPr>
                <w:sz w:val="20"/>
              </w:rPr>
            </w:pPr>
            <w:r>
              <w:rPr>
                <w:sz w:val="20"/>
              </w:rPr>
              <w:t xml:space="preserve">0 </w:t>
            </w:r>
            <w:r w:rsidRPr="00C81E14">
              <w:rPr>
                <w:sz w:val="20"/>
              </w:rPr>
              <w:t xml:space="preserve"> </w:t>
            </w:r>
          </w:p>
        </w:tc>
        <w:tc>
          <w:tcPr>
            <w:tcW w:w="992" w:type="dxa"/>
          </w:tcPr>
          <w:p w14:paraId="2EBA8AC5" w14:textId="3FB07E8C" w:rsidR="00F6526B" w:rsidRPr="00C81E14" w:rsidRDefault="00F6526B" w:rsidP="00F6526B">
            <w:pPr>
              <w:bidi/>
              <w:jc w:val="left"/>
              <w:rPr>
                <w:sz w:val="20"/>
              </w:rPr>
            </w:pPr>
            <w:r>
              <w:rPr>
                <w:sz w:val="20"/>
              </w:rPr>
              <w:t>0</w:t>
            </w:r>
          </w:p>
        </w:tc>
        <w:tc>
          <w:tcPr>
            <w:tcW w:w="1063" w:type="dxa"/>
          </w:tcPr>
          <w:p w14:paraId="456A7651" w14:textId="77777777" w:rsidR="00F6526B" w:rsidRPr="00C81E14" w:rsidRDefault="00F6526B" w:rsidP="00F6526B">
            <w:pPr>
              <w:bidi/>
              <w:jc w:val="left"/>
              <w:rPr>
                <w:sz w:val="20"/>
              </w:rPr>
            </w:pPr>
            <w:r w:rsidRPr="00C81E14">
              <w:rPr>
                <w:sz w:val="20"/>
              </w:rPr>
              <w:t>0</w:t>
            </w:r>
          </w:p>
        </w:tc>
        <w:tc>
          <w:tcPr>
            <w:tcW w:w="806" w:type="dxa"/>
          </w:tcPr>
          <w:p w14:paraId="2049D798" w14:textId="77777777" w:rsidR="00F6526B" w:rsidRPr="00C81E14" w:rsidRDefault="00F6526B" w:rsidP="00F6526B">
            <w:pPr>
              <w:bidi/>
              <w:jc w:val="left"/>
              <w:rPr>
                <w:sz w:val="20"/>
              </w:rPr>
            </w:pPr>
            <w:r w:rsidRPr="00C81E14">
              <w:rPr>
                <w:sz w:val="20"/>
              </w:rPr>
              <w:t>0</w:t>
            </w:r>
          </w:p>
        </w:tc>
        <w:tc>
          <w:tcPr>
            <w:tcW w:w="1108" w:type="dxa"/>
          </w:tcPr>
          <w:p w14:paraId="4BE0B7B6" w14:textId="77777777" w:rsidR="00F6526B" w:rsidRPr="00C81E14" w:rsidRDefault="00F6526B" w:rsidP="00F6526B">
            <w:pPr>
              <w:bidi/>
              <w:jc w:val="left"/>
              <w:rPr>
                <w:sz w:val="20"/>
              </w:rPr>
            </w:pPr>
            <w:r w:rsidRPr="00C81E14">
              <w:rPr>
                <w:sz w:val="20"/>
              </w:rPr>
              <w:t>59,641</w:t>
            </w:r>
          </w:p>
        </w:tc>
        <w:tc>
          <w:tcPr>
            <w:tcW w:w="695" w:type="dxa"/>
          </w:tcPr>
          <w:p w14:paraId="06F4A4A0" w14:textId="77777777" w:rsidR="00F6526B" w:rsidRPr="00C81E14" w:rsidRDefault="00F6526B" w:rsidP="00F6526B">
            <w:pPr>
              <w:bidi/>
              <w:jc w:val="left"/>
              <w:rPr>
                <w:color w:val="000000"/>
                <w:sz w:val="20"/>
              </w:rPr>
            </w:pPr>
            <w:r w:rsidRPr="00C81E14">
              <w:rPr>
                <w:color w:val="000000"/>
                <w:sz w:val="20"/>
              </w:rPr>
              <w:t>0</w:t>
            </w:r>
          </w:p>
        </w:tc>
      </w:tr>
      <w:tr w:rsidR="00F6526B" w:rsidRPr="00C42B49" w14:paraId="00DCD64B" w14:textId="77777777" w:rsidTr="00614B1B">
        <w:trPr>
          <w:trHeight w:val="337"/>
        </w:trPr>
        <w:tc>
          <w:tcPr>
            <w:tcW w:w="1786" w:type="dxa"/>
            <w:hideMark/>
          </w:tcPr>
          <w:p w14:paraId="598F7422" w14:textId="67BF08A6" w:rsidR="00F6526B" w:rsidRPr="00C81E14" w:rsidRDefault="00F6526B" w:rsidP="00F6526B">
            <w:pPr>
              <w:bidi/>
              <w:jc w:val="left"/>
              <w:rPr>
                <w:sz w:val="20"/>
              </w:rPr>
            </w:pPr>
            <w:r w:rsidRPr="00321BEF">
              <w:rPr>
                <w:sz w:val="18"/>
                <w:szCs w:val="18"/>
                <w:rtl/>
              </w:rPr>
              <w:t>رغاوى البوليوريثان</w:t>
            </w:r>
            <w:r>
              <w:rPr>
                <w:sz w:val="20"/>
              </w:rPr>
              <w:t xml:space="preserve"> *</w:t>
            </w:r>
          </w:p>
        </w:tc>
        <w:tc>
          <w:tcPr>
            <w:tcW w:w="834" w:type="dxa"/>
            <w:noWrap/>
            <w:hideMark/>
          </w:tcPr>
          <w:p w14:paraId="6F67148A" w14:textId="77777777" w:rsidR="00F6526B" w:rsidRPr="00C81E14" w:rsidRDefault="00F6526B" w:rsidP="00F6526B">
            <w:pPr>
              <w:bidi/>
              <w:jc w:val="left"/>
              <w:rPr>
                <w:sz w:val="20"/>
              </w:rPr>
            </w:pPr>
            <w:r w:rsidRPr="00C81E14">
              <w:rPr>
                <w:sz w:val="20"/>
              </w:rPr>
              <w:t>0</w:t>
            </w:r>
          </w:p>
        </w:tc>
        <w:tc>
          <w:tcPr>
            <w:tcW w:w="1214" w:type="dxa"/>
            <w:hideMark/>
          </w:tcPr>
          <w:p w14:paraId="608BEA51" w14:textId="77777777" w:rsidR="00F6526B" w:rsidRPr="00C81E14" w:rsidRDefault="00F6526B" w:rsidP="00F6526B">
            <w:pPr>
              <w:bidi/>
              <w:jc w:val="left"/>
              <w:rPr>
                <w:sz w:val="20"/>
              </w:rPr>
            </w:pPr>
            <w:r w:rsidRPr="00C81E14">
              <w:rPr>
                <w:sz w:val="20"/>
              </w:rPr>
              <w:t>0</w:t>
            </w:r>
            <w:r>
              <w:rPr>
                <w:sz w:val="20"/>
              </w:rPr>
              <w:t xml:space="preserve"> </w:t>
            </w:r>
          </w:p>
        </w:tc>
        <w:tc>
          <w:tcPr>
            <w:tcW w:w="1214" w:type="dxa"/>
            <w:hideMark/>
          </w:tcPr>
          <w:p w14:paraId="72A90CC0" w14:textId="2363A29E" w:rsidR="00F6526B" w:rsidRPr="00C81E14" w:rsidRDefault="00F6526B" w:rsidP="00F6526B">
            <w:pPr>
              <w:bidi/>
              <w:jc w:val="left"/>
              <w:rPr>
                <w:sz w:val="20"/>
              </w:rPr>
            </w:pPr>
            <w:r>
              <w:rPr>
                <w:sz w:val="20"/>
              </w:rPr>
              <w:t>0</w:t>
            </w:r>
          </w:p>
        </w:tc>
        <w:tc>
          <w:tcPr>
            <w:tcW w:w="1214" w:type="dxa"/>
            <w:hideMark/>
          </w:tcPr>
          <w:p w14:paraId="5A5B0E18" w14:textId="77777777" w:rsidR="00F6526B" w:rsidRPr="00C81E14" w:rsidRDefault="00F6526B" w:rsidP="00F6526B">
            <w:pPr>
              <w:bidi/>
              <w:jc w:val="left"/>
              <w:rPr>
                <w:sz w:val="20"/>
              </w:rPr>
            </w:pPr>
            <w:r>
              <w:rPr>
                <w:sz w:val="20"/>
              </w:rPr>
              <w:t xml:space="preserve">   </w:t>
            </w:r>
            <w:r w:rsidRPr="00C81E14">
              <w:rPr>
                <w:sz w:val="20"/>
              </w:rPr>
              <w:t xml:space="preserve">15,767 </w:t>
            </w:r>
          </w:p>
        </w:tc>
        <w:tc>
          <w:tcPr>
            <w:tcW w:w="1214" w:type="dxa"/>
            <w:hideMark/>
          </w:tcPr>
          <w:p w14:paraId="7238A195" w14:textId="77777777" w:rsidR="00F6526B" w:rsidRPr="00C81E14" w:rsidRDefault="00F6526B" w:rsidP="00F6526B">
            <w:pPr>
              <w:bidi/>
              <w:jc w:val="left"/>
              <w:rPr>
                <w:sz w:val="20"/>
              </w:rPr>
            </w:pPr>
            <w:r w:rsidRPr="00C81E14">
              <w:rPr>
                <w:sz w:val="20"/>
              </w:rPr>
              <w:t xml:space="preserve">70,644 </w:t>
            </w:r>
          </w:p>
        </w:tc>
        <w:tc>
          <w:tcPr>
            <w:tcW w:w="972" w:type="dxa"/>
            <w:hideMark/>
          </w:tcPr>
          <w:p w14:paraId="019BBC6E" w14:textId="77777777" w:rsidR="00F6526B" w:rsidRPr="00C81E14" w:rsidRDefault="00F6526B" w:rsidP="00F6526B">
            <w:pPr>
              <w:bidi/>
              <w:jc w:val="left"/>
              <w:rPr>
                <w:sz w:val="20"/>
              </w:rPr>
            </w:pPr>
            <w:r>
              <w:rPr>
                <w:sz w:val="20"/>
              </w:rPr>
              <w:t xml:space="preserve">  </w:t>
            </w:r>
            <w:r w:rsidRPr="00C81E14">
              <w:rPr>
                <w:sz w:val="20"/>
              </w:rPr>
              <w:t xml:space="preserve">26,019 </w:t>
            </w:r>
          </w:p>
        </w:tc>
        <w:tc>
          <w:tcPr>
            <w:tcW w:w="1134" w:type="dxa"/>
            <w:noWrap/>
            <w:hideMark/>
          </w:tcPr>
          <w:p w14:paraId="4E987FA2" w14:textId="3C0490CC" w:rsidR="00F6526B" w:rsidRPr="00C81E14" w:rsidRDefault="00F6526B" w:rsidP="00F6526B">
            <w:pPr>
              <w:bidi/>
              <w:jc w:val="left"/>
              <w:rPr>
                <w:sz w:val="20"/>
              </w:rPr>
            </w:pPr>
            <w:r>
              <w:rPr>
                <w:sz w:val="20"/>
              </w:rPr>
              <w:t>0</w:t>
            </w:r>
          </w:p>
        </w:tc>
        <w:tc>
          <w:tcPr>
            <w:tcW w:w="992" w:type="dxa"/>
            <w:hideMark/>
          </w:tcPr>
          <w:p w14:paraId="4B65421E" w14:textId="4C5498C5" w:rsidR="00F6526B" w:rsidRPr="00C81E14" w:rsidRDefault="00F6526B" w:rsidP="00F6526B">
            <w:pPr>
              <w:bidi/>
              <w:jc w:val="left"/>
              <w:rPr>
                <w:sz w:val="20"/>
              </w:rPr>
            </w:pPr>
            <w:r>
              <w:rPr>
                <w:sz w:val="20"/>
              </w:rPr>
              <w:t>0</w:t>
            </w:r>
          </w:p>
        </w:tc>
        <w:tc>
          <w:tcPr>
            <w:tcW w:w="1063" w:type="dxa"/>
            <w:hideMark/>
          </w:tcPr>
          <w:p w14:paraId="06A65D28" w14:textId="5D69D082" w:rsidR="00F6526B" w:rsidRPr="00C81E14" w:rsidRDefault="00F6526B" w:rsidP="00F6526B">
            <w:pPr>
              <w:bidi/>
              <w:jc w:val="left"/>
              <w:rPr>
                <w:sz w:val="20"/>
              </w:rPr>
            </w:pPr>
            <w:r>
              <w:rPr>
                <w:sz w:val="20"/>
              </w:rPr>
              <w:t>0</w:t>
            </w:r>
          </w:p>
        </w:tc>
        <w:tc>
          <w:tcPr>
            <w:tcW w:w="806" w:type="dxa"/>
            <w:hideMark/>
          </w:tcPr>
          <w:p w14:paraId="37507C5B" w14:textId="283C9349" w:rsidR="00F6526B" w:rsidRPr="00C81E14" w:rsidRDefault="00F6526B" w:rsidP="00F6526B">
            <w:pPr>
              <w:bidi/>
              <w:jc w:val="left"/>
              <w:rPr>
                <w:sz w:val="20"/>
              </w:rPr>
            </w:pPr>
            <w:r>
              <w:rPr>
                <w:sz w:val="20"/>
              </w:rPr>
              <w:t>0</w:t>
            </w:r>
          </w:p>
        </w:tc>
        <w:tc>
          <w:tcPr>
            <w:tcW w:w="1108" w:type="dxa"/>
            <w:hideMark/>
          </w:tcPr>
          <w:p w14:paraId="25BF8B13" w14:textId="77777777" w:rsidR="00F6526B" w:rsidRPr="00C81E14" w:rsidRDefault="00F6526B" w:rsidP="00F6526B">
            <w:pPr>
              <w:bidi/>
              <w:jc w:val="left"/>
              <w:rPr>
                <w:sz w:val="20"/>
              </w:rPr>
            </w:pPr>
            <w:r w:rsidRPr="00C81E14">
              <w:rPr>
                <w:sz w:val="20"/>
              </w:rPr>
              <w:t xml:space="preserve"> 112,431 </w:t>
            </w:r>
          </w:p>
        </w:tc>
        <w:tc>
          <w:tcPr>
            <w:tcW w:w="695" w:type="dxa"/>
            <w:hideMark/>
          </w:tcPr>
          <w:p w14:paraId="40470D7A" w14:textId="10777F29" w:rsidR="00F6526B" w:rsidRPr="00C81E14" w:rsidRDefault="00F6526B" w:rsidP="00F6526B">
            <w:pPr>
              <w:bidi/>
              <w:jc w:val="left"/>
              <w:rPr>
                <w:sz w:val="20"/>
              </w:rPr>
            </w:pPr>
            <w:r>
              <w:rPr>
                <w:color w:val="000000"/>
                <w:sz w:val="20"/>
              </w:rPr>
              <w:t>1</w:t>
            </w:r>
          </w:p>
        </w:tc>
      </w:tr>
      <w:tr w:rsidR="00F6526B" w:rsidRPr="00C42B49" w14:paraId="61E22B0F" w14:textId="77777777" w:rsidTr="00614B1B">
        <w:trPr>
          <w:trHeight w:val="170"/>
        </w:trPr>
        <w:tc>
          <w:tcPr>
            <w:tcW w:w="1786" w:type="dxa"/>
            <w:hideMark/>
          </w:tcPr>
          <w:p w14:paraId="3315ADF9" w14:textId="12C49DC6" w:rsidR="00F6526B" w:rsidRPr="00C81E14" w:rsidRDefault="00F6526B" w:rsidP="00F6526B">
            <w:pPr>
              <w:bidi/>
              <w:jc w:val="left"/>
              <w:rPr>
                <w:sz w:val="20"/>
              </w:rPr>
            </w:pPr>
            <w:r w:rsidRPr="00321BEF">
              <w:rPr>
                <w:sz w:val="18"/>
                <w:szCs w:val="18"/>
                <w:rtl/>
              </w:rPr>
              <w:t>رغاوى البوليسترين المسحوبة بالضغط</w:t>
            </w:r>
          </w:p>
        </w:tc>
        <w:tc>
          <w:tcPr>
            <w:tcW w:w="834" w:type="dxa"/>
            <w:noWrap/>
            <w:hideMark/>
          </w:tcPr>
          <w:p w14:paraId="61C0022C" w14:textId="77777777" w:rsidR="00F6526B" w:rsidRPr="00C81E14" w:rsidRDefault="00F6526B" w:rsidP="00F6526B">
            <w:pPr>
              <w:bidi/>
              <w:jc w:val="left"/>
              <w:rPr>
                <w:sz w:val="20"/>
              </w:rPr>
            </w:pPr>
            <w:r w:rsidRPr="00C81E14">
              <w:rPr>
                <w:sz w:val="20"/>
              </w:rPr>
              <w:t>0</w:t>
            </w:r>
            <w:r>
              <w:rPr>
                <w:sz w:val="20"/>
              </w:rPr>
              <w:t xml:space="preserve"> </w:t>
            </w:r>
          </w:p>
        </w:tc>
        <w:tc>
          <w:tcPr>
            <w:tcW w:w="1214" w:type="dxa"/>
            <w:hideMark/>
          </w:tcPr>
          <w:p w14:paraId="1E2039BA" w14:textId="183F1E16" w:rsidR="00F6526B" w:rsidRPr="00C81E14" w:rsidRDefault="00F6526B" w:rsidP="00F6526B">
            <w:pPr>
              <w:bidi/>
              <w:jc w:val="left"/>
              <w:rPr>
                <w:sz w:val="20"/>
              </w:rPr>
            </w:pPr>
            <w:r>
              <w:rPr>
                <w:sz w:val="20"/>
              </w:rPr>
              <w:t>0</w:t>
            </w:r>
          </w:p>
        </w:tc>
        <w:tc>
          <w:tcPr>
            <w:tcW w:w="1214" w:type="dxa"/>
            <w:hideMark/>
          </w:tcPr>
          <w:p w14:paraId="5553475F" w14:textId="77777777" w:rsidR="00F6526B" w:rsidRPr="00C81E14" w:rsidRDefault="00F6526B" w:rsidP="00F6526B">
            <w:pPr>
              <w:bidi/>
              <w:jc w:val="left"/>
              <w:rPr>
                <w:sz w:val="20"/>
              </w:rPr>
            </w:pPr>
            <w:r w:rsidRPr="00C81E14">
              <w:rPr>
                <w:sz w:val="20"/>
              </w:rPr>
              <w:t xml:space="preserve">47,947 </w:t>
            </w:r>
          </w:p>
        </w:tc>
        <w:tc>
          <w:tcPr>
            <w:tcW w:w="1214" w:type="dxa"/>
            <w:hideMark/>
          </w:tcPr>
          <w:p w14:paraId="76E5E731" w14:textId="77777777" w:rsidR="00F6526B" w:rsidRPr="00C81E14" w:rsidRDefault="00F6526B" w:rsidP="00F6526B">
            <w:pPr>
              <w:bidi/>
              <w:jc w:val="left"/>
              <w:rPr>
                <w:sz w:val="20"/>
              </w:rPr>
            </w:pPr>
            <w:r w:rsidRPr="00C81E14">
              <w:rPr>
                <w:sz w:val="20"/>
              </w:rPr>
              <w:t>0</w:t>
            </w:r>
            <w:r>
              <w:rPr>
                <w:sz w:val="20"/>
              </w:rPr>
              <w:t xml:space="preserve"> </w:t>
            </w:r>
            <w:r w:rsidRPr="00C81E14">
              <w:rPr>
                <w:sz w:val="20"/>
              </w:rPr>
              <w:t xml:space="preserve"> </w:t>
            </w:r>
          </w:p>
        </w:tc>
        <w:tc>
          <w:tcPr>
            <w:tcW w:w="1214" w:type="dxa"/>
            <w:hideMark/>
          </w:tcPr>
          <w:p w14:paraId="6CE34147" w14:textId="77777777" w:rsidR="00F6526B" w:rsidRPr="00C81E14" w:rsidRDefault="00F6526B" w:rsidP="00F6526B">
            <w:pPr>
              <w:bidi/>
              <w:jc w:val="left"/>
              <w:rPr>
                <w:sz w:val="20"/>
              </w:rPr>
            </w:pPr>
            <w:r w:rsidRPr="00C81E14">
              <w:rPr>
                <w:sz w:val="20"/>
              </w:rPr>
              <w:t>0</w:t>
            </w:r>
            <w:r>
              <w:rPr>
                <w:sz w:val="20"/>
              </w:rPr>
              <w:t xml:space="preserve"> </w:t>
            </w:r>
          </w:p>
        </w:tc>
        <w:tc>
          <w:tcPr>
            <w:tcW w:w="972" w:type="dxa"/>
            <w:hideMark/>
          </w:tcPr>
          <w:p w14:paraId="654C3202" w14:textId="51CA23B1" w:rsidR="00F6526B" w:rsidRPr="00C81E14" w:rsidRDefault="00F6526B" w:rsidP="00F6526B">
            <w:pPr>
              <w:bidi/>
              <w:jc w:val="left"/>
              <w:rPr>
                <w:sz w:val="20"/>
              </w:rPr>
            </w:pPr>
            <w:r>
              <w:rPr>
                <w:sz w:val="20"/>
              </w:rPr>
              <w:t>0</w:t>
            </w:r>
          </w:p>
        </w:tc>
        <w:tc>
          <w:tcPr>
            <w:tcW w:w="1134" w:type="dxa"/>
            <w:noWrap/>
            <w:hideMark/>
          </w:tcPr>
          <w:p w14:paraId="37276240" w14:textId="77777777" w:rsidR="00F6526B" w:rsidRPr="00C81E14" w:rsidRDefault="00F6526B" w:rsidP="00F6526B">
            <w:pPr>
              <w:bidi/>
              <w:jc w:val="left"/>
              <w:rPr>
                <w:sz w:val="20"/>
              </w:rPr>
            </w:pPr>
            <w:r>
              <w:rPr>
                <w:sz w:val="20"/>
              </w:rPr>
              <w:t xml:space="preserve">    </w:t>
            </w:r>
            <w:r w:rsidRPr="00C81E14">
              <w:rPr>
                <w:sz w:val="20"/>
              </w:rPr>
              <w:t>0</w:t>
            </w:r>
          </w:p>
        </w:tc>
        <w:tc>
          <w:tcPr>
            <w:tcW w:w="992" w:type="dxa"/>
            <w:hideMark/>
          </w:tcPr>
          <w:p w14:paraId="7CF0FDD3" w14:textId="1623934B" w:rsidR="00F6526B" w:rsidRPr="00C81E14" w:rsidRDefault="00F6526B" w:rsidP="00F6526B">
            <w:pPr>
              <w:bidi/>
              <w:jc w:val="left"/>
              <w:rPr>
                <w:sz w:val="20"/>
              </w:rPr>
            </w:pPr>
            <w:r w:rsidRPr="00001E2E">
              <w:rPr>
                <w:sz w:val="20"/>
              </w:rPr>
              <w:t>0</w:t>
            </w:r>
          </w:p>
        </w:tc>
        <w:tc>
          <w:tcPr>
            <w:tcW w:w="1063" w:type="dxa"/>
            <w:hideMark/>
          </w:tcPr>
          <w:p w14:paraId="444679EB" w14:textId="77777777" w:rsidR="00F6526B" w:rsidRPr="00C81E14" w:rsidRDefault="00F6526B" w:rsidP="00F6526B">
            <w:pPr>
              <w:bidi/>
              <w:jc w:val="left"/>
              <w:rPr>
                <w:sz w:val="20"/>
              </w:rPr>
            </w:pPr>
            <w:r w:rsidRPr="00C81E14">
              <w:rPr>
                <w:sz w:val="20"/>
              </w:rPr>
              <w:t>0</w:t>
            </w:r>
          </w:p>
        </w:tc>
        <w:tc>
          <w:tcPr>
            <w:tcW w:w="806" w:type="dxa"/>
            <w:hideMark/>
          </w:tcPr>
          <w:p w14:paraId="5EC0065C" w14:textId="53CC0F64" w:rsidR="00F6526B" w:rsidRPr="00C81E14" w:rsidRDefault="00F6526B" w:rsidP="00F6526B">
            <w:pPr>
              <w:bidi/>
              <w:jc w:val="left"/>
              <w:rPr>
                <w:sz w:val="20"/>
              </w:rPr>
            </w:pPr>
            <w:r w:rsidRPr="00CD2BCB">
              <w:rPr>
                <w:sz w:val="20"/>
              </w:rPr>
              <w:t>0</w:t>
            </w:r>
          </w:p>
        </w:tc>
        <w:tc>
          <w:tcPr>
            <w:tcW w:w="1108" w:type="dxa"/>
            <w:hideMark/>
          </w:tcPr>
          <w:p w14:paraId="07C0D709" w14:textId="77777777" w:rsidR="00F6526B" w:rsidRPr="00C81E14" w:rsidRDefault="00F6526B" w:rsidP="00F6526B">
            <w:pPr>
              <w:bidi/>
              <w:jc w:val="left"/>
              <w:rPr>
                <w:sz w:val="20"/>
              </w:rPr>
            </w:pPr>
            <w:r>
              <w:rPr>
                <w:sz w:val="20"/>
              </w:rPr>
              <w:t xml:space="preserve">   </w:t>
            </w:r>
            <w:r w:rsidRPr="00C81E14">
              <w:rPr>
                <w:sz w:val="20"/>
              </w:rPr>
              <w:t xml:space="preserve">47,947 </w:t>
            </w:r>
          </w:p>
        </w:tc>
        <w:tc>
          <w:tcPr>
            <w:tcW w:w="695" w:type="dxa"/>
            <w:hideMark/>
          </w:tcPr>
          <w:p w14:paraId="0C061F0F" w14:textId="731FDE26" w:rsidR="00F6526B" w:rsidRPr="00C81E14" w:rsidRDefault="00F6526B" w:rsidP="00F6526B">
            <w:pPr>
              <w:bidi/>
              <w:jc w:val="left"/>
              <w:rPr>
                <w:sz w:val="20"/>
              </w:rPr>
            </w:pPr>
            <w:r>
              <w:rPr>
                <w:color w:val="000000"/>
                <w:sz w:val="20"/>
              </w:rPr>
              <w:t>0</w:t>
            </w:r>
          </w:p>
        </w:tc>
      </w:tr>
      <w:tr w:rsidR="00F6526B" w:rsidRPr="00C42B49" w14:paraId="2501FD1F" w14:textId="77777777" w:rsidTr="00614B1B">
        <w:trPr>
          <w:trHeight w:val="205"/>
        </w:trPr>
        <w:tc>
          <w:tcPr>
            <w:tcW w:w="1786" w:type="dxa"/>
            <w:hideMark/>
          </w:tcPr>
          <w:p w14:paraId="3C9AC986" w14:textId="5B298776" w:rsidR="00F6526B" w:rsidRPr="00C81E14" w:rsidRDefault="00F6526B" w:rsidP="00F6526B">
            <w:pPr>
              <w:bidi/>
              <w:jc w:val="left"/>
              <w:rPr>
                <w:sz w:val="20"/>
              </w:rPr>
            </w:pPr>
            <w:r w:rsidRPr="00321BEF">
              <w:rPr>
                <w:rFonts w:hint="cs"/>
                <w:sz w:val="18"/>
                <w:szCs w:val="18"/>
                <w:rtl/>
              </w:rPr>
              <w:t>الأيروسول</w:t>
            </w:r>
          </w:p>
        </w:tc>
        <w:tc>
          <w:tcPr>
            <w:tcW w:w="834" w:type="dxa"/>
            <w:noWrap/>
            <w:hideMark/>
          </w:tcPr>
          <w:p w14:paraId="1931E2D0" w14:textId="77777777" w:rsidR="00F6526B" w:rsidRPr="00C81E14" w:rsidRDefault="00F6526B" w:rsidP="00F6526B">
            <w:pPr>
              <w:bidi/>
              <w:jc w:val="left"/>
              <w:rPr>
                <w:sz w:val="20"/>
              </w:rPr>
            </w:pPr>
            <w:r w:rsidRPr="00C81E14">
              <w:rPr>
                <w:sz w:val="20"/>
              </w:rPr>
              <w:t>0</w:t>
            </w:r>
          </w:p>
        </w:tc>
        <w:tc>
          <w:tcPr>
            <w:tcW w:w="1214" w:type="dxa"/>
            <w:hideMark/>
          </w:tcPr>
          <w:p w14:paraId="29D703D4" w14:textId="77777777" w:rsidR="00F6526B" w:rsidRPr="00C81E14" w:rsidRDefault="00F6526B" w:rsidP="00F6526B">
            <w:pPr>
              <w:bidi/>
              <w:jc w:val="left"/>
              <w:rPr>
                <w:sz w:val="20"/>
              </w:rPr>
            </w:pPr>
            <w:r w:rsidRPr="00C81E14">
              <w:rPr>
                <w:sz w:val="20"/>
              </w:rPr>
              <w:t>170,137</w:t>
            </w:r>
          </w:p>
        </w:tc>
        <w:tc>
          <w:tcPr>
            <w:tcW w:w="1214" w:type="dxa"/>
            <w:hideMark/>
          </w:tcPr>
          <w:p w14:paraId="38BAB3AF" w14:textId="77777777" w:rsidR="00F6526B" w:rsidRPr="00C81E14" w:rsidRDefault="00F6526B" w:rsidP="00F6526B">
            <w:pPr>
              <w:bidi/>
              <w:jc w:val="left"/>
              <w:rPr>
                <w:sz w:val="20"/>
              </w:rPr>
            </w:pPr>
            <w:r w:rsidRPr="00C81E14">
              <w:rPr>
                <w:sz w:val="20"/>
              </w:rPr>
              <w:t>0</w:t>
            </w:r>
          </w:p>
        </w:tc>
        <w:tc>
          <w:tcPr>
            <w:tcW w:w="1214" w:type="dxa"/>
            <w:hideMark/>
          </w:tcPr>
          <w:p w14:paraId="6D8C07FA" w14:textId="77777777" w:rsidR="00F6526B" w:rsidRPr="00C81E14" w:rsidRDefault="00F6526B" w:rsidP="00F6526B">
            <w:pPr>
              <w:bidi/>
              <w:jc w:val="left"/>
              <w:rPr>
                <w:sz w:val="20"/>
              </w:rPr>
            </w:pPr>
            <w:r w:rsidRPr="00C81E14">
              <w:rPr>
                <w:sz w:val="20"/>
              </w:rPr>
              <w:t>0</w:t>
            </w:r>
          </w:p>
        </w:tc>
        <w:tc>
          <w:tcPr>
            <w:tcW w:w="1214" w:type="dxa"/>
            <w:hideMark/>
          </w:tcPr>
          <w:p w14:paraId="301B05FF" w14:textId="77777777" w:rsidR="00F6526B" w:rsidRPr="00C81E14" w:rsidRDefault="00F6526B" w:rsidP="00F6526B">
            <w:pPr>
              <w:bidi/>
              <w:jc w:val="left"/>
              <w:rPr>
                <w:sz w:val="20"/>
              </w:rPr>
            </w:pPr>
            <w:r w:rsidRPr="00C81E14">
              <w:rPr>
                <w:sz w:val="20"/>
              </w:rPr>
              <w:t>0</w:t>
            </w:r>
          </w:p>
        </w:tc>
        <w:tc>
          <w:tcPr>
            <w:tcW w:w="972" w:type="dxa"/>
            <w:hideMark/>
          </w:tcPr>
          <w:p w14:paraId="17C1CB00" w14:textId="77777777" w:rsidR="00F6526B" w:rsidRPr="00C81E14" w:rsidRDefault="00F6526B" w:rsidP="00F6526B">
            <w:pPr>
              <w:bidi/>
              <w:jc w:val="left"/>
              <w:rPr>
                <w:sz w:val="20"/>
              </w:rPr>
            </w:pPr>
            <w:r w:rsidRPr="00C81E14">
              <w:rPr>
                <w:sz w:val="20"/>
              </w:rPr>
              <w:t>0</w:t>
            </w:r>
          </w:p>
        </w:tc>
        <w:tc>
          <w:tcPr>
            <w:tcW w:w="1134" w:type="dxa"/>
            <w:noWrap/>
            <w:hideMark/>
          </w:tcPr>
          <w:p w14:paraId="00957DCB" w14:textId="77777777" w:rsidR="00F6526B" w:rsidRPr="00C81E14" w:rsidRDefault="00F6526B" w:rsidP="00F6526B">
            <w:pPr>
              <w:bidi/>
              <w:jc w:val="left"/>
              <w:rPr>
                <w:sz w:val="20"/>
              </w:rPr>
            </w:pPr>
            <w:r w:rsidRPr="00C81E14">
              <w:rPr>
                <w:sz w:val="20"/>
              </w:rPr>
              <w:t>0</w:t>
            </w:r>
          </w:p>
        </w:tc>
        <w:tc>
          <w:tcPr>
            <w:tcW w:w="992" w:type="dxa"/>
            <w:hideMark/>
          </w:tcPr>
          <w:p w14:paraId="02079078" w14:textId="540CB913" w:rsidR="00F6526B" w:rsidRPr="00C81E14" w:rsidRDefault="00F6526B" w:rsidP="00F6526B">
            <w:pPr>
              <w:bidi/>
              <w:jc w:val="left"/>
              <w:rPr>
                <w:sz w:val="20"/>
              </w:rPr>
            </w:pPr>
            <w:r w:rsidRPr="00001E2E">
              <w:rPr>
                <w:sz w:val="20"/>
              </w:rPr>
              <w:t>0</w:t>
            </w:r>
          </w:p>
        </w:tc>
        <w:tc>
          <w:tcPr>
            <w:tcW w:w="1063" w:type="dxa"/>
            <w:hideMark/>
          </w:tcPr>
          <w:p w14:paraId="773DF627" w14:textId="77777777" w:rsidR="00F6526B" w:rsidRPr="00C81E14" w:rsidRDefault="00F6526B" w:rsidP="00F6526B">
            <w:pPr>
              <w:bidi/>
              <w:jc w:val="left"/>
              <w:rPr>
                <w:sz w:val="20"/>
              </w:rPr>
            </w:pPr>
            <w:r w:rsidRPr="00C81E14">
              <w:rPr>
                <w:sz w:val="20"/>
              </w:rPr>
              <w:t>0</w:t>
            </w:r>
            <w:r>
              <w:rPr>
                <w:sz w:val="20"/>
              </w:rPr>
              <w:t xml:space="preserve"> </w:t>
            </w:r>
          </w:p>
        </w:tc>
        <w:tc>
          <w:tcPr>
            <w:tcW w:w="806" w:type="dxa"/>
            <w:hideMark/>
          </w:tcPr>
          <w:p w14:paraId="1F19221A" w14:textId="3C01E87B" w:rsidR="00F6526B" w:rsidRPr="00C81E14" w:rsidRDefault="00F6526B" w:rsidP="00F6526B">
            <w:pPr>
              <w:bidi/>
              <w:jc w:val="left"/>
              <w:rPr>
                <w:sz w:val="20"/>
              </w:rPr>
            </w:pPr>
            <w:r w:rsidRPr="00CD2BCB">
              <w:rPr>
                <w:sz w:val="20"/>
              </w:rPr>
              <w:t>0</w:t>
            </w:r>
          </w:p>
        </w:tc>
        <w:tc>
          <w:tcPr>
            <w:tcW w:w="1108" w:type="dxa"/>
            <w:hideMark/>
          </w:tcPr>
          <w:p w14:paraId="223E0834" w14:textId="77777777" w:rsidR="00F6526B" w:rsidRPr="00C81E14" w:rsidRDefault="00F6526B" w:rsidP="00F6526B">
            <w:pPr>
              <w:bidi/>
              <w:jc w:val="left"/>
              <w:rPr>
                <w:sz w:val="20"/>
              </w:rPr>
            </w:pPr>
            <w:r>
              <w:rPr>
                <w:sz w:val="20"/>
              </w:rPr>
              <w:t xml:space="preserve">  </w:t>
            </w:r>
            <w:r w:rsidRPr="00C81E14">
              <w:rPr>
                <w:sz w:val="20"/>
              </w:rPr>
              <w:t xml:space="preserve">170,137 </w:t>
            </w:r>
          </w:p>
        </w:tc>
        <w:tc>
          <w:tcPr>
            <w:tcW w:w="695" w:type="dxa"/>
            <w:hideMark/>
          </w:tcPr>
          <w:p w14:paraId="40CD74AE" w14:textId="438E1DB7" w:rsidR="00F6526B" w:rsidRPr="00C81E14" w:rsidRDefault="00F6526B" w:rsidP="00F6526B">
            <w:pPr>
              <w:bidi/>
              <w:jc w:val="left"/>
              <w:rPr>
                <w:sz w:val="20"/>
              </w:rPr>
            </w:pPr>
            <w:r>
              <w:rPr>
                <w:color w:val="000000"/>
                <w:sz w:val="20"/>
              </w:rPr>
              <w:t>1</w:t>
            </w:r>
          </w:p>
        </w:tc>
      </w:tr>
      <w:tr w:rsidR="00F6526B" w:rsidRPr="00C42B49" w14:paraId="2094D026" w14:textId="77777777" w:rsidTr="00614B1B">
        <w:trPr>
          <w:trHeight w:val="161"/>
        </w:trPr>
        <w:tc>
          <w:tcPr>
            <w:tcW w:w="1786" w:type="dxa"/>
            <w:hideMark/>
          </w:tcPr>
          <w:p w14:paraId="585853CB" w14:textId="7658AE85" w:rsidR="00F6526B" w:rsidRPr="00C81E14" w:rsidRDefault="00F6526B" w:rsidP="00F6526B">
            <w:pPr>
              <w:bidi/>
              <w:jc w:val="left"/>
              <w:rPr>
                <w:b/>
                <w:bCs/>
                <w:i/>
                <w:iCs/>
                <w:sz w:val="20"/>
              </w:rPr>
            </w:pPr>
            <w:r w:rsidRPr="00321BEF">
              <w:rPr>
                <w:rFonts w:hint="cs"/>
                <w:b/>
                <w:bCs/>
                <w:i/>
                <w:iCs/>
                <w:sz w:val="18"/>
                <w:szCs w:val="18"/>
                <w:rtl/>
              </w:rPr>
              <w:t>المجموع الفرعي للتصنيع</w:t>
            </w:r>
          </w:p>
        </w:tc>
        <w:tc>
          <w:tcPr>
            <w:tcW w:w="834" w:type="dxa"/>
            <w:noWrap/>
            <w:hideMark/>
          </w:tcPr>
          <w:p w14:paraId="4F93822A" w14:textId="77777777" w:rsidR="00F6526B" w:rsidRPr="00C81E14" w:rsidRDefault="00F6526B" w:rsidP="00F6526B">
            <w:pPr>
              <w:bidi/>
              <w:jc w:val="left"/>
              <w:rPr>
                <w:b/>
                <w:bCs/>
                <w:i/>
                <w:iCs/>
                <w:sz w:val="20"/>
              </w:rPr>
            </w:pPr>
            <w:r>
              <w:rPr>
                <w:b/>
                <w:bCs/>
                <w:i/>
                <w:iCs/>
                <w:sz w:val="20"/>
              </w:rPr>
              <w:t xml:space="preserve"> </w:t>
            </w:r>
            <w:r w:rsidRPr="00C81E14">
              <w:rPr>
                <w:b/>
                <w:bCs/>
                <w:i/>
                <w:iCs/>
                <w:sz w:val="20"/>
              </w:rPr>
              <w:t xml:space="preserve">2,258 </w:t>
            </w:r>
          </w:p>
        </w:tc>
        <w:tc>
          <w:tcPr>
            <w:tcW w:w="1214" w:type="dxa"/>
            <w:noWrap/>
            <w:hideMark/>
          </w:tcPr>
          <w:p w14:paraId="68F562EA" w14:textId="77777777" w:rsidR="00F6526B" w:rsidRPr="00C81E14" w:rsidRDefault="00F6526B" w:rsidP="00F6526B">
            <w:pPr>
              <w:bidi/>
              <w:jc w:val="left"/>
              <w:rPr>
                <w:b/>
                <w:bCs/>
                <w:i/>
                <w:iCs/>
                <w:sz w:val="20"/>
              </w:rPr>
            </w:pPr>
            <w:r>
              <w:rPr>
                <w:b/>
                <w:bCs/>
                <w:i/>
                <w:iCs/>
                <w:sz w:val="20"/>
              </w:rPr>
              <w:t xml:space="preserve"> </w:t>
            </w:r>
            <w:r w:rsidRPr="00C81E14">
              <w:rPr>
                <w:b/>
                <w:bCs/>
                <w:i/>
                <w:iCs/>
                <w:sz w:val="20"/>
              </w:rPr>
              <w:t xml:space="preserve"> 914,385 </w:t>
            </w:r>
          </w:p>
        </w:tc>
        <w:tc>
          <w:tcPr>
            <w:tcW w:w="1214" w:type="dxa"/>
            <w:noWrap/>
            <w:hideMark/>
          </w:tcPr>
          <w:p w14:paraId="28E0AD29" w14:textId="77777777" w:rsidR="00F6526B" w:rsidRPr="00C81E14" w:rsidRDefault="00F6526B" w:rsidP="00F6526B">
            <w:pPr>
              <w:bidi/>
              <w:jc w:val="left"/>
              <w:rPr>
                <w:b/>
                <w:bCs/>
                <w:i/>
                <w:iCs/>
                <w:sz w:val="20"/>
              </w:rPr>
            </w:pPr>
            <w:r w:rsidRPr="00C81E14">
              <w:rPr>
                <w:b/>
                <w:bCs/>
                <w:i/>
                <w:iCs/>
                <w:sz w:val="20"/>
              </w:rPr>
              <w:t xml:space="preserve">47,947 </w:t>
            </w:r>
          </w:p>
        </w:tc>
        <w:tc>
          <w:tcPr>
            <w:tcW w:w="1214" w:type="dxa"/>
            <w:noWrap/>
            <w:hideMark/>
          </w:tcPr>
          <w:p w14:paraId="4E5FC4ED" w14:textId="77777777" w:rsidR="00F6526B" w:rsidRPr="00C81E14" w:rsidRDefault="00F6526B" w:rsidP="00F6526B">
            <w:pPr>
              <w:bidi/>
              <w:jc w:val="left"/>
              <w:rPr>
                <w:b/>
                <w:bCs/>
                <w:i/>
                <w:iCs/>
                <w:sz w:val="20"/>
              </w:rPr>
            </w:pPr>
            <w:r>
              <w:rPr>
                <w:b/>
                <w:bCs/>
                <w:i/>
                <w:iCs/>
                <w:sz w:val="20"/>
              </w:rPr>
              <w:t xml:space="preserve">   </w:t>
            </w:r>
            <w:r w:rsidRPr="00C81E14">
              <w:rPr>
                <w:b/>
                <w:bCs/>
                <w:i/>
                <w:iCs/>
                <w:sz w:val="20"/>
              </w:rPr>
              <w:t xml:space="preserve">15,767 </w:t>
            </w:r>
          </w:p>
        </w:tc>
        <w:tc>
          <w:tcPr>
            <w:tcW w:w="1214" w:type="dxa"/>
            <w:noWrap/>
            <w:hideMark/>
          </w:tcPr>
          <w:p w14:paraId="4B12996E" w14:textId="77777777" w:rsidR="00F6526B" w:rsidRPr="00C81E14" w:rsidRDefault="00F6526B" w:rsidP="00F6526B">
            <w:pPr>
              <w:bidi/>
              <w:jc w:val="left"/>
              <w:rPr>
                <w:b/>
                <w:bCs/>
                <w:i/>
                <w:iCs/>
                <w:sz w:val="20"/>
              </w:rPr>
            </w:pPr>
            <w:r w:rsidRPr="00C81E14">
              <w:rPr>
                <w:b/>
                <w:bCs/>
                <w:i/>
                <w:iCs/>
                <w:sz w:val="20"/>
              </w:rPr>
              <w:t xml:space="preserve">70,644 </w:t>
            </w:r>
          </w:p>
        </w:tc>
        <w:tc>
          <w:tcPr>
            <w:tcW w:w="972" w:type="dxa"/>
            <w:noWrap/>
            <w:hideMark/>
          </w:tcPr>
          <w:p w14:paraId="2394E8EE" w14:textId="77777777" w:rsidR="00F6526B" w:rsidRPr="00C81E14" w:rsidRDefault="00F6526B" w:rsidP="00F6526B">
            <w:pPr>
              <w:bidi/>
              <w:jc w:val="left"/>
              <w:rPr>
                <w:b/>
                <w:bCs/>
                <w:i/>
                <w:iCs/>
                <w:sz w:val="20"/>
              </w:rPr>
            </w:pPr>
            <w:r>
              <w:rPr>
                <w:b/>
                <w:bCs/>
                <w:i/>
                <w:iCs/>
                <w:sz w:val="20"/>
              </w:rPr>
              <w:t xml:space="preserve">  </w:t>
            </w:r>
            <w:r w:rsidRPr="00C81E14">
              <w:rPr>
                <w:b/>
                <w:bCs/>
                <w:i/>
                <w:iCs/>
                <w:sz w:val="20"/>
              </w:rPr>
              <w:t xml:space="preserve"> 26,019 </w:t>
            </w:r>
          </w:p>
        </w:tc>
        <w:tc>
          <w:tcPr>
            <w:tcW w:w="1134" w:type="dxa"/>
            <w:noWrap/>
            <w:hideMark/>
          </w:tcPr>
          <w:p w14:paraId="22B8AF61" w14:textId="77777777" w:rsidR="00F6526B" w:rsidRPr="00C81E14" w:rsidRDefault="00F6526B" w:rsidP="00F6526B">
            <w:pPr>
              <w:bidi/>
              <w:jc w:val="left"/>
              <w:rPr>
                <w:b/>
                <w:bCs/>
                <w:i/>
                <w:iCs/>
                <w:sz w:val="20"/>
              </w:rPr>
            </w:pPr>
            <w:r>
              <w:rPr>
                <w:b/>
                <w:bCs/>
                <w:i/>
                <w:iCs/>
                <w:sz w:val="20"/>
              </w:rPr>
              <w:t xml:space="preserve">  </w:t>
            </w:r>
            <w:r w:rsidRPr="00C81E14">
              <w:rPr>
                <w:b/>
                <w:bCs/>
                <w:i/>
                <w:iCs/>
                <w:sz w:val="20"/>
              </w:rPr>
              <w:t xml:space="preserve">53,922 </w:t>
            </w:r>
          </w:p>
        </w:tc>
        <w:tc>
          <w:tcPr>
            <w:tcW w:w="992" w:type="dxa"/>
            <w:noWrap/>
            <w:hideMark/>
          </w:tcPr>
          <w:p w14:paraId="222CE991" w14:textId="77777777" w:rsidR="00F6526B" w:rsidRPr="00C81E14" w:rsidRDefault="00F6526B" w:rsidP="00F6526B">
            <w:pPr>
              <w:bidi/>
              <w:jc w:val="left"/>
              <w:rPr>
                <w:b/>
                <w:bCs/>
                <w:i/>
                <w:iCs/>
                <w:sz w:val="20"/>
              </w:rPr>
            </w:pPr>
            <w:r>
              <w:rPr>
                <w:b/>
                <w:bCs/>
                <w:i/>
                <w:iCs/>
                <w:sz w:val="20"/>
              </w:rPr>
              <w:t xml:space="preserve"> </w:t>
            </w:r>
            <w:r w:rsidRPr="00C81E14">
              <w:rPr>
                <w:b/>
                <w:bCs/>
                <w:i/>
                <w:iCs/>
                <w:sz w:val="20"/>
              </w:rPr>
              <w:t xml:space="preserve"> 83,684 </w:t>
            </w:r>
          </w:p>
        </w:tc>
        <w:tc>
          <w:tcPr>
            <w:tcW w:w="1063" w:type="dxa"/>
            <w:noWrap/>
            <w:hideMark/>
          </w:tcPr>
          <w:p w14:paraId="30092489" w14:textId="77777777" w:rsidR="00F6526B" w:rsidRPr="00C81E14" w:rsidRDefault="00F6526B" w:rsidP="00F6526B">
            <w:pPr>
              <w:bidi/>
              <w:jc w:val="left"/>
              <w:rPr>
                <w:b/>
                <w:bCs/>
                <w:i/>
                <w:iCs/>
                <w:sz w:val="20"/>
              </w:rPr>
            </w:pPr>
            <w:r w:rsidRPr="00C81E14">
              <w:rPr>
                <w:b/>
                <w:bCs/>
                <w:i/>
                <w:iCs/>
                <w:sz w:val="20"/>
              </w:rPr>
              <w:t xml:space="preserve">2,610,767 </w:t>
            </w:r>
          </w:p>
        </w:tc>
        <w:tc>
          <w:tcPr>
            <w:tcW w:w="806" w:type="dxa"/>
            <w:noWrap/>
            <w:hideMark/>
          </w:tcPr>
          <w:p w14:paraId="69CB72D5" w14:textId="35715352" w:rsidR="00F6526B" w:rsidRPr="00F6526B" w:rsidRDefault="00F6526B" w:rsidP="00F6526B">
            <w:pPr>
              <w:bidi/>
              <w:jc w:val="left"/>
              <w:rPr>
                <w:b/>
                <w:bCs/>
                <w:i/>
                <w:iCs/>
                <w:sz w:val="20"/>
              </w:rPr>
            </w:pPr>
            <w:r w:rsidRPr="00F6526B">
              <w:rPr>
                <w:b/>
                <w:bCs/>
                <w:sz w:val="20"/>
              </w:rPr>
              <w:t>0</w:t>
            </w:r>
          </w:p>
        </w:tc>
        <w:tc>
          <w:tcPr>
            <w:tcW w:w="1108" w:type="dxa"/>
            <w:noWrap/>
            <w:hideMark/>
          </w:tcPr>
          <w:p w14:paraId="3D015821" w14:textId="77777777" w:rsidR="00F6526B" w:rsidRPr="00C81E14" w:rsidRDefault="00F6526B" w:rsidP="00F6526B">
            <w:pPr>
              <w:bidi/>
              <w:jc w:val="left"/>
              <w:rPr>
                <w:b/>
                <w:bCs/>
                <w:i/>
                <w:iCs/>
                <w:sz w:val="20"/>
              </w:rPr>
            </w:pPr>
            <w:r w:rsidRPr="00C81E14">
              <w:rPr>
                <w:b/>
                <w:bCs/>
                <w:i/>
                <w:iCs/>
                <w:sz w:val="20"/>
              </w:rPr>
              <w:t xml:space="preserve"> 3,825,393 </w:t>
            </w:r>
          </w:p>
        </w:tc>
        <w:tc>
          <w:tcPr>
            <w:tcW w:w="695" w:type="dxa"/>
            <w:hideMark/>
          </w:tcPr>
          <w:p w14:paraId="779EC267" w14:textId="211C29DF" w:rsidR="00F6526B" w:rsidRPr="00C81E14" w:rsidRDefault="00F6526B" w:rsidP="00F6526B">
            <w:pPr>
              <w:bidi/>
              <w:jc w:val="left"/>
              <w:rPr>
                <w:b/>
                <w:bCs/>
                <w:i/>
                <w:iCs/>
                <w:sz w:val="20"/>
              </w:rPr>
            </w:pPr>
            <w:r>
              <w:rPr>
                <w:b/>
                <w:bCs/>
                <w:i/>
                <w:iCs/>
                <w:color w:val="000000"/>
                <w:sz w:val="20"/>
              </w:rPr>
              <w:t>29</w:t>
            </w:r>
          </w:p>
        </w:tc>
      </w:tr>
      <w:tr w:rsidR="00F6526B" w:rsidRPr="00C42B49" w14:paraId="4E599AC2" w14:textId="77777777" w:rsidTr="00F6526B">
        <w:trPr>
          <w:trHeight w:val="170"/>
        </w:trPr>
        <w:tc>
          <w:tcPr>
            <w:tcW w:w="14246" w:type="dxa"/>
            <w:gridSpan w:val="13"/>
            <w:noWrap/>
            <w:hideMark/>
          </w:tcPr>
          <w:p w14:paraId="0801F67C" w14:textId="3D2F6541" w:rsidR="00F6526B" w:rsidRPr="00C81E14" w:rsidRDefault="00F6526B" w:rsidP="00F6526B">
            <w:pPr>
              <w:bidi/>
              <w:jc w:val="center"/>
              <w:rPr>
                <w:sz w:val="20"/>
              </w:rPr>
            </w:pPr>
            <w:r>
              <w:rPr>
                <w:rFonts w:hint="cs"/>
                <w:b/>
                <w:bCs/>
                <w:sz w:val="20"/>
                <w:rtl/>
              </w:rPr>
              <w:t>خدمة التبريد وتكييف الهواء</w:t>
            </w:r>
          </w:p>
        </w:tc>
      </w:tr>
      <w:tr w:rsidR="00F6526B" w:rsidRPr="00C42B49" w14:paraId="24D9187B" w14:textId="77777777" w:rsidTr="00614B1B">
        <w:trPr>
          <w:trHeight w:val="388"/>
        </w:trPr>
        <w:tc>
          <w:tcPr>
            <w:tcW w:w="1786" w:type="dxa"/>
            <w:noWrap/>
            <w:hideMark/>
          </w:tcPr>
          <w:p w14:paraId="5E92E8A7" w14:textId="28517238" w:rsidR="00F6526B" w:rsidRPr="00C81E14" w:rsidRDefault="00F6526B" w:rsidP="00F6526B">
            <w:pPr>
              <w:bidi/>
              <w:jc w:val="left"/>
              <w:rPr>
                <w:sz w:val="20"/>
              </w:rPr>
            </w:pPr>
            <w:r w:rsidRPr="00321BEF">
              <w:rPr>
                <w:rFonts w:hint="cs"/>
                <w:sz w:val="18"/>
                <w:szCs w:val="18"/>
                <w:rtl/>
              </w:rPr>
              <w:t>القطاعات الفرعية للتبريد</w:t>
            </w:r>
          </w:p>
        </w:tc>
        <w:tc>
          <w:tcPr>
            <w:tcW w:w="834" w:type="dxa"/>
            <w:noWrap/>
            <w:hideMark/>
          </w:tcPr>
          <w:p w14:paraId="44F44940" w14:textId="77777777" w:rsidR="00F6526B" w:rsidRPr="00C81E14" w:rsidRDefault="00F6526B" w:rsidP="00F6526B">
            <w:pPr>
              <w:bidi/>
              <w:jc w:val="left"/>
              <w:rPr>
                <w:sz w:val="20"/>
              </w:rPr>
            </w:pPr>
            <w:r w:rsidRPr="00C81E14">
              <w:rPr>
                <w:sz w:val="20"/>
              </w:rPr>
              <w:t>0</w:t>
            </w:r>
            <w:r>
              <w:rPr>
                <w:sz w:val="20"/>
              </w:rPr>
              <w:t xml:space="preserve"> </w:t>
            </w:r>
          </w:p>
        </w:tc>
        <w:tc>
          <w:tcPr>
            <w:tcW w:w="1214" w:type="dxa"/>
            <w:hideMark/>
          </w:tcPr>
          <w:p w14:paraId="6AAAFC61" w14:textId="77777777" w:rsidR="00F6526B" w:rsidRPr="00C81E14" w:rsidRDefault="00F6526B" w:rsidP="00F6526B">
            <w:pPr>
              <w:bidi/>
              <w:jc w:val="left"/>
              <w:rPr>
                <w:sz w:val="20"/>
              </w:rPr>
            </w:pPr>
            <w:r w:rsidRPr="00C81E14">
              <w:rPr>
                <w:sz w:val="20"/>
              </w:rPr>
              <w:t xml:space="preserve">2,597,040 </w:t>
            </w:r>
          </w:p>
        </w:tc>
        <w:tc>
          <w:tcPr>
            <w:tcW w:w="1214" w:type="dxa"/>
            <w:noWrap/>
            <w:hideMark/>
          </w:tcPr>
          <w:p w14:paraId="3CA1172A" w14:textId="77777777" w:rsidR="00F6526B" w:rsidRPr="00C81E14" w:rsidRDefault="00F6526B" w:rsidP="00F6526B">
            <w:pPr>
              <w:bidi/>
              <w:jc w:val="left"/>
              <w:rPr>
                <w:sz w:val="20"/>
              </w:rPr>
            </w:pPr>
            <w:r w:rsidRPr="00C81E14">
              <w:rPr>
                <w:sz w:val="20"/>
              </w:rPr>
              <w:t>0</w:t>
            </w:r>
            <w:r>
              <w:rPr>
                <w:sz w:val="20"/>
              </w:rPr>
              <w:t xml:space="preserve"> </w:t>
            </w:r>
            <w:r w:rsidRPr="00C81E14">
              <w:rPr>
                <w:sz w:val="20"/>
              </w:rPr>
              <w:t xml:space="preserve"> </w:t>
            </w:r>
          </w:p>
        </w:tc>
        <w:tc>
          <w:tcPr>
            <w:tcW w:w="1214" w:type="dxa"/>
            <w:noWrap/>
            <w:hideMark/>
          </w:tcPr>
          <w:p w14:paraId="0B027EC0" w14:textId="5F304D1A" w:rsidR="00F6526B" w:rsidRPr="00C81E14" w:rsidRDefault="00F6526B" w:rsidP="00F6526B">
            <w:pPr>
              <w:bidi/>
              <w:jc w:val="left"/>
              <w:rPr>
                <w:sz w:val="20"/>
              </w:rPr>
            </w:pPr>
            <w:r>
              <w:rPr>
                <w:sz w:val="20"/>
              </w:rPr>
              <w:t>0</w:t>
            </w:r>
          </w:p>
        </w:tc>
        <w:tc>
          <w:tcPr>
            <w:tcW w:w="1214" w:type="dxa"/>
            <w:noWrap/>
            <w:hideMark/>
          </w:tcPr>
          <w:p w14:paraId="79C55314" w14:textId="077E7EB6" w:rsidR="00F6526B" w:rsidRPr="00C81E14" w:rsidRDefault="00F6526B" w:rsidP="00F6526B">
            <w:pPr>
              <w:bidi/>
              <w:jc w:val="left"/>
              <w:rPr>
                <w:sz w:val="20"/>
              </w:rPr>
            </w:pPr>
            <w:r>
              <w:rPr>
                <w:sz w:val="20"/>
              </w:rPr>
              <w:t>0</w:t>
            </w:r>
          </w:p>
        </w:tc>
        <w:tc>
          <w:tcPr>
            <w:tcW w:w="972" w:type="dxa"/>
            <w:noWrap/>
            <w:hideMark/>
          </w:tcPr>
          <w:p w14:paraId="22112379" w14:textId="2D2A1096" w:rsidR="00F6526B" w:rsidRPr="00C81E14" w:rsidRDefault="00F6526B" w:rsidP="00F6526B">
            <w:pPr>
              <w:bidi/>
              <w:jc w:val="left"/>
              <w:rPr>
                <w:sz w:val="20"/>
              </w:rPr>
            </w:pPr>
            <w:r>
              <w:rPr>
                <w:sz w:val="20"/>
              </w:rPr>
              <w:t>0</w:t>
            </w:r>
          </w:p>
        </w:tc>
        <w:tc>
          <w:tcPr>
            <w:tcW w:w="1134" w:type="dxa"/>
            <w:hideMark/>
          </w:tcPr>
          <w:p w14:paraId="068AA084" w14:textId="77777777" w:rsidR="00F6526B" w:rsidRPr="00C81E14" w:rsidRDefault="00F6526B" w:rsidP="00F6526B">
            <w:pPr>
              <w:bidi/>
              <w:jc w:val="left"/>
              <w:rPr>
                <w:sz w:val="20"/>
              </w:rPr>
            </w:pPr>
            <w:r w:rsidRPr="00C81E14">
              <w:rPr>
                <w:sz w:val="20"/>
              </w:rPr>
              <w:t xml:space="preserve">2,494,840 </w:t>
            </w:r>
          </w:p>
        </w:tc>
        <w:tc>
          <w:tcPr>
            <w:tcW w:w="992" w:type="dxa"/>
            <w:hideMark/>
          </w:tcPr>
          <w:p w14:paraId="0F3CAD57" w14:textId="77777777" w:rsidR="00F6526B" w:rsidRPr="00C81E14" w:rsidRDefault="00F6526B" w:rsidP="00F6526B">
            <w:pPr>
              <w:bidi/>
              <w:jc w:val="left"/>
              <w:rPr>
                <w:sz w:val="20"/>
              </w:rPr>
            </w:pPr>
            <w:r>
              <w:rPr>
                <w:sz w:val="20"/>
              </w:rPr>
              <w:t xml:space="preserve"> </w:t>
            </w:r>
            <w:r w:rsidRPr="00C81E14">
              <w:rPr>
                <w:sz w:val="20"/>
              </w:rPr>
              <w:t xml:space="preserve"> 69,767 </w:t>
            </w:r>
          </w:p>
        </w:tc>
        <w:tc>
          <w:tcPr>
            <w:tcW w:w="1063" w:type="dxa"/>
            <w:noWrap/>
            <w:hideMark/>
          </w:tcPr>
          <w:p w14:paraId="25D29DBA" w14:textId="219AA8D4" w:rsidR="00F6526B" w:rsidRPr="00C81E14" w:rsidRDefault="00F6526B" w:rsidP="00F6526B">
            <w:pPr>
              <w:bidi/>
              <w:jc w:val="left"/>
              <w:rPr>
                <w:sz w:val="20"/>
              </w:rPr>
            </w:pPr>
            <w:r>
              <w:rPr>
                <w:sz w:val="20"/>
              </w:rPr>
              <w:t>0</w:t>
            </w:r>
          </w:p>
        </w:tc>
        <w:tc>
          <w:tcPr>
            <w:tcW w:w="806" w:type="dxa"/>
            <w:hideMark/>
          </w:tcPr>
          <w:p w14:paraId="1BF9A81D" w14:textId="77777777" w:rsidR="00F6526B" w:rsidRPr="00C81E14" w:rsidRDefault="00F6526B" w:rsidP="00F6526B">
            <w:pPr>
              <w:bidi/>
              <w:jc w:val="left"/>
              <w:rPr>
                <w:sz w:val="20"/>
              </w:rPr>
            </w:pPr>
            <w:r>
              <w:rPr>
                <w:sz w:val="20"/>
              </w:rPr>
              <w:t xml:space="preserve"> </w:t>
            </w:r>
            <w:r w:rsidRPr="00C81E14">
              <w:rPr>
                <w:sz w:val="20"/>
              </w:rPr>
              <w:t xml:space="preserve">8,184 </w:t>
            </w:r>
          </w:p>
        </w:tc>
        <w:tc>
          <w:tcPr>
            <w:tcW w:w="1108" w:type="dxa"/>
            <w:noWrap/>
            <w:hideMark/>
          </w:tcPr>
          <w:p w14:paraId="53B31535" w14:textId="77777777" w:rsidR="00F6526B" w:rsidRPr="00C81E14" w:rsidRDefault="00F6526B" w:rsidP="00F6526B">
            <w:pPr>
              <w:bidi/>
              <w:jc w:val="left"/>
              <w:rPr>
                <w:sz w:val="20"/>
              </w:rPr>
            </w:pPr>
            <w:r w:rsidRPr="00C81E14">
              <w:rPr>
                <w:sz w:val="20"/>
              </w:rPr>
              <w:t xml:space="preserve"> 5,202,265 </w:t>
            </w:r>
          </w:p>
        </w:tc>
        <w:tc>
          <w:tcPr>
            <w:tcW w:w="695" w:type="dxa"/>
            <w:hideMark/>
          </w:tcPr>
          <w:p w14:paraId="184186B2" w14:textId="3268F008" w:rsidR="00F6526B" w:rsidRPr="00C81E14" w:rsidRDefault="00F6526B" w:rsidP="00F6526B">
            <w:pPr>
              <w:bidi/>
              <w:jc w:val="left"/>
              <w:rPr>
                <w:sz w:val="20"/>
              </w:rPr>
            </w:pPr>
            <w:r>
              <w:rPr>
                <w:color w:val="000000"/>
                <w:sz w:val="20"/>
              </w:rPr>
              <w:t>39</w:t>
            </w:r>
          </w:p>
        </w:tc>
      </w:tr>
      <w:tr w:rsidR="00F6526B" w:rsidRPr="00C42B49" w14:paraId="01D3AEBE" w14:textId="77777777" w:rsidTr="00614B1B">
        <w:trPr>
          <w:trHeight w:val="170"/>
        </w:trPr>
        <w:tc>
          <w:tcPr>
            <w:tcW w:w="1786" w:type="dxa"/>
            <w:noWrap/>
            <w:hideMark/>
          </w:tcPr>
          <w:p w14:paraId="378CFAE7" w14:textId="6C8CADBD" w:rsidR="00F6526B" w:rsidRPr="00C81E14" w:rsidRDefault="00F6526B" w:rsidP="00F6526B">
            <w:pPr>
              <w:bidi/>
              <w:jc w:val="left"/>
              <w:rPr>
                <w:sz w:val="20"/>
              </w:rPr>
            </w:pPr>
            <w:r w:rsidRPr="00321BEF">
              <w:rPr>
                <w:rFonts w:hint="cs"/>
                <w:sz w:val="18"/>
                <w:szCs w:val="18"/>
                <w:rtl/>
              </w:rPr>
              <w:t>القطاعات الفرعية لتكييف الهواء</w:t>
            </w:r>
          </w:p>
        </w:tc>
        <w:tc>
          <w:tcPr>
            <w:tcW w:w="834" w:type="dxa"/>
            <w:noWrap/>
            <w:hideMark/>
          </w:tcPr>
          <w:p w14:paraId="3682500D" w14:textId="77777777" w:rsidR="00F6526B" w:rsidRPr="00C81E14" w:rsidRDefault="00F6526B" w:rsidP="00F6526B">
            <w:pPr>
              <w:bidi/>
              <w:jc w:val="left"/>
              <w:rPr>
                <w:sz w:val="20"/>
              </w:rPr>
            </w:pPr>
            <w:r w:rsidRPr="00C81E14">
              <w:rPr>
                <w:sz w:val="20"/>
              </w:rPr>
              <w:t xml:space="preserve"> 8,721 </w:t>
            </w:r>
          </w:p>
        </w:tc>
        <w:tc>
          <w:tcPr>
            <w:tcW w:w="1214" w:type="dxa"/>
            <w:hideMark/>
          </w:tcPr>
          <w:p w14:paraId="4045DE49" w14:textId="77777777" w:rsidR="00F6526B" w:rsidRPr="00C81E14" w:rsidRDefault="00F6526B" w:rsidP="00F6526B">
            <w:pPr>
              <w:bidi/>
              <w:jc w:val="left"/>
              <w:rPr>
                <w:sz w:val="20"/>
              </w:rPr>
            </w:pPr>
            <w:r>
              <w:rPr>
                <w:sz w:val="20"/>
              </w:rPr>
              <w:t xml:space="preserve">  </w:t>
            </w:r>
            <w:r w:rsidRPr="00C81E14">
              <w:rPr>
                <w:sz w:val="20"/>
              </w:rPr>
              <w:t xml:space="preserve"> 26,645 </w:t>
            </w:r>
          </w:p>
        </w:tc>
        <w:tc>
          <w:tcPr>
            <w:tcW w:w="1214" w:type="dxa"/>
            <w:noWrap/>
          </w:tcPr>
          <w:p w14:paraId="536D6F02" w14:textId="77777777" w:rsidR="00F6526B" w:rsidRPr="00C81E14" w:rsidRDefault="00F6526B" w:rsidP="00F6526B">
            <w:pPr>
              <w:bidi/>
              <w:jc w:val="left"/>
              <w:rPr>
                <w:sz w:val="20"/>
              </w:rPr>
            </w:pPr>
            <w:r w:rsidRPr="00C81E14">
              <w:rPr>
                <w:sz w:val="20"/>
              </w:rPr>
              <w:t>0</w:t>
            </w:r>
          </w:p>
        </w:tc>
        <w:tc>
          <w:tcPr>
            <w:tcW w:w="1214" w:type="dxa"/>
            <w:noWrap/>
          </w:tcPr>
          <w:p w14:paraId="28488D6C" w14:textId="77777777" w:rsidR="00F6526B" w:rsidRPr="00C81E14" w:rsidRDefault="00F6526B" w:rsidP="00F6526B">
            <w:pPr>
              <w:bidi/>
              <w:jc w:val="left"/>
              <w:rPr>
                <w:sz w:val="20"/>
              </w:rPr>
            </w:pPr>
            <w:r w:rsidRPr="00C81E14">
              <w:rPr>
                <w:sz w:val="20"/>
              </w:rPr>
              <w:t>0</w:t>
            </w:r>
          </w:p>
        </w:tc>
        <w:tc>
          <w:tcPr>
            <w:tcW w:w="1214" w:type="dxa"/>
            <w:noWrap/>
          </w:tcPr>
          <w:p w14:paraId="02663F15" w14:textId="77777777" w:rsidR="00F6526B" w:rsidRPr="00C81E14" w:rsidRDefault="00F6526B" w:rsidP="00F6526B">
            <w:pPr>
              <w:bidi/>
              <w:jc w:val="left"/>
              <w:rPr>
                <w:sz w:val="20"/>
              </w:rPr>
            </w:pPr>
            <w:r w:rsidRPr="00C81E14">
              <w:rPr>
                <w:sz w:val="20"/>
              </w:rPr>
              <w:t>0</w:t>
            </w:r>
          </w:p>
        </w:tc>
        <w:tc>
          <w:tcPr>
            <w:tcW w:w="972" w:type="dxa"/>
            <w:noWrap/>
          </w:tcPr>
          <w:p w14:paraId="278EA9C0" w14:textId="77777777" w:rsidR="00F6526B" w:rsidRPr="00C81E14" w:rsidRDefault="00F6526B" w:rsidP="00F6526B">
            <w:pPr>
              <w:bidi/>
              <w:jc w:val="left"/>
              <w:rPr>
                <w:sz w:val="20"/>
              </w:rPr>
            </w:pPr>
            <w:r w:rsidRPr="00C81E14">
              <w:rPr>
                <w:sz w:val="20"/>
              </w:rPr>
              <w:t>0</w:t>
            </w:r>
          </w:p>
        </w:tc>
        <w:tc>
          <w:tcPr>
            <w:tcW w:w="1134" w:type="dxa"/>
          </w:tcPr>
          <w:p w14:paraId="2712E92B" w14:textId="77777777" w:rsidR="00F6526B" w:rsidRPr="00C81E14" w:rsidRDefault="00F6526B" w:rsidP="00F6526B">
            <w:pPr>
              <w:bidi/>
              <w:jc w:val="left"/>
              <w:rPr>
                <w:sz w:val="20"/>
              </w:rPr>
            </w:pPr>
            <w:r w:rsidRPr="00C81E14">
              <w:rPr>
                <w:sz w:val="20"/>
              </w:rPr>
              <w:t>0</w:t>
            </w:r>
          </w:p>
        </w:tc>
        <w:tc>
          <w:tcPr>
            <w:tcW w:w="992" w:type="dxa"/>
            <w:hideMark/>
          </w:tcPr>
          <w:p w14:paraId="1B87ECDE" w14:textId="77777777" w:rsidR="00F6526B" w:rsidRPr="00C81E14" w:rsidRDefault="00F6526B" w:rsidP="00F6526B">
            <w:pPr>
              <w:bidi/>
              <w:jc w:val="left"/>
              <w:rPr>
                <w:sz w:val="20"/>
              </w:rPr>
            </w:pPr>
            <w:r>
              <w:rPr>
                <w:sz w:val="20"/>
              </w:rPr>
              <w:t xml:space="preserve">  </w:t>
            </w:r>
            <w:r w:rsidRPr="00C81E14">
              <w:rPr>
                <w:sz w:val="20"/>
              </w:rPr>
              <w:t xml:space="preserve">67,406 </w:t>
            </w:r>
          </w:p>
        </w:tc>
        <w:tc>
          <w:tcPr>
            <w:tcW w:w="1063" w:type="dxa"/>
            <w:noWrap/>
            <w:hideMark/>
          </w:tcPr>
          <w:p w14:paraId="4896B6BF" w14:textId="77777777" w:rsidR="00F6526B" w:rsidRPr="00C81E14" w:rsidRDefault="00F6526B" w:rsidP="00F6526B">
            <w:pPr>
              <w:bidi/>
              <w:jc w:val="left"/>
              <w:rPr>
                <w:sz w:val="20"/>
              </w:rPr>
            </w:pPr>
            <w:r w:rsidRPr="00C81E14">
              <w:rPr>
                <w:sz w:val="20"/>
              </w:rPr>
              <w:t xml:space="preserve">1,873,306 </w:t>
            </w:r>
          </w:p>
        </w:tc>
        <w:tc>
          <w:tcPr>
            <w:tcW w:w="806" w:type="dxa"/>
            <w:hideMark/>
          </w:tcPr>
          <w:p w14:paraId="58ED9CC5" w14:textId="77777777" w:rsidR="00F6526B" w:rsidRPr="00C81E14" w:rsidRDefault="00F6526B" w:rsidP="00F6526B">
            <w:pPr>
              <w:bidi/>
              <w:jc w:val="left"/>
              <w:rPr>
                <w:sz w:val="20"/>
              </w:rPr>
            </w:pPr>
            <w:r w:rsidRPr="00C81E14">
              <w:rPr>
                <w:sz w:val="20"/>
              </w:rPr>
              <w:t xml:space="preserve"> 6,320 </w:t>
            </w:r>
          </w:p>
        </w:tc>
        <w:tc>
          <w:tcPr>
            <w:tcW w:w="1108" w:type="dxa"/>
            <w:noWrap/>
            <w:hideMark/>
          </w:tcPr>
          <w:p w14:paraId="2EA4142C" w14:textId="77777777" w:rsidR="00F6526B" w:rsidRPr="00C81E14" w:rsidRDefault="00F6526B" w:rsidP="00F6526B">
            <w:pPr>
              <w:bidi/>
              <w:jc w:val="left"/>
              <w:rPr>
                <w:sz w:val="20"/>
              </w:rPr>
            </w:pPr>
            <w:r w:rsidRPr="00C81E14">
              <w:rPr>
                <w:sz w:val="20"/>
              </w:rPr>
              <w:t xml:space="preserve">1,982,398 </w:t>
            </w:r>
          </w:p>
        </w:tc>
        <w:tc>
          <w:tcPr>
            <w:tcW w:w="695" w:type="dxa"/>
            <w:hideMark/>
          </w:tcPr>
          <w:p w14:paraId="67A6B752" w14:textId="2D7F1CB0" w:rsidR="00F6526B" w:rsidRPr="00C81E14" w:rsidRDefault="00F6526B" w:rsidP="00F6526B">
            <w:pPr>
              <w:bidi/>
              <w:jc w:val="left"/>
              <w:rPr>
                <w:sz w:val="20"/>
              </w:rPr>
            </w:pPr>
            <w:r>
              <w:rPr>
                <w:color w:val="000000"/>
                <w:sz w:val="20"/>
              </w:rPr>
              <w:t>15</w:t>
            </w:r>
          </w:p>
        </w:tc>
      </w:tr>
      <w:tr w:rsidR="00F6526B" w:rsidRPr="00C42B49" w14:paraId="0D66F9AC" w14:textId="77777777" w:rsidTr="00614B1B">
        <w:trPr>
          <w:trHeight w:val="170"/>
        </w:trPr>
        <w:tc>
          <w:tcPr>
            <w:tcW w:w="1786" w:type="dxa"/>
            <w:noWrap/>
            <w:hideMark/>
          </w:tcPr>
          <w:p w14:paraId="30E35C5B" w14:textId="44C5EC3E" w:rsidR="00F6526B" w:rsidRPr="00C81E14" w:rsidRDefault="00F6526B" w:rsidP="00F6526B">
            <w:pPr>
              <w:bidi/>
              <w:jc w:val="left"/>
              <w:rPr>
                <w:sz w:val="20"/>
              </w:rPr>
            </w:pPr>
            <w:r w:rsidRPr="00321BEF">
              <w:rPr>
                <w:rFonts w:hint="cs"/>
                <w:sz w:val="18"/>
                <w:szCs w:val="18"/>
                <w:rtl/>
              </w:rPr>
              <w:t>تكييف الهواء المتنقل</w:t>
            </w:r>
          </w:p>
        </w:tc>
        <w:tc>
          <w:tcPr>
            <w:tcW w:w="834" w:type="dxa"/>
            <w:noWrap/>
            <w:hideMark/>
          </w:tcPr>
          <w:p w14:paraId="1D5AE4C8" w14:textId="318E099E" w:rsidR="00F6526B" w:rsidRPr="00C81E14" w:rsidRDefault="00F6526B" w:rsidP="00F6526B">
            <w:pPr>
              <w:bidi/>
              <w:jc w:val="left"/>
              <w:rPr>
                <w:sz w:val="20"/>
              </w:rPr>
            </w:pPr>
            <w:r>
              <w:rPr>
                <w:sz w:val="20"/>
              </w:rPr>
              <w:t>0</w:t>
            </w:r>
          </w:p>
        </w:tc>
        <w:tc>
          <w:tcPr>
            <w:tcW w:w="1214" w:type="dxa"/>
            <w:hideMark/>
          </w:tcPr>
          <w:p w14:paraId="43078F58" w14:textId="77777777" w:rsidR="00F6526B" w:rsidRPr="00C81E14" w:rsidRDefault="00F6526B" w:rsidP="00F6526B">
            <w:pPr>
              <w:bidi/>
              <w:jc w:val="left"/>
              <w:rPr>
                <w:sz w:val="20"/>
              </w:rPr>
            </w:pPr>
            <w:r>
              <w:rPr>
                <w:sz w:val="20"/>
              </w:rPr>
              <w:t xml:space="preserve"> </w:t>
            </w:r>
            <w:r w:rsidRPr="00C81E14">
              <w:rPr>
                <w:sz w:val="20"/>
              </w:rPr>
              <w:t xml:space="preserve"> 629,761 </w:t>
            </w:r>
          </w:p>
        </w:tc>
        <w:tc>
          <w:tcPr>
            <w:tcW w:w="1214" w:type="dxa"/>
            <w:noWrap/>
          </w:tcPr>
          <w:p w14:paraId="1412EFC6" w14:textId="77777777" w:rsidR="00F6526B" w:rsidRPr="00C81E14" w:rsidRDefault="00F6526B" w:rsidP="00F6526B">
            <w:pPr>
              <w:bidi/>
              <w:jc w:val="left"/>
              <w:rPr>
                <w:sz w:val="20"/>
              </w:rPr>
            </w:pPr>
            <w:r w:rsidRPr="00C81E14">
              <w:rPr>
                <w:sz w:val="20"/>
              </w:rPr>
              <w:t>0</w:t>
            </w:r>
          </w:p>
        </w:tc>
        <w:tc>
          <w:tcPr>
            <w:tcW w:w="1214" w:type="dxa"/>
            <w:noWrap/>
          </w:tcPr>
          <w:p w14:paraId="35853960" w14:textId="77777777" w:rsidR="00F6526B" w:rsidRPr="00C81E14" w:rsidRDefault="00F6526B" w:rsidP="00F6526B">
            <w:pPr>
              <w:bidi/>
              <w:jc w:val="left"/>
              <w:rPr>
                <w:sz w:val="20"/>
              </w:rPr>
            </w:pPr>
            <w:r w:rsidRPr="00C81E14">
              <w:rPr>
                <w:sz w:val="20"/>
              </w:rPr>
              <w:t>0</w:t>
            </w:r>
          </w:p>
        </w:tc>
        <w:tc>
          <w:tcPr>
            <w:tcW w:w="1214" w:type="dxa"/>
            <w:noWrap/>
          </w:tcPr>
          <w:p w14:paraId="52F6E56D" w14:textId="77777777" w:rsidR="00F6526B" w:rsidRPr="00C81E14" w:rsidRDefault="00F6526B" w:rsidP="00F6526B">
            <w:pPr>
              <w:bidi/>
              <w:jc w:val="left"/>
              <w:rPr>
                <w:sz w:val="20"/>
              </w:rPr>
            </w:pPr>
            <w:r w:rsidRPr="00C81E14">
              <w:rPr>
                <w:sz w:val="20"/>
              </w:rPr>
              <w:t>0</w:t>
            </w:r>
          </w:p>
        </w:tc>
        <w:tc>
          <w:tcPr>
            <w:tcW w:w="972" w:type="dxa"/>
            <w:noWrap/>
          </w:tcPr>
          <w:p w14:paraId="64CC605C" w14:textId="77777777" w:rsidR="00F6526B" w:rsidRPr="00C81E14" w:rsidRDefault="00F6526B" w:rsidP="00F6526B">
            <w:pPr>
              <w:bidi/>
              <w:jc w:val="left"/>
              <w:rPr>
                <w:sz w:val="20"/>
              </w:rPr>
            </w:pPr>
            <w:r w:rsidRPr="00C81E14">
              <w:rPr>
                <w:sz w:val="20"/>
              </w:rPr>
              <w:t>0</w:t>
            </w:r>
          </w:p>
        </w:tc>
        <w:tc>
          <w:tcPr>
            <w:tcW w:w="1134" w:type="dxa"/>
          </w:tcPr>
          <w:p w14:paraId="0F999A7E" w14:textId="77777777" w:rsidR="00F6526B" w:rsidRPr="00C81E14" w:rsidRDefault="00F6526B" w:rsidP="00F6526B">
            <w:pPr>
              <w:bidi/>
              <w:jc w:val="left"/>
              <w:rPr>
                <w:sz w:val="20"/>
              </w:rPr>
            </w:pPr>
            <w:r w:rsidRPr="00C81E14">
              <w:rPr>
                <w:sz w:val="20"/>
              </w:rPr>
              <w:t>0</w:t>
            </w:r>
          </w:p>
        </w:tc>
        <w:tc>
          <w:tcPr>
            <w:tcW w:w="992" w:type="dxa"/>
            <w:noWrap/>
          </w:tcPr>
          <w:p w14:paraId="12C88AEC" w14:textId="77777777" w:rsidR="00F6526B" w:rsidRPr="00C81E14" w:rsidRDefault="00F6526B" w:rsidP="00F6526B">
            <w:pPr>
              <w:bidi/>
              <w:jc w:val="left"/>
              <w:rPr>
                <w:sz w:val="20"/>
              </w:rPr>
            </w:pPr>
            <w:r w:rsidRPr="00C81E14">
              <w:rPr>
                <w:sz w:val="20"/>
              </w:rPr>
              <w:t>0</w:t>
            </w:r>
          </w:p>
        </w:tc>
        <w:tc>
          <w:tcPr>
            <w:tcW w:w="1063" w:type="dxa"/>
            <w:noWrap/>
            <w:hideMark/>
          </w:tcPr>
          <w:p w14:paraId="32864D96" w14:textId="77777777" w:rsidR="00F6526B" w:rsidRPr="00C81E14" w:rsidRDefault="00F6526B" w:rsidP="00F6526B">
            <w:pPr>
              <w:bidi/>
              <w:jc w:val="left"/>
              <w:rPr>
                <w:sz w:val="20"/>
              </w:rPr>
            </w:pPr>
            <w:r>
              <w:rPr>
                <w:sz w:val="20"/>
              </w:rPr>
              <w:t xml:space="preserve">    </w:t>
            </w:r>
            <w:r w:rsidRPr="00C81E14">
              <w:rPr>
                <w:sz w:val="20"/>
              </w:rPr>
              <w:t xml:space="preserve">11,412 </w:t>
            </w:r>
          </w:p>
        </w:tc>
        <w:tc>
          <w:tcPr>
            <w:tcW w:w="806" w:type="dxa"/>
            <w:noWrap/>
            <w:hideMark/>
          </w:tcPr>
          <w:p w14:paraId="655B42C4" w14:textId="77777777" w:rsidR="00F6526B" w:rsidRPr="00C81E14" w:rsidRDefault="00F6526B" w:rsidP="00F6526B">
            <w:pPr>
              <w:bidi/>
              <w:jc w:val="left"/>
              <w:rPr>
                <w:sz w:val="20"/>
              </w:rPr>
            </w:pPr>
            <w:r w:rsidRPr="00C81E14">
              <w:rPr>
                <w:sz w:val="20"/>
              </w:rPr>
              <w:t>0 </w:t>
            </w:r>
          </w:p>
        </w:tc>
        <w:tc>
          <w:tcPr>
            <w:tcW w:w="1108" w:type="dxa"/>
            <w:noWrap/>
            <w:hideMark/>
          </w:tcPr>
          <w:p w14:paraId="791D39C8" w14:textId="77777777" w:rsidR="00F6526B" w:rsidRPr="00C81E14" w:rsidRDefault="00F6526B" w:rsidP="00F6526B">
            <w:pPr>
              <w:bidi/>
              <w:jc w:val="left"/>
              <w:rPr>
                <w:sz w:val="20"/>
              </w:rPr>
            </w:pPr>
            <w:r>
              <w:rPr>
                <w:sz w:val="20"/>
              </w:rPr>
              <w:t xml:space="preserve">  </w:t>
            </w:r>
            <w:r w:rsidRPr="00C81E14">
              <w:rPr>
                <w:sz w:val="20"/>
              </w:rPr>
              <w:t xml:space="preserve">641,173 </w:t>
            </w:r>
          </w:p>
        </w:tc>
        <w:tc>
          <w:tcPr>
            <w:tcW w:w="695" w:type="dxa"/>
            <w:hideMark/>
          </w:tcPr>
          <w:p w14:paraId="713EB307" w14:textId="3BCFDDB4" w:rsidR="00F6526B" w:rsidRPr="00C81E14" w:rsidRDefault="00F6526B" w:rsidP="00F6526B">
            <w:pPr>
              <w:bidi/>
              <w:jc w:val="left"/>
              <w:rPr>
                <w:sz w:val="20"/>
              </w:rPr>
            </w:pPr>
            <w:r>
              <w:rPr>
                <w:color w:val="000000"/>
                <w:sz w:val="20"/>
              </w:rPr>
              <w:t>5</w:t>
            </w:r>
          </w:p>
        </w:tc>
      </w:tr>
      <w:tr w:rsidR="00F6526B" w:rsidRPr="00C42B49" w14:paraId="4B8DD4B9" w14:textId="77777777" w:rsidTr="00614B1B">
        <w:trPr>
          <w:trHeight w:val="325"/>
        </w:trPr>
        <w:tc>
          <w:tcPr>
            <w:tcW w:w="1786" w:type="dxa"/>
            <w:hideMark/>
          </w:tcPr>
          <w:p w14:paraId="42850524" w14:textId="6C99330B" w:rsidR="00F6526B" w:rsidRPr="00C81E14" w:rsidRDefault="00F6526B" w:rsidP="00F6526B">
            <w:pPr>
              <w:bidi/>
              <w:jc w:val="left"/>
              <w:rPr>
                <w:b/>
                <w:bCs/>
                <w:i/>
                <w:iCs/>
                <w:sz w:val="20"/>
              </w:rPr>
            </w:pPr>
            <w:r w:rsidRPr="00321BEF">
              <w:rPr>
                <w:rFonts w:hint="cs"/>
                <w:b/>
                <w:bCs/>
                <w:i/>
                <w:iCs/>
                <w:sz w:val="18"/>
                <w:szCs w:val="18"/>
                <w:rtl/>
              </w:rPr>
              <w:t>المجموع الفرعي للخدمة</w:t>
            </w:r>
          </w:p>
        </w:tc>
        <w:tc>
          <w:tcPr>
            <w:tcW w:w="834" w:type="dxa"/>
            <w:noWrap/>
            <w:hideMark/>
          </w:tcPr>
          <w:p w14:paraId="0422FEC3" w14:textId="77777777" w:rsidR="00F6526B" w:rsidRPr="00C81E14" w:rsidRDefault="00F6526B" w:rsidP="00F6526B">
            <w:pPr>
              <w:bidi/>
              <w:jc w:val="left"/>
              <w:rPr>
                <w:b/>
                <w:bCs/>
                <w:i/>
                <w:iCs/>
                <w:sz w:val="20"/>
              </w:rPr>
            </w:pPr>
            <w:r>
              <w:rPr>
                <w:b/>
                <w:bCs/>
                <w:i/>
                <w:iCs/>
                <w:sz w:val="20"/>
              </w:rPr>
              <w:t xml:space="preserve"> </w:t>
            </w:r>
            <w:r w:rsidRPr="00C81E14">
              <w:rPr>
                <w:b/>
                <w:bCs/>
                <w:i/>
                <w:iCs/>
                <w:sz w:val="20"/>
              </w:rPr>
              <w:t xml:space="preserve">8,721 </w:t>
            </w:r>
          </w:p>
        </w:tc>
        <w:tc>
          <w:tcPr>
            <w:tcW w:w="1214" w:type="dxa"/>
            <w:noWrap/>
            <w:hideMark/>
          </w:tcPr>
          <w:p w14:paraId="4D9439A8" w14:textId="77777777" w:rsidR="00F6526B" w:rsidRPr="00C81E14" w:rsidRDefault="00F6526B" w:rsidP="00F6526B">
            <w:pPr>
              <w:bidi/>
              <w:jc w:val="left"/>
              <w:rPr>
                <w:b/>
                <w:bCs/>
                <w:i/>
                <w:iCs/>
                <w:sz w:val="20"/>
              </w:rPr>
            </w:pPr>
            <w:r w:rsidRPr="00C81E14">
              <w:rPr>
                <w:b/>
                <w:bCs/>
                <w:i/>
                <w:iCs/>
                <w:sz w:val="20"/>
              </w:rPr>
              <w:t xml:space="preserve">3,253,446 </w:t>
            </w:r>
          </w:p>
        </w:tc>
        <w:tc>
          <w:tcPr>
            <w:tcW w:w="1214" w:type="dxa"/>
            <w:noWrap/>
          </w:tcPr>
          <w:p w14:paraId="4A74D26C" w14:textId="77777777" w:rsidR="00F6526B" w:rsidRPr="00C81E14" w:rsidRDefault="00F6526B" w:rsidP="00F6526B">
            <w:pPr>
              <w:bidi/>
              <w:jc w:val="left"/>
              <w:rPr>
                <w:b/>
                <w:bCs/>
                <w:i/>
                <w:iCs/>
                <w:sz w:val="20"/>
              </w:rPr>
            </w:pPr>
            <w:r w:rsidRPr="00C81E14">
              <w:rPr>
                <w:b/>
                <w:bCs/>
                <w:i/>
                <w:iCs/>
                <w:sz w:val="20"/>
              </w:rPr>
              <w:t>0</w:t>
            </w:r>
          </w:p>
        </w:tc>
        <w:tc>
          <w:tcPr>
            <w:tcW w:w="1214" w:type="dxa"/>
            <w:noWrap/>
          </w:tcPr>
          <w:p w14:paraId="7EB964C1" w14:textId="77777777" w:rsidR="00F6526B" w:rsidRPr="00C81E14" w:rsidRDefault="00F6526B" w:rsidP="00F6526B">
            <w:pPr>
              <w:bidi/>
              <w:jc w:val="left"/>
              <w:rPr>
                <w:b/>
                <w:bCs/>
                <w:i/>
                <w:iCs/>
                <w:sz w:val="20"/>
              </w:rPr>
            </w:pPr>
            <w:r w:rsidRPr="00C81E14">
              <w:rPr>
                <w:b/>
                <w:bCs/>
                <w:i/>
                <w:iCs/>
                <w:sz w:val="20"/>
              </w:rPr>
              <w:t>0</w:t>
            </w:r>
          </w:p>
        </w:tc>
        <w:tc>
          <w:tcPr>
            <w:tcW w:w="1214" w:type="dxa"/>
            <w:noWrap/>
          </w:tcPr>
          <w:p w14:paraId="295B330E" w14:textId="77777777" w:rsidR="00F6526B" w:rsidRPr="00C81E14" w:rsidRDefault="00F6526B" w:rsidP="00F6526B">
            <w:pPr>
              <w:bidi/>
              <w:jc w:val="left"/>
              <w:rPr>
                <w:b/>
                <w:bCs/>
                <w:i/>
                <w:iCs/>
                <w:sz w:val="20"/>
              </w:rPr>
            </w:pPr>
            <w:r w:rsidRPr="00C81E14">
              <w:rPr>
                <w:b/>
                <w:bCs/>
                <w:i/>
                <w:iCs/>
                <w:sz w:val="20"/>
              </w:rPr>
              <w:t>0</w:t>
            </w:r>
          </w:p>
        </w:tc>
        <w:tc>
          <w:tcPr>
            <w:tcW w:w="972" w:type="dxa"/>
            <w:noWrap/>
          </w:tcPr>
          <w:p w14:paraId="2AC26BFD" w14:textId="77777777" w:rsidR="00F6526B" w:rsidRPr="00C81E14" w:rsidRDefault="00F6526B" w:rsidP="00F6526B">
            <w:pPr>
              <w:bidi/>
              <w:jc w:val="left"/>
              <w:rPr>
                <w:b/>
                <w:bCs/>
                <w:i/>
                <w:iCs/>
                <w:sz w:val="20"/>
              </w:rPr>
            </w:pPr>
            <w:r w:rsidRPr="00C81E14">
              <w:rPr>
                <w:b/>
                <w:bCs/>
                <w:i/>
                <w:iCs/>
                <w:sz w:val="20"/>
              </w:rPr>
              <w:t>0</w:t>
            </w:r>
          </w:p>
        </w:tc>
        <w:tc>
          <w:tcPr>
            <w:tcW w:w="1134" w:type="dxa"/>
            <w:noWrap/>
            <w:hideMark/>
          </w:tcPr>
          <w:p w14:paraId="7FB5A2D2" w14:textId="77777777" w:rsidR="00F6526B" w:rsidRPr="00C81E14" w:rsidRDefault="00F6526B" w:rsidP="00F6526B">
            <w:pPr>
              <w:bidi/>
              <w:jc w:val="left"/>
              <w:rPr>
                <w:b/>
                <w:bCs/>
                <w:i/>
                <w:iCs/>
                <w:sz w:val="20"/>
              </w:rPr>
            </w:pPr>
            <w:r w:rsidRPr="00C81E14">
              <w:rPr>
                <w:b/>
                <w:bCs/>
                <w:i/>
                <w:iCs/>
                <w:sz w:val="20"/>
              </w:rPr>
              <w:t xml:space="preserve">2,494,840 </w:t>
            </w:r>
          </w:p>
        </w:tc>
        <w:tc>
          <w:tcPr>
            <w:tcW w:w="992" w:type="dxa"/>
            <w:noWrap/>
            <w:hideMark/>
          </w:tcPr>
          <w:p w14:paraId="7634514A" w14:textId="77777777" w:rsidR="00F6526B" w:rsidRPr="00C81E14" w:rsidRDefault="00F6526B" w:rsidP="00F6526B">
            <w:pPr>
              <w:bidi/>
              <w:jc w:val="left"/>
              <w:rPr>
                <w:b/>
                <w:bCs/>
                <w:i/>
                <w:iCs/>
                <w:sz w:val="20"/>
              </w:rPr>
            </w:pPr>
            <w:r w:rsidRPr="00C81E14">
              <w:rPr>
                <w:b/>
                <w:bCs/>
                <w:i/>
                <w:iCs/>
                <w:sz w:val="20"/>
              </w:rPr>
              <w:t xml:space="preserve"> 137,174 </w:t>
            </w:r>
          </w:p>
        </w:tc>
        <w:tc>
          <w:tcPr>
            <w:tcW w:w="1063" w:type="dxa"/>
            <w:noWrap/>
            <w:hideMark/>
          </w:tcPr>
          <w:p w14:paraId="501F7F97" w14:textId="77777777" w:rsidR="00F6526B" w:rsidRPr="00C81E14" w:rsidRDefault="00F6526B" w:rsidP="00F6526B">
            <w:pPr>
              <w:bidi/>
              <w:jc w:val="left"/>
              <w:rPr>
                <w:b/>
                <w:bCs/>
                <w:i/>
                <w:iCs/>
                <w:sz w:val="20"/>
              </w:rPr>
            </w:pPr>
            <w:r w:rsidRPr="00C81E14">
              <w:rPr>
                <w:b/>
                <w:bCs/>
                <w:i/>
                <w:iCs/>
                <w:sz w:val="20"/>
              </w:rPr>
              <w:t xml:space="preserve">1,884,718 </w:t>
            </w:r>
          </w:p>
        </w:tc>
        <w:tc>
          <w:tcPr>
            <w:tcW w:w="806" w:type="dxa"/>
            <w:noWrap/>
            <w:hideMark/>
          </w:tcPr>
          <w:p w14:paraId="636E997F" w14:textId="77777777" w:rsidR="00F6526B" w:rsidRPr="00C81E14" w:rsidRDefault="00F6526B" w:rsidP="00F6526B">
            <w:pPr>
              <w:bidi/>
              <w:jc w:val="left"/>
              <w:rPr>
                <w:b/>
                <w:bCs/>
                <w:i/>
                <w:iCs/>
                <w:sz w:val="20"/>
              </w:rPr>
            </w:pPr>
            <w:r w:rsidRPr="00C81E14">
              <w:rPr>
                <w:b/>
                <w:bCs/>
                <w:i/>
                <w:iCs/>
                <w:sz w:val="20"/>
              </w:rPr>
              <w:t xml:space="preserve">14,504 </w:t>
            </w:r>
          </w:p>
        </w:tc>
        <w:tc>
          <w:tcPr>
            <w:tcW w:w="1108" w:type="dxa"/>
            <w:noWrap/>
            <w:hideMark/>
          </w:tcPr>
          <w:p w14:paraId="25038E95" w14:textId="77777777" w:rsidR="00F6526B" w:rsidRPr="00C81E14" w:rsidRDefault="00F6526B" w:rsidP="00F6526B">
            <w:pPr>
              <w:bidi/>
              <w:jc w:val="left"/>
              <w:rPr>
                <w:b/>
                <w:bCs/>
                <w:i/>
                <w:iCs/>
                <w:sz w:val="20"/>
              </w:rPr>
            </w:pPr>
            <w:r w:rsidRPr="00C81E14">
              <w:rPr>
                <w:b/>
                <w:bCs/>
                <w:i/>
                <w:iCs/>
                <w:sz w:val="20"/>
              </w:rPr>
              <w:t xml:space="preserve"> 7,825,836 </w:t>
            </w:r>
          </w:p>
        </w:tc>
        <w:tc>
          <w:tcPr>
            <w:tcW w:w="695" w:type="dxa"/>
            <w:hideMark/>
          </w:tcPr>
          <w:p w14:paraId="14819DC2" w14:textId="31054225" w:rsidR="00F6526B" w:rsidRPr="00C81E14" w:rsidRDefault="00F6526B" w:rsidP="00F6526B">
            <w:pPr>
              <w:bidi/>
              <w:jc w:val="left"/>
              <w:rPr>
                <w:b/>
                <w:bCs/>
                <w:i/>
                <w:iCs/>
                <w:sz w:val="20"/>
              </w:rPr>
            </w:pPr>
            <w:r>
              <w:rPr>
                <w:b/>
                <w:bCs/>
                <w:i/>
                <w:iCs/>
                <w:color w:val="000000"/>
                <w:sz w:val="20"/>
              </w:rPr>
              <w:t>59</w:t>
            </w:r>
          </w:p>
        </w:tc>
      </w:tr>
      <w:tr w:rsidR="00F6526B" w:rsidRPr="00C42B49" w14:paraId="31300809" w14:textId="77777777" w:rsidTr="00F6526B">
        <w:trPr>
          <w:trHeight w:val="237"/>
        </w:trPr>
        <w:tc>
          <w:tcPr>
            <w:tcW w:w="14246" w:type="dxa"/>
            <w:gridSpan w:val="13"/>
            <w:hideMark/>
          </w:tcPr>
          <w:p w14:paraId="1B268E5B" w14:textId="43C7490C" w:rsidR="00F6526B" w:rsidRPr="009B6153" w:rsidRDefault="00F6526B" w:rsidP="00F6526B">
            <w:pPr>
              <w:bidi/>
              <w:jc w:val="center"/>
              <w:rPr>
                <w:b/>
                <w:bCs/>
                <w:sz w:val="20"/>
              </w:rPr>
            </w:pPr>
            <w:r>
              <w:rPr>
                <w:rFonts w:hint="cs"/>
                <w:b/>
                <w:bCs/>
                <w:sz w:val="20"/>
                <w:rtl/>
              </w:rPr>
              <w:t>القطاعات الأخرى</w:t>
            </w:r>
          </w:p>
        </w:tc>
      </w:tr>
      <w:tr w:rsidR="00F6526B" w:rsidRPr="00C42B49" w14:paraId="6A069F7C" w14:textId="77777777" w:rsidTr="00614B1B">
        <w:trPr>
          <w:trHeight w:val="123"/>
        </w:trPr>
        <w:tc>
          <w:tcPr>
            <w:tcW w:w="1786" w:type="dxa"/>
            <w:hideMark/>
          </w:tcPr>
          <w:p w14:paraId="1AB105FB" w14:textId="3B06B13C" w:rsidR="00F6526B" w:rsidRPr="00C81E14" w:rsidRDefault="00F6526B" w:rsidP="00F6526B">
            <w:pPr>
              <w:bidi/>
              <w:jc w:val="left"/>
              <w:rPr>
                <w:sz w:val="20"/>
              </w:rPr>
            </w:pPr>
            <w:r w:rsidRPr="00321BEF">
              <w:rPr>
                <w:rFonts w:hint="cs"/>
                <w:sz w:val="18"/>
                <w:szCs w:val="18"/>
                <w:rtl/>
              </w:rPr>
              <w:t>مكافحة الحرائق</w:t>
            </w:r>
          </w:p>
        </w:tc>
        <w:tc>
          <w:tcPr>
            <w:tcW w:w="834" w:type="dxa"/>
            <w:noWrap/>
          </w:tcPr>
          <w:p w14:paraId="143F3751" w14:textId="77777777" w:rsidR="00F6526B" w:rsidRPr="00C81E14" w:rsidRDefault="00F6526B" w:rsidP="00F6526B">
            <w:pPr>
              <w:bidi/>
              <w:jc w:val="left"/>
              <w:rPr>
                <w:sz w:val="20"/>
              </w:rPr>
            </w:pPr>
            <w:r w:rsidRPr="00C81E14">
              <w:rPr>
                <w:sz w:val="20"/>
              </w:rPr>
              <w:t>0</w:t>
            </w:r>
          </w:p>
        </w:tc>
        <w:tc>
          <w:tcPr>
            <w:tcW w:w="1214" w:type="dxa"/>
            <w:noWrap/>
          </w:tcPr>
          <w:p w14:paraId="5839DCB1" w14:textId="77777777" w:rsidR="00F6526B" w:rsidRPr="00C81E14" w:rsidRDefault="00F6526B" w:rsidP="00F6526B">
            <w:pPr>
              <w:bidi/>
              <w:jc w:val="left"/>
              <w:rPr>
                <w:sz w:val="20"/>
              </w:rPr>
            </w:pPr>
            <w:r w:rsidRPr="00C81E14">
              <w:rPr>
                <w:sz w:val="20"/>
              </w:rPr>
              <w:t>0</w:t>
            </w:r>
          </w:p>
        </w:tc>
        <w:tc>
          <w:tcPr>
            <w:tcW w:w="1214" w:type="dxa"/>
            <w:noWrap/>
          </w:tcPr>
          <w:p w14:paraId="3ED449F8" w14:textId="77777777" w:rsidR="00F6526B" w:rsidRPr="00C81E14" w:rsidRDefault="00F6526B" w:rsidP="00F6526B">
            <w:pPr>
              <w:bidi/>
              <w:jc w:val="left"/>
              <w:rPr>
                <w:sz w:val="20"/>
              </w:rPr>
            </w:pPr>
            <w:r w:rsidRPr="00C81E14">
              <w:rPr>
                <w:sz w:val="20"/>
              </w:rPr>
              <w:t>0</w:t>
            </w:r>
          </w:p>
        </w:tc>
        <w:tc>
          <w:tcPr>
            <w:tcW w:w="1214" w:type="dxa"/>
            <w:noWrap/>
            <w:hideMark/>
          </w:tcPr>
          <w:p w14:paraId="7126767F" w14:textId="77777777" w:rsidR="00F6526B" w:rsidRPr="00C81E14" w:rsidRDefault="00F6526B" w:rsidP="00F6526B">
            <w:pPr>
              <w:bidi/>
              <w:jc w:val="left"/>
              <w:rPr>
                <w:sz w:val="20"/>
              </w:rPr>
            </w:pPr>
            <w:r w:rsidRPr="00C81E14">
              <w:rPr>
                <w:sz w:val="20"/>
              </w:rPr>
              <w:t xml:space="preserve"> 1,518,767 </w:t>
            </w:r>
          </w:p>
        </w:tc>
        <w:tc>
          <w:tcPr>
            <w:tcW w:w="1214" w:type="dxa"/>
            <w:noWrap/>
          </w:tcPr>
          <w:p w14:paraId="6B9CEA4F" w14:textId="77777777" w:rsidR="00F6526B" w:rsidRPr="00C81E14" w:rsidRDefault="00F6526B" w:rsidP="00F6526B">
            <w:pPr>
              <w:bidi/>
              <w:jc w:val="left"/>
              <w:rPr>
                <w:sz w:val="20"/>
              </w:rPr>
            </w:pPr>
            <w:r w:rsidRPr="00C81E14">
              <w:rPr>
                <w:sz w:val="20"/>
              </w:rPr>
              <w:t>0</w:t>
            </w:r>
          </w:p>
        </w:tc>
        <w:tc>
          <w:tcPr>
            <w:tcW w:w="972" w:type="dxa"/>
            <w:noWrap/>
          </w:tcPr>
          <w:p w14:paraId="7DD5C26B" w14:textId="77777777" w:rsidR="00F6526B" w:rsidRPr="00C81E14" w:rsidRDefault="00F6526B" w:rsidP="00F6526B">
            <w:pPr>
              <w:bidi/>
              <w:jc w:val="left"/>
              <w:rPr>
                <w:sz w:val="20"/>
              </w:rPr>
            </w:pPr>
            <w:r w:rsidRPr="00C81E14">
              <w:rPr>
                <w:sz w:val="20"/>
              </w:rPr>
              <w:t>0</w:t>
            </w:r>
          </w:p>
        </w:tc>
        <w:tc>
          <w:tcPr>
            <w:tcW w:w="1134" w:type="dxa"/>
            <w:noWrap/>
          </w:tcPr>
          <w:p w14:paraId="0C908E77" w14:textId="77777777" w:rsidR="00F6526B" w:rsidRPr="00C81E14" w:rsidRDefault="00F6526B" w:rsidP="00F6526B">
            <w:pPr>
              <w:bidi/>
              <w:jc w:val="left"/>
              <w:rPr>
                <w:sz w:val="20"/>
              </w:rPr>
            </w:pPr>
            <w:r w:rsidRPr="00C81E14">
              <w:rPr>
                <w:sz w:val="20"/>
              </w:rPr>
              <w:t>0</w:t>
            </w:r>
          </w:p>
        </w:tc>
        <w:tc>
          <w:tcPr>
            <w:tcW w:w="992" w:type="dxa"/>
            <w:noWrap/>
          </w:tcPr>
          <w:p w14:paraId="20B62DFE" w14:textId="77777777" w:rsidR="00F6526B" w:rsidRPr="00C81E14" w:rsidRDefault="00F6526B" w:rsidP="00F6526B">
            <w:pPr>
              <w:bidi/>
              <w:jc w:val="left"/>
              <w:rPr>
                <w:sz w:val="20"/>
              </w:rPr>
            </w:pPr>
            <w:r w:rsidRPr="00C81E14">
              <w:rPr>
                <w:sz w:val="20"/>
              </w:rPr>
              <w:t>0</w:t>
            </w:r>
          </w:p>
        </w:tc>
        <w:tc>
          <w:tcPr>
            <w:tcW w:w="1063" w:type="dxa"/>
            <w:noWrap/>
          </w:tcPr>
          <w:p w14:paraId="080F3D0C" w14:textId="77777777" w:rsidR="00F6526B" w:rsidRPr="00C81E14" w:rsidRDefault="00F6526B" w:rsidP="00F6526B">
            <w:pPr>
              <w:bidi/>
              <w:jc w:val="left"/>
              <w:rPr>
                <w:sz w:val="20"/>
              </w:rPr>
            </w:pPr>
            <w:r w:rsidRPr="00C81E14">
              <w:rPr>
                <w:sz w:val="20"/>
              </w:rPr>
              <w:t>0</w:t>
            </w:r>
          </w:p>
        </w:tc>
        <w:tc>
          <w:tcPr>
            <w:tcW w:w="806" w:type="dxa"/>
            <w:noWrap/>
            <w:hideMark/>
          </w:tcPr>
          <w:p w14:paraId="4BA5ABAF" w14:textId="77777777" w:rsidR="00F6526B" w:rsidRPr="00C81E14" w:rsidRDefault="00F6526B" w:rsidP="00F6526B">
            <w:pPr>
              <w:bidi/>
              <w:jc w:val="left"/>
              <w:rPr>
                <w:sz w:val="20"/>
              </w:rPr>
            </w:pPr>
            <w:r>
              <w:rPr>
                <w:sz w:val="20"/>
              </w:rPr>
              <w:t xml:space="preserve"> </w:t>
            </w:r>
            <w:r w:rsidRPr="00C81E14">
              <w:rPr>
                <w:sz w:val="20"/>
              </w:rPr>
              <w:t xml:space="preserve">3,113 </w:t>
            </w:r>
          </w:p>
        </w:tc>
        <w:tc>
          <w:tcPr>
            <w:tcW w:w="1108" w:type="dxa"/>
            <w:noWrap/>
            <w:hideMark/>
          </w:tcPr>
          <w:p w14:paraId="2DB82680" w14:textId="77777777" w:rsidR="00F6526B" w:rsidRPr="00C81E14" w:rsidRDefault="00F6526B" w:rsidP="00F6526B">
            <w:pPr>
              <w:bidi/>
              <w:jc w:val="left"/>
              <w:rPr>
                <w:sz w:val="20"/>
              </w:rPr>
            </w:pPr>
            <w:r w:rsidRPr="00C81E14">
              <w:rPr>
                <w:sz w:val="20"/>
              </w:rPr>
              <w:t xml:space="preserve">1,521,880 </w:t>
            </w:r>
          </w:p>
        </w:tc>
        <w:tc>
          <w:tcPr>
            <w:tcW w:w="695" w:type="dxa"/>
            <w:hideMark/>
          </w:tcPr>
          <w:p w14:paraId="0CA9D2BF" w14:textId="70317C79" w:rsidR="00F6526B" w:rsidRPr="00C81E14" w:rsidRDefault="00F6526B" w:rsidP="00F6526B">
            <w:pPr>
              <w:bidi/>
              <w:jc w:val="left"/>
              <w:rPr>
                <w:sz w:val="20"/>
              </w:rPr>
            </w:pPr>
            <w:r>
              <w:rPr>
                <w:color w:val="000000"/>
                <w:sz w:val="20"/>
              </w:rPr>
              <w:t>12</w:t>
            </w:r>
          </w:p>
        </w:tc>
      </w:tr>
      <w:tr w:rsidR="00F6526B" w:rsidRPr="00C42B49" w14:paraId="45A7FA55" w14:textId="77777777" w:rsidTr="00614B1B">
        <w:trPr>
          <w:trHeight w:val="139"/>
        </w:trPr>
        <w:tc>
          <w:tcPr>
            <w:tcW w:w="1786" w:type="dxa"/>
            <w:hideMark/>
          </w:tcPr>
          <w:p w14:paraId="1B21376F" w14:textId="04461CEC" w:rsidR="00F6526B" w:rsidRPr="00C81E14" w:rsidRDefault="00F6526B" w:rsidP="00F6526B">
            <w:pPr>
              <w:bidi/>
              <w:jc w:val="left"/>
              <w:rPr>
                <w:sz w:val="20"/>
              </w:rPr>
            </w:pPr>
            <w:r w:rsidRPr="00321BEF">
              <w:rPr>
                <w:rFonts w:hint="cs"/>
                <w:sz w:val="18"/>
                <w:szCs w:val="18"/>
                <w:rtl/>
              </w:rPr>
              <w:t>قطاعات أخرى</w:t>
            </w:r>
          </w:p>
        </w:tc>
        <w:tc>
          <w:tcPr>
            <w:tcW w:w="834" w:type="dxa"/>
            <w:noWrap/>
            <w:hideMark/>
          </w:tcPr>
          <w:p w14:paraId="64585991" w14:textId="77777777" w:rsidR="00F6526B" w:rsidRPr="00C81E14" w:rsidRDefault="00F6526B" w:rsidP="00F6526B">
            <w:pPr>
              <w:bidi/>
              <w:jc w:val="left"/>
              <w:rPr>
                <w:sz w:val="20"/>
              </w:rPr>
            </w:pPr>
            <w:r>
              <w:rPr>
                <w:sz w:val="20"/>
              </w:rPr>
              <w:t xml:space="preserve"> </w:t>
            </w:r>
            <w:r w:rsidRPr="00C81E14">
              <w:rPr>
                <w:sz w:val="20"/>
              </w:rPr>
              <w:t xml:space="preserve"> 3,650 </w:t>
            </w:r>
          </w:p>
        </w:tc>
        <w:tc>
          <w:tcPr>
            <w:tcW w:w="1214" w:type="dxa"/>
            <w:noWrap/>
            <w:hideMark/>
          </w:tcPr>
          <w:p w14:paraId="2C70EB04" w14:textId="77777777" w:rsidR="00F6526B" w:rsidRPr="00C81E14" w:rsidRDefault="00F6526B" w:rsidP="00F6526B">
            <w:pPr>
              <w:bidi/>
              <w:jc w:val="left"/>
              <w:rPr>
                <w:sz w:val="20"/>
              </w:rPr>
            </w:pPr>
            <w:r>
              <w:rPr>
                <w:sz w:val="20"/>
              </w:rPr>
              <w:t xml:space="preserve">     </w:t>
            </w:r>
            <w:r w:rsidRPr="00C81E14">
              <w:rPr>
                <w:sz w:val="20"/>
              </w:rPr>
              <w:t xml:space="preserve">529 </w:t>
            </w:r>
          </w:p>
        </w:tc>
        <w:tc>
          <w:tcPr>
            <w:tcW w:w="1214" w:type="dxa"/>
            <w:noWrap/>
          </w:tcPr>
          <w:p w14:paraId="02F4BC0B" w14:textId="77777777" w:rsidR="00F6526B" w:rsidRPr="00C81E14" w:rsidRDefault="00F6526B" w:rsidP="00F6526B">
            <w:pPr>
              <w:bidi/>
              <w:jc w:val="left"/>
              <w:rPr>
                <w:sz w:val="20"/>
              </w:rPr>
            </w:pPr>
            <w:r w:rsidRPr="00C81E14">
              <w:rPr>
                <w:sz w:val="20"/>
              </w:rPr>
              <w:t>0</w:t>
            </w:r>
          </w:p>
        </w:tc>
        <w:tc>
          <w:tcPr>
            <w:tcW w:w="1214" w:type="dxa"/>
            <w:noWrap/>
          </w:tcPr>
          <w:p w14:paraId="01DE9F55" w14:textId="77777777" w:rsidR="00F6526B" w:rsidRPr="00C81E14" w:rsidRDefault="00F6526B" w:rsidP="00F6526B">
            <w:pPr>
              <w:bidi/>
              <w:jc w:val="left"/>
              <w:rPr>
                <w:sz w:val="20"/>
              </w:rPr>
            </w:pPr>
            <w:r w:rsidRPr="00C81E14">
              <w:rPr>
                <w:sz w:val="20"/>
              </w:rPr>
              <w:t>0</w:t>
            </w:r>
          </w:p>
        </w:tc>
        <w:tc>
          <w:tcPr>
            <w:tcW w:w="1214" w:type="dxa"/>
            <w:noWrap/>
          </w:tcPr>
          <w:p w14:paraId="54932F3C" w14:textId="77777777" w:rsidR="00F6526B" w:rsidRPr="00C81E14" w:rsidRDefault="00F6526B" w:rsidP="00F6526B">
            <w:pPr>
              <w:bidi/>
              <w:jc w:val="left"/>
              <w:rPr>
                <w:sz w:val="20"/>
              </w:rPr>
            </w:pPr>
            <w:r w:rsidRPr="00C81E14">
              <w:rPr>
                <w:sz w:val="20"/>
              </w:rPr>
              <w:t>0</w:t>
            </w:r>
          </w:p>
        </w:tc>
        <w:tc>
          <w:tcPr>
            <w:tcW w:w="972" w:type="dxa"/>
            <w:noWrap/>
          </w:tcPr>
          <w:p w14:paraId="2D87F9D8" w14:textId="77777777" w:rsidR="00F6526B" w:rsidRPr="00C81E14" w:rsidRDefault="00F6526B" w:rsidP="00F6526B">
            <w:pPr>
              <w:bidi/>
              <w:jc w:val="left"/>
              <w:rPr>
                <w:sz w:val="20"/>
              </w:rPr>
            </w:pPr>
            <w:r w:rsidRPr="00C81E14">
              <w:rPr>
                <w:sz w:val="20"/>
              </w:rPr>
              <w:t>0</w:t>
            </w:r>
          </w:p>
        </w:tc>
        <w:tc>
          <w:tcPr>
            <w:tcW w:w="1134" w:type="dxa"/>
            <w:noWrap/>
          </w:tcPr>
          <w:p w14:paraId="548898A0" w14:textId="77777777" w:rsidR="00F6526B" w:rsidRPr="00C81E14" w:rsidRDefault="00F6526B" w:rsidP="00F6526B">
            <w:pPr>
              <w:bidi/>
              <w:jc w:val="left"/>
              <w:rPr>
                <w:sz w:val="20"/>
              </w:rPr>
            </w:pPr>
            <w:r w:rsidRPr="00C81E14">
              <w:rPr>
                <w:sz w:val="20"/>
              </w:rPr>
              <w:t>0</w:t>
            </w:r>
          </w:p>
        </w:tc>
        <w:tc>
          <w:tcPr>
            <w:tcW w:w="992" w:type="dxa"/>
            <w:noWrap/>
          </w:tcPr>
          <w:p w14:paraId="17542511" w14:textId="77777777" w:rsidR="00F6526B" w:rsidRPr="00C81E14" w:rsidRDefault="00F6526B" w:rsidP="00F6526B">
            <w:pPr>
              <w:bidi/>
              <w:jc w:val="left"/>
              <w:rPr>
                <w:sz w:val="20"/>
              </w:rPr>
            </w:pPr>
            <w:r w:rsidRPr="00C81E14">
              <w:rPr>
                <w:sz w:val="20"/>
              </w:rPr>
              <w:t>0</w:t>
            </w:r>
          </w:p>
        </w:tc>
        <w:tc>
          <w:tcPr>
            <w:tcW w:w="1063" w:type="dxa"/>
            <w:noWrap/>
          </w:tcPr>
          <w:p w14:paraId="121EC915" w14:textId="77777777" w:rsidR="00F6526B" w:rsidRPr="00C81E14" w:rsidRDefault="00F6526B" w:rsidP="00F6526B">
            <w:pPr>
              <w:bidi/>
              <w:jc w:val="left"/>
              <w:rPr>
                <w:sz w:val="20"/>
              </w:rPr>
            </w:pPr>
            <w:r w:rsidRPr="00C81E14">
              <w:rPr>
                <w:sz w:val="20"/>
              </w:rPr>
              <w:t>0</w:t>
            </w:r>
          </w:p>
        </w:tc>
        <w:tc>
          <w:tcPr>
            <w:tcW w:w="806" w:type="dxa"/>
            <w:noWrap/>
            <w:hideMark/>
          </w:tcPr>
          <w:p w14:paraId="4214DE2E" w14:textId="77777777" w:rsidR="00F6526B" w:rsidRPr="00C81E14" w:rsidRDefault="00F6526B" w:rsidP="00F6526B">
            <w:pPr>
              <w:bidi/>
              <w:jc w:val="left"/>
              <w:rPr>
                <w:sz w:val="20"/>
              </w:rPr>
            </w:pPr>
            <w:r w:rsidRPr="00C81E14">
              <w:rPr>
                <w:sz w:val="20"/>
              </w:rPr>
              <w:t xml:space="preserve">41,921 </w:t>
            </w:r>
          </w:p>
        </w:tc>
        <w:tc>
          <w:tcPr>
            <w:tcW w:w="1108" w:type="dxa"/>
            <w:noWrap/>
            <w:hideMark/>
          </w:tcPr>
          <w:p w14:paraId="359C635A" w14:textId="77777777" w:rsidR="00F6526B" w:rsidRPr="00C81E14" w:rsidRDefault="00F6526B" w:rsidP="00F6526B">
            <w:pPr>
              <w:bidi/>
              <w:jc w:val="left"/>
              <w:rPr>
                <w:sz w:val="20"/>
              </w:rPr>
            </w:pPr>
            <w:r>
              <w:rPr>
                <w:sz w:val="20"/>
              </w:rPr>
              <w:t xml:space="preserve">  </w:t>
            </w:r>
            <w:r w:rsidRPr="00C81E14">
              <w:rPr>
                <w:sz w:val="20"/>
              </w:rPr>
              <w:t xml:space="preserve"> 46,099 </w:t>
            </w:r>
          </w:p>
        </w:tc>
        <w:tc>
          <w:tcPr>
            <w:tcW w:w="695" w:type="dxa"/>
            <w:hideMark/>
          </w:tcPr>
          <w:p w14:paraId="4B9C48F7" w14:textId="3311E37A" w:rsidR="00F6526B" w:rsidRPr="00C81E14" w:rsidRDefault="00F6526B" w:rsidP="00F6526B">
            <w:pPr>
              <w:bidi/>
              <w:jc w:val="left"/>
              <w:rPr>
                <w:sz w:val="20"/>
              </w:rPr>
            </w:pPr>
            <w:r>
              <w:rPr>
                <w:color w:val="000000"/>
                <w:sz w:val="20"/>
              </w:rPr>
              <w:t>0</w:t>
            </w:r>
          </w:p>
        </w:tc>
      </w:tr>
      <w:tr w:rsidR="00F6526B" w:rsidRPr="00C42B49" w14:paraId="0BF76E11" w14:textId="77777777" w:rsidTr="00614B1B">
        <w:trPr>
          <w:trHeight w:val="139"/>
        </w:trPr>
        <w:tc>
          <w:tcPr>
            <w:tcW w:w="1786" w:type="dxa"/>
            <w:hideMark/>
          </w:tcPr>
          <w:p w14:paraId="583B571C" w14:textId="1F3678E3" w:rsidR="00F6526B" w:rsidRPr="00C81E14" w:rsidRDefault="00F6526B" w:rsidP="00F6526B">
            <w:pPr>
              <w:bidi/>
              <w:jc w:val="left"/>
              <w:rPr>
                <w:b/>
                <w:bCs/>
                <w:i/>
                <w:iCs/>
                <w:sz w:val="20"/>
              </w:rPr>
            </w:pPr>
            <w:r w:rsidRPr="00321BEF">
              <w:rPr>
                <w:rFonts w:hint="cs"/>
                <w:b/>
                <w:bCs/>
                <w:i/>
                <w:iCs/>
                <w:sz w:val="18"/>
                <w:szCs w:val="18"/>
                <w:rtl/>
              </w:rPr>
              <w:t>المجموع الفرعي للقطاعات الأخرى</w:t>
            </w:r>
          </w:p>
        </w:tc>
        <w:tc>
          <w:tcPr>
            <w:tcW w:w="834" w:type="dxa"/>
            <w:noWrap/>
            <w:hideMark/>
          </w:tcPr>
          <w:p w14:paraId="7789AAE7" w14:textId="77777777" w:rsidR="00F6526B" w:rsidRPr="00C81E14" w:rsidRDefault="00F6526B" w:rsidP="00F6526B">
            <w:pPr>
              <w:bidi/>
              <w:jc w:val="left"/>
              <w:rPr>
                <w:b/>
                <w:bCs/>
                <w:i/>
                <w:iCs/>
                <w:sz w:val="20"/>
              </w:rPr>
            </w:pPr>
            <w:r>
              <w:rPr>
                <w:b/>
                <w:bCs/>
                <w:i/>
                <w:iCs/>
                <w:sz w:val="20"/>
              </w:rPr>
              <w:t xml:space="preserve"> </w:t>
            </w:r>
            <w:r w:rsidRPr="00C81E14">
              <w:rPr>
                <w:b/>
                <w:bCs/>
                <w:i/>
                <w:iCs/>
                <w:sz w:val="20"/>
              </w:rPr>
              <w:t xml:space="preserve"> 3,650 </w:t>
            </w:r>
          </w:p>
        </w:tc>
        <w:tc>
          <w:tcPr>
            <w:tcW w:w="1214" w:type="dxa"/>
            <w:noWrap/>
            <w:hideMark/>
          </w:tcPr>
          <w:p w14:paraId="776E6909" w14:textId="77777777" w:rsidR="00F6526B" w:rsidRPr="00C81E14" w:rsidRDefault="00F6526B" w:rsidP="00F6526B">
            <w:pPr>
              <w:bidi/>
              <w:jc w:val="left"/>
              <w:rPr>
                <w:b/>
                <w:bCs/>
                <w:i/>
                <w:iCs/>
                <w:sz w:val="20"/>
              </w:rPr>
            </w:pPr>
            <w:r>
              <w:rPr>
                <w:b/>
                <w:bCs/>
                <w:i/>
                <w:iCs/>
                <w:sz w:val="20"/>
              </w:rPr>
              <w:t xml:space="preserve">     </w:t>
            </w:r>
            <w:r w:rsidRPr="00C81E14">
              <w:rPr>
                <w:b/>
                <w:bCs/>
                <w:i/>
                <w:iCs/>
                <w:sz w:val="20"/>
              </w:rPr>
              <w:t xml:space="preserve">529 </w:t>
            </w:r>
          </w:p>
        </w:tc>
        <w:tc>
          <w:tcPr>
            <w:tcW w:w="1214" w:type="dxa"/>
            <w:noWrap/>
            <w:hideMark/>
          </w:tcPr>
          <w:p w14:paraId="61C0678B" w14:textId="324AD8CC" w:rsidR="00F6526B" w:rsidRPr="00C81E14" w:rsidRDefault="00F6526B" w:rsidP="00F6526B">
            <w:pPr>
              <w:bidi/>
              <w:jc w:val="left"/>
              <w:rPr>
                <w:b/>
                <w:bCs/>
                <w:i/>
                <w:iCs/>
                <w:sz w:val="20"/>
              </w:rPr>
            </w:pPr>
            <w:r>
              <w:rPr>
                <w:b/>
                <w:bCs/>
                <w:i/>
                <w:iCs/>
                <w:sz w:val="20"/>
              </w:rPr>
              <w:t>0</w:t>
            </w:r>
          </w:p>
        </w:tc>
        <w:tc>
          <w:tcPr>
            <w:tcW w:w="1214" w:type="dxa"/>
            <w:noWrap/>
            <w:hideMark/>
          </w:tcPr>
          <w:p w14:paraId="2D512147" w14:textId="77777777" w:rsidR="00F6526B" w:rsidRPr="00C81E14" w:rsidRDefault="00F6526B" w:rsidP="00F6526B">
            <w:pPr>
              <w:bidi/>
              <w:jc w:val="left"/>
              <w:rPr>
                <w:b/>
                <w:bCs/>
                <w:i/>
                <w:iCs/>
                <w:sz w:val="20"/>
              </w:rPr>
            </w:pPr>
            <w:r>
              <w:rPr>
                <w:b/>
                <w:bCs/>
                <w:i/>
                <w:iCs/>
                <w:sz w:val="20"/>
              </w:rPr>
              <w:t xml:space="preserve"> </w:t>
            </w:r>
            <w:r w:rsidRPr="00C81E14">
              <w:rPr>
                <w:b/>
                <w:bCs/>
                <w:i/>
                <w:iCs/>
                <w:sz w:val="20"/>
              </w:rPr>
              <w:t xml:space="preserve">1,518,767 </w:t>
            </w:r>
          </w:p>
        </w:tc>
        <w:tc>
          <w:tcPr>
            <w:tcW w:w="1214" w:type="dxa"/>
            <w:noWrap/>
          </w:tcPr>
          <w:p w14:paraId="1C767C35" w14:textId="77777777" w:rsidR="00F6526B" w:rsidRPr="00C81E14" w:rsidRDefault="00F6526B" w:rsidP="00F6526B">
            <w:pPr>
              <w:bidi/>
              <w:jc w:val="left"/>
              <w:rPr>
                <w:b/>
                <w:bCs/>
                <w:i/>
                <w:iCs/>
                <w:sz w:val="20"/>
              </w:rPr>
            </w:pPr>
            <w:r w:rsidRPr="00C81E14">
              <w:rPr>
                <w:b/>
                <w:bCs/>
                <w:i/>
                <w:iCs/>
                <w:sz w:val="20"/>
              </w:rPr>
              <w:t>0</w:t>
            </w:r>
          </w:p>
        </w:tc>
        <w:tc>
          <w:tcPr>
            <w:tcW w:w="972" w:type="dxa"/>
            <w:noWrap/>
          </w:tcPr>
          <w:p w14:paraId="0887C7D0" w14:textId="77777777" w:rsidR="00F6526B" w:rsidRPr="00C81E14" w:rsidRDefault="00F6526B" w:rsidP="00F6526B">
            <w:pPr>
              <w:bidi/>
              <w:jc w:val="left"/>
              <w:rPr>
                <w:b/>
                <w:bCs/>
                <w:i/>
                <w:iCs/>
                <w:sz w:val="20"/>
              </w:rPr>
            </w:pPr>
            <w:r w:rsidRPr="00C81E14">
              <w:rPr>
                <w:b/>
                <w:bCs/>
                <w:i/>
                <w:iCs/>
                <w:sz w:val="20"/>
              </w:rPr>
              <w:t>0</w:t>
            </w:r>
          </w:p>
        </w:tc>
        <w:tc>
          <w:tcPr>
            <w:tcW w:w="1134" w:type="dxa"/>
            <w:noWrap/>
          </w:tcPr>
          <w:p w14:paraId="5C091FC6" w14:textId="77777777" w:rsidR="00F6526B" w:rsidRPr="00C81E14" w:rsidRDefault="00F6526B" w:rsidP="00F6526B">
            <w:pPr>
              <w:bidi/>
              <w:jc w:val="left"/>
              <w:rPr>
                <w:b/>
                <w:bCs/>
                <w:i/>
                <w:iCs/>
                <w:sz w:val="20"/>
              </w:rPr>
            </w:pPr>
            <w:r w:rsidRPr="00C81E14">
              <w:rPr>
                <w:b/>
                <w:bCs/>
                <w:i/>
                <w:iCs/>
                <w:sz w:val="20"/>
              </w:rPr>
              <w:t>0</w:t>
            </w:r>
          </w:p>
        </w:tc>
        <w:tc>
          <w:tcPr>
            <w:tcW w:w="992" w:type="dxa"/>
            <w:noWrap/>
          </w:tcPr>
          <w:p w14:paraId="6514C505" w14:textId="77777777" w:rsidR="00F6526B" w:rsidRPr="00C81E14" w:rsidRDefault="00F6526B" w:rsidP="00F6526B">
            <w:pPr>
              <w:bidi/>
              <w:jc w:val="left"/>
              <w:rPr>
                <w:b/>
                <w:bCs/>
                <w:i/>
                <w:iCs/>
                <w:sz w:val="20"/>
              </w:rPr>
            </w:pPr>
            <w:r w:rsidRPr="00C81E14">
              <w:rPr>
                <w:b/>
                <w:bCs/>
                <w:i/>
                <w:iCs/>
                <w:sz w:val="20"/>
              </w:rPr>
              <w:t>0</w:t>
            </w:r>
          </w:p>
        </w:tc>
        <w:tc>
          <w:tcPr>
            <w:tcW w:w="1063" w:type="dxa"/>
            <w:noWrap/>
          </w:tcPr>
          <w:p w14:paraId="68D745B4" w14:textId="77777777" w:rsidR="00F6526B" w:rsidRPr="00C81E14" w:rsidRDefault="00F6526B" w:rsidP="00F6526B">
            <w:pPr>
              <w:bidi/>
              <w:jc w:val="left"/>
              <w:rPr>
                <w:b/>
                <w:bCs/>
                <w:i/>
                <w:iCs/>
                <w:sz w:val="20"/>
              </w:rPr>
            </w:pPr>
            <w:r w:rsidRPr="00C81E14">
              <w:rPr>
                <w:b/>
                <w:bCs/>
                <w:i/>
                <w:iCs/>
                <w:sz w:val="20"/>
              </w:rPr>
              <w:t>0</w:t>
            </w:r>
          </w:p>
        </w:tc>
        <w:tc>
          <w:tcPr>
            <w:tcW w:w="806" w:type="dxa"/>
            <w:noWrap/>
            <w:hideMark/>
          </w:tcPr>
          <w:p w14:paraId="2599F205" w14:textId="77777777" w:rsidR="00F6526B" w:rsidRPr="00C81E14" w:rsidRDefault="00F6526B" w:rsidP="00F6526B">
            <w:pPr>
              <w:bidi/>
              <w:jc w:val="left"/>
              <w:rPr>
                <w:b/>
                <w:bCs/>
                <w:i/>
                <w:iCs/>
                <w:sz w:val="20"/>
              </w:rPr>
            </w:pPr>
            <w:r w:rsidRPr="00C81E14">
              <w:rPr>
                <w:b/>
                <w:bCs/>
                <w:i/>
                <w:iCs/>
                <w:sz w:val="20"/>
              </w:rPr>
              <w:t xml:space="preserve">45,034 </w:t>
            </w:r>
          </w:p>
        </w:tc>
        <w:tc>
          <w:tcPr>
            <w:tcW w:w="1108" w:type="dxa"/>
            <w:noWrap/>
            <w:hideMark/>
          </w:tcPr>
          <w:p w14:paraId="1DE66550" w14:textId="77777777" w:rsidR="00F6526B" w:rsidRPr="00C81E14" w:rsidRDefault="00F6526B" w:rsidP="00F6526B">
            <w:pPr>
              <w:bidi/>
              <w:jc w:val="left"/>
              <w:rPr>
                <w:b/>
                <w:bCs/>
                <w:i/>
                <w:iCs/>
                <w:sz w:val="20"/>
              </w:rPr>
            </w:pPr>
            <w:r w:rsidRPr="00C81E14">
              <w:rPr>
                <w:b/>
                <w:bCs/>
                <w:i/>
                <w:iCs/>
                <w:sz w:val="20"/>
              </w:rPr>
              <w:t xml:space="preserve">1,567,979 </w:t>
            </w:r>
          </w:p>
        </w:tc>
        <w:tc>
          <w:tcPr>
            <w:tcW w:w="695" w:type="dxa"/>
            <w:hideMark/>
          </w:tcPr>
          <w:p w14:paraId="2AC96A15" w14:textId="18D46B5B" w:rsidR="00F6526B" w:rsidRPr="00C81E14" w:rsidRDefault="00F6526B" w:rsidP="00F6526B">
            <w:pPr>
              <w:bidi/>
              <w:jc w:val="left"/>
              <w:rPr>
                <w:b/>
                <w:bCs/>
                <w:i/>
                <w:iCs/>
                <w:sz w:val="20"/>
              </w:rPr>
            </w:pPr>
            <w:r>
              <w:rPr>
                <w:b/>
                <w:bCs/>
                <w:i/>
                <w:iCs/>
                <w:color w:val="000000"/>
                <w:sz w:val="20"/>
              </w:rPr>
              <w:t>12</w:t>
            </w:r>
          </w:p>
        </w:tc>
      </w:tr>
      <w:tr w:rsidR="00F6526B" w:rsidRPr="00C42B49" w14:paraId="4249E2C7" w14:textId="77777777" w:rsidTr="00614B1B">
        <w:trPr>
          <w:trHeight w:val="139"/>
        </w:trPr>
        <w:tc>
          <w:tcPr>
            <w:tcW w:w="1786" w:type="dxa"/>
            <w:noWrap/>
            <w:hideMark/>
          </w:tcPr>
          <w:p w14:paraId="2E462BC3" w14:textId="2D5EA351" w:rsidR="00F6526B" w:rsidRPr="00C81E14" w:rsidRDefault="00F6526B" w:rsidP="00F6526B">
            <w:pPr>
              <w:bidi/>
              <w:jc w:val="left"/>
              <w:rPr>
                <w:b/>
                <w:bCs/>
                <w:sz w:val="20"/>
              </w:rPr>
            </w:pPr>
            <w:r w:rsidRPr="00321BEF">
              <w:rPr>
                <w:rFonts w:hint="cs"/>
                <w:b/>
                <w:bCs/>
                <w:sz w:val="18"/>
                <w:szCs w:val="18"/>
                <w:rtl/>
              </w:rPr>
              <w:t>المجموع</w:t>
            </w:r>
            <w:r w:rsidRPr="00321BEF">
              <w:rPr>
                <w:b/>
                <w:bCs/>
                <w:sz w:val="18"/>
                <w:szCs w:val="18"/>
              </w:rPr>
              <w:t xml:space="preserve"> </w:t>
            </w:r>
          </w:p>
        </w:tc>
        <w:tc>
          <w:tcPr>
            <w:tcW w:w="834" w:type="dxa"/>
            <w:noWrap/>
            <w:hideMark/>
          </w:tcPr>
          <w:p w14:paraId="5509AA69" w14:textId="77777777" w:rsidR="00F6526B" w:rsidRPr="00C81E14" w:rsidRDefault="00F6526B" w:rsidP="00F6526B">
            <w:pPr>
              <w:bidi/>
              <w:jc w:val="left"/>
              <w:rPr>
                <w:b/>
                <w:bCs/>
                <w:sz w:val="20"/>
              </w:rPr>
            </w:pPr>
            <w:r w:rsidRPr="00C81E14">
              <w:rPr>
                <w:b/>
                <w:bCs/>
                <w:sz w:val="20"/>
              </w:rPr>
              <w:t xml:space="preserve"> 14,628 </w:t>
            </w:r>
          </w:p>
        </w:tc>
        <w:tc>
          <w:tcPr>
            <w:tcW w:w="1214" w:type="dxa"/>
            <w:noWrap/>
            <w:hideMark/>
          </w:tcPr>
          <w:p w14:paraId="6EDB5E6D" w14:textId="77777777" w:rsidR="00F6526B" w:rsidRPr="00C81E14" w:rsidRDefault="00F6526B" w:rsidP="00F6526B">
            <w:pPr>
              <w:bidi/>
              <w:jc w:val="left"/>
              <w:rPr>
                <w:b/>
                <w:bCs/>
                <w:sz w:val="20"/>
              </w:rPr>
            </w:pPr>
            <w:r w:rsidRPr="00C81E14">
              <w:rPr>
                <w:b/>
                <w:bCs/>
                <w:sz w:val="20"/>
              </w:rPr>
              <w:t xml:space="preserve">4,168,360 </w:t>
            </w:r>
          </w:p>
        </w:tc>
        <w:tc>
          <w:tcPr>
            <w:tcW w:w="1214" w:type="dxa"/>
            <w:noWrap/>
            <w:hideMark/>
          </w:tcPr>
          <w:p w14:paraId="70C26518" w14:textId="77777777" w:rsidR="00F6526B" w:rsidRPr="00C81E14" w:rsidRDefault="00F6526B" w:rsidP="00F6526B">
            <w:pPr>
              <w:bidi/>
              <w:jc w:val="left"/>
              <w:rPr>
                <w:b/>
                <w:bCs/>
                <w:sz w:val="20"/>
              </w:rPr>
            </w:pPr>
            <w:r w:rsidRPr="00C81E14">
              <w:rPr>
                <w:b/>
                <w:bCs/>
                <w:sz w:val="20"/>
              </w:rPr>
              <w:t xml:space="preserve"> 47,947 </w:t>
            </w:r>
          </w:p>
        </w:tc>
        <w:tc>
          <w:tcPr>
            <w:tcW w:w="1214" w:type="dxa"/>
            <w:noWrap/>
            <w:hideMark/>
          </w:tcPr>
          <w:p w14:paraId="6CAD4054" w14:textId="77777777" w:rsidR="00F6526B" w:rsidRPr="00C81E14" w:rsidRDefault="00F6526B" w:rsidP="00F6526B">
            <w:pPr>
              <w:bidi/>
              <w:jc w:val="left"/>
              <w:rPr>
                <w:b/>
                <w:bCs/>
                <w:sz w:val="20"/>
              </w:rPr>
            </w:pPr>
            <w:r>
              <w:rPr>
                <w:b/>
                <w:bCs/>
                <w:sz w:val="20"/>
              </w:rPr>
              <w:t xml:space="preserve"> </w:t>
            </w:r>
            <w:r w:rsidRPr="00C81E14">
              <w:rPr>
                <w:b/>
                <w:bCs/>
                <w:sz w:val="20"/>
              </w:rPr>
              <w:t xml:space="preserve">1,534,534 </w:t>
            </w:r>
          </w:p>
        </w:tc>
        <w:tc>
          <w:tcPr>
            <w:tcW w:w="1214" w:type="dxa"/>
            <w:noWrap/>
            <w:hideMark/>
          </w:tcPr>
          <w:p w14:paraId="4D89C509" w14:textId="77777777" w:rsidR="00F6526B" w:rsidRPr="00C81E14" w:rsidRDefault="00F6526B" w:rsidP="00F6526B">
            <w:pPr>
              <w:bidi/>
              <w:jc w:val="left"/>
              <w:rPr>
                <w:b/>
                <w:bCs/>
                <w:sz w:val="20"/>
              </w:rPr>
            </w:pPr>
            <w:r w:rsidRPr="00C81E14">
              <w:rPr>
                <w:b/>
                <w:bCs/>
                <w:sz w:val="20"/>
              </w:rPr>
              <w:t xml:space="preserve">70,644 </w:t>
            </w:r>
          </w:p>
        </w:tc>
        <w:tc>
          <w:tcPr>
            <w:tcW w:w="972" w:type="dxa"/>
            <w:noWrap/>
            <w:hideMark/>
          </w:tcPr>
          <w:p w14:paraId="3958C11D" w14:textId="77777777" w:rsidR="00F6526B" w:rsidRPr="00C81E14" w:rsidRDefault="00F6526B" w:rsidP="00F6526B">
            <w:pPr>
              <w:bidi/>
              <w:jc w:val="left"/>
              <w:rPr>
                <w:b/>
                <w:bCs/>
                <w:sz w:val="20"/>
              </w:rPr>
            </w:pPr>
            <w:r>
              <w:rPr>
                <w:b/>
                <w:bCs/>
                <w:sz w:val="20"/>
              </w:rPr>
              <w:t xml:space="preserve">  </w:t>
            </w:r>
            <w:r w:rsidRPr="00C81E14">
              <w:rPr>
                <w:b/>
                <w:bCs/>
                <w:sz w:val="20"/>
              </w:rPr>
              <w:t xml:space="preserve">26,019 </w:t>
            </w:r>
          </w:p>
        </w:tc>
        <w:tc>
          <w:tcPr>
            <w:tcW w:w="1134" w:type="dxa"/>
            <w:noWrap/>
            <w:hideMark/>
          </w:tcPr>
          <w:p w14:paraId="1CF53D05" w14:textId="77777777" w:rsidR="00F6526B" w:rsidRPr="00C81E14" w:rsidRDefault="00F6526B" w:rsidP="00F6526B">
            <w:pPr>
              <w:bidi/>
              <w:jc w:val="left"/>
              <w:rPr>
                <w:b/>
                <w:bCs/>
                <w:sz w:val="20"/>
              </w:rPr>
            </w:pPr>
            <w:r w:rsidRPr="00C81E14">
              <w:rPr>
                <w:b/>
                <w:bCs/>
                <w:sz w:val="20"/>
              </w:rPr>
              <w:t xml:space="preserve">2,548,762 </w:t>
            </w:r>
          </w:p>
        </w:tc>
        <w:tc>
          <w:tcPr>
            <w:tcW w:w="992" w:type="dxa"/>
            <w:noWrap/>
            <w:hideMark/>
          </w:tcPr>
          <w:p w14:paraId="0732A73C" w14:textId="77777777" w:rsidR="00F6526B" w:rsidRPr="00C81E14" w:rsidRDefault="00F6526B" w:rsidP="00F6526B">
            <w:pPr>
              <w:bidi/>
              <w:jc w:val="left"/>
              <w:rPr>
                <w:b/>
                <w:bCs/>
                <w:sz w:val="20"/>
              </w:rPr>
            </w:pPr>
            <w:r w:rsidRPr="00C81E14">
              <w:rPr>
                <w:b/>
                <w:bCs/>
                <w:sz w:val="20"/>
              </w:rPr>
              <w:t xml:space="preserve"> 220,858 </w:t>
            </w:r>
          </w:p>
        </w:tc>
        <w:tc>
          <w:tcPr>
            <w:tcW w:w="1063" w:type="dxa"/>
            <w:noWrap/>
            <w:hideMark/>
          </w:tcPr>
          <w:p w14:paraId="3D466809" w14:textId="77777777" w:rsidR="00F6526B" w:rsidRPr="00C81E14" w:rsidRDefault="00F6526B" w:rsidP="00F6526B">
            <w:pPr>
              <w:bidi/>
              <w:jc w:val="left"/>
              <w:rPr>
                <w:b/>
                <w:bCs/>
                <w:sz w:val="20"/>
              </w:rPr>
            </w:pPr>
            <w:r w:rsidRPr="00C81E14">
              <w:rPr>
                <w:b/>
                <w:bCs/>
                <w:sz w:val="20"/>
              </w:rPr>
              <w:t xml:space="preserve">4,495,485 </w:t>
            </w:r>
          </w:p>
        </w:tc>
        <w:tc>
          <w:tcPr>
            <w:tcW w:w="806" w:type="dxa"/>
            <w:noWrap/>
            <w:hideMark/>
          </w:tcPr>
          <w:p w14:paraId="511206CC" w14:textId="77777777" w:rsidR="00F6526B" w:rsidRPr="00C81E14" w:rsidRDefault="00F6526B" w:rsidP="00F6526B">
            <w:pPr>
              <w:bidi/>
              <w:jc w:val="left"/>
              <w:rPr>
                <w:b/>
                <w:bCs/>
                <w:sz w:val="20"/>
              </w:rPr>
            </w:pPr>
            <w:r w:rsidRPr="00C81E14">
              <w:rPr>
                <w:b/>
                <w:bCs/>
                <w:sz w:val="20"/>
              </w:rPr>
              <w:t xml:space="preserve">59,537 </w:t>
            </w:r>
          </w:p>
        </w:tc>
        <w:tc>
          <w:tcPr>
            <w:tcW w:w="1108" w:type="dxa"/>
            <w:noWrap/>
            <w:hideMark/>
          </w:tcPr>
          <w:p w14:paraId="3B9B9EAB" w14:textId="77777777" w:rsidR="00F6526B" w:rsidRPr="00C81E14" w:rsidRDefault="00F6526B" w:rsidP="00F6526B">
            <w:pPr>
              <w:bidi/>
              <w:jc w:val="left"/>
              <w:rPr>
                <w:b/>
                <w:bCs/>
                <w:sz w:val="20"/>
              </w:rPr>
            </w:pPr>
            <w:r w:rsidRPr="00C81E14">
              <w:rPr>
                <w:b/>
                <w:bCs/>
                <w:sz w:val="20"/>
              </w:rPr>
              <w:t xml:space="preserve">13,219,208 </w:t>
            </w:r>
          </w:p>
        </w:tc>
        <w:tc>
          <w:tcPr>
            <w:tcW w:w="695" w:type="dxa"/>
            <w:hideMark/>
          </w:tcPr>
          <w:p w14:paraId="5C22E8CD" w14:textId="0C99B2F3" w:rsidR="00F6526B" w:rsidRPr="00C81E14" w:rsidRDefault="00F6526B" w:rsidP="00F6526B">
            <w:pPr>
              <w:bidi/>
              <w:jc w:val="left"/>
              <w:rPr>
                <w:b/>
                <w:bCs/>
                <w:sz w:val="20"/>
              </w:rPr>
            </w:pPr>
            <w:r>
              <w:rPr>
                <w:b/>
                <w:bCs/>
                <w:color w:val="000000"/>
                <w:sz w:val="20"/>
              </w:rPr>
              <w:t>100</w:t>
            </w:r>
          </w:p>
        </w:tc>
      </w:tr>
    </w:tbl>
    <w:p w14:paraId="46C72D0E" w14:textId="7769871A" w:rsidR="009B2468" w:rsidRDefault="00F6526B" w:rsidP="0024166D">
      <w:pPr>
        <w:bidi/>
        <w:rPr>
          <w:sz w:val="26"/>
          <w:szCs w:val="26"/>
          <w:lang w:bidi="ar-SA"/>
        </w:rPr>
      </w:pPr>
      <w:r w:rsidRPr="007A1E96">
        <w:rPr>
          <w:sz w:val="18"/>
          <w:szCs w:val="18"/>
        </w:rPr>
        <w:t>*</w:t>
      </w:r>
      <w:r>
        <w:rPr>
          <w:rFonts w:hint="cs"/>
          <w:sz w:val="18"/>
          <w:szCs w:val="18"/>
          <w:rtl/>
        </w:rPr>
        <w:t xml:space="preserve"> </w:t>
      </w:r>
      <w:r w:rsidR="00083566">
        <w:rPr>
          <w:rFonts w:hint="cs"/>
          <w:sz w:val="18"/>
          <w:szCs w:val="18"/>
          <w:rtl/>
        </w:rPr>
        <w:t xml:space="preserve">أفادت </w:t>
      </w:r>
      <w:r w:rsidRPr="00F6526B">
        <w:rPr>
          <w:sz w:val="18"/>
          <w:szCs w:val="18"/>
          <w:rtl/>
          <w:lang w:bidi="ar-LB"/>
        </w:rPr>
        <w:t xml:space="preserve">بيانات </w:t>
      </w:r>
      <w:r w:rsidR="00083566">
        <w:rPr>
          <w:rFonts w:hint="cs"/>
          <w:sz w:val="18"/>
          <w:szCs w:val="18"/>
          <w:rtl/>
          <w:lang w:bidi="ar-LB"/>
        </w:rPr>
        <w:t>البرنامج القطري</w:t>
      </w:r>
      <w:r w:rsidRPr="00F6526B">
        <w:rPr>
          <w:sz w:val="18"/>
          <w:szCs w:val="18"/>
          <w:rtl/>
          <w:lang w:bidi="ar-LB"/>
        </w:rPr>
        <w:t xml:space="preserve"> </w:t>
      </w:r>
      <w:r w:rsidR="00083566">
        <w:rPr>
          <w:rFonts w:hint="cs"/>
          <w:sz w:val="18"/>
          <w:szCs w:val="18"/>
          <w:rtl/>
          <w:lang w:bidi="ar-LB"/>
        </w:rPr>
        <w:t>أيضا</w:t>
      </w:r>
      <w:r w:rsidRPr="00F6526B">
        <w:rPr>
          <w:sz w:val="18"/>
          <w:szCs w:val="18"/>
          <w:rtl/>
          <w:lang w:bidi="ar-LB"/>
        </w:rPr>
        <w:t xml:space="preserve"> أن متوسط الاستهلاك في قطاع </w:t>
      </w:r>
      <w:r w:rsidR="00083566">
        <w:rPr>
          <w:rFonts w:hint="cs"/>
          <w:sz w:val="18"/>
          <w:szCs w:val="18"/>
          <w:rtl/>
          <w:lang w:bidi="ar-LB"/>
        </w:rPr>
        <w:t>الرغاوى</w:t>
      </w:r>
      <w:r w:rsidRPr="00F6526B">
        <w:rPr>
          <w:sz w:val="18"/>
          <w:szCs w:val="18"/>
          <w:rtl/>
          <w:lang w:bidi="ar-LB"/>
        </w:rPr>
        <w:t xml:space="preserve"> بلغ 26457 </w:t>
      </w:r>
      <w:r w:rsidR="00083566" w:rsidRPr="00E0104B">
        <w:rPr>
          <w:rFonts w:hint="cs"/>
          <w:sz w:val="20"/>
          <w:rtl/>
          <w:lang w:bidi="ar-LB"/>
        </w:rPr>
        <w:t>طنا من مكافئ</w:t>
      </w:r>
      <w:r w:rsidRPr="00E0104B">
        <w:rPr>
          <w:sz w:val="20"/>
          <w:rtl/>
          <w:lang w:bidi="ar-LB"/>
        </w:rPr>
        <w:t xml:space="preserve"> ثاني أكسيد الكربون </w:t>
      </w:r>
      <w:r w:rsidR="00083566" w:rsidRPr="00E0104B">
        <w:rPr>
          <w:sz w:val="20"/>
          <w:rtl/>
        </w:rPr>
        <w:t>من الهيدروفلوروكربون-</w:t>
      </w:r>
      <w:r w:rsidR="00083566" w:rsidRPr="00E0104B">
        <w:rPr>
          <w:rFonts w:hint="cs"/>
          <w:sz w:val="20"/>
          <w:rtl/>
          <w:lang w:val="en-US" w:bidi="ar-SA"/>
        </w:rPr>
        <w:t xml:space="preserve"> </w:t>
      </w:r>
      <w:r w:rsidR="00083566" w:rsidRPr="00E0104B">
        <w:rPr>
          <w:sz w:val="20"/>
        </w:rPr>
        <w:t>245</w:t>
      </w:r>
      <w:r w:rsidR="00083566" w:rsidRPr="00E0104B">
        <w:rPr>
          <w:rFonts w:hint="cs"/>
          <w:sz w:val="20"/>
          <w:rtl/>
          <w:lang w:bidi="ar-SA"/>
        </w:rPr>
        <w:t>أ</w:t>
      </w:r>
      <w:r w:rsidR="00083566" w:rsidRPr="00E0104B">
        <w:rPr>
          <w:sz w:val="20"/>
          <w:rtl/>
        </w:rPr>
        <w:t xml:space="preserve"> في البوليولات</w:t>
      </w:r>
      <w:r w:rsidR="00083566" w:rsidRPr="00F6526B">
        <w:rPr>
          <w:rtl/>
        </w:rPr>
        <w:t xml:space="preserve"> </w:t>
      </w:r>
      <w:r w:rsidR="00083566">
        <w:rPr>
          <w:rFonts w:hint="cs"/>
          <w:rtl/>
        </w:rPr>
        <w:t>مسبقة الخلط</w:t>
      </w:r>
      <w:r w:rsidR="00083566" w:rsidRPr="00F6526B">
        <w:rPr>
          <w:rtl/>
        </w:rPr>
        <w:t xml:space="preserve"> المستوردة</w:t>
      </w:r>
      <w:r w:rsidRPr="00F6526B">
        <w:rPr>
          <w:sz w:val="18"/>
          <w:szCs w:val="18"/>
          <w:rtl/>
          <w:lang w:bidi="ar-LB"/>
        </w:rPr>
        <w:t>.</w:t>
      </w:r>
    </w:p>
    <w:p w14:paraId="58B579D0" w14:textId="77777777" w:rsidR="009B2468" w:rsidRDefault="009B2468" w:rsidP="002849FD">
      <w:pPr>
        <w:pStyle w:val="ListParagraph"/>
        <w:tabs>
          <w:tab w:val="left" w:pos="720"/>
        </w:tabs>
        <w:bidi/>
        <w:spacing w:before="240" w:after="240" w:line="360" w:lineRule="exact"/>
        <w:ind w:left="0"/>
        <w:contextualSpacing w:val="0"/>
        <w:rPr>
          <w:sz w:val="26"/>
          <w:szCs w:val="26"/>
        </w:rPr>
      </w:pPr>
    </w:p>
    <w:p w14:paraId="01A07A5D" w14:textId="77777777" w:rsidR="009B2468" w:rsidRDefault="009B2468" w:rsidP="009B2468">
      <w:pPr>
        <w:pStyle w:val="ListParagraph"/>
        <w:numPr>
          <w:ilvl w:val="0"/>
          <w:numId w:val="1"/>
        </w:numPr>
        <w:tabs>
          <w:tab w:val="clear" w:pos="0"/>
          <w:tab w:val="left" w:pos="720"/>
        </w:tabs>
        <w:bidi/>
        <w:spacing w:before="240" w:after="240" w:line="360" w:lineRule="exact"/>
        <w:contextualSpacing w:val="0"/>
        <w:rPr>
          <w:sz w:val="26"/>
          <w:szCs w:val="26"/>
          <w:rtl/>
        </w:rPr>
        <w:sectPr w:rsidR="009B2468" w:rsidSect="00321BEF">
          <w:headerReference w:type="even" r:id="rId30"/>
          <w:footerReference w:type="even" r:id="rId31"/>
          <w:headerReference w:type="first" r:id="rId32"/>
          <w:footerReference w:type="first" r:id="rId33"/>
          <w:pgSz w:w="15840" w:h="12240" w:orient="landscape" w:code="1"/>
          <w:pgMar w:top="1440" w:right="864" w:bottom="1440" w:left="720" w:header="720" w:footer="475" w:gutter="0"/>
          <w:cols w:space="720"/>
          <w:titlePg/>
          <w:docGrid w:linePitch="326"/>
        </w:sectPr>
      </w:pPr>
    </w:p>
    <w:p w14:paraId="18529FC5" w14:textId="7490DA7D" w:rsidR="00524EA1" w:rsidRPr="00D313A3" w:rsidRDefault="00A6500B" w:rsidP="00A6500B">
      <w:pPr>
        <w:pStyle w:val="ListParagraph"/>
        <w:tabs>
          <w:tab w:val="left" w:pos="720"/>
        </w:tabs>
        <w:bidi/>
        <w:spacing w:before="240" w:after="240" w:line="360" w:lineRule="exact"/>
        <w:ind w:left="0"/>
        <w:contextualSpacing w:val="0"/>
        <w:rPr>
          <w:i/>
          <w:iCs/>
          <w:szCs w:val="26"/>
          <w:rtl/>
          <w:lang w:val="en-US" w:bidi="ar-SA"/>
        </w:rPr>
      </w:pPr>
      <w:r w:rsidRPr="00D313A3">
        <w:rPr>
          <w:rFonts w:hint="cs"/>
          <w:i/>
          <w:iCs/>
          <w:szCs w:val="26"/>
          <w:rtl/>
          <w:lang w:val="en-US" w:bidi="ar-SA"/>
        </w:rPr>
        <w:lastRenderedPageBreak/>
        <w:t>ق</w:t>
      </w:r>
      <w:r w:rsidR="00524EA1" w:rsidRPr="00D313A3">
        <w:rPr>
          <w:i/>
          <w:iCs/>
          <w:szCs w:val="26"/>
          <w:rtl/>
          <w:lang w:val="en-US" w:bidi="ar-SA"/>
        </w:rPr>
        <w:t>طاعات التصنيع</w:t>
      </w:r>
    </w:p>
    <w:p w14:paraId="79C08546" w14:textId="74D089E0" w:rsidR="00524EA1" w:rsidRPr="00A6500B" w:rsidRDefault="00524EA1" w:rsidP="00A6500B">
      <w:pPr>
        <w:pStyle w:val="ListParagraph"/>
        <w:numPr>
          <w:ilvl w:val="0"/>
          <w:numId w:val="1"/>
        </w:numPr>
        <w:tabs>
          <w:tab w:val="clear" w:pos="0"/>
          <w:tab w:val="left" w:pos="720"/>
        </w:tabs>
        <w:bidi/>
        <w:spacing w:before="240" w:after="240" w:line="360" w:lineRule="exact"/>
        <w:contextualSpacing w:val="0"/>
        <w:rPr>
          <w:szCs w:val="26"/>
          <w:rtl/>
          <w:lang w:val="en-US" w:bidi="ar-SA"/>
        </w:rPr>
      </w:pPr>
      <w:r w:rsidRPr="00524EA1">
        <w:rPr>
          <w:szCs w:val="26"/>
          <w:rtl/>
          <w:lang w:val="en-US" w:bidi="ar-SA"/>
        </w:rPr>
        <w:t xml:space="preserve">تشمل قطاعات التصنيع التي تستخدم </w:t>
      </w:r>
      <w:r w:rsidR="00A6500B" w:rsidRPr="00A6500B">
        <w:rPr>
          <w:szCs w:val="26"/>
          <w:rtl/>
          <w:lang w:val="en-US" w:bidi="ar-SA"/>
        </w:rPr>
        <w:t>المواد الهيدروفلوروكربونية</w:t>
      </w:r>
      <w:r w:rsidR="00D313A3">
        <w:rPr>
          <w:rFonts w:hint="cs"/>
          <w:szCs w:val="26"/>
          <w:rtl/>
          <w:lang w:val="en-US" w:bidi="ar-SA"/>
        </w:rPr>
        <w:t xml:space="preserve"> في مصر</w:t>
      </w:r>
      <w:r w:rsidR="00A6500B" w:rsidRPr="00A6500B">
        <w:rPr>
          <w:szCs w:val="26"/>
          <w:rtl/>
          <w:lang w:val="en-US" w:bidi="ar-SA"/>
        </w:rPr>
        <w:t xml:space="preserve"> </w:t>
      </w:r>
      <w:r w:rsidR="00826B32">
        <w:rPr>
          <w:szCs w:val="26"/>
          <w:rtl/>
          <w:lang w:val="en-US" w:bidi="ar-SA"/>
        </w:rPr>
        <w:t>المؤسسات</w:t>
      </w:r>
      <w:r w:rsidRPr="00524EA1">
        <w:rPr>
          <w:szCs w:val="26"/>
          <w:rtl/>
          <w:lang w:val="en-US" w:bidi="ar-SA"/>
        </w:rPr>
        <w:t xml:space="preserve"> التي تُصنّع معدات التبريد المنزلية والتجارية، ومعدات تكييف الهواء </w:t>
      </w:r>
      <w:r w:rsidR="00D313A3">
        <w:rPr>
          <w:rFonts w:hint="cs"/>
          <w:szCs w:val="26"/>
          <w:rtl/>
          <w:lang w:val="en-US" w:bidi="ar-SA"/>
        </w:rPr>
        <w:t>السكنية</w:t>
      </w:r>
      <w:r w:rsidRPr="00524EA1">
        <w:rPr>
          <w:szCs w:val="26"/>
          <w:rtl/>
          <w:lang w:val="en-US" w:bidi="ar-SA"/>
        </w:rPr>
        <w:t xml:space="preserve"> والتجارية، </w:t>
      </w:r>
      <w:r w:rsidR="00D313A3" w:rsidRPr="00D313A3">
        <w:rPr>
          <w:szCs w:val="26"/>
          <w:rtl/>
          <w:lang w:val="en-US" w:bidi="ar-SA"/>
        </w:rPr>
        <w:t>رغاوى البوليوريثان</w:t>
      </w:r>
      <w:r w:rsidRPr="00524EA1">
        <w:rPr>
          <w:szCs w:val="26"/>
          <w:rtl/>
          <w:lang w:val="en-US" w:bidi="ar-SA"/>
        </w:rPr>
        <w:t xml:space="preserve">، </w:t>
      </w:r>
      <w:r w:rsidR="00D313A3">
        <w:rPr>
          <w:rFonts w:hint="cs"/>
          <w:szCs w:val="26"/>
          <w:rtl/>
          <w:lang w:val="en-US" w:bidi="ar-SA"/>
        </w:rPr>
        <w:t>و</w:t>
      </w:r>
      <w:r w:rsidR="00D313A3" w:rsidRPr="00D313A3">
        <w:rPr>
          <w:szCs w:val="26"/>
          <w:rtl/>
          <w:lang w:val="en-US" w:bidi="ar-SA"/>
        </w:rPr>
        <w:t>رغاوى البوليسترين المسحوبة بالضغط</w:t>
      </w:r>
      <w:r w:rsidRPr="00524EA1">
        <w:rPr>
          <w:szCs w:val="26"/>
          <w:rtl/>
          <w:lang w:val="en-US" w:bidi="ar-SA"/>
        </w:rPr>
        <w:t xml:space="preserve">، </w:t>
      </w:r>
      <w:r w:rsidR="006E37B1">
        <w:rPr>
          <w:rFonts w:hint="cs"/>
          <w:szCs w:val="26"/>
          <w:rtl/>
          <w:lang w:val="en-US" w:bidi="ar-SA"/>
        </w:rPr>
        <w:t>والأيروسول</w:t>
      </w:r>
      <w:r w:rsidRPr="00524EA1">
        <w:rPr>
          <w:szCs w:val="26"/>
          <w:rtl/>
          <w:lang w:val="en-US" w:bidi="ar-SA"/>
        </w:rPr>
        <w:t xml:space="preserve"> المستخدم في إنتاج </w:t>
      </w:r>
      <w:r w:rsidR="00D313A3" w:rsidRPr="00D313A3">
        <w:rPr>
          <w:szCs w:val="26"/>
          <w:rtl/>
          <w:lang w:val="en-US" w:bidi="ar-SA"/>
        </w:rPr>
        <w:t>أجهزة الاستنشاق بالجرعات المقننة</w:t>
      </w:r>
      <w:r w:rsidRPr="00524EA1">
        <w:rPr>
          <w:szCs w:val="26"/>
          <w:lang w:val="en-US" w:bidi="ar-SA"/>
        </w:rPr>
        <w:t>.</w:t>
      </w:r>
    </w:p>
    <w:p w14:paraId="69C5C4D0" w14:textId="7E7799E4" w:rsidR="00524EA1" w:rsidRPr="00D313A3" w:rsidRDefault="00524EA1" w:rsidP="00A6500B">
      <w:pPr>
        <w:pStyle w:val="ListParagraph"/>
        <w:tabs>
          <w:tab w:val="left" w:pos="720"/>
        </w:tabs>
        <w:bidi/>
        <w:spacing w:before="240" w:after="240" w:line="360" w:lineRule="exact"/>
        <w:ind w:left="0"/>
        <w:contextualSpacing w:val="0"/>
        <w:rPr>
          <w:i/>
          <w:iCs/>
          <w:szCs w:val="26"/>
          <w:u w:val="single"/>
          <w:rtl/>
          <w:lang w:val="en-US" w:bidi="ar-SA"/>
        </w:rPr>
      </w:pPr>
      <w:r w:rsidRPr="00D313A3">
        <w:rPr>
          <w:i/>
          <w:iCs/>
          <w:szCs w:val="26"/>
          <w:u w:val="single"/>
          <w:rtl/>
          <w:lang w:val="en-US" w:bidi="ar-SA"/>
        </w:rPr>
        <w:t xml:space="preserve">قطاع تصنيع </w:t>
      </w:r>
      <w:r w:rsidR="00D313A3" w:rsidRPr="00D313A3">
        <w:rPr>
          <w:i/>
          <w:iCs/>
          <w:szCs w:val="26"/>
          <w:u w:val="single"/>
          <w:rtl/>
          <w:lang w:val="en-US" w:bidi="ar-SA"/>
        </w:rPr>
        <w:t>رغاوى البوليوريثان</w:t>
      </w:r>
    </w:p>
    <w:p w14:paraId="7D255E3D" w14:textId="041883CF" w:rsidR="00FC0C64" w:rsidRPr="009F6B30" w:rsidRDefault="00A6500B" w:rsidP="00524EA1">
      <w:pPr>
        <w:pStyle w:val="ListParagraph"/>
        <w:numPr>
          <w:ilvl w:val="0"/>
          <w:numId w:val="1"/>
        </w:numPr>
        <w:tabs>
          <w:tab w:val="clear" w:pos="0"/>
          <w:tab w:val="left" w:pos="720"/>
        </w:tabs>
        <w:bidi/>
        <w:spacing w:before="240" w:after="240" w:line="360" w:lineRule="exact"/>
        <w:contextualSpacing w:val="0"/>
        <w:rPr>
          <w:sz w:val="26"/>
          <w:szCs w:val="26"/>
          <w:lang w:val="en-US" w:bidi="ar-SA"/>
        </w:rPr>
      </w:pPr>
      <w:r>
        <w:rPr>
          <w:rFonts w:hint="cs"/>
          <w:szCs w:val="26"/>
          <w:rtl/>
          <w:lang w:val="en-US" w:bidi="ar-SA"/>
        </w:rPr>
        <w:t>في</w:t>
      </w:r>
      <w:r w:rsidR="00524EA1" w:rsidRPr="00524EA1">
        <w:rPr>
          <w:szCs w:val="26"/>
          <w:rtl/>
          <w:lang w:val="en-US" w:bidi="ar-SA"/>
        </w:rPr>
        <w:t xml:space="preserve"> إطار </w:t>
      </w:r>
      <w:r w:rsidRPr="00A6500B">
        <w:rPr>
          <w:szCs w:val="26"/>
          <w:rtl/>
          <w:lang w:val="en-US" w:bidi="ar-SA"/>
        </w:rPr>
        <w:t xml:space="preserve">خطة إدارة </w:t>
      </w:r>
      <w:r w:rsidRPr="009F6B30">
        <w:rPr>
          <w:sz w:val="26"/>
          <w:szCs w:val="26"/>
          <w:rtl/>
          <w:lang w:val="en-US" w:bidi="ar-SA"/>
        </w:rPr>
        <w:t>إزالة المواد الهيدروكلوروفلوروكربونية</w:t>
      </w:r>
      <w:r w:rsidRPr="009F6B30">
        <w:rPr>
          <w:rFonts w:hint="cs"/>
          <w:sz w:val="26"/>
          <w:szCs w:val="26"/>
          <w:rtl/>
          <w:lang w:val="en-US" w:bidi="ar-SA"/>
        </w:rPr>
        <w:t>،</w:t>
      </w:r>
      <w:r w:rsidRPr="009F6B30">
        <w:rPr>
          <w:sz w:val="26"/>
          <w:szCs w:val="26"/>
          <w:rtl/>
          <w:lang w:val="en-US" w:bidi="ar-SA"/>
        </w:rPr>
        <w:t xml:space="preserve"> </w:t>
      </w:r>
      <w:r w:rsidR="00524EA1" w:rsidRPr="009F6B30">
        <w:rPr>
          <w:sz w:val="26"/>
          <w:szCs w:val="26"/>
          <w:rtl/>
          <w:lang w:val="en-US" w:bidi="ar-SA"/>
        </w:rPr>
        <w:t xml:space="preserve">قُدّمت المساعدة لثماني </w:t>
      </w:r>
      <w:r w:rsidR="009F6B30" w:rsidRPr="009F6B30">
        <w:rPr>
          <w:rFonts w:hint="cs"/>
          <w:sz w:val="26"/>
          <w:szCs w:val="26"/>
          <w:rtl/>
          <w:lang w:val="en-US" w:bidi="ar-SA"/>
        </w:rPr>
        <w:t>مؤسسات</w:t>
      </w:r>
      <w:r w:rsidR="00524EA1" w:rsidRPr="009F6B30">
        <w:rPr>
          <w:sz w:val="26"/>
          <w:szCs w:val="26"/>
          <w:rtl/>
          <w:lang w:val="en-US" w:bidi="ar-SA"/>
        </w:rPr>
        <w:t xml:space="preserve"> تُصنّع </w:t>
      </w:r>
      <w:r w:rsidR="00D313A3" w:rsidRPr="009F6B30">
        <w:rPr>
          <w:sz w:val="26"/>
          <w:szCs w:val="26"/>
          <w:rtl/>
          <w:lang w:val="en-US" w:bidi="ar-SA"/>
        </w:rPr>
        <w:t>رغاوى البوليوريثان</w:t>
      </w:r>
      <w:r w:rsidR="00524EA1" w:rsidRPr="009F6B30">
        <w:rPr>
          <w:sz w:val="26"/>
          <w:szCs w:val="26"/>
          <w:rtl/>
          <w:lang w:val="en-US" w:bidi="ar-SA"/>
        </w:rPr>
        <w:t xml:space="preserve"> في قطاع التبريد المنزلي للتحول من</w:t>
      </w:r>
      <w:r w:rsidR="00524EA1" w:rsidRPr="009F6B30">
        <w:rPr>
          <w:sz w:val="26"/>
          <w:szCs w:val="26"/>
          <w:lang w:val="en-US" w:bidi="ar-SA"/>
        </w:rPr>
        <w:t xml:space="preserve"> </w:t>
      </w:r>
      <w:r w:rsidRPr="009F6B30">
        <w:rPr>
          <w:sz w:val="26"/>
          <w:szCs w:val="26"/>
          <w:rtl/>
          <w:lang w:val="en-US" w:bidi="ar-SA"/>
        </w:rPr>
        <w:t>الهيدرو</w:t>
      </w:r>
      <w:r w:rsidR="00D313A3" w:rsidRPr="009F6B30">
        <w:rPr>
          <w:rFonts w:hint="cs"/>
          <w:sz w:val="26"/>
          <w:szCs w:val="26"/>
          <w:rtl/>
          <w:lang w:val="en-US" w:bidi="ar-SA"/>
        </w:rPr>
        <w:t>كلورو</w:t>
      </w:r>
      <w:r w:rsidRPr="009F6B30">
        <w:rPr>
          <w:sz w:val="26"/>
          <w:szCs w:val="26"/>
          <w:rtl/>
          <w:lang w:val="en-US" w:bidi="ar-SA"/>
        </w:rPr>
        <w:t>فلوروكربون-</w:t>
      </w:r>
      <w:r w:rsidRPr="009F6B30">
        <w:rPr>
          <w:sz w:val="26"/>
          <w:szCs w:val="26"/>
          <w:lang w:val="en-US" w:bidi="ar-SA"/>
        </w:rPr>
        <w:t>141</w:t>
      </w:r>
      <w:r w:rsidRPr="009F6B30">
        <w:rPr>
          <w:rFonts w:hint="cs"/>
          <w:sz w:val="26"/>
          <w:szCs w:val="26"/>
          <w:rtl/>
          <w:lang w:val="en-US" w:bidi="ar-SA"/>
        </w:rPr>
        <w:t>ب</w:t>
      </w:r>
      <w:r w:rsidR="00524EA1" w:rsidRPr="009F6B30">
        <w:rPr>
          <w:sz w:val="26"/>
          <w:szCs w:val="26"/>
          <w:lang w:val="en-US" w:bidi="ar-SA"/>
        </w:rPr>
        <w:t xml:space="preserve"> </w:t>
      </w:r>
      <w:r w:rsidR="00524EA1" w:rsidRPr="009F6B30">
        <w:rPr>
          <w:sz w:val="26"/>
          <w:szCs w:val="26"/>
          <w:rtl/>
          <w:lang w:val="en-US" w:bidi="ar-SA"/>
        </w:rPr>
        <w:t>إلى</w:t>
      </w:r>
      <w:r w:rsidR="00524EA1" w:rsidRPr="009F6B30">
        <w:rPr>
          <w:sz w:val="26"/>
          <w:szCs w:val="26"/>
          <w:lang w:val="en-US" w:bidi="ar-SA"/>
        </w:rPr>
        <w:t xml:space="preserve"> </w:t>
      </w:r>
      <w:r w:rsidR="00FC0C64" w:rsidRPr="009F6B30">
        <w:rPr>
          <w:sz w:val="26"/>
          <w:szCs w:val="26"/>
          <w:rtl/>
          <w:lang w:val="en-US" w:bidi="ar-SA"/>
        </w:rPr>
        <w:t>السيكلوبنتان</w:t>
      </w:r>
      <w:r w:rsidR="00FC0C64" w:rsidRPr="009F6B30">
        <w:rPr>
          <w:rFonts w:hint="cs"/>
          <w:sz w:val="26"/>
          <w:szCs w:val="26"/>
          <w:rtl/>
          <w:lang w:val="en-US" w:bidi="ar-SA"/>
        </w:rPr>
        <w:t xml:space="preserve">. </w:t>
      </w:r>
      <w:r w:rsidR="00D313A3" w:rsidRPr="009F6B30">
        <w:rPr>
          <w:rFonts w:hint="cs"/>
          <w:sz w:val="26"/>
          <w:szCs w:val="26"/>
          <w:rtl/>
          <w:lang w:val="en-US" w:bidi="ar-SA"/>
        </w:rPr>
        <w:t>غير أن</w:t>
      </w:r>
      <w:r w:rsidR="00524EA1" w:rsidRPr="009F6B30">
        <w:rPr>
          <w:sz w:val="26"/>
          <w:szCs w:val="26"/>
          <w:rtl/>
          <w:lang w:val="en-US" w:bidi="ar-SA"/>
        </w:rPr>
        <w:t xml:space="preserve"> العديد من </w:t>
      </w:r>
      <w:r w:rsidR="00826B32" w:rsidRPr="009F6B30">
        <w:rPr>
          <w:sz w:val="26"/>
          <w:szCs w:val="26"/>
          <w:rtl/>
          <w:lang w:val="en-US" w:bidi="ar-SA"/>
        </w:rPr>
        <w:t>المؤسسات</w:t>
      </w:r>
      <w:r w:rsidR="00524EA1" w:rsidRPr="009F6B30">
        <w:rPr>
          <w:sz w:val="26"/>
          <w:szCs w:val="26"/>
          <w:rtl/>
          <w:lang w:val="en-US" w:bidi="ar-SA"/>
        </w:rPr>
        <w:t xml:space="preserve"> الصغيرة والمتوسطة في هذا القطاع</w:t>
      </w:r>
      <w:r w:rsidR="00D313A3" w:rsidRPr="009F6B30">
        <w:rPr>
          <w:rFonts w:hint="cs"/>
          <w:sz w:val="26"/>
          <w:szCs w:val="26"/>
          <w:rtl/>
          <w:lang w:val="en-US" w:bidi="ar-SA"/>
        </w:rPr>
        <w:t xml:space="preserve"> كانت</w:t>
      </w:r>
      <w:r w:rsidR="00524EA1" w:rsidRPr="009F6B30">
        <w:rPr>
          <w:sz w:val="26"/>
          <w:szCs w:val="26"/>
          <w:rtl/>
          <w:lang w:val="en-US" w:bidi="ar-SA"/>
        </w:rPr>
        <w:t xml:space="preserve"> تستخدم بالفعل </w:t>
      </w:r>
      <w:r w:rsidR="00FC0C64" w:rsidRPr="009F6B30">
        <w:rPr>
          <w:sz w:val="26"/>
          <w:szCs w:val="26"/>
          <w:rtl/>
          <w:lang w:val="en-US" w:bidi="ar-SA"/>
        </w:rPr>
        <w:t>الهيدروفلوروكربون-</w:t>
      </w:r>
      <w:r w:rsidR="00FC0C64" w:rsidRPr="009F6B30">
        <w:rPr>
          <w:sz w:val="26"/>
          <w:szCs w:val="26"/>
          <w:lang w:val="en-US" w:bidi="ar-SA"/>
        </w:rPr>
        <w:t>fa245</w:t>
      </w:r>
      <w:r w:rsidR="00FC0C64" w:rsidRPr="009F6B30">
        <w:rPr>
          <w:rFonts w:hint="cs"/>
          <w:sz w:val="26"/>
          <w:szCs w:val="26"/>
          <w:rtl/>
          <w:lang w:val="en-US" w:bidi="ar-SA"/>
        </w:rPr>
        <w:t xml:space="preserve"> </w:t>
      </w:r>
      <w:r w:rsidR="00524EA1" w:rsidRPr="009F6B30">
        <w:rPr>
          <w:sz w:val="26"/>
          <w:szCs w:val="26"/>
          <w:rtl/>
          <w:lang w:val="en-US" w:bidi="ar-SA"/>
        </w:rPr>
        <w:t xml:space="preserve">النقي </w:t>
      </w:r>
      <w:r w:rsidR="00D313A3" w:rsidRPr="009F6B30">
        <w:rPr>
          <w:rFonts w:hint="cs"/>
          <w:sz w:val="26"/>
          <w:szCs w:val="26"/>
          <w:rtl/>
          <w:lang w:val="en-US" w:bidi="ar-SA"/>
        </w:rPr>
        <w:t>وعلى شكل</w:t>
      </w:r>
      <w:r w:rsidR="00524EA1" w:rsidRPr="009F6B30">
        <w:rPr>
          <w:sz w:val="26"/>
          <w:szCs w:val="26"/>
          <w:rtl/>
          <w:lang w:val="en-US" w:bidi="ar-SA"/>
        </w:rPr>
        <w:t xml:space="preserve"> بوليولات </w:t>
      </w:r>
      <w:r w:rsidR="009F6B30" w:rsidRPr="009F6B30">
        <w:rPr>
          <w:rFonts w:hint="cs"/>
          <w:sz w:val="26"/>
          <w:szCs w:val="26"/>
          <w:rtl/>
          <w:lang w:val="en-US" w:bidi="ar-SA"/>
        </w:rPr>
        <w:t>سابقة</w:t>
      </w:r>
      <w:r w:rsidR="00524EA1" w:rsidRPr="009F6B30">
        <w:rPr>
          <w:sz w:val="26"/>
          <w:szCs w:val="26"/>
          <w:rtl/>
          <w:lang w:val="en-US" w:bidi="ar-SA"/>
        </w:rPr>
        <w:t xml:space="preserve"> الخلط مستوردة كعامل نفخ قبل تنفيذ مشروع التحويل، وكانت إحدى </w:t>
      </w:r>
      <w:r w:rsidR="00826B32" w:rsidRPr="009F6B30">
        <w:rPr>
          <w:sz w:val="26"/>
          <w:szCs w:val="26"/>
          <w:rtl/>
          <w:lang w:val="en-US" w:bidi="ar-SA"/>
        </w:rPr>
        <w:t>المؤسسات</w:t>
      </w:r>
      <w:r w:rsidR="00524EA1" w:rsidRPr="009F6B30">
        <w:rPr>
          <w:sz w:val="26"/>
          <w:szCs w:val="26"/>
          <w:rtl/>
          <w:lang w:val="en-US" w:bidi="ar-SA"/>
        </w:rPr>
        <w:t xml:space="preserve"> التي تُصنّع سخانات المياه تستخدم </w:t>
      </w:r>
      <w:r w:rsidR="00FC0C64" w:rsidRPr="009F6B30">
        <w:rPr>
          <w:sz w:val="26"/>
          <w:szCs w:val="26"/>
          <w:rtl/>
          <w:lang w:val="en-US" w:bidi="ar-SA"/>
        </w:rPr>
        <w:t>الهيدروفلوروكربون-</w:t>
      </w:r>
      <w:r w:rsidR="00FC0C64" w:rsidRPr="009F6B30">
        <w:rPr>
          <w:sz w:val="26"/>
          <w:szCs w:val="26"/>
          <w:lang w:val="en-US" w:bidi="ar-SA"/>
        </w:rPr>
        <w:t>mfc365</w:t>
      </w:r>
      <w:r w:rsidR="00FC0C64" w:rsidRPr="009F6B30">
        <w:rPr>
          <w:rFonts w:hint="cs"/>
          <w:sz w:val="26"/>
          <w:szCs w:val="26"/>
          <w:rtl/>
          <w:lang w:val="en-US" w:bidi="ar-SA"/>
        </w:rPr>
        <w:t xml:space="preserve"> </w:t>
      </w:r>
      <w:r w:rsidR="00524EA1" w:rsidRPr="009F6B30">
        <w:rPr>
          <w:sz w:val="26"/>
          <w:szCs w:val="26"/>
          <w:rtl/>
          <w:lang w:val="en-US" w:bidi="ar-SA"/>
        </w:rPr>
        <w:t>المخلوط مع</w:t>
      </w:r>
      <w:r w:rsidR="00524EA1" w:rsidRPr="009F6B30">
        <w:rPr>
          <w:sz w:val="26"/>
          <w:szCs w:val="26"/>
          <w:lang w:val="en-US" w:bidi="ar-SA"/>
        </w:rPr>
        <w:t xml:space="preserve"> </w:t>
      </w:r>
      <w:r w:rsidR="00FC0C64" w:rsidRPr="009F6B30">
        <w:rPr>
          <w:sz w:val="26"/>
          <w:szCs w:val="26"/>
          <w:rtl/>
          <w:lang w:val="en-US" w:bidi="ar-SA"/>
        </w:rPr>
        <w:t>الهيدروفلوروكربون-</w:t>
      </w:r>
      <w:r w:rsidR="00FC0C64" w:rsidRPr="009F6B30">
        <w:rPr>
          <w:sz w:val="26"/>
          <w:szCs w:val="26"/>
          <w:lang w:val="en-US" w:bidi="ar-SA"/>
        </w:rPr>
        <w:t>ea227</w:t>
      </w:r>
      <w:r w:rsidR="00FC0C64" w:rsidRPr="009F6B30">
        <w:rPr>
          <w:rFonts w:hint="cs"/>
          <w:sz w:val="26"/>
          <w:szCs w:val="26"/>
          <w:rtl/>
          <w:lang w:val="en-US" w:bidi="ar-SA"/>
        </w:rPr>
        <w:t xml:space="preserve"> </w:t>
      </w:r>
      <w:r w:rsidR="00524EA1" w:rsidRPr="009F6B30">
        <w:rPr>
          <w:sz w:val="26"/>
          <w:szCs w:val="26"/>
          <w:rtl/>
          <w:lang w:val="en-US" w:bidi="ar-SA"/>
        </w:rPr>
        <w:t xml:space="preserve">كعامل نفخ. </w:t>
      </w:r>
      <w:r w:rsidR="00D313A3" w:rsidRPr="009F6B30">
        <w:rPr>
          <w:rFonts w:hint="cs"/>
          <w:sz w:val="26"/>
          <w:szCs w:val="26"/>
          <w:rtl/>
          <w:lang w:val="en-US" w:bidi="ar-SA"/>
        </w:rPr>
        <w:t>و</w:t>
      </w:r>
      <w:r w:rsidR="00524EA1" w:rsidRPr="009F6B30">
        <w:rPr>
          <w:sz w:val="26"/>
          <w:szCs w:val="26"/>
          <w:rtl/>
          <w:lang w:val="en-US" w:bidi="ar-SA"/>
        </w:rPr>
        <w:t xml:space="preserve">سيتم </w:t>
      </w:r>
      <w:r w:rsidR="00D313A3" w:rsidRPr="009F6B30">
        <w:rPr>
          <w:rFonts w:hint="cs"/>
          <w:sz w:val="26"/>
          <w:szCs w:val="26"/>
          <w:rtl/>
          <w:lang w:val="en-US" w:bidi="ar-SA"/>
        </w:rPr>
        <w:t>التطرق إلى</w:t>
      </w:r>
      <w:r w:rsidR="00524EA1" w:rsidRPr="009F6B30">
        <w:rPr>
          <w:sz w:val="26"/>
          <w:szCs w:val="26"/>
          <w:rtl/>
          <w:lang w:val="en-US" w:bidi="ar-SA"/>
        </w:rPr>
        <w:t xml:space="preserve"> استهلاك </w:t>
      </w:r>
      <w:r w:rsidR="00FC0C64" w:rsidRPr="009F6B30">
        <w:rPr>
          <w:rFonts w:hint="cs"/>
          <w:sz w:val="26"/>
          <w:szCs w:val="26"/>
          <w:rtl/>
          <w:lang w:val="en-US" w:bidi="ar-SA"/>
        </w:rPr>
        <w:t>المواد</w:t>
      </w:r>
      <w:r w:rsidR="00524EA1" w:rsidRPr="009F6B30">
        <w:rPr>
          <w:sz w:val="26"/>
          <w:szCs w:val="26"/>
          <w:rtl/>
          <w:lang w:val="en-US" w:bidi="ar-SA"/>
        </w:rPr>
        <w:t xml:space="preserve"> الهيدروفلوروكربون</w:t>
      </w:r>
      <w:r w:rsidR="00FC0C64" w:rsidRPr="009F6B30">
        <w:rPr>
          <w:rFonts w:hint="cs"/>
          <w:sz w:val="26"/>
          <w:szCs w:val="26"/>
          <w:rtl/>
          <w:lang w:val="en-US" w:bidi="ar-SA"/>
        </w:rPr>
        <w:t>ية</w:t>
      </w:r>
      <w:r w:rsidR="00524EA1" w:rsidRPr="009F6B30">
        <w:rPr>
          <w:sz w:val="26"/>
          <w:szCs w:val="26"/>
          <w:rtl/>
          <w:lang w:val="en-US" w:bidi="ar-SA"/>
        </w:rPr>
        <w:t xml:space="preserve"> في هذا القطاع في المرحلة الأولى من </w:t>
      </w:r>
      <w:r w:rsidR="00FC0C64" w:rsidRPr="009F6B30">
        <w:rPr>
          <w:sz w:val="26"/>
          <w:szCs w:val="26"/>
          <w:rtl/>
          <w:lang w:val="en-US" w:bidi="ar-SA"/>
        </w:rPr>
        <w:t>خطة تنفيذ كيغالي للمواد الهيدروفلوروكربونية</w:t>
      </w:r>
      <w:r w:rsidR="00524EA1" w:rsidRPr="009F6B30">
        <w:rPr>
          <w:sz w:val="26"/>
          <w:szCs w:val="26"/>
          <w:rtl/>
          <w:lang w:val="en-US" w:bidi="ar-SA"/>
        </w:rPr>
        <w:t>.</w:t>
      </w:r>
    </w:p>
    <w:p w14:paraId="631C5F77" w14:textId="34C452D4" w:rsidR="00524EA1" w:rsidRPr="00D313A3" w:rsidRDefault="00524EA1" w:rsidP="00FC0C64">
      <w:pPr>
        <w:pStyle w:val="ListParagraph"/>
        <w:tabs>
          <w:tab w:val="left" w:pos="720"/>
        </w:tabs>
        <w:bidi/>
        <w:spacing w:before="240" w:after="240" w:line="360" w:lineRule="exact"/>
        <w:ind w:left="0"/>
        <w:contextualSpacing w:val="0"/>
        <w:rPr>
          <w:i/>
          <w:iCs/>
          <w:szCs w:val="26"/>
          <w:u w:val="single"/>
          <w:rtl/>
          <w:lang w:val="en-US" w:bidi="ar-SA"/>
        </w:rPr>
      </w:pPr>
      <w:r w:rsidRPr="00D313A3">
        <w:rPr>
          <w:i/>
          <w:iCs/>
          <w:szCs w:val="26"/>
          <w:u w:val="single"/>
          <w:rtl/>
          <w:lang w:val="en-US" w:bidi="ar-SA"/>
        </w:rPr>
        <w:t xml:space="preserve">قطاع تصنيع </w:t>
      </w:r>
      <w:r w:rsidR="00FC0C64" w:rsidRPr="00D313A3">
        <w:rPr>
          <w:i/>
          <w:iCs/>
          <w:szCs w:val="26"/>
          <w:u w:val="single"/>
          <w:rtl/>
          <w:lang w:val="en-US" w:bidi="ar-SA"/>
        </w:rPr>
        <w:t>رغاوى البوليسترين المسحوبة بالضغط</w:t>
      </w:r>
    </w:p>
    <w:p w14:paraId="27F1CA34" w14:textId="5F66005F" w:rsidR="00524EA1" w:rsidRPr="00A6500B" w:rsidRDefault="00524EA1" w:rsidP="00A6500B">
      <w:pPr>
        <w:pStyle w:val="ListParagraph"/>
        <w:numPr>
          <w:ilvl w:val="0"/>
          <w:numId w:val="1"/>
        </w:numPr>
        <w:tabs>
          <w:tab w:val="clear" w:pos="0"/>
          <w:tab w:val="left" w:pos="720"/>
        </w:tabs>
        <w:bidi/>
        <w:spacing w:before="240" w:after="240" w:line="360" w:lineRule="exact"/>
        <w:contextualSpacing w:val="0"/>
        <w:rPr>
          <w:szCs w:val="26"/>
          <w:rtl/>
          <w:lang w:val="en-US" w:bidi="ar-SA"/>
        </w:rPr>
      </w:pPr>
      <w:r w:rsidRPr="00524EA1">
        <w:rPr>
          <w:szCs w:val="26"/>
          <w:rtl/>
          <w:lang w:val="en-US" w:bidi="ar-SA"/>
        </w:rPr>
        <w:t xml:space="preserve">توجد </w:t>
      </w:r>
      <w:r w:rsidR="00826B32">
        <w:rPr>
          <w:rFonts w:hint="cs"/>
          <w:szCs w:val="26"/>
          <w:rtl/>
          <w:lang w:val="en-US" w:bidi="ar-SA"/>
        </w:rPr>
        <w:t>مؤسستان</w:t>
      </w:r>
      <w:r w:rsidR="00D313A3">
        <w:rPr>
          <w:rFonts w:hint="cs"/>
          <w:szCs w:val="26"/>
          <w:rtl/>
          <w:lang w:val="en-US" w:bidi="ar-SA"/>
        </w:rPr>
        <w:t xml:space="preserve"> في مصر</w:t>
      </w:r>
      <w:r w:rsidRPr="00524EA1">
        <w:rPr>
          <w:szCs w:val="26"/>
          <w:rtl/>
          <w:lang w:val="en-US" w:bidi="ar-SA"/>
        </w:rPr>
        <w:t xml:space="preserve"> تستخدمان </w:t>
      </w:r>
      <w:r w:rsidR="00A6500B" w:rsidRPr="00A6500B">
        <w:rPr>
          <w:szCs w:val="26"/>
          <w:rtl/>
          <w:lang w:val="en-US" w:bidi="ar-SA"/>
        </w:rPr>
        <w:t>الهيدروفلوروكربون-</w:t>
      </w:r>
      <w:r w:rsidR="00A6500B" w:rsidRPr="00A6500B">
        <w:rPr>
          <w:szCs w:val="26"/>
          <w:lang w:val="en-US" w:bidi="ar-SA"/>
        </w:rPr>
        <w:t>152</w:t>
      </w:r>
      <w:r w:rsidR="00A6500B" w:rsidRPr="00A6500B">
        <w:rPr>
          <w:szCs w:val="26"/>
          <w:rtl/>
          <w:lang w:val="en-US" w:bidi="ar-SA"/>
        </w:rPr>
        <w:t>أ</w:t>
      </w:r>
      <w:r w:rsidRPr="00524EA1">
        <w:rPr>
          <w:szCs w:val="26"/>
          <w:lang w:val="en-US" w:bidi="ar-SA"/>
        </w:rPr>
        <w:t xml:space="preserve"> </w:t>
      </w:r>
      <w:r w:rsidRPr="00524EA1">
        <w:rPr>
          <w:szCs w:val="26"/>
          <w:rtl/>
          <w:lang w:val="en-US" w:bidi="ar-SA"/>
        </w:rPr>
        <w:t xml:space="preserve">لتصنيع الألواح المتقطعة للبناء. </w:t>
      </w:r>
      <w:r w:rsidR="00D313A3">
        <w:rPr>
          <w:rFonts w:hint="cs"/>
          <w:szCs w:val="26"/>
          <w:rtl/>
          <w:lang w:val="en-US" w:bidi="ar-SA"/>
        </w:rPr>
        <w:t>ويمثّل</w:t>
      </w:r>
      <w:r w:rsidRPr="00524EA1">
        <w:rPr>
          <w:szCs w:val="26"/>
          <w:rtl/>
          <w:lang w:val="en-US" w:bidi="ar-SA"/>
        </w:rPr>
        <w:t xml:space="preserve"> هذا القطاع 6</w:t>
      </w:r>
      <w:r w:rsidR="00A6500B">
        <w:rPr>
          <w:rFonts w:hint="cs"/>
          <w:szCs w:val="26"/>
          <w:rtl/>
          <w:lang w:val="en-US" w:bidi="ar-SA"/>
        </w:rPr>
        <w:t xml:space="preserve"> في المائة</w:t>
      </w:r>
      <w:r w:rsidRPr="00524EA1">
        <w:rPr>
          <w:szCs w:val="26"/>
          <w:rtl/>
          <w:lang w:val="en-US" w:bidi="ar-SA"/>
        </w:rPr>
        <w:t xml:space="preserve"> من إجمالي استهلاك </w:t>
      </w:r>
      <w:r w:rsidR="00A6500B" w:rsidRPr="00A6500B">
        <w:rPr>
          <w:szCs w:val="26"/>
          <w:rtl/>
          <w:lang w:val="en-US" w:bidi="ar-SA"/>
        </w:rPr>
        <w:t>الهيدروفلوروكربون</w:t>
      </w:r>
      <w:r w:rsidR="00A6500B" w:rsidRPr="00524EA1">
        <w:rPr>
          <w:szCs w:val="26"/>
          <w:rtl/>
          <w:lang w:val="en-US" w:bidi="ar-SA"/>
        </w:rPr>
        <w:t xml:space="preserve"> </w:t>
      </w:r>
      <w:r w:rsidRPr="00524EA1">
        <w:rPr>
          <w:szCs w:val="26"/>
          <w:rtl/>
          <w:lang w:val="en-US" w:bidi="ar-SA"/>
        </w:rPr>
        <w:t xml:space="preserve">في البلاد </w:t>
      </w:r>
      <w:r w:rsidR="00D313A3">
        <w:rPr>
          <w:rFonts w:hint="cs"/>
          <w:szCs w:val="26"/>
          <w:rtl/>
          <w:lang w:val="en-US" w:bidi="ar-SA"/>
        </w:rPr>
        <w:t>ب</w:t>
      </w:r>
      <w:r w:rsidRPr="00524EA1">
        <w:rPr>
          <w:szCs w:val="26"/>
          <w:rtl/>
          <w:lang w:val="en-US" w:bidi="ar-SA"/>
        </w:rPr>
        <w:t>الأطنان المترية، ولكنه لا يمثل سوى 0.4</w:t>
      </w:r>
      <w:r w:rsidR="00A6500B">
        <w:rPr>
          <w:rFonts w:hint="cs"/>
          <w:szCs w:val="26"/>
          <w:rtl/>
          <w:lang w:val="en-US" w:bidi="ar-SA"/>
        </w:rPr>
        <w:t xml:space="preserve"> في المائة</w:t>
      </w:r>
      <w:r w:rsidRPr="00524EA1">
        <w:rPr>
          <w:szCs w:val="26"/>
          <w:rtl/>
          <w:lang w:val="en-US" w:bidi="ar-SA"/>
        </w:rPr>
        <w:t xml:space="preserve"> </w:t>
      </w:r>
      <w:r w:rsidR="00D313A3">
        <w:rPr>
          <w:rFonts w:hint="cs"/>
          <w:szCs w:val="26"/>
          <w:rtl/>
          <w:lang w:val="en-US" w:bidi="ar-SA"/>
        </w:rPr>
        <w:t>بأطنان</w:t>
      </w:r>
      <w:r w:rsidRPr="00524EA1">
        <w:rPr>
          <w:szCs w:val="26"/>
          <w:rtl/>
          <w:lang w:val="en-US" w:bidi="ar-SA"/>
        </w:rPr>
        <w:t xml:space="preserve"> مكافئ ثاني أكسيد الكربون. ويُستخدم </w:t>
      </w:r>
      <w:r w:rsidR="00A6500B" w:rsidRPr="00A6500B">
        <w:rPr>
          <w:szCs w:val="26"/>
          <w:rtl/>
          <w:lang w:val="en-US" w:bidi="ar-SA"/>
        </w:rPr>
        <w:t>الهيدروفلوروكربون-</w:t>
      </w:r>
      <w:r w:rsidR="00A6500B" w:rsidRPr="00A6500B">
        <w:rPr>
          <w:szCs w:val="26"/>
          <w:lang w:val="en-US" w:bidi="ar-SA"/>
        </w:rPr>
        <w:t>152</w:t>
      </w:r>
      <w:r w:rsidR="00A6500B" w:rsidRPr="00A6500B">
        <w:rPr>
          <w:szCs w:val="26"/>
          <w:rtl/>
          <w:lang w:val="en-US" w:bidi="ar-SA"/>
        </w:rPr>
        <w:t>أ</w:t>
      </w:r>
      <w:r w:rsidR="00A6500B" w:rsidRPr="00524EA1">
        <w:rPr>
          <w:szCs w:val="26"/>
          <w:lang w:val="en-US" w:bidi="ar-SA"/>
        </w:rPr>
        <w:t xml:space="preserve"> </w:t>
      </w:r>
      <w:r w:rsidR="00D313A3">
        <w:rPr>
          <w:rFonts w:hint="cs"/>
          <w:szCs w:val="26"/>
          <w:rtl/>
          <w:lang w:val="en-US" w:bidi="ar-SA"/>
        </w:rPr>
        <w:t>بصورة حصرية</w:t>
      </w:r>
      <w:r w:rsidRPr="00524EA1">
        <w:rPr>
          <w:szCs w:val="26"/>
          <w:rtl/>
          <w:lang w:val="en-US" w:bidi="ar-SA"/>
        </w:rPr>
        <w:t xml:space="preserve"> في قطاع </w:t>
      </w:r>
      <w:r w:rsidR="00A15F1C" w:rsidRPr="00A15F1C">
        <w:rPr>
          <w:szCs w:val="26"/>
          <w:rtl/>
          <w:lang w:val="en-US" w:bidi="ar-SA"/>
        </w:rPr>
        <w:t>رغاوى البوليسترين المسحوبة بالضغط</w:t>
      </w:r>
      <w:r w:rsidRPr="00524EA1">
        <w:rPr>
          <w:szCs w:val="26"/>
          <w:rtl/>
          <w:lang w:val="en-US" w:bidi="ar-SA"/>
        </w:rPr>
        <w:t xml:space="preserve">، ومن المقترح </w:t>
      </w:r>
      <w:r w:rsidR="00A15F1C">
        <w:rPr>
          <w:rFonts w:hint="cs"/>
          <w:szCs w:val="26"/>
          <w:rtl/>
          <w:lang w:val="en-US" w:bidi="ar-SA"/>
        </w:rPr>
        <w:t>التطرق إليه</w:t>
      </w:r>
      <w:r w:rsidRPr="00524EA1">
        <w:rPr>
          <w:szCs w:val="26"/>
          <w:rtl/>
          <w:lang w:val="en-US" w:bidi="ar-SA"/>
        </w:rPr>
        <w:t xml:space="preserve"> خلال المرحلة الأولى التي سيتم بعدها تطبيق حظر بحلول عام 2028</w:t>
      </w:r>
      <w:r w:rsidRPr="00524EA1">
        <w:rPr>
          <w:szCs w:val="26"/>
          <w:lang w:val="en-US" w:bidi="ar-SA"/>
        </w:rPr>
        <w:t>.</w:t>
      </w:r>
    </w:p>
    <w:p w14:paraId="01E6F99F" w14:textId="77777777" w:rsidR="00524EA1" w:rsidRPr="00A15F1C" w:rsidRDefault="00524EA1" w:rsidP="00A6500B">
      <w:pPr>
        <w:pStyle w:val="ListParagraph"/>
        <w:tabs>
          <w:tab w:val="left" w:pos="720"/>
        </w:tabs>
        <w:bidi/>
        <w:spacing w:before="240" w:after="240" w:line="360" w:lineRule="exact"/>
        <w:ind w:left="0"/>
        <w:contextualSpacing w:val="0"/>
        <w:rPr>
          <w:i/>
          <w:iCs/>
          <w:szCs w:val="26"/>
          <w:u w:val="single"/>
          <w:rtl/>
          <w:lang w:val="en-US" w:bidi="ar-SA"/>
        </w:rPr>
      </w:pPr>
      <w:r w:rsidRPr="00A15F1C">
        <w:rPr>
          <w:i/>
          <w:iCs/>
          <w:szCs w:val="26"/>
          <w:u w:val="single"/>
          <w:rtl/>
          <w:lang w:val="en-US" w:bidi="ar-SA"/>
        </w:rPr>
        <w:t>قطاع تصنيع أجهزة التبريد المنزلية</w:t>
      </w:r>
    </w:p>
    <w:p w14:paraId="2E9381D6" w14:textId="2BFE612F" w:rsidR="00524EA1" w:rsidRPr="00A6500B" w:rsidRDefault="00037E84" w:rsidP="00A6500B">
      <w:pPr>
        <w:pStyle w:val="ListParagraph"/>
        <w:numPr>
          <w:ilvl w:val="0"/>
          <w:numId w:val="1"/>
        </w:numPr>
        <w:tabs>
          <w:tab w:val="clear" w:pos="0"/>
          <w:tab w:val="left" w:pos="720"/>
        </w:tabs>
        <w:bidi/>
        <w:spacing w:before="240" w:after="240" w:line="360" w:lineRule="exact"/>
        <w:contextualSpacing w:val="0"/>
        <w:rPr>
          <w:szCs w:val="26"/>
          <w:rtl/>
          <w:lang w:val="en-US" w:bidi="ar-SA"/>
        </w:rPr>
      </w:pPr>
      <w:r>
        <w:rPr>
          <w:rFonts w:hint="cs"/>
          <w:szCs w:val="26"/>
          <w:rtl/>
          <w:lang w:val="en-US" w:bidi="ar-SA"/>
        </w:rPr>
        <w:t>هناك</w:t>
      </w:r>
      <w:r w:rsidR="00524EA1" w:rsidRPr="00524EA1">
        <w:rPr>
          <w:szCs w:val="26"/>
          <w:rtl/>
          <w:lang w:val="en-US" w:bidi="ar-SA"/>
        </w:rPr>
        <w:t xml:space="preserve"> ست </w:t>
      </w:r>
      <w:r w:rsidR="009F6B30">
        <w:rPr>
          <w:rFonts w:hint="cs"/>
          <w:szCs w:val="26"/>
          <w:rtl/>
          <w:lang w:val="en-US" w:bidi="ar-SA"/>
        </w:rPr>
        <w:t>مؤسسات</w:t>
      </w:r>
      <w:r w:rsidR="00524EA1" w:rsidRPr="00524EA1">
        <w:rPr>
          <w:szCs w:val="26"/>
          <w:rtl/>
          <w:lang w:val="en-US" w:bidi="ar-SA"/>
        </w:rPr>
        <w:t xml:space="preserve"> </w:t>
      </w:r>
      <w:r>
        <w:rPr>
          <w:rFonts w:hint="cs"/>
          <w:szCs w:val="26"/>
          <w:rtl/>
          <w:lang w:val="en-US" w:bidi="ar-SA"/>
        </w:rPr>
        <w:t>تقوم بتصنيع</w:t>
      </w:r>
      <w:r w:rsidRPr="00524EA1">
        <w:rPr>
          <w:szCs w:val="26"/>
          <w:rtl/>
          <w:lang w:val="en-US" w:bidi="ar-SA"/>
        </w:rPr>
        <w:t xml:space="preserve"> ثلاجات منزلية </w:t>
      </w:r>
      <w:r>
        <w:rPr>
          <w:rFonts w:hint="cs"/>
          <w:szCs w:val="26"/>
          <w:rtl/>
          <w:lang w:val="en-US" w:bidi="ar-SA"/>
        </w:rPr>
        <w:t>و</w:t>
      </w:r>
      <w:r w:rsidR="00524EA1" w:rsidRPr="00524EA1">
        <w:rPr>
          <w:szCs w:val="26"/>
          <w:rtl/>
          <w:lang w:val="en-US" w:bidi="ar-SA"/>
        </w:rPr>
        <w:t xml:space="preserve">يزيد استهلاكها من </w:t>
      </w:r>
      <w:r w:rsidR="00A6500B" w:rsidRPr="00A6500B">
        <w:rPr>
          <w:szCs w:val="26"/>
          <w:rtl/>
          <w:lang w:val="en-US" w:bidi="ar-SA"/>
        </w:rPr>
        <w:t>الهيدروفلوروكربون-</w:t>
      </w:r>
      <w:r w:rsidR="00A6500B">
        <w:rPr>
          <w:szCs w:val="26"/>
          <w:lang w:val="en-US" w:bidi="ar-SA"/>
        </w:rPr>
        <w:t>134</w:t>
      </w:r>
      <w:r w:rsidR="00A6500B" w:rsidRPr="00A6500B">
        <w:rPr>
          <w:szCs w:val="26"/>
          <w:rtl/>
          <w:lang w:val="en-US" w:bidi="ar-SA"/>
        </w:rPr>
        <w:t xml:space="preserve">أ </w:t>
      </w:r>
      <w:r w:rsidR="00524EA1" w:rsidRPr="00524EA1">
        <w:rPr>
          <w:szCs w:val="26"/>
          <w:rtl/>
          <w:lang w:val="en-US" w:bidi="ar-SA"/>
        </w:rPr>
        <w:t>عن 15 طنا متري</w:t>
      </w:r>
      <w:r w:rsidR="00A6500B">
        <w:rPr>
          <w:rFonts w:hint="cs"/>
          <w:szCs w:val="26"/>
          <w:rtl/>
          <w:lang w:val="en-US" w:bidi="ar-SA"/>
        </w:rPr>
        <w:t>ا</w:t>
      </w:r>
      <w:r w:rsidR="00524EA1" w:rsidRPr="00524EA1">
        <w:rPr>
          <w:szCs w:val="26"/>
          <w:rtl/>
          <w:lang w:val="en-US" w:bidi="ar-SA"/>
        </w:rPr>
        <w:t xml:space="preserve">، وخمس </w:t>
      </w:r>
      <w:r w:rsidR="009F6B30">
        <w:rPr>
          <w:rFonts w:hint="cs"/>
          <w:szCs w:val="26"/>
          <w:rtl/>
          <w:lang w:val="en-US" w:bidi="ar-SA"/>
        </w:rPr>
        <w:t>مؤسسات</w:t>
      </w:r>
      <w:r w:rsidR="00524EA1" w:rsidRPr="00524EA1">
        <w:rPr>
          <w:szCs w:val="26"/>
          <w:rtl/>
          <w:lang w:val="en-US" w:bidi="ar-SA"/>
        </w:rPr>
        <w:t xml:space="preserve"> يتراوح استهلاكها بين 15 و1.5 طن متري، وأربع </w:t>
      </w:r>
      <w:r w:rsidR="009F6B30">
        <w:rPr>
          <w:rFonts w:hint="cs"/>
          <w:szCs w:val="26"/>
          <w:rtl/>
          <w:lang w:val="en-US" w:bidi="ar-SA"/>
        </w:rPr>
        <w:t>مؤسسات</w:t>
      </w:r>
      <w:r w:rsidR="00524EA1" w:rsidRPr="00524EA1">
        <w:rPr>
          <w:szCs w:val="26"/>
          <w:rtl/>
          <w:lang w:val="en-US" w:bidi="ar-SA"/>
        </w:rPr>
        <w:t xml:space="preserve"> يقل استهلاكها عن 1.5 طن متري. </w:t>
      </w:r>
      <w:r>
        <w:rPr>
          <w:rFonts w:hint="cs"/>
          <w:szCs w:val="26"/>
          <w:rtl/>
          <w:lang w:val="en-US" w:bidi="ar-SA"/>
        </w:rPr>
        <w:t>و</w:t>
      </w:r>
      <w:r w:rsidR="00524EA1" w:rsidRPr="00524EA1">
        <w:rPr>
          <w:szCs w:val="26"/>
          <w:rtl/>
          <w:lang w:val="en-US" w:bidi="ar-SA"/>
        </w:rPr>
        <w:t xml:space="preserve">تقوم </w:t>
      </w:r>
      <w:r w:rsidR="00826B32">
        <w:rPr>
          <w:szCs w:val="26"/>
          <w:rtl/>
          <w:lang w:val="en-US" w:bidi="ar-SA"/>
        </w:rPr>
        <w:t>المؤسسات</w:t>
      </w:r>
      <w:r w:rsidR="00524EA1" w:rsidRPr="00524EA1">
        <w:rPr>
          <w:szCs w:val="26"/>
          <w:rtl/>
          <w:lang w:val="en-US" w:bidi="ar-SA"/>
        </w:rPr>
        <w:t xml:space="preserve"> التي يقل استهلاكها عن 1.5 طن متري بشحن المعدات في الموقع، ويُشار إليها ب</w:t>
      </w:r>
      <w:r w:rsidR="00826B32">
        <w:rPr>
          <w:szCs w:val="26"/>
          <w:rtl/>
          <w:lang w:val="en-US" w:bidi="ar-SA"/>
        </w:rPr>
        <w:t>المؤسسات</w:t>
      </w:r>
      <w:r w:rsidR="00524EA1" w:rsidRPr="00524EA1">
        <w:rPr>
          <w:szCs w:val="26"/>
          <w:rtl/>
          <w:lang w:val="en-US" w:bidi="ar-SA"/>
        </w:rPr>
        <w:t xml:space="preserve"> الصغيرة جد</w:t>
      </w:r>
      <w:r w:rsidR="00A6500B">
        <w:rPr>
          <w:rFonts w:hint="cs"/>
          <w:szCs w:val="26"/>
          <w:rtl/>
          <w:lang w:val="en-US" w:bidi="ar-SA"/>
        </w:rPr>
        <w:t>ا</w:t>
      </w:r>
      <w:r w:rsidR="00524EA1" w:rsidRPr="00524EA1">
        <w:rPr>
          <w:szCs w:val="26"/>
          <w:rtl/>
          <w:lang w:val="en-US" w:bidi="ar-SA"/>
        </w:rPr>
        <w:t xml:space="preserve">، على الرغم من أن </w:t>
      </w:r>
      <w:r>
        <w:rPr>
          <w:rFonts w:hint="cs"/>
          <w:szCs w:val="26"/>
          <w:rtl/>
          <w:lang w:val="en-US" w:bidi="ar-SA"/>
        </w:rPr>
        <w:t>بعضها يصنّع</w:t>
      </w:r>
      <w:r w:rsidR="00524EA1" w:rsidRPr="00524EA1">
        <w:rPr>
          <w:szCs w:val="26"/>
          <w:rtl/>
          <w:lang w:val="en-US" w:bidi="ar-SA"/>
        </w:rPr>
        <w:t xml:space="preserve"> أيضا منتجات أخرى </w:t>
      </w:r>
      <w:r>
        <w:rPr>
          <w:rFonts w:hint="cs"/>
          <w:szCs w:val="26"/>
          <w:rtl/>
          <w:lang w:val="en-US" w:bidi="ar-SA"/>
        </w:rPr>
        <w:t>للتبريد وتكييف الهواء</w:t>
      </w:r>
      <w:r w:rsidR="00524EA1" w:rsidRPr="00524EA1">
        <w:rPr>
          <w:szCs w:val="26"/>
          <w:rtl/>
          <w:lang w:val="en-US" w:bidi="ar-SA"/>
        </w:rPr>
        <w:t>.</w:t>
      </w:r>
      <w:r>
        <w:rPr>
          <w:rStyle w:val="FootnoteReference"/>
          <w:szCs w:val="26"/>
          <w:rtl/>
          <w:lang w:val="en-US" w:bidi="ar-SA"/>
        </w:rPr>
        <w:footnoteReference w:id="16"/>
      </w:r>
      <w:r w:rsidR="00524EA1" w:rsidRPr="00524EA1">
        <w:rPr>
          <w:szCs w:val="26"/>
          <w:rtl/>
          <w:lang w:val="en-US" w:bidi="ar-SA"/>
        </w:rPr>
        <w:t xml:space="preserve"> </w:t>
      </w:r>
      <w:r>
        <w:rPr>
          <w:rFonts w:hint="cs"/>
          <w:szCs w:val="26"/>
          <w:rtl/>
          <w:lang w:val="en-US" w:bidi="ar-SA"/>
        </w:rPr>
        <w:t>وتم</w:t>
      </w:r>
      <w:r w:rsidR="00524EA1" w:rsidRPr="00524EA1">
        <w:rPr>
          <w:szCs w:val="26"/>
          <w:rtl/>
          <w:lang w:val="en-US" w:bidi="ar-SA"/>
        </w:rPr>
        <w:t xml:space="preserve"> استهداف الاستهلاك في هذا القطاع </w:t>
      </w:r>
      <w:r>
        <w:rPr>
          <w:rFonts w:hint="cs"/>
          <w:szCs w:val="26"/>
          <w:rtl/>
          <w:lang w:val="en-US" w:bidi="ar-SA"/>
        </w:rPr>
        <w:t>لأغراض الإزالة</w:t>
      </w:r>
      <w:r w:rsidR="00524EA1" w:rsidRPr="00524EA1">
        <w:rPr>
          <w:szCs w:val="26"/>
          <w:rtl/>
          <w:lang w:val="en-US" w:bidi="ar-SA"/>
        </w:rPr>
        <w:t xml:space="preserve"> خلال المرحلة الأولى من </w:t>
      </w:r>
      <w:r w:rsidRPr="00037E84">
        <w:rPr>
          <w:szCs w:val="26"/>
          <w:rtl/>
          <w:lang w:val="en-US" w:bidi="ar-SA"/>
        </w:rPr>
        <w:t>خطة تنفيذ كيغالي للمواد الهيدروفلوروكربونية</w:t>
      </w:r>
      <w:r w:rsidR="00524EA1" w:rsidRPr="00524EA1">
        <w:rPr>
          <w:szCs w:val="26"/>
          <w:rtl/>
          <w:lang w:val="en-US" w:bidi="ar-SA"/>
        </w:rPr>
        <w:t xml:space="preserve">. </w:t>
      </w:r>
      <w:r>
        <w:rPr>
          <w:rFonts w:hint="cs"/>
          <w:szCs w:val="26"/>
          <w:rtl/>
          <w:lang w:val="en-US" w:bidi="ar-SA"/>
        </w:rPr>
        <w:t>و</w:t>
      </w:r>
      <w:r w:rsidR="00524EA1" w:rsidRPr="00524EA1">
        <w:rPr>
          <w:szCs w:val="26"/>
          <w:rtl/>
          <w:lang w:val="en-US" w:bidi="ar-SA"/>
        </w:rPr>
        <w:t xml:space="preserve">يُعدّ </w:t>
      </w:r>
      <w:r w:rsidR="00A6500B" w:rsidRPr="00A6500B">
        <w:rPr>
          <w:szCs w:val="26"/>
          <w:rtl/>
          <w:lang w:val="en-US" w:bidi="ar-SA"/>
        </w:rPr>
        <w:t>الهيدروفلوروكربون-</w:t>
      </w:r>
      <w:r w:rsidR="00A6500B">
        <w:rPr>
          <w:szCs w:val="26"/>
          <w:lang w:val="en-US" w:bidi="ar-SA"/>
        </w:rPr>
        <w:t>134</w:t>
      </w:r>
      <w:r w:rsidR="00A6500B" w:rsidRPr="00A6500B">
        <w:rPr>
          <w:szCs w:val="26"/>
          <w:rtl/>
          <w:lang w:val="en-US" w:bidi="ar-SA"/>
        </w:rPr>
        <w:t xml:space="preserve">أ </w:t>
      </w:r>
      <w:r w:rsidR="00524EA1" w:rsidRPr="00524EA1">
        <w:rPr>
          <w:szCs w:val="26"/>
          <w:rtl/>
          <w:lang w:val="en-US" w:bidi="ar-SA"/>
        </w:rPr>
        <w:t xml:space="preserve">غاز التبريد السائد في هذا القطاع؛ </w:t>
      </w:r>
      <w:r>
        <w:rPr>
          <w:rFonts w:hint="cs"/>
          <w:szCs w:val="26"/>
          <w:rtl/>
          <w:lang w:val="en-US" w:bidi="ar-SA"/>
        </w:rPr>
        <w:t>غير أنه يتم تصنيع</w:t>
      </w:r>
      <w:r w:rsidR="00524EA1" w:rsidRPr="00524EA1">
        <w:rPr>
          <w:szCs w:val="26"/>
          <w:rtl/>
          <w:lang w:val="en-US" w:bidi="ar-SA"/>
        </w:rPr>
        <w:t xml:space="preserve"> بعض معدات التبريد المنزلية باستخدام </w:t>
      </w:r>
      <w:r>
        <w:rPr>
          <w:rFonts w:hint="cs"/>
          <w:szCs w:val="26"/>
          <w:rtl/>
          <w:lang w:val="en-US" w:bidi="ar-SA"/>
        </w:rPr>
        <w:t xml:space="preserve">غاز </w:t>
      </w:r>
      <w:r w:rsidR="00524EA1" w:rsidRPr="00524EA1">
        <w:rPr>
          <w:szCs w:val="26"/>
          <w:lang w:val="en-US" w:bidi="ar-SA"/>
        </w:rPr>
        <w:t>R-600a</w:t>
      </w:r>
      <w:r w:rsidR="00524EA1" w:rsidRPr="00524EA1">
        <w:rPr>
          <w:szCs w:val="26"/>
          <w:rtl/>
          <w:lang w:val="en-US" w:bidi="ar-SA"/>
        </w:rPr>
        <w:t xml:space="preserve">؛ كما تُستورد إلى البلاد ثلاجات منزلية تعمل </w:t>
      </w:r>
      <w:r>
        <w:rPr>
          <w:rFonts w:hint="cs"/>
          <w:szCs w:val="26"/>
          <w:rtl/>
          <w:lang w:val="en-US" w:bidi="ar-SA"/>
        </w:rPr>
        <w:t xml:space="preserve">بغاز </w:t>
      </w:r>
      <w:r w:rsidRPr="00524EA1">
        <w:rPr>
          <w:szCs w:val="26"/>
          <w:lang w:val="en-US" w:bidi="ar-SA"/>
        </w:rPr>
        <w:t>R-600a</w:t>
      </w:r>
      <w:r>
        <w:rPr>
          <w:rFonts w:hint="cs"/>
          <w:szCs w:val="26"/>
          <w:rtl/>
          <w:lang w:val="en-US" w:bidi="ar-SA"/>
        </w:rPr>
        <w:t>.</w:t>
      </w:r>
    </w:p>
    <w:p w14:paraId="6BE8B8C5" w14:textId="77777777" w:rsidR="00524EA1" w:rsidRPr="00037E84" w:rsidRDefault="00524EA1" w:rsidP="00A6500B">
      <w:pPr>
        <w:pStyle w:val="ListParagraph"/>
        <w:tabs>
          <w:tab w:val="left" w:pos="720"/>
        </w:tabs>
        <w:bidi/>
        <w:spacing w:before="240" w:after="240" w:line="360" w:lineRule="exact"/>
        <w:ind w:left="0"/>
        <w:contextualSpacing w:val="0"/>
        <w:rPr>
          <w:i/>
          <w:iCs/>
          <w:szCs w:val="26"/>
          <w:u w:val="single"/>
          <w:rtl/>
          <w:lang w:val="en-US" w:bidi="ar-SA"/>
        </w:rPr>
      </w:pPr>
      <w:r w:rsidRPr="00037E84">
        <w:rPr>
          <w:i/>
          <w:iCs/>
          <w:szCs w:val="26"/>
          <w:u w:val="single"/>
          <w:rtl/>
          <w:lang w:val="en-US" w:bidi="ar-SA"/>
        </w:rPr>
        <w:t>قطاع تصنيع التبريد التجاري</w:t>
      </w:r>
    </w:p>
    <w:p w14:paraId="17D1C403" w14:textId="45AC2F72" w:rsidR="00524EA1" w:rsidRPr="00A6500B" w:rsidRDefault="00524EA1" w:rsidP="00A6500B">
      <w:pPr>
        <w:pStyle w:val="ListParagraph"/>
        <w:numPr>
          <w:ilvl w:val="0"/>
          <w:numId w:val="1"/>
        </w:numPr>
        <w:tabs>
          <w:tab w:val="clear" w:pos="0"/>
          <w:tab w:val="left" w:pos="720"/>
        </w:tabs>
        <w:bidi/>
        <w:spacing w:before="240" w:after="240" w:line="360" w:lineRule="exact"/>
        <w:contextualSpacing w:val="0"/>
        <w:rPr>
          <w:szCs w:val="26"/>
          <w:rtl/>
          <w:lang w:val="en-US" w:bidi="ar-SA"/>
        </w:rPr>
      </w:pPr>
      <w:r w:rsidRPr="00524EA1">
        <w:rPr>
          <w:szCs w:val="26"/>
          <w:rtl/>
          <w:lang w:val="en-US" w:bidi="ar-SA"/>
        </w:rPr>
        <w:t xml:space="preserve">في قطاع تصنيع التبريد التجاري، </w:t>
      </w:r>
      <w:r w:rsidR="00000987">
        <w:rPr>
          <w:rFonts w:hint="cs"/>
          <w:szCs w:val="26"/>
          <w:rtl/>
          <w:lang w:val="en-US" w:bidi="ar-SA"/>
        </w:rPr>
        <w:t>تقوم</w:t>
      </w:r>
      <w:r w:rsidRPr="00524EA1">
        <w:rPr>
          <w:szCs w:val="26"/>
          <w:rtl/>
          <w:lang w:val="en-US" w:bidi="ar-SA"/>
        </w:rPr>
        <w:t xml:space="preserve"> </w:t>
      </w:r>
      <w:r w:rsidR="00826B32">
        <w:rPr>
          <w:szCs w:val="26"/>
          <w:rtl/>
          <w:lang w:val="en-US" w:bidi="ar-SA"/>
        </w:rPr>
        <w:t>مؤسسة</w:t>
      </w:r>
      <w:r w:rsidRPr="00524EA1">
        <w:rPr>
          <w:szCs w:val="26"/>
          <w:rtl/>
          <w:lang w:val="en-US" w:bidi="ar-SA"/>
        </w:rPr>
        <w:t xml:space="preserve"> تصنيع واحدة وست </w:t>
      </w:r>
      <w:r w:rsidR="009F6B30">
        <w:rPr>
          <w:rFonts w:hint="cs"/>
          <w:szCs w:val="26"/>
          <w:rtl/>
          <w:lang w:val="en-US" w:bidi="ar-SA"/>
        </w:rPr>
        <w:t>مؤسسات</w:t>
      </w:r>
      <w:r w:rsidRPr="00524EA1">
        <w:rPr>
          <w:szCs w:val="26"/>
          <w:rtl/>
          <w:lang w:val="en-US" w:bidi="ar-SA"/>
        </w:rPr>
        <w:t xml:space="preserve"> صغيرة ومتوسطة وأربع </w:t>
      </w:r>
      <w:r w:rsidR="009F6B30">
        <w:rPr>
          <w:rFonts w:hint="cs"/>
          <w:szCs w:val="26"/>
          <w:rtl/>
          <w:lang w:val="en-US" w:bidi="ar-SA"/>
        </w:rPr>
        <w:t>مؤسسات</w:t>
      </w:r>
      <w:r w:rsidRPr="00524EA1">
        <w:rPr>
          <w:szCs w:val="26"/>
          <w:rtl/>
          <w:lang w:val="en-US" w:bidi="ar-SA"/>
        </w:rPr>
        <w:t xml:space="preserve"> صغيرة</w:t>
      </w:r>
      <w:r w:rsidR="00000987">
        <w:rPr>
          <w:rFonts w:hint="cs"/>
          <w:szCs w:val="26"/>
          <w:rtl/>
          <w:lang w:val="en-US" w:bidi="ar-SA"/>
        </w:rPr>
        <w:t xml:space="preserve"> جدا</w:t>
      </w:r>
      <w:r w:rsidRPr="00524EA1">
        <w:rPr>
          <w:szCs w:val="26"/>
          <w:rtl/>
          <w:lang w:val="en-US" w:bidi="ar-SA"/>
        </w:rPr>
        <w:t xml:space="preserve"> </w:t>
      </w:r>
      <w:r w:rsidR="00000987">
        <w:rPr>
          <w:rFonts w:hint="cs"/>
          <w:szCs w:val="26"/>
          <w:rtl/>
          <w:lang w:val="en-US" w:bidi="ar-SA"/>
        </w:rPr>
        <w:t xml:space="preserve">بتصنيع </w:t>
      </w:r>
      <w:r w:rsidRPr="00524EA1">
        <w:rPr>
          <w:szCs w:val="26"/>
          <w:rtl/>
          <w:lang w:val="en-US" w:bidi="ar-SA"/>
        </w:rPr>
        <w:t xml:space="preserve">معدات تبريد تجارية مستقلة. </w:t>
      </w:r>
      <w:r w:rsidR="00000987">
        <w:rPr>
          <w:rFonts w:hint="cs"/>
          <w:szCs w:val="26"/>
          <w:rtl/>
          <w:lang w:val="en-US" w:bidi="ar-SA"/>
        </w:rPr>
        <w:t>و</w:t>
      </w:r>
      <w:r w:rsidRPr="00524EA1">
        <w:rPr>
          <w:szCs w:val="26"/>
          <w:rtl/>
          <w:lang w:val="en-US" w:bidi="ar-SA"/>
        </w:rPr>
        <w:t xml:space="preserve">يُعدّ </w:t>
      </w:r>
      <w:r w:rsidR="00A6500B" w:rsidRPr="00A6500B">
        <w:rPr>
          <w:szCs w:val="26"/>
          <w:rtl/>
          <w:lang w:val="en-US" w:bidi="ar-SA"/>
        </w:rPr>
        <w:t>الهيدروفلوروكربون-</w:t>
      </w:r>
      <w:r w:rsidR="00A6500B">
        <w:rPr>
          <w:szCs w:val="26"/>
          <w:lang w:val="en-US" w:bidi="ar-SA"/>
        </w:rPr>
        <w:t>134</w:t>
      </w:r>
      <w:r w:rsidR="00A6500B" w:rsidRPr="00A6500B">
        <w:rPr>
          <w:szCs w:val="26"/>
          <w:rtl/>
          <w:lang w:val="en-US" w:bidi="ar-SA"/>
        </w:rPr>
        <w:t xml:space="preserve">أ </w:t>
      </w:r>
      <w:r w:rsidR="00000987">
        <w:rPr>
          <w:rFonts w:hint="cs"/>
          <w:szCs w:val="26"/>
          <w:rtl/>
          <w:lang w:val="en-US" w:bidi="ar-SA"/>
        </w:rPr>
        <w:t>المادة</w:t>
      </w:r>
      <w:r w:rsidRPr="00524EA1">
        <w:rPr>
          <w:szCs w:val="26"/>
          <w:lang w:val="en-US" w:bidi="ar-SA"/>
        </w:rPr>
        <w:t xml:space="preserve"> </w:t>
      </w:r>
      <w:r w:rsidR="00FC0C64" w:rsidRPr="00A6500B">
        <w:rPr>
          <w:szCs w:val="26"/>
          <w:rtl/>
          <w:lang w:val="en-US" w:bidi="ar-SA"/>
        </w:rPr>
        <w:lastRenderedPageBreak/>
        <w:t>الهيدروفلوروكربون</w:t>
      </w:r>
      <w:r w:rsidR="00000987">
        <w:rPr>
          <w:rFonts w:hint="cs"/>
          <w:szCs w:val="26"/>
          <w:rtl/>
          <w:lang w:val="en-US" w:bidi="ar-SA"/>
        </w:rPr>
        <w:t>ية</w:t>
      </w:r>
      <w:r w:rsidR="00FC0C64" w:rsidRPr="00524EA1">
        <w:rPr>
          <w:szCs w:val="26"/>
          <w:rtl/>
          <w:lang w:val="en-US" w:bidi="ar-SA"/>
        </w:rPr>
        <w:t xml:space="preserve"> </w:t>
      </w:r>
      <w:r w:rsidRPr="00524EA1">
        <w:rPr>
          <w:szCs w:val="26"/>
          <w:rtl/>
          <w:lang w:val="en-US" w:bidi="ar-SA"/>
        </w:rPr>
        <w:t>الأساسي</w:t>
      </w:r>
      <w:r w:rsidR="00000987">
        <w:rPr>
          <w:rFonts w:hint="cs"/>
          <w:szCs w:val="26"/>
          <w:rtl/>
          <w:lang w:val="en-US" w:bidi="ar-SA"/>
        </w:rPr>
        <w:t>ة</w:t>
      </w:r>
      <w:r w:rsidRPr="00524EA1">
        <w:rPr>
          <w:szCs w:val="26"/>
          <w:rtl/>
          <w:lang w:val="en-US" w:bidi="ar-SA"/>
        </w:rPr>
        <w:t xml:space="preserve"> المستخدم</w:t>
      </w:r>
      <w:r w:rsidR="00000987">
        <w:rPr>
          <w:rFonts w:hint="cs"/>
          <w:szCs w:val="26"/>
          <w:rtl/>
          <w:lang w:val="en-US" w:bidi="ar-SA"/>
        </w:rPr>
        <w:t>ة</w:t>
      </w:r>
      <w:r w:rsidRPr="00524EA1">
        <w:rPr>
          <w:szCs w:val="26"/>
          <w:rtl/>
          <w:lang w:val="en-US" w:bidi="ar-SA"/>
        </w:rPr>
        <w:t xml:space="preserve"> في القطاع (حوالي 85</w:t>
      </w:r>
      <w:r w:rsidR="00A6500B">
        <w:rPr>
          <w:rFonts w:hint="cs"/>
          <w:szCs w:val="26"/>
          <w:rtl/>
          <w:lang w:val="en-US" w:bidi="ar-SA"/>
        </w:rPr>
        <w:t xml:space="preserve"> في المائة</w:t>
      </w:r>
      <w:r w:rsidRPr="00524EA1">
        <w:rPr>
          <w:szCs w:val="26"/>
          <w:rtl/>
          <w:lang w:val="en-US" w:bidi="ar-SA"/>
        </w:rPr>
        <w:t xml:space="preserve">)؛ </w:t>
      </w:r>
      <w:r w:rsidR="00000987">
        <w:rPr>
          <w:rFonts w:hint="cs"/>
          <w:szCs w:val="26"/>
          <w:rtl/>
          <w:lang w:val="en-US" w:bidi="ar-SA"/>
        </w:rPr>
        <w:t>وتشمل</w:t>
      </w:r>
      <w:r w:rsidRPr="00524EA1">
        <w:rPr>
          <w:szCs w:val="26"/>
          <w:rtl/>
          <w:lang w:val="en-US" w:bidi="ar-SA"/>
        </w:rPr>
        <w:t xml:space="preserve"> </w:t>
      </w:r>
      <w:r w:rsidR="00000987" w:rsidRPr="00A6500B">
        <w:rPr>
          <w:szCs w:val="26"/>
          <w:rtl/>
          <w:lang w:val="en-US" w:bidi="ar-SA"/>
        </w:rPr>
        <w:t>المواد الهيدروفلوروكربونية</w:t>
      </w:r>
      <w:r w:rsidR="00000987" w:rsidRPr="00524EA1">
        <w:rPr>
          <w:szCs w:val="26"/>
          <w:lang w:val="en-US" w:bidi="ar-SA"/>
        </w:rPr>
        <w:t xml:space="preserve"> </w:t>
      </w:r>
      <w:r w:rsidR="00000987" w:rsidRPr="00524EA1">
        <w:rPr>
          <w:szCs w:val="26"/>
          <w:rtl/>
          <w:lang w:val="en-US" w:bidi="ar-SA"/>
        </w:rPr>
        <w:t xml:space="preserve">الأخرى التي تستخدمها هذه </w:t>
      </w:r>
      <w:r w:rsidR="00826B32">
        <w:rPr>
          <w:szCs w:val="26"/>
          <w:rtl/>
          <w:lang w:val="en-US" w:bidi="ar-SA"/>
        </w:rPr>
        <w:t>المؤسسات</w:t>
      </w:r>
      <w:r w:rsidR="00000987" w:rsidRPr="00524EA1">
        <w:rPr>
          <w:szCs w:val="26"/>
          <w:rtl/>
          <w:lang w:val="en-US" w:bidi="ar-SA"/>
        </w:rPr>
        <w:t xml:space="preserve"> </w:t>
      </w:r>
      <w:r w:rsidR="00000987">
        <w:rPr>
          <w:rFonts w:hint="cs"/>
          <w:szCs w:val="26"/>
          <w:rtl/>
          <w:lang w:val="en-US" w:bidi="ar-SA"/>
        </w:rPr>
        <w:t>غازي</w:t>
      </w:r>
      <w:r w:rsidRPr="00524EA1">
        <w:rPr>
          <w:szCs w:val="26"/>
          <w:lang w:val="en-US" w:bidi="ar-SA"/>
        </w:rPr>
        <w:t xml:space="preserve"> R-404A </w:t>
      </w:r>
      <w:r w:rsidRPr="00524EA1">
        <w:rPr>
          <w:szCs w:val="26"/>
          <w:rtl/>
          <w:lang w:val="en-US" w:bidi="ar-SA"/>
        </w:rPr>
        <w:t>و</w:t>
      </w:r>
      <w:r w:rsidRPr="00524EA1">
        <w:rPr>
          <w:szCs w:val="26"/>
          <w:lang w:val="en-US" w:bidi="ar-SA"/>
        </w:rPr>
        <w:t>R-407C</w:t>
      </w:r>
      <w:r w:rsidRPr="00524EA1">
        <w:rPr>
          <w:szCs w:val="26"/>
          <w:rtl/>
          <w:lang w:val="en-US" w:bidi="ar-SA"/>
        </w:rPr>
        <w:t xml:space="preserve">. </w:t>
      </w:r>
      <w:r w:rsidR="00000987">
        <w:rPr>
          <w:rFonts w:hint="cs"/>
          <w:szCs w:val="26"/>
          <w:rtl/>
          <w:lang w:val="en-US" w:bidi="ar-SA"/>
        </w:rPr>
        <w:t>وسيتم</w:t>
      </w:r>
      <w:r w:rsidRPr="00524EA1">
        <w:rPr>
          <w:szCs w:val="26"/>
          <w:rtl/>
          <w:lang w:val="en-US" w:bidi="ar-SA"/>
        </w:rPr>
        <w:t xml:space="preserve"> استهداف الاستهلاك في هذا القطاع في المرحلة الأولى من </w:t>
      </w:r>
      <w:r w:rsidR="00A6500B" w:rsidRPr="00A6500B">
        <w:rPr>
          <w:szCs w:val="26"/>
          <w:rtl/>
          <w:lang w:val="en-US" w:bidi="ar-SA"/>
        </w:rPr>
        <w:t>خطة تنفيذ كيغالي للمواد الهيدروفلوروكربونية</w:t>
      </w:r>
      <w:r w:rsidRPr="00524EA1">
        <w:rPr>
          <w:szCs w:val="26"/>
          <w:lang w:val="en-US" w:bidi="ar-SA"/>
        </w:rPr>
        <w:t>.</w:t>
      </w:r>
    </w:p>
    <w:p w14:paraId="65595398" w14:textId="1AC89BA2" w:rsidR="00524EA1" w:rsidRPr="00000987" w:rsidRDefault="00524EA1" w:rsidP="00000987">
      <w:pPr>
        <w:pStyle w:val="ListParagraph"/>
        <w:tabs>
          <w:tab w:val="left" w:pos="720"/>
        </w:tabs>
        <w:bidi/>
        <w:spacing w:before="240" w:after="240" w:line="360" w:lineRule="exact"/>
        <w:ind w:left="0"/>
        <w:contextualSpacing w:val="0"/>
        <w:rPr>
          <w:i/>
          <w:iCs/>
          <w:szCs w:val="26"/>
          <w:u w:val="single"/>
          <w:rtl/>
          <w:lang w:val="en-US" w:bidi="ar-SA"/>
        </w:rPr>
      </w:pPr>
      <w:r w:rsidRPr="00000987">
        <w:rPr>
          <w:i/>
          <w:iCs/>
          <w:szCs w:val="26"/>
          <w:u w:val="single"/>
          <w:rtl/>
          <w:lang w:val="en-US" w:bidi="ar-SA"/>
        </w:rPr>
        <w:t xml:space="preserve">قطاع تصنيع </w:t>
      </w:r>
      <w:r w:rsidR="00000987">
        <w:rPr>
          <w:rFonts w:hint="cs"/>
          <w:i/>
          <w:iCs/>
          <w:szCs w:val="26"/>
          <w:u w:val="single"/>
          <w:rtl/>
          <w:lang w:val="en-US" w:bidi="ar-SA"/>
        </w:rPr>
        <w:t>تبريد</w:t>
      </w:r>
      <w:r w:rsidRPr="00000987">
        <w:rPr>
          <w:i/>
          <w:iCs/>
          <w:szCs w:val="26"/>
          <w:u w:val="single"/>
          <w:rtl/>
          <w:lang w:val="en-US" w:bidi="ar-SA"/>
        </w:rPr>
        <w:t xml:space="preserve"> </w:t>
      </w:r>
      <w:r w:rsidR="00000987">
        <w:rPr>
          <w:rFonts w:hint="cs"/>
          <w:i/>
          <w:iCs/>
          <w:szCs w:val="26"/>
          <w:u w:val="single"/>
          <w:rtl/>
          <w:lang w:val="en-US" w:bidi="ar-SA"/>
        </w:rPr>
        <w:t>وسائل</w:t>
      </w:r>
      <w:r w:rsidRPr="00000987">
        <w:rPr>
          <w:i/>
          <w:iCs/>
          <w:szCs w:val="26"/>
          <w:u w:val="single"/>
          <w:rtl/>
          <w:lang w:val="en-US" w:bidi="ar-SA"/>
        </w:rPr>
        <w:t xml:space="preserve"> النقل</w:t>
      </w:r>
    </w:p>
    <w:p w14:paraId="6BAEA752" w14:textId="1E623EE5" w:rsidR="009B2468" w:rsidRPr="00524EA1" w:rsidRDefault="00A6500B" w:rsidP="00524EA1">
      <w:pPr>
        <w:pStyle w:val="ListParagraph"/>
        <w:numPr>
          <w:ilvl w:val="0"/>
          <w:numId w:val="1"/>
        </w:numPr>
        <w:tabs>
          <w:tab w:val="clear" w:pos="0"/>
          <w:tab w:val="left" w:pos="720"/>
        </w:tabs>
        <w:bidi/>
        <w:spacing w:before="240" w:after="240" w:line="360" w:lineRule="exact"/>
        <w:contextualSpacing w:val="0"/>
        <w:rPr>
          <w:szCs w:val="26"/>
          <w:rtl/>
          <w:lang w:val="en-US" w:bidi="ar-SA"/>
        </w:rPr>
      </w:pPr>
      <w:r>
        <w:rPr>
          <w:rFonts w:hint="cs"/>
          <w:szCs w:val="26"/>
          <w:rtl/>
          <w:lang w:val="en-US" w:bidi="ar-SA"/>
        </w:rPr>
        <w:t>تم</w:t>
      </w:r>
      <w:r w:rsidR="00524EA1" w:rsidRPr="00524EA1">
        <w:rPr>
          <w:szCs w:val="26"/>
          <w:rtl/>
          <w:lang w:val="en-US" w:bidi="ar-SA"/>
        </w:rPr>
        <w:t xml:space="preserve"> تحديد ثلاث </w:t>
      </w:r>
      <w:r w:rsidR="00C211F6">
        <w:rPr>
          <w:rFonts w:hint="cs"/>
          <w:szCs w:val="26"/>
          <w:rtl/>
          <w:lang w:val="en-US" w:bidi="ar-SA"/>
        </w:rPr>
        <w:t>مؤسسات</w:t>
      </w:r>
      <w:r w:rsidR="00524EA1" w:rsidRPr="00524EA1">
        <w:rPr>
          <w:szCs w:val="26"/>
          <w:rtl/>
          <w:lang w:val="en-US" w:bidi="ar-SA"/>
        </w:rPr>
        <w:t xml:space="preserve"> تعمل في تصنيع وتركيب</w:t>
      </w:r>
      <w:r w:rsidR="00000987">
        <w:rPr>
          <w:rFonts w:hint="cs"/>
          <w:szCs w:val="26"/>
          <w:rtl/>
          <w:lang w:val="en-US" w:bidi="ar-SA"/>
        </w:rPr>
        <w:t xml:space="preserve"> تبريد</w:t>
      </w:r>
      <w:r w:rsidR="00524EA1" w:rsidRPr="00524EA1">
        <w:rPr>
          <w:szCs w:val="26"/>
          <w:rtl/>
          <w:lang w:val="en-US" w:bidi="ar-SA"/>
        </w:rPr>
        <w:t xml:space="preserve"> وسائل النقل (</w:t>
      </w:r>
      <w:r w:rsidR="00826B32">
        <w:rPr>
          <w:rFonts w:hint="cs"/>
          <w:szCs w:val="26"/>
          <w:rtl/>
          <w:lang w:val="en-US" w:bidi="ar-SA"/>
        </w:rPr>
        <w:t>مؤسستان</w:t>
      </w:r>
      <w:r w:rsidR="00524EA1" w:rsidRPr="00524EA1">
        <w:rPr>
          <w:szCs w:val="26"/>
          <w:rtl/>
          <w:lang w:val="en-US" w:bidi="ar-SA"/>
        </w:rPr>
        <w:t xml:space="preserve"> </w:t>
      </w:r>
      <w:r w:rsidR="00000987">
        <w:rPr>
          <w:rFonts w:hint="cs"/>
          <w:szCs w:val="26"/>
          <w:rtl/>
          <w:lang w:val="en-US" w:bidi="ar-SA"/>
        </w:rPr>
        <w:t xml:space="preserve">من </w:t>
      </w:r>
      <w:r w:rsidR="00826B32">
        <w:rPr>
          <w:rFonts w:hint="cs"/>
          <w:szCs w:val="26"/>
          <w:rtl/>
          <w:lang w:val="en-US" w:bidi="ar-SA"/>
        </w:rPr>
        <w:t>المؤسسات</w:t>
      </w:r>
      <w:r w:rsidR="00000987">
        <w:rPr>
          <w:rFonts w:hint="cs"/>
          <w:szCs w:val="26"/>
          <w:rtl/>
          <w:lang w:val="en-US" w:bidi="ar-SA"/>
        </w:rPr>
        <w:t xml:space="preserve"> الصغيرة والمتوسطة</w:t>
      </w:r>
      <w:r w:rsidR="00524EA1" w:rsidRPr="00524EA1">
        <w:rPr>
          <w:szCs w:val="26"/>
          <w:rtl/>
          <w:lang w:val="en-US" w:bidi="ar-SA"/>
        </w:rPr>
        <w:t xml:space="preserve"> و</w:t>
      </w:r>
      <w:r w:rsidR="00826B32">
        <w:rPr>
          <w:szCs w:val="26"/>
          <w:rtl/>
          <w:lang w:val="en-US" w:bidi="ar-SA"/>
        </w:rPr>
        <w:t>مؤسسة</w:t>
      </w:r>
      <w:r w:rsidR="00524EA1" w:rsidRPr="00524EA1">
        <w:rPr>
          <w:szCs w:val="26"/>
          <w:rtl/>
          <w:lang w:val="en-US" w:bidi="ar-SA"/>
        </w:rPr>
        <w:t xml:space="preserve"> صغيرة</w:t>
      </w:r>
      <w:r w:rsidR="00000987">
        <w:rPr>
          <w:rFonts w:hint="cs"/>
          <w:szCs w:val="26"/>
          <w:rtl/>
          <w:lang w:val="en-US" w:bidi="ar-SA"/>
        </w:rPr>
        <w:t xml:space="preserve"> جدا</w:t>
      </w:r>
      <w:r w:rsidR="00524EA1" w:rsidRPr="00524EA1">
        <w:rPr>
          <w:szCs w:val="26"/>
          <w:rtl/>
          <w:lang w:val="en-US" w:bidi="ar-SA"/>
        </w:rPr>
        <w:t xml:space="preserve"> واحدة). </w:t>
      </w:r>
      <w:r w:rsidR="00000987">
        <w:rPr>
          <w:rFonts w:hint="cs"/>
          <w:szCs w:val="26"/>
          <w:rtl/>
          <w:lang w:val="en-US" w:bidi="ar-SA"/>
        </w:rPr>
        <w:t>و</w:t>
      </w:r>
      <w:r w:rsidR="00524EA1" w:rsidRPr="00524EA1">
        <w:rPr>
          <w:szCs w:val="26"/>
          <w:rtl/>
          <w:lang w:val="en-US" w:bidi="ar-SA"/>
        </w:rPr>
        <w:t xml:space="preserve">تستخدم هذه </w:t>
      </w:r>
      <w:r w:rsidR="00826B32">
        <w:rPr>
          <w:szCs w:val="26"/>
          <w:rtl/>
          <w:lang w:val="en-US" w:bidi="ar-SA"/>
        </w:rPr>
        <w:t>المؤسسات</w:t>
      </w:r>
      <w:r w:rsidR="00524EA1" w:rsidRPr="00524EA1">
        <w:rPr>
          <w:szCs w:val="26"/>
          <w:rtl/>
          <w:lang w:val="en-US" w:bidi="ar-SA"/>
        </w:rPr>
        <w:t xml:space="preserve"> </w:t>
      </w:r>
      <w:r w:rsidR="00000987">
        <w:rPr>
          <w:rFonts w:hint="cs"/>
          <w:szCs w:val="26"/>
          <w:rtl/>
          <w:lang w:val="en-US" w:bidi="ar-SA"/>
        </w:rPr>
        <w:t>في المقام الأول</w:t>
      </w:r>
      <w:r w:rsidR="00524EA1" w:rsidRPr="00524EA1">
        <w:rPr>
          <w:szCs w:val="26"/>
          <w:rtl/>
          <w:lang w:val="en-US" w:bidi="ar-SA"/>
        </w:rPr>
        <w:t xml:space="preserve"> </w:t>
      </w:r>
      <w:r w:rsidR="00000987">
        <w:rPr>
          <w:rFonts w:hint="cs"/>
          <w:szCs w:val="26"/>
          <w:rtl/>
          <w:lang w:val="en-US" w:bidi="ar-SA"/>
        </w:rPr>
        <w:t>غازي</w:t>
      </w:r>
      <w:r w:rsidR="00524EA1" w:rsidRPr="00524EA1">
        <w:rPr>
          <w:szCs w:val="26"/>
          <w:rtl/>
          <w:lang w:val="en-US" w:bidi="ar-SA"/>
        </w:rPr>
        <w:t xml:space="preserve"> </w:t>
      </w:r>
      <w:r w:rsidR="00524EA1" w:rsidRPr="00524EA1">
        <w:rPr>
          <w:szCs w:val="26"/>
          <w:lang w:val="en-US" w:bidi="ar-SA"/>
        </w:rPr>
        <w:t>R-404A</w:t>
      </w:r>
      <w:r w:rsidR="00524EA1" w:rsidRPr="00524EA1">
        <w:rPr>
          <w:szCs w:val="26"/>
          <w:rtl/>
          <w:lang w:val="en-US" w:bidi="ar-SA"/>
        </w:rPr>
        <w:t xml:space="preserve"> و</w:t>
      </w:r>
      <w:r w:rsidR="00524EA1" w:rsidRPr="00524EA1">
        <w:rPr>
          <w:szCs w:val="26"/>
          <w:lang w:val="en-US" w:bidi="ar-SA"/>
        </w:rPr>
        <w:t>R-407C</w:t>
      </w:r>
      <w:r w:rsidR="00524EA1" w:rsidRPr="00524EA1">
        <w:rPr>
          <w:szCs w:val="26"/>
          <w:rtl/>
          <w:lang w:val="en-US" w:bidi="ar-SA"/>
        </w:rPr>
        <w:t xml:space="preserve">، بالإضافة إلى بعض </w:t>
      </w:r>
      <w:r w:rsidRPr="00A6500B">
        <w:rPr>
          <w:szCs w:val="26"/>
          <w:rtl/>
          <w:lang w:val="en-US" w:bidi="ar-SA"/>
        </w:rPr>
        <w:t>الهيدروفلوروكربون-</w:t>
      </w:r>
      <w:r>
        <w:rPr>
          <w:szCs w:val="26"/>
          <w:lang w:val="en-US" w:bidi="ar-SA"/>
        </w:rPr>
        <w:t>134</w:t>
      </w:r>
      <w:r w:rsidRPr="00A6500B">
        <w:rPr>
          <w:szCs w:val="26"/>
          <w:rtl/>
          <w:lang w:val="en-US" w:bidi="ar-SA"/>
        </w:rPr>
        <w:t>أ</w:t>
      </w:r>
      <w:r w:rsidR="00524EA1" w:rsidRPr="00524EA1">
        <w:rPr>
          <w:szCs w:val="26"/>
          <w:rtl/>
          <w:lang w:val="en-US" w:bidi="ar-SA"/>
        </w:rPr>
        <w:t xml:space="preserve">. وسيتم التطرق إلى </w:t>
      </w:r>
      <w:r w:rsidR="00000987">
        <w:rPr>
          <w:rFonts w:hint="cs"/>
          <w:szCs w:val="26"/>
          <w:rtl/>
          <w:lang w:val="en-US" w:bidi="ar-SA"/>
        </w:rPr>
        <w:t>قطاع التصنيع هذا</w:t>
      </w:r>
      <w:r w:rsidR="00524EA1" w:rsidRPr="00524EA1">
        <w:rPr>
          <w:szCs w:val="26"/>
          <w:rtl/>
          <w:lang w:val="en-US" w:bidi="ar-SA"/>
        </w:rPr>
        <w:t xml:space="preserve"> </w:t>
      </w:r>
      <w:r w:rsidR="00000987">
        <w:rPr>
          <w:rFonts w:hint="cs"/>
          <w:szCs w:val="26"/>
          <w:rtl/>
          <w:lang w:val="en-US" w:bidi="ar-SA"/>
        </w:rPr>
        <w:t>مستقبلا</w:t>
      </w:r>
      <w:r w:rsidR="00524EA1" w:rsidRPr="00524EA1">
        <w:rPr>
          <w:szCs w:val="26"/>
          <w:rtl/>
          <w:lang w:val="en-US" w:bidi="ar-SA"/>
        </w:rPr>
        <w:t>.</w:t>
      </w:r>
    </w:p>
    <w:p w14:paraId="4DF180E0" w14:textId="3E80ADC4" w:rsidR="00524EA1" w:rsidRPr="00000987" w:rsidRDefault="00524EA1" w:rsidP="00A6500B">
      <w:pPr>
        <w:pStyle w:val="ListParagraph"/>
        <w:tabs>
          <w:tab w:val="left" w:pos="720"/>
        </w:tabs>
        <w:bidi/>
        <w:spacing w:before="240" w:after="240" w:line="360" w:lineRule="exact"/>
        <w:ind w:left="0"/>
        <w:contextualSpacing w:val="0"/>
        <w:rPr>
          <w:i/>
          <w:iCs/>
          <w:szCs w:val="26"/>
          <w:u w:val="single"/>
          <w:rtl/>
          <w:lang w:val="en-US" w:bidi="ar-SA"/>
        </w:rPr>
      </w:pPr>
      <w:r w:rsidRPr="00000987">
        <w:rPr>
          <w:i/>
          <w:iCs/>
          <w:szCs w:val="26"/>
          <w:u w:val="single"/>
          <w:rtl/>
          <w:lang w:val="en-US" w:bidi="ar-SA"/>
        </w:rPr>
        <w:t xml:space="preserve">قطاع تصنيع مكيفات الهواء </w:t>
      </w:r>
      <w:r w:rsidR="00660EF3">
        <w:rPr>
          <w:rFonts w:hint="cs"/>
          <w:i/>
          <w:iCs/>
          <w:szCs w:val="26"/>
          <w:u w:val="single"/>
          <w:rtl/>
          <w:lang w:val="en-US" w:bidi="ar-SA"/>
        </w:rPr>
        <w:t>السكنية</w:t>
      </w:r>
    </w:p>
    <w:p w14:paraId="44E9FBA0" w14:textId="6EEDA994" w:rsidR="00524EA1" w:rsidRPr="00524EA1" w:rsidRDefault="00A6500B" w:rsidP="00524EA1">
      <w:pPr>
        <w:pStyle w:val="ListParagraph"/>
        <w:numPr>
          <w:ilvl w:val="0"/>
          <w:numId w:val="1"/>
        </w:numPr>
        <w:tabs>
          <w:tab w:val="clear" w:pos="0"/>
          <w:tab w:val="left" w:pos="720"/>
        </w:tabs>
        <w:bidi/>
        <w:spacing w:before="240" w:after="240" w:line="360" w:lineRule="exact"/>
        <w:contextualSpacing w:val="0"/>
        <w:rPr>
          <w:szCs w:val="26"/>
          <w:rtl/>
          <w:lang w:val="en-US" w:bidi="ar-SA"/>
        </w:rPr>
      </w:pPr>
      <w:r w:rsidRPr="00C211F6">
        <w:rPr>
          <w:rFonts w:hint="cs"/>
          <w:sz w:val="26"/>
          <w:szCs w:val="26"/>
          <w:rtl/>
          <w:lang w:val="en-US" w:bidi="ar-SA"/>
        </w:rPr>
        <w:t>في</w:t>
      </w:r>
      <w:r w:rsidR="00524EA1" w:rsidRPr="00C211F6">
        <w:rPr>
          <w:sz w:val="26"/>
          <w:szCs w:val="26"/>
          <w:rtl/>
          <w:lang w:val="en-US" w:bidi="ar-SA"/>
        </w:rPr>
        <w:t xml:space="preserve"> إطار المرحلة الثانية من </w:t>
      </w:r>
      <w:r w:rsidRPr="00C211F6">
        <w:rPr>
          <w:sz w:val="26"/>
          <w:szCs w:val="26"/>
          <w:rtl/>
          <w:lang w:val="en-US" w:bidi="ar-SA"/>
        </w:rPr>
        <w:t>خطة إدارة إزالة المواد الهيدروكلوروفلوروكربونية</w:t>
      </w:r>
      <w:r w:rsidR="00524EA1" w:rsidRPr="00C211F6">
        <w:rPr>
          <w:sz w:val="26"/>
          <w:szCs w:val="26"/>
          <w:rtl/>
          <w:lang w:val="en-US" w:bidi="ar-SA"/>
        </w:rPr>
        <w:t xml:space="preserve">، قُدِّم الدعم لخمس </w:t>
      </w:r>
      <w:r w:rsidR="00C211F6" w:rsidRPr="00C211F6">
        <w:rPr>
          <w:rFonts w:hint="cs"/>
          <w:sz w:val="26"/>
          <w:szCs w:val="26"/>
          <w:rtl/>
          <w:lang w:val="en-US" w:bidi="ar-SA"/>
        </w:rPr>
        <w:t>مؤسسات</w:t>
      </w:r>
      <w:r w:rsidR="00660EF3" w:rsidRPr="00C211F6">
        <w:rPr>
          <w:rStyle w:val="FootnoteReference"/>
          <w:sz w:val="26"/>
          <w:szCs w:val="26"/>
          <w:rtl/>
          <w:lang w:val="en-US" w:bidi="ar-SA"/>
        </w:rPr>
        <w:footnoteReference w:id="17"/>
      </w:r>
      <w:r w:rsidR="00524EA1" w:rsidRPr="00C211F6">
        <w:rPr>
          <w:sz w:val="26"/>
          <w:szCs w:val="26"/>
          <w:rtl/>
          <w:lang w:val="en-US" w:bidi="ar-SA"/>
        </w:rPr>
        <w:t xml:space="preserve"> للتحول من استخدام</w:t>
      </w:r>
      <w:r w:rsidR="00524EA1" w:rsidRPr="00C211F6">
        <w:rPr>
          <w:sz w:val="26"/>
          <w:szCs w:val="26"/>
          <w:lang w:val="en-US" w:bidi="ar-SA"/>
        </w:rPr>
        <w:t xml:space="preserve"> </w:t>
      </w:r>
      <w:r w:rsidR="00FC0C64" w:rsidRPr="00C211F6">
        <w:rPr>
          <w:sz w:val="26"/>
          <w:szCs w:val="26"/>
          <w:rtl/>
          <w:lang w:val="en-US" w:bidi="ar-SA"/>
        </w:rPr>
        <w:t>الهيدرو</w:t>
      </w:r>
      <w:r w:rsidR="00FC0C64" w:rsidRPr="00C211F6">
        <w:rPr>
          <w:rFonts w:hint="cs"/>
          <w:sz w:val="26"/>
          <w:szCs w:val="26"/>
          <w:rtl/>
          <w:lang w:val="en-US" w:bidi="ar-SA"/>
        </w:rPr>
        <w:t>ك</w:t>
      </w:r>
      <w:r w:rsidR="00FC0C64" w:rsidRPr="00C211F6">
        <w:rPr>
          <w:sz w:val="26"/>
          <w:szCs w:val="26"/>
          <w:rtl/>
          <w:lang w:val="en-US" w:bidi="ar-SA"/>
        </w:rPr>
        <w:t>لورو</w:t>
      </w:r>
      <w:r w:rsidR="00FC0C64" w:rsidRPr="00C211F6">
        <w:rPr>
          <w:rFonts w:hint="cs"/>
          <w:sz w:val="26"/>
          <w:szCs w:val="26"/>
          <w:rtl/>
          <w:lang w:val="en-US" w:bidi="ar-SA"/>
        </w:rPr>
        <w:t>فلورو</w:t>
      </w:r>
      <w:r w:rsidR="00FC0C64" w:rsidRPr="00C211F6">
        <w:rPr>
          <w:sz w:val="26"/>
          <w:szCs w:val="26"/>
          <w:rtl/>
          <w:lang w:val="en-US" w:bidi="ar-SA"/>
        </w:rPr>
        <w:t>كربون</w:t>
      </w:r>
      <w:r w:rsidR="00FC0C64" w:rsidRPr="00C211F6">
        <w:rPr>
          <w:rFonts w:hint="cs"/>
          <w:sz w:val="26"/>
          <w:szCs w:val="26"/>
          <w:rtl/>
          <w:lang w:val="en-US" w:bidi="ar-SA"/>
        </w:rPr>
        <w:t>-</w:t>
      </w:r>
      <w:r w:rsidR="00FC0C64" w:rsidRPr="00C211F6">
        <w:rPr>
          <w:sz w:val="26"/>
          <w:szCs w:val="26"/>
          <w:lang w:val="en-US" w:bidi="ar-SA"/>
        </w:rPr>
        <w:t>22</w:t>
      </w:r>
      <w:r w:rsidR="00FC0C64" w:rsidRPr="00C211F6">
        <w:rPr>
          <w:rFonts w:hint="cs"/>
          <w:sz w:val="26"/>
          <w:szCs w:val="26"/>
          <w:rtl/>
          <w:lang w:val="en-US" w:bidi="ar-SA"/>
        </w:rPr>
        <w:t xml:space="preserve"> </w:t>
      </w:r>
      <w:r w:rsidR="00524EA1" w:rsidRPr="00C211F6">
        <w:rPr>
          <w:sz w:val="26"/>
          <w:szCs w:val="26"/>
          <w:rtl/>
          <w:lang w:val="en-US" w:bidi="ar-SA"/>
        </w:rPr>
        <w:t>إلى</w:t>
      </w:r>
      <w:r w:rsidR="00524EA1" w:rsidRPr="00C211F6">
        <w:rPr>
          <w:sz w:val="26"/>
          <w:szCs w:val="26"/>
          <w:lang w:val="en-US" w:bidi="ar-SA"/>
        </w:rPr>
        <w:t xml:space="preserve"> </w:t>
      </w:r>
      <w:r w:rsidRPr="00C211F6">
        <w:rPr>
          <w:sz w:val="26"/>
          <w:szCs w:val="26"/>
          <w:rtl/>
          <w:lang w:val="en-US" w:bidi="ar-SA"/>
        </w:rPr>
        <w:t>الهيدروفلوروكربون-</w:t>
      </w:r>
      <w:r w:rsidRPr="00C211F6">
        <w:rPr>
          <w:sz w:val="26"/>
          <w:szCs w:val="26"/>
          <w:lang w:val="en-US" w:bidi="ar-SA"/>
        </w:rPr>
        <w:t>32</w:t>
      </w:r>
      <w:r w:rsidRPr="00C211F6">
        <w:rPr>
          <w:rFonts w:hint="cs"/>
          <w:sz w:val="26"/>
          <w:szCs w:val="26"/>
          <w:rtl/>
          <w:lang w:val="en-US" w:bidi="ar-SA"/>
        </w:rPr>
        <w:t xml:space="preserve"> </w:t>
      </w:r>
      <w:r w:rsidR="00660EF3" w:rsidRPr="00C211F6">
        <w:rPr>
          <w:rFonts w:hint="cs"/>
          <w:sz w:val="26"/>
          <w:szCs w:val="26"/>
          <w:rtl/>
          <w:lang w:val="en-US" w:bidi="ar-SA"/>
        </w:rPr>
        <w:t xml:space="preserve">أو غاز </w:t>
      </w:r>
      <w:r w:rsidR="00524EA1" w:rsidRPr="00C211F6">
        <w:rPr>
          <w:sz w:val="26"/>
          <w:szCs w:val="26"/>
          <w:lang w:val="en-US" w:bidi="ar-SA"/>
        </w:rPr>
        <w:t>R-454B</w:t>
      </w:r>
      <w:r w:rsidR="00660EF3" w:rsidRPr="00C211F6">
        <w:rPr>
          <w:rFonts w:hint="cs"/>
          <w:sz w:val="26"/>
          <w:szCs w:val="26"/>
          <w:rtl/>
          <w:lang w:val="en-US" w:bidi="ar-SA"/>
        </w:rPr>
        <w:t>.</w:t>
      </w:r>
      <w:r w:rsidR="00524EA1" w:rsidRPr="00C211F6">
        <w:rPr>
          <w:sz w:val="26"/>
          <w:szCs w:val="26"/>
          <w:lang w:val="en-US" w:bidi="ar-SA"/>
        </w:rPr>
        <w:t xml:space="preserve"> </w:t>
      </w:r>
      <w:r w:rsidR="00660EF3" w:rsidRPr="00C211F6">
        <w:rPr>
          <w:rStyle w:val="FootnoteReference"/>
          <w:sz w:val="26"/>
          <w:szCs w:val="26"/>
          <w:lang w:val="en-US" w:bidi="ar-SA"/>
        </w:rPr>
        <w:footnoteReference w:id="18"/>
      </w:r>
      <w:r w:rsidR="00524EA1" w:rsidRPr="00C211F6">
        <w:rPr>
          <w:sz w:val="26"/>
          <w:szCs w:val="26"/>
          <w:rtl/>
          <w:lang w:val="en-US" w:bidi="ar-SA"/>
        </w:rPr>
        <w:t xml:space="preserve">وفي الاجتماع الرابع والثمانين، </w:t>
      </w:r>
      <w:r w:rsidR="00660EF3" w:rsidRPr="00C211F6">
        <w:rPr>
          <w:rFonts w:hint="cs"/>
          <w:sz w:val="26"/>
          <w:szCs w:val="26"/>
          <w:rtl/>
          <w:lang w:val="en-US" w:bidi="ar-SA"/>
        </w:rPr>
        <w:t>أُشير إلى</w:t>
      </w:r>
      <w:r w:rsidR="00524EA1" w:rsidRPr="00C211F6">
        <w:rPr>
          <w:sz w:val="26"/>
          <w:szCs w:val="26"/>
          <w:rtl/>
          <w:lang w:val="en-US" w:bidi="ar-SA"/>
        </w:rPr>
        <w:t xml:space="preserve"> أن جميع </w:t>
      </w:r>
      <w:r w:rsidR="00826B32" w:rsidRPr="00C211F6">
        <w:rPr>
          <w:sz w:val="26"/>
          <w:szCs w:val="26"/>
          <w:rtl/>
          <w:lang w:val="en-US" w:bidi="ar-SA"/>
        </w:rPr>
        <w:t>المؤسسات</w:t>
      </w:r>
      <w:r w:rsidR="00524EA1" w:rsidRPr="00C211F6">
        <w:rPr>
          <w:sz w:val="26"/>
          <w:szCs w:val="26"/>
          <w:rtl/>
          <w:lang w:val="en-US" w:bidi="ar-SA"/>
        </w:rPr>
        <w:t xml:space="preserve">، باستثناء </w:t>
      </w:r>
      <w:r w:rsidR="00826B32" w:rsidRPr="00C211F6">
        <w:rPr>
          <w:sz w:val="26"/>
          <w:szCs w:val="26"/>
          <w:rtl/>
          <w:lang w:val="en-US" w:bidi="ar-SA"/>
        </w:rPr>
        <w:t>مؤسسة</w:t>
      </w:r>
      <w:r w:rsidR="00524EA1" w:rsidRPr="00C211F6">
        <w:rPr>
          <w:sz w:val="26"/>
          <w:szCs w:val="26"/>
          <w:rtl/>
          <w:lang w:val="en-US" w:bidi="ar-SA"/>
        </w:rPr>
        <w:t xml:space="preserve"> واحدة، تُصنِّع وحدات </w:t>
      </w:r>
      <w:r w:rsidR="00660EF3" w:rsidRPr="00C211F6">
        <w:rPr>
          <w:rFonts w:hint="cs"/>
          <w:sz w:val="26"/>
          <w:szCs w:val="26"/>
          <w:rtl/>
          <w:lang w:val="en-US" w:bidi="ar-SA"/>
        </w:rPr>
        <w:t>قائمة</w:t>
      </w:r>
      <w:r w:rsidR="00524EA1" w:rsidRPr="00C211F6">
        <w:rPr>
          <w:sz w:val="26"/>
          <w:szCs w:val="26"/>
          <w:rtl/>
          <w:lang w:val="en-US" w:bidi="ar-SA"/>
        </w:rPr>
        <w:t xml:space="preserve"> على </w:t>
      </w:r>
      <w:r w:rsidR="00660EF3" w:rsidRPr="00C211F6">
        <w:rPr>
          <w:rFonts w:hint="cs"/>
          <w:sz w:val="26"/>
          <w:szCs w:val="26"/>
          <w:rtl/>
          <w:lang w:val="en-US" w:bidi="ar-SA"/>
        </w:rPr>
        <w:t>كل</w:t>
      </w:r>
      <w:r w:rsidR="00524EA1" w:rsidRPr="00C211F6">
        <w:rPr>
          <w:sz w:val="26"/>
          <w:szCs w:val="26"/>
          <w:rtl/>
          <w:lang w:val="en-US" w:bidi="ar-SA"/>
        </w:rPr>
        <w:t xml:space="preserve"> من</w:t>
      </w:r>
      <w:r w:rsidR="00524EA1" w:rsidRPr="00C211F6">
        <w:rPr>
          <w:sz w:val="26"/>
          <w:szCs w:val="26"/>
          <w:lang w:val="en-US" w:bidi="ar-SA"/>
        </w:rPr>
        <w:t xml:space="preserve"> </w:t>
      </w:r>
      <w:r w:rsidR="00FC0C64" w:rsidRPr="00C211F6">
        <w:rPr>
          <w:sz w:val="26"/>
          <w:szCs w:val="26"/>
          <w:rtl/>
          <w:lang w:val="en-US" w:bidi="ar-SA"/>
        </w:rPr>
        <w:t>الهيدرو</w:t>
      </w:r>
      <w:r w:rsidR="00FC0C64" w:rsidRPr="00C211F6">
        <w:rPr>
          <w:rFonts w:hint="cs"/>
          <w:sz w:val="26"/>
          <w:szCs w:val="26"/>
          <w:rtl/>
          <w:lang w:val="en-US" w:bidi="ar-SA"/>
        </w:rPr>
        <w:t>ك</w:t>
      </w:r>
      <w:r w:rsidR="00FC0C64" w:rsidRPr="00C211F6">
        <w:rPr>
          <w:sz w:val="26"/>
          <w:szCs w:val="26"/>
          <w:rtl/>
          <w:lang w:val="en-US" w:bidi="ar-SA"/>
        </w:rPr>
        <w:t>لورو</w:t>
      </w:r>
      <w:r w:rsidR="00FC0C64" w:rsidRPr="00C211F6">
        <w:rPr>
          <w:rFonts w:hint="cs"/>
          <w:sz w:val="26"/>
          <w:szCs w:val="26"/>
          <w:rtl/>
          <w:lang w:val="en-US" w:bidi="ar-SA"/>
        </w:rPr>
        <w:t>فلورو</w:t>
      </w:r>
      <w:r w:rsidR="00FC0C64" w:rsidRPr="00C211F6">
        <w:rPr>
          <w:sz w:val="26"/>
          <w:szCs w:val="26"/>
          <w:rtl/>
          <w:lang w:val="en-US" w:bidi="ar-SA"/>
        </w:rPr>
        <w:t>كربون</w:t>
      </w:r>
      <w:r w:rsidR="00FC0C64" w:rsidRPr="00C211F6">
        <w:rPr>
          <w:rFonts w:hint="cs"/>
          <w:sz w:val="26"/>
          <w:szCs w:val="26"/>
          <w:rtl/>
          <w:lang w:val="en-US" w:bidi="ar-SA"/>
        </w:rPr>
        <w:t>-</w:t>
      </w:r>
      <w:r w:rsidR="00FC0C64" w:rsidRPr="00C211F6">
        <w:rPr>
          <w:sz w:val="26"/>
          <w:szCs w:val="26"/>
          <w:lang w:val="en-US" w:bidi="ar-SA"/>
        </w:rPr>
        <w:t>22</w:t>
      </w:r>
      <w:r w:rsidR="00FC0C64" w:rsidRPr="00C211F6">
        <w:rPr>
          <w:rFonts w:hint="cs"/>
          <w:sz w:val="26"/>
          <w:szCs w:val="26"/>
          <w:rtl/>
          <w:lang w:val="en-US" w:bidi="ar-SA"/>
        </w:rPr>
        <w:t xml:space="preserve"> </w:t>
      </w:r>
      <w:r w:rsidR="00524EA1" w:rsidRPr="00C211F6">
        <w:rPr>
          <w:sz w:val="26"/>
          <w:szCs w:val="26"/>
          <w:rtl/>
          <w:lang w:val="en-US" w:bidi="ar-SA"/>
        </w:rPr>
        <w:t>و</w:t>
      </w:r>
      <w:r w:rsidR="00524EA1" w:rsidRPr="00C211F6">
        <w:rPr>
          <w:sz w:val="26"/>
          <w:szCs w:val="26"/>
          <w:lang w:val="en-US" w:bidi="ar-SA"/>
        </w:rPr>
        <w:t>R-410A</w:t>
      </w:r>
      <w:r w:rsidR="00660EF3" w:rsidRPr="00C211F6">
        <w:rPr>
          <w:rFonts w:hint="cs"/>
          <w:sz w:val="26"/>
          <w:szCs w:val="26"/>
          <w:rtl/>
          <w:lang w:val="en-US" w:bidi="ar-SA"/>
        </w:rPr>
        <w:t xml:space="preserve"> في</w:t>
      </w:r>
      <w:r w:rsidR="00524EA1" w:rsidRPr="00C211F6">
        <w:rPr>
          <w:sz w:val="26"/>
          <w:szCs w:val="26"/>
          <w:rtl/>
          <w:lang w:val="en-US" w:bidi="ar-SA"/>
        </w:rPr>
        <w:t xml:space="preserve"> خطوط إنتاجها. وفي الاجتماع الثامن والثمانين، اتُّفق على أن </w:t>
      </w:r>
      <w:r w:rsidR="00826B32" w:rsidRPr="00C211F6">
        <w:rPr>
          <w:sz w:val="26"/>
          <w:szCs w:val="26"/>
          <w:rtl/>
          <w:lang w:val="en-US" w:bidi="ar-SA"/>
        </w:rPr>
        <w:t>المؤسسات</w:t>
      </w:r>
      <w:r w:rsidR="00524EA1" w:rsidRPr="00C211F6">
        <w:rPr>
          <w:sz w:val="26"/>
          <w:szCs w:val="26"/>
          <w:rtl/>
          <w:lang w:val="en-US" w:bidi="ar-SA"/>
        </w:rPr>
        <w:t xml:space="preserve"> ستُنفِّذ عملية </w:t>
      </w:r>
      <w:r w:rsidR="00660EF3" w:rsidRPr="00C211F6">
        <w:rPr>
          <w:rFonts w:hint="cs"/>
          <w:sz w:val="26"/>
          <w:szCs w:val="26"/>
          <w:rtl/>
          <w:lang w:val="en-US" w:bidi="ar-SA"/>
        </w:rPr>
        <w:t>إزالة</w:t>
      </w:r>
      <w:r w:rsidR="00524EA1" w:rsidRPr="00C211F6">
        <w:rPr>
          <w:sz w:val="26"/>
          <w:szCs w:val="26"/>
          <w:rtl/>
          <w:lang w:val="en-US" w:bidi="ar-SA"/>
        </w:rPr>
        <w:t xml:space="preserve"> </w:t>
      </w:r>
      <w:r w:rsidR="00660EF3" w:rsidRPr="00C211F6">
        <w:rPr>
          <w:rFonts w:hint="cs"/>
          <w:sz w:val="26"/>
          <w:szCs w:val="26"/>
          <w:rtl/>
          <w:lang w:val="en-US" w:bidi="ar-SA"/>
        </w:rPr>
        <w:t>ل</w:t>
      </w:r>
      <w:r w:rsidR="00524EA1" w:rsidRPr="00C211F6">
        <w:rPr>
          <w:sz w:val="26"/>
          <w:szCs w:val="26"/>
          <w:rtl/>
          <w:lang w:val="en-US" w:bidi="ar-SA"/>
        </w:rPr>
        <w:t xml:space="preserve">لوحدات </w:t>
      </w:r>
      <w:r w:rsidR="004D43FD" w:rsidRPr="00C211F6">
        <w:rPr>
          <w:rFonts w:hint="cs"/>
          <w:sz w:val="26"/>
          <w:szCs w:val="26"/>
          <w:rtl/>
          <w:lang w:val="en-US" w:bidi="ar-SA"/>
        </w:rPr>
        <w:t>المعتمدة</w:t>
      </w:r>
      <w:r w:rsidR="00524EA1" w:rsidRPr="00C211F6">
        <w:rPr>
          <w:sz w:val="26"/>
          <w:szCs w:val="26"/>
          <w:rtl/>
          <w:lang w:val="en-US" w:bidi="ar-SA"/>
        </w:rPr>
        <w:t xml:space="preserve"> على</w:t>
      </w:r>
      <w:r w:rsidR="00660EF3" w:rsidRPr="00C211F6">
        <w:rPr>
          <w:rFonts w:hint="cs"/>
          <w:sz w:val="26"/>
          <w:szCs w:val="26"/>
          <w:rtl/>
          <w:lang w:val="en-US" w:bidi="ar-SA"/>
        </w:rPr>
        <w:t xml:space="preserve"> غاز</w:t>
      </w:r>
      <w:r w:rsidR="00524EA1" w:rsidRPr="00C211F6">
        <w:rPr>
          <w:sz w:val="26"/>
          <w:szCs w:val="26"/>
          <w:lang w:val="en-US" w:bidi="ar-SA"/>
        </w:rPr>
        <w:t xml:space="preserve"> R-410A </w:t>
      </w:r>
      <w:r w:rsidR="00524EA1" w:rsidRPr="00C211F6">
        <w:rPr>
          <w:sz w:val="26"/>
          <w:szCs w:val="26"/>
          <w:rtl/>
          <w:lang w:val="en-US" w:bidi="ar-SA"/>
        </w:rPr>
        <w:t>المُصنَّعة للسوق المحلية بحلول عام 2028</w:t>
      </w:r>
      <w:r w:rsidR="00660EF3" w:rsidRPr="00C211F6">
        <w:rPr>
          <w:rStyle w:val="FootnoteReference"/>
          <w:sz w:val="26"/>
          <w:szCs w:val="26"/>
          <w:rtl/>
          <w:lang w:val="en-US" w:bidi="ar-SA"/>
        </w:rPr>
        <w:footnoteReference w:id="19"/>
      </w:r>
      <w:r w:rsidR="00660EF3" w:rsidRPr="00C211F6">
        <w:rPr>
          <w:rFonts w:hint="cs"/>
          <w:sz w:val="26"/>
          <w:szCs w:val="26"/>
          <w:rtl/>
          <w:lang w:val="en-US" w:bidi="ar-SA"/>
        </w:rPr>
        <w:t xml:space="preserve"> </w:t>
      </w:r>
      <w:r w:rsidR="00524EA1" w:rsidRPr="00C211F6">
        <w:rPr>
          <w:sz w:val="26"/>
          <w:szCs w:val="26"/>
          <w:rtl/>
          <w:lang w:val="en-US" w:bidi="ar-SA"/>
        </w:rPr>
        <w:t>لضمان نجاح طرح</w:t>
      </w:r>
      <w:r w:rsidR="00524EA1" w:rsidRPr="00C211F6">
        <w:rPr>
          <w:sz w:val="26"/>
          <w:szCs w:val="26"/>
          <w:lang w:val="en-US" w:bidi="ar-SA"/>
        </w:rPr>
        <w:t xml:space="preserve"> </w:t>
      </w:r>
      <w:r w:rsidRPr="00C211F6">
        <w:rPr>
          <w:sz w:val="26"/>
          <w:szCs w:val="26"/>
          <w:rtl/>
          <w:lang w:val="en-US" w:bidi="ar-SA"/>
        </w:rPr>
        <w:t>الهيدروفلوروكربون-</w:t>
      </w:r>
      <w:r w:rsidRPr="00C211F6">
        <w:rPr>
          <w:sz w:val="26"/>
          <w:szCs w:val="26"/>
          <w:lang w:val="en-US" w:bidi="ar-SA"/>
        </w:rPr>
        <w:t>32</w:t>
      </w:r>
      <w:r w:rsidR="00660EF3" w:rsidRPr="00C211F6">
        <w:rPr>
          <w:rFonts w:hint="cs"/>
          <w:sz w:val="26"/>
          <w:szCs w:val="26"/>
          <w:rtl/>
          <w:lang w:val="en-US" w:bidi="ar-SA"/>
        </w:rPr>
        <w:t>. وبحلول</w:t>
      </w:r>
      <w:r w:rsidR="00524EA1" w:rsidRPr="00C211F6">
        <w:rPr>
          <w:sz w:val="26"/>
          <w:szCs w:val="26"/>
          <w:rtl/>
          <w:lang w:val="en-US" w:bidi="ar-SA"/>
        </w:rPr>
        <w:t xml:space="preserve"> عام 2024، </w:t>
      </w:r>
      <w:r w:rsidR="00660EF3" w:rsidRPr="00C211F6">
        <w:rPr>
          <w:rFonts w:hint="cs"/>
          <w:sz w:val="26"/>
          <w:szCs w:val="26"/>
          <w:rtl/>
          <w:lang w:val="en-US" w:bidi="ar-SA"/>
        </w:rPr>
        <w:t>شكّل</w:t>
      </w:r>
      <w:r w:rsidR="00524EA1" w:rsidRPr="00C211F6">
        <w:rPr>
          <w:sz w:val="26"/>
          <w:szCs w:val="26"/>
          <w:rtl/>
          <w:lang w:val="en-US" w:bidi="ar-SA"/>
        </w:rPr>
        <w:t xml:space="preserve"> تصنيع الوحدات </w:t>
      </w:r>
      <w:r w:rsidR="004D43FD" w:rsidRPr="00C211F6">
        <w:rPr>
          <w:rFonts w:hint="cs"/>
          <w:sz w:val="26"/>
          <w:szCs w:val="26"/>
          <w:rtl/>
          <w:lang w:val="en-US" w:bidi="ar-SA"/>
        </w:rPr>
        <w:t>المعتمدة</w:t>
      </w:r>
      <w:r w:rsidR="004D43FD" w:rsidRPr="00C211F6">
        <w:rPr>
          <w:sz w:val="26"/>
          <w:szCs w:val="26"/>
          <w:rtl/>
          <w:lang w:val="en-US" w:bidi="ar-SA"/>
        </w:rPr>
        <w:t xml:space="preserve"> </w:t>
      </w:r>
      <w:r w:rsidR="00524EA1" w:rsidRPr="00C211F6">
        <w:rPr>
          <w:sz w:val="26"/>
          <w:szCs w:val="26"/>
          <w:rtl/>
          <w:lang w:val="en-US" w:bidi="ar-SA"/>
        </w:rPr>
        <w:t>على</w:t>
      </w:r>
      <w:r w:rsidR="00524EA1" w:rsidRPr="00C211F6">
        <w:rPr>
          <w:sz w:val="26"/>
          <w:szCs w:val="26"/>
          <w:lang w:val="en-US" w:bidi="ar-SA"/>
        </w:rPr>
        <w:t xml:space="preserve"> </w:t>
      </w:r>
      <w:r w:rsidRPr="00C211F6">
        <w:rPr>
          <w:sz w:val="26"/>
          <w:szCs w:val="26"/>
          <w:rtl/>
          <w:lang w:val="en-US" w:bidi="ar-SA"/>
        </w:rPr>
        <w:t>الهيدروفلوروكربون-</w:t>
      </w:r>
      <w:r w:rsidRPr="00C211F6">
        <w:rPr>
          <w:sz w:val="26"/>
          <w:szCs w:val="26"/>
          <w:lang w:val="en-US" w:bidi="ar-SA"/>
        </w:rPr>
        <w:t>32</w:t>
      </w:r>
      <w:r w:rsidRPr="00C211F6">
        <w:rPr>
          <w:rFonts w:hint="cs"/>
          <w:sz w:val="26"/>
          <w:szCs w:val="26"/>
          <w:rtl/>
          <w:lang w:val="en-US" w:bidi="ar-SA"/>
        </w:rPr>
        <w:t xml:space="preserve"> </w:t>
      </w:r>
      <w:r w:rsidR="00524EA1" w:rsidRPr="00C211F6">
        <w:rPr>
          <w:sz w:val="26"/>
          <w:szCs w:val="26"/>
          <w:rtl/>
          <w:lang w:val="en-US" w:bidi="ar-SA"/>
        </w:rPr>
        <w:t>في هذه المؤسسات 0.04 في المائة من الوحدات المنتجة</w:t>
      </w:r>
      <w:r w:rsidR="00660EF3" w:rsidRPr="00C211F6">
        <w:rPr>
          <w:rFonts w:hint="cs"/>
          <w:sz w:val="26"/>
          <w:szCs w:val="26"/>
          <w:rtl/>
          <w:lang w:val="en-US" w:bidi="ar-SA"/>
        </w:rPr>
        <w:t xml:space="preserve"> في الفترة</w:t>
      </w:r>
      <w:r w:rsidR="00524EA1" w:rsidRPr="00C211F6">
        <w:rPr>
          <w:sz w:val="26"/>
          <w:szCs w:val="26"/>
          <w:rtl/>
          <w:lang w:val="en-US" w:bidi="ar-SA"/>
        </w:rPr>
        <w:t xml:space="preserve"> بين 1 يناير</w:t>
      </w:r>
      <w:r w:rsidRPr="00C211F6">
        <w:rPr>
          <w:rFonts w:hint="cs"/>
          <w:sz w:val="26"/>
          <w:szCs w:val="26"/>
          <w:rtl/>
          <w:lang w:val="en-US" w:bidi="ar-SA"/>
        </w:rPr>
        <w:t>/كانون الأول</w:t>
      </w:r>
      <w:r w:rsidR="00524EA1" w:rsidRPr="00C211F6">
        <w:rPr>
          <w:sz w:val="26"/>
          <w:szCs w:val="26"/>
          <w:rtl/>
          <w:lang w:val="en-US" w:bidi="ar-SA"/>
        </w:rPr>
        <w:t xml:space="preserve"> 2023 و13 مارس</w:t>
      </w:r>
      <w:r w:rsidRPr="00C211F6">
        <w:rPr>
          <w:rFonts w:hint="cs"/>
          <w:sz w:val="26"/>
          <w:szCs w:val="26"/>
          <w:rtl/>
          <w:lang w:val="en-US" w:bidi="ar-SA"/>
        </w:rPr>
        <w:t>/آذار</w:t>
      </w:r>
      <w:r w:rsidR="00524EA1" w:rsidRPr="00C211F6">
        <w:rPr>
          <w:sz w:val="26"/>
          <w:szCs w:val="26"/>
          <w:rtl/>
          <w:lang w:val="en-US" w:bidi="ar-SA"/>
        </w:rPr>
        <w:t xml:space="preserve"> 2024. </w:t>
      </w:r>
      <w:r w:rsidR="00660EF3" w:rsidRPr="00C211F6">
        <w:rPr>
          <w:rFonts w:hint="cs"/>
          <w:sz w:val="26"/>
          <w:szCs w:val="26"/>
          <w:rtl/>
          <w:lang w:val="en-US" w:bidi="ar-SA"/>
        </w:rPr>
        <w:t>وأشارت</w:t>
      </w:r>
      <w:r w:rsidR="00524EA1" w:rsidRPr="00C211F6">
        <w:rPr>
          <w:sz w:val="26"/>
          <w:szCs w:val="26"/>
          <w:rtl/>
          <w:lang w:val="en-US" w:bidi="ar-SA"/>
        </w:rPr>
        <w:t xml:space="preserve"> </w:t>
      </w:r>
      <w:r w:rsidR="00660EF3" w:rsidRPr="00C211F6">
        <w:rPr>
          <w:rFonts w:hint="cs"/>
          <w:sz w:val="26"/>
          <w:szCs w:val="26"/>
          <w:rtl/>
          <w:lang w:val="en-US" w:bidi="ar-SA"/>
        </w:rPr>
        <w:t>اليونيدو إلى</w:t>
      </w:r>
      <w:r w:rsidR="00524EA1" w:rsidRPr="00C211F6">
        <w:rPr>
          <w:sz w:val="26"/>
          <w:szCs w:val="26"/>
          <w:rtl/>
          <w:lang w:val="en-US" w:bidi="ar-SA"/>
        </w:rPr>
        <w:t xml:space="preserve"> أن المؤسسات الثلاث وقعت </w:t>
      </w:r>
      <w:r w:rsidR="00660EF3" w:rsidRPr="00C211F6">
        <w:rPr>
          <w:rFonts w:hint="cs"/>
          <w:sz w:val="26"/>
          <w:szCs w:val="26"/>
          <w:rtl/>
          <w:lang w:val="en-US" w:bidi="ar-SA"/>
        </w:rPr>
        <w:t>عقودا</w:t>
      </w:r>
      <w:r w:rsidR="00524EA1" w:rsidRPr="00C211F6">
        <w:rPr>
          <w:sz w:val="26"/>
          <w:szCs w:val="26"/>
          <w:rtl/>
          <w:lang w:val="en-US" w:bidi="ar-SA"/>
        </w:rPr>
        <w:t xml:space="preserve"> لتلبية الجدول الزمني </w:t>
      </w:r>
      <w:r w:rsidR="00660EF3" w:rsidRPr="00C211F6">
        <w:rPr>
          <w:rFonts w:hint="cs"/>
          <w:sz w:val="26"/>
          <w:szCs w:val="26"/>
          <w:rtl/>
          <w:lang w:val="en-US" w:bidi="ar-SA"/>
        </w:rPr>
        <w:t>للإزالة</w:t>
      </w:r>
      <w:r w:rsidR="00524EA1" w:rsidRPr="00C211F6">
        <w:rPr>
          <w:sz w:val="26"/>
          <w:szCs w:val="26"/>
          <w:rtl/>
          <w:lang w:val="en-US" w:bidi="ar-SA"/>
        </w:rPr>
        <w:t xml:space="preserve"> الكامل</w:t>
      </w:r>
      <w:r w:rsidR="00660EF3" w:rsidRPr="00C211F6">
        <w:rPr>
          <w:rFonts w:hint="cs"/>
          <w:sz w:val="26"/>
          <w:szCs w:val="26"/>
          <w:rtl/>
          <w:lang w:val="en-US" w:bidi="ar-SA"/>
        </w:rPr>
        <w:t>ة</w:t>
      </w:r>
      <w:r w:rsidR="00524EA1" w:rsidRPr="00C211F6">
        <w:rPr>
          <w:sz w:val="26"/>
          <w:szCs w:val="26"/>
          <w:rtl/>
          <w:lang w:val="en-US" w:bidi="ar-SA"/>
        </w:rPr>
        <w:t xml:space="preserve"> </w:t>
      </w:r>
      <w:r w:rsidR="00660EF3" w:rsidRPr="00C211F6">
        <w:rPr>
          <w:rFonts w:hint="cs"/>
          <w:sz w:val="26"/>
          <w:szCs w:val="26"/>
          <w:rtl/>
          <w:lang w:val="en-US" w:bidi="ar-SA"/>
        </w:rPr>
        <w:t>للوحدات</w:t>
      </w:r>
      <w:r w:rsidR="00524EA1" w:rsidRPr="00C211F6">
        <w:rPr>
          <w:sz w:val="26"/>
          <w:szCs w:val="26"/>
          <w:rtl/>
          <w:lang w:val="en-US" w:bidi="ar-SA"/>
        </w:rPr>
        <w:t xml:space="preserve"> </w:t>
      </w:r>
      <w:r w:rsidR="004D43FD" w:rsidRPr="00C211F6">
        <w:rPr>
          <w:rFonts w:hint="cs"/>
          <w:sz w:val="26"/>
          <w:szCs w:val="26"/>
          <w:rtl/>
          <w:lang w:val="en-US" w:bidi="ar-SA"/>
        </w:rPr>
        <w:t>المعتمدة</w:t>
      </w:r>
      <w:r w:rsidR="00524EA1" w:rsidRPr="00C211F6">
        <w:rPr>
          <w:sz w:val="26"/>
          <w:szCs w:val="26"/>
          <w:rtl/>
          <w:lang w:val="en-US" w:bidi="ar-SA"/>
        </w:rPr>
        <w:t xml:space="preserve"> </w:t>
      </w:r>
      <w:r w:rsidR="00660EF3" w:rsidRPr="00C211F6">
        <w:rPr>
          <w:rFonts w:hint="cs"/>
          <w:sz w:val="26"/>
          <w:szCs w:val="26"/>
          <w:rtl/>
          <w:lang w:val="en-US" w:bidi="ar-SA"/>
        </w:rPr>
        <w:t>على غاز</w:t>
      </w:r>
      <w:r w:rsidR="00524EA1" w:rsidRPr="00C211F6">
        <w:rPr>
          <w:sz w:val="26"/>
          <w:szCs w:val="26"/>
          <w:lang w:val="en-US" w:bidi="ar-SA"/>
        </w:rPr>
        <w:t xml:space="preserve"> R-410A </w:t>
      </w:r>
      <w:r w:rsidR="00524EA1" w:rsidRPr="00C211F6">
        <w:rPr>
          <w:sz w:val="26"/>
          <w:szCs w:val="26"/>
          <w:rtl/>
          <w:lang w:val="en-US" w:bidi="ar-SA"/>
        </w:rPr>
        <w:t xml:space="preserve">للسوق المحلية، والتي سيتم استبدالها </w:t>
      </w:r>
      <w:r w:rsidR="00660EF3" w:rsidRPr="00C211F6">
        <w:rPr>
          <w:rFonts w:hint="cs"/>
          <w:sz w:val="26"/>
          <w:szCs w:val="26"/>
          <w:rtl/>
          <w:lang w:val="en-US" w:bidi="ar-SA"/>
        </w:rPr>
        <w:t>بتكنولوجيا</w:t>
      </w:r>
      <w:r w:rsidR="00524EA1" w:rsidRPr="00C211F6">
        <w:rPr>
          <w:sz w:val="26"/>
          <w:szCs w:val="26"/>
          <w:lang w:val="en-US" w:bidi="ar-SA"/>
        </w:rPr>
        <w:t xml:space="preserve"> </w:t>
      </w:r>
      <w:r w:rsidRPr="00C211F6">
        <w:rPr>
          <w:sz w:val="26"/>
          <w:szCs w:val="26"/>
          <w:rtl/>
          <w:lang w:val="en-US" w:bidi="ar-SA"/>
        </w:rPr>
        <w:t>الهيدروفلوروكربون-</w:t>
      </w:r>
      <w:r w:rsidRPr="00C211F6">
        <w:rPr>
          <w:sz w:val="26"/>
          <w:szCs w:val="26"/>
          <w:lang w:val="en-US" w:bidi="ar-SA"/>
        </w:rPr>
        <w:t>32</w:t>
      </w:r>
      <w:r w:rsidRPr="00C211F6">
        <w:rPr>
          <w:rFonts w:hint="cs"/>
          <w:sz w:val="26"/>
          <w:szCs w:val="26"/>
          <w:rtl/>
          <w:lang w:val="en-US" w:bidi="ar-SA"/>
        </w:rPr>
        <w:t xml:space="preserve"> </w:t>
      </w:r>
      <w:r w:rsidR="00524EA1" w:rsidRPr="00C211F6">
        <w:rPr>
          <w:sz w:val="26"/>
          <w:szCs w:val="26"/>
          <w:rtl/>
          <w:lang w:val="en-US" w:bidi="ar-SA"/>
        </w:rPr>
        <w:t>بحلول 1 يناير</w:t>
      </w:r>
      <w:r w:rsidRPr="00C211F6">
        <w:rPr>
          <w:rFonts w:hint="cs"/>
          <w:sz w:val="26"/>
          <w:szCs w:val="26"/>
          <w:rtl/>
          <w:lang w:val="en-US" w:bidi="ar-SA"/>
        </w:rPr>
        <w:t>/كانون الثاني</w:t>
      </w:r>
      <w:r w:rsidR="00524EA1" w:rsidRPr="00C211F6">
        <w:rPr>
          <w:sz w:val="26"/>
          <w:szCs w:val="26"/>
          <w:rtl/>
          <w:lang w:val="en-US" w:bidi="ar-SA"/>
        </w:rPr>
        <w:t xml:space="preserve"> 2025 أو 31 ديسمبر</w:t>
      </w:r>
      <w:r w:rsidRPr="00C211F6">
        <w:rPr>
          <w:rFonts w:hint="cs"/>
          <w:sz w:val="26"/>
          <w:szCs w:val="26"/>
          <w:rtl/>
          <w:lang w:val="en-US" w:bidi="ar-SA"/>
        </w:rPr>
        <w:t>/كانون الأول</w:t>
      </w:r>
      <w:r w:rsidR="00524EA1" w:rsidRPr="00C211F6">
        <w:rPr>
          <w:sz w:val="26"/>
          <w:szCs w:val="26"/>
          <w:rtl/>
          <w:lang w:val="en-US" w:bidi="ar-SA"/>
        </w:rPr>
        <w:t xml:space="preserve"> 2026. وفي الاجتماع الرابع والتسعين</w:t>
      </w:r>
      <w:r w:rsidR="00660EF3" w:rsidRPr="00C211F6">
        <w:rPr>
          <w:rFonts w:hint="cs"/>
          <w:sz w:val="26"/>
          <w:szCs w:val="26"/>
          <w:rtl/>
          <w:lang w:val="en-US" w:bidi="ar-SA"/>
        </w:rPr>
        <w:t xml:space="preserve"> الذي انعقد</w:t>
      </w:r>
      <w:r w:rsidR="00524EA1" w:rsidRPr="00C211F6">
        <w:rPr>
          <w:sz w:val="26"/>
          <w:szCs w:val="26"/>
          <w:rtl/>
          <w:lang w:val="en-US" w:bidi="ar-SA"/>
        </w:rPr>
        <w:t xml:space="preserve"> في عام 2024، تم توضيح أن </w:t>
      </w:r>
      <w:r w:rsidR="00826B32" w:rsidRPr="00C211F6">
        <w:rPr>
          <w:rFonts w:hint="cs"/>
          <w:sz w:val="26"/>
          <w:szCs w:val="26"/>
          <w:rtl/>
          <w:lang w:val="en-US" w:bidi="ar-SA"/>
        </w:rPr>
        <w:t>المؤسسات</w:t>
      </w:r>
      <w:r w:rsidR="00524EA1" w:rsidRPr="00C211F6">
        <w:rPr>
          <w:sz w:val="26"/>
          <w:szCs w:val="26"/>
          <w:rtl/>
          <w:lang w:val="en-US" w:bidi="ar-SA"/>
        </w:rPr>
        <w:t xml:space="preserve"> الخمس التي يجري تحويلها لا تشمل قطاع تصنيع </w:t>
      </w:r>
      <w:r w:rsidR="00660EF3" w:rsidRPr="00C211F6">
        <w:rPr>
          <w:rFonts w:hint="cs"/>
          <w:sz w:val="26"/>
          <w:szCs w:val="26"/>
          <w:rtl/>
          <w:lang w:val="en-US" w:bidi="ar-SA"/>
        </w:rPr>
        <w:t>أجهزة تكييف</w:t>
      </w:r>
      <w:r w:rsidR="00524EA1" w:rsidRPr="00C211F6">
        <w:rPr>
          <w:sz w:val="26"/>
          <w:szCs w:val="26"/>
          <w:rtl/>
          <w:lang w:val="en-US" w:bidi="ar-SA"/>
        </w:rPr>
        <w:t xml:space="preserve"> الهواء السكنية بالكامل وأن العديد من المؤسسات الأخرى في هذا القطاع </w:t>
      </w:r>
      <w:r w:rsidR="00660EF3" w:rsidRPr="00C211F6">
        <w:rPr>
          <w:rFonts w:hint="cs"/>
          <w:sz w:val="26"/>
          <w:szCs w:val="26"/>
          <w:rtl/>
          <w:lang w:val="en-US" w:bidi="ar-SA"/>
        </w:rPr>
        <w:t>تقوم بتصنيع</w:t>
      </w:r>
      <w:r w:rsidR="00524EA1" w:rsidRPr="00C211F6">
        <w:rPr>
          <w:sz w:val="26"/>
          <w:szCs w:val="26"/>
          <w:rtl/>
          <w:lang w:val="en-US" w:bidi="ar-SA"/>
        </w:rPr>
        <w:t xml:space="preserve"> منتجات </w:t>
      </w:r>
      <w:r w:rsidR="00660EF3" w:rsidRPr="00C211F6">
        <w:rPr>
          <w:rFonts w:hint="cs"/>
          <w:sz w:val="26"/>
          <w:szCs w:val="26"/>
          <w:rtl/>
          <w:lang w:val="en-US" w:bidi="ar-SA"/>
        </w:rPr>
        <w:t xml:space="preserve">قائمة على غاز </w:t>
      </w:r>
      <w:r w:rsidR="00524EA1" w:rsidRPr="00C211F6">
        <w:rPr>
          <w:sz w:val="26"/>
          <w:szCs w:val="26"/>
          <w:lang w:val="en-US" w:bidi="ar-SA"/>
        </w:rPr>
        <w:t>R-410A</w:t>
      </w:r>
      <w:r w:rsidR="00660EF3" w:rsidRPr="00C211F6">
        <w:rPr>
          <w:rFonts w:hint="cs"/>
          <w:sz w:val="26"/>
          <w:szCs w:val="26"/>
          <w:rtl/>
          <w:lang w:val="en-US" w:bidi="ar-SA"/>
        </w:rPr>
        <w:t>.</w:t>
      </w:r>
      <w:r w:rsidR="00524EA1" w:rsidRPr="00C211F6">
        <w:rPr>
          <w:sz w:val="26"/>
          <w:szCs w:val="26"/>
          <w:lang w:val="en-US" w:bidi="ar-SA"/>
        </w:rPr>
        <w:t xml:space="preserve"> </w:t>
      </w:r>
      <w:r w:rsidR="00660EF3" w:rsidRPr="00C211F6">
        <w:rPr>
          <w:rFonts w:hint="cs"/>
          <w:sz w:val="26"/>
          <w:szCs w:val="26"/>
          <w:rtl/>
          <w:lang w:val="en-US" w:bidi="ar-SA"/>
        </w:rPr>
        <w:t>وفي أعقاب</w:t>
      </w:r>
      <w:r w:rsidR="00524EA1" w:rsidRPr="00C211F6">
        <w:rPr>
          <w:sz w:val="26"/>
          <w:szCs w:val="26"/>
          <w:rtl/>
          <w:lang w:val="en-US" w:bidi="ar-SA"/>
        </w:rPr>
        <w:t xml:space="preserve"> ذلك، قررت اللجنة التنفيذية أنه يمكن تقديم الشريحة الرابعة، التي ستشمل تمويل </w:t>
      </w:r>
      <w:r w:rsidR="00C211F6">
        <w:rPr>
          <w:rFonts w:hint="cs"/>
          <w:sz w:val="26"/>
          <w:szCs w:val="26"/>
          <w:rtl/>
          <w:lang w:val="en-US" w:bidi="ar-SA"/>
        </w:rPr>
        <w:t>مؤسستي</w:t>
      </w:r>
      <w:r w:rsidR="00524EA1" w:rsidRPr="00C211F6">
        <w:rPr>
          <w:sz w:val="26"/>
          <w:szCs w:val="26"/>
          <w:rtl/>
          <w:lang w:val="en-US" w:bidi="ar-SA"/>
        </w:rPr>
        <w:t xml:space="preserve"> تصنيع </w:t>
      </w:r>
      <w:r w:rsidR="00660EF3" w:rsidRPr="00C211F6">
        <w:rPr>
          <w:rFonts w:hint="cs"/>
          <w:sz w:val="26"/>
          <w:szCs w:val="26"/>
          <w:rtl/>
          <w:lang w:val="en-US" w:bidi="ar-SA"/>
        </w:rPr>
        <w:t>أجهزة تكييف</w:t>
      </w:r>
      <w:r w:rsidR="00524EA1" w:rsidRPr="00C211F6">
        <w:rPr>
          <w:sz w:val="26"/>
          <w:szCs w:val="26"/>
          <w:rtl/>
          <w:lang w:val="en-US" w:bidi="ar-SA"/>
        </w:rPr>
        <w:t xml:space="preserve"> الهواء السكنية اللتين لم توقعا بعد عقودا لتكاليف التشغيل </w:t>
      </w:r>
      <w:r w:rsidRPr="00C211F6">
        <w:rPr>
          <w:rFonts w:hint="cs"/>
          <w:sz w:val="26"/>
          <w:szCs w:val="26"/>
          <w:rtl/>
          <w:lang w:val="en-US" w:bidi="ar-SA"/>
        </w:rPr>
        <w:t>الإضافية ل</w:t>
      </w:r>
      <w:r w:rsidRPr="00C211F6">
        <w:rPr>
          <w:sz w:val="26"/>
          <w:szCs w:val="26"/>
          <w:rtl/>
          <w:lang w:val="en-US" w:bidi="ar-SA"/>
        </w:rPr>
        <w:t>خطة إدارة إزالة المواد الهيدروكلوروفلوروكربونية</w:t>
      </w:r>
      <w:r w:rsidR="00524EA1" w:rsidRPr="00C211F6">
        <w:rPr>
          <w:sz w:val="26"/>
          <w:szCs w:val="26"/>
          <w:rtl/>
          <w:lang w:val="en-US" w:bidi="ar-SA"/>
        </w:rPr>
        <w:t xml:space="preserve"> في نفس اجتماع</w:t>
      </w:r>
      <w:r w:rsidR="00660EF3" w:rsidRPr="00C211F6">
        <w:rPr>
          <w:rFonts w:hint="cs"/>
          <w:sz w:val="26"/>
          <w:szCs w:val="26"/>
          <w:rtl/>
          <w:lang w:val="en-US" w:bidi="ar-SA"/>
        </w:rPr>
        <w:t xml:space="preserve"> تقديم</w:t>
      </w:r>
      <w:r w:rsidR="00524EA1" w:rsidRPr="00C211F6">
        <w:rPr>
          <w:sz w:val="26"/>
          <w:szCs w:val="26"/>
          <w:lang w:val="en-US" w:bidi="ar-SA"/>
        </w:rPr>
        <w:t xml:space="preserve"> </w:t>
      </w:r>
      <w:r w:rsidRPr="00C211F6">
        <w:rPr>
          <w:sz w:val="26"/>
          <w:szCs w:val="26"/>
          <w:rtl/>
          <w:lang w:val="en-US" w:bidi="ar-SA"/>
        </w:rPr>
        <w:t>خطة تنفيذ كيغالي للمواد الهيدروفلوروكربونية</w:t>
      </w:r>
      <w:r w:rsidR="00660EF3" w:rsidRPr="00C211F6">
        <w:rPr>
          <w:rFonts w:hint="cs"/>
          <w:sz w:val="26"/>
          <w:szCs w:val="26"/>
          <w:rtl/>
          <w:lang w:val="en-US" w:bidi="ar-SA"/>
        </w:rPr>
        <w:t>.</w:t>
      </w:r>
      <w:r w:rsidR="00660EF3" w:rsidRPr="00C211F6">
        <w:rPr>
          <w:rStyle w:val="FootnoteReference"/>
          <w:sz w:val="26"/>
          <w:szCs w:val="26"/>
          <w:rtl/>
          <w:lang w:val="en-US" w:bidi="ar-SA"/>
        </w:rPr>
        <w:footnoteReference w:id="20"/>
      </w:r>
      <w:r w:rsidR="00660EF3" w:rsidRPr="00C211F6">
        <w:rPr>
          <w:rFonts w:hint="cs"/>
          <w:sz w:val="26"/>
          <w:szCs w:val="26"/>
          <w:rtl/>
          <w:lang w:val="en-US" w:bidi="ar-SA"/>
        </w:rPr>
        <w:t xml:space="preserve"> وفي</w:t>
      </w:r>
      <w:r w:rsidR="00524EA1" w:rsidRPr="00C211F6">
        <w:rPr>
          <w:sz w:val="26"/>
          <w:szCs w:val="26"/>
          <w:rtl/>
          <w:lang w:val="en-US" w:bidi="ar-SA"/>
        </w:rPr>
        <w:t xml:space="preserve"> عام 2024، يمكن أن تُعزى الزيادة الكبيرة </w:t>
      </w:r>
      <w:r w:rsidR="00660EF3" w:rsidRPr="00C211F6">
        <w:rPr>
          <w:rFonts w:hint="cs"/>
          <w:sz w:val="26"/>
          <w:szCs w:val="26"/>
          <w:rtl/>
          <w:lang w:val="en-US" w:bidi="ar-SA"/>
        </w:rPr>
        <w:t>التي شهدها</w:t>
      </w:r>
      <w:r w:rsidR="00524EA1" w:rsidRPr="00C211F6">
        <w:rPr>
          <w:sz w:val="26"/>
          <w:szCs w:val="26"/>
          <w:rtl/>
          <w:lang w:val="en-US" w:bidi="ar-SA"/>
        </w:rPr>
        <w:t xml:space="preserve"> استهلاك</w:t>
      </w:r>
      <w:r w:rsidR="00524EA1" w:rsidRPr="00C211F6">
        <w:rPr>
          <w:sz w:val="26"/>
          <w:szCs w:val="26"/>
          <w:lang w:val="en-US" w:bidi="ar-SA"/>
        </w:rPr>
        <w:t xml:space="preserve"> </w:t>
      </w:r>
      <w:r w:rsidRPr="00C211F6">
        <w:rPr>
          <w:sz w:val="26"/>
          <w:szCs w:val="26"/>
          <w:rtl/>
          <w:lang w:val="en-US" w:bidi="ar-SA"/>
        </w:rPr>
        <w:t>الهيدروفلوروكربون-</w:t>
      </w:r>
      <w:r w:rsidRPr="00C211F6">
        <w:rPr>
          <w:sz w:val="26"/>
          <w:szCs w:val="26"/>
          <w:lang w:val="en-US" w:bidi="ar-SA"/>
        </w:rPr>
        <w:t>32</w:t>
      </w:r>
      <w:r w:rsidRPr="00C211F6">
        <w:rPr>
          <w:rFonts w:hint="cs"/>
          <w:sz w:val="26"/>
          <w:szCs w:val="26"/>
          <w:rtl/>
          <w:lang w:val="en-US" w:bidi="ar-SA"/>
        </w:rPr>
        <w:t xml:space="preserve"> </w:t>
      </w:r>
      <w:r w:rsidR="00524EA1" w:rsidRPr="00C211F6">
        <w:rPr>
          <w:sz w:val="26"/>
          <w:szCs w:val="26"/>
          <w:rtl/>
          <w:lang w:val="en-US" w:bidi="ar-SA"/>
        </w:rPr>
        <w:t xml:space="preserve">إلى التصنيع </w:t>
      </w:r>
      <w:r w:rsidR="00660EF3" w:rsidRPr="00C211F6">
        <w:rPr>
          <w:rFonts w:hint="cs"/>
          <w:sz w:val="26"/>
          <w:szCs w:val="26"/>
          <w:rtl/>
          <w:lang w:val="en-US" w:bidi="ar-SA"/>
        </w:rPr>
        <w:t>باستخدام هذه المادة</w:t>
      </w:r>
      <w:r w:rsidRPr="00C211F6">
        <w:rPr>
          <w:rFonts w:hint="cs"/>
          <w:sz w:val="26"/>
          <w:szCs w:val="26"/>
          <w:rtl/>
          <w:lang w:val="en-US" w:bidi="ar-SA"/>
        </w:rPr>
        <w:t xml:space="preserve"> </w:t>
      </w:r>
      <w:r w:rsidR="00524EA1" w:rsidRPr="00C211F6">
        <w:rPr>
          <w:sz w:val="26"/>
          <w:szCs w:val="26"/>
          <w:rtl/>
          <w:lang w:val="en-US" w:bidi="ar-SA"/>
        </w:rPr>
        <w:t xml:space="preserve">في هذه </w:t>
      </w:r>
      <w:r w:rsidR="00826B32" w:rsidRPr="00C211F6">
        <w:rPr>
          <w:rFonts w:hint="cs"/>
          <w:sz w:val="26"/>
          <w:szCs w:val="26"/>
          <w:rtl/>
          <w:lang w:val="en-US" w:bidi="ar-SA"/>
        </w:rPr>
        <w:t>المؤسسات</w:t>
      </w:r>
      <w:r w:rsidR="00524EA1" w:rsidRPr="00524EA1">
        <w:rPr>
          <w:szCs w:val="26"/>
          <w:lang w:val="en-US" w:bidi="ar-SA"/>
        </w:rPr>
        <w:t>.</w:t>
      </w:r>
    </w:p>
    <w:p w14:paraId="0B6B6C1E" w14:textId="0A6335DA" w:rsidR="00524EA1" w:rsidRPr="00A6500B" w:rsidRDefault="00A6500B" w:rsidP="00A6500B">
      <w:pPr>
        <w:pStyle w:val="ListParagraph"/>
        <w:numPr>
          <w:ilvl w:val="0"/>
          <w:numId w:val="1"/>
        </w:numPr>
        <w:tabs>
          <w:tab w:val="clear" w:pos="0"/>
          <w:tab w:val="left" w:pos="720"/>
        </w:tabs>
        <w:bidi/>
        <w:spacing w:before="240" w:after="240" w:line="360" w:lineRule="exact"/>
        <w:contextualSpacing w:val="0"/>
        <w:rPr>
          <w:szCs w:val="26"/>
          <w:rtl/>
          <w:lang w:val="en-US" w:bidi="ar-SA"/>
        </w:rPr>
      </w:pPr>
      <w:r>
        <w:rPr>
          <w:rFonts w:hint="cs"/>
          <w:szCs w:val="26"/>
          <w:rtl/>
          <w:lang w:val="en-US" w:bidi="ar-SA"/>
        </w:rPr>
        <w:t>وخلا</w:t>
      </w:r>
      <w:r w:rsidR="00524EA1" w:rsidRPr="00524EA1">
        <w:rPr>
          <w:szCs w:val="26"/>
          <w:rtl/>
          <w:lang w:val="en-US" w:bidi="ar-SA"/>
        </w:rPr>
        <w:t>ل إعداد</w:t>
      </w:r>
      <w:r w:rsidR="00524EA1" w:rsidRPr="00524EA1">
        <w:rPr>
          <w:szCs w:val="26"/>
          <w:lang w:val="en-US" w:bidi="ar-SA"/>
        </w:rPr>
        <w:t xml:space="preserve"> </w:t>
      </w:r>
      <w:r w:rsidRPr="00A6500B">
        <w:rPr>
          <w:szCs w:val="26"/>
          <w:rtl/>
          <w:lang w:val="en-US" w:bidi="ar-SA"/>
        </w:rPr>
        <w:t>خطة تنفيذ كيغالي للمواد الهيدروفلوروكربونية</w:t>
      </w:r>
      <w:r w:rsidR="00524EA1" w:rsidRPr="00524EA1">
        <w:rPr>
          <w:szCs w:val="26"/>
          <w:rtl/>
          <w:lang w:val="en-US" w:bidi="ar-SA"/>
        </w:rPr>
        <w:t xml:space="preserve">، تم تحديد أربع </w:t>
      </w:r>
      <w:r w:rsidR="00826B32">
        <w:rPr>
          <w:rFonts w:hint="cs"/>
          <w:szCs w:val="26"/>
          <w:rtl/>
          <w:lang w:val="en-US" w:bidi="ar-SA"/>
        </w:rPr>
        <w:t>مؤسسات</w:t>
      </w:r>
      <w:r w:rsidR="00524EA1" w:rsidRPr="00524EA1">
        <w:rPr>
          <w:szCs w:val="26"/>
          <w:rtl/>
          <w:lang w:val="en-US" w:bidi="ar-SA"/>
        </w:rPr>
        <w:t xml:space="preserve"> مصنعة، </w:t>
      </w:r>
      <w:r w:rsidR="00C11998">
        <w:rPr>
          <w:rFonts w:hint="cs"/>
          <w:szCs w:val="26"/>
          <w:rtl/>
          <w:lang w:val="en-US" w:bidi="ar-SA"/>
        </w:rPr>
        <w:t xml:space="preserve">وإحدى </w:t>
      </w:r>
      <w:r w:rsidR="00826B32">
        <w:rPr>
          <w:rFonts w:hint="cs"/>
          <w:szCs w:val="26"/>
          <w:rtl/>
          <w:lang w:val="en-US" w:bidi="ar-SA"/>
        </w:rPr>
        <w:t>المؤسسات</w:t>
      </w:r>
      <w:r w:rsidR="00C11998">
        <w:rPr>
          <w:rFonts w:hint="cs"/>
          <w:szCs w:val="26"/>
          <w:rtl/>
          <w:lang w:val="en-US" w:bidi="ar-SA"/>
        </w:rPr>
        <w:t xml:space="preserve"> الصغيرة والمتوسطة</w:t>
      </w:r>
      <w:r w:rsidR="00524EA1" w:rsidRPr="00524EA1">
        <w:rPr>
          <w:szCs w:val="26"/>
          <w:rtl/>
          <w:lang w:val="en-US" w:bidi="ar-SA"/>
        </w:rPr>
        <w:t xml:space="preserve">، </w:t>
      </w:r>
      <w:r w:rsidR="00826B32">
        <w:rPr>
          <w:rFonts w:hint="cs"/>
          <w:szCs w:val="26"/>
          <w:rtl/>
          <w:lang w:val="en-US" w:bidi="ar-SA"/>
        </w:rPr>
        <w:t>ومؤسسة</w:t>
      </w:r>
      <w:r w:rsidR="00524EA1" w:rsidRPr="00524EA1">
        <w:rPr>
          <w:szCs w:val="26"/>
          <w:rtl/>
          <w:lang w:val="en-US" w:bidi="ar-SA"/>
        </w:rPr>
        <w:t xml:space="preserve"> صغيرة</w:t>
      </w:r>
      <w:r w:rsidR="00C11998">
        <w:rPr>
          <w:rFonts w:hint="cs"/>
          <w:szCs w:val="26"/>
          <w:rtl/>
          <w:lang w:val="en-US" w:bidi="ar-SA"/>
        </w:rPr>
        <w:t xml:space="preserve"> جدا</w:t>
      </w:r>
      <w:r w:rsidR="00524EA1" w:rsidRPr="00524EA1">
        <w:rPr>
          <w:szCs w:val="26"/>
          <w:rtl/>
          <w:lang w:val="en-US" w:bidi="ar-SA"/>
        </w:rPr>
        <w:t xml:space="preserve"> في قطاع تصنيع </w:t>
      </w:r>
      <w:r w:rsidR="00C11998">
        <w:rPr>
          <w:rFonts w:hint="cs"/>
          <w:szCs w:val="26"/>
          <w:rtl/>
          <w:lang w:val="en-US" w:bidi="ar-SA"/>
        </w:rPr>
        <w:t>أجهزة تكييف</w:t>
      </w:r>
      <w:r w:rsidR="00524EA1" w:rsidRPr="00524EA1">
        <w:rPr>
          <w:szCs w:val="26"/>
          <w:rtl/>
          <w:lang w:val="en-US" w:bidi="ar-SA"/>
        </w:rPr>
        <w:t xml:space="preserve"> الهواء </w:t>
      </w:r>
      <w:r w:rsidR="00C11998">
        <w:rPr>
          <w:rFonts w:hint="cs"/>
          <w:szCs w:val="26"/>
          <w:rtl/>
          <w:lang w:val="en-US" w:bidi="ar-SA"/>
        </w:rPr>
        <w:t>السكنية</w:t>
      </w:r>
      <w:r w:rsidR="00524EA1" w:rsidRPr="00524EA1">
        <w:rPr>
          <w:szCs w:val="26"/>
          <w:rtl/>
          <w:lang w:val="en-US" w:bidi="ar-SA"/>
        </w:rPr>
        <w:t xml:space="preserve"> لم تكن جزءا من مشاريع التحويل بموجب </w:t>
      </w:r>
      <w:r w:rsidRPr="00A6500B">
        <w:rPr>
          <w:szCs w:val="26"/>
          <w:rtl/>
          <w:lang w:val="en-US" w:bidi="ar-SA"/>
        </w:rPr>
        <w:t>خطة إدارة إزالة المواد الهيدروكلوروفلوروكربونية</w:t>
      </w:r>
      <w:r w:rsidR="00C11998">
        <w:rPr>
          <w:rFonts w:hint="cs"/>
          <w:szCs w:val="26"/>
          <w:rtl/>
          <w:lang w:val="en-US" w:bidi="ar-SA"/>
        </w:rPr>
        <w:t xml:space="preserve"> وتقوم بتصنيع</w:t>
      </w:r>
      <w:r w:rsidR="00524EA1" w:rsidRPr="00524EA1">
        <w:rPr>
          <w:szCs w:val="26"/>
          <w:rtl/>
          <w:lang w:val="en-US" w:bidi="ar-SA"/>
        </w:rPr>
        <w:t xml:space="preserve"> وحدات </w:t>
      </w:r>
      <w:r w:rsidR="00C11998">
        <w:rPr>
          <w:rFonts w:hint="cs"/>
          <w:szCs w:val="26"/>
          <w:rtl/>
          <w:lang w:val="en-US" w:bidi="ar-SA"/>
        </w:rPr>
        <w:t>قائمة</w:t>
      </w:r>
      <w:r w:rsidR="00524EA1" w:rsidRPr="00524EA1">
        <w:rPr>
          <w:szCs w:val="26"/>
          <w:rtl/>
          <w:lang w:val="en-US" w:bidi="ar-SA"/>
        </w:rPr>
        <w:t xml:space="preserve"> </w:t>
      </w:r>
      <w:r w:rsidR="00C11998">
        <w:rPr>
          <w:rFonts w:hint="cs"/>
          <w:szCs w:val="26"/>
          <w:rtl/>
          <w:lang w:val="en-US" w:bidi="ar-SA"/>
        </w:rPr>
        <w:t xml:space="preserve">على غاز </w:t>
      </w:r>
      <w:r w:rsidR="00C11998" w:rsidRPr="00524EA1">
        <w:rPr>
          <w:szCs w:val="26"/>
          <w:lang w:val="en-US" w:bidi="ar-SA"/>
        </w:rPr>
        <w:t>R-410A</w:t>
      </w:r>
      <w:r w:rsidR="00C11998">
        <w:rPr>
          <w:rFonts w:hint="cs"/>
          <w:szCs w:val="26"/>
          <w:rtl/>
          <w:lang w:val="en-US" w:bidi="ar-SA"/>
        </w:rPr>
        <w:t xml:space="preserve">، </w:t>
      </w:r>
      <w:r>
        <w:rPr>
          <w:rFonts w:hint="cs"/>
          <w:szCs w:val="26"/>
          <w:rtl/>
          <w:lang w:val="en-US" w:bidi="ar-SA"/>
        </w:rPr>
        <w:t>وهي</w:t>
      </w:r>
      <w:r w:rsidR="00524EA1" w:rsidRPr="00524EA1">
        <w:rPr>
          <w:szCs w:val="26"/>
          <w:rtl/>
          <w:lang w:val="en-US" w:bidi="ar-SA"/>
        </w:rPr>
        <w:t xml:space="preserve"> مؤهلة بموجب </w:t>
      </w:r>
      <w:r w:rsidR="00C11998" w:rsidRPr="00A6500B">
        <w:rPr>
          <w:szCs w:val="26"/>
          <w:rtl/>
          <w:lang w:val="en-US" w:bidi="ar-SA"/>
        </w:rPr>
        <w:t>خطة إدارة إزالة المواد الهيدروكلوروفلوروكربونية</w:t>
      </w:r>
      <w:r w:rsidR="00C11998">
        <w:rPr>
          <w:rFonts w:hint="cs"/>
          <w:szCs w:val="26"/>
          <w:rtl/>
          <w:lang w:val="en-US" w:bidi="ar-SA"/>
        </w:rPr>
        <w:t>. وعلى الرغم من عدم تسجيل</w:t>
      </w:r>
      <w:r w:rsidR="00524EA1" w:rsidRPr="00524EA1">
        <w:rPr>
          <w:szCs w:val="26"/>
          <w:rtl/>
          <w:lang w:val="en-US" w:bidi="ar-SA"/>
        </w:rPr>
        <w:t xml:space="preserve"> </w:t>
      </w:r>
      <w:r w:rsidR="00C11998">
        <w:rPr>
          <w:rFonts w:hint="cs"/>
          <w:szCs w:val="26"/>
          <w:rtl/>
          <w:lang w:val="en-US" w:bidi="ar-SA"/>
        </w:rPr>
        <w:t>زيادة</w:t>
      </w:r>
      <w:r w:rsidR="00524EA1" w:rsidRPr="00524EA1">
        <w:rPr>
          <w:szCs w:val="26"/>
          <w:rtl/>
          <w:lang w:val="en-US" w:bidi="ar-SA"/>
        </w:rPr>
        <w:t xml:space="preserve"> في استهلاك</w:t>
      </w:r>
      <w:r w:rsidR="00524EA1" w:rsidRPr="00524EA1">
        <w:rPr>
          <w:szCs w:val="26"/>
          <w:lang w:val="en-US" w:bidi="ar-SA"/>
        </w:rPr>
        <w:t xml:space="preserve"> </w:t>
      </w:r>
      <w:r w:rsidRPr="00A6500B">
        <w:rPr>
          <w:szCs w:val="26"/>
          <w:rtl/>
          <w:lang w:val="en-US" w:bidi="ar-SA"/>
        </w:rPr>
        <w:t xml:space="preserve">الهيدروفلوروكربون </w:t>
      </w:r>
      <w:r w:rsidR="00C11998">
        <w:rPr>
          <w:rFonts w:hint="cs"/>
          <w:szCs w:val="26"/>
          <w:rtl/>
          <w:lang w:val="en-US" w:bidi="ar-SA"/>
        </w:rPr>
        <w:t>في</w:t>
      </w:r>
      <w:r w:rsidR="00524EA1" w:rsidRPr="00524EA1">
        <w:rPr>
          <w:szCs w:val="26"/>
          <w:rtl/>
          <w:lang w:val="en-US" w:bidi="ar-SA"/>
        </w:rPr>
        <w:t xml:space="preserve"> هذه </w:t>
      </w:r>
      <w:r w:rsidR="00826B32">
        <w:rPr>
          <w:rFonts w:hint="cs"/>
          <w:szCs w:val="26"/>
          <w:rtl/>
          <w:lang w:val="en-US" w:bidi="ar-SA"/>
        </w:rPr>
        <w:t>المؤسسات</w:t>
      </w:r>
      <w:r w:rsidR="00524EA1" w:rsidRPr="00524EA1">
        <w:rPr>
          <w:szCs w:val="26"/>
          <w:rtl/>
          <w:lang w:val="en-US" w:bidi="ar-SA"/>
        </w:rPr>
        <w:t xml:space="preserve"> في عام 2020، </w:t>
      </w:r>
      <w:r w:rsidR="00C11998">
        <w:rPr>
          <w:rFonts w:hint="cs"/>
          <w:szCs w:val="26"/>
          <w:rtl/>
          <w:lang w:val="en-US" w:bidi="ar-SA"/>
        </w:rPr>
        <w:t>إلا أن</w:t>
      </w:r>
      <w:r w:rsidR="00524EA1" w:rsidRPr="00524EA1">
        <w:rPr>
          <w:szCs w:val="26"/>
          <w:rtl/>
          <w:lang w:val="en-US" w:bidi="ar-SA"/>
        </w:rPr>
        <w:t xml:space="preserve"> الاستهلاك </w:t>
      </w:r>
      <w:r w:rsidR="00C11998">
        <w:rPr>
          <w:rFonts w:hint="cs"/>
          <w:szCs w:val="26"/>
          <w:rtl/>
          <w:lang w:val="en-US" w:bidi="ar-SA"/>
        </w:rPr>
        <w:t>شهد زيادة مطردة</w:t>
      </w:r>
      <w:r w:rsidR="00524EA1" w:rsidRPr="00524EA1">
        <w:rPr>
          <w:szCs w:val="26"/>
          <w:rtl/>
          <w:lang w:val="en-US" w:bidi="ar-SA"/>
        </w:rPr>
        <w:t xml:space="preserve"> منذ </w:t>
      </w:r>
      <w:r w:rsidR="00524EA1" w:rsidRPr="00524EA1">
        <w:rPr>
          <w:szCs w:val="26"/>
          <w:rtl/>
          <w:lang w:val="en-US" w:bidi="ar-SA"/>
        </w:rPr>
        <w:lastRenderedPageBreak/>
        <w:t xml:space="preserve">عام 2021، </w:t>
      </w:r>
      <w:r w:rsidR="00C11998">
        <w:rPr>
          <w:rFonts w:hint="cs"/>
          <w:szCs w:val="26"/>
          <w:rtl/>
          <w:lang w:val="en-US" w:bidi="ar-SA"/>
        </w:rPr>
        <w:t>ولا سيما</w:t>
      </w:r>
      <w:r w:rsidR="00524EA1" w:rsidRPr="00524EA1">
        <w:rPr>
          <w:szCs w:val="26"/>
          <w:rtl/>
          <w:lang w:val="en-US" w:bidi="ar-SA"/>
        </w:rPr>
        <w:t xml:space="preserve"> في عامي 2021 و2024،</w:t>
      </w:r>
      <w:r w:rsidR="00C11998">
        <w:rPr>
          <w:rFonts w:hint="cs"/>
          <w:szCs w:val="26"/>
          <w:rtl/>
          <w:lang w:val="en-US" w:bidi="ar-SA"/>
        </w:rPr>
        <w:t xml:space="preserve"> وذلك</w:t>
      </w:r>
      <w:r w:rsidR="00524EA1" w:rsidRPr="00524EA1">
        <w:rPr>
          <w:szCs w:val="26"/>
          <w:rtl/>
          <w:lang w:val="en-US" w:bidi="ar-SA"/>
        </w:rPr>
        <w:t xml:space="preserve"> بنسبة نمو</w:t>
      </w:r>
      <w:r w:rsidR="00C11998">
        <w:rPr>
          <w:rFonts w:hint="cs"/>
          <w:szCs w:val="26"/>
          <w:rtl/>
          <w:lang w:val="en-US" w:bidi="ar-SA"/>
        </w:rPr>
        <w:t xml:space="preserve"> بلغت</w:t>
      </w:r>
      <w:r w:rsidR="00524EA1" w:rsidRPr="00524EA1">
        <w:rPr>
          <w:szCs w:val="26"/>
          <w:rtl/>
          <w:lang w:val="en-US" w:bidi="ar-SA"/>
        </w:rPr>
        <w:t xml:space="preserve"> 21</w:t>
      </w:r>
      <w:r>
        <w:rPr>
          <w:rFonts w:hint="cs"/>
          <w:szCs w:val="26"/>
          <w:rtl/>
          <w:lang w:val="en-US" w:bidi="ar-SA"/>
        </w:rPr>
        <w:t xml:space="preserve"> في المائة</w:t>
      </w:r>
      <w:r w:rsidR="00524EA1" w:rsidRPr="00524EA1">
        <w:rPr>
          <w:szCs w:val="26"/>
          <w:rtl/>
          <w:lang w:val="en-US" w:bidi="ar-SA"/>
        </w:rPr>
        <w:t xml:space="preserve"> و57</w:t>
      </w:r>
      <w:r>
        <w:rPr>
          <w:rFonts w:hint="cs"/>
          <w:szCs w:val="26"/>
          <w:rtl/>
          <w:lang w:val="en-US" w:bidi="ar-SA"/>
        </w:rPr>
        <w:t xml:space="preserve"> في المائة</w:t>
      </w:r>
      <w:r w:rsidR="00524EA1" w:rsidRPr="00524EA1">
        <w:rPr>
          <w:szCs w:val="26"/>
          <w:rtl/>
          <w:lang w:val="en-US" w:bidi="ar-SA"/>
        </w:rPr>
        <w:t xml:space="preserve"> على التوالي. </w:t>
      </w:r>
      <w:r w:rsidR="00C11998">
        <w:rPr>
          <w:rFonts w:hint="cs"/>
          <w:szCs w:val="26"/>
          <w:rtl/>
          <w:lang w:val="en-US" w:bidi="ar-SA"/>
        </w:rPr>
        <w:t>و</w:t>
      </w:r>
      <w:r w:rsidR="00524EA1" w:rsidRPr="00524EA1">
        <w:rPr>
          <w:szCs w:val="26"/>
          <w:rtl/>
          <w:lang w:val="en-US" w:bidi="ar-SA"/>
        </w:rPr>
        <w:t xml:space="preserve">في حين أن اثنتين من </w:t>
      </w:r>
      <w:r w:rsidR="00826B32">
        <w:rPr>
          <w:rFonts w:hint="cs"/>
          <w:szCs w:val="26"/>
          <w:rtl/>
          <w:lang w:val="en-US" w:bidi="ar-SA"/>
        </w:rPr>
        <w:t>المؤسسات</w:t>
      </w:r>
      <w:r w:rsidR="00524EA1" w:rsidRPr="00524EA1">
        <w:rPr>
          <w:szCs w:val="26"/>
          <w:rtl/>
          <w:lang w:val="en-US" w:bidi="ar-SA"/>
        </w:rPr>
        <w:t xml:space="preserve"> استهلكتا أقل من 15 </w:t>
      </w:r>
      <w:r>
        <w:rPr>
          <w:rFonts w:hint="cs"/>
          <w:szCs w:val="26"/>
          <w:rtl/>
          <w:lang w:val="en-US" w:bidi="ar-SA"/>
        </w:rPr>
        <w:t>طنا متريا</w:t>
      </w:r>
      <w:r w:rsidR="00524EA1" w:rsidRPr="00524EA1">
        <w:rPr>
          <w:szCs w:val="26"/>
          <w:rtl/>
          <w:lang w:val="en-US" w:bidi="ar-SA"/>
        </w:rPr>
        <w:t xml:space="preserve"> من</w:t>
      </w:r>
      <w:r>
        <w:rPr>
          <w:rFonts w:hint="cs"/>
          <w:szCs w:val="26"/>
          <w:rtl/>
          <w:lang w:val="en-US" w:bidi="ar-SA"/>
        </w:rPr>
        <w:t xml:space="preserve"> المواد</w:t>
      </w:r>
      <w:r w:rsidR="00524EA1" w:rsidRPr="00524EA1">
        <w:rPr>
          <w:szCs w:val="26"/>
          <w:lang w:val="en-US" w:bidi="ar-SA"/>
        </w:rPr>
        <w:t xml:space="preserve"> </w:t>
      </w:r>
      <w:r w:rsidRPr="00A6500B">
        <w:rPr>
          <w:szCs w:val="26"/>
          <w:rtl/>
          <w:lang w:val="en-US" w:bidi="ar-SA"/>
        </w:rPr>
        <w:t>الهيدروفلوروكربون</w:t>
      </w:r>
      <w:r>
        <w:rPr>
          <w:rFonts w:hint="cs"/>
          <w:szCs w:val="26"/>
          <w:rtl/>
          <w:lang w:val="en-US" w:bidi="ar-SA"/>
        </w:rPr>
        <w:t>ية</w:t>
      </w:r>
      <w:r w:rsidR="00524EA1" w:rsidRPr="00524EA1">
        <w:rPr>
          <w:szCs w:val="26"/>
          <w:lang w:val="en-US" w:bidi="ar-SA"/>
        </w:rPr>
        <w:t xml:space="preserve"> </w:t>
      </w:r>
      <w:r w:rsidR="00524EA1" w:rsidRPr="00524EA1">
        <w:rPr>
          <w:szCs w:val="26"/>
          <w:rtl/>
          <w:lang w:val="en-US" w:bidi="ar-SA"/>
        </w:rPr>
        <w:t>من عام 2019 إلى عام 2021، وبالتالي</w:t>
      </w:r>
      <w:r w:rsidR="00C11998">
        <w:rPr>
          <w:rFonts w:hint="cs"/>
          <w:szCs w:val="26"/>
          <w:rtl/>
          <w:lang w:val="en-US" w:bidi="ar-SA"/>
        </w:rPr>
        <w:t xml:space="preserve"> فإنها</w:t>
      </w:r>
      <w:r w:rsidR="00524EA1" w:rsidRPr="00524EA1">
        <w:rPr>
          <w:szCs w:val="26"/>
          <w:rtl/>
          <w:lang w:val="en-US" w:bidi="ar-SA"/>
        </w:rPr>
        <w:t xml:space="preserve"> كانت ستُعتبر من المؤسسات الصغيرة والمتوسطة،</w:t>
      </w:r>
      <w:r w:rsidR="00C11998">
        <w:rPr>
          <w:rFonts w:hint="cs"/>
          <w:szCs w:val="26"/>
          <w:rtl/>
          <w:lang w:val="en-US" w:bidi="ar-SA"/>
        </w:rPr>
        <w:t xml:space="preserve"> إلا أنه</w:t>
      </w:r>
      <w:r w:rsidR="00524EA1" w:rsidRPr="00524EA1">
        <w:rPr>
          <w:szCs w:val="26"/>
          <w:rtl/>
          <w:lang w:val="en-US" w:bidi="ar-SA"/>
        </w:rPr>
        <w:t xml:space="preserve"> بحلول عام 2023، كانت أربع </w:t>
      </w:r>
      <w:r w:rsidR="00826B32">
        <w:rPr>
          <w:rFonts w:hint="cs"/>
          <w:szCs w:val="26"/>
          <w:rtl/>
          <w:lang w:val="en-US" w:bidi="ar-SA"/>
        </w:rPr>
        <w:t>مؤسسات</w:t>
      </w:r>
      <w:r w:rsidR="00524EA1" w:rsidRPr="00524EA1">
        <w:rPr>
          <w:szCs w:val="26"/>
          <w:rtl/>
          <w:lang w:val="en-US" w:bidi="ar-SA"/>
        </w:rPr>
        <w:t xml:space="preserve">، وبحلول عام 2024، كانت جميع </w:t>
      </w:r>
      <w:r w:rsidR="00826B32">
        <w:rPr>
          <w:rFonts w:hint="cs"/>
          <w:szCs w:val="26"/>
          <w:rtl/>
          <w:lang w:val="en-US" w:bidi="ar-SA"/>
        </w:rPr>
        <w:t>المؤسسات</w:t>
      </w:r>
      <w:r w:rsidR="00524EA1" w:rsidRPr="00524EA1">
        <w:rPr>
          <w:szCs w:val="26"/>
          <w:rtl/>
          <w:lang w:val="en-US" w:bidi="ar-SA"/>
        </w:rPr>
        <w:t xml:space="preserve"> الخمس تستهلك أكثر من 15 </w:t>
      </w:r>
      <w:r>
        <w:rPr>
          <w:rFonts w:hint="cs"/>
          <w:szCs w:val="26"/>
          <w:rtl/>
          <w:lang w:val="en-US" w:bidi="ar-SA"/>
        </w:rPr>
        <w:t>طنا متريا</w:t>
      </w:r>
      <w:r w:rsidR="00524EA1" w:rsidRPr="00524EA1">
        <w:rPr>
          <w:szCs w:val="26"/>
          <w:rtl/>
          <w:lang w:val="en-US" w:bidi="ar-SA"/>
        </w:rPr>
        <w:t xml:space="preserve"> </w:t>
      </w:r>
      <w:r w:rsidR="00C11998">
        <w:rPr>
          <w:rFonts w:hint="cs"/>
          <w:szCs w:val="26"/>
          <w:rtl/>
          <w:lang w:val="en-US" w:bidi="ar-SA"/>
        </w:rPr>
        <w:t>من غاز</w:t>
      </w:r>
      <w:r w:rsidR="00C11998" w:rsidRPr="00524EA1">
        <w:rPr>
          <w:szCs w:val="26"/>
          <w:lang w:val="en-US" w:bidi="ar-SA"/>
        </w:rPr>
        <w:t>R-410A</w:t>
      </w:r>
      <w:r w:rsidR="00C11998">
        <w:rPr>
          <w:rFonts w:hint="cs"/>
          <w:szCs w:val="26"/>
          <w:rtl/>
          <w:lang w:val="en-US" w:bidi="ar-SA"/>
        </w:rPr>
        <w:t>.</w:t>
      </w:r>
      <w:r w:rsidR="00826B32">
        <w:rPr>
          <w:rFonts w:hint="cs"/>
          <w:szCs w:val="26"/>
          <w:rtl/>
          <w:lang w:val="en-US" w:bidi="ar-SA"/>
        </w:rPr>
        <w:t xml:space="preserve"> ون</w:t>
      </w:r>
      <w:r w:rsidR="00524EA1" w:rsidRPr="00524EA1">
        <w:rPr>
          <w:szCs w:val="26"/>
          <w:rtl/>
          <w:lang w:val="en-US" w:bidi="ar-SA"/>
        </w:rPr>
        <w:t>ُسب</w:t>
      </w:r>
      <w:r w:rsidR="00C11998">
        <w:rPr>
          <w:rFonts w:hint="cs"/>
          <w:szCs w:val="26"/>
          <w:rtl/>
          <w:lang w:val="en-US" w:bidi="ar-SA"/>
        </w:rPr>
        <w:t xml:space="preserve"> </w:t>
      </w:r>
      <w:r w:rsidR="00524EA1" w:rsidRPr="00524EA1">
        <w:rPr>
          <w:szCs w:val="26"/>
          <w:rtl/>
          <w:lang w:val="en-US" w:bidi="ar-SA"/>
        </w:rPr>
        <w:t>استهلاك غاز</w:t>
      </w:r>
      <w:r w:rsidR="00524EA1" w:rsidRPr="00524EA1">
        <w:rPr>
          <w:szCs w:val="26"/>
          <w:lang w:val="en-US" w:bidi="ar-SA"/>
        </w:rPr>
        <w:t xml:space="preserve"> R-410A </w:t>
      </w:r>
      <w:r w:rsidR="00C11998">
        <w:rPr>
          <w:rFonts w:hint="cs"/>
          <w:szCs w:val="26"/>
          <w:rtl/>
          <w:lang w:val="en-US" w:bidi="ar-SA"/>
        </w:rPr>
        <w:t>بأكمله في</w:t>
      </w:r>
      <w:r w:rsidR="00524EA1" w:rsidRPr="00524EA1">
        <w:rPr>
          <w:szCs w:val="26"/>
          <w:rtl/>
          <w:lang w:val="en-US" w:bidi="ar-SA"/>
        </w:rPr>
        <w:t xml:space="preserve"> </w:t>
      </w:r>
      <w:r w:rsidR="00C11998">
        <w:rPr>
          <w:rFonts w:hint="cs"/>
          <w:szCs w:val="26"/>
          <w:rtl/>
          <w:lang w:val="en-US" w:bidi="ar-SA"/>
        </w:rPr>
        <w:t>البلاد</w:t>
      </w:r>
      <w:r w:rsidR="00524EA1" w:rsidRPr="00524EA1">
        <w:rPr>
          <w:szCs w:val="26"/>
          <w:rtl/>
          <w:lang w:val="en-US" w:bidi="ar-SA"/>
        </w:rPr>
        <w:t xml:space="preserve"> إلى هذه </w:t>
      </w:r>
      <w:r w:rsidR="00826B32">
        <w:rPr>
          <w:rFonts w:hint="cs"/>
          <w:szCs w:val="26"/>
          <w:rtl/>
          <w:lang w:val="en-US" w:bidi="ar-SA"/>
        </w:rPr>
        <w:t>المؤسسات</w:t>
      </w:r>
      <w:r w:rsidR="00524EA1" w:rsidRPr="00524EA1">
        <w:rPr>
          <w:szCs w:val="26"/>
          <w:rtl/>
          <w:lang w:val="en-US" w:bidi="ar-SA"/>
        </w:rPr>
        <w:t xml:space="preserve"> الإحدى عشرة العاملة في مجال تكييف الهواء </w:t>
      </w:r>
      <w:r w:rsidR="00C11998">
        <w:rPr>
          <w:rFonts w:hint="cs"/>
          <w:szCs w:val="26"/>
          <w:rtl/>
          <w:lang w:val="en-US" w:bidi="ar-SA"/>
        </w:rPr>
        <w:t>السكني</w:t>
      </w:r>
      <w:r w:rsidR="00524EA1" w:rsidRPr="00524EA1">
        <w:rPr>
          <w:szCs w:val="26"/>
          <w:rtl/>
          <w:lang w:val="en-US" w:bidi="ar-SA"/>
        </w:rPr>
        <w:t xml:space="preserve"> (</w:t>
      </w:r>
      <w:r w:rsidR="00826B32">
        <w:rPr>
          <w:rFonts w:hint="cs"/>
          <w:szCs w:val="26"/>
          <w:rtl/>
          <w:lang w:val="en-US" w:bidi="ar-SA"/>
        </w:rPr>
        <w:t>المؤسسات</w:t>
      </w:r>
      <w:r w:rsidR="00524EA1" w:rsidRPr="00524EA1">
        <w:rPr>
          <w:szCs w:val="26"/>
          <w:rtl/>
          <w:lang w:val="en-US" w:bidi="ar-SA"/>
        </w:rPr>
        <w:t xml:space="preserve"> التي تلقت الدعم بموجب </w:t>
      </w:r>
      <w:r w:rsidRPr="00A6500B">
        <w:rPr>
          <w:szCs w:val="26"/>
          <w:rtl/>
          <w:lang w:val="en-US" w:bidi="ar-SA"/>
        </w:rPr>
        <w:t>خطة إدارة إزالة المواد الهيدروكلوروفلوروكربونية</w:t>
      </w:r>
      <w:r w:rsidRPr="00524EA1">
        <w:rPr>
          <w:szCs w:val="26"/>
          <w:rtl/>
          <w:lang w:val="en-US" w:bidi="ar-SA"/>
        </w:rPr>
        <w:t xml:space="preserve"> </w:t>
      </w:r>
      <w:r w:rsidR="00524EA1" w:rsidRPr="00524EA1">
        <w:rPr>
          <w:szCs w:val="26"/>
          <w:rtl/>
          <w:lang w:val="en-US" w:bidi="ar-SA"/>
        </w:rPr>
        <w:t xml:space="preserve">وتلك التي تم تحديدها بموجب </w:t>
      </w:r>
      <w:r w:rsidRPr="00A6500B">
        <w:rPr>
          <w:szCs w:val="26"/>
          <w:rtl/>
          <w:lang w:val="en-US" w:bidi="ar-SA"/>
        </w:rPr>
        <w:t>خطة تنفيذ كيغالي للمواد الهيدروفلوروكربونية</w:t>
      </w:r>
      <w:r w:rsidR="00C11998">
        <w:rPr>
          <w:rFonts w:hint="cs"/>
          <w:szCs w:val="26"/>
          <w:rtl/>
          <w:lang w:val="en-US" w:bidi="ar-SA"/>
        </w:rPr>
        <w:t>).</w:t>
      </w:r>
      <w:r w:rsidRPr="00524EA1">
        <w:rPr>
          <w:szCs w:val="26"/>
          <w:rtl/>
          <w:lang w:val="en-US" w:bidi="ar-SA"/>
        </w:rPr>
        <w:t xml:space="preserve"> </w:t>
      </w:r>
      <w:r w:rsidR="00524EA1" w:rsidRPr="00524EA1">
        <w:rPr>
          <w:szCs w:val="26"/>
          <w:rtl/>
          <w:lang w:val="en-US" w:bidi="ar-SA"/>
        </w:rPr>
        <w:t xml:space="preserve">وسيتم </w:t>
      </w:r>
      <w:r w:rsidR="00C11998">
        <w:rPr>
          <w:rFonts w:hint="cs"/>
          <w:szCs w:val="26"/>
          <w:rtl/>
          <w:lang w:val="en-US" w:bidi="ar-SA"/>
        </w:rPr>
        <w:t>التطرق إلى</w:t>
      </w:r>
      <w:r w:rsidR="00524EA1" w:rsidRPr="00524EA1">
        <w:rPr>
          <w:szCs w:val="26"/>
          <w:rtl/>
          <w:lang w:val="en-US" w:bidi="ar-SA"/>
        </w:rPr>
        <w:t xml:space="preserve"> هذا القطاع خلال المرحلة الأولى من </w:t>
      </w:r>
      <w:r w:rsidRPr="00A6500B">
        <w:rPr>
          <w:szCs w:val="26"/>
          <w:rtl/>
          <w:lang w:val="en-US" w:bidi="ar-SA"/>
        </w:rPr>
        <w:t>خطة تنفيذ كيغالي للمواد الهيدروفلوروكربونية</w:t>
      </w:r>
      <w:r w:rsidRPr="00524EA1">
        <w:rPr>
          <w:szCs w:val="26"/>
          <w:rtl/>
          <w:lang w:val="en-US" w:bidi="ar-SA"/>
        </w:rPr>
        <w:t xml:space="preserve"> </w:t>
      </w:r>
      <w:r w:rsidR="00524EA1" w:rsidRPr="00524EA1">
        <w:rPr>
          <w:szCs w:val="26"/>
          <w:rtl/>
          <w:lang w:val="en-US" w:bidi="ar-SA"/>
        </w:rPr>
        <w:t xml:space="preserve">لضمان استدامة عمليات التحويل بموجب </w:t>
      </w:r>
      <w:r w:rsidR="00C11998" w:rsidRPr="00A6500B">
        <w:rPr>
          <w:szCs w:val="26"/>
          <w:rtl/>
          <w:lang w:val="en-US" w:bidi="ar-SA"/>
        </w:rPr>
        <w:t>خطة إدارة إزالة المواد الهيدروكلوروفلوروكربونية</w:t>
      </w:r>
      <w:r w:rsidR="00524EA1" w:rsidRPr="00524EA1">
        <w:rPr>
          <w:szCs w:val="26"/>
          <w:lang w:val="en-US" w:bidi="ar-SA"/>
        </w:rPr>
        <w:t>.</w:t>
      </w:r>
    </w:p>
    <w:p w14:paraId="331F6815" w14:textId="7565A1E1" w:rsidR="00524EA1" w:rsidRPr="00C11998" w:rsidRDefault="00A47CC5" w:rsidP="00C11998">
      <w:pPr>
        <w:pStyle w:val="ListParagraph"/>
        <w:tabs>
          <w:tab w:val="left" w:pos="720"/>
        </w:tabs>
        <w:bidi/>
        <w:spacing w:before="240" w:after="240" w:line="360" w:lineRule="exact"/>
        <w:ind w:left="0"/>
        <w:contextualSpacing w:val="0"/>
        <w:rPr>
          <w:i/>
          <w:iCs/>
          <w:szCs w:val="26"/>
          <w:u w:val="single"/>
          <w:rtl/>
          <w:lang w:val="en-US" w:bidi="ar-SA"/>
        </w:rPr>
      </w:pPr>
      <w:r w:rsidRPr="00A47CC5">
        <w:rPr>
          <w:i/>
          <w:iCs/>
          <w:szCs w:val="26"/>
          <w:u w:val="single"/>
          <w:rtl/>
          <w:lang w:val="en-US" w:bidi="ar-SA"/>
        </w:rPr>
        <w:t>قطاع تصنيع أجهزة تكييف الهواء التجارية</w:t>
      </w:r>
    </w:p>
    <w:p w14:paraId="56E8B569" w14:textId="1B47681A" w:rsidR="00524EA1" w:rsidRPr="00524EA1" w:rsidRDefault="00A6500B" w:rsidP="00524EA1">
      <w:pPr>
        <w:pStyle w:val="ListParagraph"/>
        <w:numPr>
          <w:ilvl w:val="0"/>
          <w:numId w:val="1"/>
        </w:numPr>
        <w:tabs>
          <w:tab w:val="clear" w:pos="0"/>
          <w:tab w:val="left" w:pos="720"/>
        </w:tabs>
        <w:bidi/>
        <w:spacing w:before="240" w:after="240" w:line="360" w:lineRule="exact"/>
        <w:contextualSpacing w:val="0"/>
        <w:rPr>
          <w:szCs w:val="26"/>
          <w:rtl/>
          <w:lang w:val="en-US" w:bidi="ar-SA"/>
        </w:rPr>
      </w:pPr>
      <w:r>
        <w:rPr>
          <w:rFonts w:hint="cs"/>
          <w:szCs w:val="26"/>
          <w:rtl/>
          <w:lang w:val="en-US" w:bidi="ar-SA"/>
        </w:rPr>
        <w:t>تلقت</w:t>
      </w:r>
      <w:r w:rsidR="00524EA1" w:rsidRPr="00524EA1">
        <w:rPr>
          <w:szCs w:val="26"/>
          <w:rtl/>
          <w:lang w:val="en-US" w:bidi="ar-SA"/>
        </w:rPr>
        <w:t xml:space="preserve"> ست </w:t>
      </w:r>
      <w:r w:rsidR="00826B32">
        <w:rPr>
          <w:rFonts w:hint="cs"/>
          <w:szCs w:val="26"/>
          <w:rtl/>
          <w:lang w:val="en-US" w:bidi="ar-SA"/>
        </w:rPr>
        <w:t>مؤسسات</w:t>
      </w:r>
      <w:r w:rsidR="00524EA1" w:rsidRPr="00524EA1">
        <w:rPr>
          <w:szCs w:val="26"/>
          <w:rtl/>
          <w:lang w:val="en-US" w:bidi="ar-SA"/>
        </w:rPr>
        <w:t xml:space="preserve"> في قطاع تصنيع </w:t>
      </w:r>
      <w:r w:rsidR="00A47CC5">
        <w:rPr>
          <w:rFonts w:hint="cs"/>
          <w:szCs w:val="26"/>
          <w:rtl/>
          <w:lang w:val="en-US" w:bidi="ar-SA"/>
        </w:rPr>
        <w:t>أجهزة تكييف</w:t>
      </w:r>
      <w:r w:rsidR="00524EA1" w:rsidRPr="00524EA1">
        <w:rPr>
          <w:szCs w:val="26"/>
          <w:rtl/>
          <w:lang w:val="en-US" w:bidi="ar-SA"/>
        </w:rPr>
        <w:t xml:space="preserve"> الهواء التجاري</w:t>
      </w:r>
      <w:r w:rsidR="00A47CC5">
        <w:rPr>
          <w:rFonts w:hint="cs"/>
          <w:szCs w:val="26"/>
          <w:rtl/>
          <w:lang w:val="en-US" w:bidi="ar-SA"/>
        </w:rPr>
        <w:t>ة</w:t>
      </w:r>
      <w:r w:rsidR="00524EA1" w:rsidRPr="00524EA1">
        <w:rPr>
          <w:szCs w:val="26"/>
          <w:rtl/>
          <w:lang w:val="en-US" w:bidi="ar-SA"/>
        </w:rPr>
        <w:t xml:space="preserve"> مساعدة فنية بموجب </w:t>
      </w:r>
      <w:r w:rsidRPr="00A6500B">
        <w:rPr>
          <w:szCs w:val="26"/>
          <w:rtl/>
          <w:lang w:val="en-US" w:bidi="ar-SA"/>
        </w:rPr>
        <w:t>خطة إدارة إزالة المواد الهيدروكلوروفلوروكربونية</w:t>
      </w:r>
      <w:r w:rsidR="00524EA1" w:rsidRPr="00524EA1">
        <w:rPr>
          <w:szCs w:val="26"/>
          <w:lang w:val="en-US" w:bidi="ar-SA"/>
        </w:rPr>
        <w:t xml:space="preserve"> </w:t>
      </w:r>
      <w:r w:rsidR="00524EA1" w:rsidRPr="00524EA1">
        <w:rPr>
          <w:szCs w:val="26"/>
          <w:rtl/>
          <w:lang w:val="en-US" w:bidi="ar-SA"/>
        </w:rPr>
        <w:t xml:space="preserve">للتحول إلى </w:t>
      </w:r>
      <w:r w:rsidRPr="00A6500B">
        <w:rPr>
          <w:szCs w:val="26"/>
          <w:rtl/>
          <w:lang w:val="en-US" w:bidi="ar-SA"/>
        </w:rPr>
        <w:t xml:space="preserve">المواد الهيدروفلوروكربونية </w:t>
      </w:r>
      <w:r w:rsidR="00A47CC5">
        <w:rPr>
          <w:rFonts w:hint="cs"/>
          <w:szCs w:val="26"/>
          <w:rtl/>
          <w:lang w:val="en-US" w:bidi="ar-SA"/>
        </w:rPr>
        <w:t>ذات القدرة المنخفضة على إحداث</w:t>
      </w:r>
      <w:r w:rsidR="00524EA1" w:rsidRPr="00524EA1">
        <w:rPr>
          <w:szCs w:val="26"/>
          <w:rtl/>
          <w:lang w:val="en-US" w:bidi="ar-SA"/>
        </w:rPr>
        <w:t xml:space="preserve"> </w:t>
      </w:r>
      <w:r w:rsidR="00236028">
        <w:rPr>
          <w:rFonts w:hint="cs"/>
          <w:szCs w:val="26"/>
          <w:rtl/>
          <w:lang w:val="en-US" w:bidi="ar-SA"/>
        </w:rPr>
        <w:t>الاحترار</w:t>
      </w:r>
      <w:r w:rsidR="00A47CC5">
        <w:rPr>
          <w:rFonts w:hint="cs"/>
          <w:szCs w:val="26"/>
          <w:rtl/>
          <w:lang w:val="en-US" w:bidi="ar-SA"/>
        </w:rPr>
        <w:t xml:space="preserve"> العالمي</w:t>
      </w:r>
      <w:r w:rsidR="00524EA1" w:rsidRPr="00524EA1">
        <w:rPr>
          <w:szCs w:val="26"/>
          <w:rtl/>
          <w:lang w:val="en-US" w:bidi="ar-SA"/>
        </w:rPr>
        <w:t xml:space="preserve">، وأفادت التقارير أن أربعا منها، بالإضافة إلى </w:t>
      </w:r>
      <w:r w:rsidR="00826B32">
        <w:rPr>
          <w:rFonts w:hint="cs"/>
          <w:szCs w:val="26"/>
          <w:rtl/>
          <w:lang w:val="en-US" w:bidi="ar-SA"/>
        </w:rPr>
        <w:t>مؤسسة</w:t>
      </w:r>
      <w:r w:rsidR="00524EA1" w:rsidRPr="00524EA1">
        <w:rPr>
          <w:szCs w:val="26"/>
          <w:rtl/>
          <w:lang w:val="en-US" w:bidi="ar-SA"/>
        </w:rPr>
        <w:t xml:space="preserve"> سابعة لم تكن مشمولة في المشروع، بدأت في تصنيع وحدات تبريد تبخري غير مباشر</w:t>
      </w:r>
      <w:r>
        <w:rPr>
          <w:rFonts w:hint="cs"/>
          <w:szCs w:val="26"/>
          <w:rtl/>
          <w:lang w:val="en-US" w:bidi="ar-SA"/>
        </w:rPr>
        <w:t xml:space="preserve">. </w:t>
      </w:r>
      <w:r w:rsidR="00A47CC5">
        <w:rPr>
          <w:rFonts w:hint="cs"/>
          <w:szCs w:val="26"/>
          <w:rtl/>
          <w:lang w:val="en-US" w:bidi="ar-SA"/>
        </w:rPr>
        <w:t>وفي حين أن</w:t>
      </w:r>
      <w:r w:rsidR="00524EA1" w:rsidRPr="00524EA1">
        <w:rPr>
          <w:szCs w:val="26"/>
          <w:rtl/>
          <w:lang w:val="en-US" w:bidi="ar-SA"/>
        </w:rPr>
        <w:t xml:space="preserve"> </w:t>
      </w:r>
      <w:r w:rsidR="00A47CC5">
        <w:rPr>
          <w:rFonts w:hint="cs"/>
          <w:szCs w:val="26"/>
          <w:rtl/>
          <w:lang w:val="en-US" w:bidi="ar-SA"/>
        </w:rPr>
        <w:t>الدراسة الاستقصائية</w:t>
      </w:r>
      <w:r w:rsidR="00524EA1" w:rsidRPr="00524EA1">
        <w:rPr>
          <w:szCs w:val="26"/>
          <w:rtl/>
          <w:lang w:val="en-US" w:bidi="ar-SA"/>
        </w:rPr>
        <w:t xml:space="preserve"> </w:t>
      </w:r>
      <w:r w:rsidR="00A47CC5">
        <w:rPr>
          <w:rFonts w:hint="cs"/>
          <w:szCs w:val="26"/>
          <w:rtl/>
          <w:lang w:val="en-US" w:bidi="ar-SA"/>
        </w:rPr>
        <w:t xml:space="preserve">لم تحدد </w:t>
      </w:r>
      <w:r w:rsidR="00524EA1" w:rsidRPr="00524EA1">
        <w:rPr>
          <w:szCs w:val="26"/>
          <w:rtl/>
          <w:lang w:val="en-US" w:bidi="ar-SA"/>
        </w:rPr>
        <w:t xml:space="preserve">عدد </w:t>
      </w:r>
      <w:r w:rsidR="00826B32">
        <w:rPr>
          <w:szCs w:val="26"/>
          <w:rtl/>
          <w:lang w:val="en-US" w:bidi="ar-SA"/>
        </w:rPr>
        <w:t>المؤسسات</w:t>
      </w:r>
      <w:r w:rsidR="00524EA1" w:rsidRPr="00524EA1">
        <w:rPr>
          <w:szCs w:val="26"/>
          <w:rtl/>
          <w:lang w:val="en-US" w:bidi="ar-SA"/>
        </w:rPr>
        <w:t xml:space="preserve"> التي تستخدم </w:t>
      </w:r>
      <w:r w:rsidRPr="00A6500B">
        <w:rPr>
          <w:szCs w:val="26"/>
          <w:rtl/>
          <w:lang w:val="en-US" w:bidi="ar-SA"/>
        </w:rPr>
        <w:t xml:space="preserve">المواد الهيدروفلوروكربونية </w:t>
      </w:r>
      <w:r w:rsidR="00524EA1" w:rsidRPr="00524EA1">
        <w:rPr>
          <w:szCs w:val="26"/>
          <w:rtl/>
          <w:lang w:val="en-US" w:bidi="ar-SA"/>
        </w:rPr>
        <w:t xml:space="preserve">في هذا القطاع، إلا أنه </w:t>
      </w:r>
      <w:r w:rsidR="00B203D2">
        <w:rPr>
          <w:rFonts w:hint="cs"/>
          <w:szCs w:val="26"/>
          <w:rtl/>
          <w:lang w:val="en-US" w:bidi="ar-SA"/>
        </w:rPr>
        <w:t>يمكن أن</w:t>
      </w:r>
      <w:r w:rsidR="00524EA1" w:rsidRPr="00524EA1">
        <w:rPr>
          <w:szCs w:val="26"/>
          <w:rtl/>
          <w:lang w:val="en-US" w:bidi="ar-SA"/>
        </w:rPr>
        <w:t xml:space="preserve"> يُعزى بعض استهلاك غاز</w:t>
      </w:r>
      <w:r w:rsidR="00524EA1" w:rsidRPr="00524EA1">
        <w:rPr>
          <w:szCs w:val="26"/>
          <w:lang w:val="en-US" w:bidi="ar-SA"/>
        </w:rPr>
        <w:t xml:space="preserve"> R-407C </w:t>
      </w:r>
      <w:r w:rsidR="00524EA1" w:rsidRPr="00524EA1">
        <w:rPr>
          <w:szCs w:val="26"/>
          <w:rtl/>
          <w:lang w:val="en-US" w:bidi="ar-SA"/>
        </w:rPr>
        <w:t xml:space="preserve">إلى هذا القطاع. وتم اقتراح مشروع تجريبي في قطاع تكييف الهواء التجاري خلال المرحلة الأولى من </w:t>
      </w:r>
      <w:r w:rsidRPr="00A6500B">
        <w:rPr>
          <w:szCs w:val="26"/>
          <w:rtl/>
          <w:lang w:val="en-US" w:bidi="ar-SA"/>
        </w:rPr>
        <w:t>خطة تنفيذ كيغالي للمواد الهيدروفلوروكربونية</w:t>
      </w:r>
      <w:r>
        <w:rPr>
          <w:rFonts w:hint="cs"/>
          <w:szCs w:val="26"/>
          <w:rtl/>
          <w:lang w:val="en-US" w:bidi="ar-SA"/>
        </w:rPr>
        <w:t>.</w:t>
      </w:r>
      <w:r w:rsidR="00474238">
        <w:rPr>
          <w:rFonts w:hint="cs"/>
          <w:szCs w:val="26"/>
          <w:rtl/>
          <w:lang w:val="en-US" w:bidi="ar-SA"/>
        </w:rPr>
        <w:t xml:space="preserve"> </w:t>
      </w:r>
    </w:p>
    <w:p w14:paraId="481B1271" w14:textId="1BA9EE21" w:rsidR="00524EA1" w:rsidRPr="00B203D2" w:rsidRDefault="00524EA1" w:rsidP="00A6500B">
      <w:pPr>
        <w:pStyle w:val="ListParagraph"/>
        <w:tabs>
          <w:tab w:val="left" w:pos="720"/>
        </w:tabs>
        <w:bidi/>
        <w:spacing w:before="240" w:after="240" w:line="360" w:lineRule="exact"/>
        <w:ind w:left="0"/>
        <w:contextualSpacing w:val="0"/>
        <w:rPr>
          <w:i/>
          <w:iCs/>
          <w:szCs w:val="26"/>
          <w:u w:val="single"/>
          <w:rtl/>
          <w:lang w:val="en-US" w:bidi="ar-SA"/>
        </w:rPr>
      </w:pPr>
      <w:r w:rsidRPr="00B203D2">
        <w:rPr>
          <w:i/>
          <w:iCs/>
          <w:szCs w:val="26"/>
          <w:u w:val="single"/>
          <w:rtl/>
          <w:lang w:val="en-US" w:bidi="ar-SA"/>
        </w:rPr>
        <w:t>قطاع تصنيع</w:t>
      </w:r>
      <w:r w:rsidR="00B203D2">
        <w:rPr>
          <w:rFonts w:hint="cs"/>
          <w:i/>
          <w:iCs/>
          <w:szCs w:val="26"/>
          <w:u w:val="single"/>
          <w:rtl/>
          <w:lang w:val="en-US" w:bidi="ar-SA"/>
        </w:rPr>
        <w:t xml:space="preserve"> أجهزة</w:t>
      </w:r>
      <w:r w:rsidRPr="00B203D2">
        <w:rPr>
          <w:i/>
          <w:iCs/>
          <w:szCs w:val="26"/>
          <w:u w:val="single"/>
          <w:rtl/>
          <w:lang w:val="en-US" w:bidi="ar-SA"/>
        </w:rPr>
        <w:t xml:space="preserve"> تكييف الهواء المتنقل</w:t>
      </w:r>
    </w:p>
    <w:p w14:paraId="4BA75D43" w14:textId="7BF6B3F5" w:rsidR="00524EA1" w:rsidRPr="00524EA1" w:rsidRDefault="00524EA1" w:rsidP="00524EA1">
      <w:pPr>
        <w:pStyle w:val="ListParagraph"/>
        <w:numPr>
          <w:ilvl w:val="0"/>
          <w:numId w:val="1"/>
        </w:numPr>
        <w:tabs>
          <w:tab w:val="clear" w:pos="0"/>
          <w:tab w:val="left" w:pos="720"/>
        </w:tabs>
        <w:bidi/>
        <w:spacing w:before="240" w:after="240" w:line="360" w:lineRule="exact"/>
        <w:contextualSpacing w:val="0"/>
        <w:rPr>
          <w:szCs w:val="26"/>
          <w:rtl/>
          <w:lang w:val="en-US" w:bidi="ar-SA"/>
        </w:rPr>
      </w:pPr>
      <w:r w:rsidRPr="00524EA1">
        <w:rPr>
          <w:szCs w:val="26"/>
          <w:rtl/>
          <w:lang w:val="en-US" w:bidi="ar-SA"/>
        </w:rPr>
        <w:t xml:space="preserve">أثناء إعداد المشروع، تم تحديد 12 </w:t>
      </w:r>
      <w:r w:rsidR="00826B32">
        <w:rPr>
          <w:szCs w:val="26"/>
          <w:rtl/>
          <w:lang w:val="en-US" w:bidi="ar-SA"/>
        </w:rPr>
        <w:t>مؤسسة</w:t>
      </w:r>
      <w:r w:rsidRPr="00524EA1">
        <w:rPr>
          <w:szCs w:val="26"/>
          <w:rtl/>
          <w:lang w:val="en-US" w:bidi="ar-SA"/>
        </w:rPr>
        <w:t xml:space="preserve"> في قطاع تصنيع</w:t>
      </w:r>
      <w:r w:rsidR="00B203D2">
        <w:rPr>
          <w:rFonts w:hint="cs"/>
          <w:szCs w:val="26"/>
          <w:rtl/>
          <w:lang w:val="en-US" w:bidi="ar-SA"/>
        </w:rPr>
        <w:t xml:space="preserve"> أجهزة</w:t>
      </w:r>
      <w:r w:rsidRPr="00524EA1">
        <w:rPr>
          <w:szCs w:val="26"/>
          <w:rtl/>
          <w:lang w:val="en-US" w:bidi="ar-SA"/>
        </w:rPr>
        <w:t xml:space="preserve"> تكييف الهواء المتنقل، </w:t>
      </w:r>
      <w:r w:rsidR="00AC2755">
        <w:rPr>
          <w:rFonts w:hint="cs"/>
          <w:szCs w:val="26"/>
          <w:rtl/>
          <w:lang w:val="en-US" w:bidi="ar-SA"/>
        </w:rPr>
        <w:t>تعود الملكية المشتركة لبعضها إلى جهات</w:t>
      </w:r>
      <w:r w:rsidRPr="00524EA1">
        <w:rPr>
          <w:szCs w:val="26"/>
          <w:rtl/>
          <w:lang w:val="en-US" w:bidi="ar-SA"/>
        </w:rPr>
        <w:t xml:space="preserve"> أجنبية. </w:t>
      </w:r>
      <w:r w:rsidR="00B203D2">
        <w:rPr>
          <w:rFonts w:hint="cs"/>
          <w:szCs w:val="26"/>
          <w:rtl/>
          <w:lang w:val="en-US" w:bidi="ar-SA"/>
        </w:rPr>
        <w:t>و</w:t>
      </w:r>
      <w:r w:rsidRPr="00524EA1">
        <w:rPr>
          <w:szCs w:val="26"/>
          <w:rtl/>
          <w:lang w:val="en-US" w:bidi="ar-SA"/>
        </w:rPr>
        <w:t xml:space="preserve">يعتمد </w:t>
      </w:r>
      <w:r w:rsidR="00B203D2">
        <w:rPr>
          <w:rFonts w:hint="cs"/>
          <w:szCs w:val="26"/>
          <w:rtl/>
          <w:lang w:val="en-US" w:bidi="ar-SA"/>
        </w:rPr>
        <w:t>قطاع التصنيع هذا</w:t>
      </w:r>
      <w:r w:rsidRPr="00524EA1">
        <w:rPr>
          <w:szCs w:val="26"/>
          <w:rtl/>
          <w:lang w:val="en-US" w:bidi="ar-SA"/>
        </w:rPr>
        <w:t xml:space="preserve"> على </w:t>
      </w:r>
      <w:r w:rsidR="00A6500B" w:rsidRPr="00A6500B">
        <w:rPr>
          <w:szCs w:val="26"/>
          <w:rtl/>
          <w:lang w:val="en-US" w:bidi="ar-SA"/>
        </w:rPr>
        <w:t>الهيدروفلوروكربون-</w:t>
      </w:r>
      <w:r w:rsidR="00A6500B">
        <w:rPr>
          <w:szCs w:val="26"/>
          <w:lang w:val="en-US" w:bidi="ar-SA"/>
        </w:rPr>
        <w:t>134</w:t>
      </w:r>
      <w:r w:rsidR="00A6500B">
        <w:rPr>
          <w:rFonts w:hint="cs"/>
          <w:szCs w:val="26"/>
          <w:rtl/>
          <w:lang w:val="en-US" w:bidi="ar-SA"/>
        </w:rPr>
        <w:t>أ</w:t>
      </w:r>
      <w:r w:rsidRPr="00524EA1">
        <w:rPr>
          <w:szCs w:val="26"/>
          <w:rtl/>
          <w:lang w:val="en-US" w:bidi="ar-SA"/>
        </w:rPr>
        <w:t>، ويستهلك أقل من 1</w:t>
      </w:r>
      <w:r w:rsidR="00A6500B">
        <w:rPr>
          <w:rFonts w:hint="cs"/>
          <w:szCs w:val="26"/>
          <w:rtl/>
          <w:lang w:val="en-US" w:bidi="ar-SA"/>
        </w:rPr>
        <w:t xml:space="preserve"> في المائة</w:t>
      </w:r>
      <w:r w:rsidRPr="00524EA1">
        <w:rPr>
          <w:szCs w:val="26"/>
          <w:rtl/>
          <w:lang w:val="en-US" w:bidi="ar-SA"/>
        </w:rPr>
        <w:t xml:space="preserve"> من إجمالي استهلاك </w:t>
      </w:r>
      <w:r w:rsidR="00A6500B" w:rsidRPr="00A6500B">
        <w:rPr>
          <w:szCs w:val="26"/>
          <w:rtl/>
          <w:lang w:val="en-US" w:bidi="ar-SA"/>
        </w:rPr>
        <w:t>المواد الهيدروفلوروكربونية</w:t>
      </w:r>
      <w:r w:rsidRPr="00524EA1">
        <w:rPr>
          <w:szCs w:val="26"/>
          <w:rtl/>
          <w:lang w:val="en-US" w:bidi="ar-SA"/>
        </w:rPr>
        <w:t xml:space="preserve"> في البلاد </w:t>
      </w:r>
      <w:r w:rsidR="00B203D2">
        <w:rPr>
          <w:rFonts w:hint="cs"/>
          <w:szCs w:val="26"/>
          <w:rtl/>
          <w:lang w:val="en-US" w:bidi="ar-SA"/>
        </w:rPr>
        <w:t>ب</w:t>
      </w:r>
      <w:r w:rsidRPr="00524EA1">
        <w:rPr>
          <w:szCs w:val="26"/>
          <w:rtl/>
          <w:lang w:val="en-US" w:bidi="ar-SA"/>
        </w:rPr>
        <w:t>أطنان مكافئ ثاني أكسيد الكربون. وسيتم استهداف هذا الاستهلاك مستقبل</w:t>
      </w:r>
      <w:r w:rsidR="00A6500B">
        <w:rPr>
          <w:rFonts w:hint="cs"/>
          <w:szCs w:val="26"/>
          <w:rtl/>
          <w:lang w:val="en-US" w:bidi="ar-SA"/>
        </w:rPr>
        <w:t>ا</w:t>
      </w:r>
      <w:r w:rsidRPr="00524EA1">
        <w:rPr>
          <w:szCs w:val="26"/>
          <w:rtl/>
          <w:lang w:val="en-US" w:bidi="ar-SA"/>
        </w:rPr>
        <w:t>.</w:t>
      </w:r>
    </w:p>
    <w:p w14:paraId="0155FB65" w14:textId="4F8E99CC" w:rsidR="00AB551C" w:rsidRPr="00E63C17" w:rsidRDefault="00236028" w:rsidP="00143852">
      <w:pPr>
        <w:pStyle w:val="ListParagraph"/>
        <w:tabs>
          <w:tab w:val="left" w:pos="720"/>
        </w:tabs>
        <w:bidi/>
        <w:spacing w:before="240" w:after="240" w:line="360" w:lineRule="exact"/>
        <w:ind w:left="0"/>
        <w:contextualSpacing w:val="0"/>
        <w:rPr>
          <w:i/>
          <w:iCs/>
          <w:szCs w:val="26"/>
          <w:u w:val="single"/>
          <w:rtl/>
          <w:lang w:val="en-US" w:bidi="ar-SA"/>
        </w:rPr>
      </w:pPr>
      <w:r w:rsidRPr="004F5830">
        <w:rPr>
          <w:rFonts w:hint="cs"/>
          <w:i/>
          <w:iCs/>
          <w:szCs w:val="26"/>
          <w:u w:val="single"/>
          <w:rtl/>
          <w:lang w:val="en-US" w:bidi="ar-SA"/>
        </w:rPr>
        <w:t>الأيروسول</w:t>
      </w:r>
      <w:r w:rsidR="00AB551C" w:rsidRPr="004F5830">
        <w:rPr>
          <w:i/>
          <w:iCs/>
          <w:szCs w:val="26"/>
          <w:u w:val="single"/>
          <w:rtl/>
          <w:lang w:val="en-US" w:bidi="ar-SA"/>
        </w:rPr>
        <w:t xml:space="preserve"> والمذيبات</w:t>
      </w:r>
    </w:p>
    <w:p w14:paraId="6396BF57" w14:textId="1A7531A5" w:rsidR="00AB551C" w:rsidRPr="00C211F6" w:rsidRDefault="00143852" w:rsidP="00143852">
      <w:pPr>
        <w:pStyle w:val="ListParagraph"/>
        <w:numPr>
          <w:ilvl w:val="0"/>
          <w:numId w:val="1"/>
        </w:numPr>
        <w:tabs>
          <w:tab w:val="clear" w:pos="0"/>
          <w:tab w:val="left" w:pos="720"/>
        </w:tabs>
        <w:bidi/>
        <w:spacing w:before="240" w:after="240" w:line="360" w:lineRule="exact"/>
        <w:contextualSpacing w:val="0"/>
        <w:rPr>
          <w:sz w:val="26"/>
          <w:szCs w:val="26"/>
          <w:rtl/>
          <w:lang w:val="en-US" w:bidi="ar-SA"/>
        </w:rPr>
      </w:pPr>
      <w:r w:rsidRPr="00C211F6">
        <w:rPr>
          <w:rFonts w:hint="cs"/>
          <w:sz w:val="26"/>
          <w:szCs w:val="26"/>
          <w:rtl/>
          <w:lang w:val="en-US" w:bidi="ar-SA"/>
        </w:rPr>
        <w:t>تُستخدم</w:t>
      </w:r>
      <w:r w:rsidR="00AB551C" w:rsidRPr="00C211F6">
        <w:rPr>
          <w:sz w:val="26"/>
          <w:szCs w:val="26"/>
          <w:rtl/>
          <w:lang w:val="en-US" w:bidi="ar-SA"/>
        </w:rPr>
        <w:t xml:space="preserve"> </w:t>
      </w:r>
      <w:r w:rsidR="00FD5EB5" w:rsidRPr="00C211F6">
        <w:rPr>
          <w:rFonts w:hint="cs"/>
          <w:sz w:val="26"/>
          <w:szCs w:val="26"/>
          <w:rtl/>
          <w:lang w:val="en-US" w:bidi="ar-SA"/>
        </w:rPr>
        <w:t>المواد</w:t>
      </w:r>
      <w:r w:rsidR="00AB551C" w:rsidRPr="00C211F6">
        <w:rPr>
          <w:sz w:val="26"/>
          <w:szCs w:val="26"/>
          <w:rtl/>
          <w:lang w:val="en-US" w:bidi="ar-SA"/>
        </w:rPr>
        <w:t xml:space="preserve"> الهيدروفلوروكربون</w:t>
      </w:r>
      <w:r w:rsidR="00FD5EB5" w:rsidRPr="00C211F6">
        <w:rPr>
          <w:rFonts w:hint="cs"/>
          <w:sz w:val="26"/>
          <w:szCs w:val="26"/>
          <w:rtl/>
          <w:lang w:val="en-US" w:bidi="ar-SA"/>
        </w:rPr>
        <w:t>ية</w:t>
      </w:r>
      <w:r w:rsidR="00AB551C" w:rsidRPr="00C211F6">
        <w:rPr>
          <w:sz w:val="26"/>
          <w:szCs w:val="26"/>
          <w:lang w:val="en-US" w:bidi="ar-SA"/>
        </w:rPr>
        <w:t xml:space="preserve"> </w:t>
      </w:r>
      <w:r w:rsidR="00236028" w:rsidRPr="00C211F6">
        <w:rPr>
          <w:rFonts w:hint="cs"/>
          <w:sz w:val="26"/>
          <w:szCs w:val="26"/>
          <w:rtl/>
          <w:lang w:val="en-US" w:bidi="ar-SA"/>
        </w:rPr>
        <w:t>كمادة دافعة</w:t>
      </w:r>
      <w:r w:rsidR="00AB551C" w:rsidRPr="00C211F6">
        <w:rPr>
          <w:sz w:val="26"/>
          <w:szCs w:val="26"/>
          <w:rtl/>
          <w:lang w:val="en-US" w:bidi="ar-SA"/>
        </w:rPr>
        <w:t xml:space="preserve"> في أجهزة الاستنشاق بالجرعات المقننة في مصر، </w:t>
      </w:r>
      <w:r w:rsidR="00236028" w:rsidRPr="00C211F6">
        <w:rPr>
          <w:rFonts w:hint="cs"/>
          <w:sz w:val="26"/>
          <w:szCs w:val="26"/>
          <w:rtl/>
          <w:lang w:val="en-US" w:bidi="ar-SA"/>
        </w:rPr>
        <w:t>ويشهد</w:t>
      </w:r>
      <w:r w:rsidR="00AB551C" w:rsidRPr="00C211F6">
        <w:rPr>
          <w:sz w:val="26"/>
          <w:szCs w:val="26"/>
          <w:rtl/>
          <w:lang w:val="en-US" w:bidi="ar-SA"/>
        </w:rPr>
        <w:t xml:space="preserve"> هذا الاستهلاك </w:t>
      </w:r>
      <w:r w:rsidR="00236028" w:rsidRPr="00C211F6">
        <w:rPr>
          <w:rFonts w:hint="cs"/>
          <w:sz w:val="26"/>
          <w:szCs w:val="26"/>
          <w:rtl/>
          <w:lang w:val="en-US" w:bidi="ar-SA"/>
        </w:rPr>
        <w:t>زيادة سنوية</w:t>
      </w:r>
      <w:r w:rsidR="00AB551C" w:rsidRPr="00C211F6">
        <w:rPr>
          <w:sz w:val="26"/>
          <w:szCs w:val="26"/>
          <w:rtl/>
          <w:lang w:val="en-US" w:bidi="ar-SA"/>
        </w:rPr>
        <w:t>.</w:t>
      </w:r>
      <w:r w:rsidR="00A2540D" w:rsidRPr="00C211F6">
        <w:rPr>
          <w:rStyle w:val="FootnoteReference"/>
          <w:sz w:val="26"/>
          <w:szCs w:val="26"/>
          <w:rtl/>
          <w:lang w:val="en-US" w:bidi="ar-SA"/>
        </w:rPr>
        <w:footnoteReference w:id="21"/>
      </w:r>
      <w:r w:rsidR="00AB551C" w:rsidRPr="00C211F6">
        <w:rPr>
          <w:sz w:val="26"/>
          <w:szCs w:val="26"/>
          <w:rtl/>
          <w:lang w:val="en-US" w:bidi="ar-SA"/>
        </w:rPr>
        <w:t xml:space="preserve"> </w:t>
      </w:r>
      <w:r w:rsidR="00236028" w:rsidRPr="00C211F6">
        <w:rPr>
          <w:rFonts w:hint="cs"/>
          <w:sz w:val="26"/>
          <w:szCs w:val="26"/>
          <w:rtl/>
          <w:lang w:val="en-US" w:bidi="ar-SA"/>
        </w:rPr>
        <w:t>و</w:t>
      </w:r>
      <w:r w:rsidR="00AB551C" w:rsidRPr="00C211F6">
        <w:rPr>
          <w:sz w:val="26"/>
          <w:szCs w:val="26"/>
          <w:rtl/>
          <w:lang w:val="en-US" w:bidi="ar-SA"/>
        </w:rPr>
        <w:t xml:space="preserve">بخلاف ذلك، لا يوجد استهلاك </w:t>
      </w:r>
      <w:r w:rsidR="00FD5EB5" w:rsidRPr="00C211F6">
        <w:rPr>
          <w:rFonts w:hint="cs"/>
          <w:sz w:val="26"/>
          <w:szCs w:val="26"/>
          <w:rtl/>
          <w:lang w:val="en-US" w:bidi="ar-SA"/>
        </w:rPr>
        <w:t>للمواد</w:t>
      </w:r>
      <w:r w:rsidR="00AB551C" w:rsidRPr="00C211F6">
        <w:rPr>
          <w:sz w:val="26"/>
          <w:szCs w:val="26"/>
          <w:rtl/>
          <w:lang w:val="en-US" w:bidi="ar-SA"/>
        </w:rPr>
        <w:t xml:space="preserve"> الهيدروفلوروكربون</w:t>
      </w:r>
      <w:r w:rsidR="00FD5EB5" w:rsidRPr="00C211F6">
        <w:rPr>
          <w:rFonts w:hint="cs"/>
          <w:sz w:val="26"/>
          <w:szCs w:val="26"/>
          <w:rtl/>
          <w:lang w:val="en-US" w:bidi="ar-SA"/>
        </w:rPr>
        <w:t>ية</w:t>
      </w:r>
      <w:r w:rsidR="00AB551C" w:rsidRPr="00C211F6">
        <w:rPr>
          <w:sz w:val="26"/>
          <w:szCs w:val="26"/>
          <w:rtl/>
          <w:lang w:val="en-US" w:bidi="ar-SA"/>
        </w:rPr>
        <w:t xml:space="preserve"> في المذيبات الصناعية في البلاد. </w:t>
      </w:r>
      <w:r w:rsidR="00FD5EB5" w:rsidRPr="00C211F6">
        <w:rPr>
          <w:rFonts w:hint="cs"/>
          <w:sz w:val="26"/>
          <w:szCs w:val="26"/>
          <w:rtl/>
          <w:lang w:val="en-US" w:bidi="ar-SA"/>
        </w:rPr>
        <w:t>و</w:t>
      </w:r>
      <w:r w:rsidR="00AB551C" w:rsidRPr="00C211F6">
        <w:rPr>
          <w:sz w:val="26"/>
          <w:szCs w:val="26"/>
          <w:rtl/>
          <w:lang w:val="en-US" w:bidi="ar-SA"/>
        </w:rPr>
        <w:t xml:space="preserve">يستخدم قطاع تصنيع أجهزة الاستنشاق بالجرعات المقننة في مصر </w:t>
      </w:r>
      <w:r w:rsidR="004D612A" w:rsidRPr="00C211F6">
        <w:rPr>
          <w:sz w:val="26"/>
          <w:szCs w:val="26"/>
          <w:rtl/>
          <w:lang w:val="en-US" w:bidi="ar-SA"/>
        </w:rPr>
        <w:t>الهيدروفلوروكربون-</w:t>
      </w:r>
      <w:r w:rsidR="004D612A" w:rsidRPr="00C211F6">
        <w:rPr>
          <w:sz w:val="26"/>
          <w:szCs w:val="26"/>
          <w:lang w:val="en-US" w:bidi="ar-SA"/>
        </w:rPr>
        <w:t>134</w:t>
      </w:r>
      <w:r w:rsidR="004D612A" w:rsidRPr="00C211F6">
        <w:rPr>
          <w:rFonts w:hint="cs"/>
          <w:sz w:val="26"/>
          <w:szCs w:val="26"/>
          <w:rtl/>
          <w:lang w:val="en-US" w:bidi="ar-SA"/>
        </w:rPr>
        <w:t>أ</w:t>
      </w:r>
      <w:r w:rsidR="00AB551C" w:rsidRPr="00C211F6">
        <w:rPr>
          <w:sz w:val="26"/>
          <w:szCs w:val="26"/>
          <w:lang w:val="en-US" w:bidi="ar-SA"/>
        </w:rPr>
        <w:t xml:space="preserve"> </w:t>
      </w:r>
      <w:r w:rsidR="00AB551C" w:rsidRPr="00C211F6">
        <w:rPr>
          <w:sz w:val="26"/>
          <w:szCs w:val="26"/>
          <w:rtl/>
          <w:lang w:val="en-US" w:bidi="ar-SA"/>
        </w:rPr>
        <w:t xml:space="preserve">فقط، </w:t>
      </w:r>
      <w:r w:rsidR="00236028" w:rsidRPr="00C211F6">
        <w:rPr>
          <w:rFonts w:hint="cs"/>
          <w:sz w:val="26"/>
          <w:szCs w:val="26"/>
          <w:rtl/>
          <w:lang w:val="en-US" w:bidi="ar-SA"/>
        </w:rPr>
        <w:t>في ح</w:t>
      </w:r>
      <w:r w:rsidR="00C211F6" w:rsidRPr="00C211F6">
        <w:rPr>
          <w:rFonts w:hint="cs"/>
          <w:sz w:val="26"/>
          <w:szCs w:val="26"/>
          <w:rtl/>
          <w:lang w:val="en-US" w:bidi="ar-SA"/>
        </w:rPr>
        <w:t>ي</w:t>
      </w:r>
      <w:r w:rsidR="00236028" w:rsidRPr="00C211F6">
        <w:rPr>
          <w:rFonts w:hint="cs"/>
          <w:sz w:val="26"/>
          <w:szCs w:val="26"/>
          <w:rtl/>
          <w:lang w:val="en-US" w:bidi="ar-SA"/>
        </w:rPr>
        <w:t>ن</w:t>
      </w:r>
      <w:r w:rsidR="00AB551C" w:rsidRPr="00C211F6">
        <w:rPr>
          <w:sz w:val="26"/>
          <w:szCs w:val="26"/>
          <w:rtl/>
          <w:lang w:val="en-US" w:bidi="ar-SA"/>
        </w:rPr>
        <w:t xml:space="preserve"> يُستخدم </w:t>
      </w:r>
      <w:r w:rsidR="00FD5EB5" w:rsidRPr="00C211F6">
        <w:rPr>
          <w:sz w:val="26"/>
          <w:szCs w:val="26"/>
          <w:rtl/>
          <w:lang w:val="en-US" w:bidi="ar-SA"/>
        </w:rPr>
        <w:t>الهيدروفلوروكربون-</w:t>
      </w:r>
      <w:r w:rsidR="00FD5EB5" w:rsidRPr="00C211F6">
        <w:rPr>
          <w:sz w:val="26"/>
          <w:szCs w:val="26"/>
          <w:lang w:val="en-US" w:bidi="ar-SA"/>
        </w:rPr>
        <w:t>ea227</w:t>
      </w:r>
      <w:r w:rsidR="00FD5EB5" w:rsidRPr="00C211F6">
        <w:rPr>
          <w:rFonts w:hint="cs"/>
          <w:sz w:val="26"/>
          <w:szCs w:val="26"/>
          <w:rtl/>
          <w:lang w:val="en-US" w:bidi="ar-SA"/>
        </w:rPr>
        <w:t xml:space="preserve"> </w:t>
      </w:r>
      <w:r w:rsidR="00236028" w:rsidRPr="00C211F6">
        <w:rPr>
          <w:rFonts w:hint="cs"/>
          <w:sz w:val="26"/>
          <w:szCs w:val="26"/>
          <w:rtl/>
          <w:lang w:val="en-US" w:bidi="ar-SA"/>
        </w:rPr>
        <w:t>بصورة</w:t>
      </w:r>
      <w:r w:rsidR="00FD5EB5" w:rsidRPr="00C211F6">
        <w:rPr>
          <w:rFonts w:hint="cs"/>
          <w:sz w:val="26"/>
          <w:szCs w:val="26"/>
          <w:rtl/>
          <w:lang w:val="en-US" w:bidi="ar-SA"/>
        </w:rPr>
        <w:t xml:space="preserve"> حصرية</w:t>
      </w:r>
      <w:r w:rsidR="00AB551C" w:rsidRPr="00C211F6">
        <w:rPr>
          <w:sz w:val="26"/>
          <w:szCs w:val="26"/>
          <w:rtl/>
          <w:lang w:val="en-US" w:bidi="ar-SA"/>
        </w:rPr>
        <w:t xml:space="preserve"> في أجهزة الاستنشاق بالجرعات المقننة المستوردة مسبقة الشحن. </w:t>
      </w:r>
      <w:r w:rsidR="00FD5EB5" w:rsidRPr="00C211F6">
        <w:rPr>
          <w:rFonts w:hint="cs"/>
          <w:sz w:val="26"/>
          <w:szCs w:val="26"/>
          <w:rtl/>
          <w:lang w:val="en-US" w:bidi="ar-SA"/>
        </w:rPr>
        <w:t>و</w:t>
      </w:r>
      <w:r w:rsidR="00AB551C" w:rsidRPr="00C211F6">
        <w:rPr>
          <w:sz w:val="26"/>
          <w:szCs w:val="26"/>
          <w:rtl/>
          <w:lang w:val="en-US" w:bidi="ar-SA"/>
        </w:rPr>
        <w:t xml:space="preserve">لا تُستخدم </w:t>
      </w:r>
      <w:r w:rsidR="00236028" w:rsidRPr="00C211F6">
        <w:rPr>
          <w:rFonts w:hint="cs"/>
          <w:sz w:val="26"/>
          <w:szCs w:val="26"/>
          <w:rtl/>
          <w:lang w:val="en-US" w:bidi="ar-SA"/>
        </w:rPr>
        <w:t>حاليا</w:t>
      </w:r>
      <w:r w:rsidR="00AB551C" w:rsidRPr="00C211F6">
        <w:rPr>
          <w:sz w:val="26"/>
          <w:szCs w:val="26"/>
          <w:rtl/>
          <w:lang w:val="en-US" w:bidi="ar-SA"/>
        </w:rPr>
        <w:t xml:space="preserve"> في مصر بدائل </w:t>
      </w:r>
      <w:r w:rsidR="00236028" w:rsidRPr="00C211F6">
        <w:rPr>
          <w:rFonts w:hint="cs"/>
          <w:sz w:val="26"/>
          <w:szCs w:val="26"/>
          <w:rtl/>
          <w:lang w:val="en-US" w:bidi="ar-SA"/>
        </w:rPr>
        <w:t>ذات قدرة منخفضة على إحداث</w:t>
      </w:r>
      <w:r w:rsidR="00AB551C" w:rsidRPr="00C211F6">
        <w:rPr>
          <w:sz w:val="26"/>
          <w:szCs w:val="26"/>
          <w:rtl/>
          <w:lang w:val="en-US" w:bidi="ar-SA"/>
        </w:rPr>
        <w:t xml:space="preserve"> </w:t>
      </w:r>
      <w:r w:rsidR="00236028" w:rsidRPr="00C211F6">
        <w:rPr>
          <w:rFonts w:hint="cs"/>
          <w:sz w:val="26"/>
          <w:szCs w:val="26"/>
          <w:rtl/>
          <w:lang w:val="en-US" w:bidi="ar-SA"/>
        </w:rPr>
        <w:t>الاحترار</w:t>
      </w:r>
      <w:r w:rsidR="00AB551C" w:rsidRPr="00C211F6">
        <w:rPr>
          <w:sz w:val="26"/>
          <w:szCs w:val="26"/>
          <w:rtl/>
          <w:lang w:val="en-US" w:bidi="ar-SA"/>
        </w:rPr>
        <w:t xml:space="preserve"> العالمي، مثل </w:t>
      </w:r>
      <w:r w:rsidR="00582003" w:rsidRPr="00C211F6">
        <w:rPr>
          <w:sz w:val="26"/>
          <w:szCs w:val="26"/>
          <w:rtl/>
          <w:lang w:val="en-US" w:bidi="ar-SA"/>
        </w:rPr>
        <w:t>الهيدروفلوروكربون-</w:t>
      </w:r>
      <w:r w:rsidR="00582003" w:rsidRPr="00C211F6">
        <w:rPr>
          <w:sz w:val="26"/>
          <w:szCs w:val="26"/>
          <w:lang w:val="en-US" w:bidi="ar-SA"/>
        </w:rPr>
        <w:t>152</w:t>
      </w:r>
      <w:r w:rsidR="00582003" w:rsidRPr="00C211F6">
        <w:rPr>
          <w:rFonts w:hint="cs"/>
          <w:sz w:val="26"/>
          <w:szCs w:val="26"/>
          <w:rtl/>
          <w:lang w:val="en-US" w:bidi="ar-SA"/>
        </w:rPr>
        <w:t>أ</w:t>
      </w:r>
      <w:r w:rsidR="00582003" w:rsidRPr="00C211F6">
        <w:rPr>
          <w:sz w:val="26"/>
          <w:szCs w:val="26"/>
          <w:lang w:val="en-US" w:bidi="ar-SA"/>
        </w:rPr>
        <w:t xml:space="preserve"> </w:t>
      </w:r>
      <w:r w:rsidR="00582003" w:rsidRPr="00C211F6">
        <w:rPr>
          <w:rFonts w:hint="cs"/>
          <w:sz w:val="26"/>
          <w:szCs w:val="26"/>
          <w:rtl/>
          <w:lang w:val="en-US" w:bidi="ar-SA"/>
        </w:rPr>
        <w:t xml:space="preserve">وغاز </w:t>
      </w:r>
      <w:r w:rsidR="00582003" w:rsidRPr="00C211F6">
        <w:rPr>
          <w:sz w:val="26"/>
          <w:szCs w:val="26"/>
        </w:rPr>
        <w:t>HFO-1234ze</w:t>
      </w:r>
      <w:r w:rsidR="00582003" w:rsidRPr="00C211F6">
        <w:rPr>
          <w:rFonts w:hint="cs"/>
          <w:sz w:val="26"/>
          <w:szCs w:val="26"/>
          <w:rtl/>
          <w:lang w:bidi="ar-SA"/>
        </w:rPr>
        <w:t xml:space="preserve">. </w:t>
      </w:r>
      <w:r w:rsidR="00582003" w:rsidRPr="00C211F6">
        <w:rPr>
          <w:rFonts w:hint="cs"/>
          <w:sz w:val="26"/>
          <w:szCs w:val="26"/>
          <w:rtl/>
          <w:lang w:val="en-US" w:bidi="ar-SA"/>
        </w:rPr>
        <w:t>وسيتم</w:t>
      </w:r>
      <w:r w:rsidR="00AB551C" w:rsidRPr="00C211F6">
        <w:rPr>
          <w:sz w:val="26"/>
          <w:szCs w:val="26"/>
          <w:rtl/>
          <w:lang w:val="en-US" w:bidi="ar-SA"/>
        </w:rPr>
        <w:t xml:space="preserve"> </w:t>
      </w:r>
      <w:r w:rsidR="00582003" w:rsidRPr="00C211F6">
        <w:rPr>
          <w:rFonts w:hint="cs"/>
          <w:sz w:val="26"/>
          <w:szCs w:val="26"/>
          <w:rtl/>
          <w:lang w:val="en-US" w:bidi="ar-SA"/>
        </w:rPr>
        <w:t>التطرق إلى</w:t>
      </w:r>
      <w:r w:rsidR="00AB551C" w:rsidRPr="00C211F6">
        <w:rPr>
          <w:sz w:val="26"/>
          <w:szCs w:val="26"/>
          <w:rtl/>
          <w:lang w:val="en-US" w:bidi="ar-SA"/>
        </w:rPr>
        <w:t xml:space="preserve"> هذا القطاع في مرحلة لاحقة</w:t>
      </w:r>
      <w:r w:rsidR="00AB551C" w:rsidRPr="00C211F6">
        <w:rPr>
          <w:sz w:val="26"/>
          <w:szCs w:val="26"/>
          <w:lang w:val="en-US" w:bidi="ar-SA"/>
        </w:rPr>
        <w:t>.</w:t>
      </w:r>
    </w:p>
    <w:p w14:paraId="29376864" w14:textId="448FF579" w:rsidR="00AB551C" w:rsidRPr="00E63C17" w:rsidRDefault="00AB551C" w:rsidP="00A2540D">
      <w:pPr>
        <w:pStyle w:val="ListParagraph"/>
        <w:keepNext/>
        <w:keepLines/>
        <w:tabs>
          <w:tab w:val="left" w:pos="720"/>
        </w:tabs>
        <w:bidi/>
        <w:spacing w:before="240" w:after="240" w:line="360" w:lineRule="exact"/>
        <w:ind w:left="0"/>
        <w:contextualSpacing w:val="0"/>
        <w:rPr>
          <w:i/>
          <w:iCs/>
          <w:szCs w:val="26"/>
          <w:u w:val="single"/>
          <w:rtl/>
          <w:lang w:val="en-US" w:bidi="ar-SA"/>
        </w:rPr>
      </w:pPr>
      <w:r w:rsidRPr="00E63C17">
        <w:rPr>
          <w:i/>
          <w:iCs/>
          <w:szCs w:val="26"/>
          <w:u w:val="single"/>
          <w:rtl/>
          <w:lang w:val="en-US" w:bidi="ar-SA"/>
        </w:rPr>
        <w:lastRenderedPageBreak/>
        <w:t xml:space="preserve">قطاع </w:t>
      </w:r>
      <w:r w:rsidR="00582003">
        <w:rPr>
          <w:rFonts w:hint="cs"/>
          <w:i/>
          <w:iCs/>
          <w:szCs w:val="26"/>
          <w:u w:val="single"/>
          <w:rtl/>
          <w:lang w:val="en-US" w:bidi="ar-SA"/>
        </w:rPr>
        <w:t>خدمة</w:t>
      </w:r>
      <w:r w:rsidRPr="00E63C17">
        <w:rPr>
          <w:i/>
          <w:iCs/>
          <w:szCs w:val="26"/>
          <w:u w:val="single"/>
          <w:rtl/>
          <w:lang w:val="en-US" w:bidi="ar-SA"/>
        </w:rPr>
        <w:t xml:space="preserve"> التبريد وتكييف الهواء</w:t>
      </w:r>
    </w:p>
    <w:p w14:paraId="6CE466DA" w14:textId="7BDB9EAE" w:rsidR="00AB551C" w:rsidRPr="00496870" w:rsidRDefault="00143852" w:rsidP="00143852">
      <w:pPr>
        <w:pStyle w:val="ListParagraph"/>
        <w:numPr>
          <w:ilvl w:val="0"/>
          <w:numId w:val="1"/>
        </w:numPr>
        <w:tabs>
          <w:tab w:val="clear" w:pos="0"/>
          <w:tab w:val="left" w:pos="720"/>
        </w:tabs>
        <w:bidi/>
        <w:spacing w:before="240" w:after="240" w:line="360" w:lineRule="exact"/>
        <w:contextualSpacing w:val="0"/>
        <w:rPr>
          <w:sz w:val="26"/>
          <w:szCs w:val="26"/>
          <w:rtl/>
          <w:lang w:val="en-US" w:bidi="ar-SA"/>
        </w:rPr>
      </w:pPr>
      <w:r w:rsidRPr="00496870">
        <w:rPr>
          <w:rFonts w:hint="cs"/>
          <w:sz w:val="26"/>
          <w:szCs w:val="26"/>
          <w:rtl/>
          <w:lang w:val="en-US" w:bidi="ar-SA"/>
        </w:rPr>
        <w:t>يوجد</w:t>
      </w:r>
      <w:r w:rsidR="00AB551C" w:rsidRPr="00496870">
        <w:rPr>
          <w:sz w:val="26"/>
          <w:szCs w:val="26"/>
          <w:rtl/>
          <w:lang w:val="en-US" w:bidi="ar-SA"/>
        </w:rPr>
        <w:t xml:space="preserve"> في مصر </w:t>
      </w:r>
      <w:r w:rsidR="00582003" w:rsidRPr="00496870">
        <w:rPr>
          <w:rFonts w:hint="cs"/>
          <w:sz w:val="26"/>
          <w:szCs w:val="26"/>
          <w:rtl/>
          <w:lang w:val="en-US" w:bidi="ar-SA"/>
        </w:rPr>
        <w:t>حوالي</w:t>
      </w:r>
      <w:r w:rsidR="00AB551C" w:rsidRPr="00496870">
        <w:rPr>
          <w:sz w:val="26"/>
          <w:szCs w:val="26"/>
          <w:rtl/>
          <w:lang w:val="en-US" w:bidi="ar-SA"/>
        </w:rPr>
        <w:t xml:space="preserve"> 100,000 فني (تمثل النساء حوالي 5</w:t>
      </w:r>
      <w:r w:rsidR="004D612A" w:rsidRPr="00496870">
        <w:rPr>
          <w:rFonts w:hint="cs"/>
          <w:sz w:val="26"/>
          <w:szCs w:val="26"/>
          <w:rtl/>
          <w:lang w:val="en-US" w:bidi="ar-SA"/>
        </w:rPr>
        <w:t xml:space="preserve"> في المائة</w:t>
      </w:r>
      <w:r w:rsidR="00582003" w:rsidRPr="00496870">
        <w:rPr>
          <w:rFonts w:hint="cs"/>
          <w:sz w:val="26"/>
          <w:szCs w:val="26"/>
          <w:rtl/>
          <w:lang w:val="en-US" w:bidi="ar-SA"/>
        </w:rPr>
        <w:t xml:space="preserve"> منهم</w:t>
      </w:r>
      <w:r w:rsidR="00AB551C" w:rsidRPr="00496870">
        <w:rPr>
          <w:sz w:val="26"/>
          <w:szCs w:val="26"/>
          <w:rtl/>
          <w:lang w:val="en-US" w:bidi="ar-SA"/>
        </w:rPr>
        <w:t xml:space="preserve">) و24,000 ورشة عمل تستهلك </w:t>
      </w:r>
      <w:r w:rsidR="004D612A" w:rsidRPr="00496870">
        <w:rPr>
          <w:rFonts w:hint="cs"/>
          <w:sz w:val="26"/>
          <w:szCs w:val="26"/>
          <w:rtl/>
          <w:lang w:val="en-US" w:bidi="ar-SA"/>
        </w:rPr>
        <w:t>المواد</w:t>
      </w:r>
      <w:r w:rsidR="00AB551C" w:rsidRPr="00496870">
        <w:rPr>
          <w:sz w:val="26"/>
          <w:szCs w:val="26"/>
          <w:rtl/>
          <w:lang w:val="en-US" w:bidi="ar-SA"/>
        </w:rPr>
        <w:t xml:space="preserve"> الهيدروفلوروكربون</w:t>
      </w:r>
      <w:r w:rsidR="004D612A" w:rsidRPr="00496870">
        <w:rPr>
          <w:rFonts w:hint="cs"/>
          <w:sz w:val="26"/>
          <w:szCs w:val="26"/>
          <w:rtl/>
          <w:lang w:val="en-US" w:bidi="ar-SA"/>
        </w:rPr>
        <w:t>ية</w:t>
      </w:r>
      <w:r w:rsidR="00AB551C" w:rsidRPr="00496870">
        <w:rPr>
          <w:sz w:val="26"/>
          <w:szCs w:val="26"/>
          <w:rtl/>
          <w:lang w:val="en-US" w:bidi="ar-SA"/>
        </w:rPr>
        <w:t xml:space="preserve">. </w:t>
      </w:r>
      <w:r w:rsidR="00582003" w:rsidRPr="00496870">
        <w:rPr>
          <w:rFonts w:hint="cs"/>
          <w:sz w:val="26"/>
          <w:szCs w:val="26"/>
          <w:rtl/>
          <w:lang w:val="en-US" w:bidi="ar-SA"/>
        </w:rPr>
        <w:t>ومن ضمن</w:t>
      </w:r>
      <w:r w:rsidR="00AB551C" w:rsidRPr="00496870">
        <w:rPr>
          <w:sz w:val="26"/>
          <w:szCs w:val="26"/>
          <w:rtl/>
          <w:lang w:val="en-US" w:bidi="ar-SA"/>
        </w:rPr>
        <w:t xml:space="preserve"> هؤلاء، يتخصص </w:t>
      </w:r>
      <w:r w:rsidR="00582003" w:rsidRPr="00496870">
        <w:rPr>
          <w:sz w:val="26"/>
          <w:szCs w:val="26"/>
          <w:lang w:val="en-US" w:bidi="ar-SA"/>
        </w:rPr>
        <w:t>75,000</w:t>
      </w:r>
      <w:r w:rsidR="00AB551C" w:rsidRPr="00496870">
        <w:rPr>
          <w:sz w:val="26"/>
          <w:szCs w:val="26"/>
          <w:rtl/>
          <w:lang w:val="en-US" w:bidi="ar-SA"/>
        </w:rPr>
        <w:t xml:space="preserve"> فني (بما في ذلك </w:t>
      </w:r>
      <w:r w:rsidR="00582003" w:rsidRPr="00496870">
        <w:rPr>
          <w:sz w:val="26"/>
          <w:szCs w:val="26"/>
          <w:lang w:val="en-US" w:bidi="ar-SA"/>
        </w:rPr>
        <w:t>3,000</w:t>
      </w:r>
      <w:r w:rsidR="00AB551C" w:rsidRPr="00496870">
        <w:rPr>
          <w:sz w:val="26"/>
          <w:szCs w:val="26"/>
          <w:rtl/>
          <w:lang w:val="en-US" w:bidi="ar-SA"/>
        </w:rPr>
        <w:t xml:space="preserve"> امرأة) في تكييف الهواء، </w:t>
      </w:r>
      <w:r w:rsidR="00582003" w:rsidRPr="00496870">
        <w:rPr>
          <w:rFonts w:hint="cs"/>
          <w:sz w:val="26"/>
          <w:szCs w:val="26"/>
          <w:rtl/>
          <w:lang w:val="en-US" w:bidi="ar-SA"/>
        </w:rPr>
        <w:t>في حين</w:t>
      </w:r>
      <w:r w:rsidR="00AB551C" w:rsidRPr="00496870">
        <w:rPr>
          <w:sz w:val="26"/>
          <w:szCs w:val="26"/>
          <w:rtl/>
          <w:lang w:val="en-US" w:bidi="ar-SA"/>
        </w:rPr>
        <w:t xml:space="preserve"> يتخصص </w:t>
      </w:r>
      <w:r w:rsidR="00582003" w:rsidRPr="00496870">
        <w:rPr>
          <w:sz w:val="26"/>
          <w:szCs w:val="26"/>
          <w:lang w:val="en-US" w:bidi="ar-SA"/>
        </w:rPr>
        <w:t>25,000</w:t>
      </w:r>
      <w:r w:rsidR="00AB551C" w:rsidRPr="00496870">
        <w:rPr>
          <w:sz w:val="26"/>
          <w:szCs w:val="26"/>
          <w:rtl/>
          <w:lang w:val="en-US" w:bidi="ar-SA"/>
        </w:rPr>
        <w:t xml:space="preserve"> فني (بما في ذلك </w:t>
      </w:r>
      <w:r w:rsidR="00582003" w:rsidRPr="00496870">
        <w:rPr>
          <w:sz w:val="26"/>
          <w:szCs w:val="26"/>
          <w:lang w:val="en-US" w:bidi="ar-SA"/>
        </w:rPr>
        <w:t>2,000</w:t>
      </w:r>
      <w:r w:rsidR="00AB551C" w:rsidRPr="00496870">
        <w:rPr>
          <w:sz w:val="26"/>
          <w:szCs w:val="26"/>
          <w:rtl/>
          <w:lang w:val="en-US" w:bidi="ar-SA"/>
        </w:rPr>
        <w:t xml:space="preserve"> امرأة) في التبريد. </w:t>
      </w:r>
      <w:r w:rsidR="00582003" w:rsidRPr="00496870">
        <w:rPr>
          <w:rFonts w:hint="cs"/>
          <w:sz w:val="26"/>
          <w:szCs w:val="26"/>
          <w:rtl/>
          <w:lang w:val="en-US" w:bidi="ar-SA"/>
        </w:rPr>
        <w:t>وتعمل</w:t>
      </w:r>
      <w:r w:rsidR="00AB551C" w:rsidRPr="00496870">
        <w:rPr>
          <w:sz w:val="26"/>
          <w:szCs w:val="26"/>
          <w:rtl/>
          <w:lang w:val="en-US" w:bidi="ar-SA"/>
        </w:rPr>
        <w:t xml:space="preserve"> </w:t>
      </w:r>
      <w:r w:rsidR="00582003" w:rsidRPr="00496870">
        <w:rPr>
          <w:rFonts w:hint="cs"/>
          <w:sz w:val="26"/>
          <w:szCs w:val="26"/>
          <w:rtl/>
          <w:lang w:val="en-US" w:bidi="ar-SA"/>
        </w:rPr>
        <w:t>نسبة</w:t>
      </w:r>
      <w:r w:rsidR="00AB551C" w:rsidRPr="00496870">
        <w:rPr>
          <w:sz w:val="26"/>
          <w:szCs w:val="26"/>
          <w:rtl/>
          <w:lang w:val="en-US" w:bidi="ar-SA"/>
        </w:rPr>
        <w:t xml:space="preserve"> 35 في المائة</w:t>
      </w:r>
      <w:r w:rsidR="00582003" w:rsidRPr="00496870">
        <w:rPr>
          <w:rFonts w:hint="cs"/>
          <w:sz w:val="26"/>
          <w:szCs w:val="26"/>
          <w:rtl/>
          <w:lang w:val="en-US" w:bidi="ar-SA"/>
        </w:rPr>
        <w:t xml:space="preserve"> تقريبا</w:t>
      </w:r>
      <w:r w:rsidR="00AB551C" w:rsidRPr="00496870">
        <w:rPr>
          <w:sz w:val="26"/>
          <w:szCs w:val="26"/>
          <w:rtl/>
          <w:lang w:val="en-US" w:bidi="ar-SA"/>
        </w:rPr>
        <w:t xml:space="preserve"> من </w:t>
      </w:r>
      <w:r w:rsidR="00582003" w:rsidRPr="00496870">
        <w:rPr>
          <w:rFonts w:hint="cs"/>
          <w:sz w:val="26"/>
          <w:szCs w:val="26"/>
          <w:rtl/>
          <w:lang w:val="en-US" w:bidi="ar-SA"/>
        </w:rPr>
        <w:t>القوة</w:t>
      </w:r>
      <w:r w:rsidR="00AB551C" w:rsidRPr="00496870">
        <w:rPr>
          <w:sz w:val="26"/>
          <w:szCs w:val="26"/>
          <w:rtl/>
          <w:lang w:val="en-US" w:bidi="ar-SA"/>
        </w:rPr>
        <w:t xml:space="preserve"> العاملة في ورش عمل رسمية تلتزم بمعايير الصناعة واللوائح، بينما تعمل النسبة المتبقية البالغة 65 في المائة في ورش</w:t>
      </w:r>
      <w:r w:rsidR="00582003" w:rsidRPr="00496870">
        <w:rPr>
          <w:rFonts w:hint="cs"/>
          <w:sz w:val="26"/>
          <w:szCs w:val="26"/>
          <w:rtl/>
          <w:lang w:val="en-US" w:bidi="ar-SA"/>
        </w:rPr>
        <w:t>ات</w:t>
      </w:r>
      <w:r w:rsidR="00AB551C" w:rsidRPr="00496870">
        <w:rPr>
          <w:sz w:val="26"/>
          <w:szCs w:val="26"/>
          <w:rtl/>
          <w:lang w:val="en-US" w:bidi="ar-SA"/>
        </w:rPr>
        <w:t xml:space="preserve"> عمل غير رسمية </w:t>
      </w:r>
      <w:r w:rsidR="00582003" w:rsidRPr="00496870">
        <w:rPr>
          <w:rFonts w:hint="cs"/>
          <w:sz w:val="26"/>
          <w:szCs w:val="26"/>
          <w:rtl/>
          <w:lang w:val="en-US" w:bidi="ar-SA"/>
        </w:rPr>
        <w:t>خاضعة</w:t>
      </w:r>
      <w:r w:rsidR="00AB551C" w:rsidRPr="00496870">
        <w:rPr>
          <w:sz w:val="26"/>
          <w:szCs w:val="26"/>
          <w:rtl/>
          <w:lang w:val="en-US" w:bidi="ar-SA"/>
        </w:rPr>
        <w:t xml:space="preserve"> </w:t>
      </w:r>
      <w:r w:rsidR="00582003" w:rsidRPr="00496870">
        <w:rPr>
          <w:rFonts w:hint="cs"/>
          <w:sz w:val="26"/>
          <w:szCs w:val="26"/>
          <w:rtl/>
          <w:lang w:val="en-US" w:bidi="ar-SA"/>
        </w:rPr>
        <w:t>ل</w:t>
      </w:r>
      <w:r w:rsidR="00AB551C" w:rsidRPr="00496870">
        <w:rPr>
          <w:sz w:val="26"/>
          <w:szCs w:val="26"/>
          <w:rtl/>
          <w:lang w:val="en-US" w:bidi="ar-SA"/>
        </w:rPr>
        <w:t>إشراف تنظيمي محدود. ويقد</w:t>
      </w:r>
      <w:r w:rsidR="00582003" w:rsidRPr="00496870">
        <w:rPr>
          <w:rFonts w:hint="cs"/>
          <w:sz w:val="26"/>
          <w:szCs w:val="26"/>
          <w:rtl/>
          <w:lang w:val="en-US" w:bidi="ar-SA"/>
        </w:rPr>
        <w:t>ّ</w:t>
      </w:r>
      <w:r w:rsidR="00AB551C" w:rsidRPr="00496870">
        <w:rPr>
          <w:sz w:val="26"/>
          <w:szCs w:val="26"/>
          <w:rtl/>
          <w:lang w:val="en-US" w:bidi="ar-SA"/>
        </w:rPr>
        <w:t xml:space="preserve">ر عدد الفنيين العاملين في قطاع </w:t>
      </w:r>
      <w:r w:rsidR="00582003" w:rsidRPr="00496870">
        <w:rPr>
          <w:rFonts w:hint="cs"/>
          <w:sz w:val="26"/>
          <w:szCs w:val="26"/>
          <w:rtl/>
          <w:lang w:val="en-US" w:bidi="ar-SA"/>
        </w:rPr>
        <w:t>التبريد وتكييف الهواء</w:t>
      </w:r>
      <w:r w:rsidR="00AB551C" w:rsidRPr="00496870">
        <w:rPr>
          <w:sz w:val="26"/>
          <w:szCs w:val="26"/>
          <w:rtl/>
          <w:lang w:val="en-US" w:bidi="ar-SA"/>
        </w:rPr>
        <w:t xml:space="preserve"> </w:t>
      </w:r>
      <w:r w:rsidR="00582003" w:rsidRPr="00496870">
        <w:rPr>
          <w:rFonts w:hint="cs"/>
          <w:sz w:val="26"/>
          <w:szCs w:val="26"/>
          <w:rtl/>
          <w:lang w:val="en-US" w:bidi="ar-SA"/>
        </w:rPr>
        <w:t>بحوالي</w:t>
      </w:r>
      <w:r w:rsidR="00AB551C" w:rsidRPr="00496870">
        <w:rPr>
          <w:sz w:val="26"/>
          <w:szCs w:val="26"/>
          <w:rtl/>
          <w:lang w:val="en-US" w:bidi="ar-SA"/>
        </w:rPr>
        <w:t xml:space="preserve"> </w:t>
      </w:r>
      <w:r w:rsidR="00582003" w:rsidRPr="00496870">
        <w:rPr>
          <w:sz w:val="26"/>
          <w:szCs w:val="26"/>
          <w:lang w:val="en-US" w:bidi="ar-SA"/>
        </w:rPr>
        <w:t>20,000</w:t>
      </w:r>
      <w:r w:rsidR="00AB551C" w:rsidRPr="00496870">
        <w:rPr>
          <w:sz w:val="26"/>
          <w:szCs w:val="26"/>
          <w:rtl/>
          <w:lang w:val="en-US" w:bidi="ar-SA"/>
        </w:rPr>
        <w:t xml:space="preserve"> (</w:t>
      </w:r>
      <w:r w:rsidR="00582003" w:rsidRPr="00496870">
        <w:rPr>
          <w:rFonts w:hint="cs"/>
          <w:sz w:val="26"/>
          <w:szCs w:val="26"/>
          <w:rtl/>
          <w:lang w:val="en-US" w:bidi="ar-SA"/>
        </w:rPr>
        <w:t>يُقدّر أن نسبة الفنيات أقل من</w:t>
      </w:r>
      <w:r w:rsidR="00AB551C" w:rsidRPr="00496870">
        <w:rPr>
          <w:sz w:val="26"/>
          <w:szCs w:val="26"/>
          <w:rtl/>
          <w:lang w:val="en-US" w:bidi="ar-SA"/>
        </w:rPr>
        <w:t xml:space="preserve"> 5 في المائة</w:t>
      </w:r>
      <w:r w:rsidR="00582003" w:rsidRPr="00496870">
        <w:rPr>
          <w:rFonts w:hint="cs"/>
          <w:sz w:val="26"/>
          <w:szCs w:val="26"/>
          <w:rtl/>
          <w:lang w:val="en-US" w:bidi="ar-SA"/>
        </w:rPr>
        <w:t>).</w:t>
      </w:r>
    </w:p>
    <w:p w14:paraId="75A9C9FF" w14:textId="621EB0CD" w:rsidR="00AB551C" w:rsidRPr="00496870" w:rsidRDefault="00582003" w:rsidP="00143852">
      <w:pPr>
        <w:pStyle w:val="ListParagraph"/>
        <w:numPr>
          <w:ilvl w:val="0"/>
          <w:numId w:val="1"/>
        </w:numPr>
        <w:tabs>
          <w:tab w:val="clear" w:pos="0"/>
          <w:tab w:val="left" w:pos="720"/>
        </w:tabs>
        <w:bidi/>
        <w:spacing w:before="240" w:after="240" w:line="360" w:lineRule="exact"/>
        <w:contextualSpacing w:val="0"/>
        <w:rPr>
          <w:sz w:val="26"/>
          <w:szCs w:val="26"/>
          <w:rtl/>
          <w:lang w:val="en-US" w:bidi="ar-SA"/>
        </w:rPr>
      </w:pPr>
      <w:r w:rsidRPr="00496870">
        <w:rPr>
          <w:rFonts w:hint="cs"/>
          <w:sz w:val="26"/>
          <w:szCs w:val="26"/>
          <w:rtl/>
          <w:lang w:val="en-US" w:bidi="ar-SA"/>
        </w:rPr>
        <w:t>ويتوزع</w:t>
      </w:r>
      <w:r w:rsidR="00AB551C" w:rsidRPr="00496870">
        <w:rPr>
          <w:sz w:val="26"/>
          <w:szCs w:val="26"/>
          <w:rtl/>
          <w:lang w:val="en-US" w:bidi="ar-SA"/>
        </w:rPr>
        <w:t xml:space="preserve"> التعليم الفني والتدريب المهني في مجال </w:t>
      </w:r>
      <w:r w:rsidRPr="00496870">
        <w:rPr>
          <w:rFonts w:hint="cs"/>
          <w:sz w:val="26"/>
          <w:szCs w:val="26"/>
          <w:rtl/>
          <w:lang w:val="en-US" w:bidi="ar-SA"/>
        </w:rPr>
        <w:t>التبريد وتكييف الهواء</w:t>
      </w:r>
      <w:r w:rsidR="00AB551C" w:rsidRPr="00496870">
        <w:rPr>
          <w:sz w:val="26"/>
          <w:szCs w:val="26"/>
          <w:rtl/>
          <w:lang w:val="en-US" w:bidi="ar-SA"/>
        </w:rPr>
        <w:t xml:space="preserve"> في مصر بين ثلاث جهات رئيسية</w:t>
      </w:r>
      <w:r w:rsidRPr="00496870">
        <w:rPr>
          <w:rFonts w:hint="cs"/>
          <w:sz w:val="26"/>
          <w:szCs w:val="26"/>
          <w:rtl/>
          <w:lang w:val="en-US" w:bidi="ar-SA"/>
        </w:rPr>
        <w:t>، وهي</w:t>
      </w:r>
      <w:r w:rsidR="00AB551C" w:rsidRPr="00496870">
        <w:rPr>
          <w:sz w:val="26"/>
          <w:szCs w:val="26"/>
          <w:rtl/>
          <w:lang w:val="en-US" w:bidi="ar-SA"/>
        </w:rPr>
        <w:t xml:space="preserve">: وزارة التربية والتعليم والتعليم الفني، التي تشرف على 285 مدرسة فنية تضم أقساما </w:t>
      </w:r>
      <w:r w:rsidRPr="00496870">
        <w:rPr>
          <w:rFonts w:hint="cs"/>
          <w:sz w:val="26"/>
          <w:szCs w:val="26"/>
          <w:rtl/>
          <w:lang w:val="en-US" w:bidi="ar-SA"/>
        </w:rPr>
        <w:t>للتبريد وتكييف الهواء</w:t>
      </w:r>
      <w:r w:rsidR="00AB551C" w:rsidRPr="00496870">
        <w:rPr>
          <w:sz w:val="26"/>
          <w:szCs w:val="26"/>
          <w:rtl/>
          <w:lang w:val="en-US" w:bidi="ar-SA"/>
        </w:rPr>
        <w:t xml:space="preserve"> يعمل </w:t>
      </w:r>
      <w:r w:rsidRPr="00496870">
        <w:rPr>
          <w:rFonts w:hint="cs"/>
          <w:sz w:val="26"/>
          <w:szCs w:val="26"/>
          <w:rtl/>
          <w:lang w:val="en-US" w:bidi="ar-SA"/>
        </w:rPr>
        <w:t>فيها</w:t>
      </w:r>
      <w:r w:rsidR="00AB551C" w:rsidRPr="00496870">
        <w:rPr>
          <w:sz w:val="26"/>
          <w:szCs w:val="26"/>
          <w:rtl/>
          <w:lang w:val="en-US" w:bidi="ar-SA"/>
        </w:rPr>
        <w:t xml:space="preserve"> </w:t>
      </w:r>
      <w:r w:rsidRPr="00496870">
        <w:rPr>
          <w:sz w:val="26"/>
          <w:szCs w:val="26"/>
          <w:lang w:val="en-US" w:bidi="ar-SA"/>
        </w:rPr>
        <w:t>2,965</w:t>
      </w:r>
      <w:r w:rsidR="00AB551C" w:rsidRPr="00496870">
        <w:rPr>
          <w:sz w:val="26"/>
          <w:szCs w:val="26"/>
          <w:rtl/>
          <w:lang w:val="en-US" w:bidi="ar-SA"/>
        </w:rPr>
        <w:t xml:space="preserve"> مدرسا متخصصا في </w:t>
      </w:r>
      <w:r w:rsidRPr="00496870">
        <w:rPr>
          <w:rFonts w:hint="cs"/>
          <w:sz w:val="26"/>
          <w:szCs w:val="26"/>
          <w:rtl/>
          <w:lang w:val="en-US" w:bidi="ar-SA"/>
        </w:rPr>
        <w:t>ال</w:t>
      </w:r>
      <w:r w:rsidR="00AB551C" w:rsidRPr="00496870">
        <w:rPr>
          <w:sz w:val="26"/>
          <w:szCs w:val="26"/>
          <w:rtl/>
          <w:lang w:val="en-US" w:bidi="ar-SA"/>
        </w:rPr>
        <w:t xml:space="preserve">تعليم </w:t>
      </w:r>
      <w:r w:rsidRPr="00496870">
        <w:rPr>
          <w:rFonts w:hint="cs"/>
          <w:sz w:val="26"/>
          <w:szCs w:val="26"/>
          <w:rtl/>
          <w:lang w:val="en-US" w:bidi="ar-SA"/>
        </w:rPr>
        <w:t>في مجال التبريد وتكييف الهواء</w:t>
      </w:r>
      <w:r w:rsidR="00AB551C" w:rsidRPr="00496870">
        <w:rPr>
          <w:sz w:val="26"/>
          <w:szCs w:val="26"/>
          <w:rtl/>
          <w:lang w:val="en-US" w:bidi="ar-SA"/>
        </w:rPr>
        <w:t xml:space="preserve">؛ ووزارة </w:t>
      </w:r>
      <w:r w:rsidRPr="00496870">
        <w:rPr>
          <w:rFonts w:hint="cs"/>
          <w:sz w:val="26"/>
          <w:szCs w:val="26"/>
          <w:rtl/>
          <w:lang w:val="en-US" w:bidi="ar-SA"/>
        </w:rPr>
        <w:t>العمل</w:t>
      </w:r>
      <w:r w:rsidR="00AB551C" w:rsidRPr="00496870">
        <w:rPr>
          <w:sz w:val="26"/>
          <w:szCs w:val="26"/>
          <w:rtl/>
          <w:lang w:val="en-US" w:bidi="ar-SA"/>
        </w:rPr>
        <w:t>، التي تدير 27 مركزا للتدريب المهني يرك</w:t>
      </w:r>
      <w:r w:rsidRPr="00496870">
        <w:rPr>
          <w:rFonts w:hint="cs"/>
          <w:sz w:val="26"/>
          <w:szCs w:val="26"/>
          <w:rtl/>
          <w:lang w:val="en-US" w:bidi="ar-SA"/>
        </w:rPr>
        <w:t>ّ</w:t>
      </w:r>
      <w:r w:rsidR="00AB551C" w:rsidRPr="00496870">
        <w:rPr>
          <w:sz w:val="26"/>
          <w:szCs w:val="26"/>
          <w:rtl/>
          <w:lang w:val="en-US" w:bidi="ar-SA"/>
        </w:rPr>
        <w:t>ز بشكل خاص على</w:t>
      </w:r>
      <w:r w:rsidRPr="00496870">
        <w:rPr>
          <w:rFonts w:hint="cs"/>
          <w:sz w:val="26"/>
          <w:szCs w:val="26"/>
          <w:rtl/>
          <w:lang w:val="en-US" w:bidi="ar-SA"/>
        </w:rPr>
        <w:t xml:space="preserve"> التبريد</w:t>
      </w:r>
      <w:r w:rsidR="00AB551C" w:rsidRPr="00496870">
        <w:rPr>
          <w:sz w:val="26"/>
          <w:szCs w:val="26"/>
          <w:rtl/>
          <w:lang w:val="en-US" w:bidi="ar-SA"/>
        </w:rPr>
        <w:t xml:space="preserve"> </w:t>
      </w:r>
      <w:r w:rsidRPr="00496870">
        <w:rPr>
          <w:rFonts w:hint="cs"/>
          <w:sz w:val="26"/>
          <w:szCs w:val="26"/>
          <w:rtl/>
          <w:lang w:val="en-US" w:bidi="ar-SA"/>
        </w:rPr>
        <w:t>و</w:t>
      </w:r>
      <w:r w:rsidR="00AB551C" w:rsidRPr="00496870">
        <w:rPr>
          <w:sz w:val="26"/>
          <w:szCs w:val="26"/>
          <w:rtl/>
          <w:lang w:val="en-US" w:bidi="ar-SA"/>
        </w:rPr>
        <w:t xml:space="preserve">تكييف الهواء؛ </w:t>
      </w:r>
      <w:r w:rsidRPr="00496870">
        <w:rPr>
          <w:rFonts w:hint="cs"/>
          <w:sz w:val="26"/>
          <w:szCs w:val="26"/>
          <w:rtl/>
          <w:lang w:val="en-US" w:bidi="ar-SA"/>
        </w:rPr>
        <w:t>ومصلحة الكفاية</w:t>
      </w:r>
      <w:r w:rsidR="00AB551C" w:rsidRPr="00496870">
        <w:rPr>
          <w:sz w:val="26"/>
          <w:szCs w:val="26"/>
          <w:rtl/>
          <w:lang w:val="en-US" w:bidi="ar-SA"/>
        </w:rPr>
        <w:t xml:space="preserve"> الإنتاجية والتدريب </w:t>
      </w:r>
      <w:r w:rsidR="004D612A" w:rsidRPr="00496870">
        <w:rPr>
          <w:rFonts w:hint="cs"/>
          <w:sz w:val="26"/>
          <w:szCs w:val="26"/>
          <w:rtl/>
          <w:lang w:val="en-US" w:bidi="ar-SA"/>
        </w:rPr>
        <w:t>المهني</w:t>
      </w:r>
      <w:r w:rsidR="00AB551C" w:rsidRPr="00496870">
        <w:rPr>
          <w:sz w:val="26"/>
          <w:szCs w:val="26"/>
          <w:lang w:val="en-US" w:bidi="ar-SA"/>
        </w:rPr>
        <w:t xml:space="preserve"> </w:t>
      </w:r>
      <w:r w:rsidR="00AB551C" w:rsidRPr="00496870">
        <w:rPr>
          <w:sz w:val="26"/>
          <w:szCs w:val="26"/>
          <w:rtl/>
          <w:lang w:val="en-US" w:bidi="ar-SA"/>
        </w:rPr>
        <w:t xml:space="preserve">التابعة لوزارة الصناعة، والتي تشرف على العديد من مراكز </w:t>
      </w:r>
      <w:r w:rsidRPr="00496870">
        <w:rPr>
          <w:rFonts w:hint="cs"/>
          <w:sz w:val="26"/>
          <w:szCs w:val="26"/>
          <w:rtl/>
          <w:lang w:val="en-US" w:bidi="ar-SA"/>
        </w:rPr>
        <w:t>ال</w:t>
      </w:r>
      <w:r w:rsidR="00AB551C" w:rsidRPr="00496870">
        <w:rPr>
          <w:sz w:val="26"/>
          <w:szCs w:val="26"/>
          <w:rtl/>
          <w:lang w:val="en-US" w:bidi="ar-SA"/>
        </w:rPr>
        <w:t>تدريب</w:t>
      </w:r>
      <w:r w:rsidRPr="00496870">
        <w:rPr>
          <w:rFonts w:hint="cs"/>
          <w:sz w:val="26"/>
          <w:szCs w:val="26"/>
          <w:rtl/>
          <w:lang w:val="en-US" w:bidi="ar-SA"/>
        </w:rPr>
        <w:t xml:space="preserve"> في مجال التبريد</w:t>
      </w:r>
      <w:r w:rsidR="00AB551C" w:rsidRPr="00496870">
        <w:rPr>
          <w:sz w:val="26"/>
          <w:szCs w:val="26"/>
          <w:rtl/>
          <w:lang w:val="en-US" w:bidi="ar-SA"/>
        </w:rPr>
        <w:t xml:space="preserve"> </w:t>
      </w:r>
      <w:r w:rsidRPr="00496870">
        <w:rPr>
          <w:rFonts w:hint="cs"/>
          <w:sz w:val="26"/>
          <w:szCs w:val="26"/>
          <w:rtl/>
          <w:lang w:val="en-US" w:bidi="ar-SA"/>
        </w:rPr>
        <w:t>و</w:t>
      </w:r>
      <w:r w:rsidR="00AB551C" w:rsidRPr="00496870">
        <w:rPr>
          <w:sz w:val="26"/>
          <w:szCs w:val="26"/>
          <w:rtl/>
          <w:lang w:val="en-US" w:bidi="ar-SA"/>
        </w:rPr>
        <w:t xml:space="preserve">تكييف الهواء. وفي إطار </w:t>
      </w:r>
      <w:r w:rsidR="004D612A" w:rsidRPr="00496870">
        <w:rPr>
          <w:sz w:val="26"/>
          <w:szCs w:val="26"/>
          <w:rtl/>
          <w:lang w:val="en-US" w:bidi="ar-SA"/>
        </w:rPr>
        <w:t>خطة إدارة إزالة المواد الهيدروكلوروفلوروكربونية</w:t>
      </w:r>
      <w:r w:rsidR="004D612A" w:rsidRPr="00496870">
        <w:rPr>
          <w:rFonts w:hint="cs"/>
          <w:sz w:val="26"/>
          <w:szCs w:val="26"/>
          <w:rtl/>
          <w:lang w:val="en-US" w:bidi="ar-SA"/>
        </w:rPr>
        <w:t xml:space="preserve">، </w:t>
      </w:r>
      <w:r w:rsidR="00AB551C" w:rsidRPr="00496870">
        <w:rPr>
          <w:sz w:val="26"/>
          <w:szCs w:val="26"/>
          <w:rtl/>
          <w:lang w:val="en-US" w:bidi="ar-SA"/>
        </w:rPr>
        <w:t xml:space="preserve">تم </w:t>
      </w:r>
      <w:r w:rsidRPr="00496870">
        <w:rPr>
          <w:rFonts w:hint="cs"/>
          <w:sz w:val="26"/>
          <w:szCs w:val="26"/>
          <w:rtl/>
          <w:lang w:val="en-US" w:bidi="ar-SA"/>
        </w:rPr>
        <w:t>رفع مستوى</w:t>
      </w:r>
      <w:r w:rsidR="00AB551C" w:rsidRPr="00496870">
        <w:rPr>
          <w:sz w:val="26"/>
          <w:szCs w:val="26"/>
          <w:rtl/>
          <w:lang w:val="en-US" w:bidi="ar-SA"/>
        </w:rPr>
        <w:t xml:space="preserve"> 21 مركزا تدريبيا وإنشاء ثلاثة مراكز تدريب رئيسية ومركز تميز واحد، و</w:t>
      </w:r>
      <w:r w:rsidRPr="00496870">
        <w:rPr>
          <w:rFonts w:hint="cs"/>
          <w:sz w:val="26"/>
          <w:szCs w:val="26"/>
          <w:rtl/>
          <w:lang w:val="en-US" w:bidi="ar-SA"/>
        </w:rPr>
        <w:t xml:space="preserve">جرى </w:t>
      </w:r>
      <w:r w:rsidR="00AB551C" w:rsidRPr="00496870">
        <w:rPr>
          <w:sz w:val="26"/>
          <w:szCs w:val="26"/>
          <w:rtl/>
          <w:lang w:val="en-US" w:bidi="ar-SA"/>
        </w:rPr>
        <w:t xml:space="preserve">تدريب المدربين وتحديث منهج التدريب وتقديمه. كما تم إنشاء مركز استصلاح، </w:t>
      </w:r>
      <w:r w:rsidR="004F5830" w:rsidRPr="00496870">
        <w:rPr>
          <w:rFonts w:hint="cs"/>
          <w:sz w:val="26"/>
          <w:szCs w:val="26"/>
          <w:rtl/>
          <w:lang w:val="en-US" w:bidi="ar-SA"/>
        </w:rPr>
        <w:t>ويجري حاليا التخطيط</w:t>
      </w:r>
      <w:r w:rsidRPr="00496870">
        <w:rPr>
          <w:rFonts w:hint="cs"/>
          <w:sz w:val="26"/>
          <w:szCs w:val="26"/>
          <w:rtl/>
          <w:lang w:val="en-US" w:bidi="ar-SA"/>
        </w:rPr>
        <w:t xml:space="preserve"> ل</w:t>
      </w:r>
      <w:r w:rsidR="00AB551C" w:rsidRPr="00496870">
        <w:rPr>
          <w:sz w:val="26"/>
          <w:szCs w:val="26"/>
          <w:rtl/>
          <w:lang w:val="en-US" w:bidi="ar-SA"/>
        </w:rPr>
        <w:t>إنشاء مركز آخر</w:t>
      </w:r>
      <w:r w:rsidR="00AB551C" w:rsidRPr="00496870">
        <w:rPr>
          <w:sz w:val="26"/>
          <w:szCs w:val="26"/>
          <w:lang w:val="en-US" w:bidi="ar-SA"/>
        </w:rPr>
        <w:t>.</w:t>
      </w:r>
    </w:p>
    <w:p w14:paraId="7955F702" w14:textId="0EB479FB" w:rsidR="004F5830" w:rsidRPr="00496870" w:rsidRDefault="004F5830" w:rsidP="00AB551C">
      <w:pPr>
        <w:pStyle w:val="ListParagraph"/>
        <w:numPr>
          <w:ilvl w:val="0"/>
          <w:numId w:val="1"/>
        </w:numPr>
        <w:tabs>
          <w:tab w:val="clear" w:pos="0"/>
          <w:tab w:val="left" w:pos="720"/>
        </w:tabs>
        <w:bidi/>
        <w:spacing w:before="240" w:after="240" w:line="360" w:lineRule="exact"/>
        <w:contextualSpacing w:val="0"/>
        <w:rPr>
          <w:sz w:val="26"/>
          <w:szCs w:val="26"/>
          <w:lang w:val="en-US" w:bidi="ar-SA"/>
        </w:rPr>
      </w:pPr>
      <w:r w:rsidRPr="00496870">
        <w:rPr>
          <w:rFonts w:hint="cs"/>
          <w:sz w:val="26"/>
          <w:szCs w:val="26"/>
          <w:rtl/>
          <w:lang w:val="en-US" w:bidi="ar-SA"/>
        </w:rPr>
        <w:t>و</w:t>
      </w:r>
      <w:r w:rsidR="00AB551C" w:rsidRPr="00496870">
        <w:rPr>
          <w:sz w:val="26"/>
          <w:szCs w:val="26"/>
          <w:rtl/>
          <w:lang w:val="en-US" w:bidi="ar-SA"/>
        </w:rPr>
        <w:t xml:space="preserve">في عام 2024، أصدرت </w:t>
      </w:r>
      <w:r w:rsidRPr="00496870">
        <w:rPr>
          <w:sz w:val="26"/>
          <w:szCs w:val="26"/>
          <w:rtl/>
          <w:lang w:val="en-US" w:bidi="ar-SA"/>
        </w:rPr>
        <w:t xml:space="preserve">الهيئة المصرية العامة للمواصفات والجودة </w:t>
      </w:r>
      <w:r w:rsidR="00AB551C" w:rsidRPr="00496870">
        <w:rPr>
          <w:sz w:val="26"/>
          <w:szCs w:val="26"/>
          <w:rtl/>
          <w:lang w:val="en-US" w:bidi="ar-SA"/>
        </w:rPr>
        <w:t>دليلا إرشادي</w:t>
      </w:r>
      <w:r w:rsidRPr="00496870">
        <w:rPr>
          <w:rFonts w:hint="cs"/>
          <w:sz w:val="26"/>
          <w:szCs w:val="26"/>
          <w:rtl/>
          <w:lang w:val="en-US" w:bidi="ar-SA"/>
        </w:rPr>
        <w:t>ا</w:t>
      </w:r>
      <w:r w:rsidR="00AB551C" w:rsidRPr="00496870">
        <w:rPr>
          <w:sz w:val="26"/>
          <w:szCs w:val="26"/>
          <w:rtl/>
          <w:lang w:val="en-US" w:bidi="ar-SA"/>
        </w:rPr>
        <w:t xml:space="preserve"> وطني</w:t>
      </w:r>
      <w:r w:rsidRPr="00496870">
        <w:rPr>
          <w:rFonts w:hint="cs"/>
          <w:sz w:val="26"/>
          <w:szCs w:val="26"/>
          <w:rtl/>
          <w:lang w:val="en-US" w:bidi="ar-SA"/>
        </w:rPr>
        <w:t>ا</w:t>
      </w:r>
      <w:r w:rsidR="00AB551C" w:rsidRPr="00496870">
        <w:rPr>
          <w:sz w:val="26"/>
          <w:szCs w:val="26"/>
          <w:rtl/>
          <w:lang w:val="en-US" w:bidi="ar-SA"/>
        </w:rPr>
        <w:t xml:space="preserve"> </w:t>
      </w:r>
      <w:r w:rsidRPr="00496870">
        <w:rPr>
          <w:rFonts w:hint="cs"/>
          <w:sz w:val="26"/>
          <w:szCs w:val="26"/>
          <w:rtl/>
          <w:lang w:val="en-US" w:bidi="ar-SA"/>
        </w:rPr>
        <w:t>لاعتماد</w:t>
      </w:r>
      <w:r w:rsidR="00AB551C" w:rsidRPr="00496870">
        <w:rPr>
          <w:sz w:val="26"/>
          <w:szCs w:val="26"/>
          <w:rtl/>
          <w:lang w:val="en-US" w:bidi="ar-SA"/>
        </w:rPr>
        <w:t xml:space="preserve"> الفنيين يحمل</w:t>
      </w:r>
      <w:r w:rsidRPr="00496870">
        <w:rPr>
          <w:rFonts w:hint="cs"/>
          <w:sz w:val="26"/>
          <w:szCs w:val="26"/>
          <w:rtl/>
          <w:lang w:val="en-US" w:bidi="ar-SA"/>
        </w:rPr>
        <w:t xml:space="preserve"> رقم</w:t>
      </w:r>
      <w:r w:rsidR="00AB551C" w:rsidRPr="00496870">
        <w:rPr>
          <w:sz w:val="26"/>
          <w:szCs w:val="26"/>
          <w:rtl/>
          <w:lang w:val="en-US" w:bidi="ar-SA"/>
        </w:rPr>
        <w:t xml:space="preserve"> المواصفة القياسية المصرية 8938/2024. ويستند الدليل إلى الممارسات الجيدة لمعدات</w:t>
      </w:r>
      <w:r w:rsidRPr="00496870">
        <w:rPr>
          <w:rFonts w:hint="cs"/>
          <w:sz w:val="26"/>
          <w:szCs w:val="26"/>
          <w:rtl/>
          <w:lang w:val="en-US" w:bidi="ar-SA"/>
        </w:rPr>
        <w:t xml:space="preserve"> التبريد</w:t>
      </w:r>
      <w:r w:rsidR="00AB551C" w:rsidRPr="00496870">
        <w:rPr>
          <w:sz w:val="26"/>
          <w:szCs w:val="26"/>
          <w:rtl/>
          <w:lang w:val="en-US" w:bidi="ar-SA"/>
        </w:rPr>
        <w:t xml:space="preserve"> </w:t>
      </w:r>
      <w:r w:rsidRPr="00496870">
        <w:rPr>
          <w:rFonts w:hint="cs"/>
          <w:sz w:val="26"/>
          <w:szCs w:val="26"/>
          <w:rtl/>
          <w:lang w:val="en-US" w:bidi="ar-SA"/>
        </w:rPr>
        <w:t>و</w:t>
      </w:r>
      <w:r w:rsidR="00AB551C" w:rsidRPr="00496870">
        <w:rPr>
          <w:sz w:val="26"/>
          <w:szCs w:val="26"/>
          <w:rtl/>
          <w:lang w:val="en-US" w:bidi="ar-SA"/>
        </w:rPr>
        <w:t xml:space="preserve">تكييف الهواء </w:t>
      </w:r>
      <w:r w:rsidR="004D43FD" w:rsidRPr="00496870">
        <w:rPr>
          <w:rFonts w:hint="cs"/>
          <w:sz w:val="26"/>
          <w:szCs w:val="26"/>
          <w:rtl/>
          <w:lang w:val="en-US" w:bidi="ar-SA"/>
        </w:rPr>
        <w:t>المعتمدة على</w:t>
      </w:r>
      <w:r w:rsidR="00AB551C" w:rsidRPr="00496870">
        <w:rPr>
          <w:sz w:val="26"/>
          <w:szCs w:val="26"/>
          <w:rtl/>
          <w:lang w:val="en-US" w:bidi="ar-SA"/>
        </w:rPr>
        <w:t xml:space="preserve"> </w:t>
      </w:r>
      <w:r w:rsidRPr="00496870">
        <w:rPr>
          <w:rFonts w:hint="cs"/>
          <w:sz w:val="26"/>
          <w:szCs w:val="26"/>
          <w:rtl/>
          <w:lang w:val="en-US" w:bidi="ar-SA"/>
        </w:rPr>
        <w:t>غازات التبريد ذات القدرة المنخفضة على إحداث الاحترار العالمي،</w:t>
      </w:r>
      <w:r w:rsidR="00AB551C" w:rsidRPr="00496870">
        <w:rPr>
          <w:sz w:val="26"/>
          <w:szCs w:val="26"/>
          <w:rtl/>
          <w:lang w:val="en-US" w:bidi="ar-SA"/>
        </w:rPr>
        <w:t xml:space="preserve"> </w:t>
      </w:r>
      <w:r w:rsidRPr="00496870">
        <w:rPr>
          <w:rFonts w:hint="cs"/>
          <w:sz w:val="26"/>
          <w:szCs w:val="26"/>
          <w:rtl/>
          <w:lang w:val="en-US" w:bidi="ar-SA"/>
        </w:rPr>
        <w:t>ويشمل ذلك</w:t>
      </w:r>
      <w:r w:rsidR="00AB551C" w:rsidRPr="00496870">
        <w:rPr>
          <w:sz w:val="26"/>
          <w:szCs w:val="26"/>
          <w:rtl/>
          <w:lang w:val="en-US" w:bidi="ar-SA"/>
        </w:rPr>
        <w:t xml:space="preserve"> </w:t>
      </w:r>
      <w:r w:rsidRPr="00496870">
        <w:rPr>
          <w:rFonts w:hint="cs"/>
          <w:sz w:val="26"/>
          <w:szCs w:val="26"/>
          <w:rtl/>
          <w:lang w:val="en-US" w:bidi="ar-SA"/>
        </w:rPr>
        <w:t>المناولة</w:t>
      </w:r>
      <w:r w:rsidR="00AB551C" w:rsidRPr="00496870">
        <w:rPr>
          <w:sz w:val="26"/>
          <w:szCs w:val="26"/>
          <w:rtl/>
          <w:lang w:val="en-US" w:bidi="ar-SA"/>
        </w:rPr>
        <w:t xml:space="preserve"> الآمن</w:t>
      </w:r>
      <w:r w:rsidRPr="00496870">
        <w:rPr>
          <w:rFonts w:hint="cs"/>
          <w:sz w:val="26"/>
          <w:szCs w:val="26"/>
          <w:rtl/>
          <w:lang w:val="en-US" w:bidi="ar-SA"/>
        </w:rPr>
        <w:t>ة</w:t>
      </w:r>
      <w:r w:rsidR="00AB551C" w:rsidRPr="00496870">
        <w:rPr>
          <w:sz w:val="26"/>
          <w:szCs w:val="26"/>
          <w:rtl/>
          <w:lang w:val="en-US" w:bidi="ar-SA"/>
        </w:rPr>
        <w:t xml:space="preserve"> </w:t>
      </w:r>
      <w:r w:rsidRPr="00496870">
        <w:rPr>
          <w:rFonts w:hint="cs"/>
          <w:sz w:val="26"/>
          <w:szCs w:val="26"/>
          <w:rtl/>
          <w:lang w:val="en-US" w:bidi="ar-SA"/>
        </w:rPr>
        <w:t xml:space="preserve">لغازات التبريد </w:t>
      </w:r>
      <w:r w:rsidR="00AB551C" w:rsidRPr="00496870">
        <w:rPr>
          <w:sz w:val="26"/>
          <w:szCs w:val="26"/>
          <w:rtl/>
          <w:lang w:val="en-US" w:bidi="ar-SA"/>
        </w:rPr>
        <w:t xml:space="preserve">القابلة للاشتعال في قطاعي التركيب </w:t>
      </w:r>
      <w:r w:rsidRPr="00496870">
        <w:rPr>
          <w:rFonts w:hint="cs"/>
          <w:sz w:val="26"/>
          <w:szCs w:val="26"/>
          <w:rtl/>
          <w:lang w:val="en-US" w:bidi="ar-SA"/>
        </w:rPr>
        <w:t>والخدمة</w:t>
      </w:r>
      <w:r w:rsidR="00AB551C" w:rsidRPr="00496870">
        <w:rPr>
          <w:sz w:val="26"/>
          <w:szCs w:val="26"/>
          <w:rtl/>
          <w:lang w:val="en-US" w:bidi="ar-SA"/>
        </w:rPr>
        <w:t xml:space="preserve">. </w:t>
      </w:r>
      <w:r w:rsidRPr="00496870">
        <w:rPr>
          <w:rFonts w:hint="cs"/>
          <w:sz w:val="26"/>
          <w:szCs w:val="26"/>
          <w:rtl/>
          <w:lang w:val="en-US" w:bidi="ar-SA"/>
        </w:rPr>
        <w:t>وبدأ بذل جهود</w:t>
      </w:r>
      <w:r w:rsidR="00AB551C" w:rsidRPr="00496870">
        <w:rPr>
          <w:sz w:val="26"/>
          <w:szCs w:val="26"/>
          <w:rtl/>
          <w:lang w:val="en-US" w:bidi="ar-SA"/>
        </w:rPr>
        <w:t xml:space="preserve"> لتحديث </w:t>
      </w:r>
      <w:r w:rsidRPr="00496870">
        <w:rPr>
          <w:rFonts w:hint="cs"/>
          <w:sz w:val="26"/>
          <w:szCs w:val="26"/>
          <w:rtl/>
          <w:lang w:val="en-US" w:bidi="ar-SA"/>
        </w:rPr>
        <w:t>الاعتماد</w:t>
      </w:r>
      <w:r w:rsidR="00AB551C" w:rsidRPr="00496870">
        <w:rPr>
          <w:sz w:val="26"/>
          <w:szCs w:val="26"/>
          <w:rtl/>
          <w:lang w:val="en-US" w:bidi="ar-SA"/>
        </w:rPr>
        <w:t xml:space="preserve"> الوطني لفنيي </w:t>
      </w:r>
      <w:r w:rsidRPr="00496870">
        <w:rPr>
          <w:rFonts w:hint="cs"/>
          <w:sz w:val="26"/>
          <w:szCs w:val="26"/>
          <w:rtl/>
          <w:lang w:val="en-US" w:bidi="ar-SA"/>
        </w:rPr>
        <w:t>التبريد وتكييف</w:t>
      </w:r>
      <w:r w:rsidR="00AB551C" w:rsidRPr="00496870">
        <w:rPr>
          <w:sz w:val="26"/>
          <w:szCs w:val="26"/>
          <w:rtl/>
          <w:lang w:val="en-US" w:bidi="ar-SA"/>
        </w:rPr>
        <w:t xml:space="preserve"> الهواء لتتماشى مع هذ</w:t>
      </w:r>
      <w:r w:rsidRPr="00496870">
        <w:rPr>
          <w:rFonts w:hint="cs"/>
          <w:sz w:val="26"/>
          <w:szCs w:val="26"/>
          <w:rtl/>
          <w:lang w:val="en-US" w:bidi="ar-SA"/>
        </w:rPr>
        <w:t>ه المواصفة</w:t>
      </w:r>
      <w:r w:rsidR="00AB551C" w:rsidRPr="00496870">
        <w:rPr>
          <w:sz w:val="26"/>
          <w:szCs w:val="26"/>
          <w:rtl/>
          <w:lang w:val="en-US" w:bidi="ar-SA"/>
        </w:rPr>
        <w:t xml:space="preserve">، ويشمل ذلك التعاون بين وحدة الأوزون الوطنية، وإدارات التدريب المهني </w:t>
      </w:r>
      <w:r w:rsidRPr="00496870">
        <w:rPr>
          <w:rFonts w:hint="cs"/>
          <w:sz w:val="26"/>
          <w:szCs w:val="26"/>
          <w:rtl/>
          <w:lang w:val="en-US" w:bidi="ar-SA"/>
        </w:rPr>
        <w:t xml:space="preserve">في </w:t>
      </w:r>
      <w:r w:rsidR="00AB551C" w:rsidRPr="00496870">
        <w:rPr>
          <w:sz w:val="26"/>
          <w:szCs w:val="26"/>
          <w:rtl/>
          <w:lang w:val="en-US" w:bidi="ar-SA"/>
        </w:rPr>
        <w:t xml:space="preserve">وزارة </w:t>
      </w:r>
      <w:r w:rsidRPr="00496870">
        <w:rPr>
          <w:rFonts w:hint="cs"/>
          <w:sz w:val="26"/>
          <w:szCs w:val="26"/>
          <w:rtl/>
          <w:lang w:val="en-US" w:bidi="ar-SA"/>
        </w:rPr>
        <w:t>العمل</w:t>
      </w:r>
      <w:r w:rsidR="00AB551C" w:rsidRPr="00496870">
        <w:rPr>
          <w:sz w:val="26"/>
          <w:szCs w:val="26"/>
          <w:rtl/>
          <w:lang w:val="en-US" w:bidi="ar-SA"/>
        </w:rPr>
        <w:t xml:space="preserve"> ووزارة الصناعة، والهيئة المصرية</w:t>
      </w:r>
      <w:r w:rsidRPr="00496870">
        <w:rPr>
          <w:rFonts w:hint="cs"/>
          <w:sz w:val="26"/>
          <w:szCs w:val="26"/>
          <w:rtl/>
          <w:lang w:val="en-US" w:bidi="ar-SA"/>
        </w:rPr>
        <w:t xml:space="preserve"> العامة</w:t>
      </w:r>
      <w:r w:rsidR="00AB551C" w:rsidRPr="00496870">
        <w:rPr>
          <w:sz w:val="26"/>
          <w:szCs w:val="26"/>
          <w:rtl/>
          <w:lang w:val="en-US" w:bidi="ar-SA"/>
        </w:rPr>
        <w:t xml:space="preserve"> للمواصفات </w:t>
      </w:r>
      <w:r w:rsidRPr="00496870">
        <w:rPr>
          <w:rFonts w:hint="cs"/>
          <w:sz w:val="26"/>
          <w:szCs w:val="26"/>
          <w:rtl/>
          <w:lang w:val="en-US" w:bidi="ar-SA"/>
        </w:rPr>
        <w:t>والجودة</w:t>
      </w:r>
      <w:r w:rsidR="00AB551C" w:rsidRPr="00496870">
        <w:rPr>
          <w:sz w:val="26"/>
          <w:szCs w:val="26"/>
          <w:rtl/>
          <w:lang w:val="en-US" w:bidi="ar-SA"/>
        </w:rPr>
        <w:t>.</w:t>
      </w:r>
    </w:p>
    <w:p w14:paraId="0DB72909" w14:textId="1E083049" w:rsidR="00AB551C" w:rsidRPr="004F5830" w:rsidRDefault="00637519" w:rsidP="004F5830">
      <w:pPr>
        <w:pStyle w:val="ListParagraph"/>
        <w:tabs>
          <w:tab w:val="left" w:pos="720"/>
        </w:tabs>
        <w:bidi/>
        <w:spacing w:before="240" w:after="240" w:line="360" w:lineRule="exact"/>
        <w:ind w:left="0"/>
        <w:contextualSpacing w:val="0"/>
        <w:rPr>
          <w:i/>
          <w:iCs/>
          <w:szCs w:val="26"/>
          <w:u w:val="single"/>
          <w:rtl/>
          <w:lang w:val="en-US" w:bidi="ar-SA"/>
        </w:rPr>
      </w:pPr>
      <w:r>
        <w:rPr>
          <w:rFonts w:hint="cs"/>
          <w:i/>
          <w:iCs/>
          <w:szCs w:val="26"/>
          <w:u w:val="single"/>
          <w:rtl/>
          <w:lang w:val="en-US" w:bidi="ar-SA"/>
        </w:rPr>
        <w:t>خدمة</w:t>
      </w:r>
      <w:r w:rsidR="00AB551C" w:rsidRPr="004F5830">
        <w:rPr>
          <w:i/>
          <w:iCs/>
          <w:szCs w:val="26"/>
          <w:u w:val="single"/>
          <w:rtl/>
          <w:lang w:val="en-US" w:bidi="ar-SA"/>
        </w:rPr>
        <w:t xml:space="preserve"> أجهزة التبريد المنزلية والتجارية والصناعية و</w:t>
      </w:r>
      <w:r>
        <w:rPr>
          <w:rFonts w:hint="cs"/>
          <w:i/>
          <w:iCs/>
          <w:szCs w:val="26"/>
          <w:u w:val="single"/>
          <w:rtl/>
          <w:lang w:val="en-US" w:bidi="ar-SA"/>
        </w:rPr>
        <w:t xml:space="preserve">تبريد </w:t>
      </w:r>
      <w:r w:rsidR="00AB551C" w:rsidRPr="004F5830">
        <w:rPr>
          <w:i/>
          <w:iCs/>
          <w:szCs w:val="26"/>
          <w:u w:val="single"/>
          <w:rtl/>
          <w:lang w:val="en-US" w:bidi="ar-SA"/>
        </w:rPr>
        <w:t>وسائل النقل</w:t>
      </w:r>
    </w:p>
    <w:p w14:paraId="1B3F7121" w14:textId="43E72A94" w:rsidR="00AB551C" w:rsidRPr="00143852" w:rsidRDefault="00AB551C" w:rsidP="00143852">
      <w:pPr>
        <w:pStyle w:val="ListParagraph"/>
        <w:numPr>
          <w:ilvl w:val="0"/>
          <w:numId w:val="1"/>
        </w:numPr>
        <w:tabs>
          <w:tab w:val="clear" w:pos="0"/>
          <w:tab w:val="left" w:pos="720"/>
        </w:tabs>
        <w:bidi/>
        <w:spacing w:before="240" w:after="240" w:line="360" w:lineRule="exact"/>
        <w:contextualSpacing w:val="0"/>
        <w:rPr>
          <w:szCs w:val="26"/>
          <w:rtl/>
          <w:lang w:val="en-US" w:bidi="ar-SA"/>
        </w:rPr>
      </w:pPr>
      <w:r w:rsidRPr="00AB551C">
        <w:rPr>
          <w:szCs w:val="26"/>
          <w:rtl/>
          <w:lang w:val="en-US" w:bidi="ar-SA"/>
        </w:rPr>
        <w:t xml:space="preserve">تشمل </w:t>
      </w:r>
      <w:r w:rsidR="00637519">
        <w:rPr>
          <w:rFonts w:hint="cs"/>
          <w:szCs w:val="26"/>
          <w:rtl/>
          <w:lang w:val="en-US" w:bidi="ar-SA"/>
        </w:rPr>
        <w:t>ال</w:t>
      </w:r>
      <w:r w:rsidRPr="00AB551C">
        <w:rPr>
          <w:szCs w:val="26"/>
          <w:rtl/>
          <w:lang w:val="en-US" w:bidi="ar-SA"/>
        </w:rPr>
        <w:t>قطاعات</w:t>
      </w:r>
      <w:r w:rsidR="00637519">
        <w:rPr>
          <w:rFonts w:hint="cs"/>
          <w:szCs w:val="26"/>
          <w:rtl/>
          <w:lang w:val="en-US" w:bidi="ar-SA"/>
        </w:rPr>
        <w:t xml:space="preserve"> الفرعية</w:t>
      </w:r>
      <w:r w:rsidRPr="00AB551C">
        <w:rPr>
          <w:szCs w:val="26"/>
          <w:rtl/>
          <w:lang w:val="en-US" w:bidi="ar-SA"/>
        </w:rPr>
        <w:t xml:space="preserve"> </w:t>
      </w:r>
      <w:r w:rsidR="00637519">
        <w:rPr>
          <w:rFonts w:hint="cs"/>
          <w:szCs w:val="26"/>
          <w:rtl/>
          <w:lang w:val="en-US" w:bidi="ar-SA"/>
        </w:rPr>
        <w:t>لخدمة</w:t>
      </w:r>
      <w:r w:rsidRPr="00AB551C">
        <w:rPr>
          <w:szCs w:val="26"/>
          <w:rtl/>
          <w:lang w:val="en-US" w:bidi="ar-SA"/>
        </w:rPr>
        <w:t xml:space="preserve"> أجهزة التبريد التي تستخدم </w:t>
      </w:r>
      <w:r w:rsidR="00637519">
        <w:rPr>
          <w:rFonts w:hint="cs"/>
          <w:szCs w:val="26"/>
          <w:rtl/>
          <w:lang w:val="en-US" w:bidi="ar-SA"/>
        </w:rPr>
        <w:t>المواد</w:t>
      </w:r>
      <w:r w:rsidRPr="00AB551C">
        <w:rPr>
          <w:szCs w:val="26"/>
          <w:rtl/>
          <w:lang w:val="en-US" w:bidi="ar-SA"/>
        </w:rPr>
        <w:t xml:space="preserve"> الهيدروفلوروكربون</w:t>
      </w:r>
      <w:r w:rsidR="00637519">
        <w:rPr>
          <w:rFonts w:hint="cs"/>
          <w:szCs w:val="26"/>
          <w:rtl/>
          <w:lang w:val="en-US" w:bidi="ar-SA"/>
        </w:rPr>
        <w:t>ية</w:t>
      </w:r>
      <w:r w:rsidRPr="00AB551C">
        <w:rPr>
          <w:szCs w:val="26"/>
          <w:rtl/>
          <w:lang w:val="en-US" w:bidi="ar-SA"/>
        </w:rPr>
        <w:t xml:space="preserve"> في مصر</w:t>
      </w:r>
      <w:r w:rsidR="00637519">
        <w:rPr>
          <w:rFonts w:hint="cs"/>
          <w:szCs w:val="26"/>
          <w:rtl/>
          <w:lang w:val="en-US" w:bidi="ar-SA"/>
        </w:rPr>
        <w:t xml:space="preserve"> ما يلي</w:t>
      </w:r>
      <w:r w:rsidRPr="00AB551C">
        <w:rPr>
          <w:szCs w:val="26"/>
          <w:rtl/>
          <w:lang w:val="en-US" w:bidi="ar-SA"/>
        </w:rPr>
        <w:t>: التبريد المنزلي والتجاري والصناعي و</w:t>
      </w:r>
      <w:r w:rsidR="00637519">
        <w:rPr>
          <w:rFonts w:hint="cs"/>
          <w:szCs w:val="26"/>
          <w:rtl/>
          <w:lang w:val="en-US" w:bidi="ar-SA"/>
        </w:rPr>
        <w:t xml:space="preserve">تبريد </w:t>
      </w:r>
      <w:r w:rsidRPr="00AB551C">
        <w:rPr>
          <w:szCs w:val="26"/>
          <w:rtl/>
          <w:lang w:val="en-US" w:bidi="ar-SA"/>
        </w:rPr>
        <w:t xml:space="preserve">وسائل النقل. </w:t>
      </w:r>
      <w:r w:rsidR="00637519">
        <w:rPr>
          <w:rFonts w:hint="cs"/>
          <w:szCs w:val="26"/>
          <w:rtl/>
          <w:lang w:val="en-US" w:bidi="ar-SA"/>
        </w:rPr>
        <w:t>و</w:t>
      </w:r>
      <w:r w:rsidRPr="00AB551C">
        <w:rPr>
          <w:szCs w:val="26"/>
          <w:rtl/>
          <w:lang w:val="en-US" w:bidi="ar-SA"/>
        </w:rPr>
        <w:t xml:space="preserve">بلغ الاستهلاك المنسوب إلى </w:t>
      </w:r>
      <w:r w:rsidR="00637519">
        <w:rPr>
          <w:rFonts w:hint="cs"/>
          <w:szCs w:val="26"/>
          <w:rtl/>
          <w:lang w:val="en-US" w:bidi="ar-SA"/>
        </w:rPr>
        <w:t>خدمة</w:t>
      </w:r>
      <w:r w:rsidRPr="00AB551C">
        <w:rPr>
          <w:szCs w:val="26"/>
          <w:rtl/>
          <w:lang w:val="en-US" w:bidi="ar-SA"/>
        </w:rPr>
        <w:t xml:space="preserve"> </w:t>
      </w:r>
      <w:r w:rsidR="00637519">
        <w:rPr>
          <w:rFonts w:hint="cs"/>
          <w:szCs w:val="26"/>
          <w:rtl/>
          <w:lang w:val="en-US" w:bidi="ar-SA"/>
        </w:rPr>
        <w:t>ال</w:t>
      </w:r>
      <w:r w:rsidRPr="00AB551C">
        <w:rPr>
          <w:szCs w:val="26"/>
          <w:rtl/>
          <w:lang w:val="en-US" w:bidi="ar-SA"/>
        </w:rPr>
        <w:t>قطاعات</w:t>
      </w:r>
      <w:r w:rsidR="00637519">
        <w:rPr>
          <w:rFonts w:hint="cs"/>
          <w:szCs w:val="26"/>
          <w:rtl/>
          <w:lang w:val="en-US" w:bidi="ar-SA"/>
        </w:rPr>
        <w:t xml:space="preserve"> الفرعية</w:t>
      </w:r>
      <w:r w:rsidRPr="00AB551C">
        <w:rPr>
          <w:szCs w:val="26"/>
          <w:rtl/>
          <w:lang w:val="en-US" w:bidi="ar-SA"/>
        </w:rPr>
        <w:t xml:space="preserve"> </w:t>
      </w:r>
      <w:r w:rsidR="00637519">
        <w:rPr>
          <w:rFonts w:hint="cs"/>
          <w:szCs w:val="26"/>
          <w:rtl/>
          <w:lang w:val="en-US" w:bidi="ar-SA"/>
        </w:rPr>
        <w:t>ل</w:t>
      </w:r>
      <w:r w:rsidRPr="00AB551C">
        <w:rPr>
          <w:szCs w:val="26"/>
          <w:rtl/>
          <w:lang w:val="en-US" w:bidi="ar-SA"/>
        </w:rPr>
        <w:t>لتبريد خلال سنوات</w:t>
      </w:r>
      <w:r w:rsidR="00637519">
        <w:rPr>
          <w:rFonts w:hint="cs"/>
          <w:szCs w:val="26"/>
          <w:rtl/>
          <w:lang w:val="en-US" w:bidi="ar-SA"/>
        </w:rPr>
        <w:t xml:space="preserve"> خط</w:t>
      </w:r>
      <w:r w:rsidRPr="00AB551C">
        <w:rPr>
          <w:szCs w:val="26"/>
          <w:rtl/>
          <w:lang w:val="en-US" w:bidi="ar-SA"/>
        </w:rPr>
        <w:t xml:space="preserve"> الأساس </w:t>
      </w:r>
      <w:r w:rsidR="00637519">
        <w:rPr>
          <w:rFonts w:hint="cs"/>
          <w:szCs w:val="26"/>
          <w:rtl/>
          <w:lang w:val="en-US" w:bidi="ar-SA"/>
        </w:rPr>
        <w:t>والمستخلص من</w:t>
      </w:r>
      <w:r w:rsidRPr="00AB551C">
        <w:rPr>
          <w:szCs w:val="26"/>
          <w:rtl/>
          <w:lang w:val="en-US" w:bidi="ar-SA"/>
        </w:rPr>
        <w:t xml:space="preserve"> </w:t>
      </w:r>
      <w:r w:rsidR="004D612A">
        <w:rPr>
          <w:rFonts w:hint="cs"/>
          <w:szCs w:val="26"/>
          <w:rtl/>
          <w:lang w:val="en-US" w:bidi="ar-SA"/>
        </w:rPr>
        <w:t>الدراسة الاستقصائية</w:t>
      </w:r>
      <w:r w:rsidRPr="00AB551C">
        <w:rPr>
          <w:szCs w:val="26"/>
          <w:rtl/>
          <w:lang w:val="en-US" w:bidi="ar-SA"/>
        </w:rPr>
        <w:t xml:space="preserve"> حوالي 37</w:t>
      </w:r>
      <w:r w:rsidR="004D612A">
        <w:rPr>
          <w:rFonts w:hint="cs"/>
          <w:szCs w:val="26"/>
          <w:rtl/>
          <w:lang w:val="en-US" w:bidi="ar-SA"/>
        </w:rPr>
        <w:t xml:space="preserve"> في المائة</w:t>
      </w:r>
      <w:r w:rsidRPr="00AB551C">
        <w:rPr>
          <w:szCs w:val="26"/>
          <w:rtl/>
          <w:lang w:val="en-US" w:bidi="ar-SA"/>
        </w:rPr>
        <w:t xml:space="preserve"> </w:t>
      </w:r>
      <w:r w:rsidR="00637519">
        <w:rPr>
          <w:rFonts w:hint="cs"/>
          <w:szCs w:val="26"/>
          <w:rtl/>
          <w:lang w:val="en-US" w:bidi="ar-SA"/>
        </w:rPr>
        <w:t>بالأطنان</w:t>
      </w:r>
      <w:r w:rsidRPr="00AB551C">
        <w:rPr>
          <w:szCs w:val="26"/>
          <w:rtl/>
          <w:lang w:val="en-US" w:bidi="ar-SA"/>
        </w:rPr>
        <w:t xml:space="preserve"> المتري</w:t>
      </w:r>
      <w:r w:rsidR="00637519">
        <w:rPr>
          <w:rFonts w:hint="cs"/>
          <w:szCs w:val="26"/>
          <w:rtl/>
          <w:lang w:val="en-US" w:bidi="ar-SA"/>
        </w:rPr>
        <w:t>ة</w:t>
      </w:r>
      <w:r w:rsidRPr="00AB551C">
        <w:rPr>
          <w:szCs w:val="26"/>
          <w:rtl/>
          <w:lang w:val="en-US" w:bidi="ar-SA"/>
        </w:rPr>
        <w:t xml:space="preserve"> و39</w:t>
      </w:r>
      <w:r w:rsidR="004D612A">
        <w:rPr>
          <w:rFonts w:hint="cs"/>
          <w:szCs w:val="26"/>
          <w:rtl/>
          <w:lang w:val="en-US" w:bidi="ar-SA"/>
        </w:rPr>
        <w:t xml:space="preserve"> في المائة</w:t>
      </w:r>
      <w:r w:rsidRPr="00AB551C">
        <w:rPr>
          <w:szCs w:val="26"/>
          <w:rtl/>
          <w:lang w:val="en-US" w:bidi="ar-SA"/>
        </w:rPr>
        <w:t xml:space="preserve"> بأطنان مكافئ ثاني أكسيد الكربون، مما يجعل هذا القطاع الأكثر استهلاكا </w:t>
      </w:r>
      <w:r w:rsidR="004D612A">
        <w:rPr>
          <w:rFonts w:hint="cs"/>
          <w:szCs w:val="26"/>
          <w:rtl/>
          <w:lang w:val="en-US" w:bidi="ar-SA"/>
        </w:rPr>
        <w:t>للمواد</w:t>
      </w:r>
      <w:r w:rsidRPr="00AB551C">
        <w:rPr>
          <w:szCs w:val="26"/>
          <w:rtl/>
          <w:lang w:val="en-US" w:bidi="ar-SA"/>
        </w:rPr>
        <w:t xml:space="preserve"> الهيدروفلوروكربون</w:t>
      </w:r>
      <w:r w:rsidR="004D612A">
        <w:rPr>
          <w:rFonts w:hint="cs"/>
          <w:szCs w:val="26"/>
          <w:rtl/>
          <w:lang w:val="en-US" w:bidi="ar-SA"/>
        </w:rPr>
        <w:t>ية</w:t>
      </w:r>
      <w:r w:rsidRPr="00AB551C">
        <w:rPr>
          <w:szCs w:val="26"/>
          <w:rtl/>
          <w:lang w:val="en-US" w:bidi="ar-SA"/>
        </w:rPr>
        <w:t xml:space="preserve">. </w:t>
      </w:r>
      <w:r w:rsidR="004D612A">
        <w:rPr>
          <w:rFonts w:hint="cs"/>
          <w:szCs w:val="26"/>
          <w:rtl/>
          <w:lang w:val="en-US" w:bidi="ar-SA"/>
        </w:rPr>
        <w:t>و</w:t>
      </w:r>
      <w:r w:rsidRPr="00AB551C">
        <w:rPr>
          <w:szCs w:val="26"/>
          <w:rtl/>
          <w:lang w:val="en-US" w:bidi="ar-SA"/>
        </w:rPr>
        <w:t>يُعدّ</w:t>
      </w:r>
      <w:r w:rsidRPr="00AB551C">
        <w:rPr>
          <w:szCs w:val="26"/>
          <w:lang w:val="en-US" w:bidi="ar-SA"/>
        </w:rPr>
        <w:t xml:space="preserve"> </w:t>
      </w:r>
      <w:r w:rsidR="004D612A" w:rsidRPr="00A6500B">
        <w:rPr>
          <w:szCs w:val="26"/>
          <w:rtl/>
          <w:lang w:val="en-US" w:bidi="ar-SA"/>
        </w:rPr>
        <w:t>الهيدروفلوروكربون-</w:t>
      </w:r>
      <w:r w:rsidR="004D612A">
        <w:rPr>
          <w:szCs w:val="26"/>
          <w:lang w:val="en-US" w:bidi="ar-SA"/>
        </w:rPr>
        <w:t>134</w:t>
      </w:r>
      <w:r w:rsidR="004D612A">
        <w:rPr>
          <w:rFonts w:hint="cs"/>
          <w:szCs w:val="26"/>
          <w:rtl/>
          <w:lang w:val="en-US" w:bidi="ar-SA"/>
        </w:rPr>
        <w:t>أ</w:t>
      </w:r>
      <w:r w:rsidRPr="00AB551C">
        <w:rPr>
          <w:szCs w:val="26"/>
          <w:lang w:val="en-US" w:bidi="ar-SA"/>
        </w:rPr>
        <w:t xml:space="preserve"> </w:t>
      </w:r>
      <w:r w:rsidR="004D612A">
        <w:rPr>
          <w:rFonts w:hint="cs"/>
          <w:szCs w:val="26"/>
          <w:rtl/>
          <w:lang w:val="en-US" w:bidi="ar-SA"/>
        </w:rPr>
        <w:t>المادة</w:t>
      </w:r>
      <w:r w:rsidRPr="00AB551C">
        <w:rPr>
          <w:szCs w:val="26"/>
          <w:rtl/>
          <w:lang w:val="en-US" w:bidi="ar-SA"/>
        </w:rPr>
        <w:t xml:space="preserve"> الهيدروفلوروكربون</w:t>
      </w:r>
      <w:r w:rsidR="004D612A">
        <w:rPr>
          <w:rFonts w:hint="cs"/>
          <w:szCs w:val="26"/>
          <w:rtl/>
          <w:lang w:val="en-US" w:bidi="ar-SA"/>
        </w:rPr>
        <w:t>ية</w:t>
      </w:r>
      <w:r w:rsidRPr="00AB551C">
        <w:rPr>
          <w:szCs w:val="26"/>
          <w:rtl/>
          <w:lang w:val="en-US" w:bidi="ar-SA"/>
        </w:rPr>
        <w:t xml:space="preserve"> الأساسية المستخدمة في </w:t>
      </w:r>
      <w:r w:rsidR="00637519">
        <w:rPr>
          <w:rFonts w:hint="cs"/>
          <w:szCs w:val="26"/>
          <w:rtl/>
          <w:lang w:val="en-US" w:bidi="ar-SA"/>
        </w:rPr>
        <w:t>خدمة</w:t>
      </w:r>
      <w:r w:rsidRPr="00AB551C">
        <w:rPr>
          <w:szCs w:val="26"/>
          <w:rtl/>
          <w:lang w:val="en-US" w:bidi="ar-SA"/>
        </w:rPr>
        <w:t xml:space="preserve"> أجهزة التبريد، </w:t>
      </w:r>
      <w:r w:rsidR="004D612A">
        <w:rPr>
          <w:rFonts w:hint="cs"/>
          <w:szCs w:val="26"/>
          <w:rtl/>
          <w:lang w:val="en-US" w:bidi="ar-SA"/>
        </w:rPr>
        <w:t>يليه غازا</w:t>
      </w:r>
      <w:r w:rsidR="00637519">
        <w:rPr>
          <w:szCs w:val="26"/>
          <w:rtl/>
          <w:lang w:val="en-US" w:bidi="ar-SA"/>
        </w:rPr>
        <w:br/>
      </w:r>
      <w:r w:rsidRPr="00AB551C">
        <w:rPr>
          <w:szCs w:val="26"/>
          <w:lang w:val="en-US" w:bidi="ar-SA"/>
        </w:rPr>
        <w:t xml:space="preserve"> R-404A</w:t>
      </w:r>
      <w:r w:rsidRPr="00AB551C">
        <w:rPr>
          <w:szCs w:val="26"/>
          <w:rtl/>
          <w:lang w:val="en-US" w:bidi="ar-SA"/>
        </w:rPr>
        <w:t>و</w:t>
      </w:r>
      <w:r w:rsidRPr="00AB551C">
        <w:rPr>
          <w:szCs w:val="26"/>
          <w:lang w:val="en-US" w:bidi="ar-SA"/>
        </w:rPr>
        <w:t>R-407C</w:t>
      </w:r>
      <w:r w:rsidRPr="00AB551C">
        <w:rPr>
          <w:szCs w:val="26"/>
          <w:rtl/>
          <w:lang w:val="en-US" w:bidi="ar-SA"/>
        </w:rPr>
        <w:t xml:space="preserve">، </w:t>
      </w:r>
      <w:r w:rsidR="00637519">
        <w:rPr>
          <w:rFonts w:hint="cs"/>
          <w:szCs w:val="26"/>
          <w:rtl/>
          <w:lang w:val="en-US" w:bidi="ar-SA"/>
        </w:rPr>
        <w:t>كما يُسجل</w:t>
      </w:r>
      <w:r w:rsidRPr="00AB551C">
        <w:rPr>
          <w:szCs w:val="26"/>
          <w:rtl/>
          <w:lang w:val="en-US" w:bidi="ar-SA"/>
        </w:rPr>
        <w:t xml:space="preserve"> استخدام </w:t>
      </w:r>
      <w:r w:rsidRPr="00A2540D">
        <w:rPr>
          <w:sz w:val="26"/>
          <w:szCs w:val="26"/>
          <w:rtl/>
          <w:lang w:val="en-US" w:bidi="ar-SA"/>
        </w:rPr>
        <w:t>محدو</w:t>
      </w:r>
      <w:r w:rsidR="00637519" w:rsidRPr="00A2540D">
        <w:rPr>
          <w:rFonts w:hint="cs"/>
          <w:sz w:val="26"/>
          <w:szCs w:val="26"/>
          <w:rtl/>
          <w:lang w:val="en-US" w:bidi="ar-SA"/>
        </w:rPr>
        <w:t xml:space="preserve">د لغازات </w:t>
      </w:r>
      <w:r w:rsidR="00637519" w:rsidRPr="00A2540D">
        <w:rPr>
          <w:sz w:val="26"/>
          <w:szCs w:val="26"/>
          <w:lang w:val="en-US" w:bidi="ar-SA"/>
        </w:rPr>
        <w:t>R-407F</w:t>
      </w:r>
      <w:r w:rsidR="00637519" w:rsidRPr="00A2540D">
        <w:rPr>
          <w:rFonts w:hint="cs"/>
          <w:sz w:val="26"/>
          <w:szCs w:val="26"/>
          <w:rtl/>
          <w:lang w:val="en-US" w:bidi="ar-SA"/>
        </w:rPr>
        <w:t>، و</w:t>
      </w:r>
      <w:r w:rsidRPr="00A2540D">
        <w:rPr>
          <w:sz w:val="26"/>
          <w:szCs w:val="26"/>
          <w:lang w:val="en-US" w:bidi="ar-SA"/>
        </w:rPr>
        <w:t>R-507A</w:t>
      </w:r>
      <w:r w:rsidR="00637519" w:rsidRPr="00A2540D">
        <w:rPr>
          <w:rFonts w:hint="cs"/>
          <w:sz w:val="26"/>
          <w:szCs w:val="26"/>
          <w:rtl/>
          <w:lang w:val="en-US" w:bidi="ar-SA"/>
        </w:rPr>
        <w:t>، و</w:t>
      </w:r>
      <w:r w:rsidR="00637519" w:rsidRPr="00A2540D">
        <w:rPr>
          <w:sz w:val="26"/>
          <w:szCs w:val="26"/>
          <w:lang w:val="en-US" w:bidi="ar-SA"/>
        </w:rPr>
        <w:t>R-508A</w:t>
      </w:r>
      <w:r w:rsidR="00637519">
        <w:rPr>
          <w:rFonts w:hint="cs"/>
          <w:szCs w:val="26"/>
          <w:rtl/>
          <w:lang w:val="en-US" w:bidi="ar-SA"/>
        </w:rPr>
        <w:t>.</w:t>
      </w:r>
    </w:p>
    <w:p w14:paraId="6BE3BBE7" w14:textId="5B2C51F5" w:rsidR="00AB551C" w:rsidRPr="00E63C17" w:rsidRDefault="006279BE" w:rsidP="00143852">
      <w:pPr>
        <w:pStyle w:val="ListParagraph"/>
        <w:tabs>
          <w:tab w:val="left" w:pos="720"/>
        </w:tabs>
        <w:bidi/>
        <w:spacing w:before="240" w:after="240" w:line="360" w:lineRule="exact"/>
        <w:ind w:left="0"/>
        <w:contextualSpacing w:val="0"/>
        <w:rPr>
          <w:i/>
          <w:iCs/>
          <w:szCs w:val="26"/>
          <w:u w:val="single"/>
          <w:rtl/>
          <w:lang w:val="en-US" w:bidi="ar-SA"/>
        </w:rPr>
      </w:pPr>
      <w:r>
        <w:rPr>
          <w:rFonts w:hint="cs"/>
          <w:i/>
          <w:iCs/>
          <w:szCs w:val="26"/>
          <w:u w:val="single"/>
          <w:rtl/>
          <w:lang w:val="en-US" w:bidi="ar-SA"/>
        </w:rPr>
        <w:t>خدمة</w:t>
      </w:r>
      <w:r w:rsidR="00AB551C" w:rsidRPr="00E63C17">
        <w:rPr>
          <w:i/>
          <w:iCs/>
          <w:szCs w:val="26"/>
          <w:u w:val="single"/>
          <w:rtl/>
          <w:lang w:val="en-US" w:bidi="ar-SA"/>
        </w:rPr>
        <w:t xml:space="preserve"> أجهزة تكييف الهواء السكنية والتجارية</w:t>
      </w:r>
    </w:p>
    <w:p w14:paraId="66CEA587" w14:textId="019A1765" w:rsidR="00AB551C" w:rsidRPr="00143852" w:rsidRDefault="00AB551C" w:rsidP="00143852">
      <w:pPr>
        <w:pStyle w:val="ListParagraph"/>
        <w:numPr>
          <w:ilvl w:val="0"/>
          <w:numId w:val="1"/>
        </w:numPr>
        <w:tabs>
          <w:tab w:val="clear" w:pos="0"/>
          <w:tab w:val="left" w:pos="720"/>
        </w:tabs>
        <w:bidi/>
        <w:spacing w:before="240" w:after="240" w:line="360" w:lineRule="exact"/>
        <w:contextualSpacing w:val="0"/>
        <w:rPr>
          <w:szCs w:val="26"/>
          <w:rtl/>
          <w:lang w:val="en-US" w:bidi="ar-SA"/>
        </w:rPr>
      </w:pPr>
      <w:r w:rsidRPr="00AB551C">
        <w:rPr>
          <w:szCs w:val="26"/>
          <w:rtl/>
          <w:lang w:val="en-US" w:bidi="ar-SA"/>
        </w:rPr>
        <w:t xml:space="preserve">تشمل </w:t>
      </w:r>
      <w:r w:rsidR="006279BE">
        <w:rPr>
          <w:rFonts w:hint="cs"/>
          <w:szCs w:val="26"/>
          <w:rtl/>
          <w:lang w:val="en-US" w:bidi="ar-SA"/>
        </w:rPr>
        <w:t>ال</w:t>
      </w:r>
      <w:r w:rsidRPr="00AB551C">
        <w:rPr>
          <w:szCs w:val="26"/>
          <w:rtl/>
          <w:lang w:val="en-US" w:bidi="ar-SA"/>
        </w:rPr>
        <w:t>قطاعات</w:t>
      </w:r>
      <w:r w:rsidR="006279BE">
        <w:rPr>
          <w:rFonts w:hint="cs"/>
          <w:szCs w:val="26"/>
          <w:rtl/>
          <w:lang w:val="en-US" w:bidi="ar-SA"/>
        </w:rPr>
        <w:t xml:space="preserve"> الفرعية</w:t>
      </w:r>
      <w:r w:rsidRPr="00AB551C">
        <w:rPr>
          <w:szCs w:val="26"/>
          <w:rtl/>
          <w:lang w:val="en-US" w:bidi="ar-SA"/>
        </w:rPr>
        <w:t xml:space="preserve"> </w:t>
      </w:r>
      <w:r w:rsidR="006279BE">
        <w:rPr>
          <w:rFonts w:hint="cs"/>
          <w:szCs w:val="26"/>
          <w:rtl/>
          <w:lang w:val="en-US" w:bidi="ar-SA"/>
        </w:rPr>
        <w:t>لخدمة</w:t>
      </w:r>
      <w:r w:rsidRPr="00AB551C">
        <w:rPr>
          <w:szCs w:val="26"/>
          <w:rtl/>
          <w:lang w:val="en-US" w:bidi="ar-SA"/>
        </w:rPr>
        <w:t xml:space="preserve"> أجهزة </w:t>
      </w:r>
      <w:r w:rsidR="006279BE">
        <w:rPr>
          <w:rFonts w:hint="cs"/>
          <w:szCs w:val="26"/>
          <w:rtl/>
          <w:lang w:val="en-US" w:bidi="ar-SA"/>
        </w:rPr>
        <w:t>تكييف الهواء</w:t>
      </w:r>
      <w:r w:rsidRPr="00AB551C">
        <w:rPr>
          <w:szCs w:val="26"/>
          <w:rtl/>
          <w:lang w:val="en-US" w:bidi="ar-SA"/>
        </w:rPr>
        <w:t xml:space="preserve"> التي تستخدم </w:t>
      </w:r>
      <w:r w:rsidR="004D612A">
        <w:rPr>
          <w:rFonts w:hint="cs"/>
          <w:szCs w:val="26"/>
          <w:rtl/>
          <w:lang w:val="en-US" w:bidi="ar-SA"/>
        </w:rPr>
        <w:t>المواد</w:t>
      </w:r>
      <w:r w:rsidRPr="00AB551C">
        <w:rPr>
          <w:szCs w:val="26"/>
          <w:rtl/>
          <w:lang w:val="en-US" w:bidi="ar-SA"/>
        </w:rPr>
        <w:t xml:space="preserve"> الهيدروفلوروكربون</w:t>
      </w:r>
      <w:r w:rsidR="004D612A">
        <w:rPr>
          <w:rFonts w:hint="cs"/>
          <w:szCs w:val="26"/>
          <w:rtl/>
          <w:lang w:val="en-US" w:bidi="ar-SA"/>
        </w:rPr>
        <w:t>ية</w:t>
      </w:r>
      <w:r w:rsidRPr="00AB551C">
        <w:rPr>
          <w:szCs w:val="26"/>
          <w:rtl/>
          <w:lang w:val="en-US" w:bidi="ar-SA"/>
        </w:rPr>
        <w:t xml:space="preserve"> في مصر</w:t>
      </w:r>
      <w:r w:rsidR="006279BE">
        <w:rPr>
          <w:rFonts w:hint="cs"/>
          <w:szCs w:val="26"/>
          <w:rtl/>
          <w:lang w:val="en-US" w:bidi="ar-SA"/>
        </w:rPr>
        <w:t xml:space="preserve"> </w:t>
      </w:r>
      <w:r w:rsidRPr="00AB551C">
        <w:rPr>
          <w:szCs w:val="26"/>
          <w:rtl/>
          <w:lang w:val="en-US" w:bidi="ar-SA"/>
        </w:rPr>
        <w:t xml:space="preserve">تكييف الهواء السكني والتجاري. </w:t>
      </w:r>
      <w:r w:rsidR="006279BE">
        <w:rPr>
          <w:rFonts w:hint="cs"/>
          <w:szCs w:val="26"/>
          <w:rtl/>
          <w:lang w:val="en-US" w:bidi="ar-SA"/>
        </w:rPr>
        <w:t>وبلغ</w:t>
      </w:r>
      <w:r w:rsidRPr="00AB551C">
        <w:rPr>
          <w:szCs w:val="26"/>
          <w:rtl/>
          <w:lang w:val="en-US" w:bidi="ar-SA"/>
        </w:rPr>
        <w:t xml:space="preserve"> الاستهلاك المنسوب إلى </w:t>
      </w:r>
      <w:r w:rsidR="006279BE">
        <w:rPr>
          <w:rFonts w:hint="cs"/>
          <w:szCs w:val="26"/>
          <w:rtl/>
          <w:lang w:val="en-US" w:bidi="ar-SA"/>
        </w:rPr>
        <w:t>خدمة</w:t>
      </w:r>
      <w:r w:rsidRPr="00AB551C">
        <w:rPr>
          <w:szCs w:val="26"/>
          <w:rtl/>
          <w:lang w:val="en-US" w:bidi="ar-SA"/>
        </w:rPr>
        <w:t xml:space="preserve"> </w:t>
      </w:r>
      <w:r w:rsidR="006279BE">
        <w:rPr>
          <w:rFonts w:hint="cs"/>
          <w:szCs w:val="26"/>
          <w:rtl/>
          <w:lang w:val="en-US" w:bidi="ar-SA"/>
        </w:rPr>
        <w:t>ال</w:t>
      </w:r>
      <w:r w:rsidRPr="00AB551C">
        <w:rPr>
          <w:szCs w:val="26"/>
          <w:rtl/>
          <w:lang w:val="en-US" w:bidi="ar-SA"/>
        </w:rPr>
        <w:t>قطاعات</w:t>
      </w:r>
      <w:r w:rsidR="006279BE">
        <w:rPr>
          <w:rFonts w:hint="cs"/>
          <w:szCs w:val="26"/>
          <w:rtl/>
          <w:lang w:val="en-US" w:bidi="ar-SA"/>
        </w:rPr>
        <w:t xml:space="preserve"> الفرعية</w:t>
      </w:r>
      <w:r w:rsidRPr="00AB551C">
        <w:rPr>
          <w:szCs w:val="26"/>
          <w:rtl/>
          <w:lang w:val="en-US" w:bidi="ar-SA"/>
        </w:rPr>
        <w:t xml:space="preserve"> </w:t>
      </w:r>
      <w:r w:rsidR="006279BE">
        <w:rPr>
          <w:rFonts w:hint="cs"/>
          <w:szCs w:val="26"/>
          <w:rtl/>
          <w:lang w:val="en-US" w:bidi="ar-SA"/>
        </w:rPr>
        <w:t>ل</w:t>
      </w:r>
      <w:r w:rsidRPr="00AB551C">
        <w:rPr>
          <w:szCs w:val="26"/>
          <w:rtl/>
          <w:lang w:val="en-US" w:bidi="ar-SA"/>
        </w:rPr>
        <w:t xml:space="preserve">تكييف الهواء خلال سنوات خط الأساس </w:t>
      </w:r>
      <w:r w:rsidR="006279BE">
        <w:rPr>
          <w:rFonts w:hint="cs"/>
          <w:szCs w:val="26"/>
          <w:rtl/>
          <w:lang w:val="en-US" w:bidi="ar-SA"/>
        </w:rPr>
        <w:t>المستمد من الدراسة الاستقصائية</w:t>
      </w:r>
      <w:r w:rsidRPr="00AB551C">
        <w:rPr>
          <w:szCs w:val="26"/>
          <w:rtl/>
          <w:lang w:val="en-US" w:bidi="ar-SA"/>
        </w:rPr>
        <w:t xml:space="preserve"> حوالي 13.75</w:t>
      </w:r>
      <w:r w:rsidR="004D612A">
        <w:rPr>
          <w:rFonts w:hint="cs"/>
          <w:szCs w:val="26"/>
          <w:rtl/>
          <w:lang w:val="en-US" w:bidi="ar-SA"/>
        </w:rPr>
        <w:t xml:space="preserve"> في المائة</w:t>
      </w:r>
      <w:r w:rsidRPr="00AB551C">
        <w:rPr>
          <w:szCs w:val="26"/>
          <w:rtl/>
          <w:lang w:val="en-US" w:bidi="ar-SA"/>
        </w:rPr>
        <w:t xml:space="preserve"> بالأطنان المترية و14.6</w:t>
      </w:r>
      <w:r w:rsidR="004D612A">
        <w:rPr>
          <w:rFonts w:hint="cs"/>
          <w:szCs w:val="26"/>
          <w:rtl/>
          <w:lang w:val="en-US" w:bidi="ar-SA"/>
        </w:rPr>
        <w:t xml:space="preserve"> في المائة</w:t>
      </w:r>
      <w:r w:rsidRPr="00AB551C">
        <w:rPr>
          <w:szCs w:val="26"/>
          <w:rtl/>
          <w:lang w:val="en-US" w:bidi="ar-SA"/>
        </w:rPr>
        <w:t xml:space="preserve"> بأطنان </w:t>
      </w:r>
      <w:r w:rsidRPr="00AB551C">
        <w:rPr>
          <w:szCs w:val="26"/>
          <w:rtl/>
          <w:lang w:val="en-US" w:bidi="ar-SA"/>
        </w:rPr>
        <w:lastRenderedPageBreak/>
        <w:t>مكافئ ثاني أكسيد الكربون.</w:t>
      </w:r>
      <w:r w:rsidR="004D612A">
        <w:rPr>
          <w:rFonts w:hint="cs"/>
          <w:szCs w:val="26"/>
          <w:rtl/>
          <w:lang w:val="en-US" w:bidi="ar-SA"/>
        </w:rPr>
        <w:t xml:space="preserve"> و</w:t>
      </w:r>
      <w:r w:rsidRPr="00AB551C">
        <w:rPr>
          <w:szCs w:val="26"/>
          <w:rtl/>
          <w:lang w:val="en-US" w:bidi="ar-SA"/>
        </w:rPr>
        <w:t>يُعد</w:t>
      </w:r>
      <w:r w:rsidR="006279BE">
        <w:rPr>
          <w:rFonts w:hint="cs"/>
          <w:szCs w:val="26"/>
          <w:rtl/>
          <w:lang w:val="en-US" w:bidi="ar-SA"/>
        </w:rPr>
        <w:t xml:space="preserve"> غاز</w:t>
      </w:r>
      <w:r w:rsidRPr="00AB551C">
        <w:rPr>
          <w:szCs w:val="26"/>
          <w:lang w:val="en-US" w:bidi="ar-SA"/>
        </w:rPr>
        <w:t xml:space="preserve"> R-410A </w:t>
      </w:r>
      <w:r w:rsidR="006279BE">
        <w:rPr>
          <w:rFonts w:hint="cs"/>
          <w:szCs w:val="26"/>
          <w:rtl/>
          <w:lang w:val="en-US" w:bidi="ar-SA"/>
        </w:rPr>
        <w:t xml:space="preserve">المادة </w:t>
      </w:r>
      <w:r w:rsidRPr="00AB551C">
        <w:rPr>
          <w:szCs w:val="26"/>
          <w:rtl/>
          <w:lang w:val="en-US" w:bidi="ar-SA"/>
        </w:rPr>
        <w:t>الهيدروفلوروكربون</w:t>
      </w:r>
      <w:r w:rsidR="006279BE">
        <w:rPr>
          <w:rFonts w:hint="cs"/>
          <w:szCs w:val="26"/>
          <w:rtl/>
          <w:lang w:val="en-US" w:bidi="ar-SA"/>
        </w:rPr>
        <w:t>ية</w:t>
      </w:r>
      <w:r w:rsidRPr="00AB551C">
        <w:rPr>
          <w:szCs w:val="26"/>
          <w:rtl/>
          <w:lang w:val="en-US" w:bidi="ar-SA"/>
        </w:rPr>
        <w:t xml:space="preserve"> الرئيسي</w:t>
      </w:r>
      <w:r w:rsidR="006279BE">
        <w:rPr>
          <w:rFonts w:hint="cs"/>
          <w:szCs w:val="26"/>
          <w:rtl/>
          <w:lang w:val="en-US" w:bidi="ar-SA"/>
        </w:rPr>
        <w:t>ة</w:t>
      </w:r>
      <w:r w:rsidRPr="00AB551C">
        <w:rPr>
          <w:szCs w:val="26"/>
          <w:rtl/>
          <w:lang w:val="en-US" w:bidi="ar-SA"/>
        </w:rPr>
        <w:t xml:space="preserve"> المستخدم</w:t>
      </w:r>
      <w:r w:rsidR="006279BE">
        <w:rPr>
          <w:rFonts w:hint="cs"/>
          <w:szCs w:val="26"/>
          <w:rtl/>
          <w:lang w:val="en-US" w:bidi="ar-SA"/>
        </w:rPr>
        <w:t>ة</w:t>
      </w:r>
      <w:r w:rsidRPr="00AB551C">
        <w:rPr>
          <w:szCs w:val="26"/>
          <w:rtl/>
          <w:lang w:val="en-US" w:bidi="ar-SA"/>
        </w:rPr>
        <w:t xml:space="preserve"> في تكييف الهواء </w:t>
      </w:r>
      <w:r w:rsidR="006279BE">
        <w:rPr>
          <w:rFonts w:hint="cs"/>
          <w:szCs w:val="26"/>
          <w:rtl/>
          <w:lang w:val="en-US" w:bidi="ar-SA"/>
        </w:rPr>
        <w:t>السكني</w:t>
      </w:r>
      <w:r w:rsidRPr="00AB551C">
        <w:rPr>
          <w:szCs w:val="26"/>
          <w:rtl/>
          <w:lang w:val="en-US" w:bidi="ar-SA"/>
        </w:rPr>
        <w:t>، يليه</w:t>
      </w:r>
      <w:r w:rsidRPr="00AB551C">
        <w:rPr>
          <w:szCs w:val="26"/>
          <w:lang w:val="en-US" w:bidi="ar-SA"/>
        </w:rPr>
        <w:t xml:space="preserve"> </w:t>
      </w:r>
      <w:r w:rsidR="004D612A" w:rsidRPr="00A6500B">
        <w:rPr>
          <w:szCs w:val="26"/>
          <w:rtl/>
          <w:lang w:val="en-US" w:bidi="ar-SA"/>
        </w:rPr>
        <w:t>الهيدروفلوروكربون-</w:t>
      </w:r>
      <w:r w:rsidR="004D612A">
        <w:rPr>
          <w:szCs w:val="26"/>
          <w:lang w:val="en-US" w:bidi="ar-SA"/>
        </w:rPr>
        <w:t>32</w:t>
      </w:r>
      <w:r w:rsidR="006279BE">
        <w:rPr>
          <w:rFonts w:hint="cs"/>
          <w:szCs w:val="26"/>
          <w:rtl/>
          <w:lang w:val="en-US" w:bidi="ar-SA"/>
        </w:rPr>
        <w:t>. وتشمل</w:t>
      </w:r>
      <w:r w:rsidRPr="00AB551C">
        <w:rPr>
          <w:szCs w:val="26"/>
          <w:rtl/>
          <w:lang w:val="en-US" w:bidi="ar-SA"/>
        </w:rPr>
        <w:t xml:space="preserve"> </w:t>
      </w:r>
      <w:r w:rsidR="004D612A">
        <w:rPr>
          <w:rFonts w:hint="cs"/>
          <w:szCs w:val="26"/>
          <w:rtl/>
          <w:lang w:val="en-US" w:bidi="ar-SA"/>
        </w:rPr>
        <w:t>المواد</w:t>
      </w:r>
      <w:r w:rsidRPr="00AB551C">
        <w:rPr>
          <w:szCs w:val="26"/>
          <w:rtl/>
          <w:lang w:val="en-US" w:bidi="ar-SA"/>
        </w:rPr>
        <w:t xml:space="preserve"> الهيدروفلوروكربون</w:t>
      </w:r>
      <w:r w:rsidR="004D612A">
        <w:rPr>
          <w:rFonts w:hint="cs"/>
          <w:szCs w:val="26"/>
          <w:rtl/>
          <w:lang w:val="en-US" w:bidi="ar-SA"/>
        </w:rPr>
        <w:t>ية</w:t>
      </w:r>
      <w:r w:rsidRPr="00AB551C">
        <w:rPr>
          <w:szCs w:val="26"/>
          <w:rtl/>
          <w:lang w:val="en-US" w:bidi="ar-SA"/>
        </w:rPr>
        <w:t xml:space="preserve"> الأخرى المنسوبة إلى قطاع تكييف الهواء بعض</w:t>
      </w:r>
      <w:r w:rsidRPr="00AB551C">
        <w:rPr>
          <w:szCs w:val="26"/>
          <w:lang w:val="en-US" w:bidi="ar-SA"/>
        </w:rPr>
        <w:t xml:space="preserve"> </w:t>
      </w:r>
      <w:r w:rsidR="004D612A" w:rsidRPr="00A6500B">
        <w:rPr>
          <w:szCs w:val="26"/>
          <w:rtl/>
          <w:lang w:val="en-US" w:bidi="ar-SA"/>
        </w:rPr>
        <w:t>الهيدروفلوروكربون-</w:t>
      </w:r>
      <w:r w:rsidR="004D612A">
        <w:rPr>
          <w:szCs w:val="26"/>
          <w:lang w:val="en-US" w:bidi="ar-SA"/>
        </w:rPr>
        <w:t>134</w:t>
      </w:r>
      <w:r w:rsidR="004D612A">
        <w:rPr>
          <w:rFonts w:hint="cs"/>
          <w:szCs w:val="26"/>
          <w:rtl/>
          <w:lang w:val="en-US" w:bidi="ar-SA"/>
        </w:rPr>
        <w:t>أ</w:t>
      </w:r>
      <w:r w:rsidRPr="00AB551C">
        <w:rPr>
          <w:szCs w:val="26"/>
          <w:lang w:val="en-US" w:bidi="ar-SA"/>
        </w:rPr>
        <w:t xml:space="preserve"> </w:t>
      </w:r>
      <w:r w:rsidR="006279BE">
        <w:rPr>
          <w:rFonts w:hint="cs"/>
          <w:szCs w:val="26"/>
          <w:rtl/>
          <w:lang w:val="en-US" w:bidi="ar-SA"/>
        </w:rPr>
        <w:t xml:space="preserve">(يُنسب </w:t>
      </w:r>
      <w:r w:rsidRPr="00AB551C">
        <w:rPr>
          <w:szCs w:val="26"/>
          <w:rtl/>
          <w:lang w:val="en-US" w:bidi="ar-SA"/>
        </w:rPr>
        <w:t>حوالي 1</w:t>
      </w:r>
      <w:r w:rsidR="004D612A">
        <w:rPr>
          <w:rFonts w:hint="cs"/>
          <w:szCs w:val="26"/>
          <w:rtl/>
          <w:lang w:val="en-US" w:bidi="ar-SA"/>
        </w:rPr>
        <w:t xml:space="preserve"> في المائة</w:t>
      </w:r>
      <w:r w:rsidRPr="00AB551C">
        <w:rPr>
          <w:szCs w:val="26"/>
          <w:rtl/>
          <w:lang w:val="en-US" w:bidi="ar-SA"/>
        </w:rPr>
        <w:t xml:space="preserve"> </w:t>
      </w:r>
      <w:r w:rsidR="006279BE">
        <w:rPr>
          <w:rFonts w:hint="cs"/>
          <w:szCs w:val="26"/>
          <w:rtl/>
          <w:lang w:val="en-US" w:bidi="ar-SA"/>
        </w:rPr>
        <w:t>ل</w:t>
      </w:r>
      <w:r w:rsidRPr="00AB551C">
        <w:rPr>
          <w:szCs w:val="26"/>
          <w:rtl/>
          <w:lang w:val="en-US" w:bidi="ar-SA"/>
        </w:rPr>
        <w:t>استخدام هذه المادة</w:t>
      </w:r>
      <w:r w:rsidR="006279BE">
        <w:rPr>
          <w:rFonts w:hint="cs"/>
          <w:szCs w:val="26"/>
          <w:rtl/>
          <w:lang w:val="en-US" w:bidi="ar-SA"/>
        </w:rPr>
        <w:t xml:space="preserve">) وغاز </w:t>
      </w:r>
      <w:r w:rsidR="006279BE" w:rsidRPr="00AB551C">
        <w:rPr>
          <w:szCs w:val="26"/>
          <w:lang w:val="en-US" w:bidi="ar-SA"/>
        </w:rPr>
        <w:t>R-417A</w:t>
      </w:r>
      <w:r w:rsidR="004D612A">
        <w:rPr>
          <w:rFonts w:hint="cs"/>
          <w:szCs w:val="26"/>
          <w:rtl/>
          <w:lang w:val="en-US" w:bidi="ar-SA"/>
        </w:rPr>
        <w:t>.</w:t>
      </w:r>
    </w:p>
    <w:p w14:paraId="20B1297A" w14:textId="35AFF686" w:rsidR="00AB551C" w:rsidRPr="00E63C17" w:rsidRDefault="006C1D86" w:rsidP="00437AD6">
      <w:pPr>
        <w:pStyle w:val="ListParagraph"/>
        <w:keepNext/>
        <w:keepLines/>
        <w:tabs>
          <w:tab w:val="left" w:pos="720"/>
        </w:tabs>
        <w:bidi/>
        <w:spacing w:before="240" w:after="240" w:line="360" w:lineRule="exact"/>
        <w:ind w:left="0"/>
        <w:contextualSpacing w:val="0"/>
        <w:rPr>
          <w:i/>
          <w:iCs/>
          <w:szCs w:val="26"/>
          <w:u w:val="single"/>
          <w:rtl/>
          <w:lang w:val="en-US" w:bidi="ar-SA"/>
        </w:rPr>
      </w:pPr>
      <w:r>
        <w:rPr>
          <w:rFonts w:hint="cs"/>
          <w:i/>
          <w:iCs/>
          <w:szCs w:val="26"/>
          <w:u w:val="single"/>
          <w:rtl/>
          <w:lang w:val="en-US" w:bidi="ar-SA"/>
        </w:rPr>
        <w:t>خدمة</w:t>
      </w:r>
      <w:r w:rsidR="00AB551C" w:rsidRPr="00E63C17">
        <w:rPr>
          <w:i/>
          <w:iCs/>
          <w:szCs w:val="26"/>
          <w:u w:val="single"/>
          <w:rtl/>
          <w:lang w:val="en-US" w:bidi="ar-SA"/>
        </w:rPr>
        <w:t xml:space="preserve"> </w:t>
      </w:r>
      <w:r>
        <w:rPr>
          <w:rFonts w:hint="cs"/>
          <w:i/>
          <w:iCs/>
          <w:szCs w:val="26"/>
          <w:u w:val="single"/>
          <w:rtl/>
          <w:lang w:val="en-US" w:bidi="ar-SA"/>
        </w:rPr>
        <w:t>أجهزة تكييف</w:t>
      </w:r>
      <w:r w:rsidR="00AB551C" w:rsidRPr="00E63C17">
        <w:rPr>
          <w:i/>
          <w:iCs/>
          <w:szCs w:val="26"/>
          <w:u w:val="single"/>
          <w:rtl/>
          <w:lang w:val="en-US" w:bidi="ar-SA"/>
        </w:rPr>
        <w:t xml:space="preserve"> الهواء المتنقلة</w:t>
      </w:r>
    </w:p>
    <w:p w14:paraId="28A3C2A6" w14:textId="5260BC8C" w:rsidR="00524EA1" w:rsidRPr="00524EA1" w:rsidRDefault="00AB551C" w:rsidP="00AB551C">
      <w:pPr>
        <w:pStyle w:val="ListParagraph"/>
        <w:numPr>
          <w:ilvl w:val="0"/>
          <w:numId w:val="1"/>
        </w:numPr>
        <w:tabs>
          <w:tab w:val="clear" w:pos="0"/>
          <w:tab w:val="left" w:pos="720"/>
        </w:tabs>
        <w:bidi/>
        <w:spacing w:before="240" w:after="240" w:line="360" w:lineRule="exact"/>
        <w:contextualSpacing w:val="0"/>
        <w:rPr>
          <w:szCs w:val="26"/>
          <w:rtl/>
          <w:lang w:val="en-US" w:bidi="ar-SA"/>
        </w:rPr>
      </w:pPr>
      <w:r w:rsidRPr="00AB551C">
        <w:rPr>
          <w:szCs w:val="26"/>
          <w:rtl/>
          <w:lang w:val="en-US" w:bidi="ar-SA"/>
        </w:rPr>
        <w:t xml:space="preserve">يعتمد قطاع </w:t>
      </w:r>
      <w:r w:rsidR="006279BE">
        <w:rPr>
          <w:rFonts w:hint="cs"/>
          <w:szCs w:val="26"/>
          <w:rtl/>
          <w:lang w:val="en-US" w:bidi="ar-SA"/>
        </w:rPr>
        <w:t>خدمة أجهزة</w:t>
      </w:r>
      <w:r w:rsidRPr="00AB551C">
        <w:rPr>
          <w:szCs w:val="26"/>
          <w:rtl/>
          <w:lang w:val="en-US" w:bidi="ar-SA"/>
        </w:rPr>
        <w:t xml:space="preserve"> </w:t>
      </w:r>
      <w:r w:rsidR="006279BE">
        <w:rPr>
          <w:rFonts w:hint="cs"/>
          <w:szCs w:val="26"/>
          <w:rtl/>
          <w:lang w:val="en-US" w:bidi="ar-SA"/>
        </w:rPr>
        <w:t>تكييف</w:t>
      </w:r>
      <w:r w:rsidRPr="00AB551C">
        <w:rPr>
          <w:szCs w:val="26"/>
          <w:rtl/>
          <w:lang w:val="en-US" w:bidi="ar-SA"/>
        </w:rPr>
        <w:t xml:space="preserve"> الهواء المتنقلة على </w:t>
      </w:r>
      <w:r w:rsidR="004D612A" w:rsidRPr="00A6500B">
        <w:rPr>
          <w:szCs w:val="26"/>
          <w:rtl/>
          <w:lang w:val="en-US" w:bidi="ar-SA"/>
        </w:rPr>
        <w:t>الهيدروفلوروكربون-</w:t>
      </w:r>
      <w:r w:rsidR="004D612A">
        <w:rPr>
          <w:szCs w:val="26"/>
          <w:lang w:val="en-US" w:bidi="ar-SA"/>
        </w:rPr>
        <w:t>134</w:t>
      </w:r>
      <w:r w:rsidR="004D612A">
        <w:rPr>
          <w:rFonts w:hint="cs"/>
          <w:szCs w:val="26"/>
          <w:rtl/>
          <w:lang w:val="en-US" w:bidi="ar-SA"/>
        </w:rPr>
        <w:t>أ</w:t>
      </w:r>
      <w:r w:rsidRPr="00AB551C">
        <w:rPr>
          <w:szCs w:val="26"/>
          <w:rtl/>
          <w:lang w:val="en-US" w:bidi="ar-SA"/>
        </w:rPr>
        <w:t>، ويمثل 5</w:t>
      </w:r>
      <w:r w:rsidR="004D612A">
        <w:rPr>
          <w:rFonts w:hint="cs"/>
          <w:szCs w:val="26"/>
          <w:rtl/>
          <w:lang w:val="en-US" w:bidi="ar-SA"/>
        </w:rPr>
        <w:t xml:space="preserve"> في المائة</w:t>
      </w:r>
      <w:r w:rsidRPr="00AB551C">
        <w:rPr>
          <w:szCs w:val="26"/>
          <w:rtl/>
          <w:lang w:val="en-US" w:bidi="ar-SA"/>
        </w:rPr>
        <w:t xml:space="preserve"> من إجمالي استهلاك </w:t>
      </w:r>
      <w:r w:rsidR="004D612A" w:rsidRPr="00AB551C">
        <w:rPr>
          <w:szCs w:val="26"/>
          <w:rtl/>
          <w:lang w:val="en-US" w:bidi="ar-SA"/>
        </w:rPr>
        <w:t xml:space="preserve">الهيدروفلوروكربون </w:t>
      </w:r>
      <w:r w:rsidRPr="00AB551C">
        <w:rPr>
          <w:szCs w:val="26"/>
          <w:rtl/>
          <w:lang w:val="en-US" w:bidi="ar-SA"/>
        </w:rPr>
        <w:t xml:space="preserve">في البلاد </w:t>
      </w:r>
      <w:r w:rsidR="006279BE">
        <w:rPr>
          <w:rFonts w:hint="cs"/>
          <w:szCs w:val="26"/>
          <w:rtl/>
          <w:lang w:val="en-US" w:bidi="ar-SA"/>
        </w:rPr>
        <w:t>ب</w:t>
      </w:r>
      <w:r w:rsidRPr="00AB551C">
        <w:rPr>
          <w:szCs w:val="26"/>
          <w:rtl/>
          <w:lang w:val="en-US" w:bidi="ar-SA"/>
        </w:rPr>
        <w:t xml:space="preserve">أطنان مكافئ ثاني أكسيد الكربون. </w:t>
      </w:r>
      <w:r w:rsidR="006279BE">
        <w:rPr>
          <w:rFonts w:hint="cs"/>
          <w:szCs w:val="26"/>
          <w:rtl/>
          <w:lang w:val="en-US" w:bidi="ar-SA"/>
        </w:rPr>
        <w:t>و</w:t>
      </w:r>
      <w:r w:rsidRPr="00AB551C">
        <w:rPr>
          <w:szCs w:val="26"/>
          <w:rtl/>
          <w:lang w:val="en-US" w:bidi="ar-SA"/>
        </w:rPr>
        <w:t xml:space="preserve">لم </w:t>
      </w:r>
      <w:r w:rsidR="006279BE">
        <w:rPr>
          <w:rFonts w:hint="cs"/>
          <w:szCs w:val="26"/>
          <w:rtl/>
          <w:lang w:val="en-US" w:bidi="ar-SA"/>
        </w:rPr>
        <w:t>يتم التطرق إلى</w:t>
      </w:r>
      <w:r w:rsidRPr="00AB551C">
        <w:rPr>
          <w:szCs w:val="26"/>
          <w:rtl/>
          <w:lang w:val="en-US" w:bidi="ar-SA"/>
        </w:rPr>
        <w:t xml:space="preserve"> هذا القطاع سابقا في </w:t>
      </w:r>
      <w:r w:rsidR="004D612A" w:rsidRPr="00A6500B">
        <w:rPr>
          <w:szCs w:val="26"/>
          <w:rtl/>
          <w:lang w:val="en-US" w:bidi="ar-SA"/>
        </w:rPr>
        <w:t>خطة إدارة إزالة المواد الهيدروكلوروفلوروكربونية</w:t>
      </w:r>
      <w:r w:rsidR="004D612A">
        <w:rPr>
          <w:rFonts w:hint="cs"/>
          <w:szCs w:val="26"/>
          <w:rtl/>
          <w:lang w:val="en-US" w:bidi="ar-SA"/>
        </w:rPr>
        <w:t>،</w:t>
      </w:r>
      <w:r w:rsidRPr="00AB551C">
        <w:rPr>
          <w:szCs w:val="26"/>
          <w:rtl/>
          <w:lang w:val="en-US" w:bidi="ar-SA"/>
        </w:rPr>
        <w:t xml:space="preserve"> وستستهدفه بعض أنشطة قطاع </w:t>
      </w:r>
      <w:r w:rsidR="006279BE">
        <w:rPr>
          <w:rFonts w:hint="cs"/>
          <w:szCs w:val="26"/>
          <w:rtl/>
          <w:lang w:val="en-US" w:bidi="ar-SA"/>
        </w:rPr>
        <w:t>الخدمة</w:t>
      </w:r>
      <w:r w:rsidRPr="00AB551C">
        <w:rPr>
          <w:szCs w:val="26"/>
          <w:rtl/>
          <w:lang w:val="en-US" w:bidi="ar-SA"/>
        </w:rPr>
        <w:t xml:space="preserve"> في المرحلة الأولى من </w:t>
      </w:r>
      <w:r w:rsidR="006C1D86" w:rsidRPr="00C85373">
        <w:rPr>
          <w:szCs w:val="26"/>
          <w:rtl/>
        </w:rPr>
        <w:t>خطة تنفيذ كيغالي للمواد الهيدروفلوروكربونية</w:t>
      </w:r>
      <w:r w:rsidRPr="00AB551C">
        <w:rPr>
          <w:szCs w:val="26"/>
          <w:rtl/>
          <w:lang w:val="en-US" w:bidi="ar-SA"/>
        </w:rPr>
        <w:t>.</w:t>
      </w:r>
    </w:p>
    <w:p w14:paraId="5B69CAC6" w14:textId="77777777" w:rsidR="004D4EDB" w:rsidRPr="005B1496" w:rsidRDefault="004D4EDB" w:rsidP="009B7D00">
      <w:pPr>
        <w:pStyle w:val="ListParagraph"/>
        <w:tabs>
          <w:tab w:val="left" w:pos="720"/>
        </w:tabs>
        <w:bidi/>
        <w:spacing w:before="240" w:after="240" w:line="360" w:lineRule="exact"/>
        <w:ind w:left="0"/>
        <w:contextualSpacing w:val="0"/>
        <w:rPr>
          <w:i/>
          <w:iCs/>
          <w:szCs w:val="26"/>
          <w:u w:val="single"/>
          <w:rtl/>
          <w:lang w:val="en-US" w:bidi="ar-SA"/>
        </w:rPr>
      </w:pPr>
      <w:r w:rsidRPr="005B1496">
        <w:rPr>
          <w:i/>
          <w:iCs/>
          <w:szCs w:val="26"/>
          <w:u w:val="single"/>
          <w:rtl/>
          <w:lang w:val="en-US" w:bidi="ar-SA"/>
        </w:rPr>
        <w:t>مكافحة الحرائق</w:t>
      </w:r>
    </w:p>
    <w:p w14:paraId="5FBFFFE9" w14:textId="2400AC4B" w:rsidR="004D4EDB" w:rsidRPr="00364E7F" w:rsidRDefault="00A52FF2" w:rsidP="009B7D00">
      <w:pPr>
        <w:pStyle w:val="ListParagraph"/>
        <w:numPr>
          <w:ilvl w:val="0"/>
          <w:numId w:val="1"/>
        </w:numPr>
        <w:tabs>
          <w:tab w:val="clear" w:pos="0"/>
          <w:tab w:val="left" w:pos="720"/>
        </w:tabs>
        <w:bidi/>
        <w:spacing w:before="240" w:after="240" w:line="360" w:lineRule="exact"/>
        <w:contextualSpacing w:val="0"/>
        <w:rPr>
          <w:sz w:val="26"/>
          <w:szCs w:val="26"/>
          <w:rtl/>
          <w:lang w:val="en-US" w:bidi="ar-SA"/>
        </w:rPr>
      </w:pPr>
      <w:r w:rsidRPr="00364E7F">
        <w:rPr>
          <w:rFonts w:hint="cs"/>
          <w:sz w:val="26"/>
          <w:szCs w:val="26"/>
          <w:rtl/>
          <w:lang w:val="en-US" w:bidi="ar-SA"/>
        </w:rPr>
        <w:t>يتم استيراد</w:t>
      </w:r>
      <w:r w:rsidR="004D4EDB" w:rsidRPr="00364E7F">
        <w:rPr>
          <w:sz w:val="26"/>
          <w:szCs w:val="26"/>
          <w:rtl/>
          <w:lang w:val="en-US" w:bidi="ar-SA"/>
        </w:rPr>
        <w:t xml:space="preserve"> </w:t>
      </w:r>
      <w:r w:rsidRPr="00364E7F">
        <w:rPr>
          <w:rFonts w:hint="cs"/>
          <w:sz w:val="26"/>
          <w:szCs w:val="26"/>
          <w:rtl/>
          <w:lang w:val="en-US" w:bidi="ar-SA"/>
        </w:rPr>
        <w:t>كافة</w:t>
      </w:r>
      <w:r w:rsidR="004D4EDB" w:rsidRPr="00364E7F">
        <w:rPr>
          <w:sz w:val="26"/>
          <w:szCs w:val="26"/>
          <w:rtl/>
          <w:lang w:val="en-US" w:bidi="ar-SA"/>
        </w:rPr>
        <w:t xml:space="preserve"> أنظمة مكافحة الحرائق </w:t>
      </w:r>
      <w:r w:rsidRPr="00364E7F">
        <w:rPr>
          <w:rFonts w:hint="cs"/>
          <w:sz w:val="26"/>
          <w:szCs w:val="26"/>
          <w:rtl/>
          <w:lang w:val="en-US" w:bidi="ar-SA"/>
        </w:rPr>
        <w:t>في</w:t>
      </w:r>
      <w:r w:rsidR="004D4EDB" w:rsidRPr="00364E7F">
        <w:rPr>
          <w:sz w:val="26"/>
          <w:szCs w:val="26"/>
          <w:rtl/>
          <w:lang w:val="en-US" w:bidi="ar-SA"/>
        </w:rPr>
        <w:t xml:space="preserve"> مصر، </w:t>
      </w:r>
      <w:r w:rsidRPr="00364E7F">
        <w:rPr>
          <w:rFonts w:hint="cs"/>
          <w:sz w:val="26"/>
          <w:szCs w:val="26"/>
          <w:rtl/>
          <w:lang w:val="en-US" w:bidi="ar-SA"/>
        </w:rPr>
        <w:t>ولكن تتم تعبأتها</w:t>
      </w:r>
      <w:r w:rsidR="004D4EDB" w:rsidRPr="00364E7F">
        <w:rPr>
          <w:sz w:val="26"/>
          <w:szCs w:val="26"/>
          <w:rtl/>
          <w:lang w:val="en-US" w:bidi="ar-SA"/>
        </w:rPr>
        <w:t xml:space="preserve"> </w:t>
      </w:r>
      <w:r w:rsidRPr="00364E7F">
        <w:rPr>
          <w:rFonts w:hint="cs"/>
          <w:sz w:val="26"/>
          <w:szCs w:val="26"/>
          <w:rtl/>
          <w:lang w:val="en-US" w:bidi="ar-SA"/>
        </w:rPr>
        <w:t>وخدمتها</w:t>
      </w:r>
      <w:r w:rsidR="004D4EDB" w:rsidRPr="00364E7F">
        <w:rPr>
          <w:sz w:val="26"/>
          <w:szCs w:val="26"/>
          <w:rtl/>
          <w:lang w:val="en-US" w:bidi="ar-SA"/>
        </w:rPr>
        <w:t xml:space="preserve"> في البلاد؛ ولا يوجد تصنيع في هذا القطاع. </w:t>
      </w:r>
      <w:r w:rsidRPr="00364E7F">
        <w:rPr>
          <w:rFonts w:hint="cs"/>
          <w:sz w:val="26"/>
          <w:szCs w:val="26"/>
          <w:rtl/>
          <w:lang w:val="en-US" w:bidi="ar-SA"/>
        </w:rPr>
        <w:t>و</w:t>
      </w:r>
      <w:r w:rsidR="004D4EDB" w:rsidRPr="00364E7F">
        <w:rPr>
          <w:sz w:val="26"/>
          <w:szCs w:val="26"/>
          <w:rtl/>
          <w:lang w:val="en-US" w:bidi="ar-SA"/>
        </w:rPr>
        <w:t xml:space="preserve">خلال </w:t>
      </w:r>
      <w:r w:rsidRPr="00364E7F">
        <w:rPr>
          <w:rFonts w:hint="cs"/>
          <w:sz w:val="26"/>
          <w:szCs w:val="26"/>
          <w:rtl/>
          <w:lang w:val="en-US" w:bidi="ar-SA"/>
        </w:rPr>
        <w:t>الدراسة الاستقصائية</w:t>
      </w:r>
      <w:r w:rsidR="004D4EDB" w:rsidRPr="00364E7F">
        <w:rPr>
          <w:sz w:val="26"/>
          <w:szCs w:val="26"/>
          <w:rtl/>
          <w:lang w:val="en-US" w:bidi="ar-SA"/>
        </w:rPr>
        <w:t xml:space="preserve"> التحضيري</w:t>
      </w:r>
      <w:r w:rsidRPr="00364E7F">
        <w:rPr>
          <w:rFonts w:hint="cs"/>
          <w:sz w:val="26"/>
          <w:szCs w:val="26"/>
          <w:rtl/>
          <w:lang w:val="en-US" w:bidi="ar-SA"/>
        </w:rPr>
        <w:t>ة</w:t>
      </w:r>
      <w:r w:rsidR="004D4EDB" w:rsidRPr="00364E7F">
        <w:rPr>
          <w:sz w:val="26"/>
          <w:szCs w:val="26"/>
          <w:rtl/>
          <w:lang w:val="en-US" w:bidi="ar-SA"/>
        </w:rPr>
        <w:t>، تم تحديد 14 مورد</w:t>
      </w:r>
      <w:r w:rsidR="009B7D00" w:rsidRPr="00364E7F">
        <w:rPr>
          <w:rFonts w:hint="cs"/>
          <w:sz w:val="26"/>
          <w:szCs w:val="26"/>
          <w:rtl/>
          <w:lang w:val="en-US" w:bidi="ar-SA"/>
        </w:rPr>
        <w:t>ا</w:t>
      </w:r>
      <w:r w:rsidR="004D4EDB" w:rsidRPr="00364E7F">
        <w:rPr>
          <w:sz w:val="26"/>
          <w:szCs w:val="26"/>
          <w:rtl/>
          <w:lang w:val="en-US" w:bidi="ar-SA"/>
        </w:rPr>
        <w:t xml:space="preserve"> متخصصا لأنظمة مكافحة الحرائق و16 مقدم</w:t>
      </w:r>
      <w:r w:rsidRPr="00364E7F">
        <w:rPr>
          <w:rFonts w:hint="cs"/>
          <w:sz w:val="26"/>
          <w:szCs w:val="26"/>
          <w:rtl/>
          <w:lang w:val="en-US" w:bidi="ar-SA"/>
        </w:rPr>
        <w:t>ا</w:t>
      </w:r>
      <w:r w:rsidR="004D4EDB" w:rsidRPr="00364E7F">
        <w:rPr>
          <w:sz w:val="26"/>
          <w:szCs w:val="26"/>
          <w:rtl/>
          <w:lang w:val="en-US" w:bidi="ar-SA"/>
        </w:rPr>
        <w:t xml:space="preserve"> </w:t>
      </w:r>
      <w:r w:rsidRPr="00364E7F">
        <w:rPr>
          <w:rFonts w:hint="cs"/>
          <w:sz w:val="26"/>
          <w:szCs w:val="26"/>
          <w:rtl/>
          <w:lang w:val="en-US" w:bidi="ar-SA"/>
        </w:rPr>
        <w:t>للخدمة</w:t>
      </w:r>
      <w:r w:rsidR="004D4EDB" w:rsidRPr="00364E7F">
        <w:rPr>
          <w:sz w:val="26"/>
          <w:szCs w:val="26"/>
          <w:rtl/>
          <w:lang w:val="en-US" w:bidi="ar-SA"/>
        </w:rPr>
        <w:t xml:space="preserve">. </w:t>
      </w:r>
      <w:r w:rsidR="009B7D00" w:rsidRPr="00364E7F">
        <w:rPr>
          <w:rFonts w:hint="cs"/>
          <w:sz w:val="26"/>
          <w:szCs w:val="26"/>
          <w:rtl/>
          <w:lang w:val="en-US" w:bidi="ar-SA"/>
        </w:rPr>
        <w:t>و</w:t>
      </w:r>
      <w:r w:rsidR="004D4EDB" w:rsidRPr="00364E7F">
        <w:rPr>
          <w:sz w:val="26"/>
          <w:szCs w:val="26"/>
          <w:rtl/>
          <w:lang w:val="en-US" w:bidi="ar-SA"/>
        </w:rPr>
        <w:t xml:space="preserve">تُشكّل </w:t>
      </w:r>
      <w:r w:rsidRPr="00364E7F">
        <w:rPr>
          <w:rFonts w:hint="cs"/>
          <w:sz w:val="26"/>
          <w:szCs w:val="26"/>
          <w:rtl/>
          <w:lang w:val="en-US" w:bidi="ar-SA"/>
        </w:rPr>
        <w:t>المواد</w:t>
      </w:r>
      <w:r w:rsidR="004D4EDB" w:rsidRPr="00364E7F">
        <w:rPr>
          <w:sz w:val="26"/>
          <w:szCs w:val="26"/>
          <w:rtl/>
          <w:lang w:val="en-US" w:bidi="ar-SA"/>
        </w:rPr>
        <w:t xml:space="preserve"> الهيدروفلوروكربون</w:t>
      </w:r>
      <w:r w:rsidRPr="00364E7F">
        <w:rPr>
          <w:rFonts w:hint="cs"/>
          <w:sz w:val="26"/>
          <w:szCs w:val="26"/>
          <w:rtl/>
          <w:lang w:val="en-US" w:bidi="ar-SA"/>
        </w:rPr>
        <w:t>ية</w:t>
      </w:r>
      <w:r w:rsidR="004D4EDB" w:rsidRPr="00364E7F">
        <w:rPr>
          <w:sz w:val="26"/>
          <w:szCs w:val="26"/>
          <w:rtl/>
          <w:lang w:val="en-US" w:bidi="ar-SA"/>
        </w:rPr>
        <w:t xml:space="preserve"> 75</w:t>
      </w:r>
      <w:r w:rsidR="009B7D00" w:rsidRPr="00364E7F">
        <w:rPr>
          <w:rFonts w:hint="cs"/>
          <w:sz w:val="26"/>
          <w:szCs w:val="26"/>
          <w:rtl/>
          <w:lang w:val="en-US" w:bidi="ar-SA"/>
        </w:rPr>
        <w:t xml:space="preserve"> في المائة</w:t>
      </w:r>
      <w:r w:rsidR="004D4EDB" w:rsidRPr="00364E7F">
        <w:rPr>
          <w:sz w:val="26"/>
          <w:szCs w:val="26"/>
          <w:rtl/>
          <w:lang w:val="en-US" w:bidi="ar-SA"/>
        </w:rPr>
        <w:t xml:space="preserve"> من سوق أنظمة مكافحة الحرائق، وتشمل بعض البدائل المستخدمة في هذا القطاع النيتروجين، وثاني أكسيد الكربون، </w:t>
      </w:r>
      <w:r w:rsidRPr="00364E7F">
        <w:rPr>
          <w:rFonts w:hint="cs"/>
          <w:sz w:val="26"/>
          <w:szCs w:val="26"/>
          <w:rtl/>
          <w:lang w:val="en-US" w:bidi="ar-SA"/>
        </w:rPr>
        <w:t>والمركبات</w:t>
      </w:r>
      <w:r w:rsidR="004D4EDB" w:rsidRPr="00364E7F">
        <w:rPr>
          <w:sz w:val="26"/>
          <w:szCs w:val="26"/>
          <w:rtl/>
          <w:lang w:val="en-US" w:bidi="ar-SA"/>
        </w:rPr>
        <w:t xml:space="preserve"> الكيميائية الجافة، والماء، ورذاذ الماء، </w:t>
      </w:r>
      <w:r w:rsidRPr="00364E7F">
        <w:rPr>
          <w:rFonts w:hint="cs"/>
          <w:sz w:val="26"/>
          <w:szCs w:val="26"/>
          <w:rtl/>
          <w:lang w:val="en-US" w:bidi="ar-SA"/>
        </w:rPr>
        <w:t>و</w:t>
      </w:r>
      <w:r w:rsidRPr="00364E7F">
        <w:rPr>
          <w:sz w:val="26"/>
          <w:szCs w:val="26"/>
          <w:rtl/>
          <w:lang w:val="en-US" w:bidi="ar-SA"/>
        </w:rPr>
        <w:t xml:space="preserve">مركَّبات الهيدروفلوروإيثر </w:t>
      </w:r>
      <w:r w:rsidR="004D4EDB" w:rsidRPr="00364E7F">
        <w:rPr>
          <w:sz w:val="26"/>
          <w:szCs w:val="26"/>
          <w:rtl/>
          <w:lang w:val="en-US" w:bidi="ar-SA"/>
        </w:rPr>
        <w:t xml:space="preserve">على الرغم من أن هذه الأخيرة قيد التقييم </w:t>
      </w:r>
      <w:r w:rsidRPr="00364E7F">
        <w:rPr>
          <w:rFonts w:hint="cs"/>
          <w:sz w:val="26"/>
          <w:szCs w:val="26"/>
          <w:rtl/>
          <w:lang w:val="en-US" w:bidi="ar-SA"/>
        </w:rPr>
        <w:t xml:space="preserve">بسبب </w:t>
      </w:r>
      <w:r w:rsidR="004D4EDB" w:rsidRPr="00364E7F">
        <w:rPr>
          <w:sz w:val="26"/>
          <w:szCs w:val="26"/>
          <w:rtl/>
          <w:lang w:val="en-US" w:bidi="ar-SA"/>
        </w:rPr>
        <w:t xml:space="preserve">أثرها البيئي. </w:t>
      </w:r>
      <w:r w:rsidRPr="00364E7F">
        <w:rPr>
          <w:rFonts w:hint="cs"/>
          <w:sz w:val="26"/>
          <w:szCs w:val="26"/>
          <w:rtl/>
          <w:lang w:val="en-US" w:bidi="ar-SA"/>
        </w:rPr>
        <w:t>و</w:t>
      </w:r>
      <w:r w:rsidR="004D4EDB" w:rsidRPr="00364E7F">
        <w:rPr>
          <w:sz w:val="26"/>
          <w:szCs w:val="26"/>
          <w:rtl/>
          <w:lang w:val="en-US" w:bidi="ar-SA"/>
        </w:rPr>
        <w:t>يُعدّ</w:t>
      </w:r>
      <w:r w:rsidR="004D4EDB" w:rsidRPr="00364E7F">
        <w:rPr>
          <w:sz w:val="26"/>
          <w:szCs w:val="26"/>
          <w:lang w:val="en-US" w:bidi="ar-SA"/>
        </w:rPr>
        <w:t xml:space="preserve"> </w:t>
      </w:r>
      <w:r w:rsidR="009B7D00" w:rsidRPr="00364E7F">
        <w:rPr>
          <w:sz w:val="26"/>
          <w:szCs w:val="26"/>
          <w:rtl/>
          <w:lang w:val="en-US" w:bidi="ar-SA"/>
        </w:rPr>
        <w:t>الهيدروفلوروكربون-</w:t>
      </w:r>
      <w:r w:rsidR="009B7D00" w:rsidRPr="00364E7F">
        <w:rPr>
          <w:sz w:val="26"/>
          <w:szCs w:val="26"/>
          <w:lang w:val="en-US" w:bidi="ar-SA"/>
        </w:rPr>
        <w:t>ea227</w:t>
      </w:r>
      <w:r w:rsidR="009B7D00" w:rsidRPr="00364E7F">
        <w:rPr>
          <w:rFonts w:hint="cs"/>
          <w:sz w:val="26"/>
          <w:szCs w:val="26"/>
          <w:rtl/>
          <w:lang w:val="en-US" w:bidi="ar-SA"/>
        </w:rPr>
        <w:t xml:space="preserve"> المادة </w:t>
      </w:r>
      <w:r w:rsidR="004D4EDB" w:rsidRPr="00364E7F">
        <w:rPr>
          <w:sz w:val="26"/>
          <w:szCs w:val="26"/>
          <w:rtl/>
          <w:lang w:val="en-US" w:bidi="ar-SA"/>
        </w:rPr>
        <w:t>الهيدروفلوروكربون</w:t>
      </w:r>
      <w:r w:rsidR="009B7D00" w:rsidRPr="00364E7F">
        <w:rPr>
          <w:rFonts w:hint="cs"/>
          <w:sz w:val="26"/>
          <w:szCs w:val="26"/>
          <w:rtl/>
          <w:lang w:val="en-US" w:bidi="ar-SA"/>
        </w:rPr>
        <w:t>ية</w:t>
      </w:r>
      <w:r w:rsidR="004D4EDB" w:rsidRPr="00364E7F">
        <w:rPr>
          <w:sz w:val="26"/>
          <w:szCs w:val="26"/>
          <w:rtl/>
          <w:lang w:val="en-US" w:bidi="ar-SA"/>
        </w:rPr>
        <w:t xml:space="preserve"> الرئيسي</w:t>
      </w:r>
      <w:r w:rsidR="009B7D00" w:rsidRPr="00364E7F">
        <w:rPr>
          <w:rFonts w:hint="cs"/>
          <w:sz w:val="26"/>
          <w:szCs w:val="26"/>
          <w:rtl/>
          <w:lang w:val="en-US" w:bidi="ar-SA"/>
        </w:rPr>
        <w:t>ة</w:t>
      </w:r>
      <w:r w:rsidR="004D4EDB" w:rsidRPr="00364E7F">
        <w:rPr>
          <w:sz w:val="26"/>
          <w:szCs w:val="26"/>
          <w:rtl/>
          <w:lang w:val="en-US" w:bidi="ar-SA"/>
        </w:rPr>
        <w:t xml:space="preserve"> المستخدم</w:t>
      </w:r>
      <w:r w:rsidR="009B7D00" w:rsidRPr="00364E7F">
        <w:rPr>
          <w:rFonts w:hint="cs"/>
          <w:sz w:val="26"/>
          <w:szCs w:val="26"/>
          <w:rtl/>
          <w:lang w:val="en-US" w:bidi="ar-SA"/>
        </w:rPr>
        <w:t>ة</w:t>
      </w:r>
      <w:r w:rsidR="004D4EDB" w:rsidRPr="00364E7F">
        <w:rPr>
          <w:sz w:val="26"/>
          <w:szCs w:val="26"/>
          <w:rtl/>
          <w:lang w:val="en-US" w:bidi="ar-SA"/>
        </w:rPr>
        <w:t xml:space="preserve"> في </w:t>
      </w:r>
      <w:r w:rsidR="009B7D00" w:rsidRPr="00364E7F">
        <w:rPr>
          <w:rFonts w:hint="cs"/>
          <w:sz w:val="26"/>
          <w:szCs w:val="26"/>
          <w:rtl/>
          <w:lang w:val="en-US" w:bidi="ar-SA"/>
        </w:rPr>
        <w:t>خدمة</w:t>
      </w:r>
      <w:r w:rsidR="004D4EDB" w:rsidRPr="00364E7F">
        <w:rPr>
          <w:sz w:val="26"/>
          <w:szCs w:val="26"/>
          <w:rtl/>
          <w:lang w:val="en-US" w:bidi="ar-SA"/>
        </w:rPr>
        <w:t xml:space="preserve"> أنظمة مكافحة الحرائق، </w:t>
      </w:r>
      <w:r w:rsidRPr="00364E7F">
        <w:rPr>
          <w:rFonts w:hint="cs"/>
          <w:sz w:val="26"/>
          <w:szCs w:val="26"/>
          <w:rtl/>
          <w:lang w:val="en-US" w:bidi="ar-SA"/>
        </w:rPr>
        <w:t>وهناك</w:t>
      </w:r>
      <w:r w:rsidR="004D4EDB" w:rsidRPr="00364E7F">
        <w:rPr>
          <w:sz w:val="26"/>
          <w:szCs w:val="26"/>
          <w:rtl/>
          <w:lang w:val="en-US" w:bidi="ar-SA"/>
        </w:rPr>
        <w:t xml:space="preserve"> استخدام محدود </w:t>
      </w:r>
      <w:r w:rsidRPr="00364E7F">
        <w:rPr>
          <w:rFonts w:hint="cs"/>
          <w:sz w:val="26"/>
          <w:szCs w:val="26"/>
          <w:rtl/>
          <w:lang w:val="en-US" w:bidi="ar-SA"/>
        </w:rPr>
        <w:t>ل</w:t>
      </w:r>
      <w:r w:rsidR="009B7D00" w:rsidRPr="00364E7F">
        <w:rPr>
          <w:sz w:val="26"/>
          <w:szCs w:val="26"/>
          <w:rtl/>
          <w:lang w:val="en-US" w:bidi="ar-SA"/>
        </w:rPr>
        <w:t>لهيدروفلوروكربون-</w:t>
      </w:r>
      <w:r w:rsidR="009B7D00" w:rsidRPr="00364E7F">
        <w:rPr>
          <w:sz w:val="26"/>
          <w:szCs w:val="26"/>
          <w:lang w:val="en-US" w:bidi="ar-SA"/>
        </w:rPr>
        <w:t>fa236</w:t>
      </w:r>
      <w:r w:rsidRPr="00364E7F">
        <w:rPr>
          <w:rFonts w:hint="cs"/>
          <w:sz w:val="26"/>
          <w:szCs w:val="26"/>
          <w:rtl/>
          <w:lang w:val="en-US" w:bidi="ar-SA"/>
        </w:rPr>
        <w:t>. وي</w:t>
      </w:r>
      <w:r w:rsidR="004D4EDB" w:rsidRPr="00364E7F">
        <w:rPr>
          <w:sz w:val="26"/>
          <w:szCs w:val="26"/>
          <w:rtl/>
          <w:lang w:val="en-US" w:bidi="ar-SA"/>
        </w:rPr>
        <w:t xml:space="preserve">ُشكّل استهلاك </w:t>
      </w:r>
      <w:r w:rsidR="009B7D00" w:rsidRPr="00364E7F">
        <w:rPr>
          <w:rFonts w:hint="cs"/>
          <w:sz w:val="26"/>
          <w:szCs w:val="26"/>
          <w:rtl/>
          <w:lang w:val="en-US" w:bidi="ar-SA"/>
        </w:rPr>
        <w:t>المواد</w:t>
      </w:r>
      <w:r w:rsidR="004D4EDB" w:rsidRPr="00364E7F">
        <w:rPr>
          <w:sz w:val="26"/>
          <w:szCs w:val="26"/>
          <w:rtl/>
          <w:lang w:val="en-US" w:bidi="ar-SA"/>
        </w:rPr>
        <w:t xml:space="preserve"> الهيدروفلوروكربون</w:t>
      </w:r>
      <w:r w:rsidR="009B7D00" w:rsidRPr="00364E7F">
        <w:rPr>
          <w:rFonts w:hint="cs"/>
          <w:sz w:val="26"/>
          <w:szCs w:val="26"/>
          <w:rtl/>
          <w:lang w:val="en-US" w:bidi="ar-SA"/>
        </w:rPr>
        <w:t>ية</w:t>
      </w:r>
      <w:r w:rsidR="004D4EDB" w:rsidRPr="00364E7F">
        <w:rPr>
          <w:sz w:val="26"/>
          <w:szCs w:val="26"/>
          <w:rtl/>
          <w:lang w:val="en-US" w:bidi="ar-SA"/>
        </w:rPr>
        <w:t xml:space="preserve"> في مكافحة الحرائق 12</w:t>
      </w:r>
      <w:r w:rsidR="009B7D00" w:rsidRPr="00364E7F">
        <w:rPr>
          <w:rFonts w:hint="cs"/>
          <w:sz w:val="26"/>
          <w:szCs w:val="26"/>
          <w:rtl/>
          <w:lang w:val="en-US" w:bidi="ar-SA"/>
        </w:rPr>
        <w:t xml:space="preserve"> في المائة</w:t>
      </w:r>
      <w:r w:rsidR="004D4EDB" w:rsidRPr="00364E7F">
        <w:rPr>
          <w:sz w:val="26"/>
          <w:szCs w:val="26"/>
          <w:rtl/>
          <w:lang w:val="en-US" w:bidi="ar-SA"/>
        </w:rPr>
        <w:t xml:space="preserve"> من إجمالي استهلاك </w:t>
      </w:r>
      <w:r w:rsidR="009B7D00" w:rsidRPr="00364E7F">
        <w:rPr>
          <w:rFonts w:hint="cs"/>
          <w:sz w:val="26"/>
          <w:szCs w:val="26"/>
          <w:rtl/>
          <w:lang w:val="en-US" w:bidi="ar-SA"/>
        </w:rPr>
        <w:t>المواد</w:t>
      </w:r>
      <w:r w:rsidR="004D4EDB" w:rsidRPr="00364E7F">
        <w:rPr>
          <w:sz w:val="26"/>
          <w:szCs w:val="26"/>
          <w:rtl/>
          <w:lang w:val="en-US" w:bidi="ar-SA"/>
        </w:rPr>
        <w:t xml:space="preserve"> الهيدروفلوروكربون</w:t>
      </w:r>
      <w:r w:rsidR="009B7D00" w:rsidRPr="00364E7F">
        <w:rPr>
          <w:rFonts w:hint="cs"/>
          <w:sz w:val="26"/>
          <w:szCs w:val="26"/>
          <w:rtl/>
          <w:lang w:val="en-US" w:bidi="ar-SA"/>
        </w:rPr>
        <w:t>ية</w:t>
      </w:r>
      <w:r w:rsidR="004D4EDB" w:rsidRPr="00364E7F">
        <w:rPr>
          <w:sz w:val="26"/>
          <w:szCs w:val="26"/>
          <w:rtl/>
          <w:lang w:val="en-US" w:bidi="ar-SA"/>
        </w:rPr>
        <w:t xml:space="preserve"> في البلاد </w:t>
      </w:r>
      <w:r w:rsidR="009B7D00" w:rsidRPr="00364E7F">
        <w:rPr>
          <w:rFonts w:hint="cs"/>
          <w:sz w:val="26"/>
          <w:szCs w:val="26"/>
          <w:rtl/>
          <w:lang w:val="en-US" w:bidi="ar-SA"/>
        </w:rPr>
        <w:t>بأطنان</w:t>
      </w:r>
      <w:r w:rsidR="004D4EDB" w:rsidRPr="00364E7F">
        <w:rPr>
          <w:sz w:val="26"/>
          <w:szCs w:val="26"/>
          <w:rtl/>
          <w:lang w:val="en-US" w:bidi="ar-SA"/>
        </w:rPr>
        <w:t xml:space="preserve"> مكافئ ثاني أكسيد الكربون</w:t>
      </w:r>
      <w:r w:rsidR="004D4EDB" w:rsidRPr="00364E7F">
        <w:rPr>
          <w:sz w:val="26"/>
          <w:szCs w:val="26"/>
          <w:lang w:val="en-US" w:bidi="ar-SA"/>
        </w:rPr>
        <w:t>.</w:t>
      </w:r>
    </w:p>
    <w:p w14:paraId="63C96994" w14:textId="14FB09FC" w:rsidR="004D4EDB" w:rsidRPr="008A78A0" w:rsidRDefault="004D4EDB" w:rsidP="009B7D00">
      <w:pPr>
        <w:pStyle w:val="ListParagraph"/>
        <w:tabs>
          <w:tab w:val="left" w:pos="720"/>
        </w:tabs>
        <w:bidi/>
        <w:spacing w:before="240" w:after="240" w:line="360" w:lineRule="exact"/>
        <w:ind w:left="0"/>
        <w:contextualSpacing w:val="0"/>
        <w:rPr>
          <w:i/>
          <w:iCs/>
          <w:szCs w:val="26"/>
          <w:rtl/>
          <w:lang w:val="en-US" w:bidi="ar-SA"/>
        </w:rPr>
      </w:pPr>
      <w:r w:rsidRPr="00A2540D">
        <w:rPr>
          <w:i/>
          <w:iCs/>
          <w:szCs w:val="26"/>
          <w:rtl/>
          <w:lang w:val="en-US" w:bidi="ar-SA"/>
        </w:rPr>
        <w:t xml:space="preserve">القطاع الفرعي للتركيب والتجميع </w:t>
      </w:r>
      <w:r w:rsidR="00A2540D">
        <w:rPr>
          <w:rFonts w:hint="cs"/>
          <w:i/>
          <w:iCs/>
          <w:szCs w:val="26"/>
          <w:rtl/>
          <w:lang w:val="en-US" w:bidi="ar-SA"/>
        </w:rPr>
        <w:t>المحليين</w:t>
      </w:r>
    </w:p>
    <w:p w14:paraId="1194EE2D" w14:textId="44A4EDC7" w:rsidR="004D4EDB" w:rsidRPr="009B7D00" w:rsidRDefault="009B7D00" w:rsidP="009B7D00">
      <w:pPr>
        <w:pStyle w:val="ListParagraph"/>
        <w:numPr>
          <w:ilvl w:val="0"/>
          <w:numId w:val="1"/>
        </w:numPr>
        <w:tabs>
          <w:tab w:val="clear" w:pos="0"/>
          <w:tab w:val="left" w:pos="720"/>
        </w:tabs>
        <w:bidi/>
        <w:spacing w:before="240" w:after="240" w:line="360" w:lineRule="exact"/>
        <w:contextualSpacing w:val="0"/>
        <w:rPr>
          <w:szCs w:val="26"/>
          <w:rtl/>
          <w:lang w:val="en-US" w:bidi="ar-SA"/>
        </w:rPr>
      </w:pPr>
      <w:r>
        <w:rPr>
          <w:rFonts w:hint="cs"/>
          <w:szCs w:val="26"/>
          <w:rtl/>
          <w:lang w:val="en-US" w:bidi="ar-SA"/>
        </w:rPr>
        <w:t>أشار</w:t>
      </w:r>
      <w:r w:rsidR="004D4EDB" w:rsidRPr="004D4EDB">
        <w:rPr>
          <w:szCs w:val="26"/>
          <w:rtl/>
          <w:lang w:val="en-US" w:bidi="ar-SA"/>
        </w:rPr>
        <w:t xml:space="preserve"> المقترح، بصيغته الم</w:t>
      </w:r>
      <w:r w:rsidR="00A52FF2">
        <w:rPr>
          <w:rFonts w:hint="cs"/>
          <w:szCs w:val="26"/>
          <w:rtl/>
          <w:lang w:val="en-US" w:bidi="ar-SA"/>
        </w:rPr>
        <w:t>قد</w:t>
      </w:r>
      <w:r w:rsidR="004D4EDB" w:rsidRPr="004D4EDB">
        <w:rPr>
          <w:szCs w:val="26"/>
          <w:rtl/>
          <w:lang w:val="en-US" w:bidi="ar-SA"/>
        </w:rPr>
        <w:t xml:space="preserve">مة، إلى </w:t>
      </w:r>
      <w:r w:rsidR="00826B32">
        <w:rPr>
          <w:szCs w:val="26"/>
          <w:rtl/>
          <w:lang w:val="en-US" w:bidi="ar-SA"/>
        </w:rPr>
        <w:t>المؤسسات</w:t>
      </w:r>
      <w:r w:rsidR="004D4EDB" w:rsidRPr="004D4EDB">
        <w:rPr>
          <w:szCs w:val="26"/>
          <w:rtl/>
          <w:lang w:val="en-US" w:bidi="ar-SA"/>
        </w:rPr>
        <w:t xml:space="preserve"> في العديد من قطاعات التصنيع التي يقل استهلاكها عن 1.5 طن متري باسم "</w:t>
      </w:r>
      <w:r w:rsidR="00364E7F">
        <w:rPr>
          <w:rFonts w:hint="cs"/>
          <w:szCs w:val="26"/>
          <w:rtl/>
          <w:lang w:val="en-US" w:bidi="ar-SA"/>
        </w:rPr>
        <w:t>شركات</w:t>
      </w:r>
      <w:r w:rsidR="00A52FF2">
        <w:rPr>
          <w:rFonts w:hint="cs"/>
          <w:szCs w:val="26"/>
          <w:rtl/>
          <w:lang w:val="en-US" w:bidi="ar-SA"/>
        </w:rPr>
        <w:t xml:space="preserve"> تركيب</w:t>
      </w:r>
      <w:r w:rsidR="004D4EDB" w:rsidRPr="004D4EDB">
        <w:rPr>
          <w:szCs w:val="26"/>
          <w:rtl/>
          <w:lang w:val="en-US" w:bidi="ar-SA"/>
        </w:rPr>
        <w:t xml:space="preserve">". ومع ذلك، تقوم هذه </w:t>
      </w:r>
      <w:r w:rsidR="00826B32">
        <w:rPr>
          <w:szCs w:val="26"/>
          <w:rtl/>
          <w:lang w:val="en-US" w:bidi="ar-SA"/>
        </w:rPr>
        <w:t>المؤسسات</w:t>
      </w:r>
      <w:r w:rsidR="004D4EDB" w:rsidRPr="004D4EDB">
        <w:rPr>
          <w:szCs w:val="26"/>
          <w:rtl/>
          <w:lang w:val="en-US" w:bidi="ar-SA"/>
        </w:rPr>
        <w:t xml:space="preserve"> </w:t>
      </w:r>
      <w:r w:rsidR="00A52FF2">
        <w:rPr>
          <w:rFonts w:hint="cs"/>
          <w:szCs w:val="26"/>
          <w:rtl/>
          <w:lang w:val="en-US" w:bidi="ar-SA"/>
        </w:rPr>
        <w:t>بتعبئة</w:t>
      </w:r>
      <w:r w:rsidR="004D4EDB" w:rsidRPr="004D4EDB">
        <w:rPr>
          <w:szCs w:val="26"/>
          <w:rtl/>
          <w:lang w:val="en-US" w:bidi="ar-SA"/>
        </w:rPr>
        <w:t xml:space="preserve"> المعدات في الموقع، وبالتالي</w:t>
      </w:r>
      <w:r w:rsidR="00A52FF2">
        <w:rPr>
          <w:rFonts w:hint="cs"/>
          <w:szCs w:val="26"/>
          <w:rtl/>
          <w:lang w:val="en-US" w:bidi="ar-SA"/>
        </w:rPr>
        <w:t xml:space="preserve"> فإنها</w:t>
      </w:r>
      <w:r w:rsidR="004D4EDB" w:rsidRPr="004D4EDB">
        <w:rPr>
          <w:szCs w:val="26"/>
          <w:rtl/>
          <w:lang w:val="en-US" w:bidi="ar-SA"/>
        </w:rPr>
        <w:t xml:space="preserve"> لا تندرج ضمن فئة </w:t>
      </w:r>
      <w:r w:rsidR="00A52FF2">
        <w:rPr>
          <w:rFonts w:hint="cs"/>
          <w:szCs w:val="26"/>
          <w:rtl/>
          <w:lang w:val="en-US" w:bidi="ar-SA"/>
        </w:rPr>
        <w:t>شركات التركيب</w:t>
      </w:r>
      <w:r w:rsidR="004D4EDB" w:rsidRPr="004D4EDB">
        <w:rPr>
          <w:szCs w:val="26"/>
          <w:rtl/>
          <w:lang w:val="en-US" w:bidi="ar-SA"/>
        </w:rPr>
        <w:t xml:space="preserve"> </w:t>
      </w:r>
      <w:r w:rsidR="00A52FF2">
        <w:rPr>
          <w:rFonts w:hint="cs"/>
          <w:szCs w:val="26"/>
          <w:rtl/>
          <w:lang w:val="en-US" w:bidi="ar-SA"/>
        </w:rPr>
        <w:t>على النحو المحدد</w:t>
      </w:r>
      <w:r w:rsidR="004D4EDB" w:rsidRPr="004D4EDB">
        <w:rPr>
          <w:szCs w:val="26"/>
          <w:rtl/>
          <w:lang w:val="en-US" w:bidi="ar-SA"/>
        </w:rPr>
        <w:t xml:space="preserve"> في الوثيقتين</w:t>
      </w:r>
      <w:r w:rsidR="004D4EDB" w:rsidRPr="004D4EDB">
        <w:rPr>
          <w:szCs w:val="26"/>
          <w:lang w:val="en-US" w:bidi="ar-SA"/>
        </w:rPr>
        <w:t xml:space="preserve"> UNEP/OzL.Pro/ExCom/92/49 </w:t>
      </w:r>
      <w:r w:rsidR="004D4EDB" w:rsidRPr="004D4EDB">
        <w:rPr>
          <w:szCs w:val="26"/>
          <w:rtl/>
          <w:lang w:val="en-US" w:bidi="ar-SA"/>
        </w:rPr>
        <w:t>و</w:t>
      </w:r>
      <w:r w:rsidR="004D4EDB" w:rsidRPr="004D4EDB">
        <w:rPr>
          <w:szCs w:val="26"/>
          <w:lang w:val="en-US" w:bidi="ar-SA"/>
        </w:rPr>
        <w:t>Corr.1</w:t>
      </w:r>
      <w:r w:rsidR="00A52FF2">
        <w:rPr>
          <w:rFonts w:hint="cs"/>
          <w:szCs w:val="26"/>
          <w:rtl/>
          <w:lang w:val="en-US" w:bidi="ar-SA"/>
        </w:rPr>
        <w:t>.</w:t>
      </w:r>
      <w:r>
        <w:rPr>
          <w:rFonts w:hint="cs"/>
          <w:szCs w:val="26"/>
          <w:rtl/>
          <w:lang w:val="en-US" w:bidi="ar-SA"/>
        </w:rPr>
        <w:t xml:space="preserve"> </w:t>
      </w:r>
      <w:r w:rsidR="004D4EDB" w:rsidRPr="004D4EDB">
        <w:rPr>
          <w:szCs w:val="26"/>
          <w:rtl/>
          <w:lang w:val="en-US" w:bidi="ar-SA"/>
        </w:rPr>
        <w:t xml:space="preserve">وفي </w:t>
      </w:r>
      <w:r w:rsidR="00A52FF2">
        <w:rPr>
          <w:rFonts w:hint="cs"/>
          <w:szCs w:val="26"/>
          <w:rtl/>
          <w:lang w:val="en-US" w:bidi="ar-SA"/>
        </w:rPr>
        <w:t>الدراسة الاستقصائية</w:t>
      </w:r>
      <w:r w:rsidR="004D4EDB" w:rsidRPr="004D4EDB">
        <w:rPr>
          <w:szCs w:val="26"/>
          <w:rtl/>
          <w:lang w:val="en-US" w:bidi="ar-SA"/>
        </w:rPr>
        <w:t xml:space="preserve"> </w:t>
      </w:r>
      <w:r w:rsidR="00A52FF2">
        <w:rPr>
          <w:rFonts w:hint="cs"/>
          <w:szCs w:val="26"/>
          <w:rtl/>
          <w:lang w:val="en-US" w:bidi="ar-SA"/>
        </w:rPr>
        <w:t>ل</w:t>
      </w:r>
      <w:r w:rsidR="004D4EDB" w:rsidRPr="004D4EDB">
        <w:rPr>
          <w:szCs w:val="26"/>
          <w:rtl/>
          <w:lang w:val="en-US" w:bidi="ar-SA"/>
        </w:rPr>
        <w:t xml:space="preserve">قطاع </w:t>
      </w:r>
      <w:r w:rsidR="00A52FF2">
        <w:rPr>
          <w:rFonts w:hint="cs"/>
          <w:szCs w:val="26"/>
          <w:rtl/>
          <w:lang w:val="en-US" w:bidi="ar-SA"/>
        </w:rPr>
        <w:t>الخدمة</w:t>
      </w:r>
      <w:r w:rsidR="004D4EDB" w:rsidRPr="004D4EDB">
        <w:rPr>
          <w:szCs w:val="26"/>
          <w:rtl/>
          <w:lang w:val="en-US" w:bidi="ar-SA"/>
        </w:rPr>
        <w:t xml:space="preserve">، قُدِّر وجود 62.15 طن متري (243,727 طنا </w:t>
      </w:r>
      <w:r>
        <w:rPr>
          <w:rFonts w:hint="cs"/>
          <w:szCs w:val="26"/>
          <w:rtl/>
          <w:lang w:val="en-US" w:bidi="ar-SA"/>
        </w:rPr>
        <w:t>من أطنان مكافئ</w:t>
      </w:r>
      <w:r w:rsidR="004D4EDB" w:rsidRPr="004D4EDB">
        <w:rPr>
          <w:szCs w:val="26"/>
          <w:rtl/>
          <w:lang w:val="en-US" w:bidi="ar-SA"/>
        </w:rPr>
        <w:t xml:space="preserve"> ثاني أكسيد الكربون) في هذا القطاع خلال سنوات</w:t>
      </w:r>
      <w:r w:rsidR="00A52FF2">
        <w:rPr>
          <w:rFonts w:hint="cs"/>
          <w:szCs w:val="26"/>
          <w:rtl/>
          <w:lang w:val="en-US" w:bidi="ar-SA"/>
        </w:rPr>
        <w:t xml:space="preserve"> خط</w:t>
      </w:r>
      <w:r w:rsidR="004D4EDB" w:rsidRPr="004D4EDB">
        <w:rPr>
          <w:szCs w:val="26"/>
          <w:rtl/>
          <w:lang w:val="en-US" w:bidi="ar-SA"/>
        </w:rPr>
        <w:t xml:space="preserve"> الأساس؛ </w:t>
      </w:r>
      <w:r w:rsidR="00A52FF2">
        <w:rPr>
          <w:rFonts w:hint="cs"/>
          <w:szCs w:val="26"/>
          <w:rtl/>
          <w:lang w:val="en-US" w:bidi="ar-SA"/>
        </w:rPr>
        <w:t>غير أنه لم</w:t>
      </w:r>
      <w:r w:rsidR="004D4EDB" w:rsidRPr="004D4EDB">
        <w:rPr>
          <w:szCs w:val="26"/>
          <w:rtl/>
          <w:lang w:val="en-US" w:bidi="ar-SA"/>
        </w:rPr>
        <w:t xml:space="preserve"> يتوفر تحليل أكثر تفصيلا لهذا القطاع</w:t>
      </w:r>
      <w:r w:rsidR="004D4EDB" w:rsidRPr="004D4EDB">
        <w:rPr>
          <w:szCs w:val="26"/>
          <w:lang w:val="en-US" w:bidi="ar-SA"/>
        </w:rPr>
        <w:t>.</w:t>
      </w:r>
    </w:p>
    <w:p w14:paraId="1981E6B4" w14:textId="77777777" w:rsidR="004D4EDB" w:rsidRPr="008A78A0" w:rsidRDefault="004D4EDB" w:rsidP="009B7D00">
      <w:pPr>
        <w:pStyle w:val="ListParagraph"/>
        <w:tabs>
          <w:tab w:val="left" w:pos="720"/>
        </w:tabs>
        <w:bidi/>
        <w:spacing w:before="240" w:after="240" w:line="360" w:lineRule="exact"/>
        <w:ind w:left="0"/>
        <w:contextualSpacing w:val="0"/>
        <w:rPr>
          <w:i/>
          <w:iCs/>
          <w:szCs w:val="26"/>
          <w:rtl/>
          <w:lang w:val="en-US" w:bidi="ar-SA"/>
        </w:rPr>
      </w:pPr>
      <w:r w:rsidRPr="008A78A0">
        <w:rPr>
          <w:i/>
          <w:iCs/>
          <w:szCs w:val="26"/>
          <w:rtl/>
          <w:lang w:val="en-US" w:bidi="ar-SA"/>
        </w:rPr>
        <w:t>تصنيع المخاليط</w:t>
      </w:r>
    </w:p>
    <w:p w14:paraId="6447242E" w14:textId="48C5B860" w:rsidR="004D4EDB" w:rsidRPr="009B7D00" w:rsidRDefault="009B7D00" w:rsidP="009B7D00">
      <w:pPr>
        <w:pStyle w:val="ListParagraph"/>
        <w:numPr>
          <w:ilvl w:val="0"/>
          <w:numId w:val="1"/>
        </w:numPr>
        <w:tabs>
          <w:tab w:val="clear" w:pos="0"/>
          <w:tab w:val="left" w:pos="720"/>
        </w:tabs>
        <w:bidi/>
        <w:spacing w:before="240" w:after="240" w:line="360" w:lineRule="exact"/>
        <w:contextualSpacing w:val="0"/>
        <w:rPr>
          <w:szCs w:val="26"/>
          <w:rtl/>
          <w:lang w:val="en-US" w:bidi="ar-SA"/>
        </w:rPr>
      </w:pPr>
      <w:r>
        <w:rPr>
          <w:rFonts w:hint="cs"/>
          <w:szCs w:val="26"/>
          <w:rtl/>
          <w:lang w:val="en-US" w:bidi="ar-SA"/>
        </w:rPr>
        <w:t>في</w:t>
      </w:r>
      <w:r w:rsidR="004D4EDB" w:rsidRPr="004D4EDB">
        <w:rPr>
          <w:szCs w:val="26"/>
          <w:rtl/>
          <w:lang w:val="en-US" w:bidi="ar-SA"/>
        </w:rPr>
        <w:t xml:space="preserve"> عام 2021، تم تصنيع ما مجموعه 39.89 طنا </w:t>
      </w:r>
      <w:r w:rsidR="00A52FF2">
        <w:rPr>
          <w:rFonts w:hint="cs"/>
          <w:szCs w:val="26"/>
          <w:rtl/>
          <w:lang w:val="en-US" w:bidi="ar-SA"/>
        </w:rPr>
        <w:t>متريا</w:t>
      </w:r>
      <w:r w:rsidR="004D4EDB" w:rsidRPr="004D4EDB">
        <w:rPr>
          <w:szCs w:val="26"/>
          <w:rtl/>
          <w:lang w:val="en-US" w:bidi="ar-SA"/>
        </w:rPr>
        <w:t xml:space="preserve"> من مخاليط</w:t>
      </w:r>
      <w:r>
        <w:rPr>
          <w:rFonts w:hint="cs"/>
          <w:szCs w:val="26"/>
          <w:rtl/>
          <w:lang w:val="en-US" w:bidi="ar-SA"/>
        </w:rPr>
        <w:t xml:space="preserve"> المواد</w:t>
      </w:r>
      <w:r w:rsidR="004D4EDB" w:rsidRPr="004D4EDB">
        <w:rPr>
          <w:szCs w:val="26"/>
          <w:rtl/>
          <w:lang w:val="en-US" w:bidi="ar-SA"/>
        </w:rPr>
        <w:t xml:space="preserve"> </w:t>
      </w:r>
      <w:r w:rsidRPr="004D4EDB">
        <w:rPr>
          <w:szCs w:val="26"/>
          <w:rtl/>
          <w:lang w:val="en-US" w:bidi="ar-SA"/>
        </w:rPr>
        <w:t>الهيدروفلوروكربون</w:t>
      </w:r>
      <w:r>
        <w:rPr>
          <w:rFonts w:hint="cs"/>
          <w:szCs w:val="26"/>
          <w:rtl/>
          <w:lang w:val="en-US" w:bidi="ar-SA"/>
        </w:rPr>
        <w:t>ية</w:t>
      </w:r>
      <w:r w:rsidRPr="004D4EDB">
        <w:rPr>
          <w:szCs w:val="26"/>
          <w:rtl/>
          <w:lang w:val="en-US" w:bidi="ar-SA"/>
        </w:rPr>
        <w:t xml:space="preserve"> </w:t>
      </w:r>
      <w:r w:rsidR="004D4EDB" w:rsidRPr="004D4EDB">
        <w:rPr>
          <w:szCs w:val="26"/>
          <w:rtl/>
          <w:lang w:val="en-US" w:bidi="ar-SA"/>
        </w:rPr>
        <w:t>في البلاد (7.44 طن متري من</w:t>
      </w:r>
      <w:r w:rsidR="00A52FF2">
        <w:rPr>
          <w:rFonts w:hint="cs"/>
          <w:szCs w:val="26"/>
          <w:rtl/>
          <w:lang w:val="en-US" w:bidi="ar-SA"/>
        </w:rPr>
        <w:t xml:space="preserve"> غاز</w:t>
      </w:r>
      <w:r w:rsidR="004D4EDB" w:rsidRPr="004D4EDB">
        <w:rPr>
          <w:szCs w:val="26"/>
          <w:lang w:val="en-US" w:bidi="ar-SA"/>
        </w:rPr>
        <w:t xml:space="preserve"> R-404A </w:t>
      </w:r>
      <w:r w:rsidR="004D4EDB" w:rsidRPr="004D4EDB">
        <w:rPr>
          <w:szCs w:val="26"/>
          <w:rtl/>
          <w:lang w:val="en-US" w:bidi="ar-SA"/>
        </w:rPr>
        <w:t>و32.45 طن متري</w:t>
      </w:r>
      <w:r w:rsidR="00A52FF2">
        <w:rPr>
          <w:rFonts w:hint="cs"/>
          <w:szCs w:val="26"/>
          <w:rtl/>
          <w:lang w:val="en-US" w:bidi="ar-SA"/>
        </w:rPr>
        <w:t xml:space="preserve"> من غاز </w:t>
      </w:r>
      <w:r w:rsidR="00A52FF2" w:rsidRPr="004D4EDB">
        <w:rPr>
          <w:szCs w:val="26"/>
          <w:lang w:val="en-US" w:bidi="ar-SA"/>
        </w:rPr>
        <w:t>R-410A</w:t>
      </w:r>
      <w:r w:rsidR="00A52FF2">
        <w:rPr>
          <w:rFonts w:hint="cs"/>
          <w:szCs w:val="26"/>
          <w:rtl/>
          <w:lang w:val="en-US" w:bidi="ar-SA"/>
        </w:rPr>
        <w:t>).</w:t>
      </w:r>
      <w:r>
        <w:rPr>
          <w:rFonts w:hint="cs"/>
          <w:szCs w:val="26"/>
          <w:rtl/>
          <w:lang w:val="en-US" w:bidi="ar-SA"/>
        </w:rPr>
        <w:t xml:space="preserve"> ولم</w:t>
      </w:r>
      <w:r w:rsidR="004D4EDB" w:rsidRPr="004D4EDB">
        <w:rPr>
          <w:szCs w:val="26"/>
          <w:rtl/>
          <w:lang w:val="en-US" w:bidi="ar-SA"/>
        </w:rPr>
        <w:t xml:space="preserve"> </w:t>
      </w:r>
      <w:r w:rsidR="00A52FF2">
        <w:rPr>
          <w:rFonts w:hint="cs"/>
          <w:szCs w:val="26"/>
          <w:rtl/>
          <w:lang w:val="en-US" w:bidi="ar-SA"/>
        </w:rPr>
        <w:t>يتم الإبلاغ</w:t>
      </w:r>
      <w:r w:rsidR="004D4EDB" w:rsidRPr="004D4EDB">
        <w:rPr>
          <w:szCs w:val="26"/>
          <w:rtl/>
          <w:lang w:val="en-US" w:bidi="ar-SA"/>
        </w:rPr>
        <w:t xml:space="preserve"> عن مثل هذا المزج في </w:t>
      </w:r>
      <w:r w:rsidR="00A52FF2">
        <w:rPr>
          <w:rFonts w:hint="cs"/>
          <w:szCs w:val="26"/>
          <w:rtl/>
          <w:lang w:val="en-US" w:bidi="ar-SA"/>
        </w:rPr>
        <w:t>أي</w:t>
      </w:r>
      <w:r w:rsidR="004D4EDB" w:rsidRPr="004D4EDB">
        <w:rPr>
          <w:szCs w:val="26"/>
          <w:rtl/>
          <w:lang w:val="en-US" w:bidi="ar-SA"/>
        </w:rPr>
        <w:t xml:space="preserve"> من السنوات الأخرى </w:t>
      </w:r>
      <w:r w:rsidR="00A52FF2">
        <w:rPr>
          <w:rFonts w:hint="cs"/>
          <w:szCs w:val="26"/>
          <w:rtl/>
          <w:lang w:val="en-US" w:bidi="ar-SA"/>
        </w:rPr>
        <w:t>خلال</w:t>
      </w:r>
      <w:r w:rsidR="004D4EDB" w:rsidRPr="004D4EDB">
        <w:rPr>
          <w:szCs w:val="26"/>
          <w:rtl/>
          <w:lang w:val="en-US" w:bidi="ar-SA"/>
        </w:rPr>
        <w:t xml:space="preserve"> الفترة من</w:t>
      </w:r>
      <w:r w:rsidR="00A52FF2">
        <w:rPr>
          <w:rFonts w:hint="cs"/>
          <w:szCs w:val="26"/>
          <w:rtl/>
          <w:lang w:val="en-US" w:bidi="ar-SA"/>
        </w:rPr>
        <w:t xml:space="preserve"> عام</w:t>
      </w:r>
      <w:r w:rsidR="004D4EDB" w:rsidRPr="004D4EDB">
        <w:rPr>
          <w:szCs w:val="26"/>
          <w:rtl/>
          <w:lang w:val="en-US" w:bidi="ar-SA"/>
        </w:rPr>
        <w:t xml:space="preserve"> 2020 إلى</w:t>
      </w:r>
      <w:r w:rsidR="00A52FF2">
        <w:rPr>
          <w:rFonts w:hint="cs"/>
          <w:szCs w:val="26"/>
          <w:rtl/>
          <w:lang w:val="en-US" w:bidi="ar-SA"/>
        </w:rPr>
        <w:t xml:space="preserve"> عام</w:t>
      </w:r>
      <w:r w:rsidR="004D4EDB" w:rsidRPr="004D4EDB">
        <w:rPr>
          <w:szCs w:val="26"/>
          <w:rtl/>
          <w:lang w:val="en-US" w:bidi="ar-SA"/>
        </w:rPr>
        <w:t xml:space="preserve"> 2024</w:t>
      </w:r>
      <w:r w:rsidR="004D4EDB" w:rsidRPr="004D4EDB">
        <w:rPr>
          <w:szCs w:val="26"/>
          <w:lang w:val="en-US" w:bidi="ar-SA"/>
        </w:rPr>
        <w:t>.</w:t>
      </w:r>
    </w:p>
    <w:p w14:paraId="1843E7AF" w14:textId="4172F291" w:rsidR="004D4EDB" w:rsidRPr="009B7D00" w:rsidRDefault="004D4EDB" w:rsidP="00EA772D">
      <w:pPr>
        <w:keepNext/>
        <w:keepLines/>
        <w:bidi/>
        <w:spacing w:before="240" w:after="240"/>
        <w:ind w:left="936" w:hanging="936"/>
        <w:rPr>
          <w:b/>
          <w:bCs/>
          <w:sz w:val="26"/>
          <w:szCs w:val="26"/>
          <w:rtl/>
          <w:lang w:bidi="ar-AE"/>
        </w:rPr>
      </w:pPr>
      <w:r w:rsidRPr="009B7D00">
        <w:rPr>
          <w:b/>
          <w:bCs/>
          <w:sz w:val="26"/>
          <w:szCs w:val="26"/>
          <w:rtl/>
          <w:lang w:bidi="ar-AE"/>
        </w:rPr>
        <w:lastRenderedPageBreak/>
        <w:t>رابعا</w:t>
      </w:r>
      <w:r w:rsidR="009B7D00">
        <w:rPr>
          <w:rFonts w:hint="cs"/>
          <w:b/>
          <w:bCs/>
          <w:sz w:val="26"/>
          <w:szCs w:val="26"/>
          <w:rtl/>
          <w:lang w:bidi="ar-AE"/>
        </w:rPr>
        <w:t>-</w:t>
      </w:r>
      <w:r w:rsidRPr="009B7D00">
        <w:rPr>
          <w:b/>
          <w:bCs/>
          <w:sz w:val="26"/>
          <w:szCs w:val="26"/>
          <w:rtl/>
          <w:lang w:bidi="ar-AE"/>
        </w:rPr>
        <w:t xml:space="preserve"> المرحلة الأولى من </w:t>
      </w:r>
      <w:r w:rsidR="008A78A0" w:rsidRPr="008A78A0">
        <w:rPr>
          <w:b/>
          <w:bCs/>
          <w:sz w:val="26"/>
          <w:szCs w:val="26"/>
          <w:rtl/>
          <w:lang w:bidi="ar-AE"/>
        </w:rPr>
        <w:t xml:space="preserve">خطة تنفيذ كيغالي للمواد الهيدروفلوروكربونية </w:t>
      </w:r>
      <w:r w:rsidRPr="009B7D00">
        <w:rPr>
          <w:b/>
          <w:bCs/>
          <w:sz w:val="26"/>
          <w:szCs w:val="26"/>
          <w:rtl/>
          <w:lang w:bidi="ar-AE"/>
        </w:rPr>
        <w:t>كما قُدّمت</w:t>
      </w:r>
    </w:p>
    <w:p w14:paraId="001BD86E" w14:textId="77777777" w:rsidR="004D4EDB" w:rsidRPr="008A78A0" w:rsidRDefault="004D4EDB" w:rsidP="00EA772D">
      <w:pPr>
        <w:pStyle w:val="ListParagraph"/>
        <w:keepNext/>
        <w:keepLines/>
        <w:tabs>
          <w:tab w:val="left" w:pos="720"/>
        </w:tabs>
        <w:bidi/>
        <w:spacing w:before="240" w:after="240"/>
        <w:ind w:left="0"/>
        <w:contextualSpacing w:val="0"/>
        <w:rPr>
          <w:szCs w:val="26"/>
          <w:u w:val="single"/>
          <w:rtl/>
          <w:lang w:val="en-US" w:bidi="ar-SA"/>
        </w:rPr>
      </w:pPr>
      <w:r w:rsidRPr="008A78A0">
        <w:rPr>
          <w:szCs w:val="26"/>
          <w:u w:val="single"/>
          <w:rtl/>
          <w:lang w:val="en-US" w:bidi="ar-SA"/>
        </w:rPr>
        <w:t>الإطار المؤسسي والسياسي والتنظيمي</w:t>
      </w:r>
    </w:p>
    <w:p w14:paraId="1445D98A" w14:textId="7B4F1C7F" w:rsidR="004D4EDB" w:rsidRPr="009B7D00" w:rsidRDefault="009B7D00" w:rsidP="009B7D00">
      <w:pPr>
        <w:pStyle w:val="ListParagraph"/>
        <w:numPr>
          <w:ilvl w:val="0"/>
          <w:numId w:val="1"/>
        </w:numPr>
        <w:tabs>
          <w:tab w:val="clear" w:pos="0"/>
          <w:tab w:val="left" w:pos="720"/>
        </w:tabs>
        <w:bidi/>
        <w:spacing w:before="240" w:after="240" w:line="360" w:lineRule="exact"/>
        <w:contextualSpacing w:val="0"/>
        <w:rPr>
          <w:szCs w:val="26"/>
          <w:rtl/>
          <w:lang w:val="en-US" w:bidi="ar-SA"/>
        </w:rPr>
      </w:pPr>
      <w:r>
        <w:rPr>
          <w:rFonts w:hint="cs"/>
          <w:szCs w:val="26"/>
          <w:rtl/>
          <w:lang w:val="en-US" w:bidi="ar-SA"/>
        </w:rPr>
        <w:t>صا</w:t>
      </w:r>
      <w:r w:rsidR="004D4EDB" w:rsidRPr="004D4EDB">
        <w:rPr>
          <w:szCs w:val="26"/>
          <w:rtl/>
          <w:lang w:val="en-US" w:bidi="ar-SA"/>
        </w:rPr>
        <w:t>دقت مصر على تعديل كيغالي في 22 أغسطس</w:t>
      </w:r>
      <w:r w:rsidR="00A52FF2">
        <w:rPr>
          <w:rFonts w:hint="cs"/>
          <w:szCs w:val="26"/>
          <w:rtl/>
          <w:lang w:val="en-US" w:bidi="ar-SA"/>
        </w:rPr>
        <w:t>/آب</w:t>
      </w:r>
      <w:r w:rsidR="004D4EDB" w:rsidRPr="004D4EDB">
        <w:rPr>
          <w:szCs w:val="26"/>
          <w:rtl/>
          <w:lang w:val="en-US" w:bidi="ar-SA"/>
        </w:rPr>
        <w:t xml:space="preserve"> 2023. وحُدِّث نظام</w:t>
      </w:r>
      <w:r w:rsidR="00AE1FEE">
        <w:rPr>
          <w:rFonts w:hint="cs"/>
          <w:szCs w:val="26"/>
          <w:rtl/>
          <w:lang w:val="en-US" w:bidi="ar-SA"/>
        </w:rPr>
        <w:t xml:space="preserve"> منح</w:t>
      </w:r>
      <w:r w:rsidR="004D4EDB" w:rsidRPr="004D4EDB">
        <w:rPr>
          <w:szCs w:val="26"/>
          <w:rtl/>
          <w:lang w:val="en-US" w:bidi="ar-SA"/>
        </w:rPr>
        <w:t xml:space="preserve"> التراخيص والحصص في مصر ليشمل </w:t>
      </w:r>
      <w:r w:rsidR="00AE1FEE">
        <w:rPr>
          <w:rFonts w:hint="cs"/>
          <w:szCs w:val="26"/>
          <w:rtl/>
          <w:lang w:val="en-US" w:bidi="ar-SA"/>
        </w:rPr>
        <w:t>المواد</w:t>
      </w:r>
      <w:r w:rsidR="004D4EDB" w:rsidRPr="004D4EDB">
        <w:rPr>
          <w:szCs w:val="26"/>
          <w:rtl/>
          <w:lang w:val="en-US" w:bidi="ar-SA"/>
        </w:rPr>
        <w:t xml:space="preserve"> الهيدروفلوروكربون</w:t>
      </w:r>
      <w:r w:rsidR="00AE1FEE">
        <w:rPr>
          <w:rFonts w:hint="cs"/>
          <w:szCs w:val="26"/>
          <w:rtl/>
          <w:lang w:val="en-US" w:bidi="ar-SA"/>
        </w:rPr>
        <w:t>ية</w:t>
      </w:r>
      <w:r w:rsidR="004D4EDB" w:rsidRPr="004D4EDB">
        <w:rPr>
          <w:szCs w:val="26"/>
          <w:rtl/>
          <w:lang w:val="en-US" w:bidi="ar-SA"/>
        </w:rPr>
        <w:t xml:space="preserve">، وصدرت حصص عام 2024. </w:t>
      </w:r>
      <w:r w:rsidR="00AE1FEE">
        <w:rPr>
          <w:rFonts w:hint="cs"/>
          <w:szCs w:val="26"/>
          <w:rtl/>
          <w:lang w:val="en-US" w:bidi="ar-SA"/>
        </w:rPr>
        <w:t>ويجري تنظيم</w:t>
      </w:r>
      <w:r w:rsidR="004D4EDB" w:rsidRPr="004D4EDB">
        <w:rPr>
          <w:szCs w:val="26"/>
          <w:rtl/>
          <w:lang w:val="en-US" w:bidi="ar-SA"/>
        </w:rPr>
        <w:t xml:space="preserve"> </w:t>
      </w:r>
      <w:r w:rsidR="008A78A0">
        <w:rPr>
          <w:rFonts w:hint="cs"/>
          <w:szCs w:val="26"/>
          <w:rtl/>
          <w:lang w:val="en-US" w:bidi="ar-SA"/>
        </w:rPr>
        <w:t>المواد</w:t>
      </w:r>
      <w:r w:rsidR="004D4EDB" w:rsidRPr="004D4EDB">
        <w:rPr>
          <w:szCs w:val="26"/>
          <w:rtl/>
          <w:lang w:val="en-US" w:bidi="ar-SA"/>
        </w:rPr>
        <w:t xml:space="preserve"> الهيدروفلوروكربون</w:t>
      </w:r>
      <w:r w:rsidR="008A78A0">
        <w:rPr>
          <w:rFonts w:hint="cs"/>
          <w:szCs w:val="26"/>
          <w:rtl/>
          <w:lang w:val="en-US" w:bidi="ar-SA"/>
        </w:rPr>
        <w:t>ية</w:t>
      </w:r>
      <w:r w:rsidR="004D4EDB" w:rsidRPr="004D4EDB">
        <w:rPr>
          <w:szCs w:val="26"/>
          <w:rtl/>
          <w:lang w:val="en-US" w:bidi="ar-SA"/>
        </w:rPr>
        <w:t xml:space="preserve"> وغيرها من المواد المستنفدة للأوزون </w:t>
      </w:r>
      <w:r w:rsidR="00AE1FEE">
        <w:rPr>
          <w:rFonts w:hint="cs"/>
          <w:szCs w:val="26"/>
          <w:rtl/>
          <w:lang w:val="en-US" w:bidi="ar-SA"/>
        </w:rPr>
        <w:t>ومراقبتها</w:t>
      </w:r>
      <w:r w:rsidR="004D4EDB" w:rsidRPr="004D4EDB">
        <w:rPr>
          <w:szCs w:val="26"/>
          <w:rtl/>
          <w:lang w:val="en-US" w:bidi="ar-SA"/>
        </w:rPr>
        <w:t xml:space="preserve"> من قِبَل اللجنة الوطنية للأوزون التي تُشرف على تنفيذ </w:t>
      </w:r>
      <w:r w:rsidR="008A78A0" w:rsidRPr="008A78A0">
        <w:rPr>
          <w:szCs w:val="26"/>
          <w:rtl/>
          <w:lang w:val="en-US" w:bidi="ar-SA"/>
        </w:rPr>
        <w:t xml:space="preserve">خطة إدارة إزالة المواد الهيدروكلوروفلوروكربونية </w:t>
      </w:r>
      <w:r w:rsidR="00AE1FEE">
        <w:rPr>
          <w:rFonts w:hint="cs"/>
          <w:szCs w:val="26"/>
          <w:rtl/>
          <w:lang w:val="en-US" w:bidi="ar-SA"/>
        </w:rPr>
        <w:t>و</w:t>
      </w:r>
      <w:r w:rsidR="008A78A0" w:rsidRPr="00C85373">
        <w:rPr>
          <w:szCs w:val="26"/>
          <w:rtl/>
        </w:rPr>
        <w:t>خطة تنفيذ كيغالي للمواد الهيدروفلوروكربونية</w:t>
      </w:r>
      <w:r w:rsidR="008A78A0">
        <w:rPr>
          <w:rFonts w:hint="cs"/>
          <w:szCs w:val="26"/>
          <w:rtl/>
        </w:rPr>
        <w:t>،</w:t>
      </w:r>
      <w:r w:rsidR="008A78A0" w:rsidRPr="004D4EDB">
        <w:rPr>
          <w:szCs w:val="26"/>
          <w:rtl/>
          <w:lang w:val="en-US" w:bidi="ar-SA"/>
        </w:rPr>
        <w:t xml:space="preserve"> </w:t>
      </w:r>
      <w:r w:rsidR="004D4EDB" w:rsidRPr="004D4EDB">
        <w:rPr>
          <w:szCs w:val="26"/>
          <w:rtl/>
          <w:lang w:val="en-US" w:bidi="ar-SA"/>
        </w:rPr>
        <w:t xml:space="preserve">بالإضافة إلى إدارة إصدار الحصص؛ ومكتب الجمارك، الذي </w:t>
      </w:r>
      <w:r w:rsidR="00AE1FEE">
        <w:rPr>
          <w:rFonts w:hint="cs"/>
          <w:szCs w:val="26"/>
          <w:rtl/>
          <w:lang w:val="en-US" w:bidi="ar-SA"/>
        </w:rPr>
        <w:t>يرصد</w:t>
      </w:r>
      <w:r w:rsidR="004D4EDB" w:rsidRPr="004D4EDB">
        <w:rPr>
          <w:szCs w:val="26"/>
          <w:rtl/>
          <w:lang w:val="en-US" w:bidi="ar-SA"/>
        </w:rPr>
        <w:t xml:space="preserve"> ويُراقب استيراد وتصدير المواد الخاضعة للرقابة؛ وجهاز حماية المستهلك الذي وضع آليات لرصد وردع التجارة غير المشروعة في </w:t>
      </w:r>
      <w:r w:rsidR="00AE1FEE">
        <w:rPr>
          <w:rFonts w:hint="cs"/>
          <w:szCs w:val="26"/>
          <w:rtl/>
          <w:lang w:val="en-US" w:bidi="ar-SA"/>
        </w:rPr>
        <w:t>الأسواق</w:t>
      </w:r>
      <w:r w:rsidR="004D4EDB" w:rsidRPr="004D4EDB">
        <w:rPr>
          <w:szCs w:val="26"/>
          <w:rtl/>
          <w:lang w:val="en-US" w:bidi="ar-SA"/>
        </w:rPr>
        <w:t xml:space="preserve">. </w:t>
      </w:r>
      <w:r w:rsidR="00AE1FEE">
        <w:rPr>
          <w:rFonts w:hint="cs"/>
          <w:szCs w:val="26"/>
          <w:rtl/>
          <w:lang w:val="en-US" w:bidi="ar-SA"/>
        </w:rPr>
        <w:t>و</w:t>
      </w:r>
      <w:r w:rsidR="004D4EDB" w:rsidRPr="004D4EDB">
        <w:rPr>
          <w:szCs w:val="26"/>
          <w:rtl/>
          <w:lang w:val="en-US" w:bidi="ar-SA"/>
        </w:rPr>
        <w:t xml:space="preserve">في عام 2024، حظر قرار صادر عن اللجنة الوطنية للأوزون إصدار تراخيص صناعية لخطوط تصنيع جديدة </w:t>
      </w:r>
      <w:r w:rsidR="00AE1FEE">
        <w:rPr>
          <w:rFonts w:hint="cs"/>
          <w:szCs w:val="26"/>
          <w:rtl/>
          <w:lang w:val="en-US" w:bidi="ar-SA"/>
        </w:rPr>
        <w:t>لأجهزة تكييف</w:t>
      </w:r>
      <w:r w:rsidR="004D4EDB" w:rsidRPr="004D4EDB">
        <w:rPr>
          <w:szCs w:val="26"/>
          <w:rtl/>
          <w:lang w:val="en-US" w:bidi="ar-SA"/>
        </w:rPr>
        <w:t xml:space="preserve"> الهواء </w:t>
      </w:r>
      <w:r w:rsidR="00AE1FEE">
        <w:rPr>
          <w:rFonts w:hint="cs"/>
          <w:szCs w:val="26"/>
          <w:rtl/>
          <w:lang w:val="en-US" w:bidi="ar-SA"/>
        </w:rPr>
        <w:t>السكنية</w:t>
      </w:r>
      <w:r w:rsidR="004D4EDB" w:rsidRPr="004D4EDB">
        <w:rPr>
          <w:szCs w:val="26"/>
          <w:rtl/>
          <w:lang w:val="en-US" w:bidi="ar-SA"/>
        </w:rPr>
        <w:t xml:space="preserve"> </w:t>
      </w:r>
      <w:r w:rsidR="004D43FD">
        <w:rPr>
          <w:rFonts w:hint="cs"/>
          <w:szCs w:val="26"/>
          <w:rtl/>
          <w:lang w:val="en-US" w:bidi="ar-SA"/>
        </w:rPr>
        <w:t>المعتمدة</w:t>
      </w:r>
      <w:r w:rsidR="004D43FD" w:rsidRPr="00524EA1">
        <w:rPr>
          <w:szCs w:val="26"/>
          <w:rtl/>
          <w:lang w:val="en-US" w:bidi="ar-SA"/>
        </w:rPr>
        <w:t xml:space="preserve"> </w:t>
      </w:r>
      <w:r w:rsidR="004D43FD">
        <w:rPr>
          <w:rFonts w:hint="cs"/>
          <w:szCs w:val="26"/>
          <w:rtl/>
          <w:lang w:val="en-US" w:bidi="ar-SA"/>
        </w:rPr>
        <w:t xml:space="preserve">على </w:t>
      </w:r>
      <w:r w:rsidR="00AE1FEE">
        <w:rPr>
          <w:rFonts w:hint="cs"/>
          <w:szCs w:val="26"/>
          <w:rtl/>
          <w:lang w:val="en-US" w:bidi="ar-SA"/>
        </w:rPr>
        <w:t>غاز</w:t>
      </w:r>
      <w:r w:rsidR="004D4EDB" w:rsidRPr="004D4EDB">
        <w:rPr>
          <w:szCs w:val="26"/>
          <w:lang w:val="en-US" w:bidi="ar-SA"/>
        </w:rPr>
        <w:t xml:space="preserve"> </w:t>
      </w:r>
      <w:r w:rsidR="00AE1FEE">
        <w:t>R</w:t>
      </w:r>
      <w:r w:rsidR="00AE1FEE">
        <w:noBreakHyphen/>
        <w:t>410A</w:t>
      </w:r>
      <w:r w:rsidR="00AE1FEE">
        <w:rPr>
          <w:rFonts w:hint="cs"/>
          <w:szCs w:val="26"/>
          <w:rtl/>
          <w:lang w:val="en-US" w:bidi="ar-SA"/>
        </w:rPr>
        <w:t xml:space="preserve">. </w:t>
      </w:r>
      <w:r w:rsidR="004D4EDB" w:rsidRPr="004D4EDB">
        <w:rPr>
          <w:szCs w:val="26"/>
          <w:rtl/>
          <w:lang w:val="en-US" w:bidi="ar-SA"/>
        </w:rPr>
        <w:t>كما أولت مصر أولوية لخفض استهلاك الطاقة وتحسين كفاء</w:t>
      </w:r>
      <w:r w:rsidR="00AE1FEE">
        <w:rPr>
          <w:rFonts w:hint="cs"/>
          <w:szCs w:val="26"/>
          <w:rtl/>
          <w:lang w:val="en-US" w:bidi="ar-SA"/>
        </w:rPr>
        <w:t>ة استخدامها</w:t>
      </w:r>
      <w:r w:rsidR="004D4EDB" w:rsidRPr="004D4EDB">
        <w:rPr>
          <w:szCs w:val="26"/>
          <w:rtl/>
          <w:lang w:val="en-US" w:bidi="ar-SA"/>
        </w:rPr>
        <w:t xml:space="preserve"> في البلاد، ولهذا الغرض، صدر قرار من وزير البيئة في عام 2023 بإضافة ممثل من وزارة الكهرباء والطاقة إلى </w:t>
      </w:r>
      <w:r w:rsidR="00AE1FEE">
        <w:rPr>
          <w:rFonts w:hint="cs"/>
          <w:szCs w:val="26"/>
          <w:rtl/>
          <w:lang w:val="en-US" w:bidi="ar-SA"/>
        </w:rPr>
        <w:t>اللجنة الوطنية للأوزون</w:t>
      </w:r>
      <w:r w:rsidR="004D4EDB" w:rsidRPr="004D4EDB">
        <w:rPr>
          <w:szCs w:val="26"/>
          <w:lang w:val="en-US" w:bidi="ar-SA"/>
        </w:rPr>
        <w:t>.</w:t>
      </w:r>
    </w:p>
    <w:p w14:paraId="4E690853" w14:textId="22F93AE8" w:rsidR="004D4EDB" w:rsidRPr="008A78A0" w:rsidRDefault="004D4EDB" w:rsidP="009B7D00">
      <w:pPr>
        <w:pStyle w:val="ListParagraph"/>
        <w:tabs>
          <w:tab w:val="left" w:pos="720"/>
        </w:tabs>
        <w:bidi/>
        <w:spacing w:before="240" w:after="240" w:line="360" w:lineRule="exact"/>
        <w:ind w:left="0"/>
        <w:contextualSpacing w:val="0"/>
        <w:rPr>
          <w:szCs w:val="26"/>
          <w:u w:val="single"/>
          <w:rtl/>
          <w:lang w:val="en-US" w:bidi="ar-SA"/>
        </w:rPr>
      </w:pPr>
      <w:r w:rsidRPr="008A78A0">
        <w:rPr>
          <w:szCs w:val="26"/>
          <w:u w:val="single"/>
          <w:rtl/>
          <w:lang w:val="en-US" w:bidi="ar-SA"/>
        </w:rPr>
        <w:t xml:space="preserve">استراتيجية التخفيض التدريجي للمرحلة الأولى من </w:t>
      </w:r>
      <w:r w:rsidR="008A78A0" w:rsidRPr="008A78A0">
        <w:rPr>
          <w:szCs w:val="26"/>
          <w:u w:val="single"/>
          <w:rtl/>
          <w:lang w:val="en-US" w:bidi="ar-SA"/>
        </w:rPr>
        <w:t>خطة تنفيذ كيغالي للمواد الهيدروفلوروكربونية</w:t>
      </w:r>
    </w:p>
    <w:p w14:paraId="2E713E95" w14:textId="77777777" w:rsidR="004D4EDB" w:rsidRPr="008A78A0" w:rsidRDefault="004D4EDB" w:rsidP="009B7D00">
      <w:pPr>
        <w:pStyle w:val="ListParagraph"/>
        <w:tabs>
          <w:tab w:val="left" w:pos="720"/>
        </w:tabs>
        <w:bidi/>
        <w:spacing w:before="240" w:after="240" w:line="360" w:lineRule="exact"/>
        <w:ind w:left="0"/>
        <w:contextualSpacing w:val="0"/>
        <w:rPr>
          <w:i/>
          <w:iCs/>
          <w:szCs w:val="26"/>
          <w:rtl/>
          <w:lang w:val="en-US" w:bidi="ar-SA"/>
        </w:rPr>
      </w:pPr>
      <w:r w:rsidRPr="008A78A0">
        <w:rPr>
          <w:i/>
          <w:iCs/>
          <w:szCs w:val="26"/>
          <w:rtl/>
          <w:lang w:val="en-US" w:bidi="ar-SA"/>
        </w:rPr>
        <w:t>الاستراتيجية الشاملة</w:t>
      </w:r>
    </w:p>
    <w:p w14:paraId="7F54D0EE" w14:textId="7B9C89AA" w:rsidR="004D4EDB" w:rsidRPr="009B7D00" w:rsidRDefault="004D4EDB" w:rsidP="009B7D00">
      <w:pPr>
        <w:pStyle w:val="ListParagraph"/>
        <w:numPr>
          <w:ilvl w:val="0"/>
          <w:numId w:val="1"/>
        </w:numPr>
        <w:tabs>
          <w:tab w:val="clear" w:pos="0"/>
          <w:tab w:val="left" w:pos="720"/>
        </w:tabs>
        <w:bidi/>
        <w:spacing w:before="240" w:after="240" w:line="360" w:lineRule="exact"/>
        <w:contextualSpacing w:val="0"/>
        <w:rPr>
          <w:szCs w:val="26"/>
          <w:rtl/>
          <w:lang w:val="en-US" w:bidi="ar-SA"/>
        </w:rPr>
      </w:pPr>
      <w:r w:rsidRPr="004D4EDB">
        <w:rPr>
          <w:szCs w:val="26"/>
          <w:rtl/>
          <w:lang w:val="en-US" w:bidi="ar-SA"/>
        </w:rPr>
        <w:t xml:space="preserve">تستند الاستراتيجية الشاملة لمصر إلى تحقيق متطلبات الامتثال لعام 2029 من خلال أنشطة قطاع </w:t>
      </w:r>
      <w:r w:rsidR="00AE1FEE">
        <w:rPr>
          <w:rFonts w:hint="cs"/>
          <w:szCs w:val="26"/>
          <w:rtl/>
          <w:lang w:val="en-US" w:bidi="ar-SA"/>
        </w:rPr>
        <w:t>الخدمة</w:t>
      </w:r>
      <w:r w:rsidRPr="004D4EDB">
        <w:rPr>
          <w:szCs w:val="26"/>
          <w:rtl/>
          <w:lang w:val="en-US" w:bidi="ar-SA"/>
        </w:rPr>
        <w:t xml:space="preserve">، </w:t>
      </w:r>
      <w:r w:rsidR="00AE1FEE">
        <w:rPr>
          <w:rFonts w:hint="cs"/>
          <w:szCs w:val="26"/>
          <w:rtl/>
          <w:lang w:val="en-US" w:bidi="ar-SA"/>
        </w:rPr>
        <w:t>وفي الوقت ذاته</w:t>
      </w:r>
      <w:r w:rsidRPr="004D4EDB">
        <w:rPr>
          <w:szCs w:val="26"/>
          <w:rtl/>
          <w:lang w:val="en-US" w:bidi="ar-SA"/>
        </w:rPr>
        <w:t xml:space="preserve"> استخدام مشاريع الاستثمار لزيادة خفض احتياجات البلاد المستقبلية </w:t>
      </w:r>
      <w:r w:rsidR="00AE1FEE">
        <w:rPr>
          <w:rFonts w:hint="cs"/>
          <w:szCs w:val="26"/>
          <w:rtl/>
          <w:lang w:val="en-US" w:bidi="ar-SA"/>
        </w:rPr>
        <w:t>عبر</w:t>
      </w:r>
      <w:r w:rsidRPr="004D4EDB">
        <w:rPr>
          <w:szCs w:val="26"/>
          <w:rtl/>
          <w:lang w:val="en-US" w:bidi="ar-SA"/>
        </w:rPr>
        <w:t xml:space="preserve"> تحويل </w:t>
      </w:r>
      <w:r w:rsidR="00826B32">
        <w:rPr>
          <w:szCs w:val="26"/>
          <w:rtl/>
          <w:lang w:val="en-US" w:bidi="ar-SA"/>
        </w:rPr>
        <w:t>المؤسسات</w:t>
      </w:r>
      <w:r w:rsidRPr="004D4EDB">
        <w:rPr>
          <w:szCs w:val="26"/>
          <w:rtl/>
          <w:lang w:val="en-US" w:bidi="ar-SA"/>
        </w:rPr>
        <w:t xml:space="preserve"> في القطاعات ذات الأولوية</w:t>
      </w:r>
      <w:r w:rsidRPr="004D4EDB">
        <w:rPr>
          <w:szCs w:val="26"/>
          <w:lang w:val="en-US" w:bidi="ar-SA"/>
        </w:rPr>
        <w:t>.</w:t>
      </w:r>
    </w:p>
    <w:p w14:paraId="73E0479F" w14:textId="77777777" w:rsidR="004D4EDB" w:rsidRPr="008A78A0" w:rsidRDefault="004D4EDB" w:rsidP="009B7D00">
      <w:pPr>
        <w:pStyle w:val="ListParagraph"/>
        <w:tabs>
          <w:tab w:val="left" w:pos="720"/>
        </w:tabs>
        <w:bidi/>
        <w:spacing w:before="240" w:after="240" w:line="360" w:lineRule="exact"/>
        <w:ind w:left="0"/>
        <w:contextualSpacing w:val="0"/>
        <w:rPr>
          <w:i/>
          <w:iCs/>
          <w:szCs w:val="26"/>
          <w:rtl/>
          <w:lang w:val="en-US" w:bidi="ar-SA"/>
        </w:rPr>
      </w:pPr>
      <w:r w:rsidRPr="008A78A0">
        <w:rPr>
          <w:i/>
          <w:iCs/>
          <w:szCs w:val="26"/>
          <w:rtl/>
          <w:lang w:val="en-US" w:bidi="ar-SA"/>
        </w:rPr>
        <w:t>التخفيضات المقترحة</w:t>
      </w:r>
    </w:p>
    <w:p w14:paraId="1AD4C7C9" w14:textId="2BE376EF" w:rsidR="00524EA1" w:rsidRPr="00524EA1" w:rsidRDefault="009B7D00" w:rsidP="004D4EDB">
      <w:pPr>
        <w:pStyle w:val="ListParagraph"/>
        <w:numPr>
          <w:ilvl w:val="0"/>
          <w:numId w:val="1"/>
        </w:numPr>
        <w:tabs>
          <w:tab w:val="clear" w:pos="0"/>
          <w:tab w:val="left" w:pos="720"/>
        </w:tabs>
        <w:bidi/>
        <w:spacing w:before="240" w:after="240" w:line="360" w:lineRule="exact"/>
        <w:contextualSpacing w:val="0"/>
        <w:rPr>
          <w:szCs w:val="26"/>
          <w:rtl/>
          <w:lang w:val="en-US" w:bidi="ar-SA"/>
        </w:rPr>
      </w:pPr>
      <w:r>
        <w:rPr>
          <w:rFonts w:hint="cs"/>
          <w:szCs w:val="26"/>
          <w:rtl/>
          <w:lang w:val="en-US" w:bidi="ar-SA"/>
        </w:rPr>
        <w:t xml:space="preserve">توقعت </w:t>
      </w:r>
      <w:r w:rsidR="004D4EDB" w:rsidRPr="004D4EDB">
        <w:rPr>
          <w:szCs w:val="26"/>
          <w:rtl/>
          <w:lang w:val="en-US" w:bidi="ar-SA"/>
        </w:rPr>
        <w:t xml:space="preserve">الحكومة المصرية استهلاك </w:t>
      </w:r>
      <w:r w:rsidR="00AE1FEE">
        <w:rPr>
          <w:rFonts w:hint="cs"/>
          <w:szCs w:val="26"/>
          <w:rtl/>
          <w:lang w:val="en-US" w:bidi="ar-SA"/>
        </w:rPr>
        <w:t>المواد</w:t>
      </w:r>
      <w:r w:rsidR="004D4EDB" w:rsidRPr="004D4EDB">
        <w:rPr>
          <w:szCs w:val="26"/>
          <w:rtl/>
          <w:lang w:val="en-US" w:bidi="ar-SA"/>
        </w:rPr>
        <w:t xml:space="preserve"> </w:t>
      </w:r>
      <w:r w:rsidR="00AE1FEE" w:rsidRPr="00AE1FEE">
        <w:rPr>
          <w:szCs w:val="26"/>
          <w:rtl/>
          <w:lang w:val="en-US" w:bidi="ar-SA"/>
        </w:rPr>
        <w:t xml:space="preserve">الهيدروفلوروكربونية </w:t>
      </w:r>
      <w:r w:rsidR="004D4EDB" w:rsidRPr="004D4EDB">
        <w:rPr>
          <w:szCs w:val="26"/>
          <w:rtl/>
          <w:lang w:val="en-US" w:bidi="ar-SA"/>
        </w:rPr>
        <w:t>في سيناريو العمل المعتاد باستخدام معدل نمو سنوي قدره 4.3</w:t>
      </w:r>
      <w:r w:rsidR="008A78A0">
        <w:rPr>
          <w:rFonts w:hint="cs"/>
          <w:szCs w:val="26"/>
          <w:rtl/>
          <w:lang w:val="en-US" w:bidi="ar-SA"/>
        </w:rPr>
        <w:t xml:space="preserve"> في المائة</w:t>
      </w:r>
      <w:r w:rsidR="004D4EDB" w:rsidRPr="004D4EDB">
        <w:rPr>
          <w:szCs w:val="26"/>
          <w:rtl/>
          <w:lang w:val="en-US" w:bidi="ar-SA"/>
        </w:rPr>
        <w:t xml:space="preserve">. </w:t>
      </w:r>
      <w:r w:rsidR="00AE1FEE">
        <w:rPr>
          <w:rFonts w:hint="cs"/>
          <w:szCs w:val="26"/>
          <w:rtl/>
          <w:lang w:val="en-US" w:bidi="ar-SA"/>
        </w:rPr>
        <w:t>وتم حساب</w:t>
      </w:r>
      <w:r w:rsidR="004D4EDB" w:rsidRPr="004D4EDB">
        <w:rPr>
          <w:szCs w:val="26"/>
          <w:rtl/>
          <w:lang w:val="en-US" w:bidi="ar-SA"/>
        </w:rPr>
        <w:t xml:space="preserve"> هذا التوقع بناء على الاستهلاك المقدر لعام 2024 وتوقعات وزارة الاقتصاد المصرية </w:t>
      </w:r>
      <w:r w:rsidR="00AE1FEE">
        <w:rPr>
          <w:rFonts w:hint="cs"/>
          <w:szCs w:val="26"/>
          <w:rtl/>
          <w:lang w:val="en-US" w:bidi="ar-SA"/>
        </w:rPr>
        <w:t>ب</w:t>
      </w:r>
      <w:r w:rsidR="004D4EDB" w:rsidRPr="004D4EDB">
        <w:rPr>
          <w:szCs w:val="26"/>
          <w:rtl/>
          <w:lang w:val="en-US" w:bidi="ar-SA"/>
        </w:rPr>
        <w:t>نمو الناتج المحلي الإجمالي بنسبة 4</w:t>
      </w:r>
      <w:r w:rsidR="008A78A0">
        <w:rPr>
          <w:rFonts w:hint="cs"/>
          <w:szCs w:val="26"/>
          <w:rtl/>
          <w:lang w:val="en-US" w:bidi="ar-SA"/>
        </w:rPr>
        <w:t xml:space="preserve"> في المائة</w:t>
      </w:r>
      <w:r w:rsidR="004D4EDB" w:rsidRPr="004D4EDB">
        <w:rPr>
          <w:szCs w:val="26"/>
          <w:rtl/>
          <w:lang w:val="en-US" w:bidi="ar-SA"/>
        </w:rPr>
        <w:t xml:space="preserve"> ونمو </w:t>
      </w:r>
      <w:r w:rsidR="00AE1FEE">
        <w:rPr>
          <w:rFonts w:hint="cs"/>
          <w:szCs w:val="26"/>
          <w:rtl/>
          <w:lang w:val="en-US" w:bidi="ar-SA"/>
        </w:rPr>
        <w:t>عدد السكان</w:t>
      </w:r>
      <w:r w:rsidR="004D4EDB" w:rsidRPr="004D4EDB">
        <w:rPr>
          <w:szCs w:val="26"/>
          <w:rtl/>
          <w:lang w:val="en-US" w:bidi="ar-SA"/>
        </w:rPr>
        <w:t xml:space="preserve"> بنسبة 1.3</w:t>
      </w:r>
      <w:r w:rsidR="008A78A0">
        <w:rPr>
          <w:rFonts w:hint="cs"/>
          <w:szCs w:val="26"/>
          <w:rtl/>
          <w:lang w:val="en-US" w:bidi="ar-SA"/>
        </w:rPr>
        <w:t xml:space="preserve"> في المائة</w:t>
      </w:r>
      <w:r w:rsidR="004D4EDB" w:rsidRPr="004D4EDB">
        <w:rPr>
          <w:szCs w:val="26"/>
          <w:rtl/>
          <w:lang w:val="en-US" w:bidi="ar-SA"/>
        </w:rPr>
        <w:t xml:space="preserve"> للسنة المالية 2024-2025. وفي سيناريو العمل المعتاد هذا، من المتوقع أن يتجاوز نمو استهلاك الهيدروفلوروكربون </w:t>
      </w:r>
      <w:r w:rsidR="00AE1FEE">
        <w:rPr>
          <w:rFonts w:hint="cs"/>
          <w:szCs w:val="26"/>
          <w:rtl/>
          <w:lang w:val="en-US" w:bidi="ar-SA"/>
        </w:rPr>
        <w:t>مستوى الرقابة</w:t>
      </w:r>
      <w:r w:rsidR="004D4EDB" w:rsidRPr="004D4EDB">
        <w:rPr>
          <w:szCs w:val="26"/>
          <w:rtl/>
          <w:lang w:val="en-US" w:bidi="ar-SA"/>
        </w:rPr>
        <w:t xml:space="preserve"> بحلول عام 2028، كما هو موضح في الجدول 6.</w:t>
      </w:r>
    </w:p>
    <w:p w14:paraId="76737BB1" w14:textId="59A0EC33" w:rsidR="00524EA1" w:rsidRPr="00AE1FEE" w:rsidRDefault="00AE1FEE" w:rsidP="00AE1FEE">
      <w:pPr>
        <w:keepNext/>
        <w:keepLines/>
        <w:bidi/>
        <w:spacing w:after="120"/>
        <w:rPr>
          <w:b/>
          <w:bCs/>
          <w:sz w:val="26"/>
          <w:szCs w:val="26"/>
          <w:rtl/>
          <w:lang w:val="en-US"/>
        </w:rPr>
      </w:pPr>
      <w:r w:rsidRPr="00AE1FEE">
        <w:rPr>
          <w:rFonts w:hint="cs"/>
          <w:b/>
          <w:bCs/>
          <w:sz w:val="26"/>
          <w:szCs w:val="26"/>
          <w:rtl/>
          <w:lang w:val="en-US"/>
        </w:rPr>
        <w:t>ا</w:t>
      </w:r>
      <w:r w:rsidRPr="00AE1FEE">
        <w:rPr>
          <w:b/>
          <w:bCs/>
          <w:sz w:val="26"/>
          <w:szCs w:val="26"/>
          <w:rtl/>
          <w:lang w:val="en-US"/>
        </w:rPr>
        <w:t>لجدول 6. توقعات استهلاك الهيدروفلوروكربون في ظل السيناريو غير المقيد، و</w:t>
      </w:r>
      <w:r>
        <w:rPr>
          <w:rFonts w:hint="cs"/>
          <w:b/>
          <w:bCs/>
          <w:sz w:val="26"/>
          <w:szCs w:val="26"/>
          <w:rtl/>
          <w:lang w:val="en-US"/>
        </w:rPr>
        <w:t>ال</w:t>
      </w:r>
      <w:r w:rsidRPr="00AE1FEE">
        <w:rPr>
          <w:b/>
          <w:bCs/>
          <w:sz w:val="26"/>
          <w:szCs w:val="26"/>
          <w:rtl/>
          <w:lang w:val="en-US"/>
        </w:rPr>
        <w:t>حدود</w:t>
      </w:r>
      <w:r>
        <w:rPr>
          <w:rFonts w:hint="cs"/>
          <w:b/>
          <w:bCs/>
          <w:sz w:val="26"/>
          <w:szCs w:val="26"/>
          <w:rtl/>
          <w:lang w:val="en-US"/>
        </w:rPr>
        <w:t xml:space="preserve"> المنصوص عليها في</w:t>
      </w:r>
      <w:r w:rsidRPr="00AE1FEE">
        <w:rPr>
          <w:b/>
          <w:bCs/>
          <w:sz w:val="26"/>
          <w:szCs w:val="26"/>
          <w:rtl/>
          <w:lang w:val="en-US"/>
        </w:rPr>
        <w:t xml:space="preserve"> بروتوكول مونتريال، والتخفيضات المقترحة في الهيدروفلوروكربون في المرحلة الأولى (</w:t>
      </w:r>
      <w:r>
        <w:rPr>
          <w:rFonts w:hint="cs"/>
          <w:b/>
          <w:bCs/>
          <w:sz w:val="26"/>
          <w:szCs w:val="26"/>
          <w:rtl/>
          <w:lang w:val="en-US"/>
        </w:rPr>
        <w:t>ب</w:t>
      </w:r>
      <w:r w:rsidRPr="00AE1FEE">
        <w:rPr>
          <w:b/>
          <w:bCs/>
          <w:sz w:val="26"/>
          <w:szCs w:val="26"/>
          <w:rtl/>
          <w:lang w:val="en-US"/>
        </w:rPr>
        <w:t>أطنان مكافئ ثاني أكسيد الكربون)</w:t>
      </w:r>
    </w:p>
    <w:tbl>
      <w:tblPr>
        <w:bidiVisual/>
        <w:tblW w:w="4975" w:type="pct"/>
        <w:tblLook w:val="04A0" w:firstRow="1" w:lastRow="0" w:firstColumn="1" w:lastColumn="0" w:noHBand="0" w:noVBand="1"/>
      </w:tblPr>
      <w:tblGrid>
        <w:gridCol w:w="3663"/>
        <w:gridCol w:w="1121"/>
        <w:gridCol w:w="1123"/>
        <w:gridCol w:w="1126"/>
        <w:gridCol w:w="1126"/>
        <w:gridCol w:w="1144"/>
      </w:tblGrid>
      <w:tr w:rsidR="007A74C2" w:rsidRPr="00741343" w14:paraId="2550E4B7" w14:textId="77777777" w:rsidTr="007A74C2">
        <w:trPr>
          <w:trHeight w:val="50"/>
        </w:trPr>
        <w:tc>
          <w:tcPr>
            <w:tcW w:w="1969"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FA671FF" w14:textId="77777777" w:rsidR="003D4133" w:rsidRPr="00A4159A" w:rsidRDefault="003D4133" w:rsidP="003D4133">
            <w:pPr>
              <w:bidi/>
              <w:jc w:val="left"/>
              <w:rPr>
                <w:color w:val="000000"/>
                <w:sz w:val="20"/>
              </w:rPr>
            </w:pPr>
          </w:p>
        </w:tc>
        <w:tc>
          <w:tcPr>
            <w:tcW w:w="60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F701036" w14:textId="77777777" w:rsidR="003D4133" w:rsidRPr="00A4159A" w:rsidRDefault="003D4133" w:rsidP="003D4133">
            <w:pPr>
              <w:bidi/>
              <w:jc w:val="center"/>
              <w:rPr>
                <w:b/>
                <w:color w:val="000000"/>
                <w:sz w:val="20"/>
              </w:rPr>
            </w:pPr>
            <w:r w:rsidRPr="00A4159A">
              <w:rPr>
                <w:b/>
                <w:sz w:val="20"/>
              </w:rPr>
              <w:t>2025</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92AD9E3" w14:textId="77777777" w:rsidR="003D4133" w:rsidRPr="00A4159A" w:rsidRDefault="003D4133" w:rsidP="003D4133">
            <w:pPr>
              <w:bidi/>
              <w:jc w:val="center"/>
              <w:rPr>
                <w:b/>
                <w:color w:val="000000"/>
                <w:sz w:val="20"/>
              </w:rPr>
            </w:pPr>
            <w:r w:rsidRPr="00A4159A">
              <w:rPr>
                <w:b/>
                <w:sz w:val="20"/>
              </w:rPr>
              <w:t>2026</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BF58D17" w14:textId="77777777" w:rsidR="003D4133" w:rsidRPr="00A4159A" w:rsidRDefault="003D4133" w:rsidP="003D4133">
            <w:pPr>
              <w:bidi/>
              <w:jc w:val="center"/>
              <w:rPr>
                <w:b/>
                <w:color w:val="000000"/>
                <w:sz w:val="20"/>
              </w:rPr>
            </w:pPr>
            <w:r w:rsidRPr="00A4159A">
              <w:rPr>
                <w:b/>
                <w:sz w:val="20"/>
              </w:rPr>
              <w:t>2027</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6328AF7" w14:textId="77777777" w:rsidR="003D4133" w:rsidRPr="00A4159A" w:rsidRDefault="003D4133" w:rsidP="003D4133">
            <w:pPr>
              <w:bidi/>
              <w:jc w:val="center"/>
              <w:rPr>
                <w:b/>
                <w:color w:val="000000"/>
                <w:sz w:val="20"/>
              </w:rPr>
            </w:pPr>
            <w:r w:rsidRPr="00A4159A">
              <w:rPr>
                <w:b/>
                <w:sz w:val="20"/>
              </w:rPr>
              <w:t>2028</w:t>
            </w:r>
          </w:p>
        </w:tc>
        <w:tc>
          <w:tcPr>
            <w:tcW w:w="61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C09F6E0" w14:textId="77777777" w:rsidR="003D4133" w:rsidRPr="00A4159A" w:rsidRDefault="003D4133" w:rsidP="003D4133">
            <w:pPr>
              <w:bidi/>
              <w:jc w:val="center"/>
              <w:rPr>
                <w:b/>
                <w:color w:val="000000"/>
                <w:sz w:val="20"/>
              </w:rPr>
            </w:pPr>
            <w:r w:rsidRPr="00A4159A">
              <w:rPr>
                <w:b/>
                <w:sz w:val="20"/>
              </w:rPr>
              <w:t>2029</w:t>
            </w:r>
          </w:p>
        </w:tc>
      </w:tr>
      <w:tr w:rsidR="007A74C2" w:rsidRPr="00741343" w14:paraId="5DA1A5B3" w14:textId="77777777" w:rsidTr="007A74C2">
        <w:trPr>
          <w:trHeight w:val="123"/>
        </w:trPr>
        <w:tc>
          <w:tcPr>
            <w:tcW w:w="1969"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B630531" w14:textId="64C32014" w:rsidR="003D4133" w:rsidRPr="00A4159A" w:rsidRDefault="003D4133" w:rsidP="003D4133">
            <w:pPr>
              <w:bidi/>
              <w:jc w:val="left"/>
              <w:rPr>
                <w:color w:val="000000"/>
                <w:sz w:val="20"/>
              </w:rPr>
            </w:pPr>
            <w:r>
              <w:rPr>
                <w:rFonts w:hint="cs"/>
                <w:sz w:val="20"/>
                <w:rtl/>
              </w:rPr>
              <w:t>توقعات</w:t>
            </w:r>
            <w:r w:rsidRPr="003D4133">
              <w:rPr>
                <w:sz w:val="20"/>
                <w:rtl/>
              </w:rPr>
              <w:t xml:space="preserve"> </w:t>
            </w:r>
            <w:r>
              <w:rPr>
                <w:rFonts w:hint="cs"/>
                <w:sz w:val="20"/>
                <w:rtl/>
              </w:rPr>
              <w:t>نمو</w:t>
            </w:r>
            <w:r w:rsidRPr="003D4133">
              <w:rPr>
                <w:sz w:val="20"/>
                <w:rtl/>
              </w:rPr>
              <w:t xml:space="preserve"> استهلاك الهيدروفلوروكربون </w:t>
            </w:r>
            <w:r w:rsidR="0002378C">
              <w:rPr>
                <w:rFonts w:hint="cs"/>
                <w:sz w:val="20"/>
                <w:rtl/>
              </w:rPr>
              <w:t>بمعدل</w:t>
            </w:r>
            <w:r w:rsidRPr="003D4133">
              <w:rPr>
                <w:sz w:val="20"/>
                <w:rtl/>
              </w:rPr>
              <w:t xml:space="preserve"> سنوي قدره 4.3</w:t>
            </w:r>
            <w:r>
              <w:rPr>
                <w:rFonts w:hint="cs"/>
                <w:sz w:val="20"/>
                <w:rtl/>
              </w:rPr>
              <w:t xml:space="preserve"> في المائة</w:t>
            </w:r>
          </w:p>
        </w:tc>
        <w:tc>
          <w:tcPr>
            <w:tcW w:w="603"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0CAF1EF" w14:textId="77777777" w:rsidR="003D4133" w:rsidRPr="00674238" w:rsidRDefault="003D4133" w:rsidP="003D4133">
            <w:pPr>
              <w:bidi/>
              <w:jc w:val="left"/>
              <w:rPr>
                <w:sz w:val="20"/>
              </w:rPr>
            </w:pPr>
            <w:r w:rsidRPr="00674238">
              <w:rPr>
                <w:sz w:val="20"/>
              </w:rPr>
              <w:t>17,093,331</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4B01C17" w14:textId="77777777" w:rsidR="003D4133" w:rsidRPr="00674238" w:rsidRDefault="003D4133" w:rsidP="003D4133">
            <w:pPr>
              <w:bidi/>
              <w:jc w:val="left"/>
              <w:rPr>
                <w:sz w:val="20"/>
              </w:rPr>
            </w:pPr>
            <w:r w:rsidRPr="00674238">
              <w:rPr>
                <w:sz w:val="20"/>
              </w:rPr>
              <w:t>17,828,344</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3327607" w14:textId="77777777" w:rsidR="003D4133" w:rsidRPr="00674238" w:rsidRDefault="003D4133" w:rsidP="003D4133">
            <w:pPr>
              <w:bidi/>
              <w:jc w:val="left"/>
              <w:rPr>
                <w:sz w:val="20"/>
              </w:rPr>
            </w:pPr>
            <w:r w:rsidRPr="00674238">
              <w:rPr>
                <w:sz w:val="20"/>
              </w:rPr>
              <w:t>18,594,963</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1E68B96" w14:textId="77777777" w:rsidR="003D4133" w:rsidRPr="00674238" w:rsidRDefault="003D4133" w:rsidP="003D4133">
            <w:pPr>
              <w:bidi/>
              <w:jc w:val="left"/>
              <w:rPr>
                <w:sz w:val="20"/>
              </w:rPr>
            </w:pPr>
            <w:r w:rsidRPr="00674238">
              <w:rPr>
                <w:sz w:val="20"/>
              </w:rPr>
              <w:t>19,394,546</w:t>
            </w:r>
          </w:p>
        </w:tc>
        <w:tc>
          <w:tcPr>
            <w:tcW w:w="61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485D74E" w14:textId="77777777" w:rsidR="003D4133" w:rsidRPr="00674238" w:rsidRDefault="003D4133" w:rsidP="003D4133">
            <w:pPr>
              <w:bidi/>
              <w:jc w:val="left"/>
              <w:rPr>
                <w:sz w:val="20"/>
              </w:rPr>
            </w:pPr>
            <w:r w:rsidRPr="00674238">
              <w:rPr>
                <w:sz w:val="20"/>
              </w:rPr>
              <w:t>20,228,512</w:t>
            </w:r>
          </w:p>
        </w:tc>
      </w:tr>
      <w:tr w:rsidR="003D4133" w:rsidRPr="008B17A6" w14:paraId="745445F4" w14:textId="77777777" w:rsidTr="007A74C2">
        <w:trPr>
          <w:trHeight w:val="191"/>
        </w:trPr>
        <w:tc>
          <w:tcPr>
            <w:tcW w:w="1969"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D5EA01E" w14:textId="0F8278D1" w:rsidR="003D4133" w:rsidRPr="008B17A6" w:rsidRDefault="003D4133" w:rsidP="003D4133">
            <w:pPr>
              <w:bidi/>
              <w:jc w:val="left"/>
              <w:rPr>
                <w:color w:val="000000"/>
                <w:sz w:val="20"/>
              </w:rPr>
            </w:pPr>
            <w:r w:rsidRPr="003D4133">
              <w:rPr>
                <w:sz w:val="20"/>
                <w:rtl/>
              </w:rPr>
              <w:t xml:space="preserve">حدود استهلاك الهيدروفلوروكربون </w:t>
            </w:r>
            <w:r>
              <w:rPr>
                <w:rFonts w:hint="cs"/>
                <w:sz w:val="20"/>
                <w:rtl/>
              </w:rPr>
              <w:t>وفقا</w:t>
            </w:r>
            <w:r w:rsidRPr="003D4133">
              <w:rPr>
                <w:sz w:val="20"/>
                <w:rtl/>
              </w:rPr>
              <w:t xml:space="preserve"> </w:t>
            </w:r>
            <w:r>
              <w:rPr>
                <w:rFonts w:hint="cs"/>
                <w:sz w:val="20"/>
                <w:rtl/>
              </w:rPr>
              <w:t>ل</w:t>
            </w:r>
            <w:r w:rsidRPr="003D4133">
              <w:rPr>
                <w:sz w:val="20"/>
                <w:rtl/>
              </w:rPr>
              <w:t>بروتوكول مونتريال</w:t>
            </w:r>
          </w:p>
        </w:tc>
        <w:tc>
          <w:tcPr>
            <w:tcW w:w="60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2315B71" w14:textId="77777777" w:rsidR="003D4133" w:rsidRPr="008B17A6" w:rsidRDefault="003D4133" w:rsidP="003D4133">
            <w:pPr>
              <w:bidi/>
              <w:jc w:val="left"/>
              <w:rPr>
                <w:sz w:val="20"/>
              </w:rPr>
            </w:pPr>
            <w:r w:rsidRPr="008B17A6">
              <w:rPr>
                <w:sz w:val="20"/>
              </w:rPr>
              <w:t>19,290,350</w:t>
            </w:r>
          </w:p>
          <w:p w14:paraId="4A8DCEE6" w14:textId="77777777" w:rsidR="003D4133" w:rsidRPr="008B17A6" w:rsidRDefault="003D4133" w:rsidP="003D4133">
            <w:pPr>
              <w:bidi/>
              <w:jc w:val="left"/>
              <w:rPr>
                <w:color w:val="000000"/>
                <w:sz w:val="20"/>
              </w:rPr>
            </w:pPr>
          </w:p>
        </w:tc>
        <w:tc>
          <w:tcPr>
            <w:tcW w:w="604" w:type="pct"/>
            <w:tcBorders>
              <w:top w:val="nil"/>
              <w:left w:val="nil"/>
              <w:bottom w:val="single" w:sz="4" w:space="0" w:color="auto"/>
              <w:right w:val="single" w:sz="4" w:space="0" w:color="auto"/>
            </w:tcBorders>
            <w:shd w:val="clear" w:color="auto" w:fill="auto"/>
            <w:tcMar>
              <w:left w:w="72" w:type="dxa"/>
              <w:right w:w="72" w:type="dxa"/>
            </w:tcMar>
          </w:tcPr>
          <w:p w14:paraId="3D472705" w14:textId="77777777" w:rsidR="003D4133" w:rsidRPr="008B17A6" w:rsidRDefault="003D4133" w:rsidP="003D4133">
            <w:pPr>
              <w:bidi/>
              <w:jc w:val="left"/>
              <w:rPr>
                <w:sz w:val="20"/>
              </w:rPr>
            </w:pPr>
            <w:r w:rsidRPr="008B17A6">
              <w:rPr>
                <w:sz w:val="20"/>
              </w:rPr>
              <w:t>19,290,350</w:t>
            </w:r>
          </w:p>
          <w:p w14:paraId="6DB0C002" w14:textId="77777777" w:rsidR="003D4133" w:rsidRPr="008B17A6" w:rsidRDefault="003D4133" w:rsidP="003D4133">
            <w:pPr>
              <w:bidi/>
              <w:jc w:val="left"/>
              <w:rPr>
                <w:color w:val="000000"/>
                <w:sz w:val="20"/>
              </w:rPr>
            </w:pPr>
          </w:p>
        </w:tc>
        <w:tc>
          <w:tcPr>
            <w:tcW w:w="605" w:type="pct"/>
            <w:tcBorders>
              <w:top w:val="nil"/>
              <w:left w:val="nil"/>
              <w:bottom w:val="single" w:sz="4" w:space="0" w:color="auto"/>
              <w:right w:val="single" w:sz="4" w:space="0" w:color="auto"/>
            </w:tcBorders>
            <w:shd w:val="clear" w:color="auto" w:fill="auto"/>
            <w:tcMar>
              <w:left w:w="72" w:type="dxa"/>
              <w:right w:w="72" w:type="dxa"/>
            </w:tcMar>
          </w:tcPr>
          <w:p w14:paraId="30C2FAB9" w14:textId="77777777" w:rsidR="003D4133" w:rsidRPr="008B17A6" w:rsidRDefault="003D4133" w:rsidP="003D4133">
            <w:pPr>
              <w:bidi/>
              <w:jc w:val="left"/>
              <w:rPr>
                <w:sz w:val="20"/>
              </w:rPr>
            </w:pPr>
            <w:r w:rsidRPr="008B17A6">
              <w:rPr>
                <w:sz w:val="20"/>
              </w:rPr>
              <w:t>19,290,350</w:t>
            </w:r>
          </w:p>
          <w:p w14:paraId="4319578F" w14:textId="77777777" w:rsidR="003D4133" w:rsidRPr="008B17A6" w:rsidRDefault="003D4133" w:rsidP="003D4133">
            <w:pPr>
              <w:bidi/>
              <w:jc w:val="left"/>
              <w:rPr>
                <w:color w:val="000000"/>
                <w:sz w:val="20"/>
              </w:rPr>
            </w:pPr>
          </w:p>
        </w:tc>
        <w:tc>
          <w:tcPr>
            <w:tcW w:w="605" w:type="pct"/>
            <w:tcBorders>
              <w:top w:val="nil"/>
              <w:left w:val="nil"/>
              <w:bottom w:val="single" w:sz="4" w:space="0" w:color="auto"/>
              <w:right w:val="single" w:sz="4" w:space="0" w:color="auto"/>
            </w:tcBorders>
            <w:shd w:val="clear" w:color="auto" w:fill="auto"/>
            <w:tcMar>
              <w:left w:w="72" w:type="dxa"/>
              <w:right w:w="72" w:type="dxa"/>
            </w:tcMar>
          </w:tcPr>
          <w:p w14:paraId="3E40E64F" w14:textId="77777777" w:rsidR="003D4133" w:rsidRPr="008B17A6" w:rsidRDefault="003D4133" w:rsidP="003D4133">
            <w:pPr>
              <w:bidi/>
              <w:jc w:val="left"/>
              <w:rPr>
                <w:sz w:val="20"/>
              </w:rPr>
            </w:pPr>
            <w:r w:rsidRPr="008B17A6">
              <w:rPr>
                <w:sz w:val="20"/>
              </w:rPr>
              <w:t>19,290,350</w:t>
            </w:r>
          </w:p>
          <w:p w14:paraId="5AD04AFA" w14:textId="77777777" w:rsidR="003D4133" w:rsidRPr="008B17A6" w:rsidRDefault="003D4133" w:rsidP="003D4133">
            <w:pPr>
              <w:bidi/>
              <w:jc w:val="left"/>
              <w:rPr>
                <w:color w:val="000000"/>
                <w:sz w:val="20"/>
              </w:rPr>
            </w:pPr>
          </w:p>
        </w:tc>
        <w:tc>
          <w:tcPr>
            <w:tcW w:w="614" w:type="pct"/>
            <w:tcBorders>
              <w:top w:val="nil"/>
              <w:left w:val="nil"/>
              <w:bottom w:val="single" w:sz="4" w:space="0" w:color="auto"/>
              <w:right w:val="single" w:sz="4" w:space="0" w:color="auto"/>
            </w:tcBorders>
            <w:shd w:val="clear" w:color="auto" w:fill="auto"/>
            <w:tcMar>
              <w:left w:w="72" w:type="dxa"/>
              <w:right w:w="72" w:type="dxa"/>
            </w:tcMar>
          </w:tcPr>
          <w:p w14:paraId="03D93057" w14:textId="77777777" w:rsidR="003D4133" w:rsidRPr="008B17A6" w:rsidRDefault="003D4133" w:rsidP="003D4133">
            <w:pPr>
              <w:bidi/>
              <w:jc w:val="left"/>
              <w:rPr>
                <w:sz w:val="20"/>
              </w:rPr>
            </w:pPr>
            <w:r w:rsidRPr="008B17A6">
              <w:rPr>
                <w:sz w:val="20"/>
              </w:rPr>
              <w:t>17,361,315</w:t>
            </w:r>
          </w:p>
          <w:p w14:paraId="3E203313" w14:textId="77777777" w:rsidR="003D4133" w:rsidRPr="008B17A6" w:rsidRDefault="003D4133" w:rsidP="003D4133">
            <w:pPr>
              <w:bidi/>
              <w:jc w:val="left"/>
              <w:rPr>
                <w:color w:val="000000"/>
                <w:sz w:val="20"/>
              </w:rPr>
            </w:pPr>
          </w:p>
        </w:tc>
      </w:tr>
      <w:tr w:rsidR="003D4133" w:rsidRPr="008B17A6" w14:paraId="5EC5C2B7" w14:textId="77777777" w:rsidTr="007A74C2">
        <w:trPr>
          <w:trHeight w:val="336"/>
        </w:trPr>
        <w:tc>
          <w:tcPr>
            <w:tcW w:w="1969"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00C8A9D" w14:textId="46B90C9B" w:rsidR="003D4133" w:rsidRPr="008B17A6" w:rsidRDefault="003D4133" w:rsidP="003D4133">
            <w:pPr>
              <w:bidi/>
              <w:jc w:val="left"/>
              <w:rPr>
                <w:sz w:val="20"/>
                <w:rtl/>
                <w:lang w:bidi="ar-SA"/>
              </w:rPr>
            </w:pPr>
            <w:r w:rsidRPr="003D4133">
              <w:rPr>
                <w:sz w:val="20"/>
                <w:rtl/>
              </w:rPr>
              <w:t>مستويات استهلاك الهيدروفلوروكربون المقترحة بموجب خطة تنفيذ كيغالي للمواد الهيدروفلوروكربونية</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C2E954E" w14:textId="77777777" w:rsidR="003D4133" w:rsidRPr="008B17A6" w:rsidRDefault="003D4133" w:rsidP="003D4133">
            <w:pPr>
              <w:bidi/>
              <w:jc w:val="left"/>
              <w:rPr>
                <w:sz w:val="20"/>
              </w:rPr>
            </w:pPr>
            <w:r w:rsidRPr="008B17A6">
              <w:rPr>
                <w:sz w:val="20"/>
              </w:rPr>
              <w:t>19,290,350</w:t>
            </w:r>
          </w:p>
          <w:p w14:paraId="0222BD3D" w14:textId="77777777" w:rsidR="003D4133" w:rsidRPr="008B17A6" w:rsidRDefault="003D4133" w:rsidP="003D4133">
            <w:pPr>
              <w:bidi/>
              <w:jc w:val="left"/>
              <w:rPr>
                <w:sz w:val="20"/>
              </w:rPr>
            </w:pPr>
          </w:p>
        </w:tc>
        <w:tc>
          <w:tcPr>
            <w:tcW w:w="60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9C26FDB" w14:textId="77777777" w:rsidR="003D4133" w:rsidRPr="008B17A6" w:rsidRDefault="003D4133" w:rsidP="003D4133">
            <w:pPr>
              <w:bidi/>
              <w:jc w:val="left"/>
              <w:rPr>
                <w:sz w:val="20"/>
              </w:rPr>
            </w:pPr>
            <w:r w:rsidRPr="008B17A6">
              <w:rPr>
                <w:sz w:val="20"/>
              </w:rPr>
              <w:t>19,290,350</w:t>
            </w:r>
          </w:p>
          <w:p w14:paraId="0349DBDD" w14:textId="77777777" w:rsidR="003D4133" w:rsidRPr="008B17A6" w:rsidRDefault="003D4133" w:rsidP="003D4133">
            <w:pPr>
              <w:bidi/>
              <w:jc w:val="left"/>
              <w:rPr>
                <w:sz w:val="20"/>
              </w:rPr>
            </w:pPr>
          </w:p>
        </w:tc>
        <w:tc>
          <w:tcPr>
            <w:tcW w:w="6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3845357" w14:textId="77777777" w:rsidR="003D4133" w:rsidRPr="008B17A6" w:rsidRDefault="003D4133" w:rsidP="003D4133">
            <w:pPr>
              <w:bidi/>
              <w:jc w:val="left"/>
              <w:rPr>
                <w:sz w:val="20"/>
              </w:rPr>
            </w:pPr>
            <w:r w:rsidRPr="008B17A6">
              <w:rPr>
                <w:sz w:val="20"/>
              </w:rPr>
              <w:t>19,290,350</w:t>
            </w:r>
          </w:p>
          <w:p w14:paraId="467E05AE" w14:textId="77777777" w:rsidR="003D4133" w:rsidRPr="008B17A6" w:rsidRDefault="003D4133" w:rsidP="003D4133">
            <w:pPr>
              <w:bidi/>
              <w:jc w:val="left"/>
              <w:rPr>
                <w:sz w:val="20"/>
              </w:rPr>
            </w:pPr>
          </w:p>
        </w:tc>
        <w:tc>
          <w:tcPr>
            <w:tcW w:w="6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BACBC53" w14:textId="77777777" w:rsidR="003D4133" w:rsidRPr="008B17A6" w:rsidRDefault="003D4133" w:rsidP="003D4133">
            <w:pPr>
              <w:bidi/>
              <w:jc w:val="left"/>
              <w:rPr>
                <w:sz w:val="20"/>
              </w:rPr>
            </w:pPr>
            <w:r w:rsidRPr="008B17A6">
              <w:rPr>
                <w:sz w:val="20"/>
              </w:rPr>
              <w:t>19,290,350</w:t>
            </w:r>
          </w:p>
          <w:p w14:paraId="5CC1AD5E" w14:textId="77777777" w:rsidR="003D4133" w:rsidRPr="008B17A6" w:rsidRDefault="003D4133" w:rsidP="003D4133">
            <w:pPr>
              <w:bidi/>
              <w:jc w:val="left"/>
              <w:rPr>
                <w:sz w:val="20"/>
              </w:rPr>
            </w:pPr>
          </w:p>
        </w:tc>
        <w:tc>
          <w:tcPr>
            <w:tcW w:w="61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D24DAAD" w14:textId="334854EF" w:rsidR="003D4133" w:rsidRPr="008B17A6" w:rsidRDefault="003D4133" w:rsidP="003D4133">
            <w:pPr>
              <w:bidi/>
              <w:jc w:val="left"/>
              <w:rPr>
                <w:sz w:val="20"/>
              </w:rPr>
            </w:pPr>
            <w:r w:rsidRPr="008B17A6">
              <w:rPr>
                <w:sz w:val="20"/>
              </w:rPr>
              <w:t>*15,161,919</w:t>
            </w:r>
          </w:p>
          <w:p w14:paraId="59E5C50F" w14:textId="77777777" w:rsidR="003D4133" w:rsidRPr="008B17A6" w:rsidRDefault="003D4133" w:rsidP="003D4133">
            <w:pPr>
              <w:bidi/>
              <w:jc w:val="left"/>
              <w:rPr>
                <w:sz w:val="20"/>
              </w:rPr>
            </w:pPr>
          </w:p>
        </w:tc>
      </w:tr>
      <w:tr w:rsidR="003D4133" w:rsidRPr="008B17A6" w14:paraId="34AA307C" w14:textId="77777777" w:rsidTr="007A74C2">
        <w:trPr>
          <w:trHeight w:val="88"/>
        </w:trPr>
        <w:tc>
          <w:tcPr>
            <w:tcW w:w="1969"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3CBC064" w14:textId="54C528FC" w:rsidR="003D4133" w:rsidRPr="008B17A6" w:rsidRDefault="003D4133" w:rsidP="003D4133">
            <w:pPr>
              <w:bidi/>
              <w:jc w:val="left"/>
              <w:rPr>
                <w:sz w:val="20"/>
              </w:rPr>
            </w:pPr>
            <w:r w:rsidRPr="003D4133">
              <w:rPr>
                <w:sz w:val="20"/>
                <w:rtl/>
              </w:rPr>
              <w:t>التخفيضات المقترحة من خط الأساس لاستهلاك الهيدروفلوروكربون (%)</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AA0BB56" w14:textId="3640CAC6" w:rsidR="003D4133" w:rsidRPr="008B17A6" w:rsidRDefault="003D4133" w:rsidP="003D4133">
            <w:pPr>
              <w:bidi/>
              <w:jc w:val="left"/>
              <w:rPr>
                <w:sz w:val="20"/>
              </w:rPr>
            </w:pPr>
            <w:r>
              <w:rPr>
                <w:rFonts w:hint="cs"/>
                <w:sz w:val="20"/>
                <w:rtl/>
              </w:rPr>
              <w:t>مجمد</w:t>
            </w:r>
          </w:p>
        </w:tc>
        <w:tc>
          <w:tcPr>
            <w:tcW w:w="60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33F8126" w14:textId="1545D02B" w:rsidR="003D4133" w:rsidRPr="008B17A6" w:rsidRDefault="003D4133" w:rsidP="003D4133">
            <w:pPr>
              <w:bidi/>
              <w:jc w:val="left"/>
              <w:rPr>
                <w:sz w:val="20"/>
              </w:rPr>
            </w:pPr>
            <w:r w:rsidRPr="00182A35">
              <w:rPr>
                <w:rFonts w:hint="cs"/>
                <w:sz w:val="20"/>
                <w:rtl/>
              </w:rPr>
              <w:t>مجمد</w:t>
            </w:r>
          </w:p>
        </w:tc>
        <w:tc>
          <w:tcPr>
            <w:tcW w:w="6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64A5D67" w14:textId="3730EE43" w:rsidR="003D4133" w:rsidRPr="008B17A6" w:rsidRDefault="003D4133" w:rsidP="003D4133">
            <w:pPr>
              <w:bidi/>
              <w:jc w:val="left"/>
              <w:rPr>
                <w:sz w:val="20"/>
              </w:rPr>
            </w:pPr>
            <w:r w:rsidRPr="00182A35">
              <w:rPr>
                <w:rFonts w:hint="cs"/>
                <w:sz w:val="20"/>
                <w:rtl/>
              </w:rPr>
              <w:t>مجمد</w:t>
            </w:r>
          </w:p>
        </w:tc>
        <w:tc>
          <w:tcPr>
            <w:tcW w:w="6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DEE2702" w14:textId="5FDEC290" w:rsidR="003D4133" w:rsidRPr="008B17A6" w:rsidRDefault="003D4133" w:rsidP="003D4133">
            <w:pPr>
              <w:bidi/>
              <w:jc w:val="left"/>
              <w:rPr>
                <w:sz w:val="20"/>
              </w:rPr>
            </w:pPr>
            <w:r w:rsidRPr="00182A35">
              <w:rPr>
                <w:rFonts w:hint="cs"/>
                <w:sz w:val="20"/>
                <w:rtl/>
              </w:rPr>
              <w:t>مجمد</w:t>
            </w:r>
          </w:p>
        </w:tc>
        <w:tc>
          <w:tcPr>
            <w:tcW w:w="61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45B7BD4" w14:textId="77777777" w:rsidR="003D4133" w:rsidRPr="008B17A6" w:rsidRDefault="003D4133" w:rsidP="003D4133">
            <w:pPr>
              <w:bidi/>
              <w:jc w:val="left"/>
              <w:rPr>
                <w:sz w:val="20"/>
              </w:rPr>
            </w:pPr>
            <w:r w:rsidRPr="008B17A6">
              <w:rPr>
                <w:sz w:val="20"/>
              </w:rPr>
              <w:t>21.40</w:t>
            </w:r>
          </w:p>
        </w:tc>
      </w:tr>
    </w:tbl>
    <w:p w14:paraId="73CE841B" w14:textId="46FAEB9E" w:rsidR="00143852" w:rsidRPr="005E06A6" w:rsidRDefault="007A74C2" w:rsidP="005E06A6">
      <w:pPr>
        <w:bidi/>
        <w:rPr>
          <w:sz w:val="18"/>
          <w:szCs w:val="18"/>
          <w:rtl/>
          <w:lang w:bidi="ar-LB"/>
        </w:rPr>
      </w:pPr>
      <w:r w:rsidRPr="008B17A6">
        <w:rPr>
          <w:sz w:val="18"/>
        </w:rPr>
        <w:t>*</w:t>
      </w:r>
      <w:r>
        <w:rPr>
          <w:rFonts w:hint="cs"/>
          <w:sz w:val="18"/>
          <w:rtl/>
        </w:rPr>
        <w:t xml:space="preserve"> </w:t>
      </w:r>
      <w:r w:rsidR="005E06A6" w:rsidRPr="005E06A6">
        <w:rPr>
          <w:rFonts w:hint="cs"/>
          <w:sz w:val="18"/>
          <w:szCs w:val="18"/>
          <w:rtl/>
          <w:lang w:bidi="ar-LB"/>
        </w:rPr>
        <w:t>بناء</w:t>
      </w:r>
      <w:r w:rsidR="005E06A6" w:rsidRPr="005E06A6">
        <w:rPr>
          <w:sz w:val="18"/>
          <w:szCs w:val="18"/>
          <w:rtl/>
          <w:lang w:bidi="ar-LB"/>
        </w:rPr>
        <w:t xml:space="preserve"> على الحساب الأصلي </w:t>
      </w:r>
      <w:r>
        <w:rPr>
          <w:rFonts w:hint="cs"/>
          <w:sz w:val="18"/>
          <w:szCs w:val="18"/>
          <w:rtl/>
          <w:lang w:bidi="ar-LB"/>
        </w:rPr>
        <w:t>لخفض</w:t>
      </w:r>
      <w:r w:rsidR="005E06A6" w:rsidRPr="005E06A6">
        <w:rPr>
          <w:sz w:val="18"/>
          <w:szCs w:val="18"/>
          <w:rtl/>
          <w:lang w:bidi="ar-LB"/>
        </w:rPr>
        <w:t xml:space="preserve"> أطنان مكافئ ثاني أكسيد الكربون في </w:t>
      </w:r>
      <w:r>
        <w:rPr>
          <w:rFonts w:hint="cs"/>
          <w:sz w:val="18"/>
          <w:szCs w:val="18"/>
          <w:rtl/>
          <w:lang w:bidi="ar-LB"/>
        </w:rPr>
        <w:t>الطلب</w:t>
      </w:r>
      <w:r w:rsidR="005E06A6" w:rsidRPr="005E06A6">
        <w:rPr>
          <w:sz w:val="18"/>
          <w:szCs w:val="18"/>
          <w:rtl/>
          <w:lang w:bidi="ar-LB"/>
        </w:rPr>
        <w:t xml:space="preserve">. وتم تصحيح </w:t>
      </w:r>
      <w:r>
        <w:rPr>
          <w:rFonts w:hint="cs"/>
          <w:sz w:val="18"/>
          <w:szCs w:val="18"/>
          <w:rtl/>
          <w:lang w:bidi="ar-LB"/>
        </w:rPr>
        <w:t>الخفض</w:t>
      </w:r>
      <w:r w:rsidR="005E06A6" w:rsidRPr="005E06A6">
        <w:rPr>
          <w:sz w:val="18"/>
          <w:szCs w:val="18"/>
          <w:rtl/>
          <w:lang w:bidi="ar-LB"/>
        </w:rPr>
        <w:t xml:space="preserve"> </w:t>
      </w:r>
      <w:r>
        <w:rPr>
          <w:rFonts w:hint="cs"/>
          <w:sz w:val="18"/>
          <w:szCs w:val="18"/>
          <w:rtl/>
          <w:lang w:bidi="ar-LB"/>
        </w:rPr>
        <w:t>ب</w:t>
      </w:r>
      <w:r w:rsidR="005E06A6" w:rsidRPr="005E06A6">
        <w:rPr>
          <w:sz w:val="18"/>
          <w:szCs w:val="18"/>
          <w:rtl/>
          <w:lang w:bidi="ar-LB"/>
        </w:rPr>
        <w:t xml:space="preserve">أطنان مكافئ ثاني أكسيد الكربون عن المقترح الأصلي أثناء </w:t>
      </w:r>
      <w:r>
        <w:rPr>
          <w:rFonts w:hint="cs"/>
          <w:sz w:val="18"/>
          <w:szCs w:val="18"/>
          <w:rtl/>
          <w:lang w:bidi="ar-LB"/>
        </w:rPr>
        <w:t>استعراض</w:t>
      </w:r>
      <w:r w:rsidR="005E06A6" w:rsidRPr="005E06A6">
        <w:rPr>
          <w:sz w:val="18"/>
          <w:szCs w:val="18"/>
          <w:rtl/>
          <w:lang w:bidi="ar-LB"/>
        </w:rPr>
        <w:t xml:space="preserve"> المشروع، كما هو موضح في الجدول 27.</w:t>
      </w:r>
    </w:p>
    <w:p w14:paraId="221A89EC" w14:textId="7D75E9F2" w:rsidR="007A74C2" w:rsidRPr="00A2540D" w:rsidRDefault="003E02A1" w:rsidP="003E02A1">
      <w:pPr>
        <w:pStyle w:val="ListParagraph"/>
        <w:tabs>
          <w:tab w:val="left" w:pos="720"/>
        </w:tabs>
        <w:bidi/>
        <w:spacing w:before="240" w:after="240" w:line="360" w:lineRule="exact"/>
        <w:ind w:left="0"/>
        <w:contextualSpacing w:val="0"/>
        <w:rPr>
          <w:i/>
          <w:iCs/>
          <w:szCs w:val="26"/>
          <w:rtl/>
          <w:lang w:val="en-US" w:bidi="ar-SA"/>
        </w:rPr>
      </w:pPr>
      <w:r w:rsidRPr="00A2540D">
        <w:rPr>
          <w:rFonts w:hint="cs"/>
          <w:i/>
          <w:iCs/>
          <w:szCs w:val="26"/>
          <w:rtl/>
          <w:lang w:val="en-US" w:bidi="ar-SA"/>
        </w:rPr>
        <w:lastRenderedPageBreak/>
        <w:t>ا</w:t>
      </w:r>
      <w:r w:rsidR="007A74C2" w:rsidRPr="00A2540D">
        <w:rPr>
          <w:i/>
          <w:iCs/>
          <w:szCs w:val="26"/>
          <w:rtl/>
          <w:lang w:val="en-US" w:bidi="ar-SA"/>
        </w:rPr>
        <w:t>لأنشطة المقترحة</w:t>
      </w:r>
    </w:p>
    <w:p w14:paraId="3322A641" w14:textId="40840762" w:rsidR="007A74C2" w:rsidRPr="003E02A1" w:rsidRDefault="003E02A1" w:rsidP="003E02A1">
      <w:pPr>
        <w:pStyle w:val="ListParagraph"/>
        <w:numPr>
          <w:ilvl w:val="0"/>
          <w:numId w:val="1"/>
        </w:numPr>
        <w:tabs>
          <w:tab w:val="clear" w:pos="0"/>
          <w:tab w:val="left" w:pos="720"/>
        </w:tabs>
        <w:bidi/>
        <w:spacing w:before="240" w:after="240" w:line="360" w:lineRule="exact"/>
        <w:contextualSpacing w:val="0"/>
        <w:rPr>
          <w:szCs w:val="26"/>
          <w:rtl/>
          <w:lang w:val="en-US" w:bidi="ar-SA"/>
        </w:rPr>
      </w:pPr>
      <w:r>
        <w:rPr>
          <w:rFonts w:hint="cs"/>
          <w:szCs w:val="26"/>
          <w:rtl/>
          <w:lang w:val="en-US" w:bidi="ar-SA"/>
        </w:rPr>
        <w:t>تشمل</w:t>
      </w:r>
      <w:r w:rsidR="007A74C2" w:rsidRPr="007A74C2">
        <w:rPr>
          <w:szCs w:val="26"/>
          <w:rtl/>
          <w:lang w:val="en-US" w:bidi="ar-SA"/>
        </w:rPr>
        <w:t xml:space="preserve"> المرحلة الأولى مشاريع استثمارية في </w:t>
      </w:r>
      <w:r w:rsidR="00A2540D">
        <w:rPr>
          <w:rFonts w:hint="cs"/>
          <w:szCs w:val="26"/>
          <w:rtl/>
          <w:lang w:val="en-US" w:bidi="ar-SA"/>
        </w:rPr>
        <w:t>قطاعي</w:t>
      </w:r>
      <w:r w:rsidR="007A74C2" w:rsidRPr="007A74C2">
        <w:rPr>
          <w:szCs w:val="26"/>
          <w:rtl/>
          <w:lang w:val="en-US" w:bidi="ar-SA"/>
        </w:rPr>
        <w:t xml:space="preserve"> تصنيع </w:t>
      </w:r>
      <w:r w:rsidR="00A2540D" w:rsidRPr="00A2540D">
        <w:rPr>
          <w:szCs w:val="26"/>
          <w:rtl/>
          <w:lang w:val="en-US" w:bidi="ar-SA"/>
        </w:rPr>
        <w:t xml:space="preserve">رغاوى البوليوريثان </w:t>
      </w:r>
      <w:r w:rsidR="00A2540D">
        <w:rPr>
          <w:rFonts w:hint="cs"/>
          <w:szCs w:val="26"/>
          <w:rtl/>
          <w:lang w:val="en-US" w:bidi="ar-SA"/>
        </w:rPr>
        <w:t>و</w:t>
      </w:r>
      <w:r w:rsidR="00A2540D" w:rsidRPr="00A2540D">
        <w:rPr>
          <w:szCs w:val="26"/>
          <w:rtl/>
          <w:lang w:val="en-US" w:bidi="ar-SA"/>
        </w:rPr>
        <w:t>رغاوى البوليسترين المسحوبة بالضغط</w:t>
      </w:r>
      <w:r w:rsidR="007A74C2" w:rsidRPr="007A74C2">
        <w:rPr>
          <w:szCs w:val="26"/>
          <w:rtl/>
          <w:lang w:val="en-US" w:bidi="ar-SA"/>
        </w:rPr>
        <w:t xml:space="preserve">، وقطاعي تصنيع أجهزة التبريد المنزلية والتجارية، وقطاع تصنيع </w:t>
      </w:r>
      <w:r w:rsidR="00A2540D">
        <w:rPr>
          <w:rFonts w:hint="cs"/>
          <w:szCs w:val="26"/>
          <w:rtl/>
          <w:lang w:val="en-US" w:bidi="ar-SA"/>
        </w:rPr>
        <w:t>أجهزة تكييف</w:t>
      </w:r>
      <w:r w:rsidR="007A74C2" w:rsidRPr="007A74C2">
        <w:rPr>
          <w:szCs w:val="26"/>
          <w:rtl/>
          <w:lang w:val="en-US" w:bidi="ar-SA"/>
        </w:rPr>
        <w:t xml:space="preserve"> الهواء </w:t>
      </w:r>
      <w:r w:rsidR="00A2540D">
        <w:rPr>
          <w:rFonts w:hint="cs"/>
          <w:szCs w:val="26"/>
          <w:rtl/>
          <w:lang w:val="en-US" w:bidi="ar-SA"/>
        </w:rPr>
        <w:t>السكنية</w:t>
      </w:r>
      <w:r w:rsidR="007A74C2" w:rsidRPr="007A74C2">
        <w:rPr>
          <w:szCs w:val="26"/>
          <w:rtl/>
          <w:lang w:val="en-US" w:bidi="ar-SA"/>
        </w:rPr>
        <w:t xml:space="preserve">، بالإضافة إلى مشاريع غير استثمارية في قطاع الخدمات، بما في ذلك المشاريع التنظيمية ومشاريع بناء القدرات، والاتصالات والتوعية، </w:t>
      </w:r>
      <w:r w:rsidR="00A2540D">
        <w:rPr>
          <w:rFonts w:hint="cs"/>
          <w:szCs w:val="26"/>
          <w:rtl/>
          <w:lang w:val="en-US" w:bidi="ar-SA"/>
        </w:rPr>
        <w:t>ومشاريع قطاعية</w:t>
      </w:r>
      <w:r w:rsidR="007A74C2" w:rsidRPr="007A74C2">
        <w:rPr>
          <w:szCs w:val="26"/>
          <w:rtl/>
          <w:lang w:val="en-US" w:bidi="ar-SA"/>
        </w:rPr>
        <w:t xml:space="preserve"> في قطاعات </w:t>
      </w:r>
      <w:r w:rsidR="00A2540D">
        <w:rPr>
          <w:rFonts w:hint="cs"/>
          <w:szCs w:val="26"/>
          <w:rtl/>
          <w:lang w:val="en-US" w:bidi="ar-SA"/>
        </w:rPr>
        <w:t>أجهزة تكييف</w:t>
      </w:r>
      <w:r w:rsidR="007A74C2" w:rsidRPr="007A74C2">
        <w:rPr>
          <w:szCs w:val="26"/>
          <w:rtl/>
          <w:lang w:val="en-US" w:bidi="ar-SA"/>
        </w:rPr>
        <w:t xml:space="preserve"> الهواء المنزلية والتجارية، </w:t>
      </w:r>
      <w:r w:rsidR="00A2540D">
        <w:rPr>
          <w:rFonts w:hint="cs"/>
          <w:szCs w:val="26"/>
          <w:rtl/>
          <w:lang w:val="en-US" w:bidi="ar-SA"/>
        </w:rPr>
        <w:t>و</w:t>
      </w:r>
      <w:r w:rsidR="00A2540D" w:rsidRPr="00A2540D">
        <w:rPr>
          <w:szCs w:val="26"/>
          <w:rtl/>
          <w:lang w:val="en-US" w:bidi="ar-SA"/>
        </w:rPr>
        <w:t>أجهزة الاستنشاق بالجرعات المقننة</w:t>
      </w:r>
      <w:r w:rsidR="007A74C2" w:rsidRPr="007A74C2">
        <w:rPr>
          <w:szCs w:val="26"/>
          <w:rtl/>
          <w:lang w:val="en-US" w:bidi="ar-SA"/>
        </w:rPr>
        <w:t xml:space="preserve">، وتكييف الهواء </w:t>
      </w:r>
      <w:r w:rsidR="00A2540D">
        <w:rPr>
          <w:rFonts w:hint="cs"/>
          <w:szCs w:val="26"/>
          <w:rtl/>
          <w:lang w:val="en-US" w:bidi="ar-SA"/>
        </w:rPr>
        <w:t>المتنقل</w:t>
      </w:r>
      <w:r w:rsidR="007A74C2" w:rsidRPr="007A74C2">
        <w:rPr>
          <w:szCs w:val="26"/>
          <w:rtl/>
          <w:lang w:val="en-US" w:bidi="ar-SA"/>
        </w:rPr>
        <w:t xml:space="preserve">، </w:t>
      </w:r>
      <w:r w:rsidR="00A2540D">
        <w:rPr>
          <w:rFonts w:hint="cs"/>
          <w:szCs w:val="26"/>
          <w:rtl/>
          <w:lang w:val="en-US" w:bidi="ar-SA"/>
        </w:rPr>
        <w:t>والتبريد وتكييف الهواء</w:t>
      </w:r>
      <w:r w:rsidR="007A74C2" w:rsidRPr="007A74C2">
        <w:rPr>
          <w:szCs w:val="26"/>
          <w:rtl/>
          <w:lang w:val="en-US" w:bidi="ar-SA"/>
        </w:rPr>
        <w:t>، ومكافحة الحرائق، كما قُدّمت أصلا</w:t>
      </w:r>
      <w:r w:rsidR="007A74C2" w:rsidRPr="007A74C2">
        <w:rPr>
          <w:szCs w:val="26"/>
          <w:lang w:val="en-US" w:bidi="ar-SA"/>
        </w:rPr>
        <w:t>.</w:t>
      </w:r>
    </w:p>
    <w:p w14:paraId="5350EA66" w14:textId="1EAC9C0F" w:rsidR="007A74C2" w:rsidRPr="000E7151" w:rsidRDefault="007A74C2" w:rsidP="003E02A1">
      <w:pPr>
        <w:pStyle w:val="ListParagraph"/>
        <w:tabs>
          <w:tab w:val="left" w:pos="720"/>
        </w:tabs>
        <w:bidi/>
        <w:spacing w:before="240" w:after="240" w:line="360" w:lineRule="exact"/>
        <w:ind w:left="0"/>
        <w:contextualSpacing w:val="0"/>
        <w:rPr>
          <w:i/>
          <w:iCs/>
          <w:szCs w:val="26"/>
          <w:u w:val="single"/>
          <w:rtl/>
          <w:lang w:val="en-US" w:bidi="ar-SA"/>
        </w:rPr>
      </w:pPr>
      <w:r w:rsidRPr="000E7151">
        <w:rPr>
          <w:i/>
          <w:iCs/>
          <w:szCs w:val="26"/>
          <w:u w:val="single"/>
          <w:rtl/>
          <w:lang w:val="en-US" w:bidi="ar-SA"/>
        </w:rPr>
        <w:t>قطاع</w:t>
      </w:r>
      <w:r w:rsidR="00A2540D" w:rsidRPr="000E7151">
        <w:rPr>
          <w:rFonts w:hint="cs"/>
          <w:i/>
          <w:iCs/>
          <w:szCs w:val="26"/>
          <w:u w:val="single"/>
          <w:rtl/>
          <w:lang w:val="en-US" w:bidi="ar-SA"/>
        </w:rPr>
        <w:t>ا</w:t>
      </w:r>
      <w:r w:rsidRPr="000E7151">
        <w:rPr>
          <w:i/>
          <w:iCs/>
          <w:szCs w:val="26"/>
          <w:u w:val="single"/>
          <w:rtl/>
          <w:lang w:val="en-US" w:bidi="ar-SA"/>
        </w:rPr>
        <w:t xml:space="preserve"> تصنيع الرغ</w:t>
      </w:r>
      <w:r w:rsidR="00A2540D" w:rsidRPr="000E7151">
        <w:rPr>
          <w:rFonts w:hint="cs"/>
          <w:i/>
          <w:iCs/>
          <w:szCs w:val="26"/>
          <w:u w:val="single"/>
          <w:rtl/>
          <w:lang w:val="en-US" w:bidi="ar-SA"/>
        </w:rPr>
        <w:t>اوى</w:t>
      </w:r>
      <w:r w:rsidRPr="000E7151">
        <w:rPr>
          <w:i/>
          <w:iCs/>
          <w:szCs w:val="26"/>
          <w:u w:val="single"/>
          <w:rtl/>
          <w:lang w:val="en-US" w:bidi="ar-SA"/>
        </w:rPr>
        <w:t xml:space="preserve"> - </w:t>
      </w:r>
      <w:r w:rsidR="00A2540D" w:rsidRPr="000E7151">
        <w:rPr>
          <w:rFonts w:hint="cs"/>
          <w:i/>
          <w:iCs/>
          <w:szCs w:val="26"/>
          <w:u w:val="single"/>
          <w:rtl/>
          <w:lang w:val="en-US" w:bidi="ar-SA"/>
        </w:rPr>
        <w:t>اليوئنديبي</w:t>
      </w:r>
    </w:p>
    <w:p w14:paraId="5D72A5BC" w14:textId="4DD9B929" w:rsidR="007A74C2" w:rsidRPr="003E02A1" w:rsidRDefault="003E02A1" w:rsidP="003E02A1">
      <w:pPr>
        <w:pStyle w:val="ListParagraph"/>
        <w:numPr>
          <w:ilvl w:val="0"/>
          <w:numId w:val="1"/>
        </w:numPr>
        <w:tabs>
          <w:tab w:val="clear" w:pos="0"/>
          <w:tab w:val="left" w:pos="720"/>
        </w:tabs>
        <w:bidi/>
        <w:spacing w:before="240" w:after="240" w:line="360" w:lineRule="exact"/>
        <w:contextualSpacing w:val="0"/>
        <w:rPr>
          <w:szCs w:val="26"/>
          <w:rtl/>
          <w:lang w:val="en-US" w:bidi="ar-SA"/>
        </w:rPr>
      </w:pPr>
      <w:r>
        <w:rPr>
          <w:rFonts w:hint="cs"/>
          <w:szCs w:val="26"/>
          <w:rtl/>
          <w:lang w:val="en-US" w:bidi="ar-SA"/>
        </w:rPr>
        <w:t xml:space="preserve">اقترحت </w:t>
      </w:r>
      <w:r w:rsidR="007A74C2" w:rsidRPr="007A74C2">
        <w:rPr>
          <w:szCs w:val="26"/>
          <w:rtl/>
          <w:lang w:val="en-US" w:bidi="ar-SA"/>
        </w:rPr>
        <w:t xml:space="preserve">مصر تحويلات في قطاعي </w:t>
      </w:r>
      <w:r w:rsidR="00A2540D" w:rsidRPr="007A74C2">
        <w:rPr>
          <w:szCs w:val="26"/>
          <w:rtl/>
          <w:lang w:val="en-US" w:bidi="ar-SA"/>
        </w:rPr>
        <w:t xml:space="preserve">تصنيع </w:t>
      </w:r>
      <w:r w:rsidR="00A2540D" w:rsidRPr="00A2540D">
        <w:rPr>
          <w:szCs w:val="26"/>
          <w:rtl/>
          <w:lang w:val="en-US" w:bidi="ar-SA"/>
        </w:rPr>
        <w:t xml:space="preserve">رغاوى البوليوريثان </w:t>
      </w:r>
      <w:r w:rsidR="00A2540D">
        <w:rPr>
          <w:rFonts w:hint="cs"/>
          <w:szCs w:val="26"/>
          <w:rtl/>
          <w:lang w:val="en-US" w:bidi="ar-SA"/>
        </w:rPr>
        <w:t>و</w:t>
      </w:r>
      <w:r w:rsidR="00A2540D" w:rsidRPr="00A2540D">
        <w:rPr>
          <w:szCs w:val="26"/>
          <w:rtl/>
          <w:lang w:val="en-US" w:bidi="ar-SA"/>
        </w:rPr>
        <w:t>رغاوى البوليسترين المسحوبة بالضغط</w:t>
      </w:r>
      <w:r w:rsidR="007A74C2" w:rsidRPr="007A74C2">
        <w:rPr>
          <w:szCs w:val="26"/>
          <w:rtl/>
          <w:lang w:val="en-US" w:bidi="ar-SA"/>
        </w:rPr>
        <w:t xml:space="preserve">، وسينفذها </w:t>
      </w:r>
      <w:r w:rsidR="00A2540D">
        <w:rPr>
          <w:rFonts w:hint="cs"/>
          <w:szCs w:val="26"/>
          <w:rtl/>
          <w:lang w:val="en-US" w:bidi="ar-SA"/>
        </w:rPr>
        <w:t>اليوئنديبي</w:t>
      </w:r>
      <w:r w:rsidR="007A74C2" w:rsidRPr="007A74C2">
        <w:rPr>
          <w:szCs w:val="26"/>
          <w:rtl/>
          <w:lang w:val="en-US" w:bidi="ar-SA"/>
        </w:rPr>
        <w:t xml:space="preserve">. </w:t>
      </w:r>
      <w:r w:rsidR="00A2540D">
        <w:rPr>
          <w:rFonts w:hint="cs"/>
          <w:szCs w:val="26"/>
          <w:rtl/>
          <w:lang w:val="en-US" w:bidi="ar-SA"/>
        </w:rPr>
        <w:t>ويبلغ</w:t>
      </w:r>
      <w:r w:rsidR="007A74C2" w:rsidRPr="007A74C2">
        <w:rPr>
          <w:szCs w:val="26"/>
          <w:rtl/>
          <w:lang w:val="en-US" w:bidi="ar-SA"/>
        </w:rPr>
        <w:t xml:space="preserve"> إجمالي المبلغ المطلوب للقطاعين 4,131,206 دولارات أمريكية، </w:t>
      </w:r>
      <w:r w:rsidR="00A2540D">
        <w:rPr>
          <w:rFonts w:hint="cs"/>
          <w:szCs w:val="26"/>
          <w:rtl/>
          <w:lang w:val="en-US" w:bidi="ar-SA"/>
        </w:rPr>
        <w:t>تتألف من</w:t>
      </w:r>
      <w:r w:rsidR="007A74C2" w:rsidRPr="007A74C2">
        <w:rPr>
          <w:szCs w:val="26"/>
          <w:rtl/>
          <w:lang w:val="en-US" w:bidi="ar-SA"/>
        </w:rPr>
        <w:t xml:space="preserve"> 1,560,431 دولار أمريكي </w:t>
      </w:r>
      <w:r w:rsidR="00A2540D" w:rsidRPr="00A2540D">
        <w:rPr>
          <w:szCs w:val="26"/>
          <w:rtl/>
          <w:lang w:val="en-US" w:bidi="ar-SA"/>
        </w:rPr>
        <w:t>رغاوى البوليوريثان</w:t>
      </w:r>
      <w:r w:rsidR="007A74C2" w:rsidRPr="007A74C2">
        <w:rPr>
          <w:szCs w:val="26"/>
          <w:rtl/>
          <w:lang w:val="en-US" w:bidi="ar-SA"/>
        </w:rPr>
        <w:t>، و2,195,211 دولار</w:t>
      </w:r>
      <w:r w:rsidR="00A2540D">
        <w:rPr>
          <w:rFonts w:hint="cs"/>
          <w:szCs w:val="26"/>
          <w:rtl/>
          <w:lang w:val="en-US" w:bidi="ar-SA"/>
        </w:rPr>
        <w:t>ا</w:t>
      </w:r>
      <w:r w:rsidR="007A74C2" w:rsidRPr="007A74C2">
        <w:rPr>
          <w:szCs w:val="26"/>
          <w:rtl/>
          <w:lang w:val="en-US" w:bidi="ar-SA"/>
        </w:rPr>
        <w:t xml:space="preserve"> أمريكي</w:t>
      </w:r>
      <w:r w:rsidR="00A2540D">
        <w:rPr>
          <w:rFonts w:hint="cs"/>
          <w:szCs w:val="26"/>
          <w:rtl/>
          <w:lang w:val="en-US" w:bidi="ar-SA"/>
        </w:rPr>
        <w:t>ا</w:t>
      </w:r>
      <w:r w:rsidR="007A74C2" w:rsidRPr="007A74C2">
        <w:rPr>
          <w:szCs w:val="26"/>
          <w:rtl/>
          <w:lang w:val="en-US" w:bidi="ar-SA"/>
        </w:rPr>
        <w:t xml:space="preserve"> </w:t>
      </w:r>
      <w:r w:rsidR="00A2540D">
        <w:rPr>
          <w:rFonts w:hint="cs"/>
          <w:szCs w:val="26"/>
          <w:rtl/>
          <w:lang w:val="en-US" w:bidi="ar-SA"/>
        </w:rPr>
        <w:t>ل</w:t>
      </w:r>
      <w:r w:rsidR="00A2540D" w:rsidRPr="00A2540D">
        <w:rPr>
          <w:szCs w:val="26"/>
          <w:rtl/>
          <w:lang w:val="en-US" w:bidi="ar-SA"/>
        </w:rPr>
        <w:t>رغاوى البوليسترين المسحوبة بالضغط</w:t>
      </w:r>
      <w:r w:rsidR="007A74C2" w:rsidRPr="007A74C2">
        <w:rPr>
          <w:szCs w:val="26"/>
          <w:rtl/>
          <w:lang w:val="en-US" w:bidi="ar-SA"/>
        </w:rPr>
        <w:t>، و10</w:t>
      </w:r>
      <w:r w:rsidR="00A2540D">
        <w:rPr>
          <w:rFonts w:hint="cs"/>
          <w:szCs w:val="26"/>
          <w:rtl/>
          <w:lang w:val="en-US" w:bidi="ar-SA"/>
        </w:rPr>
        <w:t xml:space="preserve"> في المائة</w:t>
      </w:r>
      <w:r w:rsidR="007A74C2" w:rsidRPr="007A74C2">
        <w:rPr>
          <w:szCs w:val="26"/>
          <w:rtl/>
          <w:lang w:val="en-US" w:bidi="ar-SA"/>
        </w:rPr>
        <w:t xml:space="preserve"> من تكلفة إدارة المشروع البالغة 375,564 دولار أمريكي. </w:t>
      </w:r>
      <w:r w:rsidR="00A2540D">
        <w:rPr>
          <w:rFonts w:hint="cs"/>
          <w:szCs w:val="26"/>
          <w:rtl/>
          <w:lang w:val="en-US" w:bidi="ar-SA"/>
        </w:rPr>
        <w:t>و</w:t>
      </w:r>
      <w:r w:rsidR="007A74C2" w:rsidRPr="007A74C2">
        <w:rPr>
          <w:szCs w:val="26"/>
          <w:rtl/>
          <w:lang w:val="en-US" w:bidi="ar-SA"/>
        </w:rPr>
        <w:t xml:space="preserve">سيتم مناقشة ذلك </w:t>
      </w:r>
      <w:r w:rsidR="00A2540D">
        <w:rPr>
          <w:rFonts w:hint="cs"/>
          <w:szCs w:val="26"/>
          <w:rtl/>
          <w:lang w:val="en-US" w:bidi="ar-SA"/>
        </w:rPr>
        <w:t>ب</w:t>
      </w:r>
      <w:r w:rsidR="007A74C2" w:rsidRPr="007A74C2">
        <w:rPr>
          <w:szCs w:val="26"/>
          <w:rtl/>
          <w:lang w:val="en-US" w:bidi="ar-SA"/>
        </w:rPr>
        <w:t>حسب القطاع أدناه</w:t>
      </w:r>
      <w:r w:rsidR="007A74C2" w:rsidRPr="007A74C2">
        <w:rPr>
          <w:szCs w:val="26"/>
          <w:lang w:val="en-US" w:bidi="ar-SA"/>
        </w:rPr>
        <w:t>.</w:t>
      </w:r>
    </w:p>
    <w:p w14:paraId="124D0440" w14:textId="60E15675" w:rsidR="007A74C2" w:rsidRPr="00A2540D" w:rsidRDefault="00A2540D" w:rsidP="00A2540D">
      <w:pPr>
        <w:pStyle w:val="ListParagraph"/>
        <w:tabs>
          <w:tab w:val="left" w:pos="720"/>
        </w:tabs>
        <w:bidi/>
        <w:spacing w:before="240" w:after="240" w:line="360" w:lineRule="exact"/>
        <w:ind w:left="0" w:firstLine="288"/>
        <w:contextualSpacing w:val="0"/>
        <w:rPr>
          <w:i/>
          <w:iCs/>
          <w:szCs w:val="26"/>
          <w:rtl/>
          <w:lang w:val="en-US" w:bidi="ar-SA"/>
        </w:rPr>
      </w:pPr>
      <w:r w:rsidRPr="00A2540D">
        <w:rPr>
          <w:rFonts w:hint="cs"/>
          <w:i/>
          <w:iCs/>
          <w:szCs w:val="26"/>
          <w:rtl/>
          <w:lang w:val="en-US" w:bidi="ar-SA"/>
        </w:rPr>
        <w:t xml:space="preserve">أولا- </w:t>
      </w:r>
      <w:r w:rsidR="007A74C2" w:rsidRPr="00A2540D">
        <w:rPr>
          <w:i/>
          <w:iCs/>
          <w:szCs w:val="26"/>
          <w:rtl/>
          <w:lang w:val="en-US" w:bidi="ar-SA"/>
        </w:rPr>
        <w:t xml:space="preserve">قطاع </w:t>
      </w:r>
      <w:r w:rsidRPr="00A2540D">
        <w:rPr>
          <w:i/>
          <w:iCs/>
          <w:szCs w:val="26"/>
          <w:rtl/>
          <w:lang w:val="en-US" w:bidi="ar-SA"/>
        </w:rPr>
        <w:t>تصنيع رغاوى البوليوريثان</w:t>
      </w:r>
    </w:p>
    <w:p w14:paraId="7AF6D138" w14:textId="2E630253" w:rsidR="007A74C2" w:rsidRPr="00D90FB5" w:rsidRDefault="003E02A1" w:rsidP="003E02A1">
      <w:pPr>
        <w:pStyle w:val="ListParagraph"/>
        <w:numPr>
          <w:ilvl w:val="0"/>
          <w:numId w:val="1"/>
        </w:numPr>
        <w:tabs>
          <w:tab w:val="clear" w:pos="0"/>
          <w:tab w:val="left" w:pos="720"/>
        </w:tabs>
        <w:bidi/>
        <w:spacing w:before="240" w:after="240" w:line="360" w:lineRule="exact"/>
        <w:contextualSpacing w:val="0"/>
        <w:rPr>
          <w:sz w:val="26"/>
          <w:szCs w:val="26"/>
          <w:rtl/>
          <w:lang w:val="en-US" w:bidi="ar-SA"/>
        </w:rPr>
      </w:pPr>
      <w:r>
        <w:rPr>
          <w:rFonts w:hint="cs"/>
          <w:szCs w:val="26"/>
          <w:rtl/>
          <w:lang w:val="en-US" w:bidi="ar-SA"/>
        </w:rPr>
        <w:t>يُقترح</w:t>
      </w:r>
      <w:r w:rsidR="007A74C2" w:rsidRPr="007A74C2">
        <w:rPr>
          <w:szCs w:val="26"/>
          <w:rtl/>
          <w:lang w:val="en-US" w:bidi="ar-SA"/>
        </w:rPr>
        <w:t xml:space="preserve"> مشروع استثماري في قطاع </w:t>
      </w:r>
      <w:r w:rsidR="00A2540D" w:rsidRPr="00A2540D">
        <w:rPr>
          <w:szCs w:val="26"/>
          <w:rtl/>
          <w:lang w:val="en-US" w:bidi="ar-SA"/>
        </w:rPr>
        <w:t xml:space="preserve">تصنيع رغاوى البوليوريثان </w:t>
      </w:r>
      <w:r w:rsidR="007A74C2" w:rsidRPr="007A74C2">
        <w:rPr>
          <w:szCs w:val="26"/>
          <w:rtl/>
          <w:lang w:val="en-US" w:bidi="ar-SA"/>
        </w:rPr>
        <w:t xml:space="preserve">في </w:t>
      </w:r>
      <w:r w:rsidR="00826B32">
        <w:rPr>
          <w:szCs w:val="26"/>
          <w:rtl/>
          <w:lang w:val="en-US" w:bidi="ar-SA"/>
        </w:rPr>
        <w:t>مؤسسة</w:t>
      </w:r>
      <w:r w:rsidR="007A74C2" w:rsidRPr="007A74C2">
        <w:rPr>
          <w:szCs w:val="26"/>
          <w:rtl/>
          <w:lang w:val="en-US" w:bidi="ar-SA"/>
        </w:rPr>
        <w:t xml:space="preserve"> العربي (التي تأسست عام 2008)، </w:t>
      </w:r>
      <w:r w:rsidR="00A2540D">
        <w:rPr>
          <w:rFonts w:hint="cs"/>
          <w:szCs w:val="26"/>
          <w:rtl/>
          <w:lang w:val="en-US" w:bidi="ar-SA"/>
        </w:rPr>
        <w:t>لإزالة</w:t>
      </w:r>
      <w:r w:rsidR="007A74C2" w:rsidRPr="007A74C2">
        <w:rPr>
          <w:szCs w:val="26"/>
          <w:rtl/>
          <w:lang w:val="en-US" w:bidi="ar-SA"/>
        </w:rPr>
        <w:t xml:space="preserve"> 37.67 طن متري (41,797 </w:t>
      </w:r>
      <w:r w:rsidR="00A2540D">
        <w:rPr>
          <w:rFonts w:hint="cs"/>
          <w:szCs w:val="26"/>
          <w:rtl/>
          <w:lang w:val="en-US" w:bidi="ar-SA"/>
        </w:rPr>
        <w:t>طنا من أطنان</w:t>
      </w:r>
      <w:r w:rsidR="007A74C2" w:rsidRPr="007A74C2">
        <w:rPr>
          <w:szCs w:val="26"/>
          <w:rtl/>
          <w:lang w:val="en-US" w:bidi="ar-SA"/>
        </w:rPr>
        <w:t xml:space="preserve"> </w:t>
      </w:r>
      <w:r w:rsidR="00A2540D">
        <w:rPr>
          <w:rFonts w:hint="cs"/>
          <w:szCs w:val="26"/>
          <w:rtl/>
          <w:lang w:val="en-US" w:bidi="ar-SA"/>
        </w:rPr>
        <w:t>مكافئ</w:t>
      </w:r>
      <w:r w:rsidR="007A74C2" w:rsidRPr="007A74C2">
        <w:rPr>
          <w:szCs w:val="26"/>
          <w:rtl/>
          <w:lang w:val="en-US" w:bidi="ar-SA"/>
        </w:rPr>
        <w:t xml:space="preserve"> ثاني أكسيد الكربون)</w:t>
      </w:r>
      <w:r w:rsidR="00A2540D">
        <w:rPr>
          <w:rStyle w:val="FootnoteReference"/>
          <w:szCs w:val="26"/>
          <w:rtl/>
          <w:lang w:val="en-US" w:bidi="ar-SA"/>
        </w:rPr>
        <w:footnoteReference w:id="22"/>
      </w:r>
      <w:r w:rsidR="007A74C2" w:rsidRPr="007A74C2">
        <w:rPr>
          <w:szCs w:val="26"/>
          <w:rtl/>
          <w:lang w:val="en-US" w:bidi="ar-SA"/>
        </w:rPr>
        <w:t xml:space="preserve"> من </w:t>
      </w:r>
      <w:r w:rsidR="00A2540D" w:rsidRPr="00FC0C64">
        <w:rPr>
          <w:szCs w:val="26"/>
          <w:rtl/>
          <w:lang w:val="en-US" w:bidi="ar-SA"/>
        </w:rPr>
        <w:t>الهيدروفلوروكربون-</w:t>
      </w:r>
      <w:r w:rsidR="00A2540D" w:rsidRPr="00FC0C64">
        <w:rPr>
          <w:szCs w:val="26"/>
          <w:lang w:val="en-US" w:bidi="ar-SA"/>
        </w:rPr>
        <w:t>mfc365</w:t>
      </w:r>
      <w:r w:rsidR="00A2540D">
        <w:rPr>
          <w:rFonts w:hint="cs"/>
          <w:szCs w:val="26"/>
          <w:rtl/>
          <w:lang w:val="en-US" w:bidi="ar-SA"/>
        </w:rPr>
        <w:t>/</w:t>
      </w:r>
      <w:r w:rsidR="00D90FB5">
        <w:rPr>
          <w:szCs w:val="26"/>
          <w:lang w:val="en-US" w:bidi="ar-SA"/>
        </w:rPr>
        <w:t>ea227</w:t>
      </w:r>
      <w:r w:rsidR="00A2540D">
        <w:rPr>
          <w:rStyle w:val="FootnoteReference"/>
          <w:szCs w:val="26"/>
          <w:rtl/>
          <w:lang w:val="en-US" w:bidi="ar-SA"/>
        </w:rPr>
        <w:footnoteReference w:id="23"/>
      </w:r>
      <w:r w:rsidR="00A2540D">
        <w:rPr>
          <w:rFonts w:hint="cs"/>
          <w:szCs w:val="26"/>
          <w:rtl/>
          <w:lang w:val="en-US" w:bidi="ar-SA"/>
        </w:rPr>
        <w:t xml:space="preserve"> </w:t>
      </w:r>
      <w:r w:rsidR="007A74C2" w:rsidRPr="007A74C2">
        <w:rPr>
          <w:szCs w:val="26"/>
          <w:rtl/>
          <w:lang w:val="en-US" w:bidi="ar-SA"/>
        </w:rPr>
        <w:t>في تصنيع سخانات المياه</w:t>
      </w:r>
      <w:r w:rsidR="00EA772D">
        <w:rPr>
          <w:rStyle w:val="FootnoteReference"/>
          <w:szCs w:val="26"/>
          <w:rtl/>
          <w:lang w:val="en-US" w:bidi="ar-SA"/>
        </w:rPr>
        <w:footnoteReference w:id="24"/>
      </w:r>
      <w:r w:rsidR="007A74C2" w:rsidRPr="007A74C2">
        <w:rPr>
          <w:szCs w:val="26"/>
          <w:rtl/>
          <w:lang w:val="en-US" w:bidi="ar-SA"/>
        </w:rPr>
        <w:t xml:space="preserve"> من </w:t>
      </w:r>
      <w:r w:rsidR="007A74C2" w:rsidRPr="00D90FB5">
        <w:rPr>
          <w:sz w:val="26"/>
          <w:szCs w:val="26"/>
          <w:rtl/>
          <w:lang w:val="en-US" w:bidi="ar-SA"/>
        </w:rPr>
        <w:t xml:space="preserve">خلال التحويل إلى </w:t>
      </w:r>
      <w:r w:rsidR="00A2540D" w:rsidRPr="00D90FB5">
        <w:rPr>
          <w:sz w:val="26"/>
          <w:szCs w:val="26"/>
          <w:rtl/>
          <w:lang w:val="en-US" w:bidi="ar-SA"/>
        </w:rPr>
        <w:t>السيكلوبنتان</w:t>
      </w:r>
      <w:r w:rsidR="007A74C2" w:rsidRPr="00D90FB5">
        <w:rPr>
          <w:sz w:val="26"/>
          <w:szCs w:val="26"/>
          <w:rtl/>
          <w:lang w:val="en-US" w:bidi="ar-SA"/>
        </w:rPr>
        <w:t xml:space="preserve">، ومشروع شامل لـ 30 </w:t>
      </w:r>
      <w:r w:rsidR="00826B32">
        <w:rPr>
          <w:sz w:val="26"/>
          <w:szCs w:val="26"/>
          <w:rtl/>
          <w:lang w:val="en-US" w:bidi="ar-SA"/>
        </w:rPr>
        <w:t>مؤسسة</w:t>
      </w:r>
      <w:r w:rsidR="007A74C2" w:rsidRPr="00D90FB5">
        <w:rPr>
          <w:sz w:val="26"/>
          <w:szCs w:val="26"/>
          <w:rtl/>
          <w:lang w:val="en-US" w:bidi="ar-SA"/>
        </w:rPr>
        <w:t xml:space="preserve"> صغيرة ومتوسطة </w:t>
      </w:r>
      <w:r w:rsidR="00EA772D" w:rsidRPr="00D90FB5">
        <w:rPr>
          <w:rFonts w:hint="cs"/>
          <w:sz w:val="26"/>
          <w:szCs w:val="26"/>
          <w:rtl/>
          <w:lang w:val="en-US" w:bidi="ar-SA"/>
        </w:rPr>
        <w:t>لإزالة</w:t>
      </w:r>
      <w:r w:rsidR="007A74C2" w:rsidRPr="00D90FB5">
        <w:rPr>
          <w:sz w:val="26"/>
          <w:szCs w:val="26"/>
          <w:rtl/>
          <w:lang w:val="en-US" w:bidi="ar-SA"/>
        </w:rPr>
        <w:t xml:space="preserve"> 68.59 طن متري من </w:t>
      </w:r>
      <w:r w:rsidR="00A2540D" w:rsidRPr="00D90FB5">
        <w:rPr>
          <w:sz w:val="26"/>
          <w:szCs w:val="26"/>
          <w:rtl/>
          <w:lang w:val="en-US" w:bidi="ar-SA"/>
        </w:rPr>
        <w:t>الهيدروفلوروكربون</w:t>
      </w:r>
      <w:r w:rsidR="00EA772D" w:rsidRPr="00D90FB5">
        <w:rPr>
          <w:sz w:val="26"/>
          <w:szCs w:val="26"/>
          <w:rtl/>
          <w:lang w:val="en-US" w:bidi="ar-SA"/>
        </w:rPr>
        <w:t>-</w:t>
      </w:r>
      <w:r w:rsidR="00EA772D" w:rsidRPr="00D90FB5">
        <w:rPr>
          <w:sz w:val="26"/>
          <w:szCs w:val="26"/>
          <w:lang w:val="en-US" w:bidi="ar-SA"/>
        </w:rPr>
        <w:t>fa245</w:t>
      </w:r>
      <w:r w:rsidR="00D90FB5" w:rsidRPr="00D90FB5">
        <w:rPr>
          <w:rFonts w:hint="cs"/>
          <w:sz w:val="26"/>
          <w:szCs w:val="26"/>
          <w:rtl/>
          <w:lang w:val="en-US" w:bidi="ar-SA"/>
        </w:rPr>
        <w:t xml:space="preserve"> (النقي)</w:t>
      </w:r>
      <w:r w:rsidR="007A74C2" w:rsidRPr="00D90FB5">
        <w:rPr>
          <w:sz w:val="26"/>
          <w:szCs w:val="26"/>
          <w:rtl/>
          <w:lang w:val="en-US" w:bidi="ar-SA"/>
        </w:rPr>
        <w:t xml:space="preserve"> و25.68 طن متري من </w:t>
      </w:r>
      <w:r w:rsidR="00A2540D" w:rsidRPr="00D90FB5">
        <w:rPr>
          <w:sz w:val="26"/>
          <w:szCs w:val="26"/>
          <w:rtl/>
          <w:lang w:val="en-US" w:bidi="ar-SA"/>
        </w:rPr>
        <w:t>الهيدروفلوروكربون-</w:t>
      </w:r>
      <w:r w:rsidR="00A2540D" w:rsidRPr="00D90FB5">
        <w:rPr>
          <w:sz w:val="26"/>
          <w:szCs w:val="26"/>
          <w:lang w:val="en-US" w:bidi="ar-SA"/>
        </w:rPr>
        <w:t>fa245</w:t>
      </w:r>
      <w:r w:rsidR="00A2540D" w:rsidRPr="00D90FB5">
        <w:rPr>
          <w:rFonts w:hint="cs"/>
          <w:sz w:val="26"/>
          <w:szCs w:val="26"/>
          <w:rtl/>
          <w:lang w:val="en-US" w:bidi="ar-SA"/>
        </w:rPr>
        <w:t xml:space="preserve"> الموجود</w:t>
      </w:r>
      <w:r w:rsidR="007A74C2" w:rsidRPr="00D90FB5">
        <w:rPr>
          <w:sz w:val="26"/>
          <w:szCs w:val="26"/>
          <w:rtl/>
          <w:lang w:val="en-US" w:bidi="ar-SA"/>
        </w:rPr>
        <w:t xml:space="preserve"> في </w:t>
      </w:r>
      <w:r w:rsidR="00D90FB5">
        <w:rPr>
          <w:rFonts w:hint="cs"/>
          <w:sz w:val="26"/>
          <w:szCs w:val="26"/>
          <w:rtl/>
          <w:lang w:val="en-US" w:bidi="ar-SA"/>
        </w:rPr>
        <w:t>ال</w:t>
      </w:r>
      <w:r w:rsidR="007A74C2" w:rsidRPr="00D90FB5">
        <w:rPr>
          <w:sz w:val="26"/>
          <w:szCs w:val="26"/>
          <w:rtl/>
          <w:lang w:val="en-US" w:bidi="ar-SA"/>
        </w:rPr>
        <w:t xml:space="preserve">بوليولات </w:t>
      </w:r>
      <w:r w:rsidR="00FE45B5">
        <w:rPr>
          <w:rFonts w:hint="cs"/>
          <w:sz w:val="26"/>
          <w:szCs w:val="26"/>
          <w:rtl/>
          <w:lang w:val="en-US" w:bidi="ar-SA"/>
        </w:rPr>
        <w:t>سابقة</w:t>
      </w:r>
      <w:r w:rsidR="007A74C2" w:rsidRPr="00D90FB5">
        <w:rPr>
          <w:sz w:val="26"/>
          <w:szCs w:val="26"/>
          <w:rtl/>
          <w:lang w:val="en-US" w:bidi="ar-SA"/>
        </w:rPr>
        <w:t xml:space="preserve"> الخلط المستوردة من خلال التحويل إلى السيكلوبنتان. </w:t>
      </w:r>
      <w:r w:rsidR="00D90FB5">
        <w:rPr>
          <w:rFonts w:hint="cs"/>
          <w:sz w:val="26"/>
          <w:szCs w:val="26"/>
          <w:rtl/>
          <w:lang w:val="en-US" w:bidi="ar-SA"/>
        </w:rPr>
        <w:t>و</w:t>
      </w:r>
      <w:r w:rsidR="007A74C2" w:rsidRPr="00D90FB5">
        <w:rPr>
          <w:sz w:val="26"/>
          <w:szCs w:val="26"/>
          <w:rtl/>
          <w:lang w:val="en-US" w:bidi="ar-SA"/>
        </w:rPr>
        <w:t>يوضح الجدول 7 أدناه استهلاك هذا القطاع</w:t>
      </w:r>
      <w:r w:rsidR="007A74C2" w:rsidRPr="00D90FB5">
        <w:rPr>
          <w:sz w:val="26"/>
          <w:szCs w:val="26"/>
          <w:lang w:val="en-US" w:bidi="ar-SA"/>
        </w:rPr>
        <w:t>.</w:t>
      </w:r>
    </w:p>
    <w:p w14:paraId="59583C8F" w14:textId="0AD4EF19" w:rsidR="00143852" w:rsidRPr="00933F9F" w:rsidRDefault="007A74C2" w:rsidP="00933F9F">
      <w:pPr>
        <w:keepNext/>
        <w:keepLines/>
        <w:bidi/>
        <w:spacing w:after="120"/>
        <w:rPr>
          <w:b/>
          <w:bCs/>
          <w:sz w:val="26"/>
          <w:szCs w:val="26"/>
          <w:rtl/>
          <w:lang w:val="en-US"/>
        </w:rPr>
      </w:pPr>
      <w:r w:rsidRPr="00933F9F">
        <w:rPr>
          <w:b/>
          <w:bCs/>
          <w:sz w:val="26"/>
          <w:szCs w:val="26"/>
          <w:rtl/>
          <w:lang w:val="en-US"/>
        </w:rPr>
        <w:t xml:space="preserve">الجدول 7. استهلاك </w:t>
      </w:r>
      <w:r w:rsidR="00D90FB5" w:rsidRPr="00D90FB5">
        <w:rPr>
          <w:b/>
          <w:bCs/>
          <w:sz w:val="26"/>
          <w:szCs w:val="26"/>
          <w:rtl/>
          <w:lang w:val="en-US"/>
        </w:rPr>
        <w:t>الهيدروفلوروكربون-</w:t>
      </w:r>
      <w:r w:rsidR="00D90FB5">
        <w:rPr>
          <w:b/>
          <w:bCs/>
          <w:sz w:val="26"/>
          <w:szCs w:val="26"/>
          <w:lang w:val="en-US"/>
        </w:rPr>
        <w:t>ea227</w:t>
      </w:r>
      <w:r w:rsidR="00D90FB5" w:rsidRPr="00D90FB5">
        <w:rPr>
          <w:b/>
          <w:bCs/>
          <w:sz w:val="26"/>
          <w:szCs w:val="26"/>
          <w:lang w:val="en-US"/>
        </w:rPr>
        <w:t>/mfc365</w:t>
      </w:r>
      <w:r w:rsidRPr="00933F9F">
        <w:rPr>
          <w:b/>
          <w:bCs/>
          <w:sz w:val="26"/>
          <w:szCs w:val="26"/>
          <w:rtl/>
          <w:lang w:val="en-US"/>
        </w:rPr>
        <w:t xml:space="preserve">، </w:t>
      </w:r>
      <w:r w:rsidR="00A2540D">
        <w:rPr>
          <w:rFonts w:hint="cs"/>
          <w:b/>
          <w:bCs/>
          <w:sz w:val="26"/>
          <w:szCs w:val="26"/>
          <w:rtl/>
          <w:lang w:val="en-US" w:bidi="ar-SA"/>
        </w:rPr>
        <w:t>و</w:t>
      </w:r>
      <w:r w:rsidR="00A2540D" w:rsidRPr="00A2540D">
        <w:rPr>
          <w:b/>
          <w:bCs/>
          <w:sz w:val="26"/>
          <w:szCs w:val="26"/>
          <w:rtl/>
          <w:lang w:val="en-US" w:bidi="ar-SA"/>
        </w:rPr>
        <w:t>الهيدروفلوروكربون</w:t>
      </w:r>
      <w:r w:rsidR="00A2540D" w:rsidRPr="00A2540D">
        <w:rPr>
          <w:b/>
          <w:bCs/>
          <w:sz w:val="26"/>
          <w:szCs w:val="26"/>
          <w:rtl/>
          <w:lang w:val="en-US"/>
        </w:rPr>
        <w:t>-</w:t>
      </w:r>
      <w:r w:rsidR="00A2540D" w:rsidRPr="00A2540D">
        <w:rPr>
          <w:b/>
          <w:bCs/>
          <w:sz w:val="26"/>
          <w:szCs w:val="26"/>
          <w:lang w:val="en-US"/>
        </w:rPr>
        <w:t>fa245</w:t>
      </w:r>
      <w:r w:rsidR="00A2540D" w:rsidRPr="00A2540D">
        <w:rPr>
          <w:b/>
          <w:bCs/>
          <w:sz w:val="26"/>
          <w:szCs w:val="26"/>
          <w:rtl/>
          <w:lang w:val="en-US"/>
        </w:rPr>
        <w:t xml:space="preserve"> </w:t>
      </w:r>
      <w:r w:rsidRPr="00933F9F">
        <w:rPr>
          <w:b/>
          <w:bCs/>
          <w:sz w:val="26"/>
          <w:szCs w:val="26"/>
          <w:rtl/>
          <w:lang w:val="en-US"/>
        </w:rPr>
        <w:t>النقي</w:t>
      </w:r>
      <w:r w:rsidR="00D90FB5">
        <w:rPr>
          <w:b/>
          <w:bCs/>
          <w:sz w:val="26"/>
          <w:szCs w:val="26"/>
          <w:lang w:val="en-US"/>
        </w:rPr>
        <w:t xml:space="preserve"> </w:t>
      </w:r>
      <w:r w:rsidR="00D90FB5">
        <w:rPr>
          <w:rFonts w:hint="cs"/>
          <w:b/>
          <w:bCs/>
          <w:sz w:val="26"/>
          <w:szCs w:val="26"/>
          <w:rtl/>
          <w:lang w:val="en-US" w:bidi="ar-SA"/>
        </w:rPr>
        <w:t xml:space="preserve"> والموجود في</w:t>
      </w:r>
      <w:r w:rsidRPr="00933F9F">
        <w:rPr>
          <w:b/>
          <w:bCs/>
          <w:sz w:val="26"/>
          <w:szCs w:val="26"/>
          <w:rtl/>
          <w:lang w:val="en-US"/>
        </w:rPr>
        <w:t xml:space="preserve"> </w:t>
      </w:r>
      <w:r w:rsidR="00D90FB5">
        <w:rPr>
          <w:rFonts w:hint="cs"/>
          <w:b/>
          <w:bCs/>
          <w:sz w:val="26"/>
          <w:szCs w:val="26"/>
          <w:rtl/>
          <w:lang w:val="en-US"/>
        </w:rPr>
        <w:t>ال</w:t>
      </w:r>
      <w:r w:rsidRPr="00933F9F">
        <w:rPr>
          <w:b/>
          <w:bCs/>
          <w:sz w:val="26"/>
          <w:szCs w:val="26"/>
          <w:rtl/>
          <w:lang w:val="en-US"/>
        </w:rPr>
        <w:t xml:space="preserve">بوليولات </w:t>
      </w:r>
      <w:r w:rsidR="00FE45B5">
        <w:rPr>
          <w:rFonts w:hint="cs"/>
          <w:b/>
          <w:bCs/>
          <w:sz w:val="26"/>
          <w:szCs w:val="26"/>
          <w:rtl/>
          <w:lang w:val="en-US"/>
        </w:rPr>
        <w:t>سابقة</w:t>
      </w:r>
      <w:r w:rsidRPr="00933F9F">
        <w:rPr>
          <w:b/>
          <w:bCs/>
          <w:sz w:val="26"/>
          <w:szCs w:val="26"/>
          <w:rtl/>
          <w:lang w:val="en-US"/>
        </w:rPr>
        <w:t xml:space="preserve"> الخلط </w:t>
      </w:r>
      <w:r w:rsidR="00D90FB5">
        <w:rPr>
          <w:rFonts w:hint="cs"/>
          <w:b/>
          <w:bCs/>
          <w:sz w:val="26"/>
          <w:szCs w:val="26"/>
          <w:rtl/>
          <w:lang w:val="en-US"/>
        </w:rPr>
        <w:t>لدى</w:t>
      </w:r>
      <w:r w:rsidRPr="00933F9F">
        <w:rPr>
          <w:b/>
          <w:bCs/>
          <w:sz w:val="26"/>
          <w:szCs w:val="26"/>
          <w:rtl/>
          <w:lang w:val="en-US"/>
        </w:rPr>
        <w:t xml:space="preserve"> </w:t>
      </w:r>
      <w:r w:rsidR="00826B32">
        <w:rPr>
          <w:rFonts w:hint="cs"/>
          <w:b/>
          <w:bCs/>
          <w:sz w:val="26"/>
          <w:szCs w:val="26"/>
          <w:rtl/>
          <w:lang w:val="en-US"/>
        </w:rPr>
        <w:t>المؤسسات</w:t>
      </w:r>
      <w:r w:rsidR="005C534B">
        <w:rPr>
          <w:rFonts w:hint="cs"/>
          <w:b/>
          <w:bCs/>
          <w:sz w:val="26"/>
          <w:szCs w:val="26"/>
          <w:rtl/>
          <w:lang w:val="en-US"/>
        </w:rPr>
        <w:t xml:space="preserve"> المصنعة</w:t>
      </w:r>
      <w:r w:rsidRPr="00933F9F">
        <w:rPr>
          <w:b/>
          <w:bCs/>
          <w:sz w:val="26"/>
          <w:szCs w:val="26"/>
          <w:rtl/>
          <w:lang w:val="en-US"/>
        </w:rPr>
        <w:t xml:space="preserve"> </w:t>
      </w:r>
      <w:r w:rsidR="005C534B">
        <w:rPr>
          <w:rFonts w:hint="cs"/>
          <w:b/>
          <w:bCs/>
          <w:sz w:val="26"/>
          <w:szCs w:val="26"/>
          <w:rtl/>
          <w:lang w:val="en-US"/>
        </w:rPr>
        <w:t>ل</w:t>
      </w:r>
      <w:r w:rsidR="00D90FB5" w:rsidRPr="00D90FB5">
        <w:rPr>
          <w:b/>
          <w:bCs/>
          <w:sz w:val="26"/>
          <w:szCs w:val="26"/>
          <w:rtl/>
          <w:lang w:val="en-US"/>
        </w:rPr>
        <w:t xml:space="preserve">رغاوى البوليوريثان </w:t>
      </w:r>
      <w:r w:rsidRPr="00933F9F">
        <w:rPr>
          <w:b/>
          <w:bCs/>
          <w:sz w:val="26"/>
          <w:szCs w:val="26"/>
          <w:rtl/>
          <w:lang w:val="en-US"/>
        </w:rPr>
        <w:t>للفترة 2020-2024</w:t>
      </w:r>
    </w:p>
    <w:tbl>
      <w:tblPr>
        <w:bidiVisual/>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2164"/>
        <w:gridCol w:w="865"/>
        <w:gridCol w:w="866"/>
        <w:gridCol w:w="1009"/>
        <w:gridCol w:w="721"/>
        <w:gridCol w:w="865"/>
        <w:gridCol w:w="1278"/>
      </w:tblGrid>
      <w:tr w:rsidR="00D90FB5" w:rsidRPr="000D61A7" w14:paraId="7387DCDE" w14:textId="77777777" w:rsidTr="0090669C">
        <w:trPr>
          <w:trHeight w:val="183"/>
          <w:tblHeader/>
        </w:trPr>
        <w:tc>
          <w:tcPr>
            <w:tcW w:w="1583" w:type="dxa"/>
          </w:tcPr>
          <w:p w14:paraId="61DAEFC5" w14:textId="094E16E5" w:rsidR="00D90FB5" w:rsidRPr="000D61A7" w:rsidRDefault="00D90FB5" w:rsidP="008F455D">
            <w:pPr>
              <w:bidi/>
              <w:jc w:val="center"/>
              <w:rPr>
                <w:b/>
                <w:bCs/>
                <w:color w:val="000000"/>
                <w:sz w:val="20"/>
                <w:lang w:eastAsia="es-ES"/>
              </w:rPr>
            </w:pPr>
            <w:r>
              <w:rPr>
                <w:rFonts w:hint="cs"/>
                <w:b/>
                <w:bCs/>
                <w:color w:val="000000"/>
                <w:sz w:val="20"/>
                <w:rtl/>
                <w:lang w:eastAsia="es-ES"/>
              </w:rPr>
              <w:t>ال</w:t>
            </w:r>
            <w:r w:rsidR="00826B32">
              <w:rPr>
                <w:rFonts w:hint="cs"/>
                <w:b/>
                <w:bCs/>
                <w:color w:val="000000"/>
                <w:sz w:val="20"/>
                <w:rtl/>
                <w:lang w:eastAsia="es-ES"/>
              </w:rPr>
              <w:t>مؤسسة</w:t>
            </w:r>
          </w:p>
        </w:tc>
        <w:tc>
          <w:tcPr>
            <w:tcW w:w="2164" w:type="dxa"/>
          </w:tcPr>
          <w:p w14:paraId="272D52A0" w14:textId="77777777" w:rsidR="00D90FB5" w:rsidRPr="000D61A7" w:rsidRDefault="00D90FB5" w:rsidP="008F455D">
            <w:pPr>
              <w:bidi/>
              <w:jc w:val="center"/>
              <w:rPr>
                <w:b/>
                <w:bCs/>
                <w:color w:val="000000"/>
                <w:sz w:val="20"/>
                <w:lang w:eastAsia="es-ES"/>
              </w:rPr>
            </w:pPr>
            <w:r>
              <w:rPr>
                <w:rFonts w:hint="cs"/>
                <w:b/>
                <w:bCs/>
                <w:color w:val="000000"/>
                <w:sz w:val="20"/>
                <w:rtl/>
                <w:lang w:eastAsia="es-ES"/>
              </w:rPr>
              <w:t>المادة</w:t>
            </w:r>
          </w:p>
        </w:tc>
        <w:tc>
          <w:tcPr>
            <w:tcW w:w="865" w:type="dxa"/>
            <w:shd w:val="clear" w:color="auto" w:fill="auto"/>
            <w:hideMark/>
          </w:tcPr>
          <w:p w14:paraId="10C799D9" w14:textId="77777777" w:rsidR="00D90FB5" w:rsidRPr="000D61A7" w:rsidRDefault="00D90FB5" w:rsidP="008F455D">
            <w:pPr>
              <w:bidi/>
              <w:jc w:val="center"/>
              <w:rPr>
                <w:b/>
                <w:bCs/>
                <w:color w:val="000000"/>
                <w:sz w:val="20"/>
                <w:lang w:eastAsia="en-CA"/>
              </w:rPr>
            </w:pPr>
            <w:r w:rsidRPr="000D61A7">
              <w:rPr>
                <w:b/>
                <w:bCs/>
                <w:color w:val="000000"/>
                <w:sz w:val="20"/>
                <w:lang w:eastAsia="es-ES"/>
              </w:rPr>
              <w:t>2020</w:t>
            </w:r>
          </w:p>
        </w:tc>
        <w:tc>
          <w:tcPr>
            <w:tcW w:w="866" w:type="dxa"/>
            <w:shd w:val="clear" w:color="auto" w:fill="auto"/>
            <w:hideMark/>
          </w:tcPr>
          <w:p w14:paraId="5465C584" w14:textId="77777777" w:rsidR="00D90FB5" w:rsidRPr="000D61A7" w:rsidRDefault="00D90FB5" w:rsidP="008F455D">
            <w:pPr>
              <w:bidi/>
              <w:jc w:val="center"/>
              <w:rPr>
                <w:b/>
                <w:bCs/>
                <w:color w:val="000000"/>
                <w:sz w:val="20"/>
                <w:lang w:eastAsia="en-CA"/>
              </w:rPr>
            </w:pPr>
            <w:r w:rsidRPr="000D61A7">
              <w:rPr>
                <w:b/>
                <w:bCs/>
                <w:color w:val="000000"/>
                <w:sz w:val="20"/>
                <w:lang w:eastAsia="es-ES"/>
              </w:rPr>
              <w:t>2021</w:t>
            </w:r>
          </w:p>
        </w:tc>
        <w:tc>
          <w:tcPr>
            <w:tcW w:w="1009" w:type="dxa"/>
          </w:tcPr>
          <w:p w14:paraId="5F572ED2" w14:textId="77777777" w:rsidR="00D90FB5" w:rsidRPr="000D61A7" w:rsidRDefault="00D90FB5" w:rsidP="008F455D">
            <w:pPr>
              <w:bidi/>
              <w:jc w:val="center"/>
              <w:rPr>
                <w:b/>
                <w:bCs/>
                <w:color w:val="000000"/>
                <w:sz w:val="20"/>
                <w:lang w:eastAsia="es-ES"/>
              </w:rPr>
            </w:pPr>
            <w:r w:rsidRPr="000D61A7">
              <w:rPr>
                <w:b/>
                <w:bCs/>
                <w:color w:val="000000"/>
                <w:sz w:val="20"/>
                <w:lang w:eastAsia="es-ES"/>
              </w:rPr>
              <w:t>2022</w:t>
            </w:r>
          </w:p>
        </w:tc>
        <w:tc>
          <w:tcPr>
            <w:tcW w:w="721" w:type="dxa"/>
          </w:tcPr>
          <w:p w14:paraId="2EAC0E46" w14:textId="77777777" w:rsidR="00D90FB5" w:rsidRPr="000D61A7" w:rsidRDefault="00D90FB5" w:rsidP="008F455D">
            <w:pPr>
              <w:bidi/>
              <w:jc w:val="center"/>
              <w:rPr>
                <w:b/>
                <w:bCs/>
                <w:color w:val="000000"/>
                <w:sz w:val="20"/>
                <w:lang w:eastAsia="es-ES"/>
              </w:rPr>
            </w:pPr>
            <w:r w:rsidRPr="000D61A7">
              <w:rPr>
                <w:b/>
                <w:bCs/>
                <w:color w:val="000000"/>
                <w:sz w:val="20"/>
                <w:lang w:eastAsia="es-ES"/>
              </w:rPr>
              <w:t>2023</w:t>
            </w:r>
          </w:p>
        </w:tc>
        <w:tc>
          <w:tcPr>
            <w:tcW w:w="865" w:type="dxa"/>
            <w:shd w:val="clear" w:color="auto" w:fill="auto"/>
            <w:hideMark/>
          </w:tcPr>
          <w:p w14:paraId="19AC610F" w14:textId="77777777" w:rsidR="00D90FB5" w:rsidRPr="000D61A7" w:rsidRDefault="00D90FB5" w:rsidP="008F455D">
            <w:pPr>
              <w:bidi/>
              <w:jc w:val="center"/>
              <w:rPr>
                <w:b/>
                <w:bCs/>
                <w:color w:val="000000"/>
                <w:sz w:val="20"/>
                <w:lang w:eastAsia="en-CA"/>
              </w:rPr>
            </w:pPr>
            <w:r w:rsidRPr="000D61A7">
              <w:rPr>
                <w:b/>
                <w:bCs/>
                <w:color w:val="000000"/>
                <w:sz w:val="20"/>
                <w:lang w:eastAsia="es-ES"/>
              </w:rPr>
              <w:t>2024</w:t>
            </w:r>
          </w:p>
        </w:tc>
        <w:tc>
          <w:tcPr>
            <w:tcW w:w="1278" w:type="dxa"/>
            <w:shd w:val="clear" w:color="auto" w:fill="auto"/>
            <w:hideMark/>
          </w:tcPr>
          <w:p w14:paraId="051436D3" w14:textId="77777777" w:rsidR="00D90FB5" w:rsidRPr="000D61A7" w:rsidRDefault="00D90FB5" w:rsidP="008F455D">
            <w:pPr>
              <w:bidi/>
              <w:jc w:val="center"/>
              <w:rPr>
                <w:b/>
                <w:bCs/>
                <w:color w:val="000000"/>
                <w:sz w:val="20"/>
                <w:lang w:eastAsia="en-CA"/>
              </w:rPr>
            </w:pPr>
            <w:r>
              <w:rPr>
                <w:rFonts w:hint="cs"/>
                <w:b/>
                <w:bCs/>
                <w:color w:val="000000"/>
                <w:sz w:val="20"/>
                <w:rtl/>
                <w:lang w:eastAsia="es-ES"/>
              </w:rPr>
              <w:t>متوسط الفترة</w:t>
            </w:r>
            <w:r w:rsidRPr="000D61A7">
              <w:rPr>
                <w:b/>
                <w:bCs/>
                <w:color w:val="000000"/>
                <w:sz w:val="20"/>
                <w:lang w:eastAsia="es-ES"/>
              </w:rPr>
              <w:t xml:space="preserve"> </w:t>
            </w:r>
            <w:r>
              <w:rPr>
                <w:b/>
                <w:bCs/>
                <w:color w:val="000000"/>
                <w:sz w:val="20"/>
                <w:lang w:eastAsia="es-ES"/>
              </w:rPr>
              <w:t>2022</w:t>
            </w:r>
            <w:r w:rsidRPr="000D61A7">
              <w:rPr>
                <w:b/>
                <w:bCs/>
                <w:color w:val="000000"/>
                <w:sz w:val="20"/>
                <w:lang w:eastAsia="es-ES"/>
              </w:rPr>
              <w:t>-</w:t>
            </w:r>
            <w:r>
              <w:rPr>
                <w:b/>
                <w:bCs/>
                <w:color w:val="000000"/>
                <w:sz w:val="20"/>
                <w:lang w:eastAsia="es-ES"/>
              </w:rPr>
              <w:t>2020</w:t>
            </w:r>
          </w:p>
        </w:tc>
      </w:tr>
      <w:tr w:rsidR="00D90FB5" w:rsidRPr="000D61A7" w14:paraId="00C725F6" w14:textId="77777777" w:rsidTr="008F455D">
        <w:trPr>
          <w:trHeight w:val="136"/>
        </w:trPr>
        <w:tc>
          <w:tcPr>
            <w:tcW w:w="9351" w:type="dxa"/>
            <w:gridSpan w:val="8"/>
          </w:tcPr>
          <w:p w14:paraId="3E3134E6" w14:textId="77777777" w:rsidR="00D90FB5" w:rsidRPr="00410BAA" w:rsidRDefault="00D90FB5" w:rsidP="008F455D">
            <w:pPr>
              <w:bidi/>
              <w:rPr>
                <w:b/>
                <w:bCs/>
                <w:color w:val="000000"/>
                <w:sz w:val="20"/>
                <w:lang w:eastAsia="en-CA"/>
              </w:rPr>
            </w:pPr>
            <w:r>
              <w:rPr>
                <w:rFonts w:hint="cs"/>
                <w:b/>
                <w:bCs/>
                <w:color w:val="000000"/>
                <w:sz w:val="20"/>
                <w:rtl/>
                <w:lang w:eastAsia="en-CA"/>
              </w:rPr>
              <w:t>طن متري</w:t>
            </w:r>
          </w:p>
        </w:tc>
      </w:tr>
      <w:tr w:rsidR="00D90FB5" w:rsidRPr="000D61A7" w14:paraId="514966C8" w14:textId="77777777" w:rsidTr="008F455D">
        <w:trPr>
          <w:trHeight w:val="153"/>
        </w:trPr>
        <w:tc>
          <w:tcPr>
            <w:tcW w:w="1583" w:type="dxa"/>
          </w:tcPr>
          <w:p w14:paraId="73081000" w14:textId="77777777" w:rsidR="00D90FB5" w:rsidRPr="000D61A7" w:rsidRDefault="00D90FB5" w:rsidP="008F455D">
            <w:pPr>
              <w:bidi/>
              <w:jc w:val="left"/>
              <w:rPr>
                <w:color w:val="000000"/>
                <w:sz w:val="20"/>
                <w:lang w:eastAsia="es-ES" w:bidi="ar-SA"/>
              </w:rPr>
            </w:pPr>
            <w:r>
              <w:rPr>
                <w:rFonts w:hint="cs"/>
                <w:sz w:val="20"/>
                <w:rtl/>
              </w:rPr>
              <w:t>العربي</w:t>
            </w:r>
          </w:p>
        </w:tc>
        <w:tc>
          <w:tcPr>
            <w:tcW w:w="2164" w:type="dxa"/>
          </w:tcPr>
          <w:p w14:paraId="175AD4B4" w14:textId="77777777" w:rsidR="00D90FB5" w:rsidRPr="000D61A7" w:rsidRDefault="00D90FB5" w:rsidP="008F455D">
            <w:pPr>
              <w:bidi/>
              <w:jc w:val="left"/>
              <w:rPr>
                <w:color w:val="000000"/>
                <w:sz w:val="20"/>
                <w:lang w:eastAsia="en-CA"/>
              </w:rPr>
            </w:pPr>
            <w:r w:rsidRPr="00A2540D">
              <w:rPr>
                <w:color w:val="000000"/>
                <w:sz w:val="20"/>
                <w:rtl/>
                <w:lang w:eastAsia="en-CA"/>
              </w:rPr>
              <w:t>الهيدروفلوروكربون-</w:t>
            </w:r>
            <w:r w:rsidRPr="00A2540D">
              <w:rPr>
                <w:color w:val="000000"/>
                <w:sz w:val="20"/>
                <w:lang w:eastAsia="en-CA"/>
              </w:rPr>
              <w:t>mfc365/227e</w:t>
            </w:r>
          </w:p>
        </w:tc>
        <w:tc>
          <w:tcPr>
            <w:tcW w:w="865" w:type="dxa"/>
            <w:shd w:val="clear" w:color="auto" w:fill="auto"/>
          </w:tcPr>
          <w:p w14:paraId="129EB045" w14:textId="77777777" w:rsidR="00D90FB5" w:rsidRPr="000D61A7" w:rsidRDefault="00D90FB5" w:rsidP="008F455D">
            <w:pPr>
              <w:bidi/>
              <w:jc w:val="left"/>
              <w:rPr>
                <w:color w:val="000000"/>
                <w:sz w:val="20"/>
                <w:lang w:eastAsia="en-CA"/>
              </w:rPr>
            </w:pPr>
            <w:r w:rsidRPr="000D61A7">
              <w:rPr>
                <w:color w:val="000000"/>
                <w:sz w:val="20"/>
                <w:lang w:eastAsia="en-CA"/>
              </w:rPr>
              <w:t>66.11</w:t>
            </w:r>
          </w:p>
        </w:tc>
        <w:tc>
          <w:tcPr>
            <w:tcW w:w="866" w:type="dxa"/>
            <w:shd w:val="clear" w:color="auto" w:fill="auto"/>
          </w:tcPr>
          <w:p w14:paraId="6CDD075A" w14:textId="77777777" w:rsidR="00D90FB5" w:rsidRPr="000D61A7" w:rsidRDefault="00D90FB5" w:rsidP="008F455D">
            <w:pPr>
              <w:bidi/>
              <w:jc w:val="left"/>
              <w:rPr>
                <w:color w:val="000000"/>
                <w:sz w:val="20"/>
                <w:lang w:eastAsia="en-CA"/>
              </w:rPr>
            </w:pPr>
            <w:r w:rsidRPr="000D61A7">
              <w:rPr>
                <w:color w:val="000000"/>
                <w:sz w:val="20"/>
                <w:lang w:eastAsia="en-CA"/>
              </w:rPr>
              <w:t>68.</w:t>
            </w:r>
            <w:r>
              <w:rPr>
                <w:color w:val="000000"/>
                <w:sz w:val="20"/>
                <w:lang w:eastAsia="en-CA"/>
              </w:rPr>
              <w:t>8</w:t>
            </w:r>
            <w:r w:rsidRPr="000D61A7">
              <w:rPr>
                <w:color w:val="000000"/>
                <w:sz w:val="20"/>
                <w:lang w:eastAsia="en-CA"/>
              </w:rPr>
              <w:t>1</w:t>
            </w:r>
          </w:p>
        </w:tc>
        <w:tc>
          <w:tcPr>
            <w:tcW w:w="1009" w:type="dxa"/>
          </w:tcPr>
          <w:p w14:paraId="7670020D" w14:textId="77777777" w:rsidR="00D90FB5" w:rsidRPr="000D61A7" w:rsidRDefault="00D90FB5" w:rsidP="008F455D">
            <w:pPr>
              <w:bidi/>
              <w:jc w:val="left"/>
              <w:rPr>
                <w:color w:val="000000"/>
                <w:sz w:val="20"/>
                <w:lang w:eastAsia="es-ES"/>
              </w:rPr>
            </w:pPr>
            <w:r w:rsidRPr="000D61A7">
              <w:rPr>
                <w:color w:val="000000"/>
                <w:sz w:val="20"/>
                <w:lang w:eastAsia="es-ES"/>
              </w:rPr>
              <w:t>121.83</w:t>
            </w:r>
          </w:p>
        </w:tc>
        <w:tc>
          <w:tcPr>
            <w:tcW w:w="721" w:type="dxa"/>
          </w:tcPr>
          <w:p w14:paraId="420B9E64" w14:textId="77777777" w:rsidR="00D90FB5" w:rsidRPr="000D61A7" w:rsidRDefault="00D90FB5" w:rsidP="008F455D">
            <w:pPr>
              <w:bidi/>
              <w:jc w:val="left"/>
              <w:rPr>
                <w:color w:val="000000"/>
                <w:sz w:val="20"/>
                <w:lang w:eastAsia="es-ES"/>
              </w:rPr>
            </w:pPr>
            <w:r w:rsidRPr="000D61A7">
              <w:rPr>
                <w:color w:val="000000"/>
                <w:sz w:val="20"/>
                <w:lang w:eastAsia="es-ES"/>
              </w:rPr>
              <w:t>71.76</w:t>
            </w:r>
          </w:p>
        </w:tc>
        <w:tc>
          <w:tcPr>
            <w:tcW w:w="865" w:type="dxa"/>
            <w:shd w:val="clear" w:color="auto" w:fill="auto"/>
          </w:tcPr>
          <w:p w14:paraId="52C82AEF" w14:textId="77777777" w:rsidR="00D90FB5" w:rsidRPr="000D61A7" w:rsidRDefault="00D90FB5" w:rsidP="008F455D">
            <w:pPr>
              <w:bidi/>
              <w:jc w:val="left"/>
              <w:rPr>
                <w:color w:val="000000"/>
                <w:sz w:val="20"/>
                <w:lang w:eastAsia="en-CA"/>
              </w:rPr>
            </w:pPr>
            <w:r>
              <w:rPr>
                <w:color w:val="000000"/>
                <w:sz w:val="20"/>
                <w:lang w:eastAsia="en-CA"/>
              </w:rPr>
              <w:t>77.50</w:t>
            </w:r>
          </w:p>
        </w:tc>
        <w:tc>
          <w:tcPr>
            <w:tcW w:w="1278" w:type="dxa"/>
            <w:shd w:val="clear" w:color="auto" w:fill="auto"/>
            <w:hideMark/>
          </w:tcPr>
          <w:p w14:paraId="6423ED09" w14:textId="77777777" w:rsidR="00D90FB5" w:rsidRPr="000D61A7" w:rsidRDefault="00D90FB5" w:rsidP="008F455D">
            <w:pPr>
              <w:bidi/>
              <w:jc w:val="left"/>
              <w:rPr>
                <w:color w:val="000000"/>
                <w:sz w:val="20"/>
                <w:lang w:eastAsia="en-CA"/>
              </w:rPr>
            </w:pPr>
            <w:r>
              <w:rPr>
                <w:color w:val="000000"/>
                <w:sz w:val="20"/>
                <w:lang w:eastAsia="en-CA"/>
              </w:rPr>
              <w:t>*</w:t>
            </w:r>
            <w:r w:rsidRPr="000D61A7">
              <w:rPr>
                <w:color w:val="000000"/>
                <w:sz w:val="20"/>
                <w:lang w:eastAsia="en-CA"/>
              </w:rPr>
              <w:t>85.58</w:t>
            </w:r>
          </w:p>
        </w:tc>
      </w:tr>
      <w:tr w:rsidR="00D90FB5" w:rsidRPr="000D61A7" w14:paraId="463BE17C" w14:textId="77777777" w:rsidTr="008F455D">
        <w:trPr>
          <w:trHeight w:val="247"/>
        </w:trPr>
        <w:tc>
          <w:tcPr>
            <w:tcW w:w="1583" w:type="dxa"/>
          </w:tcPr>
          <w:p w14:paraId="07F8F1CF" w14:textId="440298E3" w:rsidR="00D90FB5" w:rsidRPr="000D61A7" w:rsidRDefault="00D90FB5" w:rsidP="008F455D">
            <w:pPr>
              <w:bidi/>
              <w:jc w:val="left"/>
              <w:rPr>
                <w:color w:val="000000"/>
                <w:sz w:val="20"/>
                <w:rtl/>
                <w:lang w:eastAsia="es-ES" w:bidi="ar-SA"/>
              </w:rPr>
            </w:pPr>
            <w:r w:rsidRPr="00D90FB5">
              <w:rPr>
                <w:color w:val="000000"/>
                <w:sz w:val="20"/>
                <w:lang w:eastAsia="es-ES"/>
              </w:rPr>
              <w:t>30</w:t>
            </w:r>
            <w:r w:rsidRPr="00D90FB5">
              <w:rPr>
                <w:color w:val="000000"/>
                <w:sz w:val="20"/>
                <w:rtl/>
                <w:lang w:eastAsia="es-ES"/>
              </w:rPr>
              <w:t xml:space="preserve"> </w:t>
            </w:r>
            <w:r w:rsidR="00826B32">
              <w:rPr>
                <w:color w:val="000000"/>
                <w:sz w:val="20"/>
                <w:rtl/>
                <w:lang w:eastAsia="es-ES"/>
              </w:rPr>
              <w:t>مؤسسة</w:t>
            </w:r>
            <w:r w:rsidRPr="00D90FB5">
              <w:rPr>
                <w:color w:val="000000"/>
                <w:sz w:val="20"/>
                <w:rtl/>
                <w:lang w:eastAsia="es-ES"/>
              </w:rPr>
              <w:t xml:space="preserve"> صغيرة ومتوسطة </w:t>
            </w:r>
            <w:r>
              <w:rPr>
                <w:rFonts w:hint="cs"/>
                <w:color w:val="000000"/>
                <w:sz w:val="20"/>
                <w:rtl/>
                <w:lang w:eastAsia="es-ES" w:bidi="ar-SA"/>
              </w:rPr>
              <w:t>و</w:t>
            </w:r>
            <w:r w:rsidR="00826B32">
              <w:rPr>
                <w:rFonts w:hint="cs"/>
                <w:color w:val="000000"/>
                <w:sz w:val="20"/>
                <w:rtl/>
                <w:lang w:eastAsia="es-ES" w:bidi="ar-SA"/>
              </w:rPr>
              <w:t>مؤسسة</w:t>
            </w:r>
            <w:r>
              <w:rPr>
                <w:rFonts w:hint="cs"/>
                <w:color w:val="000000"/>
                <w:sz w:val="20"/>
                <w:rtl/>
                <w:lang w:eastAsia="es-ES" w:bidi="ar-SA"/>
              </w:rPr>
              <w:t xml:space="preserve"> صغيرة جدا</w:t>
            </w:r>
          </w:p>
        </w:tc>
        <w:tc>
          <w:tcPr>
            <w:tcW w:w="2164" w:type="dxa"/>
          </w:tcPr>
          <w:p w14:paraId="74613BEE" w14:textId="77777777" w:rsidR="00D90FB5" w:rsidRPr="000D61A7" w:rsidRDefault="00D90FB5" w:rsidP="008F455D">
            <w:pPr>
              <w:bidi/>
              <w:jc w:val="left"/>
              <w:rPr>
                <w:color w:val="000000"/>
                <w:sz w:val="20"/>
                <w:lang w:eastAsia="es-ES"/>
              </w:rPr>
            </w:pPr>
            <w:r w:rsidRPr="00D90FB5">
              <w:rPr>
                <w:color w:val="000000"/>
                <w:sz w:val="20"/>
                <w:rtl/>
                <w:lang w:eastAsia="es-ES"/>
              </w:rPr>
              <w:t>الهيدروفلوروكربون-</w:t>
            </w:r>
            <w:r w:rsidRPr="00D90FB5">
              <w:rPr>
                <w:color w:val="000000"/>
                <w:sz w:val="20"/>
                <w:lang w:eastAsia="es-ES"/>
              </w:rPr>
              <w:t>fa245</w:t>
            </w:r>
          </w:p>
        </w:tc>
        <w:tc>
          <w:tcPr>
            <w:tcW w:w="865" w:type="dxa"/>
            <w:shd w:val="clear" w:color="auto" w:fill="auto"/>
          </w:tcPr>
          <w:p w14:paraId="51452055" w14:textId="77777777" w:rsidR="00D90FB5" w:rsidRPr="000D61A7" w:rsidRDefault="00D90FB5" w:rsidP="008F455D">
            <w:pPr>
              <w:bidi/>
              <w:jc w:val="left"/>
              <w:rPr>
                <w:color w:val="000000"/>
                <w:sz w:val="20"/>
                <w:lang w:eastAsia="en-CA"/>
              </w:rPr>
            </w:pPr>
            <w:r w:rsidRPr="000D61A7">
              <w:rPr>
                <w:sz w:val="20"/>
              </w:rPr>
              <w:t>22.5</w:t>
            </w:r>
            <w:r>
              <w:rPr>
                <w:sz w:val="20"/>
              </w:rPr>
              <w:t>3</w:t>
            </w:r>
          </w:p>
        </w:tc>
        <w:tc>
          <w:tcPr>
            <w:tcW w:w="866" w:type="dxa"/>
            <w:shd w:val="clear" w:color="auto" w:fill="auto"/>
          </w:tcPr>
          <w:p w14:paraId="63F634EB" w14:textId="77777777" w:rsidR="00D90FB5" w:rsidRPr="000D61A7" w:rsidRDefault="00D90FB5" w:rsidP="008F455D">
            <w:pPr>
              <w:bidi/>
              <w:jc w:val="left"/>
              <w:rPr>
                <w:color w:val="000000"/>
                <w:sz w:val="20"/>
                <w:lang w:eastAsia="en-CA"/>
              </w:rPr>
            </w:pPr>
            <w:r w:rsidRPr="000D61A7">
              <w:rPr>
                <w:sz w:val="20"/>
              </w:rPr>
              <w:t>67.62</w:t>
            </w:r>
          </w:p>
        </w:tc>
        <w:tc>
          <w:tcPr>
            <w:tcW w:w="1009" w:type="dxa"/>
          </w:tcPr>
          <w:p w14:paraId="7759059E" w14:textId="77777777" w:rsidR="00D90FB5" w:rsidRPr="000D61A7" w:rsidRDefault="00D90FB5" w:rsidP="008F455D">
            <w:pPr>
              <w:bidi/>
              <w:jc w:val="left"/>
              <w:rPr>
                <w:color w:val="000000"/>
                <w:sz w:val="20"/>
                <w:lang w:eastAsia="es-ES"/>
              </w:rPr>
            </w:pPr>
            <w:r w:rsidRPr="000D61A7">
              <w:rPr>
                <w:sz w:val="20"/>
              </w:rPr>
              <w:t>115.6</w:t>
            </w:r>
            <w:r>
              <w:rPr>
                <w:sz w:val="20"/>
              </w:rPr>
              <w:t>1</w:t>
            </w:r>
          </w:p>
        </w:tc>
        <w:tc>
          <w:tcPr>
            <w:tcW w:w="721" w:type="dxa"/>
          </w:tcPr>
          <w:p w14:paraId="2D396DF8" w14:textId="77777777" w:rsidR="00D90FB5" w:rsidRPr="000D61A7" w:rsidRDefault="00D90FB5" w:rsidP="008F455D">
            <w:pPr>
              <w:bidi/>
              <w:jc w:val="left"/>
              <w:rPr>
                <w:color w:val="000000"/>
                <w:sz w:val="20"/>
                <w:lang w:eastAsia="es-ES"/>
              </w:rPr>
            </w:pPr>
            <w:r w:rsidRPr="000D61A7">
              <w:rPr>
                <w:sz w:val="20"/>
              </w:rPr>
              <w:t>64</w:t>
            </w:r>
            <w:r>
              <w:rPr>
                <w:sz w:val="20"/>
              </w:rPr>
              <w:t>.00</w:t>
            </w:r>
          </w:p>
        </w:tc>
        <w:tc>
          <w:tcPr>
            <w:tcW w:w="865" w:type="dxa"/>
            <w:shd w:val="clear" w:color="auto" w:fill="auto"/>
          </w:tcPr>
          <w:p w14:paraId="0F3C8868" w14:textId="77777777" w:rsidR="00D90FB5" w:rsidRPr="000D61A7" w:rsidRDefault="00D90FB5" w:rsidP="008F455D">
            <w:pPr>
              <w:bidi/>
              <w:jc w:val="left"/>
              <w:rPr>
                <w:color w:val="000000"/>
                <w:sz w:val="20"/>
                <w:lang w:eastAsia="en-CA"/>
              </w:rPr>
            </w:pPr>
            <w:r w:rsidRPr="000D61A7">
              <w:rPr>
                <w:color w:val="000000"/>
                <w:sz w:val="20"/>
                <w:lang w:eastAsia="en-CA"/>
              </w:rPr>
              <w:t>116.5</w:t>
            </w:r>
            <w:r>
              <w:rPr>
                <w:color w:val="000000"/>
                <w:sz w:val="20"/>
                <w:lang w:eastAsia="en-CA"/>
              </w:rPr>
              <w:t>0</w:t>
            </w:r>
          </w:p>
        </w:tc>
        <w:tc>
          <w:tcPr>
            <w:tcW w:w="1278" w:type="dxa"/>
            <w:shd w:val="clear" w:color="auto" w:fill="auto"/>
            <w:hideMark/>
          </w:tcPr>
          <w:p w14:paraId="2049B1EF" w14:textId="77777777" w:rsidR="00D90FB5" w:rsidRPr="000D61A7" w:rsidRDefault="00D90FB5" w:rsidP="008F455D">
            <w:pPr>
              <w:bidi/>
              <w:jc w:val="left"/>
              <w:rPr>
                <w:color w:val="000000"/>
                <w:sz w:val="20"/>
                <w:lang w:eastAsia="en-CA"/>
              </w:rPr>
            </w:pPr>
            <w:r w:rsidRPr="000D61A7">
              <w:rPr>
                <w:color w:val="000000"/>
                <w:sz w:val="20"/>
                <w:lang w:eastAsia="en-CA"/>
              </w:rPr>
              <w:t>68.59</w:t>
            </w:r>
          </w:p>
        </w:tc>
      </w:tr>
      <w:tr w:rsidR="00D90FB5" w:rsidRPr="000D61A7" w14:paraId="2EBF023E" w14:textId="77777777" w:rsidTr="008F455D">
        <w:trPr>
          <w:trHeight w:val="247"/>
        </w:trPr>
        <w:tc>
          <w:tcPr>
            <w:tcW w:w="1583" w:type="dxa"/>
          </w:tcPr>
          <w:p w14:paraId="02462CB7" w14:textId="75783C48" w:rsidR="00D90FB5" w:rsidRPr="000D61A7" w:rsidRDefault="00D90FB5" w:rsidP="008F455D">
            <w:pPr>
              <w:bidi/>
              <w:jc w:val="left"/>
              <w:rPr>
                <w:color w:val="000000"/>
                <w:sz w:val="20"/>
                <w:lang w:eastAsia="es-ES"/>
              </w:rPr>
            </w:pPr>
            <w:r w:rsidRPr="00D90FB5">
              <w:rPr>
                <w:color w:val="000000"/>
                <w:sz w:val="20"/>
                <w:lang w:eastAsia="es-ES"/>
              </w:rPr>
              <w:t>30</w:t>
            </w:r>
            <w:r w:rsidRPr="00D90FB5">
              <w:rPr>
                <w:color w:val="000000"/>
                <w:sz w:val="20"/>
                <w:rtl/>
                <w:lang w:eastAsia="es-ES"/>
              </w:rPr>
              <w:t xml:space="preserve"> </w:t>
            </w:r>
            <w:r w:rsidR="00826B32">
              <w:rPr>
                <w:color w:val="000000"/>
                <w:sz w:val="20"/>
                <w:rtl/>
                <w:lang w:eastAsia="es-ES"/>
              </w:rPr>
              <w:t>مؤسسة</w:t>
            </w:r>
            <w:r w:rsidRPr="00D90FB5">
              <w:rPr>
                <w:color w:val="000000"/>
                <w:sz w:val="20"/>
                <w:rtl/>
                <w:lang w:eastAsia="es-ES"/>
              </w:rPr>
              <w:t xml:space="preserve"> صغيرة ومتوسطة </w:t>
            </w:r>
            <w:r>
              <w:rPr>
                <w:rFonts w:hint="cs"/>
                <w:color w:val="000000"/>
                <w:sz w:val="20"/>
                <w:rtl/>
                <w:lang w:eastAsia="es-ES" w:bidi="ar-SA"/>
              </w:rPr>
              <w:t>و</w:t>
            </w:r>
            <w:r w:rsidR="00826B32">
              <w:rPr>
                <w:rFonts w:hint="cs"/>
                <w:color w:val="000000"/>
                <w:sz w:val="20"/>
                <w:rtl/>
                <w:lang w:eastAsia="es-ES" w:bidi="ar-SA"/>
              </w:rPr>
              <w:t>مؤسسة</w:t>
            </w:r>
            <w:r>
              <w:rPr>
                <w:rFonts w:hint="cs"/>
                <w:color w:val="000000"/>
                <w:sz w:val="20"/>
                <w:rtl/>
                <w:lang w:eastAsia="es-ES" w:bidi="ar-SA"/>
              </w:rPr>
              <w:t xml:space="preserve"> صغيرة جدا</w:t>
            </w:r>
          </w:p>
        </w:tc>
        <w:tc>
          <w:tcPr>
            <w:tcW w:w="2164" w:type="dxa"/>
          </w:tcPr>
          <w:p w14:paraId="592E13B6" w14:textId="77777777" w:rsidR="00D90FB5" w:rsidRPr="000D61A7" w:rsidRDefault="00D90FB5" w:rsidP="008F455D">
            <w:pPr>
              <w:bidi/>
              <w:jc w:val="left"/>
              <w:rPr>
                <w:color w:val="000000"/>
                <w:sz w:val="20"/>
                <w:lang w:eastAsia="es-ES"/>
              </w:rPr>
            </w:pPr>
            <w:r w:rsidRPr="00D90FB5">
              <w:rPr>
                <w:color w:val="000000"/>
                <w:sz w:val="20"/>
                <w:rtl/>
                <w:lang w:eastAsia="es-ES"/>
              </w:rPr>
              <w:t>الهيدروفلوروكربون-</w:t>
            </w:r>
            <w:r w:rsidRPr="00D90FB5">
              <w:rPr>
                <w:color w:val="000000"/>
                <w:sz w:val="20"/>
                <w:lang w:eastAsia="es-ES"/>
              </w:rPr>
              <w:t>fa245</w:t>
            </w:r>
            <w:r>
              <w:rPr>
                <w:rFonts w:hint="cs"/>
                <w:color w:val="000000"/>
                <w:sz w:val="20"/>
                <w:rtl/>
                <w:lang w:eastAsia="es-ES"/>
              </w:rPr>
              <w:t xml:space="preserve"> </w:t>
            </w:r>
            <w:r w:rsidRPr="00D90FB5">
              <w:rPr>
                <w:color w:val="000000"/>
                <w:sz w:val="20"/>
                <w:rtl/>
                <w:lang w:eastAsia="es-ES"/>
              </w:rPr>
              <w:t>الموجود في البوليولات مسبقة الخلط</w:t>
            </w:r>
          </w:p>
        </w:tc>
        <w:tc>
          <w:tcPr>
            <w:tcW w:w="865" w:type="dxa"/>
            <w:shd w:val="clear" w:color="auto" w:fill="auto"/>
          </w:tcPr>
          <w:p w14:paraId="57B725E7" w14:textId="77777777" w:rsidR="00D90FB5" w:rsidRPr="000D61A7" w:rsidRDefault="00D90FB5" w:rsidP="008F455D">
            <w:pPr>
              <w:bidi/>
              <w:jc w:val="left"/>
              <w:rPr>
                <w:sz w:val="20"/>
              </w:rPr>
            </w:pPr>
            <w:r w:rsidRPr="000D61A7">
              <w:rPr>
                <w:sz w:val="20"/>
              </w:rPr>
              <w:t>21.42</w:t>
            </w:r>
          </w:p>
        </w:tc>
        <w:tc>
          <w:tcPr>
            <w:tcW w:w="866" w:type="dxa"/>
            <w:shd w:val="clear" w:color="auto" w:fill="auto"/>
          </w:tcPr>
          <w:p w14:paraId="2835F845" w14:textId="77777777" w:rsidR="00D90FB5" w:rsidRPr="000D61A7" w:rsidRDefault="00D90FB5" w:rsidP="008F455D">
            <w:pPr>
              <w:bidi/>
              <w:jc w:val="left"/>
              <w:rPr>
                <w:sz w:val="20"/>
              </w:rPr>
            </w:pPr>
            <w:r w:rsidRPr="000D61A7">
              <w:rPr>
                <w:sz w:val="20"/>
              </w:rPr>
              <w:t>23.78</w:t>
            </w:r>
          </w:p>
        </w:tc>
        <w:tc>
          <w:tcPr>
            <w:tcW w:w="1009" w:type="dxa"/>
          </w:tcPr>
          <w:p w14:paraId="39823161" w14:textId="77777777" w:rsidR="00D90FB5" w:rsidRPr="000D61A7" w:rsidRDefault="00D90FB5" w:rsidP="008F455D">
            <w:pPr>
              <w:bidi/>
              <w:jc w:val="left"/>
              <w:rPr>
                <w:sz w:val="20"/>
              </w:rPr>
            </w:pPr>
            <w:r w:rsidRPr="000D61A7">
              <w:rPr>
                <w:sz w:val="20"/>
              </w:rPr>
              <w:t>31.86</w:t>
            </w:r>
          </w:p>
        </w:tc>
        <w:tc>
          <w:tcPr>
            <w:tcW w:w="721" w:type="dxa"/>
          </w:tcPr>
          <w:p w14:paraId="52AD2690" w14:textId="77777777" w:rsidR="00D90FB5" w:rsidRPr="000D61A7" w:rsidRDefault="00D90FB5" w:rsidP="008F455D">
            <w:pPr>
              <w:bidi/>
              <w:jc w:val="left"/>
              <w:rPr>
                <w:sz w:val="20"/>
              </w:rPr>
            </w:pPr>
            <w:r w:rsidRPr="000D61A7">
              <w:rPr>
                <w:sz w:val="20"/>
              </w:rPr>
              <w:t>27.37</w:t>
            </w:r>
          </w:p>
        </w:tc>
        <w:tc>
          <w:tcPr>
            <w:tcW w:w="865" w:type="dxa"/>
            <w:shd w:val="clear" w:color="auto" w:fill="auto"/>
          </w:tcPr>
          <w:p w14:paraId="57AD315C" w14:textId="77777777" w:rsidR="00D90FB5" w:rsidRPr="000D61A7" w:rsidRDefault="00D90FB5" w:rsidP="008F455D">
            <w:pPr>
              <w:bidi/>
              <w:jc w:val="left"/>
              <w:rPr>
                <w:sz w:val="20"/>
              </w:rPr>
            </w:pPr>
            <w:r w:rsidRPr="000D61A7">
              <w:rPr>
                <w:sz w:val="20"/>
              </w:rPr>
              <w:t>29</w:t>
            </w:r>
            <w:r>
              <w:rPr>
                <w:sz w:val="20"/>
              </w:rPr>
              <w:t>.00</w:t>
            </w:r>
          </w:p>
        </w:tc>
        <w:tc>
          <w:tcPr>
            <w:tcW w:w="1278" w:type="dxa"/>
            <w:shd w:val="clear" w:color="auto" w:fill="auto"/>
          </w:tcPr>
          <w:p w14:paraId="2A4B8877" w14:textId="77777777" w:rsidR="00D90FB5" w:rsidRPr="000D61A7" w:rsidRDefault="00D90FB5" w:rsidP="008F455D">
            <w:pPr>
              <w:bidi/>
              <w:jc w:val="left"/>
              <w:rPr>
                <w:color w:val="000000"/>
                <w:sz w:val="20"/>
                <w:lang w:eastAsia="en-CA"/>
              </w:rPr>
            </w:pPr>
            <w:r w:rsidRPr="000D61A7">
              <w:rPr>
                <w:color w:val="000000"/>
                <w:sz w:val="20"/>
                <w:lang w:eastAsia="en-CA"/>
              </w:rPr>
              <w:t>25.68</w:t>
            </w:r>
          </w:p>
        </w:tc>
      </w:tr>
    </w:tbl>
    <w:p w14:paraId="4E5779B4" w14:textId="431F0A91" w:rsidR="003E02A1" w:rsidRPr="00B560F4" w:rsidRDefault="00B560F4" w:rsidP="00B560F4">
      <w:pPr>
        <w:bidi/>
        <w:rPr>
          <w:sz w:val="18"/>
          <w:szCs w:val="18"/>
          <w:rtl/>
          <w:lang w:bidi="ar-LB"/>
        </w:rPr>
      </w:pPr>
      <w:r w:rsidRPr="009B0DA3">
        <w:rPr>
          <w:sz w:val="18"/>
          <w:szCs w:val="18"/>
        </w:rPr>
        <w:lastRenderedPageBreak/>
        <w:t>*</w:t>
      </w:r>
      <w:r>
        <w:rPr>
          <w:rFonts w:hint="cs"/>
          <w:sz w:val="18"/>
          <w:szCs w:val="18"/>
          <w:rtl/>
        </w:rPr>
        <w:t xml:space="preserve"> </w:t>
      </w:r>
      <w:r w:rsidR="00D90FB5" w:rsidRPr="00D90FB5">
        <w:rPr>
          <w:rFonts w:hint="cs"/>
          <w:sz w:val="18"/>
          <w:szCs w:val="18"/>
          <w:rtl/>
          <w:lang w:bidi="ar-LB"/>
        </w:rPr>
        <w:t>ي</w:t>
      </w:r>
      <w:r w:rsidR="00D90FB5" w:rsidRPr="00D90FB5">
        <w:rPr>
          <w:sz w:val="18"/>
          <w:szCs w:val="18"/>
          <w:rtl/>
          <w:lang w:bidi="ar-LB"/>
        </w:rPr>
        <w:t xml:space="preserve">ختلف </w:t>
      </w:r>
      <w:r w:rsidR="00D90FB5" w:rsidRPr="00D90FB5">
        <w:rPr>
          <w:rFonts w:hint="cs"/>
          <w:sz w:val="18"/>
          <w:szCs w:val="18"/>
          <w:rtl/>
          <w:lang w:bidi="ar-LB"/>
        </w:rPr>
        <w:t xml:space="preserve">مستوى </w:t>
      </w:r>
      <w:r w:rsidR="00D90FB5" w:rsidRPr="00D90FB5">
        <w:rPr>
          <w:sz w:val="18"/>
          <w:szCs w:val="18"/>
          <w:rtl/>
          <w:lang w:bidi="ar-LB"/>
        </w:rPr>
        <w:t xml:space="preserve">استهلاك </w:t>
      </w:r>
      <w:r w:rsidR="00D90FB5" w:rsidRPr="00D90FB5">
        <w:rPr>
          <w:rFonts w:hint="cs"/>
          <w:sz w:val="18"/>
          <w:szCs w:val="18"/>
          <w:rtl/>
          <w:lang w:bidi="ar-LB"/>
        </w:rPr>
        <w:t>ال</w:t>
      </w:r>
      <w:r w:rsidR="00826B32">
        <w:rPr>
          <w:rFonts w:hint="cs"/>
          <w:sz w:val="18"/>
          <w:szCs w:val="18"/>
          <w:rtl/>
          <w:lang w:bidi="ar-LB"/>
        </w:rPr>
        <w:t>مؤسسة</w:t>
      </w:r>
      <w:r w:rsidR="00D90FB5" w:rsidRPr="00D90FB5">
        <w:rPr>
          <w:sz w:val="18"/>
          <w:szCs w:val="18"/>
          <w:rtl/>
          <w:lang w:bidi="ar-LB"/>
        </w:rPr>
        <w:t xml:space="preserve"> عن بيانات </w:t>
      </w:r>
      <w:r w:rsidR="00D90FB5" w:rsidRPr="00D90FB5">
        <w:rPr>
          <w:rFonts w:hint="cs"/>
          <w:sz w:val="18"/>
          <w:szCs w:val="18"/>
          <w:rtl/>
          <w:lang w:bidi="ar-LB"/>
        </w:rPr>
        <w:t>البرنامج القطري</w:t>
      </w:r>
      <w:r w:rsidR="00D90FB5" w:rsidRPr="00D90FB5">
        <w:rPr>
          <w:sz w:val="18"/>
          <w:szCs w:val="18"/>
          <w:rtl/>
          <w:lang w:bidi="ar-LB"/>
        </w:rPr>
        <w:t xml:space="preserve">، </w:t>
      </w:r>
      <w:r w:rsidR="00D90FB5" w:rsidRPr="00D90FB5">
        <w:rPr>
          <w:rFonts w:hint="cs"/>
          <w:sz w:val="18"/>
          <w:szCs w:val="18"/>
          <w:rtl/>
          <w:lang w:bidi="ar-LB"/>
        </w:rPr>
        <w:t>وكان يعزى ذلك</w:t>
      </w:r>
      <w:r w:rsidR="00D90FB5" w:rsidRPr="00D90FB5">
        <w:rPr>
          <w:sz w:val="18"/>
          <w:szCs w:val="18"/>
          <w:rtl/>
          <w:lang w:bidi="ar-LB"/>
        </w:rPr>
        <w:t xml:space="preserve"> في البداية إلى استخدام </w:t>
      </w:r>
      <w:r w:rsidR="00D90FB5" w:rsidRPr="00D90FB5">
        <w:rPr>
          <w:rFonts w:hint="cs"/>
          <w:sz w:val="18"/>
          <w:szCs w:val="18"/>
          <w:rtl/>
          <w:lang w:bidi="ar-LB"/>
        </w:rPr>
        <w:t>ال</w:t>
      </w:r>
      <w:r w:rsidR="00826B32">
        <w:rPr>
          <w:rFonts w:hint="cs"/>
          <w:sz w:val="18"/>
          <w:szCs w:val="18"/>
          <w:rtl/>
          <w:lang w:bidi="ar-LB"/>
        </w:rPr>
        <w:t>مؤسسة</w:t>
      </w:r>
      <w:r w:rsidR="00D90FB5" w:rsidRPr="00D90FB5">
        <w:rPr>
          <w:sz w:val="18"/>
          <w:szCs w:val="18"/>
          <w:rtl/>
          <w:lang w:bidi="ar-LB"/>
        </w:rPr>
        <w:t xml:space="preserve"> للمخزونات بمستوى أعلى من الواردات والبيانات المبلغ عنها في </w:t>
      </w:r>
      <w:r w:rsidR="00D90FB5" w:rsidRPr="00D90FB5">
        <w:rPr>
          <w:rFonts w:hint="cs"/>
          <w:sz w:val="18"/>
          <w:szCs w:val="18"/>
          <w:rtl/>
          <w:lang w:bidi="ar-LB"/>
        </w:rPr>
        <w:t>البرنامج القطري</w:t>
      </w:r>
      <w:r w:rsidR="00D90FB5" w:rsidRPr="00D90FB5">
        <w:rPr>
          <w:sz w:val="18"/>
          <w:szCs w:val="18"/>
          <w:rtl/>
          <w:lang w:bidi="ar-LB"/>
        </w:rPr>
        <w:t>.</w:t>
      </w:r>
    </w:p>
    <w:p w14:paraId="40F364D2" w14:textId="021258B9" w:rsidR="003E02A1" w:rsidRPr="00FE45B5" w:rsidRDefault="00BB3BEA" w:rsidP="001A100F">
      <w:pPr>
        <w:pStyle w:val="ListParagraph"/>
        <w:numPr>
          <w:ilvl w:val="0"/>
          <w:numId w:val="1"/>
        </w:numPr>
        <w:tabs>
          <w:tab w:val="clear" w:pos="0"/>
          <w:tab w:val="left" w:pos="720"/>
        </w:tabs>
        <w:bidi/>
        <w:spacing w:before="240" w:after="240" w:line="360" w:lineRule="exact"/>
        <w:contextualSpacing w:val="0"/>
        <w:rPr>
          <w:sz w:val="26"/>
          <w:szCs w:val="26"/>
          <w:rtl/>
          <w:lang w:val="en-US" w:bidi="ar-SA"/>
        </w:rPr>
      </w:pPr>
      <w:r w:rsidRPr="00FE45B5">
        <w:rPr>
          <w:rFonts w:hint="cs"/>
          <w:sz w:val="26"/>
          <w:szCs w:val="26"/>
          <w:rtl/>
          <w:lang w:val="en-US" w:bidi="ar-SA"/>
        </w:rPr>
        <w:t>وتم طلب</w:t>
      </w:r>
      <w:r w:rsidR="003E02A1" w:rsidRPr="00FE45B5">
        <w:rPr>
          <w:sz w:val="26"/>
          <w:szCs w:val="26"/>
          <w:rtl/>
          <w:lang w:val="en-US" w:bidi="ar-SA"/>
        </w:rPr>
        <w:t xml:space="preserve"> تمويل </w:t>
      </w:r>
      <w:r w:rsidRPr="00FE45B5">
        <w:rPr>
          <w:rFonts w:hint="cs"/>
          <w:sz w:val="26"/>
          <w:szCs w:val="26"/>
          <w:rtl/>
          <w:lang w:val="en-US" w:bidi="ar-SA"/>
        </w:rPr>
        <w:t>لجهازي</w:t>
      </w:r>
      <w:r w:rsidR="003E02A1" w:rsidRPr="00FE45B5">
        <w:rPr>
          <w:sz w:val="26"/>
          <w:szCs w:val="26"/>
          <w:rtl/>
          <w:lang w:val="en-US" w:bidi="ar-SA"/>
        </w:rPr>
        <w:t xml:space="preserve"> حقن </w:t>
      </w:r>
      <w:r w:rsidRPr="00FE45B5">
        <w:rPr>
          <w:rFonts w:hint="cs"/>
          <w:sz w:val="26"/>
          <w:szCs w:val="26"/>
          <w:rtl/>
          <w:lang w:val="en-US" w:bidi="ar-SA"/>
        </w:rPr>
        <w:t>رغاوى</w:t>
      </w:r>
      <w:r w:rsidR="003E02A1" w:rsidRPr="00FE45B5">
        <w:rPr>
          <w:sz w:val="26"/>
          <w:szCs w:val="26"/>
          <w:rtl/>
          <w:lang w:val="en-US" w:bidi="ar-SA"/>
        </w:rPr>
        <w:t xml:space="preserve"> </w:t>
      </w:r>
      <w:r w:rsidRPr="00FE45B5">
        <w:rPr>
          <w:rFonts w:hint="cs"/>
          <w:sz w:val="26"/>
          <w:szCs w:val="26"/>
          <w:rtl/>
          <w:lang w:val="en-US" w:bidi="ar-SA"/>
        </w:rPr>
        <w:t>بالضغط العالي</w:t>
      </w:r>
      <w:r w:rsidR="003E02A1" w:rsidRPr="00FE45B5">
        <w:rPr>
          <w:sz w:val="26"/>
          <w:szCs w:val="26"/>
          <w:rtl/>
          <w:lang w:val="en-US" w:bidi="ar-SA"/>
        </w:rPr>
        <w:t xml:space="preserve"> (240,000 دولار أمريكي)، </w:t>
      </w:r>
      <w:r w:rsidRPr="00FE45B5">
        <w:rPr>
          <w:rFonts w:hint="cs"/>
          <w:sz w:val="26"/>
          <w:szCs w:val="26"/>
          <w:rtl/>
          <w:lang w:val="en-US" w:bidi="ar-SA"/>
        </w:rPr>
        <w:t>والتغليف،</w:t>
      </w:r>
      <w:r w:rsidR="003E02A1" w:rsidRPr="00FE45B5">
        <w:rPr>
          <w:sz w:val="26"/>
          <w:szCs w:val="26"/>
          <w:rtl/>
          <w:lang w:val="en-US" w:bidi="ar-SA"/>
        </w:rPr>
        <w:t xml:space="preserve"> </w:t>
      </w:r>
      <w:r w:rsidRPr="00FE45B5">
        <w:rPr>
          <w:rFonts w:hint="cs"/>
          <w:sz w:val="26"/>
          <w:szCs w:val="26"/>
          <w:rtl/>
          <w:lang w:val="en-US" w:bidi="ar-SA"/>
        </w:rPr>
        <w:t>وحوض بحماية كاثودية</w:t>
      </w:r>
      <w:r w:rsidR="003E02A1" w:rsidRPr="00FE45B5">
        <w:rPr>
          <w:sz w:val="26"/>
          <w:szCs w:val="26"/>
          <w:rtl/>
          <w:lang w:val="en-US" w:bidi="ar-SA"/>
        </w:rPr>
        <w:t>، والأنابيب، والتعديلات الكهربائية (47,200 دولار أمريكي)، وتدقيق السلامة، والتجارب، والتشغيل (40,000 دولار أمريكي)، والمساعدة الفنية (50,000 دولار أمريكي)، وتكاليف طارئة بنسبة 5</w:t>
      </w:r>
      <w:r w:rsidR="00A2540D" w:rsidRPr="00FE45B5">
        <w:rPr>
          <w:rFonts w:hint="cs"/>
          <w:sz w:val="26"/>
          <w:szCs w:val="26"/>
          <w:rtl/>
          <w:lang w:val="en-US" w:bidi="ar-SA"/>
        </w:rPr>
        <w:t xml:space="preserve"> في المائة</w:t>
      </w:r>
      <w:r w:rsidR="003E02A1" w:rsidRPr="00FE45B5">
        <w:rPr>
          <w:sz w:val="26"/>
          <w:szCs w:val="26"/>
          <w:rtl/>
          <w:lang w:val="en-US" w:bidi="ar-SA"/>
        </w:rPr>
        <w:t xml:space="preserve"> (18,860 دولار أمريكي)؛ </w:t>
      </w:r>
      <w:r w:rsidRPr="00FE45B5">
        <w:rPr>
          <w:rFonts w:hint="cs"/>
          <w:sz w:val="26"/>
          <w:szCs w:val="26"/>
          <w:rtl/>
          <w:lang w:val="en-US" w:bidi="ar-SA"/>
        </w:rPr>
        <w:t>ونتج عن ذلك</w:t>
      </w:r>
      <w:r w:rsidR="003E02A1" w:rsidRPr="00FE45B5">
        <w:rPr>
          <w:sz w:val="26"/>
          <w:szCs w:val="26"/>
          <w:rtl/>
          <w:lang w:val="en-US" w:bidi="ar-SA"/>
        </w:rPr>
        <w:t xml:space="preserve"> تكلفة قدرها 396,060 دولارا أمريكيا في </w:t>
      </w:r>
      <w:r w:rsidRPr="00FE45B5">
        <w:rPr>
          <w:sz w:val="26"/>
          <w:szCs w:val="26"/>
          <w:rtl/>
          <w:lang w:val="en-US" w:bidi="ar-SA"/>
        </w:rPr>
        <w:t>تكاليف رأس المال الإضافية</w:t>
      </w:r>
      <w:r w:rsidR="003E02A1" w:rsidRPr="00FE45B5">
        <w:rPr>
          <w:sz w:val="26"/>
          <w:szCs w:val="26"/>
          <w:rtl/>
          <w:lang w:val="en-US" w:bidi="ar-SA"/>
        </w:rPr>
        <w:t xml:space="preserve">. </w:t>
      </w:r>
      <w:r w:rsidRPr="00FE45B5">
        <w:rPr>
          <w:rFonts w:hint="cs"/>
          <w:sz w:val="26"/>
          <w:szCs w:val="26"/>
          <w:rtl/>
          <w:lang w:val="en-US" w:bidi="ar-SA"/>
        </w:rPr>
        <w:t>و</w:t>
      </w:r>
      <w:r w:rsidR="003E02A1" w:rsidRPr="00FE45B5">
        <w:rPr>
          <w:sz w:val="26"/>
          <w:szCs w:val="26"/>
          <w:rtl/>
          <w:lang w:val="en-US" w:bidi="ar-SA"/>
        </w:rPr>
        <w:t xml:space="preserve">حُسبت </w:t>
      </w:r>
      <w:r w:rsidR="00912462">
        <w:rPr>
          <w:rFonts w:hint="cs"/>
          <w:sz w:val="26"/>
          <w:szCs w:val="26"/>
          <w:rtl/>
          <w:lang w:val="en-US" w:bidi="ar-SA"/>
        </w:rPr>
        <w:t>ال</w:t>
      </w:r>
      <w:r w:rsidR="003E02A1" w:rsidRPr="00FE45B5">
        <w:rPr>
          <w:sz w:val="26"/>
          <w:szCs w:val="26"/>
          <w:rtl/>
          <w:lang w:val="en-US" w:bidi="ar-SA"/>
        </w:rPr>
        <w:t xml:space="preserve">تكاليف </w:t>
      </w:r>
      <w:r w:rsidRPr="00FE45B5">
        <w:rPr>
          <w:rFonts w:hint="cs"/>
          <w:sz w:val="26"/>
          <w:szCs w:val="26"/>
          <w:rtl/>
          <w:lang w:val="en-US" w:bidi="ar-SA"/>
        </w:rPr>
        <w:t>التشغيل</w:t>
      </w:r>
      <w:r w:rsidR="00912462">
        <w:rPr>
          <w:rFonts w:hint="cs"/>
          <w:sz w:val="26"/>
          <w:szCs w:val="26"/>
          <w:rtl/>
          <w:lang w:val="en-US" w:bidi="ar-SA"/>
        </w:rPr>
        <w:t>ية</w:t>
      </w:r>
      <w:r w:rsidRPr="00FE45B5">
        <w:rPr>
          <w:rFonts w:hint="cs"/>
          <w:sz w:val="26"/>
          <w:szCs w:val="26"/>
          <w:rtl/>
          <w:lang w:val="en-US" w:bidi="ar-SA"/>
        </w:rPr>
        <w:t xml:space="preserve"> الإضافية </w:t>
      </w:r>
      <w:r w:rsidR="003E02A1" w:rsidRPr="00FE45B5">
        <w:rPr>
          <w:sz w:val="26"/>
          <w:szCs w:val="26"/>
          <w:rtl/>
          <w:lang w:val="en-US" w:bidi="ar-SA"/>
        </w:rPr>
        <w:t xml:space="preserve">على أساس ناقص 27,687 دولارا أمريكيا؛ وطُرحت هذه الوفورات من </w:t>
      </w:r>
      <w:r w:rsidRPr="00FE45B5">
        <w:rPr>
          <w:rFonts w:hint="cs"/>
          <w:sz w:val="26"/>
          <w:szCs w:val="26"/>
          <w:rtl/>
          <w:lang w:val="en-US" w:bidi="ar-SA"/>
        </w:rPr>
        <w:t>تكاليف راس المال الإضافية</w:t>
      </w:r>
      <w:r w:rsidR="003E02A1" w:rsidRPr="00FE45B5">
        <w:rPr>
          <w:sz w:val="26"/>
          <w:szCs w:val="26"/>
          <w:rtl/>
          <w:lang w:val="en-US" w:bidi="ar-SA"/>
        </w:rPr>
        <w:t xml:space="preserve">، فبلغت التكلفة الإجمالية للمشروع 368,373 دولارا أمريكيا. </w:t>
      </w:r>
      <w:r w:rsidRPr="00FE45B5">
        <w:rPr>
          <w:rFonts w:hint="cs"/>
          <w:sz w:val="26"/>
          <w:szCs w:val="26"/>
          <w:rtl/>
          <w:lang w:val="en-US" w:bidi="ar-SA"/>
        </w:rPr>
        <w:t>و</w:t>
      </w:r>
      <w:r w:rsidR="003E02A1" w:rsidRPr="00FE45B5">
        <w:rPr>
          <w:sz w:val="26"/>
          <w:szCs w:val="26"/>
          <w:rtl/>
          <w:lang w:val="en-US" w:bidi="ar-SA"/>
        </w:rPr>
        <w:t xml:space="preserve">حُسبت تكاليف المشروع الشامل بناء على عتبة فعالية التكلفة </w:t>
      </w:r>
      <w:r w:rsidRPr="00FE45B5">
        <w:rPr>
          <w:rFonts w:hint="cs"/>
          <w:sz w:val="26"/>
          <w:szCs w:val="26"/>
          <w:rtl/>
          <w:lang w:val="en-US" w:bidi="ar-SA"/>
        </w:rPr>
        <w:t>للمواد</w:t>
      </w:r>
      <w:r w:rsidR="003E02A1" w:rsidRPr="00FE45B5">
        <w:rPr>
          <w:sz w:val="26"/>
          <w:szCs w:val="26"/>
          <w:rtl/>
          <w:lang w:val="en-US" w:bidi="ar-SA"/>
        </w:rPr>
        <w:t xml:space="preserve"> الهيدروكلوروفلوروكربون</w:t>
      </w:r>
      <w:r w:rsidRPr="00FE45B5">
        <w:rPr>
          <w:rFonts w:hint="cs"/>
          <w:sz w:val="26"/>
          <w:szCs w:val="26"/>
          <w:rtl/>
          <w:lang w:val="en-US" w:bidi="ar-SA"/>
        </w:rPr>
        <w:t>ية</w:t>
      </w:r>
      <w:r w:rsidR="003E02A1" w:rsidRPr="00FE45B5">
        <w:rPr>
          <w:sz w:val="26"/>
          <w:szCs w:val="26"/>
          <w:rtl/>
          <w:lang w:val="en-US" w:bidi="ar-SA"/>
        </w:rPr>
        <w:t xml:space="preserve"> في قطاع </w:t>
      </w:r>
      <w:r w:rsidRPr="00FE45B5">
        <w:rPr>
          <w:rFonts w:hint="cs"/>
          <w:sz w:val="26"/>
          <w:szCs w:val="26"/>
          <w:rtl/>
          <w:lang w:val="en-US" w:bidi="ar-SA"/>
        </w:rPr>
        <w:t>الرغاوى</w:t>
      </w:r>
      <w:r w:rsidR="003E02A1" w:rsidRPr="00FE45B5">
        <w:rPr>
          <w:sz w:val="26"/>
          <w:szCs w:val="26"/>
          <w:rtl/>
          <w:lang w:val="en-US" w:bidi="ar-SA"/>
        </w:rPr>
        <w:t>، وهي 9.78 دولار أمريكي/ك</w:t>
      </w:r>
      <w:r w:rsidRPr="00FE45B5">
        <w:rPr>
          <w:rFonts w:hint="cs"/>
          <w:sz w:val="26"/>
          <w:szCs w:val="26"/>
          <w:rtl/>
          <w:lang w:val="en-US" w:bidi="ar-SA"/>
        </w:rPr>
        <w:t>غ</w:t>
      </w:r>
      <w:r w:rsidR="003E02A1" w:rsidRPr="00FE45B5">
        <w:rPr>
          <w:sz w:val="26"/>
          <w:szCs w:val="26"/>
          <w:rtl/>
          <w:lang w:val="en-US" w:bidi="ar-SA"/>
        </w:rPr>
        <w:t xml:space="preserve">م، </w:t>
      </w:r>
      <w:r w:rsidRPr="00FE45B5">
        <w:rPr>
          <w:rFonts w:hint="cs"/>
          <w:sz w:val="26"/>
          <w:szCs w:val="26"/>
          <w:rtl/>
          <w:lang w:val="en-US" w:bidi="ar-SA"/>
        </w:rPr>
        <w:t>لإزالة</w:t>
      </w:r>
      <w:r w:rsidR="003E02A1" w:rsidRPr="00FE45B5">
        <w:rPr>
          <w:sz w:val="26"/>
          <w:szCs w:val="26"/>
          <w:rtl/>
          <w:lang w:val="en-US" w:bidi="ar-SA"/>
        </w:rPr>
        <w:t xml:space="preserve"> </w:t>
      </w:r>
      <w:r w:rsidRPr="00FE45B5">
        <w:rPr>
          <w:sz w:val="26"/>
          <w:szCs w:val="26"/>
          <w:rtl/>
          <w:lang w:val="en-US" w:bidi="ar-SA"/>
        </w:rPr>
        <w:t>الهيدروفلوروكربون-</w:t>
      </w:r>
      <w:r w:rsidRPr="00FE45B5">
        <w:rPr>
          <w:sz w:val="26"/>
          <w:szCs w:val="26"/>
          <w:lang w:val="en-US" w:bidi="ar-SA"/>
        </w:rPr>
        <w:t>fa245</w:t>
      </w:r>
      <w:r w:rsidRPr="00FE45B5">
        <w:rPr>
          <w:rFonts w:hint="cs"/>
          <w:sz w:val="26"/>
          <w:szCs w:val="26"/>
          <w:rtl/>
          <w:lang w:val="en-US" w:bidi="ar-SA"/>
        </w:rPr>
        <w:t xml:space="preserve"> </w:t>
      </w:r>
      <w:r w:rsidR="003E02A1" w:rsidRPr="00FE45B5">
        <w:rPr>
          <w:sz w:val="26"/>
          <w:szCs w:val="26"/>
          <w:rtl/>
          <w:lang w:val="en-US" w:bidi="ar-SA"/>
        </w:rPr>
        <w:t xml:space="preserve">النقي </w:t>
      </w:r>
      <w:r w:rsidRPr="00FE45B5">
        <w:rPr>
          <w:rFonts w:hint="cs"/>
          <w:sz w:val="26"/>
          <w:szCs w:val="26"/>
          <w:rtl/>
          <w:lang w:val="en-US" w:bidi="ar-SA"/>
        </w:rPr>
        <w:t>والموجود</w:t>
      </w:r>
      <w:r w:rsidR="003E02A1" w:rsidRPr="00FE45B5">
        <w:rPr>
          <w:sz w:val="26"/>
          <w:szCs w:val="26"/>
          <w:rtl/>
          <w:lang w:val="en-US" w:bidi="ar-SA"/>
        </w:rPr>
        <w:t xml:space="preserve"> في </w:t>
      </w:r>
      <w:r w:rsidRPr="00FE45B5">
        <w:rPr>
          <w:rFonts w:hint="cs"/>
          <w:sz w:val="26"/>
          <w:szCs w:val="26"/>
          <w:rtl/>
          <w:lang w:val="en-US" w:bidi="ar-SA"/>
        </w:rPr>
        <w:t>ال</w:t>
      </w:r>
      <w:r w:rsidR="003E02A1" w:rsidRPr="00FE45B5">
        <w:rPr>
          <w:sz w:val="26"/>
          <w:szCs w:val="26"/>
          <w:rtl/>
          <w:lang w:val="en-US" w:bidi="ar-SA"/>
        </w:rPr>
        <w:t xml:space="preserve">بوليولات </w:t>
      </w:r>
      <w:r w:rsidR="00912462">
        <w:rPr>
          <w:rFonts w:hint="cs"/>
          <w:sz w:val="26"/>
          <w:szCs w:val="26"/>
          <w:rtl/>
          <w:lang w:val="en-US" w:bidi="ar-SA"/>
        </w:rPr>
        <w:t>سابقة</w:t>
      </w:r>
      <w:r w:rsidRPr="00FE45B5">
        <w:rPr>
          <w:rFonts w:hint="cs"/>
          <w:sz w:val="26"/>
          <w:szCs w:val="26"/>
          <w:rtl/>
          <w:lang w:val="en-US" w:bidi="ar-SA"/>
        </w:rPr>
        <w:t xml:space="preserve"> الخلط</w:t>
      </w:r>
      <w:r w:rsidR="003E02A1" w:rsidRPr="00FE45B5">
        <w:rPr>
          <w:sz w:val="26"/>
          <w:szCs w:val="26"/>
          <w:rtl/>
          <w:lang w:val="en-US" w:bidi="ar-SA"/>
        </w:rPr>
        <w:t xml:space="preserve"> </w:t>
      </w:r>
      <w:r w:rsidRPr="00FE45B5">
        <w:rPr>
          <w:rFonts w:hint="cs"/>
          <w:sz w:val="26"/>
          <w:szCs w:val="26"/>
          <w:rtl/>
          <w:lang w:val="en-US" w:bidi="ar-SA"/>
        </w:rPr>
        <w:t>ال</w:t>
      </w:r>
      <w:r w:rsidR="003E02A1" w:rsidRPr="00FE45B5">
        <w:rPr>
          <w:sz w:val="26"/>
          <w:szCs w:val="26"/>
          <w:rtl/>
          <w:lang w:val="en-US" w:bidi="ar-SA"/>
        </w:rPr>
        <w:t xml:space="preserve">مستوردة، </w:t>
      </w:r>
      <w:r w:rsidRPr="00FE45B5">
        <w:rPr>
          <w:rFonts w:hint="cs"/>
          <w:sz w:val="26"/>
          <w:szCs w:val="26"/>
          <w:rtl/>
          <w:lang w:val="en-US" w:bidi="ar-SA"/>
        </w:rPr>
        <w:t>والذي يبلغ</w:t>
      </w:r>
      <w:r w:rsidR="003E02A1" w:rsidRPr="00FE45B5">
        <w:rPr>
          <w:sz w:val="26"/>
          <w:szCs w:val="26"/>
          <w:rtl/>
          <w:lang w:val="en-US" w:bidi="ar-SA"/>
        </w:rPr>
        <w:t xml:space="preserve"> 94.28 طنا متريا (97,108 </w:t>
      </w:r>
      <w:r w:rsidRPr="00FE45B5">
        <w:rPr>
          <w:rFonts w:hint="cs"/>
          <w:sz w:val="26"/>
          <w:szCs w:val="26"/>
          <w:rtl/>
          <w:lang w:val="en-US" w:bidi="ar-SA"/>
        </w:rPr>
        <w:t>طنا من أطنان</w:t>
      </w:r>
      <w:r w:rsidR="003E02A1" w:rsidRPr="00FE45B5">
        <w:rPr>
          <w:sz w:val="26"/>
          <w:szCs w:val="26"/>
          <w:rtl/>
          <w:lang w:val="en-US" w:bidi="ar-SA"/>
        </w:rPr>
        <w:t xml:space="preserve"> مكافئ ثاني أكسيد الكربون)، بإجمالي</w:t>
      </w:r>
      <w:r w:rsidRPr="00FE45B5">
        <w:rPr>
          <w:rFonts w:hint="cs"/>
          <w:sz w:val="26"/>
          <w:szCs w:val="26"/>
          <w:rtl/>
          <w:lang w:val="en-US" w:bidi="ar-SA"/>
        </w:rPr>
        <w:t xml:space="preserve"> قدره</w:t>
      </w:r>
      <w:r w:rsidR="003E02A1" w:rsidRPr="00FE45B5">
        <w:rPr>
          <w:sz w:val="26"/>
          <w:szCs w:val="26"/>
          <w:rtl/>
          <w:lang w:val="en-US" w:bidi="ar-SA"/>
        </w:rPr>
        <w:t xml:space="preserve"> 922,058 دولارا أمريكيا، بالإضافة إلى مبلغ 270,000 دولار أمريكي مطلوب للدعم الفني لثلاث</w:t>
      </w:r>
      <w:r w:rsidR="00A013E9" w:rsidRPr="00FE45B5">
        <w:rPr>
          <w:rFonts w:hint="cs"/>
          <w:sz w:val="26"/>
          <w:szCs w:val="26"/>
          <w:rtl/>
          <w:lang w:val="en-US" w:bidi="ar-SA"/>
        </w:rPr>
        <w:t>ة</w:t>
      </w:r>
      <w:r w:rsidR="003E02A1" w:rsidRPr="00FE45B5">
        <w:rPr>
          <w:sz w:val="26"/>
          <w:szCs w:val="26"/>
          <w:rtl/>
          <w:lang w:val="en-US" w:bidi="ar-SA"/>
        </w:rPr>
        <w:t xml:space="preserve"> </w:t>
      </w:r>
      <w:r w:rsidR="00A013E9" w:rsidRPr="00FE45B5">
        <w:rPr>
          <w:rFonts w:hint="cs"/>
          <w:sz w:val="26"/>
          <w:szCs w:val="26"/>
          <w:rtl/>
          <w:lang w:val="en-US" w:bidi="ar-SA"/>
        </w:rPr>
        <w:t>مراكز</w:t>
      </w:r>
      <w:r w:rsidR="003E02A1" w:rsidRPr="00FE45B5">
        <w:rPr>
          <w:sz w:val="26"/>
          <w:szCs w:val="26"/>
          <w:rtl/>
          <w:lang w:val="en-US" w:bidi="ar-SA"/>
        </w:rPr>
        <w:t xml:space="preserve"> أنظمة </w:t>
      </w:r>
      <w:r w:rsidRPr="00FE45B5">
        <w:rPr>
          <w:rFonts w:hint="cs"/>
          <w:sz w:val="26"/>
          <w:szCs w:val="26"/>
          <w:rtl/>
          <w:lang w:val="en-US" w:bidi="ar-SA"/>
        </w:rPr>
        <w:t>تشارك</w:t>
      </w:r>
      <w:r w:rsidR="003E02A1" w:rsidRPr="00FE45B5">
        <w:rPr>
          <w:sz w:val="26"/>
          <w:szCs w:val="26"/>
          <w:rtl/>
          <w:lang w:val="en-US" w:bidi="ar-SA"/>
        </w:rPr>
        <w:t xml:space="preserve"> في تطوير التركيبة </w:t>
      </w:r>
      <w:r w:rsidRPr="00FE45B5">
        <w:rPr>
          <w:rFonts w:hint="cs"/>
          <w:sz w:val="26"/>
          <w:szCs w:val="26"/>
          <w:rtl/>
          <w:lang w:val="en-US" w:bidi="ar-SA"/>
        </w:rPr>
        <w:t>وتوريد</w:t>
      </w:r>
      <w:r w:rsidR="003E02A1" w:rsidRPr="00FE45B5">
        <w:rPr>
          <w:sz w:val="26"/>
          <w:szCs w:val="26"/>
          <w:rtl/>
          <w:lang w:val="en-US" w:bidi="ar-SA"/>
        </w:rPr>
        <w:t xml:space="preserve"> </w:t>
      </w:r>
      <w:r w:rsidR="00826B32" w:rsidRPr="00FE45B5">
        <w:rPr>
          <w:sz w:val="26"/>
          <w:szCs w:val="26"/>
          <w:rtl/>
          <w:lang w:val="en-US" w:bidi="ar-SA"/>
        </w:rPr>
        <w:t>المؤسسات</w:t>
      </w:r>
      <w:r w:rsidR="003E02A1" w:rsidRPr="00FE45B5">
        <w:rPr>
          <w:sz w:val="26"/>
          <w:szCs w:val="26"/>
          <w:rtl/>
          <w:lang w:val="en-US" w:bidi="ar-SA"/>
        </w:rPr>
        <w:t xml:space="preserve"> الصغيرة والمتوسطة</w:t>
      </w:r>
      <w:r w:rsidRPr="00FE45B5">
        <w:rPr>
          <w:rFonts w:hint="cs"/>
          <w:sz w:val="26"/>
          <w:szCs w:val="26"/>
          <w:rtl/>
          <w:lang w:val="en-US" w:bidi="ar-SA"/>
        </w:rPr>
        <w:t>/</w:t>
      </w:r>
      <w:r w:rsidR="00826B32" w:rsidRPr="00FE45B5">
        <w:rPr>
          <w:rFonts w:hint="cs"/>
          <w:sz w:val="26"/>
          <w:szCs w:val="26"/>
          <w:rtl/>
          <w:lang w:val="en-US" w:bidi="ar-SA"/>
        </w:rPr>
        <w:t>المؤسسات</w:t>
      </w:r>
      <w:r w:rsidRPr="00FE45B5">
        <w:rPr>
          <w:rFonts w:hint="cs"/>
          <w:sz w:val="26"/>
          <w:szCs w:val="26"/>
          <w:rtl/>
          <w:lang w:val="en-US" w:bidi="ar-SA"/>
        </w:rPr>
        <w:t xml:space="preserve"> الصغيرة جدا</w:t>
      </w:r>
      <w:r w:rsidR="003E02A1" w:rsidRPr="00FE45B5">
        <w:rPr>
          <w:sz w:val="26"/>
          <w:szCs w:val="26"/>
          <w:rtl/>
          <w:lang w:val="en-US" w:bidi="ar-SA"/>
        </w:rPr>
        <w:t>، ل</w:t>
      </w:r>
      <w:r w:rsidRPr="00FE45B5">
        <w:rPr>
          <w:rFonts w:hint="cs"/>
          <w:sz w:val="26"/>
          <w:szCs w:val="26"/>
          <w:rtl/>
          <w:lang w:val="en-US" w:bidi="ar-SA"/>
        </w:rPr>
        <w:t xml:space="preserve">أغراض </w:t>
      </w:r>
      <w:r w:rsidR="003E02A1" w:rsidRPr="00FE45B5">
        <w:rPr>
          <w:sz w:val="26"/>
          <w:szCs w:val="26"/>
          <w:rtl/>
          <w:lang w:val="en-US" w:bidi="ar-SA"/>
        </w:rPr>
        <w:t xml:space="preserve">إدارة المشاريع وتطوير التكنولوجيا والتجارب والاختبار والتدريب. </w:t>
      </w:r>
      <w:r w:rsidR="00A2540D" w:rsidRPr="00FE45B5">
        <w:rPr>
          <w:rFonts w:hint="cs"/>
          <w:sz w:val="26"/>
          <w:szCs w:val="26"/>
          <w:rtl/>
          <w:lang w:val="en-US" w:bidi="ar-SA"/>
        </w:rPr>
        <w:t>و</w:t>
      </w:r>
      <w:r w:rsidR="003E02A1" w:rsidRPr="00FE45B5">
        <w:rPr>
          <w:sz w:val="26"/>
          <w:szCs w:val="26"/>
          <w:rtl/>
          <w:lang w:val="en-US" w:bidi="ar-SA"/>
        </w:rPr>
        <w:t xml:space="preserve">يوضح الجدول 8 التخفيضات، والمبالغ المطلوبة، وفعالية </w:t>
      </w:r>
      <w:r w:rsidR="00A2540D" w:rsidRPr="00FE45B5">
        <w:rPr>
          <w:rFonts w:hint="cs"/>
          <w:sz w:val="26"/>
          <w:szCs w:val="26"/>
          <w:rtl/>
          <w:lang w:val="en-US" w:bidi="ar-SA"/>
        </w:rPr>
        <w:t>التكلفة</w:t>
      </w:r>
      <w:r w:rsidR="003E02A1" w:rsidRPr="00FE45B5">
        <w:rPr>
          <w:sz w:val="26"/>
          <w:szCs w:val="26"/>
          <w:lang w:val="en-US" w:bidi="ar-SA"/>
        </w:rPr>
        <w:t xml:space="preserve"> </w:t>
      </w:r>
      <w:r w:rsidR="003E02A1" w:rsidRPr="00FE45B5">
        <w:rPr>
          <w:sz w:val="26"/>
          <w:szCs w:val="26"/>
          <w:rtl/>
          <w:lang w:val="en-US" w:bidi="ar-SA"/>
        </w:rPr>
        <w:t>من حيث الدولار الأمريكي/ك</w:t>
      </w:r>
      <w:r w:rsidRPr="00FE45B5">
        <w:rPr>
          <w:rFonts w:hint="cs"/>
          <w:sz w:val="26"/>
          <w:szCs w:val="26"/>
          <w:rtl/>
          <w:lang w:val="en-US" w:bidi="ar-SA"/>
        </w:rPr>
        <w:t>غ</w:t>
      </w:r>
      <w:r w:rsidR="003E02A1" w:rsidRPr="00FE45B5">
        <w:rPr>
          <w:sz w:val="26"/>
          <w:szCs w:val="26"/>
          <w:rtl/>
          <w:lang w:val="en-US" w:bidi="ar-SA"/>
        </w:rPr>
        <w:t>م والدولار الأمريكي/أطنان مكافئ ثاني أكسيد الكربون</w:t>
      </w:r>
      <w:r w:rsidR="003E02A1" w:rsidRPr="00FE45B5">
        <w:rPr>
          <w:sz w:val="26"/>
          <w:szCs w:val="26"/>
          <w:lang w:val="en-US" w:bidi="ar-SA"/>
        </w:rPr>
        <w:t>.</w:t>
      </w:r>
    </w:p>
    <w:p w14:paraId="1D6E0A87" w14:textId="1FB82663" w:rsidR="00143852" w:rsidRPr="00933F9F" w:rsidRDefault="003E02A1" w:rsidP="00933F9F">
      <w:pPr>
        <w:keepNext/>
        <w:keepLines/>
        <w:bidi/>
        <w:spacing w:after="120"/>
        <w:rPr>
          <w:b/>
          <w:bCs/>
          <w:sz w:val="26"/>
          <w:szCs w:val="26"/>
          <w:rtl/>
          <w:lang w:val="en-US" w:bidi="ar-SA"/>
        </w:rPr>
      </w:pPr>
      <w:r w:rsidRPr="00933F9F">
        <w:rPr>
          <w:b/>
          <w:bCs/>
          <w:sz w:val="26"/>
          <w:szCs w:val="26"/>
          <w:rtl/>
          <w:lang w:val="en-US"/>
        </w:rPr>
        <w:t xml:space="preserve">الجدول 8: التخفيضات، والتمويل المطلوب، وفعالية التكلفة لمشروع </w:t>
      </w:r>
      <w:r w:rsidR="00EB32F1">
        <w:rPr>
          <w:rFonts w:hint="cs"/>
          <w:b/>
          <w:bCs/>
          <w:sz w:val="26"/>
          <w:szCs w:val="26"/>
          <w:rtl/>
          <w:lang w:val="en-US" w:bidi="ar-SA"/>
        </w:rPr>
        <w:t>الاستثمار</w:t>
      </w:r>
      <w:r w:rsidRPr="00933F9F">
        <w:rPr>
          <w:b/>
          <w:bCs/>
          <w:sz w:val="26"/>
          <w:szCs w:val="26"/>
          <w:rtl/>
          <w:lang w:val="en-US"/>
        </w:rPr>
        <w:t xml:space="preserve"> في </w:t>
      </w:r>
      <w:r w:rsidR="007C417B" w:rsidRPr="007C417B">
        <w:rPr>
          <w:b/>
          <w:bCs/>
          <w:sz w:val="26"/>
          <w:szCs w:val="26"/>
          <w:rtl/>
          <w:lang w:val="en-US"/>
        </w:rPr>
        <w:t xml:space="preserve">رغاوى البوليوريثان </w:t>
      </w:r>
      <w:r w:rsidRPr="00933F9F">
        <w:rPr>
          <w:b/>
          <w:bCs/>
          <w:sz w:val="26"/>
          <w:szCs w:val="26"/>
          <w:rtl/>
          <w:lang w:val="en-US"/>
        </w:rPr>
        <w:t>في مصر</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29"/>
        <w:gridCol w:w="1780"/>
        <w:gridCol w:w="1117"/>
        <w:gridCol w:w="1118"/>
        <w:gridCol w:w="1256"/>
        <w:gridCol w:w="1327"/>
        <w:gridCol w:w="1328"/>
      </w:tblGrid>
      <w:tr w:rsidR="001A100F" w:rsidRPr="002D6410" w14:paraId="156B366A" w14:textId="77777777" w:rsidTr="00D55BCA">
        <w:trPr>
          <w:trHeight w:val="180"/>
        </w:trPr>
        <w:tc>
          <w:tcPr>
            <w:tcW w:w="1429" w:type="dxa"/>
            <w:vMerge w:val="restart"/>
          </w:tcPr>
          <w:p w14:paraId="11BD2973" w14:textId="2DDC06F2" w:rsidR="001A100F" w:rsidRPr="002D6410" w:rsidRDefault="00A2540D" w:rsidP="001A100F">
            <w:pPr>
              <w:bidi/>
              <w:jc w:val="left"/>
              <w:rPr>
                <w:b/>
                <w:bCs/>
                <w:color w:val="000000"/>
                <w:sz w:val="20"/>
                <w:lang w:eastAsia="en-CA"/>
              </w:rPr>
            </w:pPr>
            <w:r>
              <w:rPr>
                <w:rFonts w:hint="cs"/>
                <w:b/>
                <w:bCs/>
                <w:color w:val="000000"/>
                <w:sz w:val="20"/>
                <w:rtl/>
                <w:lang w:eastAsia="en-CA"/>
              </w:rPr>
              <w:t>ال</w:t>
            </w:r>
            <w:r w:rsidR="00826B32">
              <w:rPr>
                <w:rFonts w:hint="cs"/>
                <w:b/>
                <w:bCs/>
                <w:color w:val="000000"/>
                <w:sz w:val="20"/>
                <w:rtl/>
                <w:lang w:eastAsia="en-CA"/>
              </w:rPr>
              <w:t>مؤسسة</w:t>
            </w:r>
          </w:p>
        </w:tc>
        <w:tc>
          <w:tcPr>
            <w:tcW w:w="1780" w:type="dxa"/>
            <w:vMerge w:val="restart"/>
            <w:shd w:val="clear" w:color="auto" w:fill="auto"/>
            <w:hideMark/>
          </w:tcPr>
          <w:p w14:paraId="20EBE4E4" w14:textId="3EAA9A97" w:rsidR="001A100F" w:rsidRPr="00435864" w:rsidRDefault="00A2540D" w:rsidP="001A100F">
            <w:pPr>
              <w:bidi/>
              <w:jc w:val="center"/>
              <w:rPr>
                <w:b/>
                <w:bCs/>
                <w:color w:val="000000"/>
                <w:sz w:val="20"/>
                <w:lang w:eastAsia="en-CA"/>
              </w:rPr>
            </w:pPr>
            <w:r>
              <w:rPr>
                <w:rFonts w:hint="cs"/>
                <w:b/>
                <w:bCs/>
                <w:color w:val="000000"/>
                <w:sz w:val="20"/>
                <w:rtl/>
                <w:lang w:eastAsia="en-CA"/>
              </w:rPr>
              <w:t>المادة</w:t>
            </w:r>
          </w:p>
        </w:tc>
        <w:tc>
          <w:tcPr>
            <w:tcW w:w="2235" w:type="dxa"/>
            <w:gridSpan w:val="2"/>
            <w:shd w:val="clear" w:color="auto" w:fill="auto"/>
            <w:noWrap/>
            <w:hideMark/>
          </w:tcPr>
          <w:p w14:paraId="14B8B694" w14:textId="54D7FD46" w:rsidR="001A100F" w:rsidRPr="00435864" w:rsidRDefault="00B44C7B" w:rsidP="001A100F">
            <w:pPr>
              <w:bidi/>
              <w:jc w:val="center"/>
              <w:rPr>
                <w:b/>
                <w:bCs/>
                <w:color w:val="000000"/>
                <w:sz w:val="20"/>
                <w:lang w:eastAsia="en-CA"/>
              </w:rPr>
            </w:pPr>
            <w:r>
              <w:rPr>
                <w:rFonts w:hint="cs"/>
                <w:b/>
                <w:bCs/>
                <w:color w:val="000000"/>
                <w:sz w:val="20"/>
                <w:rtl/>
                <w:lang w:eastAsia="en-CA"/>
              </w:rPr>
              <w:t>الإزالة</w:t>
            </w:r>
          </w:p>
        </w:tc>
        <w:tc>
          <w:tcPr>
            <w:tcW w:w="1256" w:type="dxa"/>
            <w:vMerge w:val="restart"/>
            <w:shd w:val="clear" w:color="auto" w:fill="auto"/>
            <w:noWrap/>
            <w:hideMark/>
          </w:tcPr>
          <w:p w14:paraId="68E1D686" w14:textId="77777777" w:rsidR="001A100F" w:rsidRDefault="00D55BCA" w:rsidP="001A100F">
            <w:pPr>
              <w:bidi/>
              <w:jc w:val="center"/>
              <w:rPr>
                <w:b/>
                <w:bCs/>
                <w:color w:val="000000"/>
                <w:sz w:val="20"/>
                <w:rtl/>
                <w:lang w:eastAsia="en-CA"/>
              </w:rPr>
            </w:pPr>
            <w:r>
              <w:rPr>
                <w:rFonts w:hint="cs"/>
                <w:b/>
                <w:bCs/>
                <w:color w:val="000000"/>
                <w:sz w:val="20"/>
                <w:rtl/>
                <w:lang w:eastAsia="en-CA"/>
              </w:rPr>
              <w:t>التمويل المطلوب</w:t>
            </w:r>
          </w:p>
          <w:p w14:paraId="125BB5E3" w14:textId="6E71DC34" w:rsidR="00D55BCA" w:rsidRPr="00435864" w:rsidRDefault="00D55BCA" w:rsidP="00D55BCA">
            <w:pPr>
              <w:bidi/>
              <w:jc w:val="center"/>
              <w:rPr>
                <w:b/>
                <w:bCs/>
                <w:color w:val="000000"/>
                <w:sz w:val="20"/>
                <w:lang w:eastAsia="en-CA"/>
              </w:rPr>
            </w:pPr>
            <w:r>
              <w:rPr>
                <w:rFonts w:hint="cs"/>
                <w:b/>
                <w:bCs/>
                <w:color w:val="000000"/>
                <w:sz w:val="20"/>
                <w:rtl/>
                <w:lang w:eastAsia="en-CA"/>
              </w:rPr>
              <w:t>(دولار أمريكي)</w:t>
            </w:r>
          </w:p>
        </w:tc>
        <w:tc>
          <w:tcPr>
            <w:tcW w:w="2655" w:type="dxa"/>
            <w:gridSpan w:val="2"/>
            <w:shd w:val="clear" w:color="auto" w:fill="auto"/>
            <w:noWrap/>
            <w:hideMark/>
          </w:tcPr>
          <w:p w14:paraId="635D82AE" w14:textId="6DDB4378" w:rsidR="001A100F" w:rsidRPr="00435864" w:rsidRDefault="00D55BCA" w:rsidP="001A100F">
            <w:pPr>
              <w:bidi/>
              <w:jc w:val="center"/>
              <w:rPr>
                <w:b/>
                <w:bCs/>
                <w:color w:val="000000"/>
                <w:sz w:val="20"/>
                <w:lang w:eastAsia="en-CA"/>
              </w:rPr>
            </w:pPr>
            <w:r>
              <w:rPr>
                <w:rFonts w:hint="cs"/>
                <w:b/>
                <w:bCs/>
                <w:color w:val="000000"/>
                <w:sz w:val="20"/>
                <w:rtl/>
                <w:lang w:eastAsia="en-CA"/>
              </w:rPr>
              <w:t>فعالية التكلفة</w:t>
            </w:r>
          </w:p>
        </w:tc>
      </w:tr>
      <w:tr w:rsidR="001A100F" w:rsidRPr="002D6410" w14:paraId="7EEB2785" w14:textId="77777777" w:rsidTr="00D55BCA">
        <w:trPr>
          <w:trHeight w:val="178"/>
        </w:trPr>
        <w:tc>
          <w:tcPr>
            <w:tcW w:w="1429" w:type="dxa"/>
            <w:vMerge/>
          </w:tcPr>
          <w:p w14:paraId="4D1334E2" w14:textId="77777777" w:rsidR="001A100F" w:rsidRPr="002D6410" w:rsidRDefault="001A100F" w:rsidP="001A100F">
            <w:pPr>
              <w:bidi/>
              <w:jc w:val="left"/>
              <w:rPr>
                <w:b/>
                <w:bCs/>
                <w:color w:val="000000"/>
                <w:sz w:val="20"/>
                <w:lang w:eastAsia="en-CA"/>
              </w:rPr>
            </w:pPr>
          </w:p>
        </w:tc>
        <w:tc>
          <w:tcPr>
            <w:tcW w:w="1780" w:type="dxa"/>
            <w:vMerge/>
            <w:shd w:val="clear" w:color="auto" w:fill="auto"/>
          </w:tcPr>
          <w:p w14:paraId="74E09AAA" w14:textId="77777777" w:rsidR="001A100F" w:rsidRPr="002D6410" w:rsidRDefault="001A100F" w:rsidP="001A100F">
            <w:pPr>
              <w:bidi/>
              <w:jc w:val="center"/>
              <w:rPr>
                <w:b/>
                <w:bCs/>
                <w:color w:val="000000"/>
                <w:sz w:val="20"/>
                <w:lang w:eastAsia="en-CA"/>
              </w:rPr>
            </w:pPr>
          </w:p>
        </w:tc>
        <w:tc>
          <w:tcPr>
            <w:tcW w:w="1117" w:type="dxa"/>
            <w:shd w:val="clear" w:color="auto" w:fill="auto"/>
            <w:noWrap/>
          </w:tcPr>
          <w:p w14:paraId="679A606B" w14:textId="0FFA5697" w:rsidR="001A100F" w:rsidRPr="002D6410" w:rsidRDefault="00D55BCA" w:rsidP="001A100F">
            <w:pPr>
              <w:bidi/>
              <w:jc w:val="center"/>
              <w:rPr>
                <w:b/>
                <w:bCs/>
                <w:color w:val="000000"/>
                <w:sz w:val="20"/>
                <w:lang w:eastAsia="en-CA"/>
              </w:rPr>
            </w:pPr>
            <w:r>
              <w:rPr>
                <w:rFonts w:hint="cs"/>
                <w:b/>
                <w:bCs/>
                <w:color w:val="000000"/>
                <w:sz w:val="20"/>
                <w:rtl/>
                <w:lang w:eastAsia="en-CA"/>
              </w:rPr>
              <w:t>طن متري</w:t>
            </w:r>
          </w:p>
        </w:tc>
        <w:tc>
          <w:tcPr>
            <w:tcW w:w="1118" w:type="dxa"/>
            <w:shd w:val="clear" w:color="auto" w:fill="auto"/>
            <w:noWrap/>
          </w:tcPr>
          <w:p w14:paraId="2871E208" w14:textId="75B576AF" w:rsidR="001A100F" w:rsidRPr="002D6410" w:rsidRDefault="00D55BCA" w:rsidP="001A100F">
            <w:pPr>
              <w:bidi/>
              <w:jc w:val="center"/>
              <w:rPr>
                <w:b/>
                <w:bCs/>
                <w:color w:val="000000"/>
                <w:sz w:val="20"/>
                <w:lang w:eastAsia="en-CA"/>
              </w:rPr>
            </w:pPr>
            <w:r w:rsidRPr="00D55BCA">
              <w:rPr>
                <w:b/>
                <w:bCs/>
                <w:color w:val="000000"/>
                <w:sz w:val="20"/>
                <w:rtl/>
                <w:lang w:eastAsia="en-CA"/>
              </w:rPr>
              <w:t>أطنان مكافئ ثاني أكسيد الكربون</w:t>
            </w:r>
          </w:p>
        </w:tc>
        <w:tc>
          <w:tcPr>
            <w:tcW w:w="1256" w:type="dxa"/>
            <w:vMerge/>
            <w:shd w:val="clear" w:color="auto" w:fill="auto"/>
            <w:noWrap/>
          </w:tcPr>
          <w:p w14:paraId="33F91BBB" w14:textId="77777777" w:rsidR="001A100F" w:rsidRPr="00435864" w:rsidRDefault="001A100F" w:rsidP="001A100F">
            <w:pPr>
              <w:bidi/>
              <w:jc w:val="center"/>
              <w:rPr>
                <w:b/>
                <w:bCs/>
                <w:color w:val="000000"/>
                <w:sz w:val="20"/>
                <w:lang w:eastAsia="en-CA"/>
              </w:rPr>
            </w:pPr>
          </w:p>
        </w:tc>
        <w:tc>
          <w:tcPr>
            <w:tcW w:w="1327" w:type="dxa"/>
            <w:shd w:val="clear" w:color="auto" w:fill="auto"/>
            <w:noWrap/>
          </w:tcPr>
          <w:p w14:paraId="76A9B211" w14:textId="736FDF81" w:rsidR="001A100F" w:rsidRPr="00435864" w:rsidRDefault="00D55BCA" w:rsidP="001A100F">
            <w:pPr>
              <w:bidi/>
              <w:jc w:val="center"/>
              <w:rPr>
                <w:b/>
                <w:bCs/>
                <w:color w:val="000000"/>
                <w:sz w:val="20"/>
                <w:lang w:eastAsia="en-CA"/>
              </w:rPr>
            </w:pPr>
            <w:r>
              <w:rPr>
                <w:rFonts w:hint="cs"/>
                <w:b/>
                <w:bCs/>
                <w:color w:val="000000"/>
                <w:sz w:val="20"/>
                <w:rtl/>
                <w:lang w:eastAsia="en-CA"/>
              </w:rPr>
              <w:t>دولار أمريكي/كغم</w:t>
            </w:r>
          </w:p>
        </w:tc>
        <w:tc>
          <w:tcPr>
            <w:tcW w:w="1328" w:type="dxa"/>
            <w:shd w:val="clear" w:color="auto" w:fill="auto"/>
            <w:noWrap/>
          </w:tcPr>
          <w:p w14:paraId="67212DE9" w14:textId="4CEF973B" w:rsidR="001A100F" w:rsidRPr="00435864" w:rsidRDefault="00D55BCA" w:rsidP="001A100F">
            <w:pPr>
              <w:bidi/>
              <w:jc w:val="center"/>
              <w:rPr>
                <w:b/>
                <w:bCs/>
                <w:color w:val="000000"/>
                <w:sz w:val="20"/>
                <w:lang w:eastAsia="en-CA"/>
              </w:rPr>
            </w:pPr>
            <w:r>
              <w:rPr>
                <w:rFonts w:hint="cs"/>
                <w:b/>
                <w:bCs/>
                <w:color w:val="000000"/>
                <w:sz w:val="20"/>
                <w:rtl/>
                <w:lang w:eastAsia="en-CA"/>
              </w:rPr>
              <w:t>د</w:t>
            </w:r>
            <w:r w:rsidRPr="00D55BCA">
              <w:rPr>
                <w:b/>
                <w:bCs/>
                <w:color w:val="000000"/>
                <w:sz w:val="20"/>
                <w:rtl/>
                <w:lang w:eastAsia="en-CA"/>
              </w:rPr>
              <w:t xml:space="preserve">ولار </w:t>
            </w:r>
            <w:r>
              <w:rPr>
                <w:rFonts w:hint="cs"/>
                <w:b/>
                <w:bCs/>
                <w:color w:val="000000"/>
                <w:sz w:val="20"/>
                <w:rtl/>
                <w:lang w:eastAsia="en-CA"/>
              </w:rPr>
              <w:t>أ</w:t>
            </w:r>
            <w:r w:rsidR="00912462">
              <w:rPr>
                <w:rFonts w:hint="cs"/>
                <w:b/>
                <w:bCs/>
                <w:color w:val="000000"/>
                <w:sz w:val="20"/>
                <w:rtl/>
                <w:lang w:eastAsia="en-CA"/>
              </w:rPr>
              <w:t>م</w:t>
            </w:r>
            <w:r>
              <w:rPr>
                <w:rFonts w:hint="cs"/>
                <w:b/>
                <w:bCs/>
                <w:color w:val="000000"/>
                <w:sz w:val="20"/>
                <w:rtl/>
                <w:lang w:eastAsia="en-CA"/>
              </w:rPr>
              <w:t>ريكي</w:t>
            </w:r>
            <w:r w:rsidRPr="00D55BCA">
              <w:rPr>
                <w:b/>
                <w:bCs/>
                <w:color w:val="000000"/>
                <w:sz w:val="20"/>
                <w:rtl/>
                <w:lang w:eastAsia="en-CA"/>
              </w:rPr>
              <w:t>/</w:t>
            </w:r>
            <w:r w:rsidR="00EB32F1">
              <w:rPr>
                <w:rFonts w:hint="cs"/>
                <w:b/>
                <w:bCs/>
                <w:color w:val="000000"/>
                <w:sz w:val="20"/>
                <w:rtl/>
                <w:lang w:eastAsia="en-CA"/>
              </w:rPr>
              <w:t>طن من</w:t>
            </w:r>
            <w:r w:rsidRPr="00D55BCA">
              <w:rPr>
                <w:b/>
                <w:bCs/>
                <w:color w:val="000000"/>
                <w:sz w:val="20"/>
                <w:rtl/>
                <w:lang w:eastAsia="en-CA"/>
              </w:rPr>
              <w:t xml:space="preserve"> مكافئ ثاني أكسيد الكربون</w:t>
            </w:r>
          </w:p>
        </w:tc>
      </w:tr>
      <w:tr w:rsidR="001A100F" w:rsidRPr="002D6410" w14:paraId="25881831" w14:textId="77777777" w:rsidTr="00D55BCA">
        <w:trPr>
          <w:trHeight w:val="267"/>
        </w:trPr>
        <w:tc>
          <w:tcPr>
            <w:tcW w:w="1429" w:type="dxa"/>
            <w:vMerge w:val="restart"/>
          </w:tcPr>
          <w:p w14:paraId="1E581E64" w14:textId="610C255E" w:rsidR="001A100F" w:rsidRPr="002D6410" w:rsidRDefault="00D55BCA" w:rsidP="001A100F">
            <w:pPr>
              <w:bidi/>
              <w:jc w:val="left"/>
              <w:rPr>
                <w:color w:val="000000"/>
                <w:sz w:val="20"/>
                <w:lang w:eastAsia="en-CA" w:bidi="ar-SA"/>
              </w:rPr>
            </w:pPr>
            <w:r>
              <w:rPr>
                <w:rFonts w:hint="cs"/>
                <w:color w:val="000000"/>
                <w:sz w:val="20"/>
                <w:rtl/>
                <w:lang w:eastAsia="en-CA"/>
              </w:rPr>
              <w:t>العربي</w:t>
            </w:r>
          </w:p>
        </w:tc>
        <w:tc>
          <w:tcPr>
            <w:tcW w:w="1780" w:type="dxa"/>
            <w:shd w:val="clear" w:color="auto" w:fill="auto"/>
            <w:hideMark/>
          </w:tcPr>
          <w:p w14:paraId="3592AC95" w14:textId="12B13F42" w:rsidR="001A100F" w:rsidRPr="00435864" w:rsidRDefault="00B44C7B" w:rsidP="001A100F">
            <w:pPr>
              <w:bidi/>
              <w:jc w:val="left"/>
              <w:rPr>
                <w:color w:val="000000"/>
                <w:sz w:val="20"/>
                <w:lang w:eastAsia="en-CA"/>
              </w:rPr>
            </w:pPr>
            <w:r w:rsidRPr="00B44C7B">
              <w:rPr>
                <w:color w:val="000000"/>
                <w:sz w:val="20"/>
                <w:rtl/>
                <w:lang w:eastAsia="en-CA"/>
              </w:rPr>
              <w:t>الهيدروفلوروكربون-</w:t>
            </w:r>
            <w:r w:rsidRPr="00B44C7B">
              <w:rPr>
                <w:color w:val="000000"/>
                <w:sz w:val="20"/>
                <w:lang w:eastAsia="en-CA"/>
              </w:rPr>
              <w:t>mfc365</w:t>
            </w:r>
          </w:p>
        </w:tc>
        <w:tc>
          <w:tcPr>
            <w:tcW w:w="1117" w:type="dxa"/>
            <w:shd w:val="clear" w:color="auto" w:fill="auto"/>
            <w:hideMark/>
          </w:tcPr>
          <w:p w14:paraId="56F3AA31" w14:textId="77777777" w:rsidR="001A100F" w:rsidRPr="00435864" w:rsidRDefault="001A100F" w:rsidP="001A100F">
            <w:pPr>
              <w:bidi/>
              <w:jc w:val="left"/>
              <w:rPr>
                <w:color w:val="000000"/>
                <w:sz w:val="20"/>
                <w:lang w:eastAsia="en-CA"/>
              </w:rPr>
            </w:pPr>
            <w:r w:rsidRPr="00435864">
              <w:rPr>
                <w:color w:val="000000"/>
                <w:sz w:val="20"/>
                <w:lang w:eastAsia="en-CA"/>
              </w:rPr>
              <w:t>32.77</w:t>
            </w:r>
          </w:p>
        </w:tc>
        <w:tc>
          <w:tcPr>
            <w:tcW w:w="1118" w:type="dxa"/>
            <w:shd w:val="clear" w:color="auto" w:fill="auto"/>
            <w:hideMark/>
          </w:tcPr>
          <w:p w14:paraId="5CD50060" w14:textId="77777777" w:rsidR="001A100F" w:rsidRPr="00435864" w:rsidRDefault="001A100F" w:rsidP="001A100F">
            <w:pPr>
              <w:bidi/>
              <w:jc w:val="left"/>
              <w:rPr>
                <w:color w:val="000000"/>
                <w:sz w:val="20"/>
                <w:lang w:eastAsia="en-CA"/>
              </w:rPr>
            </w:pPr>
            <w:r>
              <w:rPr>
                <w:color w:val="000000"/>
                <w:sz w:val="20"/>
                <w:lang w:eastAsia="en-CA"/>
              </w:rPr>
              <w:t xml:space="preserve">   </w:t>
            </w:r>
            <w:r w:rsidRPr="00435864">
              <w:rPr>
                <w:color w:val="000000"/>
                <w:sz w:val="20"/>
                <w:lang w:eastAsia="en-CA"/>
              </w:rPr>
              <w:t xml:space="preserve"> 26,019 </w:t>
            </w:r>
          </w:p>
        </w:tc>
        <w:tc>
          <w:tcPr>
            <w:tcW w:w="1256" w:type="dxa"/>
            <w:vMerge w:val="restart"/>
            <w:shd w:val="clear" w:color="auto" w:fill="auto"/>
            <w:hideMark/>
          </w:tcPr>
          <w:p w14:paraId="727C5643" w14:textId="77777777" w:rsidR="001A100F" w:rsidRPr="00EF159B" w:rsidRDefault="001A100F" w:rsidP="001A100F">
            <w:pPr>
              <w:bidi/>
              <w:jc w:val="left"/>
              <w:rPr>
                <w:color w:val="000000"/>
                <w:sz w:val="20"/>
                <w:lang w:eastAsia="en-CA"/>
              </w:rPr>
            </w:pPr>
            <w:r>
              <w:rPr>
                <w:color w:val="000000"/>
                <w:sz w:val="20"/>
                <w:lang w:eastAsia="en-CA"/>
              </w:rPr>
              <w:t xml:space="preserve">  </w:t>
            </w:r>
            <w:r w:rsidRPr="00EF159B">
              <w:rPr>
                <w:color w:val="000000"/>
                <w:sz w:val="20"/>
                <w:lang w:eastAsia="en-CA"/>
              </w:rPr>
              <w:t xml:space="preserve"> 368,373 </w:t>
            </w:r>
          </w:p>
        </w:tc>
        <w:tc>
          <w:tcPr>
            <w:tcW w:w="1327" w:type="dxa"/>
            <w:vMerge w:val="restart"/>
            <w:shd w:val="clear" w:color="auto" w:fill="auto"/>
            <w:hideMark/>
          </w:tcPr>
          <w:p w14:paraId="27063E0E" w14:textId="77777777" w:rsidR="001A100F" w:rsidRPr="00EF159B" w:rsidRDefault="001A100F" w:rsidP="001A100F">
            <w:pPr>
              <w:bidi/>
              <w:jc w:val="left"/>
              <w:rPr>
                <w:color w:val="000000"/>
                <w:sz w:val="20"/>
                <w:lang w:eastAsia="en-CA"/>
              </w:rPr>
            </w:pPr>
            <w:r w:rsidRPr="00EF159B">
              <w:rPr>
                <w:color w:val="000000"/>
                <w:sz w:val="20"/>
                <w:lang w:eastAsia="en-CA"/>
              </w:rPr>
              <w:t>9.78</w:t>
            </w:r>
          </w:p>
        </w:tc>
        <w:tc>
          <w:tcPr>
            <w:tcW w:w="1328" w:type="dxa"/>
            <w:vMerge w:val="restart"/>
            <w:shd w:val="clear" w:color="auto" w:fill="auto"/>
            <w:hideMark/>
          </w:tcPr>
          <w:p w14:paraId="35876059" w14:textId="77777777" w:rsidR="001A100F" w:rsidRPr="00EF159B" w:rsidRDefault="001A100F" w:rsidP="001A100F">
            <w:pPr>
              <w:bidi/>
              <w:jc w:val="left"/>
              <w:rPr>
                <w:color w:val="000000"/>
                <w:sz w:val="20"/>
                <w:lang w:eastAsia="en-CA"/>
              </w:rPr>
            </w:pPr>
            <w:r w:rsidRPr="00EF159B">
              <w:rPr>
                <w:color w:val="000000"/>
                <w:sz w:val="20"/>
                <w:lang w:eastAsia="en-CA"/>
              </w:rPr>
              <w:t>8.81</w:t>
            </w:r>
          </w:p>
        </w:tc>
      </w:tr>
      <w:tr w:rsidR="001A100F" w:rsidRPr="002D6410" w14:paraId="78621C76" w14:textId="77777777" w:rsidTr="00D55BCA">
        <w:trPr>
          <w:trHeight w:val="285"/>
        </w:trPr>
        <w:tc>
          <w:tcPr>
            <w:tcW w:w="1429" w:type="dxa"/>
            <w:vMerge/>
          </w:tcPr>
          <w:p w14:paraId="7114CBD1" w14:textId="77777777" w:rsidR="001A100F" w:rsidRPr="002D6410" w:rsidRDefault="001A100F" w:rsidP="001A100F">
            <w:pPr>
              <w:bidi/>
              <w:jc w:val="left"/>
              <w:rPr>
                <w:sz w:val="20"/>
                <w:lang w:eastAsia="en-CA"/>
              </w:rPr>
            </w:pPr>
          </w:p>
        </w:tc>
        <w:tc>
          <w:tcPr>
            <w:tcW w:w="1780" w:type="dxa"/>
            <w:shd w:val="clear" w:color="auto" w:fill="auto"/>
            <w:hideMark/>
          </w:tcPr>
          <w:p w14:paraId="45DBFDB9" w14:textId="399A63FC" w:rsidR="001A100F" w:rsidRPr="00435864" w:rsidRDefault="00B44C7B" w:rsidP="001A100F">
            <w:pPr>
              <w:bidi/>
              <w:jc w:val="left"/>
              <w:rPr>
                <w:sz w:val="20"/>
                <w:lang w:eastAsia="en-CA"/>
              </w:rPr>
            </w:pPr>
            <w:r w:rsidRPr="00B44C7B">
              <w:rPr>
                <w:sz w:val="20"/>
                <w:rtl/>
                <w:lang w:eastAsia="en-CA"/>
              </w:rPr>
              <w:t>الهيدروفلوروكربون-</w:t>
            </w:r>
            <w:r w:rsidRPr="00B44C7B">
              <w:rPr>
                <w:sz w:val="20"/>
                <w:lang w:eastAsia="en-CA"/>
              </w:rPr>
              <w:t xml:space="preserve"> 227e</w:t>
            </w:r>
          </w:p>
        </w:tc>
        <w:tc>
          <w:tcPr>
            <w:tcW w:w="1117" w:type="dxa"/>
            <w:shd w:val="clear" w:color="auto" w:fill="auto"/>
            <w:hideMark/>
          </w:tcPr>
          <w:p w14:paraId="23A17228" w14:textId="77777777" w:rsidR="001A100F" w:rsidRPr="00435864" w:rsidRDefault="001A100F" w:rsidP="001A100F">
            <w:pPr>
              <w:bidi/>
              <w:jc w:val="left"/>
              <w:rPr>
                <w:color w:val="000000"/>
                <w:sz w:val="20"/>
                <w:lang w:eastAsia="en-CA"/>
              </w:rPr>
            </w:pPr>
            <w:r w:rsidRPr="00435864">
              <w:rPr>
                <w:color w:val="000000"/>
                <w:sz w:val="20"/>
                <w:lang w:eastAsia="en-CA"/>
              </w:rPr>
              <w:t>4.90</w:t>
            </w:r>
          </w:p>
        </w:tc>
        <w:tc>
          <w:tcPr>
            <w:tcW w:w="1118" w:type="dxa"/>
            <w:shd w:val="clear" w:color="auto" w:fill="auto"/>
            <w:hideMark/>
          </w:tcPr>
          <w:p w14:paraId="03A53B1B" w14:textId="77777777" w:rsidR="001A100F" w:rsidRPr="00435864" w:rsidRDefault="001A100F" w:rsidP="001A100F">
            <w:pPr>
              <w:bidi/>
              <w:jc w:val="left"/>
              <w:rPr>
                <w:color w:val="000000"/>
                <w:sz w:val="20"/>
                <w:lang w:eastAsia="en-CA"/>
              </w:rPr>
            </w:pPr>
            <w:r>
              <w:rPr>
                <w:color w:val="000000"/>
                <w:sz w:val="20"/>
                <w:lang w:eastAsia="en-CA"/>
              </w:rPr>
              <w:t xml:space="preserve">    </w:t>
            </w:r>
            <w:r w:rsidRPr="00435864">
              <w:rPr>
                <w:color w:val="000000"/>
                <w:sz w:val="20"/>
                <w:lang w:eastAsia="en-CA"/>
              </w:rPr>
              <w:t xml:space="preserve"> 15,778 </w:t>
            </w:r>
          </w:p>
        </w:tc>
        <w:tc>
          <w:tcPr>
            <w:tcW w:w="1256" w:type="dxa"/>
            <w:vMerge/>
            <w:shd w:val="clear" w:color="auto" w:fill="auto"/>
            <w:hideMark/>
          </w:tcPr>
          <w:p w14:paraId="74D934BA" w14:textId="77777777" w:rsidR="001A100F" w:rsidRPr="00435864" w:rsidRDefault="001A100F" w:rsidP="001A100F">
            <w:pPr>
              <w:bidi/>
              <w:jc w:val="left"/>
              <w:rPr>
                <w:color w:val="000000"/>
                <w:sz w:val="20"/>
                <w:lang w:eastAsia="en-CA"/>
              </w:rPr>
            </w:pPr>
          </w:p>
        </w:tc>
        <w:tc>
          <w:tcPr>
            <w:tcW w:w="1327" w:type="dxa"/>
            <w:vMerge/>
            <w:shd w:val="clear" w:color="auto" w:fill="auto"/>
            <w:hideMark/>
          </w:tcPr>
          <w:p w14:paraId="4BC8AD12" w14:textId="77777777" w:rsidR="001A100F" w:rsidRPr="00435864" w:rsidRDefault="001A100F" w:rsidP="001A100F">
            <w:pPr>
              <w:bidi/>
              <w:jc w:val="left"/>
              <w:rPr>
                <w:color w:val="000000"/>
                <w:sz w:val="20"/>
                <w:lang w:eastAsia="en-CA"/>
              </w:rPr>
            </w:pPr>
          </w:p>
        </w:tc>
        <w:tc>
          <w:tcPr>
            <w:tcW w:w="1328" w:type="dxa"/>
            <w:vMerge/>
            <w:shd w:val="clear" w:color="auto" w:fill="auto"/>
            <w:hideMark/>
          </w:tcPr>
          <w:p w14:paraId="6CA45BC9" w14:textId="77777777" w:rsidR="001A100F" w:rsidRPr="00435864" w:rsidRDefault="001A100F" w:rsidP="001A100F">
            <w:pPr>
              <w:bidi/>
              <w:jc w:val="left"/>
              <w:rPr>
                <w:color w:val="000000"/>
                <w:sz w:val="20"/>
                <w:lang w:eastAsia="en-CA"/>
              </w:rPr>
            </w:pPr>
          </w:p>
        </w:tc>
      </w:tr>
      <w:tr w:rsidR="001A100F" w:rsidRPr="002D6410" w14:paraId="60AEF057" w14:textId="77777777" w:rsidTr="00D55BCA">
        <w:trPr>
          <w:trHeight w:val="185"/>
        </w:trPr>
        <w:tc>
          <w:tcPr>
            <w:tcW w:w="1429" w:type="dxa"/>
            <w:vMerge w:val="restart"/>
          </w:tcPr>
          <w:p w14:paraId="66EAD107" w14:textId="0F1DA826" w:rsidR="001A100F" w:rsidRPr="002D6410" w:rsidRDefault="00D55BCA" w:rsidP="001A100F">
            <w:pPr>
              <w:bidi/>
              <w:jc w:val="left"/>
              <w:rPr>
                <w:sz w:val="20"/>
                <w:lang w:eastAsia="en-CA"/>
              </w:rPr>
            </w:pPr>
            <w:r>
              <w:rPr>
                <w:rFonts w:hint="cs"/>
                <w:sz w:val="20"/>
                <w:rtl/>
                <w:lang w:eastAsia="en-CA"/>
              </w:rPr>
              <w:t>ال</w:t>
            </w:r>
            <w:r w:rsidRPr="00D55BCA">
              <w:rPr>
                <w:sz w:val="20"/>
                <w:rtl/>
                <w:lang w:eastAsia="en-CA"/>
              </w:rPr>
              <w:t xml:space="preserve">مشروع </w:t>
            </w:r>
            <w:r>
              <w:rPr>
                <w:rFonts w:hint="cs"/>
                <w:sz w:val="20"/>
                <w:rtl/>
                <w:lang w:eastAsia="en-CA"/>
              </w:rPr>
              <w:t>الشامل</w:t>
            </w:r>
            <w:r w:rsidRPr="00D55BCA">
              <w:rPr>
                <w:sz w:val="20"/>
                <w:rtl/>
                <w:lang w:eastAsia="en-CA"/>
              </w:rPr>
              <w:t xml:space="preserve"> </w:t>
            </w:r>
            <w:r w:rsidR="00912462">
              <w:rPr>
                <w:rFonts w:hint="cs"/>
                <w:sz w:val="20"/>
                <w:rtl/>
                <w:lang w:eastAsia="en-CA"/>
              </w:rPr>
              <w:t>للمؤسسات</w:t>
            </w:r>
            <w:r w:rsidRPr="00D55BCA">
              <w:rPr>
                <w:sz w:val="20"/>
                <w:rtl/>
                <w:lang w:eastAsia="en-CA"/>
              </w:rPr>
              <w:t xml:space="preserve"> الصغيرة والمتوسطة/</w:t>
            </w:r>
            <w:r w:rsidR="00912462">
              <w:rPr>
                <w:rFonts w:hint="cs"/>
                <w:sz w:val="20"/>
                <w:rtl/>
                <w:lang w:eastAsia="en-CA"/>
              </w:rPr>
              <w:t>المؤسسات</w:t>
            </w:r>
            <w:r>
              <w:rPr>
                <w:rFonts w:hint="cs"/>
                <w:sz w:val="20"/>
                <w:rtl/>
                <w:lang w:eastAsia="en-CA"/>
              </w:rPr>
              <w:t xml:space="preserve"> الصغيرة جدا</w:t>
            </w:r>
          </w:p>
        </w:tc>
        <w:tc>
          <w:tcPr>
            <w:tcW w:w="1780" w:type="dxa"/>
            <w:shd w:val="clear" w:color="auto" w:fill="auto"/>
            <w:hideMark/>
          </w:tcPr>
          <w:p w14:paraId="5961E49D" w14:textId="735137D1" w:rsidR="001A100F" w:rsidRPr="00435864" w:rsidRDefault="00B44C7B" w:rsidP="001A100F">
            <w:pPr>
              <w:bidi/>
              <w:jc w:val="left"/>
              <w:rPr>
                <w:sz w:val="20"/>
                <w:lang w:eastAsia="en-CA"/>
              </w:rPr>
            </w:pPr>
            <w:r w:rsidRPr="00B44C7B">
              <w:rPr>
                <w:sz w:val="20"/>
                <w:rtl/>
                <w:lang w:eastAsia="en-CA"/>
              </w:rPr>
              <w:t>الهيدروفلوروكربون-</w:t>
            </w:r>
            <w:r w:rsidRPr="00B44C7B">
              <w:rPr>
                <w:sz w:val="20"/>
                <w:lang w:eastAsia="en-CA"/>
              </w:rPr>
              <w:t>fa245</w:t>
            </w:r>
          </w:p>
        </w:tc>
        <w:tc>
          <w:tcPr>
            <w:tcW w:w="1117" w:type="dxa"/>
            <w:shd w:val="clear" w:color="auto" w:fill="auto"/>
            <w:hideMark/>
          </w:tcPr>
          <w:p w14:paraId="1B8C4A88" w14:textId="77777777" w:rsidR="001A100F" w:rsidRPr="00435864" w:rsidRDefault="001A100F" w:rsidP="001A100F">
            <w:pPr>
              <w:bidi/>
              <w:jc w:val="left"/>
              <w:rPr>
                <w:color w:val="000000"/>
                <w:sz w:val="20"/>
                <w:lang w:eastAsia="en-CA"/>
              </w:rPr>
            </w:pPr>
            <w:r w:rsidRPr="00435864">
              <w:rPr>
                <w:color w:val="000000"/>
                <w:sz w:val="20"/>
                <w:lang w:eastAsia="en-CA"/>
              </w:rPr>
              <w:t>68.59</w:t>
            </w:r>
          </w:p>
        </w:tc>
        <w:tc>
          <w:tcPr>
            <w:tcW w:w="1118" w:type="dxa"/>
            <w:shd w:val="clear" w:color="auto" w:fill="auto"/>
            <w:hideMark/>
          </w:tcPr>
          <w:p w14:paraId="701401AB" w14:textId="77777777" w:rsidR="001A100F" w:rsidRPr="00435864" w:rsidRDefault="001A100F" w:rsidP="001A100F">
            <w:pPr>
              <w:bidi/>
              <w:jc w:val="left"/>
              <w:rPr>
                <w:color w:val="000000"/>
                <w:sz w:val="20"/>
                <w:lang w:eastAsia="en-CA"/>
              </w:rPr>
            </w:pPr>
            <w:r w:rsidRPr="00435864">
              <w:rPr>
                <w:color w:val="000000"/>
                <w:sz w:val="20"/>
                <w:lang w:eastAsia="en-CA"/>
              </w:rPr>
              <w:t>70</w:t>
            </w:r>
            <w:r>
              <w:rPr>
                <w:color w:val="000000"/>
                <w:sz w:val="20"/>
                <w:lang w:eastAsia="en-CA"/>
              </w:rPr>
              <w:t>,</w:t>
            </w:r>
            <w:r w:rsidRPr="00435864">
              <w:rPr>
                <w:color w:val="000000"/>
                <w:sz w:val="20"/>
                <w:lang w:eastAsia="en-CA"/>
              </w:rPr>
              <w:t>64</w:t>
            </w:r>
            <w:r>
              <w:rPr>
                <w:color w:val="000000"/>
                <w:sz w:val="20"/>
                <w:lang w:eastAsia="en-CA"/>
              </w:rPr>
              <w:t>8</w:t>
            </w:r>
          </w:p>
        </w:tc>
        <w:tc>
          <w:tcPr>
            <w:tcW w:w="1256" w:type="dxa"/>
            <w:shd w:val="clear" w:color="auto" w:fill="auto"/>
            <w:hideMark/>
          </w:tcPr>
          <w:p w14:paraId="4A90FB26" w14:textId="77777777" w:rsidR="001A100F" w:rsidRPr="00435864" w:rsidRDefault="001A100F" w:rsidP="001A100F">
            <w:pPr>
              <w:bidi/>
              <w:jc w:val="left"/>
              <w:rPr>
                <w:color w:val="000000"/>
                <w:sz w:val="20"/>
                <w:lang w:eastAsia="en-CA"/>
              </w:rPr>
            </w:pPr>
            <w:r w:rsidRPr="002D6410">
              <w:rPr>
                <w:sz w:val="20"/>
              </w:rPr>
              <w:t xml:space="preserve"> 670,810 </w:t>
            </w:r>
          </w:p>
        </w:tc>
        <w:tc>
          <w:tcPr>
            <w:tcW w:w="1327" w:type="dxa"/>
            <w:shd w:val="clear" w:color="auto" w:fill="auto"/>
            <w:hideMark/>
          </w:tcPr>
          <w:p w14:paraId="36FFCE93" w14:textId="77777777" w:rsidR="001A100F" w:rsidRPr="00435864" w:rsidRDefault="001A100F" w:rsidP="001A100F">
            <w:pPr>
              <w:bidi/>
              <w:jc w:val="left"/>
              <w:rPr>
                <w:color w:val="000000"/>
                <w:sz w:val="20"/>
                <w:lang w:eastAsia="en-CA"/>
              </w:rPr>
            </w:pPr>
            <w:r w:rsidRPr="002D6410">
              <w:rPr>
                <w:sz w:val="20"/>
              </w:rPr>
              <w:t xml:space="preserve"> 9.78 </w:t>
            </w:r>
          </w:p>
        </w:tc>
        <w:tc>
          <w:tcPr>
            <w:tcW w:w="1328" w:type="dxa"/>
            <w:shd w:val="clear" w:color="auto" w:fill="auto"/>
            <w:hideMark/>
          </w:tcPr>
          <w:p w14:paraId="0EA4BB37" w14:textId="77777777" w:rsidR="001A100F" w:rsidRPr="00435864" w:rsidRDefault="001A100F" w:rsidP="001A100F">
            <w:pPr>
              <w:bidi/>
              <w:jc w:val="left"/>
              <w:rPr>
                <w:color w:val="000000"/>
                <w:sz w:val="20"/>
                <w:lang w:eastAsia="en-CA"/>
              </w:rPr>
            </w:pPr>
            <w:r w:rsidRPr="002D6410">
              <w:rPr>
                <w:sz w:val="20"/>
              </w:rPr>
              <w:t>9.50</w:t>
            </w:r>
          </w:p>
        </w:tc>
      </w:tr>
      <w:tr w:rsidR="001A100F" w:rsidRPr="002D6410" w14:paraId="2A03F326" w14:textId="77777777" w:rsidTr="00D55BCA">
        <w:trPr>
          <w:trHeight w:val="217"/>
        </w:trPr>
        <w:tc>
          <w:tcPr>
            <w:tcW w:w="1429" w:type="dxa"/>
            <w:vMerge/>
          </w:tcPr>
          <w:p w14:paraId="32471EC3" w14:textId="77777777" w:rsidR="001A100F" w:rsidRPr="002D6410" w:rsidRDefault="001A100F" w:rsidP="001A100F">
            <w:pPr>
              <w:bidi/>
              <w:jc w:val="left"/>
              <w:rPr>
                <w:sz w:val="20"/>
                <w:lang w:eastAsia="en-CA"/>
              </w:rPr>
            </w:pPr>
          </w:p>
        </w:tc>
        <w:tc>
          <w:tcPr>
            <w:tcW w:w="1780" w:type="dxa"/>
            <w:shd w:val="clear" w:color="auto" w:fill="auto"/>
          </w:tcPr>
          <w:p w14:paraId="6D73DA8E" w14:textId="2903D1C5" w:rsidR="001A100F" w:rsidRPr="002D6410" w:rsidRDefault="00B44C7B" w:rsidP="001A100F">
            <w:pPr>
              <w:bidi/>
              <w:jc w:val="left"/>
              <w:rPr>
                <w:sz w:val="20"/>
                <w:lang w:eastAsia="en-CA"/>
              </w:rPr>
            </w:pPr>
            <w:r w:rsidRPr="00D90FB5">
              <w:rPr>
                <w:color w:val="000000"/>
                <w:sz w:val="20"/>
                <w:rtl/>
                <w:lang w:eastAsia="es-ES"/>
              </w:rPr>
              <w:t>الهيدروفلوروكربون-</w:t>
            </w:r>
            <w:r w:rsidRPr="00D90FB5">
              <w:rPr>
                <w:color w:val="000000"/>
                <w:sz w:val="20"/>
                <w:lang w:eastAsia="es-ES"/>
              </w:rPr>
              <w:t>fa245</w:t>
            </w:r>
            <w:r>
              <w:rPr>
                <w:rFonts w:hint="cs"/>
                <w:color w:val="000000"/>
                <w:sz w:val="20"/>
                <w:rtl/>
                <w:lang w:eastAsia="es-ES"/>
              </w:rPr>
              <w:t xml:space="preserve"> الموجود في البوليولات </w:t>
            </w:r>
            <w:r w:rsidR="00912462">
              <w:rPr>
                <w:rFonts w:hint="cs"/>
                <w:color w:val="000000"/>
                <w:sz w:val="20"/>
                <w:rtl/>
                <w:lang w:eastAsia="es-ES"/>
              </w:rPr>
              <w:t>سابقة</w:t>
            </w:r>
            <w:r>
              <w:rPr>
                <w:rFonts w:hint="cs"/>
                <w:color w:val="000000"/>
                <w:sz w:val="20"/>
                <w:rtl/>
                <w:lang w:eastAsia="es-ES"/>
              </w:rPr>
              <w:t xml:space="preserve"> الخلط المستوردة</w:t>
            </w:r>
          </w:p>
        </w:tc>
        <w:tc>
          <w:tcPr>
            <w:tcW w:w="1117" w:type="dxa"/>
            <w:shd w:val="clear" w:color="auto" w:fill="auto"/>
          </w:tcPr>
          <w:p w14:paraId="109470E0" w14:textId="77777777" w:rsidR="001A100F" w:rsidRPr="002D6410" w:rsidRDefault="001A100F" w:rsidP="001A100F">
            <w:pPr>
              <w:bidi/>
              <w:jc w:val="left"/>
              <w:rPr>
                <w:color w:val="000000"/>
                <w:sz w:val="20"/>
                <w:lang w:eastAsia="en-CA"/>
              </w:rPr>
            </w:pPr>
            <w:r w:rsidRPr="00435864">
              <w:rPr>
                <w:color w:val="000000"/>
                <w:sz w:val="20"/>
                <w:lang w:eastAsia="en-CA"/>
              </w:rPr>
              <w:t>25.69</w:t>
            </w:r>
          </w:p>
        </w:tc>
        <w:tc>
          <w:tcPr>
            <w:tcW w:w="1118" w:type="dxa"/>
            <w:shd w:val="clear" w:color="auto" w:fill="auto"/>
          </w:tcPr>
          <w:p w14:paraId="29BAFB72" w14:textId="77777777" w:rsidR="001A100F" w:rsidRPr="002D6410" w:rsidRDefault="001A100F" w:rsidP="001A100F">
            <w:pPr>
              <w:bidi/>
              <w:jc w:val="left"/>
              <w:rPr>
                <w:color w:val="000000"/>
                <w:sz w:val="20"/>
                <w:lang w:eastAsia="en-CA"/>
              </w:rPr>
            </w:pPr>
            <w:r w:rsidRPr="00435864">
              <w:rPr>
                <w:color w:val="000000"/>
                <w:sz w:val="20"/>
                <w:lang w:eastAsia="en-CA"/>
              </w:rPr>
              <w:t>26,46</w:t>
            </w:r>
            <w:r>
              <w:rPr>
                <w:color w:val="000000"/>
                <w:sz w:val="20"/>
                <w:lang w:eastAsia="en-CA"/>
              </w:rPr>
              <w:t>1</w:t>
            </w:r>
          </w:p>
        </w:tc>
        <w:tc>
          <w:tcPr>
            <w:tcW w:w="1256" w:type="dxa"/>
            <w:shd w:val="clear" w:color="auto" w:fill="auto"/>
          </w:tcPr>
          <w:p w14:paraId="054D157E" w14:textId="77777777" w:rsidR="001A100F" w:rsidRPr="002D6410" w:rsidRDefault="001A100F" w:rsidP="001A100F">
            <w:pPr>
              <w:bidi/>
              <w:jc w:val="left"/>
              <w:rPr>
                <w:color w:val="000000"/>
                <w:sz w:val="20"/>
                <w:lang w:eastAsia="en-CA"/>
              </w:rPr>
            </w:pPr>
            <w:r w:rsidRPr="002D6410">
              <w:rPr>
                <w:sz w:val="20"/>
              </w:rPr>
              <w:t xml:space="preserve"> 251,248 </w:t>
            </w:r>
          </w:p>
        </w:tc>
        <w:tc>
          <w:tcPr>
            <w:tcW w:w="1327" w:type="dxa"/>
            <w:shd w:val="clear" w:color="auto" w:fill="auto"/>
          </w:tcPr>
          <w:p w14:paraId="793E246A" w14:textId="77777777" w:rsidR="001A100F" w:rsidRPr="002D6410" w:rsidRDefault="001A100F" w:rsidP="001A100F">
            <w:pPr>
              <w:bidi/>
              <w:jc w:val="left"/>
              <w:rPr>
                <w:color w:val="000000"/>
                <w:sz w:val="20"/>
                <w:lang w:eastAsia="en-CA"/>
              </w:rPr>
            </w:pPr>
            <w:r w:rsidRPr="002D6410">
              <w:rPr>
                <w:sz w:val="20"/>
              </w:rPr>
              <w:t xml:space="preserve"> 9.78 </w:t>
            </w:r>
          </w:p>
        </w:tc>
        <w:tc>
          <w:tcPr>
            <w:tcW w:w="1328" w:type="dxa"/>
            <w:shd w:val="clear" w:color="auto" w:fill="auto"/>
          </w:tcPr>
          <w:p w14:paraId="6007E5B3" w14:textId="77777777" w:rsidR="001A100F" w:rsidRPr="002D6410" w:rsidRDefault="001A100F" w:rsidP="001A100F">
            <w:pPr>
              <w:bidi/>
              <w:jc w:val="left"/>
              <w:rPr>
                <w:color w:val="000000"/>
                <w:sz w:val="20"/>
                <w:lang w:eastAsia="en-CA"/>
              </w:rPr>
            </w:pPr>
            <w:r w:rsidRPr="002D6410">
              <w:rPr>
                <w:sz w:val="20"/>
              </w:rPr>
              <w:t>9.50</w:t>
            </w:r>
          </w:p>
        </w:tc>
      </w:tr>
      <w:tr w:rsidR="001A100F" w:rsidRPr="002D6410" w14:paraId="46BD9026" w14:textId="77777777" w:rsidTr="001A100F">
        <w:trPr>
          <w:trHeight w:val="222"/>
        </w:trPr>
        <w:tc>
          <w:tcPr>
            <w:tcW w:w="3209" w:type="dxa"/>
            <w:gridSpan w:val="2"/>
          </w:tcPr>
          <w:p w14:paraId="7493BA97" w14:textId="4AE59CE5" w:rsidR="001A100F" w:rsidRPr="002D6410" w:rsidRDefault="00D55BCA" w:rsidP="001A100F">
            <w:pPr>
              <w:bidi/>
              <w:jc w:val="left"/>
              <w:rPr>
                <w:sz w:val="20"/>
                <w:lang w:eastAsia="en-CA"/>
              </w:rPr>
            </w:pPr>
            <w:r>
              <w:rPr>
                <w:rFonts w:hint="cs"/>
                <w:sz w:val="20"/>
                <w:rtl/>
                <w:lang w:eastAsia="en-CA"/>
              </w:rPr>
              <w:t xml:space="preserve">المساعدة الفنية </w:t>
            </w:r>
            <w:r w:rsidR="00A013E9">
              <w:rPr>
                <w:rFonts w:hint="cs"/>
                <w:sz w:val="20"/>
                <w:rtl/>
                <w:lang w:eastAsia="en-CA"/>
              </w:rPr>
              <w:t>لمراكز</w:t>
            </w:r>
            <w:r>
              <w:rPr>
                <w:rFonts w:hint="cs"/>
                <w:sz w:val="20"/>
                <w:rtl/>
                <w:lang w:eastAsia="en-CA"/>
              </w:rPr>
              <w:t xml:space="preserve"> الأنظمة</w:t>
            </w:r>
          </w:p>
        </w:tc>
        <w:tc>
          <w:tcPr>
            <w:tcW w:w="1117" w:type="dxa"/>
            <w:shd w:val="clear" w:color="auto" w:fill="auto"/>
          </w:tcPr>
          <w:p w14:paraId="626A1F20" w14:textId="5FA0A07A" w:rsidR="001A100F" w:rsidRPr="002D6410" w:rsidRDefault="00B44C7B" w:rsidP="001A100F">
            <w:pPr>
              <w:bidi/>
              <w:jc w:val="left"/>
              <w:rPr>
                <w:color w:val="000000"/>
                <w:sz w:val="20"/>
                <w:lang w:eastAsia="en-CA"/>
              </w:rPr>
            </w:pPr>
            <w:r>
              <w:rPr>
                <w:rFonts w:hint="cs"/>
                <w:color w:val="000000"/>
                <w:sz w:val="20"/>
                <w:rtl/>
                <w:lang w:eastAsia="en-CA"/>
              </w:rPr>
              <w:t>غير منطبق</w:t>
            </w:r>
          </w:p>
        </w:tc>
        <w:tc>
          <w:tcPr>
            <w:tcW w:w="1118" w:type="dxa"/>
            <w:shd w:val="clear" w:color="auto" w:fill="auto"/>
          </w:tcPr>
          <w:p w14:paraId="1C38FA99" w14:textId="306D0C08" w:rsidR="001A100F" w:rsidRPr="002D6410" w:rsidRDefault="00B44C7B" w:rsidP="001A100F">
            <w:pPr>
              <w:bidi/>
              <w:jc w:val="left"/>
              <w:rPr>
                <w:color w:val="000000"/>
                <w:sz w:val="20"/>
                <w:lang w:eastAsia="en-CA"/>
              </w:rPr>
            </w:pPr>
            <w:r>
              <w:rPr>
                <w:rFonts w:hint="cs"/>
                <w:color w:val="000000"/>
                <w:sz w:val="20"/>
                <w:rtl/>
                <w:lang w:eastAsia="en-CA"/>
              </w:rPr>
              <w:t>غير منطبق</w:t>
            </w:r>
          </w:p>
        </w:tc>
        <w:tc>
          <w:tcPr>
            <w:tcW w:w="1256" w:type="dxa"/>
            <w:shd w:val="clear" w:color="auto" w:fill="auto"/>
          </w:tcPr>
          <w:p w14:paraId="50F28F9B" w14:textId="77777777" w:rsidR="001A100F" w:rsidRPr="002D6410" w:rsidRDefault="001A100F" w:rsidP="001A100F">
            <w:pPr>
              <w:bidi/>
              <w:jc w:val="left"/>
              <w:rPr>
                <w:color w:val="000000"/>
                <w:sz w:val="20"/>
                <w:lang w:eastAsia="en-CA"/>
              </w:rPr>
            </w:pPr>
            <w:r w:rsidRPr="002D6410">
              <w:rPr>
                <w:color w:val="000000"/>
                <w:sz w:val="20"/>
                <w:lang w:eastAsia="en-CA"/>
              </w:rPr>
              <w:t>270,000</w:t>
            </w:r>
          </w:p>
        </w:tc>
        <w:tc>
          <w:tcPr>
            <w:tcW w:w="1327" w:type="dxa"/>
            <w:shd w:val="clear" w:color="auto" w:fill="auto"/>
          </w:tcPr>
          <w:p w14:paraId="047C06DA" w14:textId="60212D00" w:rsidR="001A100F" w:rsidRPr="002D6410" w:rsidRDefault="00B44C7B" w:rsidP="001A100F">
            <w:pPr>
              <w:bidi/>
              <w:jc w:val="left"/>
              <w:rPr>
                <w:color w:val="000000"/>
                <w:sz w:val="20"/>
                <w:lang w:eastAsia="en-CA"/>
              </w:rPr>
            </w:pPr>
            <w:r>
              <w:rPr>
                <w:rFonts w:hint="cs"/>
                <w:color w:val="000000"/>
                <w:sz w:val="20"/>
                <w:rtl/>
                <w:lang w:eastAsia="en-CA"/>
              </w:rPr>
              <w:t>غير منطبق</w:t>
            </w:r>
          </w:p>
        </w:tc>
        <w:tc>
          <w:tcPr>
            <w:tcW w:w="1328" w:type="dxa"/>
            <w:shd w:val="clear" w:color="auto" w:fill="auto"/>
          </w:tcPr>
          <w:p w14:paraId="251F8EFF" w14:textId="4EDC69E8" w:rsidR="001A100F" w:rsidRPr="002D6410" w:rsidRDefault="00B44C7B" w:rsidP="001A100F">
            <w:pPr>
              <w:bidi/>
              <w:jc w:val="left"/>
              <w:rPr>
                <w:color w:val="000000"/>
                <w:sz w:val="20"/>
                <w:lang w:eastAsia="en-CA" w:bidi="ar-SA"/>
              </w:rPr>
            </w:pPr>
            <w:r>
              <w:rPr>
                <w:rFonts w:hint="cs"/>
                <w:color w:val="000000"/>
                <w:sz w:val="20"/>
                <w:rtl/>
                <w:lang w:eastAsia="en-CA"/>
              </w:rPr>
              <w:t>غير منطبق</w:t>
            </w:r>
          </w:p>
        </w:tc>
      </w:tr>
      <w:tr w:rsidR="001A100F" w:rsidRPr="002D6410" w14:paraId="1B42E792" w14:textId="77777777" w:rsidTr="001A100F">
        <w:trPr>
          <w:trHeight w:val="267"/>
        </w:trPr>
        <w:tc>
          <w:tcPr>
            <w:tcW w:w="3209" w:type="dxa"/>
            <w:gridSpan w:val="2"/>
          </w:tcPr>
          <w:p w14:paraId="714FCE87" w14:textId="65FC6318" w:rsidR="001A100F" w:rsidRPr="00CF468F" w:rsidRDefault="00D55BCA" w:rsidP="001A100F">
            <w:pPr>
              <w:bidi/>
              <w:jc w:val="left"/>
              <w:rPr>
                <w:b/>
                <w:bCs/>
                <w:color w:val="000000"/>
                <w:sz w:val="20"/>
                <w:lang w:eastAsia="en-CA"/>
              </w:rPr>
            </w:pPr>
            <w:r w:rsidRPr="00D55BCA">
              <w:rPr>
                <w:b/>
                <w:bCs/>
                <w:color w:val="000000"/>
                <w:sz w:val="20"/>
                <w:rtl/>
                <w:lang w:eastAsia="en-CA"/>
              </w:rPr>
              <w:t>الإجمالي لقطاع رغاوى البوليوريثان</w:t>
            </w:r>
          </w:p>
        </w:tc>
        <w:tc>
          <w:tcPr>
            <w:tcW w:w="1117" w:type="dxa"/>
            <w:shd w:val="clear" w:color="auto" w:fill="auto"/>
          </w:tcPr>
          <w:p w14:paraId="1DB3113F" w14:textId="77777777" w:rsidR="001A100F" w:rsidRPr="002D6410" w:rsidRDefault="001A100F" w:rsidP="001A100F">
            <w:pPr>
              <w:bidi/>
              <w:jc w:val="left"/>
              <w:rPr>
                <w:b/>
                <w:bCs/>
                <w:i/>
                <w:iCs/>
                <w:sz w:val="20"/>
                <w:lang w:val="pt-PT"/>
              </w:rPr>
            </w:pPr>
            <w:r w:rsidRPr="00CF468F">
              <w:rPr>
                <w:b/>
                <w:bCs/>
                <w:sz w:val="20"/>
              </w:rPr>
              <w:t xml:space="preserve"> </w:t>
            </w:r>
            <w:r w:rsidRPr="002D6410">
              <w:rPr>
                <w:b/>
                <w:bCs/>
                <w:sz w:val="20"/>
              </w:rPr>
              <w:t xml:space="preserve">131.95 </w:t>
            </w:r>
          </w:p>
        </w:tc>
        <w:tc>
          <w:tcPr>
            <w:tcW w:w="1118" w:type="dxa"/>
            <w:shd w:val="clear" w:color="auto" w:fill="auto"/>
          </w:tcPr>
          <w:p w14:paraId="79A96FA1" w14:textId="77777777" w:rsidR="001A100F" w:rsidRPr="002D6410" w:rsidRDefault="001A100F" w:rsidP="001A100F">
            <w:pPr>
              <w:bidi/>
              <w:jc w:val="left"/>
              <w:rPr>
                <w:b/>
                <w:bCs/>
                <w:i/>
                <w:iCs/>
                <w:sz w:val="20"/>
                <w:lang w:val="pt-PT"/>
              </w:rPr>
            </w:pPr>
            <w:r w:rsidRPr="002D6410">
              <w:rPr>
                <w:b/>
                <w:bCs/>
                <w:sz w:val="20"/>
              </w:rPr>
              <w:t xml:space="preserve"> 138,905 </w:t>
            </w:r>
          </w:p>
        </w:tc>
        <w:tc>
          <w:tcPr>
            <w:tcW w:w="1256" w:type="dxa"/>
            <w:shd w:val="clear" w:color="auto" w:fill="auto"/>
          </w:tcPr>
          <w:p w14:paraId="742C7A35" w14:textId="77777777" w:rsidR="001A100F" w:rsidRPr="002D6410" w:rsidRDefault="001A100F" w:rsidP="001A100F">
            <w:pPr>
              <w:bidi/>
              <w:jc w:val="left"/>
              <w:rPr>
                <w:b/>
                <w:bCs/>
                <w:i/>
                <w:iCs/>
                <w:sz w:val="20"/>
                <w:lang w:val="pt-PT"/>
              </w:rPr>
            </w:pPr>
            <w:r w:rsidRPr="002D6410">
              <w:rPr>
                <w:b/>
                <w:bCs/>
                <w:sz w:val="20"/>
              </w:rPr>
              <w:t>1,560,4</w:t>
            </w:r>
            <w:r>
              <w:rPr>
                <w:b/>
                <w:bCs/>
                <w:sz w:val="20"/>
              </w:rPr>
              <w:t>31</w:t>
            </w:r>
            <w:r w:rsidRPr="002D6410">
              <w:rPr>
                <w:b/>
                <w:bCs/>
                <w:sz w:val="20"/>
              </w:rPr>
              <w:t xml:space="preserve"> </w:t>
            </w:r>
          </w:p>
        </w:tc>
        <w:tc>
          <w:tcPr>
            <w:tcW w:w="1327" w:type="dxa"/>
            <w:shd w:val="clear" w:color="auto" w:fill="auto"/>
          </w:tcPr>
          <w:p w14:paraId="695933B8" w14:textId="77777777" w:rsidR="001A100F" w:rsidRPr="002D6410" w:rsidRDefault="001A100F" w:rsidP="001A100F">
            <w:pPr>
              <w:bidi/>
              <w:jc w:val="left"/>
              <w:rPr>
                <w:b/>
                <w:bCs/>
                <w:i/>
                <w:iCs/>
                <w:sz w:val="20"/>
                <w:lang w:val="pt-PT"/>
              </w:rPr>
            </w:pPr>
            <w:r w:rsidRPr="002D6410">
              <w:rPr>
                <w:b/>
                <w:bCs/>
                <w:sz w:val="20"/>
              </w:rPr>
              <w:t xml:space="preserve"> 11.83 </w:t>
            </w:r>
          </w:p>
        </w:tc>
        <w:tc>
          <w:tcPr>
            <w:tcW w:w="1328" w:type="dxa"/>
            <w:shd w:val="clear" w:color="auto" w:fill="auto"/>
          </w:tcPr>
          <w:p w14:paraId="1E220C69" w14:textId="77777777" w:rsidR="001A100F" w:rsidRPr="002D6410" w:rsidRDefault="001A100F" w:rsidP="001A100F">
            <w:pPr>
              <w:bidi/>
              <w:jc w:val="left"/>
              <w:rPr>
                <w:b/>
                <w:bCs/>
                <w:i/>
                <w:iCs/>
                <w:sz w:val="20"/>
                <w:lang w:val="pt-PT"/>
              </w:rPr>
            </w:pPr>
            <w:r w:rsidRPr="002D6410">
              <w:rPr>
                <w:b/>
                <w:bCs/>
                <w:sz w:val="20"/>
              </w:rPr>
              <w:t>11.23</w:t>
            </w:r>
          </w:p>
        </w:tc>
      </w:tr>
    </w:tbl>
    <w:p w14:paraId="6A9218C0" w14:textId="68E9E222" w:rsidR="001A100F" w:rsidRPr="00094724" w:rsidRDefault="00A2540D" w:rsidP="00094724">
      <w:pPr>
        <w:pStyle w:val="ListParagraph"/>
        <w:tabs>
          <w:tab w:val="left" w:pos="720"/>
        </w:tabs>
        <w:bidi/>
        <w:spacing w:before="240" w:after="240" w:line="360" w:lineRule="exact"/>
        <w:ind w:left="0" w:firstLine="288"/>
        <w:contextualSpacing w:val="0"/>
        <w:rPr>
          <w:i/>
          <w:iCs/>
          <w:szCs w:val="26"/>
          <w:rtl/>
          <w:lang w:val="en-US" w:bidi="ar-SA"/>
        </w:rPr>
      </w:pPr>
      <w:r w:rsidRPr="00094724">
        <w:rPr>
          <w:rFonts w:hint="cs"/>
          <w:i/>
          <w:iCs/>
          <w:szCs w:val="26"/>
          <w:rtl/>
          <w:lang w:val="en-US" w:bidi="ar-SA"/>
        </w:rPr>
        <w:t>ثانيا-</w:t>
      </w:r>
      <w:r w:rsidR="001A100F" w:rsidRPr="00094724">
        <w:rPr>
          <w:i/>
          <w:iCs/>
          <w:szCs w:val="26"/>
          <w:rtl/>
          <w:lang w:val="en-US" w:bidi="ar-SA"/>
        </w:rPr>
        <w:t xml:space="preserve"> قطاع تصنيع </w:t>
      </w:r>
      <w:r w:rsidR="00094724" w:rsidRPr="00094724">
        <w:rPr>
          <w:i/>
          <w:iCs/>
          <w:szCs w:val="26"/>
          <w:rtl/>
          <w:lang w:val="en-US" w:bidi="ar-SA"/>
        </w:rPr>
        <w:t>رغاوى البوليسترين المسحوبة بالضغط</w:t>
      </w:r>
    </w:p>
    <w:p w14:paraId="18010541" w14:textId="70B6C381" w:rsidR="001A100F" w:rsidRPr="001A100F" w:rsidRDefault="001A100F" w:rsidP="001A100F">
      <w:pPr>
        <w:pStyle w:val="ListParagraph"/>
        <w:numPr>
          <w:ilvl w:val="0"/>
          <w:numId w:val="1"/>
        </w:numPr>
        <w:tabs>
          <w:tab w:val="clear" w:pos="0"/>
          <w:tab w:val="left" w:pos="720"/>
        </w:tabs>
        <w:bidi/>
        <w:spacing w:before="240" w:after="240" w:line="360" w:lineRule="exact"/>
        <w:contextualSpacing w:val="0"/>
        <w:rPr>
          <w:szCs w:val="26"/>
          <w:rtl/>
          <w:lang w:val="en-US" w:bidi="ar-SA"/>
        </w:rPr>
      </w:pPr>
      <w:r w:rsidRPr="001A100F">
        <w:rPr>
          <w:szCs w:val="26"/>
          <w:rtl/>
          <w:lang w:val="en-US" w:bidi="ar-SA"/>
        </w:rPr>
        <w:t>يُقترح مشروع استثماري في</w:t>
      </w:r>
      <w:r w:rsidR="005C534B">
        <w:rPr>
          <w:rFonts w:hint="cs"/>
          <w:szCs w:val="26"/>
          <w:rtl/>
          <w:lang w:val="en-US" w:bidi="ar-SA"/>
        </w:rPr>
        <w:t xml:space="preserve"> قطاع تصنيع</w:t>
      </w:r>
      <w:r w:rsidRPr="001A100F">
        <w:rPr>
          <w:szCs w:val="26"/>
          <w:rtl/>
          <w:lang w:val="en-US" w:bidi="ar-SA"/>
        </w:rPr>
        <w:t xml:space="preserve"> </w:t>
      </w:r>
      <w:r w:rsidR="005C534B" w:rsidRPr="005C534B">
        <w:rPr>
          <w:szCs w:val="26"/>
          <w:rtl/>
          <w:lang w:val="en-US" w:bidi="ar-SA"/>
        </w:rPr>
        <w:t xml:space="preserve">رغاوى البوليسترين المسحوبة بالضغط </w:t>
      </w:r>
      <w:r w:rsidRPr="001A100F">
        <w:rPr>
          <w:szCs w:val="26"/>
          <w:rtl/>
          <w:lang w:val="en-US" w:bidi="ar-SA"/>
        </w:rPr>
        <w:t xml:space="preserve">في </w:t>
      </w:r>
      <w:r w:rsidR="00826B32">
        <w:rPr>
          <w:rFonts w:hint="cs"/>
          <w:szCs w:val="26"/>
          <w:rtl/>
          <w:lang w:val="en-US" w:bidi="ar-SA"/>
        </w:rPr>
        <w:t>مؤسستين</w:t>
      </w:r>
      <w:r w:rsidRPr="001A100F">
        <w:rPr>
          <w:szCs w:val="26"/>
          <w:rtl/>
          <w:lang w:val="en-US" w:bidi="ar-SA"/>
        </w:rPr>
        <w:t xml:space="preserve">، هما </w:t>
      </w:r>
      <w:r w:rsidR="00826B32">
        <w:rPr>
          <w:rFonts w:hint="cs"/>
          <w:szCs w:val="26"/>
          <w:rtl/>
          <w:lang w:val="en-US" w:bidi="ar-SA"/>
        </w:rPr>
        <w:t>مؤسسة</w:t>
      </w:r>
      <w:r w:rsidRPr="001A100F">
        <w:rPr>
          <w:szCs w:val="26"/>
          <w:rtl/>
          <w:lang w:val="en-US" w:bidi="ar-SA"/>
        </w:rPr>
        <w:t xml:space="preserve"> مصر </w:t>
      </w:r>
      <w:r w:rsidR="005C534B">
        <w:rPr>
          <w:rFonts w:hint="cs"/>
          <w:szCs w:val="26"/>
          <w:rtl/>
          <w:lang w:val="en-US" w:bidi="ar-SA"/>
        </w:rPr>
        <w:t>للرغاوى</w:t>
      </w:r>
      <w:r w:rsidRPr="001A100F">
        <w:rPr>
          <w:szCs w:val="26"/>
          <w:rtl/>
          <w:lang w:val="en-US" w:bidi="ar-SA"/>
        </w:rPr>
        <w:t xml:space="preserve"> (التي تأسست عام 2019) و</w:t>
      </w:r>
      <w:r w:rsidR="00826B32">
        <w:rPr>
          <w:szCs w:val="26"/>
          <w:rtl/>
          <w:lang w:val="en-US" w:bidi="ar-SA"/>
        </w:rPr>
        <w:t>مؤسسة</w:t>
      </w:r>
      <w:r w:rsidRPr="001A100F">
        <w:rPr>
          <w:szCs w:val="26"/>
          <w:rtl/>
          <w:lang w:val="en-US" w:bidi="ar-SA"/>
        </w:rPr>
        <w:t xml:space="preserve"> العالمية للعزل (التي بدأت التصنيع عام 2019)، </w:t>
      </w:r>
      <w:r w:rsidR="005C534B">
        <w:rPr>
          <w:rFonts w:hint="cs"/>
          <w:szCs w:val="26"/>
          <w:rtl/>
          <w:lang w:val="en-US" w:bidi="ar-SA"/>
        </w:rPr>
        <w:t>لإزالة</w:t>
      </w:r>
      <w:r w:rsidRPr="001A100F">
        <w:rPr>
          <w:szCs w:val="26"/>
          <w:rtl/>
          <w:lang w:val="en-US" w:bidi="ar-SA"/>
        </w:rPr>
        <w:t xml:space="preserve"> 386.67 طن متري (47,947 طن</w:t>
      </w:r>
      <w:r w:rsidR="005C534B">
        <w:rPr>
          <w:rFonts w:hint="cs"/>
          <w:szCs w:val="26"/>
          <w:rtl/>
          <w:lang w:val="en-US" w:bidi="ar-SA"/>
        </w:rPr>
        <w:t>ا من أطنان</w:t>
      </w:r>
      <w:r w:rsidRPr="001A100F">
        <w:rPr>
          <w:szCs w:val="26"/>
          <w:rtl/>
          <w:lang w:val="en-US" w:bidi="ar-SA"/>
        </w:rPr>
        <w:t xml:space="preserve"> مكافئ من ثاني أكسيد الكربون)</w:t>
      </w:r>
      <w:r w:rsidR="005661E6">
        <w:rPr>
          <w:rStyle w:val="FootnoteReference"/>
          <w:szCs w:val="26"/>
          <w:rtl/>
          <w:lang w:val="en-US" w:bidi="ar-SA"/>
        </w:rPr>
        <w:footnoteReference w:id="25"/>
      </w:r>
      <w:r w:rsidRPr="001A100F">
        <w:rPr>
          <w:szCs w:val="26"/>
          <w:rtl/>
          <w:lang w:val="en-US" w:bidi="ar-SA"/>
        </w:rPr>
        <w:t xml:space="preserve"> </w:t>
      </w:r>
      <w:r w:rsidRPr="005C534B">
        <w:rPr>
          <w:sz w:val="26"/>
          <w:szCs w:val="26"/>
          <w:rtl/>
          <w:lang w:val="en-US" w:bidi="ar-SA"/>
        </w:rPr>
        <w:t xml:space="preserve">من </w:t>
      </w:r>
      <w:r w:rsidR="005C534B" w:rsidRPr="005C534B">
        <w:rPr>
          <w:sz w:val="26"/>
          <w:szCs w:val="26"/>
          <w:rtl/>
          <w:lang w:val="en-US" w:bidi="ar-SA"/>
        </w:rPr>
        <w:t>الهيدروفلوروكربون-</w:t>
      </w:r>
      <w:r w:rsidR="005C534B" w:rsidRPr="005C534B">
        <w:rPr>
          <w:sz w:val="26"/>
          <w:szCs w:val="26"/>
          <w:lang w:val="en-US" w:bidi="ar-SA"/>
        </w:rPr>
        <w:t>152</w:t>
      </w:r>
      <w:r w:rsidR="005C534B" w:rsidRPr="005C534B">
        <w:rPr>
          <w:rFonts w:hint="cs"/>
          <w:sz w:val="26"/>
          <w:szCs w:val="26"/>
          <w:rtl/>
          <w:lang w:val="en-US" w:bidi="ar-SA"/>
        </w:rPr>
        <w:t xml:space="preserve">أ </w:t>
      </w:r>
      <w:r w:rsidRPr="005C534B">
        <w:rPr>
          <w:sz w:val="26"/>
          <w:szCs w:val="26"/>
          <w:rtl/>
          <w:lang w:val="en-US" w:bidi="ar-SA"/>
        </w:rPr>
        <w:t xml:space="preserve">المستخدم في </w:t>
      </w:r>
      <w:r w:rsidRPr="005C534B">
        <w:rPr>
          <w:sz w:val="26"/>
          <w:szCs w:val="26"/>
          <w:rtl/>
          <w:lang w:val="en-US" w:bidi="ar-SA"/>
        </w:rPr>
        <w:lastRenderedPageBreak/>
        <w:t xml:space="preserve">القطاع كعامل نفخ في تصنيع </w:t>
      </w:r>
      <w:r w:rsidR="005C534B" w:rsidRPr="005C534B">
        <w:rPr>
          <w:sz w:val="26"/>
          <w:szCs w:val="26"/>
          <w:rtl/>
          <w:lang w:val="en-US" w:bidi="ar-SA"/>
        </w:rPr>
        <w:t>رغاوى البوليسترين المسحوبة بالضغط</w:t>
      </w:r>
      <w:r w:rsidRPr="005C534B">
        <w:rPr>
          <w:sz w:val="26"/>
          <w:szCs w:val="26"/>
          <w:rtl/>
          <w:lang w:val="en-US" w:bidi="ar-SA"/>
        </w:rPr>
        <w:t>، واستبداله</w:t>
      </w:r>
      <w:r w:rsidRPr="001A100F">
        <w:rPr>
          <w:szCs w:val="26"/>
          <w:rtl/>
          <w:lang w:val="en-US" w:bidi="ar-SA"/>
        </w:rPr>
        <w:t xml:space="preserve"> بثاني أكسيد الكربون. </w:t>
      </w:r>
      <w:r w:rsidR="005C534B">
        <w:rPr>
          <w:rFonts w:hint="cs"/>
          <w:szCs w:val="26"/>
          <w:rtl/>
          <w:lang w:val="en-US" w:bidi="ar-SA"/>
        </w:rPr>
        <w:t>و</w:t>
      </w:r>
      <w:r w:rsidRPr="001A100F">
        <w:rPr>
          <w:szCs w:val="26"/>
          <w:rtl/>
          <w:lang w:val="en-US" w:bidi="ar-SA"/>
        </w:rPr>
        <w:t xml:space="preserve">يوضح الجدول 9 أدناه الاستهلاك في </w:t>
      </w:r>
      <w:r w:rsidR="00826B32">
        <w:rPr>
          <w:rFonts w:hint="cs"/>
          <w:szCs w:val="26"/>
          <w:rtl/>
          <w:lang w:val="en-US" w:bidi="ar-SA"/>
        </w:rPr>
        <w:t>المؤسستين</w:t>
      </w:r>
      <w:r w:rsidRPr="001A100F">
        <w:rPr>
          <w:szCs w:val="26"/>
          <w:rtl/>
          <w:lang w:val="en-US" w:bidi="ar-SA"/>
        </w:rPr>
        <w:t xml:space="preserve"> </w:t>
      </w:r>
      <w:r w:rsidR="005C534B">
        <w:rPr>
          <w:rFonts w:hint="cs"/>
          <w:szCs w:val="26"/>
          <w:rtl/>
          <w:lang w:val="en-US" w:bidi="ar-SA"/>
        </w:rPr>
        <w:t>والقطاع.</w:t>
      </w:r>
      <w:r w:rsidR="005C534B">
        <w:rPr>
          <w:rStyle w:val="FootnoteReference"/>
          <w:szCs w:val="26"/>
          <w:lang w:val="en-US" w:bidi="ar-SA"/>
        </w:rPr>
        <w:footnoteReference w:id="26"/>
      </w:r>
    </w:p>
    <w:p w14:paraId="5E53222D" w14:textId="4F92096B" w:rsidR="00524EA1" w:rsidRPr="00933F9F" w:rsidRDefault="001A100F" w:rsidP="00933F9F">
      <w:pPr>
        <w:keepNext/>
        <w:keepLines/>
        <w:bidi/>
        <w:spacing w:after="120"/>
        <w:rPr>
          <w:b/>
          <w:bCs/>
          <w:sz w:val="26"/>
          <w:szCs w:val="26"/>
          <w:rtl/>
          <w:lang w:val="en-US"/>
        </w:rPr>
      </w:pPr>
      <w:r w:rsidRPr="00933F9F">
        <w:rPr>
          <w:b/>
          <w:bCs/>
          <w:sz w:val="26"/>
          <w:szCs w:val="26"/>
          <w:rtl/>
          <w:lang w:val="en-US"/>
        </w:rPr>
        <w:t xml:space="preserve">الجدول 9. استهلاك </w:t>
      </w:r>
      <w:r w:rsidR="005C534B" w:rsidRPr="005C534B">
        <w:rPr>
          <w:b/>
          <w:bCs/>
          <w:sz w:val="26"/>
          <w:szCs w:val="26"/>
          <w:rtl/>
          <w:lang w:val="en-US"/>
        </w:rPr>
        <w:t xml:space="preserve">الهيدروفلوروكربون-152أ </w:t>
      </w:r>
      <w:r w:rsidR="005C534B">
        <w:rPr>
          <w:rFonts w:hint="cs"/>
          <w:b/>
          <w:bCs/>
          <w:sz w:val="26"/>
          <w:szCs w:val="26"/>
          <w:rtl/>
          <w:lang w:val="en-US"/>
        </w:rPr>
        <w:t>لدى</w:t>
      </w:r>
      <w:r w:rsidRPr="00933F9F">
        <w:rPr>
          <w:b/>
          <w:bCs/>
          <w:sz w:val="26"/>
          <w:szCs w:val="26"/>
          <w:rtl/>
          <w:lang w:val="en-US"/>
        </w:rPr>
        <w:t xml:space="preserve"> </w:t>
      </w:r>
      <w:r w:rsidR="00826B32">
        <w:rPr>
          <w:rFonts w:hint="cs"/>
          <w:b/>
          <w:bCs/>
          <w:sz w:val="26"/>
          <w:szCs w:val="26"/>
          <w:rtl/>
          <w:lang w:val="en-US"/>
        </w:rPr>
        <w:t>المؤسسات</w:t>
      </w:r>
      <w:r w:rsidR="005C534B">
        <w:rPr>
          <w:rFonts w:hint="cs"/>
          <w:b/>
          <w:bCs/>
          <w:sz w:val="26"/>
          <w:szCs w:val="26"/>
          <w:rtl/>
          <w:lang w:val="en-US"/>
        </w:rPr>
        <w:t xml:space="preserve"> </w:t>
      </w:r>
      <w:r w:rsidR="005C534B">
        <w:rPr>
          <w:rFonts w:hint="cs"/>
          <w:b/>
          <w:bCs/>
          <w:sz w:val="26"/>
          <w:szCs w:val="26"/>
          <w:rtl/>
          <w:lang w:val="en-US" w:bidi="ar-SA"/>
        </w:rPr>
        <w:t>المصنعة</w:t>
      </w:r>
      <w:r w:rsidRPr="00933F9F">
        <w:rPr>
          <w:b/>
          <w:bCs/>
          <w:sz w:val="26"/>
          <w:szCs w:val="26"/>
          <w:rtl/>
          <w:lang w:val="en-US"/>
        </w:rPr>
        <w:t xml:space="preserve"> </w:t>
      </w:r>
      <w:r w:rsidR="005C534B">
        <w:rPr>
          <w:rFonts w:hint="cs"/>
          <w:b/>
          <w:bCs/>
          <w:sz w:val="26"/>
          <w:szCs w:val="26"/>
          <w:rtl/>
          <w:lang w:val="en-US"/>
        </w:rPr>
        <w:t>ل</w:t>
      </w:r>
      <w:r w:rsidR="005C534B" w:rsidRPr="005C534B">
        <w:rPr>
          <w:b/>
          <w:bCs/>
          <w:sz w:val="26"/>
          <w:szCs w:val="26"/>
          <w:rtl/>
          <w:lang w:val="en-US"/>
        </w:rPr>
        <w:t xml:space="preserve">رغاوى البوليسترين المسحوبة بالضغط </w:t>
      </w:r>
      <w:r w:rsidR="005C534B">
        <w:rPr>
          <w:rFonts w:hint="cs"/>
          <w:b/>
          <w:bCs/>
          <w:sz w:val="26"/>
          <w:szCs w:val="26"/>
          <w:rtl/>
          <w:lang w:val="en-US"/>
        </w:rPr>
        <w:t>بالأطنان المترية</w:t>
      </w:r>
      <w:r w:rsidRPr="00933F9F">
        <w:rPr>
          <w:b/>
          <w:bCs/>
          <w:sz w:val="26"/>
          <w:szCs w:val="26"/>
          <w:rtl/>
          <w:lang w:val="en-US"/>
        </w:rPr>
        <w:t xml:space="preserve"> وأطنان مكافئ من ثاني أكسيد الكربون (2020-2024)</w:t>
      </w:r>
    </w:p>
    <w:tbl>
      <w:tblPr>
        <w:bidiVisual/>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1268"/>
        <w:gridCol w:w="1268"/>
        <w:gridCol w:w="1269"/>
        <w:gridCol w:w="1268"/>
        <w:gridCol w:w="1269"/>
        <w:gridCol w:w="1384"/>
      </w:tblGrid>
      <w:tr w:rsidR="001A100F" w:rsidRPr="00791CA8" w14:paraId="286DD446" w14:textId="77777777" w:rsidTr="001A100F">
        <w:trPr>
          <w:trHeight w:val="173"/>
        </w:trPr>
        <w:tc>
          <w:tcPr>
            <w:tcW w:w="1625" w:type="dxa"/>
          </w:tcPr>
          <w:p w14:paraId="4FFE6CCA" w14:textId="5CC2D584" w:rsidR="001A100F" w:rsidRPr="00CC182B" w:rsidRDefault="005C534B" w:rsidP="008F455D">
            <w:pPr>
              <w:keepNext/>
              <w:jc w:val="center"/>
              <w:rPr>
                <w:b/>
                <w:bCs/>
                <w:color w:val="000000"/>
                <w:sz w:val="20"/>
                <w:lang w:eastAsia="es-ES"/>
              </w:rPr>
            </w:pPr>
            <w:r>
              <w:rPr>
                <w:rFonts w:hint="cs"/>
                <w:b/>
                <w:bCs/>
                <w:color w:val="000000"/>
                <w:sz w:val="20"/>
                <w:rtl/>
                <w:lang w:eastAsia="es-ES"/>
              </w:rPr>
              <w:t>ال</w:t>
            </w:r>
            <w:r w:rsidR="00826B32">
              <w:rPr>
                <w:rFonts w:hint="cs"/>
                <w:b/>
                <w:bCs/>
                <w:color w:val="000000"/>
                <w:sz w:val="20"/>
                <w:rtl/>
                <w:lang w:eastAsia="es-ES"/>
              </w:rPr>
              <w:t>مؤسسة</w:t>
            </w:r>
          </w:p>
        </w:tc>
        <w:tc>
          <w:tcPr>
            <w:tcW w:w="1268" w:type="dxa"/>
            <w:shd w:val="clear" w:color="auto" w:fill="auto"/>
            <w:hideMark/>
          </w:tcPr>
          <w:p w14:paraId="6EA064A9" w14:textId="77777777" w:rsidR="001A100F" w:rsidRPr="00CC182B" w:rsidRDefault="001A100F" w:rsidP="008F455D">
            <w:pPr>
              <w:keepNext/>
              <w:jc w:val="center"/>
              <w:rPr>
                <w:b/>
                <w:bCs/>
                <w:color w:val="000000"/>
                <w:sz w:val="20"/>
                <w:lang w:eastAsia="en-CA"/>
              </w:rPr>
            </w:pPr>
            <w:r w:rsidRPr="00CC182B">
              <w:rPr>
                <w:b/>
                <w:bCs/>
                <w:color w:val="000000"/>
                <w:sz w:val="20"/>
                <w:lang w:eastAsia="es-ES"/>
              </w:rPr>
              <w:t>2020</w:t>
            </w:r>
          </w:p>
        </w:tc>
        <w:tc>
          <w:tcPr>
            <w:tcW w:w="1268" w:type="dxa"/>
            <w:shd w:val="clear" w:color="auto" w:fill="auto"/>
            <w:hideMark/>
          </w:tcPr>
          <w:p w14:paraId="1A429B16" w14:textId="77777777" w:rsidR="001A100F" w:rsidRPr="00CC182B" w:rsidRDefault="001A100F" w:rsidP="008F455D">
            <w:pPr>
              <w:keepNext/>
              <w:jc w:val="center"/>
              <w:rPr>
                <w:b/>
                <w:bCs/>
                <w:color w:val="000000"/>
                <w:sz w:val="20"/>
                <w:lang w:eastAsia="en-CA"/>
              </w:rPr>
            </w:pPr>
            <w:r w:rsidRPr="00CC182B">
              <w:rPr>
                <w:b/>
                <w:bCs/>
                <w:color w:val="000000"/>
                <w:sz w:val="20"/>
                <w:lang w:eastAsia="es-ES"/>
              </w:rPr>
              <w:t>2021</w:t>
            </w:r>
          </w:p>
        </w:tc>
        <w:tc>
          <w:tcPr>
            <w:tcW w:w="1269" w:type="dxa"/>
          </w:tcPr>
          <w:p w14:paraId="08445FDB" w14:textId="77777777" w:rsidR="001A100F" w:rsidRPr="00CC182B" w:rsidRDefault="001A100F" w:rsidP="008F455D">
            <w:pPr>
              <w:keepNext/>
              <w:jc w:val="center"/>
              <w:rPr>
                <w:b/>
                <w:bCs/>
                <w:color w:val="000000"/>
                <w:sz w:val="20"/>
                <w:lang w:eastAsia="es-ES"/>
              </w:rPr>
            </w:pPr>
            <w:r w:rsidRPr="00CC182B">
              <w:rPr>
                <w:b/>
                <w:bCs/>
                <w:color w:val="000000"/>
                <w:sz w:val="20"/>
                <w:lang w:eastAsia="es-ES"/>
              </w:rPr>
              <w:t>2022</w:t>
            </w:r>
          </w:p>
        </w:tc>
        <w:tc>
          <w:tcPr>
            <w:tcW w:w="1268" w:type="dxa"/>
          </w:tcPr>
          <w:p w14:paraId="421E0543" w14:textId="77777777" w:rsidR="001A100F" w:rsidRPr="00CC182B" w:rsidRDefault="001A100F" w:rsidP="008F455D">
            <w:pPr>
              <w:keepNext/>
              <w:jc w:val="center"/>
              <w:rPr>
                <w:b/>
                <w:bCs/>
                <w:color w:val="000000"/>
                <w:sz w:val="20"/>
                <w:lang w:eastAsia="es-ES"/>
              </w:rPr>
            </w:pPr>
            <w:r w:rsidRPr="00CC182B">
              <w:rPr>
                <w:b/>
                <w:bCs/>
                <w:color w:val="000000"/>
                <w:sz w:val="20"/>
                <w:lang w:eastAsia="es-ES"/>
              </w:rPr>
              <w:t>2023</w:t>
            </w:r>
          </w:p>
        </w:tc>
        <w:tc>
          <w:tcPr>
            <w:tcW w:w="1269" w:type="dxa"/>
            <w:shd w:val="clear" w:color="auto" w:fill="auto"/>
            <w:hideMark/>
          </w:tcPr>
          <w:p w14:paraId="14BCB7BB" w14:textId="77777777" w:rsidR="001A100F" w:rsidRPr="00CC182B" w:rsidRDefault="001A100F" w:rsidP="008F455D">
            <w:pPr>
              <w:keepNext/>
              <w:jc w:val="center"/>
              <w:rPr>
                <w:b/>
                <w:bCs/>
                <w:color w:val="000000"/>
                <w:sz w:val="20"/>
                <w:lang w:eastAsia="en-CA"/>
              </w:rPr>
            </w:pPr>
            <w:r w:rsidRPr="00CC182B">
              <w:rPr>
                <w:b/>
                <w:bCs/>
                <w:color w:val="000000"/>
                <w:sz w:val="20"/>
                <w:lang w:eastAsia="es-ES"/>
              </w:rPr>
              <w:t>2024</w:t>
            </w:r>
          </w:p>
        </w:tc>
        <w:tc>
          <w:tcPr>
            <w:tcW w:w="1384" w:type="dxa"/>
            <w:shd w:val="clear" w:color="auto" w:fill="auto"/>
            <w:hideMark/>
          </w:tcPr>
          <w:p w14:paraId="26E132FD" w14:textId="42739FF7" w:rsidR="001A100F" w:rsidRPr="00CC182B" w:rsidRDefault="005C534B" w:rsidP="008F455D">
            <w:pPr>
              <w:keepNext/>
              <w:jc w:val="center"/>
              <w:rPr>
                <w:b/>
                <w:bCs/>
                <w:color w:val="000000"/>
                <w:sz w:val="20"/>
                <w:lang w:eastAsia="en-CA"/>
              </w:rPr>
            </w:pPr>
            <w:r>
              <w:rPr>
                <w:rFonts w:hint="cs"/>
                <w:b/>
                <w:bCs/>
                <w:color w:val="000000"/>
                <w:sz w:val="20"/>
                <w:rtl/>
                <w:lang w:eastAsia="es-ES"/>
              </w:rPr>
              <w:t>متوسط الفترة</w:t>
            </w:r>
            <w:r w:rsidR="001A100F" w:rsidRPr="00CC182B">
              <w:rPr>
                <w:b/>
                <w:bCs/>
                <w:color w:val="000000"/>
                <w:sz w:val="20"/>
                <w:lang w:eastAsia="es-ES"/>
              </w:rPr>
              <w:t xml:space="preserve"> </w:t>
            </w:r>
            <w:r>
              <w:rPr>
                <w:b/>
                <w:bCs/>
                <w:color w:val="000000"/>
                <w:sz w:val="20"/>
                <w:lang w:eastAsia="es-ES"/>
              </w:rPr>
              <w:t>2022</w:t>
            </w:r>
            <w:r w:rsidR="001A100F" w:rsidRPr="00CC182B">
              <w:rPr>
                <w:b/>
                <w:bCs/>
                <w:color w:val="000000"/>
                <w:sz w:val="20"/>
                <w:lang w:eastAsia="es-ES"/>
              </w:rPr>
              <w:t>-</w:t>
            </w:r>
            <w:r>
              <w:rPr>
                <w:b/>
                <w:bCs/>
                <w:color w:val="000000"/>
                <w:sz w:val="20"/>
                <w:lang w:eastAsia="es-ES"/>
              </w:rPr>
              <w:t>2020</w:t>
            </w:r>
          </w:p>
        </w:tc>
      </w:tr>
      <w:tr w:rsidR="001A100F" w:rsidRPr="00791CA8" w14:paraId="696655CC" w14:textId="77777777" w:rsidTr="001A100F">
        <w:trPr>
          <w:trHeight w:val="197"/>
        </w:trPr>
        <w:tc>
          <w:tcPr>
            <w:tcW w:w="9351" w:type="dxa"/>
            <w:gridSpan w:val="7"/>
          </w:tcPr>
          <w:p w14:paraId="18755C65" w14:textId="7341A91E" w:rsidR="001A100F" w:rsidRPr="00CC182B" w:rsidRDefault="005C534B" w:rsidP="005C534B">
            <w:pPr>
              <w:keepNext/>
              <w:bidi/>
              <w:jc w:val="left"/>
              <w:rPr>
                <w:b/>
                <w:bCs/>
                <w:sz w:val="20"/>
              </w:rPr>
            </w:pPr>
            <w:r>
              <w:rPr>
                <w:rFonts w:hint="cs"/>
                <w:b/>
                <w:bCs/>
                <w:color w:val="000000"/>
                <w:sz w:val="20"/>
                <w:rtl/>
                <w:lang w:eastAsia="en-CA"/>
              </w:rPr>
              <w:t>طن متري</w:t>
            </w:r>
          </w:p>
        </w:tc>
      </w:tr>
      <w:tr w:rsidR="001A100F" w:rsidRPr="00791CA8" w14:paraId="2434D880" w14:textId="77777777" w:rsidTr="001A100F">
        <w:tc>
          <w:tcPr>
            <w:tcW w:w="1625" w:type="dxa"/>
          </w:tcPr>
          <w:p w14:paraId="15F65B6A" w14:textId="673C9F5C" w:rsidR="001A100F" w:rsidRPr="00CC182B" w:rsidRDefault="00826B32" w:rsidP="00912462">
            <w:pPr>
              <w:keepNext/>
              <w:bidi/>
              <w:jc w:val="left"/>
              <w:rPr>
                <w:color w:val="000000"/>
                <w:sz w:val="20"/>
                <w:rtl/>
                <w:lang w:eastAsia="es-ES" w:bidi="ar-SA"/>
              </w:rPr>
            </w:pPr>
            <w:r>
              <w:rPr>
                <w:rFonts w:hint="cs"/>
                <w:sz w:val="20"/>
                <w:rtl/>
                <w:lang w:bidi="ar-SA"/>
              </w:rPr>
              <w:t>مؤسسة</w:t>
            </w:r>
            <w:r w:rsidR="005C534B">
              <w:rPr>
                <w:rFonts w:hint="cs"/>
                <w:sz w:val="20"/>
                <w:rtl/>
                <w:lang w:bidi="ar-SA"/>
              </w:rPr>
              <w:t xml:space="preserve"> مصر للرغاوى</w:t>
            </w:r>
          </w:p>
        </w:tc>
        <w:tc>
          <w:tcPr>
            <w:tcW w:w="1268" w:type="dxa"/>
            <w:shd w:val="clear" w:color="auto" w:fill="auto"/>
          </w:tcPr>
          <w:p w14:paraId="271D9EFE" w14:textId="77777777" w:rsidR="001A100F" w:rsidRPr="00CC182B" w:rsidRDefault="001A100F" w:rsidP="008F455D">
            <w:pPr>
              <w:keepNext/>
              <w:jc w:val="right"/>
              <w:rPr>
                <w:color w:val="000000"/>
                <w:sz w:val="20"/>
                <w:lang w:eastAsia="en-CA"/>
              </w:rPr>
            </w:pPr>
            <w:r w:rsidRPr="00CC182B">
              <w:rPr>
                <w:sz w:val="20"/>
              </w:rPr>
              <w:t>90</w:t>
            </w:r>
          </w:p>
        </w:tc>
        <w:tc>
          <w:tcPr>
            <w:tcW w:w="1268" w:type="dxa"/>
            <w:shd w:val="clear" w:color="auto" w:fill="auto"/>
          </w:tcPr>
          <w:p w14:paraId="36693391" w14:textId="77777777" w:rsidR="001A100F" w:rsidRPr="00CC182B" w:rsidRDefault="001A100F" w:rsidP="008F455D">
            <w:pPr>
              <w:keepNext/>
              <w:jc w:val="right"/>
              <w:rPr>
                <w:color w:val="000000"/>
                <w:sz w:val="20"/>
                <w:lang w:eastAsia="en-CA"/>
              </w:rPr>
            </w:pPr>
            <w:r w:rsidRPr="00CC182B">
              <w:rPr>
                <w:sz w:val="20"/>
              </w:rPr>
              <w:t>103</w:t>
            </w:r>
          </w:p>
        </w:tc>
        <w:tc>
          <w:tcPr>
            <w:tcW w:w="1269" w:type="dxa"/>
          </w:tcPr>
          <w:p w14:paraId="7CEC0B7A" w14:textId="77777777" w:rsidR="001A100F" w:rsidRPr="00CC182B" w:rsidRDefault="001A100F" w:rsidP="008F455D">
            <w:pPr>
              <w:keepNext/>
              <w:jc w:val="right"/>
              <w:rPr>
                <w:color w:val="000000"/>
                <w:sz w:val="20"/>
                <w:lang w:eastAsia="es-ES"/>
              </w:rPr>
            </w:pPr>
            <w:r w:rsidRPr="00CC182B">
              <w:rPr>
                <w:sz w:val="20"/>
              </w:rPr>
              <w:t>95</w:t>
            </w:r>
          </w:p>
        </w:tc>
        <w:tc>
          <w:tcPr>
            <w:tcW w:w="1268" w:type="dxa"/>
          </w:tcPr>
          <w:p w14:paraId="0681444E" w14:textId="77777777" w:rsidR="001A100F" w:rsidRPr="00CC182B" w:rsidRDefault="001A100F" w:rsidP="008F455D">
            <w:pPr>
              <w:keepNext/>
              <w:jc w:val="right"/>
              <w:rPr>
                <w:color w:val="000000"/>
                <w:sz w:val="20"/>
                <w:lang w:eastAsia="es-ES"/>
              </w:rPr>
            </w:pPr>
            <w:r w:rsidRPr="00CC182B">
              <w:rPr>
                <w:sz w:val="20"/>
              </w:rPr>
              <w:t>85</w:t>
            </w:r>
          </w:p>
        </w:tc>
        <w:tc>
          <w:tcPr>
            <w:tcW w:w="1269" w:type="dxa"/>
            <w:shd w:val="clear" w:color="auto" w:fill="auto"/>
          </w:tcPr>
          <w:p w14:paraId="282616EA" w14:textId="77777777" w:rsidR="001A100F" w:rsidRPr="00CC182B" w:rsidRDefault="001A100F" w:rsidP="008F455D">
            <w:pPr>
              <w:keepNext/>
              <w:jc w:val="right"/>
              <w:rPr>
                <w:color w:val="000000"/>
                <w:sz w:val="20"/>
                <w:lang w:eastAsia="en-CA"/>
              </w:rPr>
            </w:pPr>
            <w:r>
              <w:rPr>
                <w:color w:val="000000"/>
                <w:sz w:val="20"/>
                <w:lang w:eastAsia="en-CA"/>
              </w:rPr>
              <w:t>93</w:t>
            </w:r>
          </w:p>
        </w:tc>
        <w:tc>
          <w:tcPr>
            <w:tcW w:w="1384" w:type="dxa"/>
            <w:shd w:val="clear" w:color="auto" w:fill="auto"/>
          </w:tcPr>
          <w:p w14:paraId="5849D9C9" w14:textId="77777777" w:rsidR="001A100F" w:rsidRPr="00CC182B" w:rsidRDefault="001A100F" w:rsidP="008F455D">
            <w:pPr>
              <w:keepNext/>
              <w:jc w:val="right"/>
              <w:rPr>
                <w:color w:val="000000"/>
                <w:sz w:val="20"/>
                <w:lang w:eastAsia="en-CA"/>
              </w:rPr>
            </w:pPr>
            <w:r w:rsidRPr="00CC182B">
              <w:rPr>
                <w:sz w:val="20"/>
              </w:rPr>
              <w:t>96.00</w:t>
            </w:r>
          </w:p>
        </w:tc>
      </w:tr>
      <w:tr w:rsidR="001A100F" w:rsidRPr="00791CA8" w14:paraId="79F55312" w14:textId="77777777" w:rsidTr="001A100F">
        <w:tc>
          <w:tcPr>
            <w:tcW w:w="1625" w:type="dxa"/>
          </w:tcPr>
          <w:p w14:paraId="1A62703B" w14:textId="05F89AFF" w:rsidR="001A100F" w:rsidRPr="00CC182B" w:rsidRDefault="005C534B" w:rsidP="005C534B">
            <w:pPr>
              <w:keepNext/>
              <w:jc w:val="right"/>
              <w:rPr>
                <w:color w:val="000000"/>
                <w:sz w:val="20"/>
                <w:lang w:eastAsia="es-ES"/>
              </w:rPr>
            </w:pPr>
            <w:r>
              <w:rPr>
                <w:rFonts w:hint="cs"/>
                <w:color w:val="000000"/>
                <w:sz w:val="20"/>
                <w:rtl/>
                <w:lang w:eastAsia="es-ES"/>
              </w:rPr>
              <w:t>العالمية</w:t>
            </w:r>
          </w:p>
        </w:tc>
        <w:tc>
          <w:tcPr>
            <w:tcW w:w="1268" w:type="dxa"/>
            <w:shd w:val="clear" w:color="auto" w:fill="auto"/>
          </w:tcPr>
          <w:p w14:paraId="4D785715" w14:textId="77777777" w:rsidR="001A100F" w:rsidRPr="00CC182B" w:rsidRDefault="001A100F" w:rsidP="008F455D">
            <w:pPr>
              <w:keepNext/>
              <w:jc w:val="right"/>
              <w:rPr>
                <w:color w:val="000000"/>
                <w:sz w:val="20"/>
                <w:lang w:eastAsia="en-CA"/>
              </w:rPr>
            </w:pPr>
            <w:r w:rsidRPr="00CC182B">
              <w:rPr>
                <w:sz w:val="20"/>
              </w:rPr>
              <w:t>100</w:t>
            </w:r>
          </w:p>
        </w:tc>
        <w:tc>
          <w:tcPr>
            <w:tcW w:w="1268" w:type="dxa"/>
            <w:shd w:val="clear" w:color="auto" w:fill="auto"/>
          </w:tcPr>
          <w:p w14:paraId="1CB19DB1" w14:textId="77777777" w:rsidR="001A100F" w:rsidRPr="00CC182B" w:rsidRDefault="001A100F" w:rsidP="008F455D">
            <w:pPr>
              <w:keepNext/>
              <w:jc w:val="right"/>
              <w:rPr>
                <w:color w:val="000000"/>
                <w:sz w:val="20"/>
                <w:lang w:eastAsia="en-CA"/>
              </w:rPr>
            </w:pPr>
            <w:r w:rsidRPr="00CC182B">
              <w:rPr>
                <w:sz w:val="20"/>
              </w:rPr>
              <w:t>114</w:t>
            </w:r>
          </w:p>
        </w:tc>
        <w:tc>
          <w:tcPr>
            <w:tcW w:w="1269" w:type="dxa"/>
          </w:tcPr>
          <w:p w14:paraId="64FB59B4" w14:textId="77777777" w:rsidR="001A100F" w:rsidRPr="00CC182B" w:rsidRDefault="001A100F" w:rsidP="008F455D">
            <w:pPr>
              <w:keepNext/>
              <w:jc w:val="right"/>
              <w:rPr>
                <w:color w:val="000000"/>
                <w:sz w:val="20"/>
                <w:lang w:eastAsia="es-ES"/>
              </w:rPr>
            </w:pPr>
            <w:r w:rsidRPr="00CC182B">
              <w:rPr>
                <w:sz w:val="20"/>
              </w:rPr>
              <w:t>112</w:t>
            </w:r>
          </w:p>
        </w:tc>
        <w:tc>
          <w:tcPr>
            <w:tcW w:w="1268" w:type="dxa"/>
          </w:tcPr>
          <w:p w14:paraId="19AD3665" w14:textId="77777777" w:rsidR="001A100F" w:rsidRPr="00CC182B" w:rsidRDefault="001A100F" w:rsidP="008F455D">
            <w:pPr>
              <w:keepNext/>
              <w:jc w:val="right"/>
              <w:rPr>
                <w:color w:val="000000"/>
                <w:sz w:val="20"/>
                <w:lang w:eastAsia="es-ES"/>
              </w:rPr>
            </w:pPr>
            <w:r w:rsidRPr="00CC182B">
              <w:rPr>
                <w:sz w:val="20"/>
              </w:rPr>
              <w:t>115</w:t>
            </w:r>
          </w:p>
        </w:tc>
        <w:tc>
          <w:tcPr>
            <w:tcW w:w="1269" w:type="dxa"/>
            <w:shd w:val="clear" w:color="auto" w:fill="auto"/>
          </w:tcPr>
          <w:p w14:paraId="250C78AA" w14:textId="77777777" w:rsidR="001A100F" w:rsidRPr="00CC182B" w:rsidRDefault="001A100F" w:rsidP="008F455D">
            <w:pPr>
              <w:keepNext/>
              <w:jc w:val="right"/>
              <w:rPr>
                <w:color w:val="000000"/>
                <w:sz w:val="20"/>
                <w:lang w:eastAsia="en-CA"/>
              </w:rPr>
            </w:pPr>
            <w:r w:rsidRPr="00CC182B">
              <w:rPr>
                <w:color w:val="000000"/>
                <w:sz w:val="20"/>
                <w:lang w:eastAsia="en-CA"/>
              </w:rPr>
              <w:t>147</w:t>
            </w:r>
          </w:p>
        </w:tc>
        <w:tc>
          <w:tcPr>
            <w:tcW w:w="1384" w:type="dxa"/>
            <w:shd w:val="clear" w:color="auto" w:fill="auto"/>
          </w:tcPr>
          <w:p w14:paraId="6A7DDF88" w14:textId="77777777" w:rsidR="001A100F" w:rsidRPr="00CC182B" w:rsidRDefault="001A100F" w:rsidP="008F455D">
            <w:pPr>
              <w:keepNext/>
              <w:jc w:val="right"/>
              <w:rPr>
                <w:color w:val="000000"/>
                <w:sz w:val="20"/>
                <w:lang w:eastAsia="en-CA"/>
              </w:rPr>
            </w:pPr>
            <w:r w:rsidRPr="00CC182B">
              <w:rPr>
                <w:sz w:val="20"/>
              </w:rPr>
              <w:t>108.67</w:t>
            </w:r>
          </w:p>
        </w:tc>
      </w:tr>
      <w:tr w:rsidR="001A100F" w:rsidRPr="00791CA8" w14:paraId="47949DD7" w14:textId="77777777" w:rsidTr="001A100F">
        <w:tc>
          <w:tcPr>
            <w:tcW w:w="1625" w:type="dxa"/>
          </w:tcPr>
          <w:p w14:paraId="5380E49B" w14:textId="41D907C3" w:rsidR="001A100F" w:rsidRPr="00CC182B" w:rsidRDefault="00826B32" w:rsidP="005C534B">
            <w:pPr>
              <w:keepNext/>
              <w:jc w:val="right"/>
              <w:rPr>
                <w:color w:val="000000"/>
                <w:sz w:val="20"/>
                <w:lang w:eastAsia="es-ES"/>
              </w:rPr>
            </w:pPr>
            <w:r>
              <w:rPr>
                <w:rFonts w:hint="cs"/>
                <w:color w:val="000000"/>
                <w:sz w:val="20"/>
                <w:rtl/>
                <w:lang w:eastAsia="es-ES"/>
              </w:rPr>
              <w:t>المؤسسات</w:t>
            </w:r>
            <w:r w:rsidR="005C534B">
              <w:rPr>
                <w:rFonts w:hint="cs"/>
                <w:color w:val="000000"/>
                <w:sz w:val="20"/>
                <w:rtl/>
                <w:lang w:eastAsia="es-ES"/>
              </w:rPr>
              <w:t xml:space="preserve"> الأخرى</w:t>
            </w:r>
          </w:p>
        </w:tc>
        <w:tc>
          <w:tcPr>
            <w:tcW w:w="1268" w:type="dxa"/>
            <w:shd w:val="clear" w:color="auto" w:fill="auto"/>
          </w:tcPr>
          <w:p w14:paraId="12CEECF2" w14:textId="77777777" w:rsidR="001A100F" w:rsidRPr="00CC182B" w:rsidRDefault="001A100F" w:rsidP="008F455D">
            <w:pPr>
              <w:keepNext/>
              <w:jc w:val="right"/>
              <w:rPr>
                <w:sz w:val="20"/>
              </w:rPr>
            </w:pPr>
            <w:r w:rsidRPr="00CC182B">
              <w:rPr>
                <w:sz w:val="20"/>
              </w:rPr>
              <w:t>85.45</w:t>
            </w:r>
          </w:p>
        </w:tc>
        <w:tc>
          <w:tcPr>
            <w:tcW w:w="1268" w:type="dxa"/>
            <w:shd w:val="clear" w:color="auto" w:fill="auto"/>
          </w:tcPr>
          <w:p w14:paraId="2764C334" w14:textId="77777777" w:rsidR="001A100F" w:rsidRPr="00CC182B" w:rsidRDefault="001A100F" w:rsidP="008F455D">
            <w:pPr>
              <w:keepNext/>
              <w:jc w:val="right"/>
              <w:rPr>
                <w:sz w:val="20"/>
              </w:rPr>
            </w:pPr>
            <w:r w:rsidRPr="00CC182B">
              <w:rPr>
                <w:sz w:val="20"/>
              </w:rPr>
              <w:t>237.66</w:t>
            </w:r>
          </w:p>
        </w:tc>
        <w:tc>
          <w:tcPr>
            <w:tcW w:w="1269" w:type="dxa"/>
          </w:tcPr>
          <w:p w14:paraId="5FA159B6" w14:textId="77777777" w:rsidR="001A100F" w:rsidRPr="00CC182B" w:rsidRDefault="001A100F" w:rsidP="008F455D">
            <w:pPr>
              <w:keepNext/>
              <w:jc w:val="right"/>
              <w:rPr>
                <w:sz w:val="20"/>
              </w:rPr>
            </w:pPr>
            <w:r w:rsidRPr="00CC182B">
              <w:rPr>
                <w:sz w:val="20"/>
              </w:rPr>
              <w:t>222.9</w:t>
            </w:r>
          </w:p>
        </w:tc>
        <w:tc>
          <w:tcPr>
            <w:tcW w:w="1268" w:type="dxa"/>
          </w:tcPr>
          <w:p w14:paraId="4BFB8152" w14:textId="77777777" w:rsidR="001A100F" w:rsidRPr="00CC182B" w:rsidRDefault="001A100F" w:rsidP="008F455D">
            <w:pPr>
              <w:keepNext/>
              <w:jc w:val="right"/>
              <w:rPr>
                <w:sz w:val="20"/>
              </w:rPr>
            </w:pPr>
            <w:r w:rsidRPr="00CC182B">
              <w:rPr>
                <w:sz w:val="20"/>
              </w:rPr>
              <w:t>27</w:t>
            </w:r>
          </w:p>
        </w:tc>
        <w:tc>
          <w:tcPr>
            <w:tcW w:w="1269" w:type="dxa"/>
            <w:shd w:val="clear" w:color="auto" w:fill="auto"/>
          </w:tcPr>
          <w:p w14:paraId="0A9CF757" w14:textId="77777777" w:rsidR="001A100F" w:rsidRPr="00CC182B" w:rsidRDefault="001A100F" w:rsidP="008F455D">
            <w:pPr>
              <w:keepNext/>
              <w:jc w:val="right"/>
              <w:rPr>
                <w:sz w:val="20"/>
              </w:rPr>
            </w:pPr>
            <w:r>
              <w:rPr>
                <w:sz w:val="20"/>
              </w:rPr>
              <w:t>41.22</w:t>
            </w:r>
          </w:p>
        </w:tc>
        <w:tc>
          <w:tcPr>
            <w:tcW w:w="1384" w:type="dxa"/>
            <w:shd w:val="clear" w:color="auto" w:fill="auto"/>
          </w:tcPr>
          <w:p w14:paraId="42C98232" w14:textId="77777777" w:rsidR="001A100F" w:rsidRPr="00CC182B" w:rsidRDefault="001A100F" w:rsidP="008F455D">
            <w:pPr>
              <w:keepNext/>
              <w:jc w:val="right"/>
              <w:rPr>
                <w:color w:val="000000"/>
                <w:sz w:val="20"/>
                <w:lang w:eastAsia="en-CA"/>
              </w:rPr>
            </w:pPr>
            <w:r w:rsidRPr="00CC182B">
              <w:rPr>
                <w:color w:val="000000"/>
                <w:sz w:val="20"/>
                <w:lang w:eastAsia="en-CA"/>
              </w:rPr>
              <w:t>182.00</w:t>
            </w:r>
          </w:p>
        </w:tc>
      </w:tr>
      <w:tr w:rsidR="001A100F" w:rsidRPr="00791CA8" w14:paraId="385A431C" w14:textId="77777777" w:rsidTr="001A100F">
        <w:trPr>
          <w:trHeight w:val="236"/>
        </w:trPr>
        <w:tc>
          <w:tcPr>
            <w:tcW w:w="1625" w:type="dxa"/>
          </w:tcPr>
          <w:p w14:paraId="2B782D9A" w14:textId="4C5CAAE3" w:rsidR="001A100F" w:rsidRPr="00CC182B" w:rsidRDefault="005C534B" w:rsidP="005C534B">
            <w:pPr>
              <w:keepNext/>
              <w:bidi/>
              <w:jc w:val="left"/>
              <w:rPr>
                <w:b/>
                <w:bCs/>
                <w:color w:val="000000"/>
                <w:sz w:val="20"/>
                <w:lang w:eastAsia="es-ES"/>
              </w:rPr>
            </w:pPr>
            <w:r>
              <w:rPr>
                <w:rFonts w:hint="cs"/>
                <w:b/>
                <w:bCs/>
                <w:color w:val="000000"/>
                <w:sz w:val="20"/>
                <w:rtl/>
                <w:lang w:eastAsia="es-ES"/>
              </w:rPr>
              <w:t>مجموع القطاع</w:t>
            </w:r>
          </w:p>
        </w:tc>
        <w:tc>
          <w:tcPr>
            <w:tcW w:w="1268" w:type="dxa"/>
            <w:shd w:val="clear" w:color="auto" w:fill="auto"/>
          </w:tcPr>
          <w:p w14:paraId="3C7A4762" w14:textId="77777777" w:rsidR="001A100F" w:rsidRPr="00801393" w:rsidRDefault="001A100F" w:rsidP="008F455D">
            <w:pPr>
              <w:keepNext/>
              <w:jc w:val="right"/>
              <w:rPr>
                <w:b/>
                <w:bCs/>
                <w:sz w:val="20"/>
              </w:rPr>
            </w:pPr>
            <w:r w:rsidRPr="00801393">
              <w:rPr>
                <w:b/>
                <w:bCs/>
                <w:sz w:val="20"/>
              </w:rPr>
              <w:t>275.45</w:t>
            </w:r>
          </w:p>
        </w:tc>
        <w:tc>
          <w:tcPr>
            <w:tcW w:w="1268" w:type="dxa"/>
            <w:shd w:val="clear" w:color="auto" w:fill="auto"/>
          </w:tcPr>
          <w:p w14:paraId="3A115DA8" w14:textId="77777777" w:rsidR="001A100F" w:rsidRPr="00801393" w:rsidRDefault="001A100F" w:rsidP="008F455D">
            <w:pPr>
              <w:keepNext/>
              <w:jc w:val="right"/>
              <w:rPr>
                <w:b/>
                <w:bCs/>
                <w:sz w:val="20"/>
              </w:rPr>
            </w:pPr>
            <w:r w:rsidRPr="00801393">
              <w:rPr>
                <w:b/>
                <w:bCs/>
                <w:sz w:val="20"/>
              </w:rPr>
              <w:t>454.66</w:t>
            </w:r>
          </w:p>
        </w:tc>
        <w:tc>
          <w:tcPr>
            <w:tcW w:w="1269" w:type="dxa"/>
          </w:tcPr>
          <w:p w14:paraId="4742D4D1" w14:textId="77777777" w:rsidR="001A100F" w:rsidRPr="00801393" w:rsidRDefault="001A100F" w:rsidP="008F455D">
            <w:pPr>
              <w:keepNext/>
              <w:jc w:val="right"/>
              <w:rPr>
                <w:b/>
                <w:bCs/>
                <w:sz w:val="20"/>
              </w:rPr>
            </w:pPr>
            <w:r w:rsidRPr="00801393">
              <w:rPr>
                <w:b/>
                <w:bCs/>
                <w:sz w:val="20"/>
              </w:rPr>
              <w:t>429.9</w:t>
            </w:r>
          </w:p>
        </w:tc>
        <w:tc>
          <w:tcPr>
            <w:tcW w:w="1268" w:type="dxa"/>
          </w:tcPr>
          <w:p w14:paraId="69EB2725" w14:textId="77777777" w:rsidR="001A100F" w:rsidRPr="00801393" w:rsidRDefault="001A100F" w:rsidP="008F455D">
            <w:pPr>
              <w:keepNext/>
              <w:jc w:val="right"/>
              <w:rPr>
                <w:b/>
                <w:bCs/>
                <w:sz w:val="20"/>
              </w:rPr>
            </w:pPr>
            <w:r w:rsidRPr="00801393">
              <w:rPr>
                <w:b/>
                <w:bCs/>
                <w:sz w:val="20"/>
              </w:rPr>
              <w:t>227</w:t>
            </w:r>
          </w:p>
        </w:tc>
        <w:tc>
          <w:tcPr>
            <w:tcW w:w="1269" w:type="dxa"/>
            <w:shd w:val="clear" w:color="auto" w:fill="auto"/>
          </w:tcPr>
          <w:p w14:paraId="7D49B2BE" w14:textId="77777777" w:rsidR="001A100F" w:rsidRPr="00801393" w:rsidRDefault="001A100F" w:rsidP="008F455D">
            <w:pPr>
              <w:keepNext/>
              <w:jc w:val="right"/>
              <w:rPr>
                <w:b/>
                <w:bCs/>
                <w:sz w:val="20"/>
              </w:rPr>
            </w:pPr>
            <w:r w:rsidRPr="00801393">
              <w:rPr>
                <w:b/>
                <w:bCs/>
                <w:sz w:val="20"/>
              </w:rPr>
              <w:t>281.22</w:t>
            </w:r>
          </w:p>
        </w:tc>
        <w:tc>
          <w:tcPr>
            <w:tcW w:w="1384" w:type="dxa"/>
            <w:shd w:val="clear" w:color="auto" w:fill="auto"/>
          </w:tcPr>
          <w:p w14:paraId="0F5B3057" w14:textId="77777777" w:rsidR="001A100F" w:rsidRPr="00801393" w:rsidRDefault="001A100F" w:rsidP="008F455D">
            <w:pPr>
              <w:keepNext/>
              <w:jc w:val="right"/>
              <w:rPr>
                <w:b/>
                <w:bCs/>
                <w:color w:val="000000"/>
                <w:sz w:val="20"/>
                <w:lang w:eastAsia="en-CA"/>
              </w:rPr>
            </w:pPr>
            <w:r w:rsidRPr="00801393">
              <w:rPr>
                <w:b/>
                <w:bCs/>
                <w:color w:val="000000"/>
                <w:sz w:val="20"/>
                <w:lang w:eastAsia="en-CA"/>
              </w:rPr>
              <w:t>386.67</w:t>
            </w:r>
          </w:p>
        </w:tc>
      </w:tr>
      <w:tr w:rsidR="001A100F" w:rsidRPr="00791CA8" w14:paraId="58730F37" w14:textId="77777777" w:rsidTr="001A100F">
        <w:trPr>
          <w:trHeight w:val="236"/>
        </w:trPr>
        <w:tc>
          <w:tcPr>
            <w:tcW w:w="9351" w:type="dxa"/>
            <w:gridSpan w:val="7"/>
          </w:tcPr>
          <w:p w14:paraId="79CD6A47" w14:textId="4EACF881" w:rsidR="001A100F" w:rsidRPr="00CC182B" w:rsidRDefault="005C534B" w:rsidP="005C534B">
            <w:pPr>
              <w:keepNext/>
              <w:bidi/>
              <w:rPr>
                <w:color w:val="000000"/>
                <w:sz w:val="20"/>
                <w:lang w:eastAsia="en-CA"/>
              </w:rPr>
            </w:pPr>
            <w:r>
              <w:rPr>
                <w:rFonts w:hint="cs"/>
                <w:b/>
                <w:bCs/>
                <w:color w:val="000000"/>
                <w:sz w:val="20"/>
                <w:rtl/>
                <w:lang w:eastAsia="es-ES"/>
              </w:rPr>
              <w:t>أطنان مكافئ ثاني أكسيد الكربون</w:t>
            </w:r>
          </w:p>
        </w:tc>
      </w:tr>
      <w:tr w:rsidR="005C534B" w:rsidRPr="00791CA8" w14:paraId="1833E605" w14:textId="77777777" w:rsidTr="001A100F">
        <w:trPr>
          <w:trHeight w:val="236"/>
        </w:trPr>
        <w:tc>
          <w:tcPr>
            <w:tcW w:w="1625" w:type="dxa"/>
          </w:tcPr>
          <w:p w14:paraId="511BA0B3" w14:textId="5EBD2747" w:rsidR="005C534B" w:rsidRPr="00CC182B" w:rsidRDefault="00826B32" w:rsidP="005C534B">
            <w:pPr>
              <w:keepNext/>
              <w:bidi/>
              <w:jc w:val="left"/>
              <w:rPr>
                <w:b/>
                <w:bCs/>
                <w:color w:val="000000"/>
                <w:sz w:val="20"/>
                <w:lang w:eastAsia="es-ES"/>
              </w:rPr>
            </w:pPr>
            <w:r>
              <w:rPr>
                <w:rFonts w:hint="cs"/>
                <w:sz w:val="20"/>
                <w:rtl/>
                <w:lang w:bidi="ar-SA"/>
              </w:rPr>
              <w:t>مؤسسة</w:t>
            </w:r>
            <w:r w:rsidR="005C534B">
              <w:rPr>
                <w:rFonts w:hint="cs"/>
                <w:sz w:val="20"/>
                <w:rtl/>
                <w:lang w:bidi="ar-SA"/>
              </w:rPr>
              <w:t xml:space="preserve"> مصر للرغاوى</w:t>
            </w:r>
          </w:p>
        </w:tc>
        <w:tc>
          <w:tcPr>
            <w:tcW w:w="1268" w:type="dxa"/>
            <w:shd w:val="clear" w:color="auto" w:fill="auto"/>
          </w:tcPr>
          <w:p w14:paraId="2BF0C633" w14:textId="77777777" w:rsidR="005C534B" w:rsidRPr="00CC182B" w:rsidRDefault="005C534B" w:rsidP="005C534B">
            <w:pPr>
              <w:keepNext/>
              <w:jc w:val="right"/>
              <w:rPr>
                <w:sz w:val="20"/>
              </w:rPr>
            </w:pPr>
            <w:r w:rsidRPr="00CC182B">
              <w:rPr>
                <w:sz w:val="20"/>
              </w:rPr>
              <w:t xml:space="preserve"> 11,160 </w:t>
            </w:r>
          </w:p>
        </w:tc>
        <w:tc>
          <w:tcPr>
            <w:tcW w:w="1268" w:type="dxa"/>
            <w:shd w:val="clear" w:color="auto" w:fill="auto"/>
          </w:tcPr>
          <w:p w14:paraId="4EF05DD4" w14:textId="77777777" w:rsidR="005C534B" w:rsidRPr="00CC182B" w:rsidRDefault="005C534B" w:rsidP="005C534B">
            <w:pPr>
              <w:keepNext/>
              <w:jc w:val="right"/>
              <w:rPr>
                <w:sz w:val="20"/>
              </w:rPr>
            </w:pPr>
            <w:r w:rsidRPr="00CC182B">
              <w:rPr>
                <w:sz w:val="20"/>
              </w:rPr>
              <w:t xml:space="preserve"> 12,772 </w:t>
            </w:r>
          </w:p>
        </w:tc>
        <w:tc>
          <w:tcPr>
            <w:tcW w:w="1269" w:type="dxa"/>
          </w:tcPr>
          <w:p w14:paraId="764C7CE8" w14:textId="77777777" w:rsidR="005C534B" w:rsidRPr="00CC182B" w:rsidRDefault="005C534B" w:rsidP="005C534B">
            <w:pPr>
              <w:keepNext/>
              <w:jc w:val="right"/>
              <w:rPr>
                <w:sz w:val="20"/>
              </w:rPr>
            </w:pPr>
            <w:r w:rsidRPr="00CC182B">
              <w:rPr>
                <w:sz w:val="20"/>
              </w:rPr>
              <w:t xml:space="preserve"> 11,780 </w:t>
            </w:r>
          </w:p>
        </w:tc>
        <w:tc>
          <w:tcPr>
            <w:tcW w:w="1268" w:type="dxa"/>
          </w:tcPr>
          <w:p w14:paraId="6F60C9E3" w14:textId="77777777" w:rsidR="005C534B" w:rsidRPr="00CC182B" w:rsidRDefault="005C534B" w:rsidP="005C534B">
            <w:pPr>
              <w:keepNext/>
              <w:jc w:val="right"/>
              <w:rPr>
                <w:sz w:val="20"/>
              </w:rPr>
            </w:pPr>
            <w:r w:rsidRPr="00CC182B">
              <w:rPr>
                <w:sz w:val="20"/>
              </w:rPr>
              <w:t xml:space="preserve"> 10,540 </w:t>
            </w:r>
          </w:p>
        </w:tc>
        <w:tc>
          <w:tcPr>
            <w:tcW w:w="1269" w:type="dxa"/>
            <w:shd w:val="clear" w:color="auto" w:fill="auto"/>
          </w:tcPr>
          <w:p w14:paraId="6F2E022C" w14:textId="77777777" w:rsidR="005C534B" w:rsidRPr="00CC182B" w:rsidRDefault="005C534B" w:rsidP="005C534B">
            <w:pPr>
              <w:keepNext/>
              <w:jc w:val="right"/>
              <w:rPr>
                <w:sz w:val="20"/>
              </w:rPr>
            </w:pPr>
            <w:r w:rsidRPr="00CC182B">
              <w:rPr>
                <w:sz w:val="20"/>
              </w:rPr>
              <w:t xml:space="preserve"> </w:t>
            </w:r>
            <w:r>
              <w:rPr>
                <w:sz w:val="20"/>
              </w:rPr>
              <w:t>11,532</w:t>
            </w:r>
            <w:r w:rsidRPr="00CC182B">
              <w:rPr>
                <w:sz w:val="20"/>
              </w:rPr>
              <w:t xml:space="preserve"> </w:t>
            </w:r>
          </w:p>
        </w:tc>
        <w:tc>
          <w:tcPr>
            <w:tcW w:w="1384" w:type="dxa"/>
            <w:shd w:val="clear" w:color="auto" w:fill="auto"/>
          </w:tcPr>
          <w:p w14:paraId="531643CD" w14:textId="77777777" w:rsidR="005C534B" w:rsidRPr="00CC182B" w:rsidRDefault="005C534B" w:rsidP="005C534B">
            <w:pPr>
              <w:keepNext/>
              <w:jc w:val="right"/>
              <w:rPr>
                <w:color w:val="000000"/>
                <w:sz w:val="20"/>
                <w:lang w:eastAsia="en-CA"/>
              </w:rPr>
            </w:pPr>
            <w:r w:rsidRPr="00CC182B">
              <w:rPr>
                <w:sz w:val="20"/>
              </w:rPr>
              <w:t xml:space="preserve"> 11,904 </w:t>
            </w:r>
          </w:p>
        </w:tc>
      </w:tr>
      <w:tr w:rsidR="005C534B" w:rsidRPr="00791CA8" w14:paraId="106480A3" w14:textId="77777777" w:rsidTr="001A100F">
        <w:trPr>
          <w:trHeight w:val="236"/>
        </w:trPr>
        <w:tc>
          <w:tcPr>
            <w:tcW w:w="1625" w:type="dxa"/>
          </w:tcPr>
          <w:p w14:paraId="1A0BF96D" w14:textId="13C03B8A" w:rsidR="005C534B" w:rsidRPr="00CC182B" w:rsidRDefault="00826B32" w:rsidP="005C534B">
            <w:pPr>
              <w:keepNext/>
              <w:bidi/>
              <w:jc w:val="left"/>
              <w:rPr>
                <w:b/>
                <w:bCs/>
                <w:color w:val="000000"/>
                <w:sz w:val="20"/>
                <w:lang w:eastAsia="es-ES"/>
              </w:rPr>
            </w:pPr>
            <w:r>
              <w:rPr>
                <w:rFonts w:hint="cs"/>
                <w:color w:val="000000"/>
                <w:sz w:val="20"/>
                <w:rtl/>
                <w:lang w:eastAsia="es-ES"/>
              </w:rPr>
              <w:t>مؤسسة</w:t>
            </w:r>
            <w:r w:rsidR="005C534B">
              <w:rPr>
                <w:rFonts w:hint="cs"/>
                <w:color w:val="000000"/>
                <w:sz w:val="20"/>
                <w:rtl/>
                <w:lang w:eastAsia="es-ES"/>
              </w:rPr>
              <w:t xml:space="preserve"> العالمية للعزل</w:t>
            </w:r>
          </w:p>
        </w:tc>
        <w:tc>
          <w:tcPr>
            <w:tcW w:w="1268" w:type="dxa"/>
            <w:shd w:val="clear" w:color="auto" w:fill="auto"/>
          </w:tcPr>
          <w:p w14:paraId="586C997F" w14:textId="77777777" w:rsidR="005C534B" w:rsidRPr="00CC182B" w:rsidRDefault="005C534B" w:rsidP="005C534B">
            <w:pPr>
              <w:keepNext/>
              <w:jc w:val="right"/>
              <w:rPr>
                <w:sz w:val="20"/>
              </w:rPr>
            </w:pPr>
            <w:r w:rsidRPr="00CC182B">
              <w:rPr>
                <w:sz w:val="20"/>
              </w:rPr>
              <w:t xml:space="preserve"> 12,400 </w:t>
            </w:r>
          </w:p>
        </w:tc>
        <w:tc>
          <w:tcPr>
            <w:tcW w:w="1268" w:type="dxa"/>
            <w:shd w:val="clear" w:color="auto" w:fill="auto"/>
          </w:tcPr>
          <w:p w14:paraId="5949813D" w14:textId="77777777" w:rsidR="005C534B" w:rsidRPr="00CC182B" w:rsidRDefault="005C534B" w:rsidP="005C534B">
            <w:pPr>
              <w:keepNext/>
              <w:jc w:val="right"/>
              <w:rPr>
                <w:sz w:val="20"/>
              </w:rPr>
            </w:pPr>
            <w:r w:rsidRPr="00CC182B">
              <w:rPr>
                <w:sz w:val="20"/>
              </w:rPr>
              <w:t xml:space="preserve"> 14,136 </w:t>
            </w:r>
          </w:p>
        </w:tc>
        <w:tc>
          <w:tcPr>
            <w:tcW w:w="1269" w:type="dxa"/>
          </w:tcPr>
          <w:p w14:paraId="73EFF4C6" w14:textId="77777777" w:rsidR="005C534B" w:rsidRPr="00CC182B" w:rsidRDefault="005C534B" w:rsidP="005C534B">
            <w:pPr>
              <w:keepNext/>
              <w:jc w:val="right"/>
              <w:rPr>
                <w:sz w:val="20"/>
              </w:rPr>
            </w:pPr>
            <w:r w:rsidRPr="00CC182B">
              <w:rPr>
                <w:sz w:val="20"/>
              </w:rPr>
              <w:t xml:space="preserve"> 13,888 </w:t>
            </w:r>
          </w:p>
        </w:tc>
        <w:tc>
          <w:tcPr>
            <w:tcW w:w="1268" w:type="dxa"/>
          </w:tcPr>
          <w:p w14:paraId="578E342F" w14:textId="77777777" w:rsidR="005C534B" w:rsidRPr="00CC182B" w:rsidRDefault="005C534B" w:rsidP="005C534B">
            <w:pPr>
              <w:keepNext/>
              <w:jc w:val="right"/>
              <w:rPr>
                <w:sz w:val="20"/>
              </w:rPr>
            </w:pPr>
            <w:r w:rsidRPr="00CC182B">
              <w:rPr>
                <w:sz w:val="20"/>
              </w:rPr>
              <w:t xml:space="preserve"> 14,260 </w:t>
            </w:r>
          </w:p>
        </w:tc>
        <w:tc>
          <w:tcPr>
            <w:tcW w:w="1269" w:type="dxa"/>
            <w:shd w:val="clear" w:color="auto" w:fill="auto"/>
          </w:tcPr>
          <w:p w14:paraId="0574CA44" w14:textId="77777777" w:rsidR="005C534B" w:rsidRPr="00CC182B" w:rsidRDefault="005C534B" w:rsidP="005C534B">
            <w:pPr>
              <w:keepNext/>
              <w:jc w:val="right"/>
              <w:rPr>
                <w:sz w:val="20"/>
              </w:rPr>
            </w:pPr>
            <w:r w:rsidRPr="00CC182B">
              <w:rPr>
                <w:sz w:val="20"/>
              </w:rPr>
              <w:t xml:space="preserve"> 18,228 </w:t>
            </w:r>
          </w:p>
        </w:tc>
        <w:tc>
          <w:tcPr>
            <w:tcW w:w="1384" w:type="dxa"/>
            <w:shd w:val="clear" w:color="auto" w:fill="auto"/>
          </w:tcPr>
          <w:p w14:paraId="6C804859" w14:textId="77777777" w:rsidR="005C534B" w:rsidRPr="00CC182B" w:rsidRDefault="005C534B" w:rsidP="005C534B">
            <w:pPr>
              <w:keepNext/>
              <w:jc w:val="right"/>
              <w:rPr>
                <w:color w:val="000000"/>
                <w:sz w:val="20"/>
                <w:lang w:eastAsia="en-CA"/>
              </w:rPr>
            </w:pPr>
            <w:r w:rsidRPr="00CC182B">
              <w:rPr>
                <w:sz w:val="20"/>
              </w:rPr>
              <w:t xml:space="preserve"> 13,475 </w:t>
            </w:r>
          </w:p>
        </w:tc>
      </w:tr>
      <w:tr w:rsidR="005C534B" w:rsidRPr="00791CA8" w14:paraId="11DBBFDA" w14:textId="77777777" w:rsidTr="001A100F">
        <w:trPr>
          <w:trHeight w:val="236"/>
        </w:trPr>
        <w:tc>
          <w:tcPr>
            <w:tcW w:w="1625" w:type="dxa"/>
          </w:tcPr>
          <w:p w14:paraId="7AA79BE4" w14:textId="5C03AC88" w:rsidR="005C534B" w:rsidRPr="00152087" w:rsidRDefault="00826B32" w:rsidP="005C534B">
            <w:pPr>
              <w:keepNext/>
              <w:bidi/>
              <w:jc w:val="left"/>
              <w:rPr>
                <w:color w:val="000000"/>
                <w:sz w:val="20"/>
                <w:lang w:eastAsia="es-ES"/>
              </w:rPr>
            </w:pPr>
            <w:r>
              <w:rPr>
                <w:rFonts w:hint="cs"/>
                <w:color w:val="000000"/>
                <w:sz w:val="20"/>
                <w:rtl/>
                <w:lang w:eastAsia="es-ES"/>
              </w:rPr>
              <w:t>المؤسسات</w:t>
            </w:r>
            <w:r w:rsidR="005C534B">
              <w:rPr>
                <w:rFonts w:hint="cs"/>
                <w:color w:val="000000"/>
                <w:sz w:val="20"/>
                <w:rtl/>
                <w:lang w:eastAsia="es-ES"/>
              </w:rPr>
              <w:t xml:space="preserve"> الأخرى</w:t>
            </w:r>
          </w:p>
        </w:tc>
        <w:tc>
          <w:tcPr>
            <w:tcW w:w="1268" w:type="dxa"/>
            <w:shd w:val="clear" w:color="auto" w:fill="auto"/>
          </w:tcPr>
          <w:p w14:paraId="0B148041" w14:textId="77777777" w:rsidR="005C534B" w:rsidRPr="00CC182B" w:rsidRDefault="005C534B" w:rsidP="005C534B">
            <w:pPr>
              <w:keepNext/>
              <w:jc w:val="right"/>
              <w:rPr>
                <w:sz w:val="20"/>
              </w:rPr>
            </w:pPr>
            <w:r w:rsidRPr="00CC182B">
              <w:rPr>
                <w:sz w:val="20"/>
              </w:rPr>
              <w:t xml:space="preserve"> 10,596 </w:t>
            </w:r>
          </w:p>
        </w:tc>
        <w:tc>
          <w:tcPr>
            <w:tcW w:w="1268" w:type="dxa"/>
            <w:shd w:val="clear" w:color="auto" w:fill="auto"/>
          </w:tcPr>
          <w:p w14:paraId="2C88EBD8" w14:textId="77777777" w:rsidR="005C534B" w:rsidRPr="00CC182B" w:rsidRDefault="005C534B" w:rsidP="005C534B">
            <w:pPr>
              <w:keepNext/>
              <w:jc w:val="right"/>
              <w:rPr>
                <w:sz w:val="20"/>
              </w:rPr>
            </w:pPr>
            <w:r w:rsidRPr="00CC182B">
              <w:rPr>
                <w:sz w:val="20"/>
              </w:rPr>
              <w:t xml:space="preserve"> 29,470 </w:t>
            </w:r>
          </w:p>
        </w:tc>
        <w:tc>
          <w:tcPr>
            <w:tcW w:w="1269" w:type="dxa"/>
          </w:tcPr>
          <w:p w14:paraId="1BCC9A15" w14:textId="77777777" w:rsidR="005C534B" w:rsidRPr="00CC182B" w:rsidRDefault="005C534B" w:rsidP="005C534B">
            <w:pPr>
              <w:keepNext/>
              <w:jc w:val="right"/>
              <w:rPr>
                <w:sz w:val="20"/>
              </w:rPr>
            </w:pPr>
            <w:r w:rsidRPr="00CC182B">
              <w:rPr>
                <w:sz w:val="20"/>
              </w:rPr>
              <w:t xml:space="preserve"> 27,640 </w:t>
            </w:r>
          </w:p>
        </w:tc>
        <w:tc>
          <w:tcPr>
            <w:tcW w:w="1268" w:type="dxa"/>
          </w:tcPr>
          <w:p w14:paraId="133FDE97" w14:textId="77777777" w:rsidR="005C534B" w:rsidRPr="00CC182B" w:rsidRDefault="005C534B" w:rsidP="005C534B">
            <w:pPr>
              <w:keepNext/>
              <w:jc w:val="right"/>
              <w:rPr>
                <w:sz w:val="20"/>
              </w:rPr>
            </w:pPr>
            <w:r w:rsidRPr="00CC182B">
              <w:rPr>
                <w:sz w:val="20"/>
              </w:rPr>
              <w:t xml:space="preserve"> 3,348 </w:t>
            </w:r>
          </w:p>
        </w:tc>
        <w:tc>
          <w:tcPr>
            <w:tcW w:w="1269" w:type="dxa"/>
            <w:shd w:val="clear" w:color="auto" w:fill="auto"/>
          </w:tcPr>
          <w:p w14:paraId="144AFADC" w14:textId="77777777" w:rsidR="005C534B" w:rsidRPr="00CC182B" w:rsidRDefault="005C534B" w:rsidP="005C534B">
            <w:pPr>
              <w:keepNext/>
              <w:jc w:val="right"/>
              <w:rPr>
                <w:sz w:val="20"/>
              </w:rPr>
            </w:pPr>
            <w:r>
              <w:rPr>
                <w:sz w:val="20"/>
              </w:rPr>
              <w:t>5,111</w:t>
            </w:r>
          </w:p>
        </w:tc>
        <w:tc>
          <w:tcPr>
            <w:tcW w:w="1384" w:type="dxa"/>
            <w:shd w:val="clear" w:color="auto" w:fill="auto"/>
          </w:tcPr>
          <w:p w14:paraId="1B867FA6" w14:textId="77777777" w:rsidR="005C534B" w:rsidRPr="00CC182B" w:rsidRDefault="005C534B" w:rsidP="005C534B">
            <w:pPr>
              <w:keepNext/>
              <w:jc w:val="right"/>
              <w:rPr>
                <w:color w:val="000000"/>
                <w:sz w:val="20"/>
                <w:lang w:eastAsia="en-CA"/>
              </w:rPr>
            </w:pPr>
            <w:r w:rsidRPr="00CC182B">
              <w:rPr>
                <w:sz w:val="20"/>
              </w:rPr>
              <w:t xml:space="preserve"> 22,568 </w:t>
            </w:r>
          </w:p>
        </w:tc>
      </w:tr>
      <w:tr w:rsidR="005C534B" w:rsidRPr="00791CA8" w14:paraId="5CCF3D50" w14:textId="77777777" w:rsidTr="001A100F">
        <w:trPr>
          <w:trHeight w:val="236"/>
        </w:trPr>
        <w:tc>
          <w:tcPr>
            <w:tcW w:w="1625" w:type="dxa"/>
          </w:tcPr>
          <w:p w14:paraId="365BB8AE" w14:textId="709FB83F" w:rsidR="005C534B" w:rsidRPr="00CC182B" w:rsidRDefault="005C534B" w:rsidP="005C534B">
            <w:pPr>
              <w:keepNext/>
              <w:bidi/>
              <w:jc w:val="left"/>
              <w:rPr>
                <w:b/>
                <w:bCs/>
                <w:color w:val="000000"/>
                <w:sz w:val="20"/>
                <w:lang w:eastAsia="es-ES"/>
              </w:rPr>
            </w:pPr>
            <w:r>
              <w:rPr>
                <w:rFonts w:hint="cs"/>
                <w:b/>
                <w:bCs/>
                <w:color w:val="000000"/>
                <w:sz w:val="20"/>
                <w:rtl/>
                <w:lang w:eastAsia="es-ES"/>
              </w:rPr>
              <w:t>مجموع القطاع</w:t>
            </w:r>
          </w:p>
        </w:tc>
        <w:tc>
          <w:tcPr>
            <w:tcW w:w="1268" w:type="dxa"/>
            <w:shd w:val="clear" w:color="auto" w:fill="auto"/>
          </w:tcPr>
          <w:p w14:paraId="77C8C4AC" w14:textId="77777777" w:rsidR="005C534B" w:rsidRPr="00801393" w:rsidRDefault="005C534B" w:rsidP="005C534B">
            <w:pPr>
              <w:keepNext/>
              <w:jc w:val="right"/>
              <w:rPr>
                <w:b/>
                <w:bCs/>
                <w:sz w:val="20"/>
              </w:rPr>
            </w:pPr>
            <w:r w:rsidRPr="00801393">
              <w:rPr>
                <w:b/>
                <w:bCs/>
                <w:sz w:val="20"/>
              </w:rPr>
              <w:t xml:space="preserve"> 34,156 </w:t>
            </w:r>
          </w:p>
        </w:tc>
        <w:tc>
          <w:tcPr>
            <w:tcW w:w="1268" w:type="dxa"/>
            <w:shd w:val="clear" w:color="auto" w:fill="auto"/>
          </w:tcPr>
          <w:p w14:paraId="6C2DF60A" w14:textId="77777777" w:rsidR="005C534B" w:rsidRPr="00801393" w:rsidRDefault="005C534B" w:rsidP="005C534B">
            <w:pPr>
              <w:keepNext/>
              <w:jc w:val="right"/>
              <w:rPr>
                <w:b/>
                <w:bCs/>
                <w:sz w:val="20"/>
              </w:rPr>
            </w:pPr>
            <w:r w:rsidRPr="00801393">
              <w:rPr>
                <w:b/>
                <w:bCs/>
                <w:sz w:val="20"/>
              </w:rPr>
              <w:t xml:space="preserve"> 56,378 </w:t>
            </w:r>
          </w:p>
        </w:tc>
        <w:tc>
          <w:tcPr>
            <w:tcW w:w="1269" w:type="dxa"/>
          </w:tcPr>
          <w:p w14:paraId="3A44CBB4" w14:textId="77777777" w:rsidR="005C534B" w:rsidRPr="00801393" w:rsidRDefault="005C534B" w:rsidP="005C534B">
            <w:pPr>
              <w:keepNext/>
              <w:jc w:val="right"/>
              <w:rPr>
                <w:b/>
                <w:bCs/>
                <w:sz w:val="20"/>
              </w:rPr>
            </w:pPr>
            <w:r w:rsidRPr="00801393">
              <w:rPr>
                <w:b/>
                <w:bCs/>
                <w:sz w:val="20"/>
              </w:rPr>
              <w:t xml:space="preserve"> 53,308 </w:t>
            </w:r>
          </w:p>
        </w:tc>
        <w:tc>
          <w:tcPr>
            <w:tcW w:w="1268" w:type="dxa"/>
          </w:tcPr>
          <w:p w14:paraId="7C478BC8" w14:textId="77777777" w:rsidR="005C534B" w:rsidRPr="00801393" w:rsidRDefault="005C534B" w:rsidP="005C534B">
            <w:pPr>
              <w:keepNext/>
              <w:jc w:val="right"/>
              <w:rPr>
                <w:b/>
                <w:bCs/>
                <w:sz w:val="20"/>
              </w:rPr>
            </w:pPr>
            <w:r w:rsidRPr="00801393">
              <w:rPr>
                <w:b/>
                <w:bCs/>
                <w:sz w:val="20"/>
              </w:rPr>
              <w:t xml:space="preserve"> 28,148 </w:t>
            </w:r>
          </w:p>
        </w:tc>
        <w:tc>
          <w:tcPr>
            <w:tcW w:w="1269" w:type="dxa"/>
            <w:shd w:val="clear" w:color="auto" w:fill="auto"/>
          </w:tcPr>
          <w:p w14:paraId="5FCA7E3A" w14:textId="77777777" w:rsidR="005C534B" w:rsidRPr="00801393" w:rsidRDefault="005C534B" w:rsidP="005C534B">
            <w:pPr>
              <w:keepNext/>
              <w:jc w:val="right"/>
              <w:rPr>
                <w:b/>
                <w:bCs/>
                <w:sz w:val="20"/>
              </w:rPr>
            </w:pPr>
            <w:r w:rsidRPr="00801393">
              <w:rPr>
                <w:b/>
                <w:bCs/>
                <w:sz w:val="20"/>
              </w:rPr>
              <w:t xml:space="preserve"> 34,871</w:t>
            </w:r>
            <w:r>
              <w:rPr>
                <w:b/>
                <w:bCs/>
                <w:sz w:val="20"/>
              </w:rPr>
              <w:t xml:space="preserve"> </w:t>
            </w:r>
            <w:r w:rsidRPr="00801393">
              <w:rPr>
                <w:b/>
                <w:bCs/>
                <w:sz w:val="20"/>
              </w:rPr>
              <w:t xml:space="preserve"> </w:t>
            </w:r>
          </w:p>
        </w:tc>
        <w:tc>
          <w:tcPr>
            <w:tcW w:w="1384" w:type="dxa"/>
            <w:shd w:val="clear" w:color="auto" w:fill="auto"/>
          </w:tcPr>
          <w:p w14:paraId="76595999" w14:textId="77777777" w:rsidR="005C534B" w:rsidRPr="00801393" w:rsidRDefault="005C534B" w:rsidP="005C534B">
            <w:pPr>
              <w:keepNext/>
              <w:jc w:val="right"/>
              <w:rPr>
                <w:b/>
                <w:bCs/>
                <w:color w:val="000000"/>
                <w:sz w:val="20"/>
                <w:lang w:eastAsia="en-CA"/>
              </w:rPr>
            </w:pPr>
            <w:r w:rsidRPr="00801393">
              <w:rPr>
                <w:b/>
                <w:bCs/>
                <w:sz w:val="20"/>
              </w:rPr>
              <w:t xml:space="preserve"> 47,947 </w:t>
            </w:r>
          </w:p>
        </w:tc>
      </w:tr>
    </w:tbl>
    <w:p w14:paraId="2AEAA187" w14:textId="5BE21B2A" w:rsidR="00524EA1" w:rsidRPr="004D4EDB" w:rsidRDefault="00A2540D" w:rsidP="001A100F">
      <w:pPr>
        <w:pStyle w:val="ListParagraph"/>
        <w:numPr>
          <w:ilvl w:val="0"/>
          <w:numId w:val="1"/>
        </w:numPr>
        <w:tabs>
          <w:tab w:val="clear" w:pos="0"/>
          <w:tab w:val="left" w:pos="720"/>
        </w:tabs>
        <w:bidi/>
        <w:spacing w:before="240" w:after="240" w:line="360" w:lineRule="exact"/>
        <w:contextualSpacing w:val="0"/>
        <w:rPr>
          <w:szCs w:val="26"/>
          <w:lang w:val="en-US" w:bidi="ar-SA"/>
        </w:rPr>
      </w:pPr>
      <w:r>
        <w:rPr>
          <w:rFonts w:hint="cs"/>
          <w:szCs w:val="26"/>
          <w:rtl/>
          <w:lang w:bidi="ar-SA"/>
        </w:rPr>
        <w:t>و</w:t>
      </w:r>
      <w:r w:rsidR="001A100F" w:rsidRPr="001A100F">
        <w:rPr>
          <w:szCs w:val="26"/>
          <w:rtl/>
          <w:lang w:val="en-US" w:bidi="ar-SA"/>
        </w:rPr>
        <w:t xml:space="preserve">تشمل </w:t>
      </w:r>
      <w:r w:rsidR="00EB32F1" w:rsidRPr="00EB32F1">
        <w:rPr>
          <w:szCs w:val="26"/>
          <w:rtl/>
          <w:lang w:val="en-US" w:bidi="ar-SA"/>
        </w:rPr>
        <w:t xml:space="preserve">تكاليف راس المال الإضافية </w:t>
      </w:r>
      <w:r w:rsidR="001A100F" w:rsidRPr="00A2540D">
        <w:rPr>
          <w:sz w:val="26"/>
          <w:szCs w:val="26"/>
          <w:rtl/>
          <w:lang w:val="en-US" w:bidi="ar-SA"/>
        </w:rPr>
        <w:t xml:space="preserve">المطلوبة </w:t>
      </w:r>
      <w:r w:rsidR="00EB32F1">
        <w:rPr>
          <w:rFonts w:hint="cs"/>
          <w:sz w:val="26"/>
          <w:szCs w:val="26"/>
          <w:rtl/>
          <w:lang w:val="en-US" w:bidi="ar-SA"/>
        </w:rPr>
        <w:t>التعديل التحديثي</w:t>
      </w:r>
      <w:r w:rsidR="001A100F" w:rsidRPr="00A2540D">
        <w:rPr>
          <w:sz w:val="26"/>
          <w:szCs w:val="26"/>
          <w:rtl/>
          <w:lang w:val="en-US" w:bidi="ar-SA"/>
        </w:rPr>
        <w:t xml:space="preserve"> </w:t>
      </w:r>
      <w:r w:rsidR="009F22CD">
        <w:rPr>
          <w:rFonts w:hint="cs"/>
          <w:sz w:val="26"/>
          <w:szCs w:val="26"/>
          <w:rtl/>
          <w:lang w:val="en-US" w:bidi="ar-SA"/>
        </w:rPr>
        <w:t>لجهاز</w:t>
      </w:r>
      <w:r w:rsidR="001A100F" w:rsidRPr="00A2540D">
        <w:rPr>
          <w:sz w:val="26"/>
          <w:szCs w:val="26"/>
          <w:rtl/>
          <w:lang w:val="en-US" w:bidi="ar-SA"/>
        </w:rPr>
        <w:t xml:space="preserve"> </w:t>
      </w:r>
      <w:r w:rsidR="00EB32F1">
        <w:rPr>
          <w:rFonts w:hint="cs"/>
          <w:sz w:val="26"/>
          <w:szCs w:val="26"/>
          <w:rtl/>
          <w:lang w:val="en-US" w:bidi="ar-SA"/>
        </w:rPr>
        <w:t>السحب بالضغط</w:t>
      </w:r>
      <w:r w:rsidR="001A100F" w:rsidRPr="00A2540D">
        <w:rPr>
          <w:sz w:val="26"/>
          <w:szCs w:val="26"/>
          <w:rtl/>
          <w:lang w:val="en-US" w:bidi="ar-SA"/>
        </w:rPr>
        <w:t xml:space="preserve"> في </w:t>
      </w:r>
      <w:r w:rsidR="00826B32">
        <w:rPr>
          <w:sz w:val="26"/>
          <w:szCs w:val="26"/>
          <w:rtl/>
          <w:lang w:val="en-US" w:bidi="ar-SA"/>
        </w:rPr>
        <w:t>مؤسسة</w:t>
      </w:r>
      <w:r w:rsidR="001A100F" w:rsidRPr="00A2540D">
        <w:rPr>
          <w:sz w:val="26"/>
          <w:szCs w:val="26"/>
          <w:rtl/>
          <w:lang w:val="en-US" w:bidi="ar-SA"/>
        </w:rPr>
        <w:t xml:space="preserve"> مصر </w:t>
      </w:r>
      <w:r w:rsidR="00EB32F1">
        <w:rPr>
          <w:rFonts w:hint="cs"/>
          <w:sz w:val="26"/>
          <w:szCs w:val="26"/>
          <w:rtl/>
          <w:lang w:val="en-US" w:bidi="ar-SA"/>
        </w:rPr>
        <w:t>للرغاوى</w:t>
      </w:r>
      <w:r w:rsidR="001A100F" w:rsidRPr="00A2540D">
        <w:rPr>
          <w:sz w:val="26"/>
          <w:szCs w:val="26"/>
          <w:rtl/>
          <w:lang w:val="en-US" w:bidi="ar-SA"/>
        </w:rPr>
        <w:t xml:space="preserve"> (</w:t>
      </w:r>
      <w:r w:rsidRPr="00A2540D">
        <w:rPr>
          <w:sz w:val="26"/>
          <w:szCs w:val="26"/>
          <w:lang w:val="en-US" w:bidi="ar-SA"/>
        </w:rPr>
        <w:t>516,000</w:t>
      </w:r>
      <w:r w:rsidR="001A100F" w:rsidRPr="00A2540D">
        <w:rPr>
          <w:sz w:val="26"/>
          <w:szCs w:val="26"/>
          <w:rtl/>
          <w:lang w:val="en-US" w:bidi="ar-SA"/>
        </w:rPr>
        <w:t xml:space="preserve"> دولار أميركي) </w:t>
      </w:r>
      <w:r w:rsidR="009F22CD">
        <w:rPr>
          <w:rFonts w:hint="cs"/>
          <w:sz w:val="26"/>
          <w:szCs w:val="26"/>
          <w:rtl/>
          <w:lang w:val="en-US" w:bidi="ar-SA"/>
        </w:rPr>
        <w:t>وجهاز</w:t>
      </w:r>
      <w:r w:rsidR="001A100F" w:rsidRPr="00A2540D">
        <w:rPr>
          <w:sz w:val="26"/>
          <w:szCs w:val="26"/>
          <w:rtl/>
          <w:lang w:val="en-US" w:bidi="ar-SA"/>
        </w:rPr>
        <w:t xml:space="preserve"> </w:t>
      </w:r>
      <w:r w:rsidR="00EB32F1">
        <w:rPr>
          <w:rFonts w:hint="cs"/>
          <w:sz w:val="26"/>
          <w:szCs w:val="26"/>
          <w:rtl/>
          <w:lang w:val="en-US" w:bidi="ar-SA"/>
        </w:rPr>
        <w:t>السحب بالضغط</w:t>
      </w:r>
      <w:r w:rsidR="001A100F" w:rsidRPr="00A2540D">
        <w:rPr>
          <w:sz w:val="26"/>
          <w:szCs w:val="26"/>
          <w:rtl/>
          <w:lang w:val="en-US" w:bidi="ar-SA"/>
        </w:rPr>
        <w:t xml:space="preserve"> في </w:t>
      </w:r>
      <w:r w:rsidR="00826B32">
        <w:rPr>
          <w:sz w:val="26"/>
          <w:szCs w:val="26"/>
          <w:rtl/>
          <w:lang w:val="en-US" w:bidi="ar-SA"/>
        </w:rPr>
        <w:t>مؤسسة</w:t>
      </w:r>
      <w:r w:rsidR="001A100F" w:rsidRPr="00A2540D">
        <w:rPr>
          <w:sz w:val="26"/>
          <w:szCs w:val="26"/>
          <w:rtl/>
          <w:lang w:val="en-US" w:bidi="ar-SA"/>
        </w:rPr>
        <w:t xml:space="preserve"> العالمية (</w:t>
      </w:r>
      <w:r w:rsidRPr="00A2540D">
        <w:rPr>
          <w:sz w:val="26"/>
          <w:szCs w:val="26"/>
          <w:lang w:val="en-US" w:bidi="ar-SA"/>
        </w:rPr>
        <w:t>633,</w:t>
      </w:r>
      <w:r w:rsidR="00EB32F1">
        <w:rPr>
          <w:sz w:val="26"/>
          <w:szCs w:val="26"/>
          <w:lang w:val="en-US" w:bidi="ar-SA"/>
        </w:rPr>
        <w:t>620</w:t>
      </w:r>
      <w:r w:rsidR="001A100F" w:rsidRPr="00A2540D">
        <w:rPr>
          <w:sz w:val="26"/>
          <w:szCs w:val="26"/>
          <w:rtl/>
          <w:lang w:val="en-US" w:bidi="ar-SA"/>
        </w:rPr>
        <w:t xml:space="preserve"> دولار أميركي) لأن الأنظمة الحالية حساسة للغاية، والمساعدة الفنية لكل </w:t>
      </w:r>
      <w:r w:rsidR="00826B32">
        <w:rPr>
          <w:sz w:val="26"/>
          <w:szCs w:val="26"/>
          <w:rtl/>
          <w:lang w:val="en-US" w:bidi="ar-SA"/>
        </w:rPr>
        <w:t>مؤسسة</w:t>
      </w:r>
      <w:r w:rsidR="001A100F" w:rsidRPr="00A2540D">
        <w:rPr>
          <w:sz w:val="26"/>
          <w:szCs w:val="26"/>
          <w:rtl/>
          <w:lang w:val="en-US" w:bidi="ar-SA"/>
        </w:rPr>
        <w:t xml:space="preserve"> (</w:t>
      </w:r>
      <w:r w:rsidR="00EB32F1">
        <w:rPr>
          <w:sz w:val="26"/>
          <w:szCs w:val="26"/>
          <w:lang w:val="en-US" w:bidi="ar-SA"/>
        </w:rPr>
        <w:t>50,000</w:t>
      </w:r>
      <w:r w:rsidR="001A100F" w:rsidRPr="00A2540D">
        <w:rPr>
          <w:sz w:val="26"/>
          <w:szCs w:val="26"/>
          <w:rtl/>
          <w:lang w:val="en-US" w:bidi="ar-SA"/>
        </w:rPr>
        <w:t xml:space="preserve"> دولار أميركي)؛</w:t>
      </w:r>
      <w:r w:rsidR="00EB32F1">
        <w:rPr>
          <w:rFonts w:hint="cs"/>
          <w:sz w:val="26"/>
          <w:szCs w:val="26"/>
          <w:rtl/>
          <w:lang w:val="en-US" w:bidi="ar-SA"/>
        </w:rPr>
        <w:t xml:space="preserve"> وحوض</w:t>
      </w:r>
      <w:dir w:val="rtl">
        <w:r w:rsidR="003A123E" w:rsidRPr="003A123E">
          <w:rPr>
            <w:rtl/>
          </w:rPr>
          <w:t xml:space="preserve"> </w:t>
        </w:r>
        <w:r w:rsidR="003A123E" w:rsidRPr="003A123E">
          <w:rPr>
            <w:sz w:val="26"/>
            <w:szCs w:val="26"/>
            <w:rtl/>
            <w:lang w:val="en-US" w:bidi="ar-SA"/>
          </w:rPr>
          <w:t>ثنائي ميثيل الإيثير</w:t>
        </w:r>
        <w:r w:rsidR="001A100F" w:rsidRPr="00A2540D">
          <w:rPr>
            <w:sz w:val="26"/>
            <w:szCs w:val="26"/>
            <w:rtl/>
            <w:lang w:val="en-US" w:bidi="ar-SA"/>
          </w:rPr>
          <w:t xml:space="preserve">، بما في ذلك التركيب </w:t>
        </w:r>
        <w:r w:rsidR="00EB32F1">
          <w:rPr>
            <w:rFonts w:hint="cs"/>
            <w:sz w:val="26"/>
            <w:szCs w:val="26"/>
            <w:rtl/>
            <w:lang w:val="en-US" w:bidi="ar-SA"/>
          </w:rPr>
          <w:t>والاعتماد</w:t>
        </w:r>
        <w:r w:rsidR="001A100F" w:rsidRPr="00A2540D">
          <w:rPr>
            <w:sz w:val="26"/>
            <w:szCs w:val="26"/>
            <w:rtl/>
            <w:lang w:val="en-US" w:bidi="ar-SA"/>
          </w:rPr>
          <w:t xml:space="preserve"> (</w:t>
        </w:r>
        <w:r w:rsidRPr="00A2540D">
          <w:rPr>
            <w:sz w:val="26"/>
            <w:szCs w:val="26"/>
            <w:lang w:val="en-US" w:bidi="ar-SA"/>
          </w:rPr>
          <w:t>85,000</w:t>
        </w:r>
        <w:r w:rsidR="001A100F" w:rsidRPr="00A2540D">
          <w:rPr>
            <w:sz w:val="26"/>
            <w:szCs w:val="26"/>
            <w:rtl/>
            <w:lang w:val="en-US" w:bidi="ar-SA"/>
          </w:rPr>
          <w:t xml:space="preserve"> دولار أميركي)؛ ومضخة عامل </w:t>
        </w:r>
        <w:r w:rsidR="00EB32F1">
          <w:rPr>
            <w:rFonts w:hint="cs"/>
            <w:sz w:val="26"/>
            <w:szCs w:val="26"/>
            <w:rtl/>
            <w:lang w:val="en-US" w:bidi="ar-SA"/>
          </w:rPr>
          <w:t>نفخ</w:t>
        </w:r>
        <w:r w:rsidR="001A100F" w:rsidRPr="00A2540D">
          <w:rPr>
            <w:sz w:val="26"/>
            <w:szCs w:val="26"/>
            <w:rtl/>
            <w:lang w:val="en-US" w:bidi="ar-SA"/>
          </w:rPr>
          <w:t xml:space="preserve"> ذات </w:t>
        </w:r>
        <w:r w:rsidR="00EB32F1">
          <w:rPr>
            <w:rFonts w:hint="cs"/>
            <w:sz w:val="26"/>
            <w:szCs w:val="26"/>
            <w:rtl/>
            <w:lang w:val="en-US" w:bidi="ar-SA"/>
          </w:rPr>
          <w:t>رأس</w:t>
        </w:r>
        <w:r w:rsidR="001A100F" w:rsidRPr="00A2540D">
          <w:rPr>
            <w:sz w:val="26"/>
            <w:szCs w:val="26"/>
            <w:rtl/>
            <w:lang w:val="en-US" w:bidi="ar-SA"/>
          </w:rPr>
          <w:t xml:space="preserve"> </w:t>
        </w:r>
        <w:r w:rsidR="00EB32F1">
          <w:rPr>
            <w:rFonts w:hint="cs"/>
            <w:sz w:val="26"/>
            <w:szCs w:val="26"/>
            <w:rtl/>
            <w:lang w:val="en-US" w:bidi="ar-SA"/>
          </w:rPr>
          <w:t>واحد</w:t>
        </w:r>
        <w:r w:rsidR="001A100F" w:rsidRPr="00A2540D">
          <w:rPr>
            <w:sz w:val="26"/>
            <w:szCs w:val="26"/>
            <w:rtl/>
            <w:lang w:val="en-US" w:bidi="ar-SA"/>
          </w:rPr>
          <w:t xml:space="preserve"> (</w:t>
        </w:r>
        <w:r w:rsidRPr="00A2540D">
          <w:rPr>
            <w:sz w:val="26"/>
            <w:szCs w:val="26"/>
            <w:lang w:val="en-US" w:bidi="ar-SA"/>
          </w:rPr>
          <w:t>60,000</w:t>
        </w:r>
        <w:r w:rsidR="00EB32F1">
          <w:rPr>
            <w:rFonts w:hint="cs"/>
            <w:sz w:val="26"/>
            <w:szCs w:val="26"/>
            <w:rtl/>
            <w:lang w:val="en-US" w:bidi="ar-SA"/>
          </w:rPr>
          <w:t xml:space="preserve"> دولار</w:t>
        </w:r>
        <w:r w:rsidR="001A100F" w:rsidRPr="00A2540D">
          <w:rPr>
            <w:sz w:val="26"/>
            <w:szCs w:val="26"/>
            <w:rtl/>
            <w:lang w:val="en-US" w:bidi="ar-SA"/>
          </w:rPr>
          <w:t xml:space="preserve"> أميركي)؛ </w:t>
        </w:r>
        <w:r w:rsidR="00EB32F1">
          <w:rPr>
            <w:rFonts w:hint="cs"/>
            <w:sz w:val="26"/>
            <w:szCs w:val="26"/>
            <w:rtl/>
            <w:lang w:val="en-US" w:bidi="ar-SA"/>
          </w:rPr>
          <w:t>وتعديل تحديثي</w:t>
        </w:r>
        <w:r w:rsidR="001A100F" w:rsidRPr="00A2540D">
          <w:rPr>
            <w:sz w:val="26"/>
            <w:szCs w:val="26"/>
            <w:rtl/>
            <w:lang w:val="en-US" w:bidi="ar-SA"/>
          </w:rPr>
          <w:t xml:space="preserve"> </w:t>
        </w:r>
        <w:r w:rsidR="00EB32F1">
          <w:rPr>
            <w:rFonts w:hint="cs"/>
            <w:sz w:val="26"/>
            <w:szCs w:val="26"/>
            <w:rtl/>
            <w:lang w:val="en-US" w:bidi="ar-SA"/>
          </w:rPr>
          <w:t>ل</w:t>
        </w:r>
        <w:r w:rsidR="001A100F" w:rsidRPr="00A2540D">
          <w:rPr>
            <w:sz w:val="26"/>
            <w:szCs w:val="26"/>
            <w:rtl/>
            <w:lang w:val="en-US" w:bidi="ar-SA"/>
          </w:rPr>
          <w:t>لسباكة (</w:t>
        </w:r>
        <w:r w:rsidRPr="00A2540D">
          <w:rPr>
            <w:sz w:val="26"/>
            <w:szCs w:val="26"/>
            <w:lang w:val="en-US" w:bidi="ar-SA"/>
          </w:rPr>
          <w:t>60,000</w:t>
        </w:r>
        <w:r w:rsidRPr="00A2540D">
          <w:rPr>
            <w:rFonts w:hint="cs"/>
            <w:sz w:val="26"/>
            <w:szCs w:val="26"/>
            <w:rtl/>
            <w:lang w:val="en-US" w:bidi="ar-SA"/>
          </w:rPr>
          <w:t xml:space="preserve"> </w:t>
        </w:r>
        <w:r w:rsidR="001A100F" w:rsidRPr="00A2540D">
          <w:rPr>
            <w:sz w:val="26"/>
            <w:szCs w:val="26"/>
            <w:rtl/>
            <w:lang w:val="en-US" w:bidi="ar-SA"/>
          </w:rPr>
          <w:t xml:space="preserve">دولار أميركي)؛ </w:t>
        </w:r>
        <w:r w:rsidR="00EB32F1">
          <w:rPr>
            <w:rFonts w:hint="cs"/>
            <w:sz w:val="26"/>
            <w:szCs w:val="26"/>
            <w:rtl/>
            <w:lang w:val="en-US" w:bidi="ar-SA"/>
          </w:rPr>
          <w:t>والتعديل التحديثي</w:t>
        </w:r>
        <w:r w:rsidR="001A100F" w:rsidRPr="00A2540D">
          <w:rPr>
            <w:sz w:val="26"/>
            <w:szCs w:val="26"/>
            <w:rtl/>
            <w:lang w:val="en-US" w:bidi="ar-SA"/>
          </w:rPr>
          <w:t xml:space="preserve"> </w:t>
        </w:r>
        <w:r w:rsidR="00EB32F1">
          <w:rPr>
            <w:rFonts w:hint="cs"/>
            <w:sz w:val="26"/>
            <w:szCs w:val="26"/>
            <w:rtl/>
            <w:lang w:val="en-US" w:bidi="ar-SA"/>
          </w:rPr>
          <w:t>ل</w:t>
        </w:r>
        <w:r w:rsidR="001A100F" w:rsidRPr="00A2540D">
          <w:rPr>
            <w:sz w:val="26"/>
            <w:szCs w:val="26"/>
            <w:rtl/>
            <w:lang w:val="en-US" w:bidi="ar-SA"/>
          </w:rPr>
          <w:t>لعادم/التهوية (</w:t>
        </w:r>
        <w:r w:rsidRPr="00A2540D">
          <w:rPr>
            <w:sz w:val="26"/>
            <w:szCs w:val="26"/>
            <w:lang w:val="en-US" w:bidi="ar-SA"/>
          </w:rPr>
          <w:t>60,000</w:t>
        </w:r>
        <w:r w:rsidR="001A100F" w:rsidRPr="00A2540D">
          <w:rPr>
            <w:sz w:val="26"/>
            <w:szCs w:val="26"/>
            <w:rtl/>
            <w:lang w:val="en-US" w:bidi="ar-SA"/>
          </w:rPr>
          <w:t xml:space="preserve"> دولار أميركي)، ونظام استشعار الغاز (</w:t>
        </w:r>
        <w:r w:rsidR="00EB32F1">
          <w:rPr>
            <w:sz w:val="26"/>
            <w:szCs w:val="26"/>
            <w:lang w:val="en-US" w:bidi="ar-SA"/>
          </w:rPr>
          <w:t>30,000</w:t>
        </w:r>
        <w:r w:rsidR="001A100F" w:rsidRPr="00A2540D">
          <w:rPr>
            <w:sz w:val="26"/>
            <w:szCs w:val="26"/>
            <w:rtl/>
            <w:lang w:val="en-US" w:bidi="ar-SA"/>
          </w:rPr>
          <w:t xml:space="preserve"> دولار أميركي)، </w:t>
        </w:r>
        <w:r w:rsidR="00EB32F1">
          <w:rPr>
            <w:rFonts w:hint="cs"/>
            <w:sz w:val="26"/>
            <w:szCs w:val="26"/>
            <w:rtl/>
            <w:lang w:val="en-US" w:bidi="ar-SA"/>
          </w:rPr>
          <w:t>واختبارات</w:t>
        </w:r>
        <w:r w:rsidR="001A100F" w:rsidRPr="00A2540D">
          <w:rPr>
            <w:sz w:val="26"/>
            <w:szCs w:val="26"/>
            <w:rtl/>
            <w:lang w:val="en-US" w:bidi="ar-SA"/>
          </w:rPr>
          <w:t xml:space="preserve"> التصنيع والتدقيق في السلامة (</w:t>
        </w:r>
        <w:r w:rsidRPr="00A2540D">
          <w:rPr>
            <w:sz w:val="26"/>
            <w:szCs w:val="26"/>
            <w:lang w:val="en-US" w:bidi="ar-SA"/>
          </w:rPr>
          <w:t>65,000</w:t>
        </w:r>
        <w:r w:rsidR="001A100F" w:rsidRPr="00A2540D">
          <w:rPr>
            <w:sz w:val="26"/>
            <w:szCs w:val="26"/>
            <w:rtl/>
            <w:lang w:val="en-US" w:bidi="ar-SA"/>
          </w:rPr>
          <w:t xml:space="preserve"> دولار أميركي)، و10 في المائة من الطوارئ</w:t>
        </w:r>
        <w:r w:rsidR="008C4CB9">
          <w:rPr>
            <w:rFonts w:hint="cs"/>
            <w:sz w:val="26"/>
            <w:szCs w:val="26"/>
            <w:rtl/>
            <w:lang w:val="en-US" w:bidi="ar-SA"/>
          </w:rPr>
          <w:t xml:space="preserve"> السعرية</w:t>
        </w:r>
        <w:r w:rsidR="001A100F" w:rsidRPr="00A2540D">
          <w:rPr>
            <w:sz w:val="26"/>
            <w:szCs w:val="26"/>
            <w:rtl/>
            <w:lang w:val="en-US" w:bidi="ar-SA"/>
          </w:rPr>
          <w:t xml:space="preserve">. </w:t>
        </w:r>
        <w:r w:rsidR="00EB32F1">
          <w:rPr>
            <w:rFonts w:hint="cs"/>
            <w:sz w:val="26"/>
            <w:szCs w:val="26"/>
            <w:rtl/>
            <w:lang w:val="en-US" w:bidi="ar-SA"/>
          </w:rPr>
          <w:t>ونظرا</w:t>
        </w:r>
        <w:r w:rsidR="001A100F" w:rsidRPr="00A2540D">
          <w:rPr>
            <w:sz w:val="26"/>
            <w:szCs w:val="26"/>
            <w:rtl/>
            <w:lang w:val="en-US" w:bidi="ar-SA"/>
          </w:rPr>
          <w:t xml:space="preserve"> لارتفاع تكلفة التكنولوجيا، طُلبت تكاليف </w:t>
        </w:r>
        <w:r w:rsidR="00EB32F1">
          <w:rPr>
            <w:rFonts w:hint="cs"/>
            <w:sz w:val="26"/>
            <w:szCs w:val="26"/>
            <w:rtl/>
            <w:lang w:val="en-US" w:bidi="ar-SA"/>
          </w:rPr>
          <w:t>تشغيلية</w:t>
        </w:r>
        <w:r w:rsidR="001A100F" w:rsidRPr="00A2540D">
          <w:rPr>
            <w:sz w:val="26"/>
            <w:szCs w:val="26"/>
            <w:rtl/>
            <w:lang w:val="en-US" w:bidi="ar-SA"/>
          </w:rPr>
          <w:t xml:space="preserve"> إضافية قدرها 0.57 دولار أمريكي للكيلو</w:t>
        </w:r>
        <w:r w:rsidR="00EB32F1">
          <w:rPr>
            <w:rFonts w:hint="cs"/>
            <w:sz w:val="26"/>
            <w:szCs w:val="26"/>
            <w:rtl/>
            <w:lang w:val="en-US" w:bidi="ar-SA"/>
          </w:rPr>
          <w:t>ج</w:t>
        </w:r>
        <w:r w:rsidR="001A100F" w:rsidRPr="00A2540D">
          <w:rPr>
            <w:sz w:val="26"/>
            <w:szCs w:val="26"/>
            <w:rtl/>
            <w:lang w:val="en-US" w:bidi="ar-SA"/>
          </w:rPr>
          <w:t>رام، بإجمالي 54,720 دولار أمريكي ل</w:t>
        </w:r>
        <w:r w:rsidR="00826B32">
          <w:rPr>
            <w:sz w:val="26"/>
            <w:szCs w:val="26"/>
            <w:rtl/>
            <w:lang w:val="en-US" w:bidi="ar-SA"/>
          </w:rPr>
          <w:t>مؤسسة</w:t>
        </w:r>
        <w:r w:rsidR="001A100F" w:rsidRPr="00A2540D">
          <w:rPr>
            <w:sz w:val="26"/>
            <w:szCs w:val="26"/>
            <w:rtl/>
            <w:lang w:val="en-US" w:bidi="ar-SA"/>
          </w:rPr>
          <w:t xml:space="preserve"> مصر </w:t>
        </w:r>
        <w:r w:rsidR="00EB32F1">
          <w:rPr>
            <w:rFonts w:hint="cs"/>
            <w:sz w:val="26"/>
            <w:szCs w:val="26"/>
            <w:rtl/>
            <w:lang w:val="en-US" w:bidi="ar-SA"/>
          </w:rPr>
          <w:t>للرغاوى</w:t>
        </w:r>
        <w:r w:rsidR="001A100F" w:rsidRPr="00A2540D">
          <w:rPr>
            <w:sz w:val="26"/>
            <w:szCs w:val="26"/>
            <w:rtl/>
            <w:lang w:val="en-US" w:bidi="ar-SA"/>
          </w:rPr>
          <w:t>، و61,940 دولار أمريكي ل</w:t>
        </w:r>
        <w:r w:rsidR="00826B32">
          <w:rPr>
            <w:sz w:val="26"/>
            <w:szCs w:val="26"/>
            <w:rtl/>
            <w:lang w:val="en-US" w:bidi="ar-SA"/>
          </w:rPr>
          <w:t>مؤسسة</w:t>
        </w:r>
        <w:r w:rsidR="001A100F" w:rsidRPr="00A2540D">
          <w:rPr>
            <w:sz w:val="26"/>
            <w:szCs w:val="26"/>
            <w:rtl/>
            <w:lang w:val="en-US" w:bidi="ar-SA"/>
          </w:rPr>
          <w:t xml:space="preserve"> العالمية </w:t>
        </w:r>
        <w:r w:rsidR="00EB32F1">
          <w:rPr>
            <w:rFonts w:hint="cs"/>
            <w:sz w:val="26"/>
            <w:szCs w:val="26"/>
            <w:rtl/>
            <w:lang w:val="en-US" w:bidi="ar-SA"/>
          </w:rPr>
          <w:t>للعزل</w:t>
        </w:r>
        <w:r w:rsidR="001A100F" w:rsidRPr="00A2540D">
          <w:rPr>
            <w:sz w:val="26"/>
            <w:szCs w:val="26"/>
            <w:rtl/>
            <w:lang w:val="en-US" w:bidi="ar-SA"/>
          </w:rPr>
          <w:t xml:space="preserve">، وذلك بناء على متوسط </w:t>
        </w:r>
        <w:r w:rsidR="00EB32F1">
          <w:rPr>
            <w:rFonts w:hint="cs"/>
            <w:sz w:val="26"/>
            <w:szCs w:val="26"/>
            <w:rtl/>
            <w:lang w:val="en-US" w:bidi="ar-SA"/>
          </w:rPr>
          <w:t>استهلاك كل منهما</w:t>
        </w:r>
        <w:r w:rsidR="001A100F" w:rsidRPr="00A2540D">
          <w:rPr>
            <w:sz w:val="26"/>
            <w:szCs w:val="26"/>
            <w:rtl/>
            <w:lang w:val="en-US" w:bidi="ar-SA"/>
          </w:rPr>
          <w:t xml:space="preserve"> للفترة 2020-2022. ويبلغ إجمالي التكاليف المطلوبة ل</w:t>
        </w:r>
        <w:r w:rsidR="00826B32">
          <w:rPr>
            <w:sz w:val="26"/>
            <w:szCs w:val="26"/>
            <w:rtl/>
            <w:lang w:val="en-US" w:bidi="ar-SA"/>
          </w:rPr>
          <w:t>مؤسسة</w:t>
        </w:r>
        <w:r w:rsidR="001A100F" w:rsidRPr="00A2540D">
          <w:rPr>
            <w:sz w:val="26"/>
            <w:szCs w:val="26"/>
            <w:rtl/>
            <w:lang w:val="en-US" w:bidi="ar-SA"/>
          </w:rPr>
          <w:t xml:space="preserve"> مصر </w:t>
        </w:r>
        <w:r w:rsidR="00EB32F1">
          <w:rPr>
            <w:rFonts w:hint="cs"/>
            <w:sz w:val="26"/>
            <w:szCs w:val="26"/>
            <w:rtl/>
            <w:lang w:val="en-US" w:bidi="ar-SA"/>
          </w:rPr>
          <w:t>للرغاوى</w:t>
        </w:r>
        <w:r w:rsidR="001A100F" w:rsidRPr="00A2540D">
          <w:rPr>
            <w:sz w:val="26"/>
            <w:szCs w:val="26"/>
            <w:rtl/>
            <w:lang w:val="en-US" w:bidi="ar-SA"/>
          </w:rPr>
          <w:t xml:space="preserve"> 1,029,320</w:t>
        </w:r>
        <w:r w:rsidR="001A100F" w:rsidRPr="001A100F">
          <w:rPr>
            <w:szCs w:val="26"/>
            <w:rtl/>
            <w:lang w:val="en-US" w:bidi="ar-SA"/>
          </w:rPr>
          <w:t xml:space="preserve"> دولار أمريكي، </w:t>
        </w:r>
        <w:r w:rsidR="00EB32F1">
          <w:rPr>
            <w:rFonts w:hint="cs"/>
            <w:szCs w:val="26"/>
            <w:rtl/>
            <w:lang w:val="en-US" w:bidi="ar-SA"/>
          </w:rPr>
          <w:t>ول</w:t>
        </w:r>
        <w:r w:rsidR="00826B32">
          <w:rPr>
            <w:rFonts w:hint="cs"/>
            <w:szCs w:val="26"/>
            <w:rtl/>
            <w:lang w:val="en-US" w:bidi="ar-SA"/>
          </w:rPr>
          <w:t>مؤسسة</w:t>
        </w:r>
        <w:r w:rsidR="00EB32F1">
          <w:rPr>
            <w:rFonts w:hint="cs"/>
            <w:szCs w:val="26"/>
            <w:rtl/>
            <w:lang w:val="en-US" w:bidi="ar-SA"/>
          </w:rPr>
          <w:t xml:space="preserve"> العالمية </w:t>
        </w:r>
        <w:r w:rsidR="001A100F" w:rsidRPr="001A100F">
          <w:rPr>
            <w:szCs w:val="26"/>
            <w:rtl/>
            <w:lang w:val="en-US" w:bidi="ar-SA"/>
          </w:rPr>
          <w:t>1,165,891 دولار أمريكي، كما هو موضح في الجدول 10.</w:t>
        </w:r>
        <w:r w:rsidR="00BA397F">
          <w:t>‬</w:t>
        </w:r>
        <w:r>
          <w:t>‬</w:t>
        </w:r>
        <w:r w:rsidR="00000000">
          <w:t>‬</w:t>
        </w:r>
      </w:dir>
    </w:p>
    <w:p w14:paraId="461E1A10" w14:textId="2CCDF06C" w:rsidR="009B2468" w:rsidRPr="00933F9F" w:rsidRDefault="00B37E75" w:rsidP="00933F9F">
      <w:pPr>
        <w:keepNext/>
        <w:keepLines/>
        <w:bidi/>
        <w:spacing w:after="120"/>
        <w:rPr>
          <w:b/>
          <w:bCs/>
          <w:sz w:val="26"/>
          <w:szCs w:val="26"/>
          <w:rtl/>
          <w:lang w:val="en-US"/>
        </w:rPr>
      </w:pPr>
      <w:r w:rsidRPr="00933F9F">
        <w:rPr>
          <w:b/>
          <w:bCs/>
          <w:sz w:val="26"/>
          <w:szCs w:val="26"/>
          <w:rtl/>
          <w:lang w:val="en-US"/>
        </w:rPr>
        <w:t xml:space="preserve">الجدول 10. </w:t>
      </w:r>
      <w:r w:rsidR="00EB32F1">
        <w:rPr>
          <w:rFonts w:hint="cs"/>
          <w:b/>
          <w:bCs/>
          <w:sz w:val="26"/>
          <w:szCs w:val="26"/>
          <w:rtl/>
          <w:lang w:val="en-US"/>
        </w:rPr>
        <w:t>الإزالة</w:t>
      </w:r>
      <w:r w:rsidRPr="00933F9F">
        <w:rPr>
          <w:b/>
          <w:bCs/>
          <w:sz w:val="26"/>
          <w:szCs w:val="26"/>
          <w:rtl/>
          <w:lang w:val="en-US"/>
        </w:rPr>
        <w:t>، والتمويل المطلوب،</w:t>
      </w:r>
      <w:r w:rsidR="00EB32F1">
        <w:rPr>
          <w:rFonts w:hint="cs"/>
          <w:b/>
          <w:bCs/>
          <w:sz w:val="26"/>
          <w:szCs w:val="26"/>
          <w:rtl/>
          <w:lang w:val="en-US"/>
        </w:rPr>
        <w:t xml:space="preserve"> وفعالية التكلفة</w:t>
      </w:r>
      <w:r w:rsidRPr="00933F9F">
        <w:rPr>
          <w:b/>
          <w:bCs/>
          <w:sz w:val="26"/>
          <w:szCs w:val="26"/>
          <w:rtl/>
          <w:lang w:val="en-US"/>
        </w:rPr>
        <w:t xml:space="preserve"> لمشروع </w:t>
      </w:r>
      <w:r w:rsidRPr="00933F9F">
        <w:rPr>
          <w:b/>
          <w:bCs/>
          <w:sz w:val="26"/>
          <w:szCs w:val="26"/>
          <w:rtl/>
          <w:lang w:val="en-US" w:bidi="ar-SA"/>
        </w:rPr>
        <w:t>الاستثمار</w:t>
      </w:r>
      <w:r w:rsidRPr="00933F9F">
        <w:rPr>
          <w:b/>
          <w:bCs/>
          <w:sz w:val="26"/>
          <w:szCs w:val="26"/>
          <w:rtl/>
          <w:lang w:val="en-US"/>
        </w:rPr>
        <w:t xml:space="preserve"> في </w:t>
      </w:r>
      <w:r w:rsidR="00EB32F1" w:rsidRPr="00EB32F1">
        <w:rPr>
          <w:b/>
          <w:bCs/>
          <w:sz w:val="26"/>
          <w:szCs w:val="26"/>
          <w:rtl/>
          <w:lang w:val="en-US"/>
        </w:rPr>
        <w:t xml:space="preserve">رغاوى البوليسترين المسحوبة بالضغط </w:t>
      </w:r>
      <w:r w:rsidRPr="00933F9F">
        <w:rPr>
          <w:b/>
          <w:bCs/>
          <w:sz w:val="26"/>
          <w:szCs w:val="26"/>
          <w:rtl/>
          <w:lang w:val="en-US"/>
        </w:rPr>
        <w:t>في مصر</w:t>
      </w:r>
    </w:p>
    <w:tbl>
      <w:tblPr>
        <w:bidiVisual/>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134"/>
        <w:gridCol w:w="1559"/>
        <w:gridCol w:w="1843"/>
        <w:gridCol w:w="1134"/>
        <w:gridCol w:w="1866"/>
      </w:tblGrid>
      <w:tr w:rsidR="00B37E75" w:rsidRPr="00134F41" w14:paraId="40D0F1FB" w14:textId="77777777" w:rsidTr="0090669C">
        <w:trPr>
          <w:trHeight w:val="265"/>
          <w:tblHeader/>
        </w:trPr>
        <w:tc>
          <w:tcPr>
            <w:tcW w:w="1838" w:type="dxa"/>
            <w:vMerge w:val="restart"/>
            <w:shd w:val="clear" w:color="auto" w:fill="auto"/>
            <w:hideMark/>
          </w:tcPr>
          <w:p w14:paraId="655A34EB" w14:textId="0D1942F3" w:rsidR="00B37E75" w:rsidRPr="00134F41" w:rsidRDefault="00EB32F1" w:rsidP="00EB32F1">
            <w:pPr>
              <w:bidi/>
              <w:jc w:val="left"/>
              <w:rPr>
                <w:b/>
                <w:bCs/>
                <w:sz w:val="20"/>
                <w:lang w:val="pt-PT" w:eastAsia="en-CA"/>
              </w:rPr>
            </w:pPr>
            <w:r>
              <w:rPr>
                <w:rFonts w:hint="cs"/>
                <w:b/>
                <w:bCs/>
                <w:sz w:val="20"/>
                <w:rtl/>
                <w:lang w:val="pt-PT" w:eastAsia="en-CA"/>
              </w:rPr>
              <w:t>قطاع رغاوى</w:t>
            </w:r>
            <w:r w:rsidRPr="00EB32F1">
              <w:rPr>
                <w:b/>
                <w:bCs/>
                <w:sz w:val="20"/>
                <w:rtl/>
                <w:lang w:val="pt-PT" w:eastAsia="en-CA"/>
              </w:rPr>
              <w:t xml:space="preserve"> البوليسترين المسحوبة بالضغط</w:t>
            </w:r>
          </w:p>
        </w:tc>
        <w:tc>
          <w:tcPr>
            <w:tcW w:w="2693" w:type="dxa"/>
            <w:gridSpan w:val="2"/>
            <w:shd w:val="clear" w:color="auto" w:fill="auto"/>
            <w:noWrap/>
            <w:hideMark/>
          </w:tcPr>
          <w:p w14:paraId="50AD0ED6" w14:textId="1EB4F9A5" w:rsidR="00B37E75" w:rsidRPr="00134F41" w:rsidRDefault="006265D2" w:rsidP="008F455D">
            <w:pPr>
              <w:jc w:val="center"/>
              <w:rPr>
                <w:b/>
                <w:bCs/>
                <w:color w:val="000000"/>
                <w:sz w:val="20"/>
                <w:lang w:eastAsia="en-CA"/>
              </w:rPr>
            </w:pPr>
            <w:r>
              <w:rPr>
                <w:rFonts w:hint="cs"/>
                <w:b/>
                <w:bCs/>
                <w:color w:val="000000"/>
                <w:sz w:val="20"/>
                <w:rtl/>
                <w:lang w:eastAsia="en-CA"/>
              </w:rPr>
              <w:t>الإزالة</w:t>
            </w:r>
          </w:p>
        </w:tc>
        <w:tc>
          <w:tcPr>
            <w:tcW w:w="1843" w:type="dxa"/>
            <w:vMerge w:val="restart"/>
            <w:shd w:val="clear" w:color="auto" w:fill="auto"/>
            <w:noWrap/>
            <w:hideMark/>
          </w:tcPr>
          <w:p w14:paraId="246E6714" w14:textId="77777777" w:rsidR="00EB32F1" w:rsidRDefault="00EB32F1" w:rsidP="00EB32F1">
            <w:pPr>
              <w:bidi/>
              <w:jc w:val="center"/>
              <w:rPr>
                <w:b/>
                <w:bCs/>
                <w:color w:val="000000"/>
                <w:sz w:val="20"/>
                <w:rtl/>
                <w:lang w:eastAsia="en-CA"/>
              </w:rPr>
            </w:pPr>
            <w:r>
              <w:rPr>
                <w:rFonts w:hint="cs"/>
                <w:b/>
                <w:bCs/>
                <w:color w:val="000000"/>
                <w:sz w:val="20"/>
                <w:rtl/>
                <w:lang w:eastAsia="en-CA"/>
              </w:rPr>
              <w:t>التمويل المطلوب</w:t>
            </w:r>
          </w:p>
          <w:p w14:paraId="1A1EFE10" w14:textId="3A75259C" w:rsidR="00B37E75" w:rsidRPr="00134F41" w:rsidRDefault="00EB32F1" w:rsidP="00EB32F1">
            <w:pPr>
              <w:jc w:val="center"/>
              <w:rPr>
                <w:b/>
                <w:bCs/>
                <w:color w:val="000000"/>
                <w:sz w:val="20"/>
                <w:lang w:eastAsia="en-CA"/>
              </w:rPr>
            </w:pPr>
            <w:r>
              <w:rPr>
                <w:rFonts w:hint="cs"/>
                <w:b/>
                <w:bCs/>
                <w:color w:val="000000"/>
                <w:sz w:val="20"/>
                <w:rtl/>
                <w:lang w:eastAsia="en-CA"/>
              </w:rPr>
              <w:t>(دولار أمريكي)</w:t>
            </w:r>
          </w:p>
        </w:tc>
        <w:tc>
          <w:tcPr>
            <w:tcW w:w="3000" w:type="dxa"/>
            <w:gridSpan w:val="2"/>
            <w:shd w:val="clear" w:color="auto" w:fill="auto"/>
            <w:noWrap/>
            <w:hideMark/>
          </w:tcPr>
          <w:p w14:paraId="320568E1" w14:textId="370E7D0B" w:rsidR="00B37E75" w:rsidRDefault="00EB32F1" w:rsidP="008F455D">
            <w:pPr>
              <w:jc w:val="center"/>
              <w:rPr>
                <w:b/>
                <w:bCs/>
                <w:color w:val="000000"/>
                <w:sz w:val="20"/>
                <w:lang w:eastAsia="en-CA"/>
              </w:rPr>
            </w:pPr>
            <w:r>
              <w:rPr>
                <w:rFonts w:hint="cs"/>
                <w:b/>
                <w:bCs/>
                <w:color w:val="000000"/>
                <w:sz w:val="20"/>
                <w:rtl/>
                <w:lang w:eastAsia="en-CA"/>
              </w:rPr>
              <w:t>فعالية التكلفة</w:t>
            </w:r>
          </w:p>
          <w:p w14:paraId="14955B01" w14:textId="77777777" w:rsidR="00B37E75" w:rsidRPr="00134F41" w:rsidRDefault="00B37E75" w:rsidP="008F455D">
            <w:pPr>
              <w:jc w:val="center"/>
              <w:rPr>
                <w:b/>
                <w:bCs/>
                <w:color w:val="000000"/>
                <w:sz w:val="20"/>
                <w:lang w:eastAsia="en-CA"/>
              </w:rPr>
            </w:pPr>
          </w:p>
        </w:tc>
      </w:tr>
      <w:tr w:rsidR="00EB32F1" w:rsidRPr="00134F41" w14:paraId="42E608A9" w14:textId="77777777" w:rsidTr="0090669C">
        <w:trPr>
          <w:trHeight w:val="228"/>
          <w:tblHeader/>
        </w:trPr>
        <w:tc>
          <w:tcPr>
            <w:tcW w:w="1838" w:type="dxa"/>
            <w:vMerge/>
            <w:shd w:val="clear" w:color="auto" w:fill="auto"/>
          </w:tcPr>
          <w:p w14:paraId="2AE00200" w14:textId="77777777" w:rsidR="00EB32F1" w:rsidRPr="00134F41" w:rsidRDefault="00EB32F1" w:rsidP="00EB32F1">
            <w:pPr>
              <w:jc w:val="left"/>
              <w:rPr>
                <w:b/>
                <w:bCs/>
                <w:sz w:val="20"/>
                <w:lang w:val="pt-PT" w:eastAsia="en-CA"/>
              </w:rPr>
            </w:pPr>
          </w:p>
        </w:tc>
        <w:tc>
          <w:tcPr>
            <w:tcW w:w="1134" w:type="dxa"/>
            <w:shd w:val="clear" w:color="auto" w:fill="auto"/>
            <w:noWrap/>
          </w:tcPr>
          <w:p w14:paraId="6EB98F57" w14:textId="417BDDFF" w:rsidR="00EB32F1" w:rsidRDefault="00EB32F1" w:rsidP="00EB32F1">
            <w:pPr>
              <w:jc w:val="center"/>
              <w:rPr>
                <w:b/>
                <w:bCs/>
                <w:color w:val="000000"/>
                <w:sz w:val="20"/>
                <w:lang w:eastAsia="en-CA"/>
              </w:rPr>
            </w:pPr>
            <w:r>
              <w:rPr>
                <w:rFonts w:hint="cs"/>
                <w:b/>
                <w:bCs/>
                <w:color w:val="000000"/>
                <w:sz w:val="20"/>
                <w:rtl/>
                <w:lang w:eastAsia="en-CA"/>
              </w:rPr>
              <w:t>طن متري</w:t>
            </w:r>
          </w:p>
        </w:tc>
        <w:tc>
          <w:tcPr>
            <w:tcW w:w="1559" w:type="dxa"/>
            <w:shd w:val="clear" w:color="auto" w:fill="auto"/>
            <w:noWrap/>
          </w:tcPr>
          <w:p w14:paraId="5FBCF889" w14:textId="6969DD9E" w:rsidR="00EB32F1" w:rsidRDefault="00EB32F1" w:rsidP="00EB32F1">
            <w:pPr>
              <w:jc w:val="center"/>
              <w:rPr>
                <w:b/>
                <w:bCs/>
                <w:color w:val="000000"/>
                <w:sz w:val="20"/>
                <w:lang w:eastAsia="en-CA"/>
              </w:rPr>
            </w:pPr>
            <w:r>
              <w:rPr>
                <w:rFonts w:hint="cs"/>
                <w:b/>
                <w:bCs/>
                <w:color w:val="000000"/>
                <w:sz w:val="20"/>
                <w:rtl/>
                <w:lang w:eastAsia="en-CA"/>
              </w:rPr>
              <w:t>أطنان مكافئ ثنائي أكسيد الكربون</w:t>
            </w:r>
          </w:p>
        </w:tc>
        <w:tc>
          <w:tcPr>
            <w:tcW w:w="1843" w:type="dxa"/>
            <w:vMerge/>
            <w:shd w:val="clear" w:color="auto" w:fill="auto"/>
            <w:noWrap/>
          </w:tcPr>
          <w:p w14:paraId="6F978A3D" w14:textId="77777777" w:rsidR="00EB32F1" w:rsidRPr="00134F41" w:rsidRDefault="00EB32F1" w:rsidP="00EB32F1">
            <w:pPr>
              <w:jc w:val="center"/>
              <w:rPr>
                <w:b/>
                <w:bCs/>
                <w:color w:val="000000"/>
                <w:sz w:val="20"/>
                <w:lang w:eastAsia="en-CA"/>
              </w:rPr>
            </w:pPr>
          </w:p>
        </w:tc>
        <w:tc>
          <w:tcPr>
            <w:tcW w:w="1134" w:type="dxa"/>
            <w:shd w:val="clear" w:color="auto" w:fill="auto"/>
            <w:noWrap/>
          </w:tcPr>
          <w:p w14:paraId="239F4AA3" w14:textId="4ABDF420" w:rsidR="00EB32F1" w:rsidRPr="00134F41" w:rsidRDefault="00EB32F1" w:rsidP="00EB32F1">
            <w:pPr>
              <w:jc w:val="center"/>
              <w:rPr>
                <w:b/>
                <w:bCs/>
                <w:color w:val="000000"/>
                <w:sz w:val="20"/>
                <w:lang w:eastAsia="en-CA"/>
              </w:rPr>
            </w:pPr>
            <w:r>
              <w:rPr>
                <w:rFonts w:hint="cs"/>
                <w:b/>
                <w:bCs/>
                <w:color w:val="000000"/>
                <w:sz w:val="20"/>
                <w:rtl/>
                <w:lang w:eastAsia="en-CA"/>
              </w:rPr>
              <w:t>دولار أمريكي/كغم</w:t>
            </w:r>
          </w:p>
        </w:tc>
        <w:tc>
          <w:tcPr>
            <w:tcW w:w="1866" w:type="dxa"/>
            <w:shd w:val="clear" w:color="auto" w:fill="auto"/>
            <w:noWrap/>
          </w:tcPr>
          <w:p w14:paraId="30FF0816" w14:textId="68764404" w:rsidR="00EB32F1" w:rsidRPr="00134F41" w:rsidRDefault="00EB32F1" w:rsidP="00EB32F1">
            <w:pPr>
              <w:jc w:val="center"/>
              <w:rPr>
                <w:b/>
                <w:bCs/>
                <w:color w:val="000000"/>
                <w:sz w:val="20"/>
                <w:lang w:eastAsia="en-CA"/>
              </w:rPr>
            </w:pPr>
            <w:r>
              <w:rPr>
                <w:rFonts w:hint="cs"/>
                <w:b/>
                <w:bCs/>
                <w:color w:val="000000"/>
                <w:sz w:val="20"/>
                <w:rtl/>
                <w:lang w:eastAsia="en-CA"/>
              </w:rPr>
              <w:t>د</w:t>
            </w:r>
            <w:r w:rsidRPr="00D55BCA">
              <w:rPr>
                <w:b/>
                <w:bCs/>
                <w:color w:val="000000"/>
                <w:sz w:val="20"/>
                <w:rtl/>
                <w:lang w:eastAsia="en-CA"/>
              </w:rPr>
              <w:t xml:space="preserve">ولار </w:t>
            </w:r>
            <w:r>
              <w:rPr>
                <w:rFonts w:hint="cs"/>
                <w:b/>
                <w:bCs/>
                <w:color w:val="000000"/>
                <w:sz w:val="20"/>
                <w:rtl/>
                <w:lang w:eastAsia="en-CA"/>
              </w:rPr>
              <w:t>أ</w:t>
            </w:r>
            <w:r w:rsidR="002152B4">
              <w:rPr>
                <w:rFonts w:hint="cs"/>
                <w:b/>
                <w:bCs/>
                <w:color w:val="000000"/>
                <w:sz w:val="20"/>
                <w:rtl/>
                <w:lang w:eastAsia="en-CA"/>
              </w:rPr>
              <w:t>م</w:t>
            </w:r>
            <w:r>
              <w:rPr>
                <w:rFonts w:hint="cs"/>
                <w:b/>
                <w:bCs/>
                <w:color w:val="000000"/>
                <w:sz w:val="20"/>
                <w:rtl/>
                <w:lang w:eastAsia="en-CA"/>
              </w:rPr>
              <w:t>ريكي</w:t>
            </w:r>
            <w:r w:rsidRPr="00D55BCA">
              <w:rPr>
                <w:b/>
                <w:bCs/>
                <w:color w:val="000000"/>
                <w:sz w:val="20"/>
                <w:rtl/>
                <w:lang w:eastAsia="en-CA"/>
              </w:rPr>
              <w:t>/</w:t>
            </w:r>
            <w:r>
              <w:rPr>
                <w:rFonts w:hint="cs"/>
                <w:b/>
                <w:bCs/>
                <w:color w:val="000000"/>
                <w:sz w:val="20"/>
                <w:rtl/>
                <w:lang w:eastAsia="en-CA"/>
              </w:rPr>
              <w:t>طن من</w:t>
            </w:r>
            <w:r w:rsidRPr="00D55BCA">
              <w:rPr>
                <w:b/>
                <w:bCs/>
                <w:color w:val="000000"/>
                <w:sz w:val="20"/>
                <w:rtl/>
                <w:lang w:eastAsia="en-CA"/>
              </w:rPr>
              <w:t xml:space="preserve"> مكافئ ثاني أكسيد الكربون</w:t>
            </w:r>
          </w:p>
        </w:tc>
      </w:tr>
      <w:tr w:rsidR="00EB32F1" w:rsidRPr="00134F41" w14:paraId="24A6BF64" w14:textId="77777777" w:rsidTr="00B37E75">
        <w:trPr>
          <w:trHeight w:val="276"/>
        </w:trPr>
        <w:tc>
          <w:tcPr>
            <w:tcW w:w="1838" w:type="dxa"/>
            <w:shd w:val="clear" w:color="auto" w:fill="auto"/>
            <w:hideMark/>
          </w:tcPr>
          <w:p w14:paraId="0DE71EFA" w14:textId="035D4DB4" w:rsidR="00EB32F1" w:rsidRPr="00134F41" w:rsidRDefault="00826B32" w:rsidP="00EB32F1">
            <w:pPr>
              <w:bidi/>
              <w:jc w:val="left"/>
              <w:rPr>
                <w:sz w:val="20"/>
                <w:lang w:eastAsia="en-CA"/>
              </w:rPr>
            </w:pPr>
            <w:r>
              <w:rPr>
                <w:rFonts w:hint="cs"/>
                <w:sz w:val="20"/>
                <w:rtl/>
                <w:lang w:bidi="ar-SA"/>
              </w:rPr>
              <w:t>مؤسسة</w:t>
            </w:r>
            <w:r w:rsidR="00EB32F1">
              <w:rPr>
                <w:rFonts w:hint="cs"/>
                <w:sz w:val="20"/>
                <w:rtl/>
                <w:lang w:bidi="ar-SA"/>
              </w:rPr>
              <w:t xml:space="preserve"> مصر للرغاوى</w:t>
            </w:r>
          </w:p>
        </w:tc>
        <w:tc>
          <w:tcPr>
            <w:tcW w:w="1134" w:type="dxa"/>
            <w:shd w:val="clear" w:color="auto" w:fill="auto"/>
            <w:noWrap/>
            <w:hideMark/>
          </w:tcPr>
          <w:p w14:paraId="769C1FA7" w14:textId="77777777" w:rsidR="00EB32F1" w:rsidRPr="00134F41" w:rsidRDefault="00EB32F1" w:rsidP="00EB32F1">
            <w:pPr>
              <w:jc w:val="right"/>
              <w:rPr>
                <w:color w:val="000000"/>
                <w:sz w:val="20"/>
                <w:lang w:eastAsia="en-CA"/>
              </w:rPr>
            </w:pPr>
            <w:r w:rsidRPr="00134F41">
              <w:rPr>
                <w:color w:val="000000"/>
                <w:sz w:val="20"/>
                <w:lang w:eastAsia="en-CA"/>
              </w:rPr>
              <w:t>96</w:t>
            </w:r>
            <w:r>
              <w:rPr>
                <w:color w:val="000000"/>
                <w:sz w:val="20"/>
                <w:lang w:eastAsia="en-CA"/>
              </w:rPr>
              <w:t>.00</w:t>
            </w:r>
          </w:p>
        </w:tc>
        <w:tc>
          <w:tcPr>
            <w:tcW w:w="1559" w:type="dxa"/>
            <w:shd w:val="clear" w:color="auto" w:fill="auto"/>
            <w:noWrap/>
            <w:hideMark/>
          </w:tcPr>
          <w:p w14:paraId="5E774AC5" w14:textId="77777777" w:rsidR="00EB32F1" w:rsidRPr="00134F41" w:rsidRDefault="00EB32F1" w:rsidP="00EB32F1">
            <w:pPr>
              <w:jc w:val="right"/>
              <w:rPr>
                <w:color w:val="000000"/>
                <w:sz w:val="20"/>
                <w:lang w:eastAsia="en-CA"/>
              </w:rPr>
            </w:pPr>
            <w:r>
              <w:rPr>
                <w:color w:val="000000"/>
                <w:sz w:val="20"/>
                <w:lang w:eastAsia="en-CA"/>
              </w:rPr>
              <w:t xml:space="preserve">      </w:t>
            </w:r>
            <w:r w:rsidRPr="00134F41">
              <w:rPr>
                <w:color w:val="000000"/>
                <w:sz w:val="20"/>
                <w:lang w:eastAsia="en-CA"/>
              </w:rPr>
              <w:t xml:space="preserve"> 11,904 </w:t>
            </w:r>
          </w:p>
        </w:tc>
        <w:tc>
          <w:tcPr>
            <w:tcW w:w="1843" w:type="dxa"/>
            <w:shd w:val="clear" w:color="auto" w:fill="auto"/>
            <w:noWrap/>
            <w:hideMark/>
          </w:tcPr>
          <w:p w14:paraId="217C4035" w14:textId="77777777" w:rsidR="00EB32F1" w:rsidRPr="00134F41" w:rsidRDefault="00EB32F1" w:rsidP="00EB32F1">
            <w:pPr>
              <w:jc w:val="right"/>
              <w:rPr>
                <w:color w:val="000000"/>
                <w:sz w:val="20"/>
                <w:lang w:eastAsia="en-CA"/>
              </w:rPr>
            </w:pPr>
            <w:r>
              <w:rPr>
                <w:color w:val="000000"/>
                <w:sz w:val="20"/>
                <w:lang w:eastAsia="en-CA"/>
              </w:rPr>
              <w:t xml:space="preserve">     </w:t>
            </w:r>
            <w:r w:rsidRPr="00134F41">
              <w:rPr>
                <w:color w:val="000000"/>
                <w:sz w:val="20"/>
                <w:lang w:eastAsia="en-CA"/>
              </w:rPr>
              <w:t xml:space="preserve"> 1,029,320 </w:t>
            </w:r>
          </w:p>
        </w:tc>
        <w:tc>
          <w:tcPr>
            <w:tcW w:w="1134" w:type="dxa"/>
            <w:shd w:val="clear" w:color="auto" w:fill="auto"/>
            <w:noWrap/>
            <w:hideMark/>
          </w:tcPr>
          <w:p w14:paraId="36B80686" w14:textId="77777777" w:rsidR="00EB32F1" w:rsidRPr="00134F41" w:rsidRDefault="00EB32F1" w:rsidP="00EB32F1">
            <w:pPr>
              <w:jc w:val="right"/>
              <w:rPr>
                <w:color w:val="000000"/>
                <w:sz w:val="20"/>
                <w:lang w:eastAsia="en-CA"/>
              </w:rPr>
            </w:pPr>
            <w:r w:rsidRPr="00134F41">
              <w:rPr>
                <w:color w:val="000000"/>
                <w:sz w:val="20"/>
                <w:lang w:eastAsia="en-CA"/>
              </w:rPr>
              <w:t xml:space="preserve">10.72 </w:t>
            </w:r>
          </w:p>
        </w:tc>
        <w:tc>
          <w:tcPr>
            <w:tcW w:w="1866" w:type="dxa"/>
            <w:shd w:val="clear" w:color="auto" w:fill="auto"/>
            <w:noWrap/>
            <w:hideMark/>
          </w:tcPr>
          <w:p w14:paraId="4CDF1147" w14:textId="77777777" w:rsidR="00EB32F1" w:rsidRPr="00134F41" w:rsidRDefault="00EB32F1" w:rsidP="00EB32F1">
            <w:pPr>
              <w:jc w:val="right"/>
              <w:rPr>
                <w:color w:val="000000"/>
                <w:sz w:val="20"/>
                <w:lang w:eastAsia="en-CA"/>
              </w:rPr>
            </w:pPr>
            <w:r>
              <w:rPr>
                <w:color w:val="000000"/>
                <w:sz w:val="20"/>
                <w:lang w:eastAsia="en-CA"/>
              </w:rPr>
              <w:t xml:space="preserve">    </w:t>
            </w:r>
            <w:r w:rsidRPr="00134F41">
              <w:rPr>
                <w:color w:val="000000"/>
                <w:sz w:val="20"/>
                <w:lang w:eastAsia="en-CA"/>
              </w:rPr>
              <w:t xml:space="preserve">86.47 </w:t>
            </w:r>
          </w:p>
        </w:tc>
      </w:tr>
      <w:tr w:rsidR="00EB32F1" w:rsidRPr="00134F41" w14:paraId="48869699" w14:textId="77777777" w:rsidTr="00B37E75">
        <w:trPr>
          <w:trHeight w:val="264"/>
        </w:trPr>
        <w:tc>
          <w:tcPr>
            <w:tcW w:w="1838" w:type="dxa"/>
            <w:shd w:val="clear" w:color="auto" w:fill="auto"/>
          </w:tcPr>
          <w:p w14:paraId="2C0916B4" w14:textId="49D0D4A2" w:rsidR="00EB32F1" w:rsidRPr="00134F41" w:rsidRDefault="00EB32F1" w:rsidP="00EB32F1">
            <w:pPr>
              <w:bidi/>
              <w:jc w:val="left"/>
              <w:rPr>
                <w:sz w:val="20"/>
                <w:lang w:eastAsia="en-CA"/>
              </w:rPr>
            </w:pPr>
            <w:r>
              <w:rPr>
                <w:rFonts w:hint="cs"/>
                <w:color w:val="000000"/>
                <w:sz w:val="20"/>
                <w:rtl/>
                <w:lang w:eastAsia="es-ES"/>
              </w:rPr>
              <w:t>العالمية</w:t>
            </w:r>
          </w:p>
        </w:tc>
        <w:tc>
          <w:tcPr>
            <w:tcW w:w="1134" w:type="dxa"/>
            <w:shd w:val="clear" w:color="auto" w:fill="auto"/>
            <w:noWrap/>
          </w:tcPr>
          <w:p w14:paraId="73B8B3C8" w14:textId="77777777" w:rsidR="00EB32F1" w:rsidRPr="00134F41" w:rsidRDefault="00EB32F1" w:rsidP="00EB32F1">
            <w:pPr>
              <w:jc w:val="right"/>
              <w:rPr>
                <w:color w:val="000000"/>
                <w:sz w:val="20"/>
                <w:lang w:eastAsia="en-CA"/>
              </w:rPr>
            </w:pPr>
            <w:r w:rsidRPr="00134F41">
              <w:rPr>
                <w:color w:val="000000"/>
                <w:sz w:val="20"/>
                <w:lang w:eastAsia="en-CA"/>
              </w:rPr>
              <w:t xml:space="preserve">108.67 </w:t>
            </w:r>
          </w:p>
        </w:tc>
        <w:tc>
          <w:tcPr>
            <w:tcW w:w="1559" w:type="dxa"/>
            <w:shd w:val="clear" w:color="auto" w:fill="auto"/>
            <w:noWrap/>
          </w:tcPr>
          <w:p w14:paraId="0FD5E8EF" w14:textId="77777777" w:rsidR="00EB32F1" w:rsidRPr="00134F41" w:rsidRDefault="00EB32F1" w:rsidP="00EB32F1">
            <w:pPr>
              <w:jc w:val="right"/>
              <w:rPr>
                <w:color w:val="000000"/>
                <w:sz w:val="20"/>
                <w:lang w:eastAsia="en-CA"/>
              </w:rPr>
            </w:pPr>
            <w:r w:rsidRPr="00134F41">
              <w:rPr>
                <w:color w:val="000000"/>
                <w:sz w:val="20"/>
                <w:lang w:eastAsia="en-CA"/>
              </w:rPr>
              <w:t xml:space="preserve">13,475 </w:t>
            </w:r>
          </w:p>
        </w:tc>
        <w:tc>
          <w:tcPr>
            <w:tcW w:w="1843" w:type="dxa"/>
            <w:shd w:val="clear" w:color="auto" w:fill="auto"/>
            <w:noWrap/>
          </w:tcPr>
          <w:p w14:paraId="1C55D43F" w14:textId="77777777" w:rsidR="00EB32F1" w:rsidRPr="00134F41" w:rsidRDefault="00EB32F1" w:rsidP="00EB32F1">
            <w:pPr>
              <w:jc w:val="right"/>
              <w:rPr>
                <w:color w:val="000000"/>
                <w:sz w:val="20"/>
                <w:lang w:eastAsia="en-CA"/>
              </w:rPr>
            </w:pPr>
            <w:r>
              <w:rPr>
                <w:color w:val="000000"/>
                <w:sz w:val="20"/>
                <w:lang w:eastAsia="en-CA"/>
              </w:rPr>
              <w:t xml:space="preserve">     </w:t>
            </w:r>
            <w:r w:rsidRPr="00134F41">
              <w:rPr>
                <w:color w:val="000000"/>
                <w:sz w:val="20"/>
                <w:lang w:eastAsia="en-CA"/>
              </w:rPr>
              <w:t xml:space="preserve"> 1,165,891 </w:t>
            </w:r>
          </w:p>
        </w:tc>
        <w:tc>
          <w:tcPr>
            <w:tcW w:w="1134" w:type="dxa"/>
            <w:shd w:val="clear" w:color="auto" w:fill="auto"/>
            <w:noWrap/>
          </w:tcPr>
          <w:p w14:paraId="23BC29F0" w14:textId="77777777" w:rsidR="00EB32F1" w:rsidRPr="00134F41" w:rsidRDefault="00EB32F1" w:rsidP="00EB32F1">
            <w:pPr>
              <w:jc w:val="right"/>
              <w:rPr>
                <w:color w:val="000000"/>
                <w:sz w:val="20"/>
                <w:lang w:eastAsia="en-CA"/>
              </w:rPr>
            </w:pPr>
            <w:r w:rsidRPr="00134F41">
              <w:rPr>
                <w:color w:val="000000"/>
                <w:sz w:val="20"/>
                <w:lang w:eastAsia="en-CA"/>
              </w:rPr>
              <w:t xml:space="preserve">10.73 </w:t>
            </w:r>
          </w:p>
        </w:tc>
        <w:tc>
          <w:tcPr>
            <w:tcW w:w="1866" w:type="dxa"/>
            <w:shd w:val="clear" w:color="auto" w:fill="auto"/>
            <w:noWrap/>
          </w:tcPr>
          <w:p w14:paraId="04A1A6BF" w14:textId="77777777" w:rsidR="00EB32F1" w:rsidRPr="00134F41" w:rsidRDefault="00EB32F1" w:rsidP="00EB32F1">
            <w:pPr>
              <w:jc w:val="right"/>
              <w:rPr>
                <w:color w:val="000000"/>
                <w:sz w:val="20"/>
                <w:lang w:eastAsia="en-CA"/>
              </w:rPr>
            </w:pPr>
            <w:r>
              <w:rPr>
                <w:color w:val="000000"/>
                <w:sz w:val="20"/>
                <w:lang w:eastAsia="en-CA"/>
              </w:rPr>
              <w:t xml:space="preserve">    </w:t>
            </w:r>
            <w:r w:rsidRPr="00134F41">
              <w:rPr>
                <w:color w:val="000000"/>
                <w:sz w:val="20"/>
                <w:lang w:eastAsia="en-CA"/>
              </w:rPr>
              <w:t xml:space="preserve">86.52 </w:t>
            </w:r>
          </w:p>
        </w:tc>
      </w:tr>
      <w:tr w:rsidR="00912462" w:rsidRPr="00134F41" w14:paraId="04085847" w14:textId="77777777" w:rsidTr="00B37E75">
        <w:trPr>
          <w:trHeight w:val="268"/>
        </w:trPr>
        <w:tc>
          <w:tcPr>
            <w:tcW w:w="1838" w:type="dxa"/>
            <w:shd w:val="clear" w:color="auto" w:fill="auto"/>
          </w:tcPr>
          <w:p w14:paraId="6E4C41AC" w14:textId="305AFFF2" w:rsidR="00912462" w:rsidRDefault="00912462" w:rsidP="00912462">
            <w:pPr>
              <w:bidi/>
              <w:jc w:val="left"/>
              <w:rPr>
                <w:sz w:val="20"/>
                <w:lang w:eastAsia="en-CA"/>
              </w:rPr>
            </w:pPr>
            <w:r>
              <w:rPr>
                <w:rFonts w:hint="cs"/>
                <w:color w:val="000000"/>
                <w:sz w:val="20"/>
                <w:rtl/>
                <w:lang w:eastAsia="es-ES"/>
              </w:rPr>
              <w:t>المؤسسات الأخرى</w:t>
            </w:r>
          </w:p>
        </w:tc>
        <w:tc>
          <w:tcPr>
            <w:tcW w:w="1134" w:type="dxa"/>
            <w:shd w:val="clear" w:color="auto" w:fill="auto"/>
            <w:noWrap/>
          </w:tcPr>
          <w:p w14:paraId="7E80585E" w14:textId="77777777" w:rsidR="00912462" w:rsidRPr="00134F41" w:rsidRDefault="00912462" w:rsidP="00912462">
            <w:pPr>
              <w:jc w:val="right"/>
              <w:rPr>
                <w:color w:val="000000"/>
                <w:sz w:val="20"/>
                <w:lang w:eastAsia="en-CA"/>
              </w:rPr>
            </w:pPr>
            <w:r w:rsidRPr="00134F41">
              <w:rPr>
                <w:color w:val="000000"/>
                <w:sz w:val="20"/>
                <w:lang w:eastAsia="en-CA"/>
              </w:rPr>
              <w:t xml:space="preserve">182.00 </w:t>
            </w:r>
          </w:p>
        </w:tc>
        <w:tc>
          <w:tcPr>
            <w:tcW w:w="1559" w:type="dxa"/>
            <w:shd w:val="clear" w:color="auto" w:fill="auto"/>
            <w:noWrap/>
          </w:tcPr>
          <w:p w14:paraId="1CCB1C24" w14:textId="77777777" w:rsidR="00912462" w:rsidRPr="00134F41" w:rsidRDefault="00912462" w:rsidP="00912462">
            <w:pPr>
              <w:jc w:val="right"/>
              <w:rPr>
                <w:color w:val="000000"/>
                <w:sz w:val="20"/>
                <w:lang w:eastAsia="en-CA"/>
              </w:rPr>
            </w:pPr>
            <w:r>
              <w:rPr>
                <w:color w:val="000000"/>
                <w:sz w:val="20"/>
                <w:lang w:eastAsia="en-CA"/>
              </w:rPr>
              <w:t xml:space="preserve">     </w:t>
            </w:r>
            <w:r w:rsidRPr="00134F41">
              <w:rPr>
                <w:color w:val="000000"/>
                <w:sz w:val="20"/>
                <w:lang w:eastAsia="en-CA"/>
              </w:rPr>
              <w:t xml:space="preserve">22,568 </w:t>
            </w:r>
          </w:p>
        </w:tc>
        <w:tc>
          <w:tcPr>
            <w:tcW w:w="1843" w:type="dxa"/>
            <w:shd w:val="clear" w:color="auto" w:fill="auto"/>
            <w:noWrap/>
          </w:tcPr>
          <w:p w14:paraId="37034CA6" w14:textId="7EDB979A" w:rsidR="00912462" w:rsidRPr="00134F41" w:rsidRDefault="00912462" w:rsidP="00912462">
            <w:pPr>
              <w:jc w:val="right"/>
              <w:rPr>
                <w:color w:val="000000"/>
                <w:sz w:val="20"/>
                <w:lang w:eastAsia="en-CA"/>
              </w:rPr>
            </w:pPr>
            <w:r>
              <w:rPr>
                <w:rFonts w:hint="cs"/>
                <w:color w:val="000000"/>
                <w:sz w:val="20"/>
                <w:rtl/>
                <w:lang w:eastAsia="en-CA"/>
              </w:rPr>
              <w:t>غير منطبق</w:t>
            </w:r>
          </w:p>
        </w:tc>
        <w:tc>
          <w:tcPr>
            <w:tcW w:w="1134" w:type="dxa"/>
            <w:shd w:val="clear" w:color="auto" w:fill="auto"/>
            <w:noWrap/>
          </w:tcPr>
          <w:p w14:paraId="14A03F4B" w14:textId="1E177DCF" w:rsidR="00912462" w:rsidRPr="00134F41" w:rsidRDefault="00912462" w:rsidP="00912462">
            <w:pPr>
              <w:jc w:val="right"/>
              <w:rPr>
                <w:color w:val="000000"/>
                <w:sz w:val="20"/>
                <w:lang w:eastAsia="en-CA"/>
              </w:rPr>
            </w:pPr>
            <w:r w:rsidRPr="007D7E3F">
              <w:rPr>
                <w:rFonts w:hint="cs"/>
                <w:color w:val="000000"/>
                <w:sz w:val="20"/>
                <w:rtl/>
                <w:lang w:eastAsia="en-CA"/>
              </w:rPr>
              <w:t>غير منطبق</w:t>
            </w:r>
          </w:p>
        </w:tc>
        <w:tc>
          <w:tcPr>
            <w:tcW w:w="1866" w:type="dxa"/>
            <w:shd w:val="clear" w:color="auto" w:fill="auto"/>
            <w:noWrap/>
          </w:tcPr>
          <w:p w14:paraId="62A8E28E" w14:textId="342F2335" w:rsidR="00912462" w:rsidRPr="00134F41" w:rsidRDefault="00912462" w:rsidP="00912462">
            <w:pPr>
              <w:jc w:val="right"/>
              <w:rPr>
                <w:color w:val="000000"/>
                <w:sz w:val="20"/>
                <w:lang w:eastAsia="en-CA"/>
              </w:rPr>
            </w:pPr>
            <w:r w:rsidRPr="007D7E3F">
              <w:rPr>
                <w:rFonts w:hint="cs"/>
                <w:color w:val="000000"/>
                <w:sz w:val="20"/>
                <w:rtl/>
                <w:lang w:eastAsia="en-CA"/>
              </w:rPr>
              <w:t>غير منطبق</w:t>
            </w:r>
          </w:p>
        </w:tc>
      </w:tr>
      <w:tr w:rsidR="00B37E75" w:rsidRPr="00134F41" w14:paraId="4706BFBE" w14:textId="77777777" w:rsidTr="00B37E75">
        <w:trPr>
          <w:trHeight w:val="281"/>
        </w:trPr>
        <w:tc>
          <w:tcPr>
            <w:tcW w:w="1838" w:type="dxa"/>
            <w:shd w:val="clear" w:color="auto" w:fill="auto"/>
            <w:hideMark/>
          </w:tcPr>
          <w:p w14:paraId="4F2F447A" w14:textId="082D0711" w:rsidR="00B37E75" w:rsidRPr="00134F41" w:rsidRDefault="00EB32F1" w:rsidP="00EB32F1">
            <w:pPr>
              <w:bidi/>
              <w:jc w:val="left"/>
              <w:rPr>
                <w:b/>
                <w:bCs/>
                <w:color w:val="000000"/>
                <w:sz w:val="20"/>
                <w:lang w:eastAsia="en-CA"/>
              </w:rPr>
            </w:pPr>
            <w:r>
              <w:rPr>
                <w:rFonts w:hint="cs"/>
                <w:b/>
                <w:bCs/>
                <w:color w:val="000000"/>
                <w:sz w:val="20"/>
                <w:rtl/>
                <w:lang w:eastAsia="en-CA"/>
              </w:rPr>
              <w:t>المجموع</w:t>
            </w:r>
            <w:r w:rsidR="00B37E75" w:rsidRPr="00134F41">
              <w:rPr>
                <w:b/>
                <w:bCs/>
                <w:color w:val="000000"/>
                <w:sz w:val="20"/>
                <w:lang w:eastAsia="en-CA"/>
              </w:rPr>
              <w:t xml:space="preserve"> </w:t>
            </w:r>
          </w:p>
        </w:tc>
        <w:tc>
          <w:tcPr>
            <w:tcW w:w="1134" w:type="dxa"/>
            <w:shd w:val="clear" w:color="auto" w:fill="auto"/>
            <w:noWrap/>
            <w:hideMark/>
          </w:tcPr>
          <w:p w14:paraId="6362EE5C" w14:textId="77777777" w:rsidR="00B37E75" w:rsidRPr="00134F41" w:rsidRDefault="00B37E75" w:rsidP="008F455D">
            <w:pPr>
              <w:jc w:val="right"/>
              <w:rPr>
                <w:b/>
                <w:bCs/>
                <w:color w:val="000000"/>
                <w:sz w:val="20"/>
                <w:lang w:eastAsia="en-CA"/>
              </w:rPr>
            </w:pPr>
            <w:r w:rsidRPr="00134F41">
              <w:rPr>
                <w:b/>
                <w:bCs/>
                <w:color w:val="000000"/>
                <w:sz w:val="20"/>
                <w:lang w:eastAsia="en-CA"/>
              </w:rPr>
              <w:t>386.67</w:t>
            </w:r>
          </w:p>
        </w:tc>
        <w:tc>
          <w:tcPr>
            <w:tcW w:w="1559" w:type="dxa"/>
            <w:shd w:val="clear" w:color="auto" w:fill="auto"/>
            <w:noWrap/>
            <w:hideMark/>
          </w:tcPr>
          <w:p w14:paraId="655F2ACB" w14:textId="77777777" w:rsidR="00B37E75" w:rsidRPr="00134F41" w:rsidRDefault="00B37E75" w:rsidP="008F455D">
            <w:pPr>
              <w:jc w:val="right"/>
              <w:rPr>
                <w:b/>
                <w:bCs/>
                <w:color w:val="000000"/>
                <w:sz w:val="20"/>
                <w:lang w:eastAsia="en-CA"/>
              </w:rPr>
            </w:pPr>
            <w:r>
              <w:rPr>
                <w:b/>
                <w:bCs/>
                <w:color w:val="000000"/>
                <w:sz w:val="20"/>
                <w:lang w:eastAsia="en-CA"/>
              </w:rPr>
              <w:t xml:space="preserve">       </w:t>
            </w:r>
            <w:r w:rsidRPr="00134F41">
              <w:rPr>
                <w:b/>
                <w:bCs/>
                <w:color w:val="000000"/>
                <w:sz w:val="20"/>
                <w:lang w:eastAsia="en-CA"/>
              </w:rPr>
              <w:t xml:space="preserve"> 47,947 </w:t>
            </w:r>
          </w:p>
        </w:tc>
        <w:tc>
          <w:tcPr>
            <w:tcW w:w="1843" w:type="dxa"/>
            <w:shd w:val="clear" w:color="auto" w:fill="auto"/>
            <w:noWrap/>
            <w:hideMark/>
          </w:tcPr>
          <w:p w14:paraId="0EF992C1" w14:textId="77777777" w:rsidR="00B37E75" w:rsidRPr="00134F41" w:rsidRDefault="00B37E75" w:rsidP="008F455D">
            <w:pPr>
              <w:jc w:val="right"/>
              <w:rPr>
                <w:b/>
                <w:bCs/>
                <w:color w:val="000000"/>
                <w:sz w:val="20"/>
                <w:lang w:eastAsia="en-CA"/>
              </w:rPr>
            </w:pPr>
            <w:r>
              <w:rPr>
                <w:b/>
                <w:bCs/>
                <w:color w:val="000000"/>
                <w:sz w:val="20"/>
                <w:lang w:eastAsia="en-CA"/>
              </w:rPr>
              <w:t xml:space="preserve">     </w:t>
            </w:r>
            <w:r w:rsidRPr="00134F41">
              <w:rPr>
                <w:b/>
                <w:bCs/>
                <w:color w:val="000000"/>
                <w:sz w:val="20"/>
                <w:lang w:eastAsia="en-CA"/>
              </w:rPr>
              <w:t xml:space="preserve"> 2,195,211 </w:t>
            </w:r>
          </w:p>
        </w:tc>
        <w:tc>
          <w:tcPr>
            <w:tcW w:w="1134" w:type="dxa"/>
            <w:shd w:val="clear" w:color="auto" w:fill="auto"/>
            <w:noWrap/>
            <w:hideMark/>
          </w:tcPr>
          <w:p w14:paraId="177FA3E6" w14:textId="77777777" w:rsidR="00B37E75" w:rsidRPr="00134F41" w:rsidRDefault="00B37E75" w:rsidP="008F455D">
            <w:pPr>
              <w:jc w:val="right"/>
              <w:rPr>
                <w:b/>
                <w:bCs/>
                <w:color w:val="000000"/>
                <w:sz w:val="20"/>
                <w:lang w:eastAsia="en-CA"/>
              </w:rPr>
            </w:pPr>
            <w:r w:rsidRPr="00134F41">
              <w:rPr>
                <w:b/>
                <w:bCs/>
                <w:color w:val="000000"/>
                <w:sz w:val="20"/>
                <w:lang w:eastAsia="en-CA"/>
              </w:rPr>
              <w:t xml:space="preserve">5.68 </w:t>
            </w:r>
          </w:p>
        </w:tc>
        <w:tc>
          <w:tcPr>
            <w:tcW w:w="1866" w:type="dxa"/>
            <w:shd w:val="clear" w:color="auto" w:fill="auto"/>
            <w:noWrap/>
            <w:hideMark/>
          </w:tcPr>
          <w:p w14:paraId="16BF615C" w14:textId="77777777" w:rsidR="00B37E75" w:rsidRPr="00134F41" w:rsidRDefault="00B37E75" w:rsidP="008F455D">
            <w:pPr>
              <w:jc w:val="right"/>
              <w:rPr>
                <w:b/>
                <w:bCs/>
                <w:color w:val="000000"/>
                <w:sz w:val="20"/>
                <w:lang w:eastAsia="en-CA"/>
              </w:rPr>
            </w:pPr>
            <w:r>
              <w:rPr>
                <w:b/>
                <w:bCs/>
                <w:color w:val="000000"/>
                <w:sz w:val="20"/>
                <w:lang w:eastAsia="en-CA"/>
              </w:rPr>
              <w:t xml:space="preserve">    </w:t>
            </w:r>
            <w:r w:rsidRPr="00134F41">
              <w:rPr>
                <w:b/>
                <w:bCs/>
                <w:color w:val="000000"/>
                <w:sz w:val="20"/>
                <w:lang w:eastAsia="en-CA"/>
              </w:rPr>
              <w:t xml:space="preserve">45.78 </w:t>
            </w:r>
          </w:p>
        </w:tc>
      </w:tr>
    </w:tbl>
    <w:p w14:paraId="6A8326AB" w14:textId="480B29FA" w:rsidR="00B37E75" w:rsidRPr="00EB32F1" w:rsidRDefault="00B37E75" w:rsidP="00EB32F1">
      <w:pPr>
        <w:pStyle w:val="ListParagraph"/>
        <w:keepNext/>
        <w:keepLines/>
        <w:tabs>
          <w:tab w:val="left" w:pos="720"/>
        </w:tabs>
        <w:bidi/>
        <w:spacing w:before="240" w:after="240" w:line="360" w:lineRule="exact"/>
        <w:ind w:left="0"/>
        <w:contextualSpacing w:val="0"/>
        <w:rPr>
          <w:i/>
          <w:iCs/>
          <w:szCs w:val="26"/>
          <w:u w:val="single"/>
          <w:rtl/>
          <w:lang w:val="en-US" w:bidi="ar-SA"/>
        </w:rPr>
      </w:pPr>
      <w:r w:rsidRPr="00EB32F1">
        <w:rPr>
          <w:i/>
          <w:iCs/>
          <w:szCs w:val="26"/>
          <w:u w:val="single"/>
          <w:rtl/>
          <w:lang w:val="en-US" w:bidi="ar-SA"/>
        </w:rPr>
        <w:lastRenderedPageBreak/>
        <w:t xml:space="preserve">قطاعات التبريد المنزلي والتجاري وتصنيع </w:t>
      </w:r>
      <w:r w:rsidR="00EB32F1">
        <w:rPr>
          <w:rFonts w:hint="cs"/>
          <w:i/>
          <w:iCs/>
          <w:szCs w:val="26"/>
          <w:u w:val="single"/>
          <w:rtl/>
          <w:lang w:val="en-US" w:bidi="ar-SA"/>
        </w:rPr>
        <w:t>أجهزة تكييف</w:t>
      </w:r>
      <w:r w:rsidRPr="00EB32F1">
        <w:rPr>
          <w:i/>
          <w:iCs/>
          <w:szCs w:val="26"/>
          <w:u w:val="single"/>
          <w:rtl/>
          <w:lang w:val="en-US" w:bidi="ar-SA"/>
        </w:rPr>
        <w:t xml:space="preserve"> الهواء المنزلية - اليونيدو</w:t>
      </w:r>
    </w:p>
    <w:p w14:paraId="04174D2B" w14:textId="1C03562C" w:rsidR="00A2540D" w:rsidRDefault="00A2540D" w:rsidP="00A2540D">
      <w:pPr>
        <w:pStyle w:val="ListParagraph"/>
        <w:numPr>
          <w:ilvl w:val="0"/>
          <w:numId w:val="1"/>
        </w:numPr>
        <w:tabs>
          <w:tab w:val="clear" w:pos="0"/>
          <w:tab w:val="left" w:pos="720"/>
        </w:tabs>
        <w:bidi/>
        <w:spacing w:before="240" w:after="240" w:line="360" w:lineRule="exact"/>
        <w:contextualSpacing w:val="0"/>
        <w:rPr>
          <w:szCs w:val="26"/>
          <w:lang w:val="en-US" w:bidi="ar-SA"/>
        </w:rPr>
      </w:pPr>
      <w:r>
        <w:rPr>
          <w:rFonts w:hint="cs"/>
          <w:szCs w:val="26"/>
          <w:rtl/>
          <w:lang w:val="en-US" w:bidi="ar-SA"/>
        </w:rPr>
        <w:t>اقترحت</w:t>
      </w:r>
      <w:r w:rsidR="00B37E75" w:rsidRPr="00B37E75">
        <w:rPr>
          <w:szCs w:val="26"/>
          <w:rtl/>
          <w:lang w:val="en-US" w:bidi="ar-SA"/>
        </w:rPr>
        <w:t xml:space="preserve"> مصر مشاريع تحويلية </w:t>
      </w:r>
      <w:r w:rsidR="00B94069">
        <w:rPr>
          <w:rFonts w:hint="cs"/>
          <w:szCs w:val="26"/>
          <w:rtl/>
          <w:lang w:val="en-US" w:bidi="ar-SA"/>
        </w:rPr>
        <w:t>لمؤسسات</w:t>
      </w:r>
      <w:r w:rsidR="00EB32F1">
        <w:rPr>
          <w:rFonts w:hint="cs"/>
          <w:szCs w:val="26"/>
          <w:rtl/>
          <w:lang w:val="en-US" w:bidi="ar-SA"/>
        </w:rPr>
        <w:t xml:space="preserve"> التصنيع،</w:t>
      </w:r>
      <w:r w:rsidR="00B37E75" w:rsidRPr="00B37E75">
        <w:rPr>
          <w:szCs w:val="26"/>
          <w:rtl/>
          <w:lang w:val="en-US" w:bidi="ar-SA"/>
        </w:rPr>
        <w:t xml:space="preserve"> و</w:t>
      </w:r>
      <w:r w:rsidR="00826B32">
        <w:rPr>
          <w:szCs w:val="26"/>
          <w:rtl/>
          <w:lang w:val="en-US" w:bidi="ar-SA"/>
        </w:rPr>
        <w:t>المؤسسات</w:t>
      </w:r>
      <w:r w:rsidR="00B37E75" w:rsidRPr="00B37E75">
        <w:rPr>
          <w:szCs w:val="26"/>
          <w:rtl/>
          <w:lang w:val="en-US" w:bidi="ar-SA"/>
        </w:rPr>
        <w:t xml:space="preserve"> الصغيرة والمتوسطة</w:t>
      </w:r>
      <w:r w:rsidR="00EB32F1">
        <w:rPr>
          <w:rFonts w:hint="cs"/>
          <w:szCs w:val="26"/>
          <w:rtl/>
          <w:lang w:val="en-US" w:bidi="ar-SA"/>
        </w:rPr>
        <w:t>،</w:t>
      </w:r>
      <w:r w:rsidR="00B37E75" w:rsidRPr="00B37E75">
        <w:rPr>
          <w:szCs w:val="26"/>
          <w:rtl/>
          <w:lang w:val="en-US" w:bidi="ar-SA"/>
        </w:rPr>
        <w:t xml:space="preserve"> و</w:t>
      </w:r>
      <w:r w:rsidR="00826B32">
        <w:rPr>
          <w:szCs w:val="26"/>
          <w:rtl/>
          <w:lang w:val="en-US" w:bidi="ar-SA"/>
        </w:rPr>
        <w:t>المؤسسات</w:t>
      </w:r>
      <w:r w:rsidR="00B37E75" w:rsidRPr="00B37E75">
        <w:rPr>
          <w:szCs w:val="26"/>
          <w:rtl/>
          <w:lang w:val="en-US" w:bidi="ar-SA"/>
        </w:rPr>
        <w:t xml:space="preserve"> الصغيرة </w:t>
      </w:r>
      <w:r w:rsidR="00EB32F1">
        <w:rPr>
          <w:rFonts w:hint="cs"/>
          <w:szCs w:val="26"/>
          <w:rtl/>
          <w:lang w:val="en-US" w:bidi="ar-SA"/>
        </w:rPr>
        <w:t>جدا</w:t>
      </w:r>
      <w:r w:rsidR="00B37E75" w:rsidRPr="00B37E75">
        <w:rPr>
          <w:szCs w:val="26"/>
          <w:rtl/>
          <w:lang w:val="en-US" w:bidi="ar-SA"/>
        </w:rPr>
        <w:t xml:space="preserve"> في قطاعات التبريد المنزلي </w:t>
      </w:r>
      <w:r w:rsidR="00EB32F1">
        <w:rPr>
          <w:rFonts w:hint="cs"/>
          <w:szCs w:val="26"/>
          <w:rtl/>
          <w:lang w:val="en-US" w:bidi="ar-SA"/>
        </w:rPr>
        <w:t>و</w:t>
      </w:r>
      <w:r w:rsidR="00B37E75" w:rsidRPr="00B37E75">
        <w:rPr>
          <w:szCs w:val="26"/>
          <w:rtl/>
          <w:lang w:val="en-US" w:bidi="ar-SA"/>
        </w:rPr>
        <w:t xml:space="preserve">التجاري وتكييف الهواء </w:t>
      </w:r>
      <w:r w:rsidR="008403B4">
        <w:rPr>
          <w:rFonts w:hint="cs"/>
          <w:szCs w:val="26"/>
          <w:rtl/>
          <w:lang w:val="en-US" w:bidi="ar-SA"/>
        </w:rPr>
        <w:t>السكني</w:t>
      </w:r>
      <w:r w:rsidR="00B37E75" w:rsidRPr="00B37E75">
        <w:rPr>
          <w:szCs w:val="26"/>
          <w:rtl/>
          <w:lang w:val="en-US" w:bidi="ar-SA"/>
        </w:rPr>
        <w:t xml:space="preserve">. </w:t>
      </w:r>
      <w:r w:rsidR="00EB32F1">
        <w:rPr>
          <w:rFonts w:hint="cs"/>
          <w:szCs w:val="26"/>
          <w:rtl/>
          <w:lang w:val="en-US" w:bidi="ar-SA"/>
        </w:rPr>
        <w:t>و</w:t>
      </w:r>
      <w:r w:rsidR="00B37E75" w:rsidRPr="00B37E75">
        <w:rPr>
          <w:szCs w:val="26"/>
          <w:rtl/>
          <w:lang w:val="en-US" w:bidi="ar-SA"/>
        </w:rPr>
        <w:t xml:space="preserve">سيتم تنفيذ هذه المشاريع من خلال اليونيدو، </w:t>
      </w:r>
      <w:r w:rsidR="00EB32F1">
        <w:rPr>
          <w:rFonts w:hint="cs"/>
          <w:szCs w:val="26"/>
          <w:rtl/>
          <w:lang w:val="en-US" w:bidi="ar-SA"/>
        </w:rPr>
        <w:t>وستتم</w:t>
      </w:r>
      <w:r w:rsidR="00B37E75" w:rsidRPr="00B37E75">
        <w:rPr>
          <w:szCs w:val="26"/>
          <w:rtl/>
          <w:lang w:val="en-US" w:bidi="ar-SA"/>
        </w:rPr>
        <w:t xml:space="preserve"> مناقشتها حسب القطاع </w:t>
      </w:r>
      <w:r w:rsidR="00EB32F1">
        <w:rPr>
          <w:rFonts w:hint="cs"/>
          <w:szCs w:val="26"/>
          <w:rtl/>
          <w:lang w:val="en-US" w:bidi="ar-SA"/>
        </w:rPr>
        <w:t>أدناه</w:t>
      </w:r>
      <w:r w:rsidR="00B37E75" w:rsidRPr="00B37E75">
        <w:rPr>
          <w:szCs w:val="26"/>
          <w:rtl/>
          <w:lang w:val="en-US" w:bidi="ar-SA"/>
        </w:rPr>
        <w:t xml:space="preserve">. </w:t>
      </w:r>
      <w:r w:rsidR="00EB32F1">
        <w:rPr>
          <w:rFonts w:hint="cs"/>
          <w:szCs w:val="26"/>
          <w:rtl/>
          <w:lang w:val="en-US" w:bidi="ar-SA"/>
        </w:rPr>
        <w:t>ويبلغ</w:t>
      </w:r>
      <w:r w:rsidR="00B37E75" w:rsidRPr="00B37E75">
        <w:rPr>
          <w:szCs w:val="26"/>
          <w:rtl/>
          <w:lang w:val="en-US" w:bidi="ar-SA"/>
        </w:rPr>
        <w:t xml:space="preserve"> إجمالي المبلغ المطلوب للقطاعات الثلاثة 15,735,232 دولارا أمريكيا، </w:t>
      </w:r>
      <w:r w:rsidR="00EB32F1">
        <w:rPr>
          <w:rFonts w:hint="cs"/>
          <w:szCs w:val="26"/>
          <w:rtl/>
          <w:lang w:val="en-US" w:bidi="ar-SA"/>
        </w:rPr>
        <w:t>وهو يتألف من</w:t>
      </w:r>
      <w:r w:rsidR="00B37E75" w:rsidRPr="00B37E75">
        <w:rPr>
          <w:szCs w:val="26"/>
          <w:rtl/>
          <w:lang w:val="en-US" w:bidi="ar-SA"/>
        </w:rPr>
        <w:t xml:space="preserve"> 9,215,527 دولار أمريكي للتبريد المنزلي، و1,366,823 دولار أمريكي للتبريد التجاري، و3,722,407 دولارات أمريكية </w:t>
      </w:r>
      <w:r w:rsidR="00EB32F1">
        <w:rPr>
          <w:rFonts w:hint="cs"/>
          <w:szCs w:val="26"/>
          <w:rtl/>
          <w:lang w:val="en-US" w:bidi="ar-SA"/>
        </w:rPr>
        <w:t>لأجهزة تكييف</w:t>
      </w:r>
      <w:r w:rsidR="00B37E75" w:rsidRPr="00B37E75">
        <w:rPr>
          <w:szCs w:val="26"/>
          <w:rtl/>
          <w:lang w:val="en-US" w:bidi="ar-SA"/>
        </w:rPr>
        <w:t xml:space="preserve"> الهواء المنزلية، بالإضافة إلى 10</w:t>
      </w:r>
      <w:r>
        <w:rPr>
          <w:rFonts w:hint="cs"/>
          <w:szCs w:val="26"/>
          <w:rtl/>
          <w:lang w:val="en-US" w:bidi="ar-SA"/>
        </w:rPr>
        <w:t xml:space="preserve"> في المائة</w:t>
      </w:r>
      <w:r w:rsidR="00B37E75" w:rsidRPr="00B37E75">
        <w:rPr>
          <w:szCs w:val="26"/>
          <w:rtl/>
          <w:lang w:val="en-US" w:bidi="ar-SA"/>
        </w:rPr>
        <w:t xml:space="preserve"> من تكلفة إدارة المشروع البالغة 1,430,476 دولارا أمريكي</w:t>
      </w:r>
      <w:r>
        <w:rPr>
          <w:rFonts w:hint="cs"/>
          <w:szCs w:val="26"/>
          <w:rtl/>
          <w:lang w:val="en-US" w:bidi="ar-SA"/>
        </w:rPr>
        <w:t>ا</w:t>
      </w:r>
      <w:r w:rsidR="00B37E75" w:rsidRPr="00B37E75">
        <w:rPr>
          <w:szCs w:val="26"/>
          <w:rtl/>
          <w:lang w:val="en-US" w:bidi="ar-SA"/>
        </w:rPr>
        <w:t xml:space="preserve"> </w:t>
      </w:r>
      <w:r w:rsidR="00EB32F1">
        <w:rPr>
          <w:rFonts w:hint="cs"/>
          <w:szCs w:val="26"/>
          <w:rtl/>
          <w:lang w:val="en-US" w:bidi="ar-SA"/>
        </w:rPr>
        <w:t>لإزالة</w:t>
      </w:r>
      <w:r w:rsidR="00B37E75" w:rsidRPr="00B37E75">
        <w:rPr>
          <w:szCs w:val="26"/>
          <w:rtl/>
          <w:lang w:val="en-US" w:bidi="ar-SA"/>
        </w:rPr>
        <w:t xml:space="preserve"> 613.44 طنا متريا من</w:t>
      </w:r>
      <w:r>
        <w:rPr>
          <w:rFonts w:hint="cs"/>
          <w:szCs w:val="26"/>
          <w:rtl/>
          <w:lang w:val="en-US" w:bidi="ar-SA"/>
        </w:rPr>
        <w:t xml:space="preserve"> المواد</w:t>
      </w:r>
      <w:r w:rsidR="00B37E75" w:rsidRPr="00B37E75">
        <w:rPr>
          <w:szCs w:val="26"/>
          <w:rtl/>
          <w:lang w:val="en-US" w:bidi="ar-SA"/>
        </w:rPr>
        <w:t xml:space="preserve"> </w:t>
      </w:r>
      <w:r w:rsidRPr="00B37E75">
        <w:rPr>
          <w:szCs w:val="26"/>
          <w:rtl/>
          <w:lang w:val="en-US" w:bidi="ar-SA"/>
        </w:rPr>
        <w:t>الهيدروفلوروكربون</w:t>
      </w:r>
      <w:r>
        <w:rPr>
          <w:rFonts w:hint="cs"/>
          <w:szCs w:val="26"/>
          <w:rtl/>
          <w:lang w:val="en-US" w:bidi="ar-SA"/>
        </w:rPr>
        <w:t>ية</w:t>
      </w:r>
      <w:r w:rsidR="00EB32F1">
        <w:rPr>
          <w:rStyle w:val="FootnoteReference"/>
          <w:szCs w:val="26"/>
          <w:rtl/>
          <w:lang w:val="en-US" w:bidi="ar-SA"/>
        </w:rPr>
        <w:footnoteReference w:id="27"/>
      </w:r>
      <w:r>
        <w:rPr>
          <w:rFonts w:hint="cs"/>
          <w:szCs w:val="26"/>
          <w:rtl/>
          <w:lang w:val="en-US" w:bidi="ar-SA"/>
        </w:rPr>
        <w:t xml:space="preserve"> </w:t>
      </w:r>
      <w:r w:rsidR="00B37E75" w:rsidRPr="00B37E75">
        <w:rPr>
          <w:szCs w:val="26"/>
          <w:rtl/>
          <w:lang w:val="en-US" w:bidi="ar-SA"/>
        </w:rPr>
        <w:t>أو 993,926 طنا</w:t>
      </w:r>
      <w:r>
        <w:rPr>
          <w:rFonts w:hint="cs"/>
          <w:szCs w:val="26"/>
          <w:rtl/>
          <w:lang w:val="en-US" w:bidi="ar-SA"/>
        </w:rPr>
        <w:t xml:space="preserve"> من</w:t>
      </w:r>
      <w:r w:rsidR="00B37E75" w:rsidRPr="00B37E75">
        <w:rPr>
          <w:szCs w:val="26"/>
          <w:rtl/>
          <w:lang w:val="en-US" w:bidi="ar-SA"/>
        </w:rPr>
        <w:t xml:space="preserve"> مكاف</w:t>
      </w:r>
      <w:r>
        <w:rPr>
          <w:rFonts w:hint="cs"/>
          <w:szCs w:val="26"/>
          <w:rtl/>
          <w:lang w:val="en-US" w:bidi="ar-SA"/>
        </w:rPr>
        <w:t>ئ</w:t>
      </w:r>
      <w:r w:rsidR="00B37E75" w:rsidRPr="00B37E75">
        <w:rPr>
          <w:szCs w:val="26"/>
          <w:rtl/>
          <w:lang w:val="en-US" w:bidi="ar-SA"/>
        </w:rPr>
        <w:t xml:space="preserve"> من ثاني أكسيد الكربون.</w:t>
      </w:r>
    </w:p>
    <w:p w14:paraId="446F64E2" w14:textId="08C56296" w:rsidR="00B37E75" w:rsidRPr="00EB32F1" w:rsidRDefault="00A2540D" w:rsidP="00EB32F1">
      <w:pPr>
        <w:pStyle w:val="ListParagraph"/>
        <w:tabs>
          <w:tab w:val="left" w:pos="720"/>
        </w:tabs>
        <w:bidi/>
        <w:spacing w:before="240" w:after="240" w:line="360" w:lineRule="exact"/>
        <w:ind w:left="0" w:firstLine="288"/>
        <w:contextualSpacing w:val="0"/>
        <w:rPr>
          <w:i/>
          <w:iCs/>
          <w:szCs w:val="26"/>
          <w:rtl/>
          <w:lang w:val="en-US" w:bidi="ar-SA"/>
        </w:rPr>
      </w:pPr>
      <w:r w:rsidRPr="00EB32F1">
        <w:rPr>
          <w:rFonts w:hint="cs"/>
          <w:i/>
          <w:iCs/>
          <w:szCs w:val="26"/>
          <w:rtl/>
          <w:lang w:val="en-US" w:bidi="ar-SA"/>
        </w:rPr>
        <w:t xml:space="preserve">أولا- </w:t>
      </w:r>
      <w:r w:rsidR="00B37E75" w:rsidRPr="00EB32F1">
        <w:rPr>
          <w:i/>
          <w:iCs/>
          <w:szCs w:val="26"/>
          <w:rtl/>
          <w:lang w:val="en-US" w:bidi="ar-SA"/>
        </w:rPr>
        <w:t>قطاع تصنيع أجهزة التبريد المنزلية</w:t>
      </w:r>
    </w:p>
    <w:p w14:paraId="1FEEF32E" w14:textId="4F9BDC61" w:rsidR="00B37E75" w:rsidRDefault="009110A1" w:rsidP="00B37E75">
      <w:pPr>
        <w:pStyle w:val="ListParagraph"/>
        <w:numPr>
          <w:ilvl w:val="0"/>
          <w:numId w:val="1"/>
        </w:numPr>
        <w:tabs>
          <w:tab w:val="clear" w:pos="0"/>
          <w:tab w:val="left" w:pos="720"/>
        </w:tabs>
        <w:bidi/>
        <w:spacing w:before="240" w:after="240" w:line="360" w:lineRule="exact"/>
        <w:contextualSpacing w:val="0"/>
        <w:rPr>
          <w:szCs w:val="26"/>
          <w:lang w:val="en-US" w:bidi="ar-SA"/>
        </w:rPr>
      </w:pPr>
      <w:r>
        <w:rPr>
          <w:rFonts w:hint="cs"/>
          <w:szCs w:val="26"/>
          <w:rtl/>
          <w:lang w:val="en-US" w:bidi="ar-SA"/>
        </w:rPr>
        <w:t>ستقوم</w:t>
      </w:r>
      <w:r w:rsidR="00B37E75" w:rsidRPr="00B37E75">
        <w:rPr>
          <w:szCs w:val="26"/>
          <w:rtl/>
          <w:lang w:val="en-US" w:bidi="ar-SA"/>
        </w:rPr>
        <w:t xml:space="preserve"> ست </w:t>
      </w:r>
      <w:r w:rsidR="008403B4">
        <w:rPr>
          <w:rFonts w:hint="cs"/>
          <w:szCs w:val="26"/>
          <w:rtl/>
          <w:lang w:val="en-US" w:bidi="ar-SA"/>
        </w:rPr>
        <w:t>مؤسسات</w:t>
      </w:r>
      <w:r w:rsidR="00B37E75" w:rsidRPr="00B37E75">
        <w:rPr>
          <w:szCs w:val="26"/>
          <w:rtl/>
          <w:lang w:val="en-US" w:bidi="ar-SA"/>
        </w:rPr>
        <w:t xml:space="preserve"> تُصنّع وحدات </w:t>
      </w:r>
      <w:r>
        <w:rPr>
          <w:rFonts w:hint="cs"/>
          <w:szCs w:val="26"/>
          <w:rtl/>
          <w:lang w:val="en-US" w:bidi="ar-SA"/>
        </w:rPr>
        <w:t>تبريد</w:t>
      </w:r>
      <w:r w:rsidR="00B37E75" w:rsidRPr="00B37E75">
        <w:rPr>
          <w:szCs w:val="26"/>
          <w:rtl/>
          <w:lang w:val="en-US" w:bidi="ar-SA"/>
        </w:rPr>
        <w:t xml:space="preserve"> </w:t>
      </w:r>
      <w:r>
        <w:rPr>
          <w:rFonts w:hint="cs"/>
          <w:szCs w:val="26"/>
          <w:rtl/>
          <w:lang w:val="en-US" w:bidi="ar-SA"/>
        </w:rPr>
        <w:t>منزلية</w:t>
      </w:r>
      <w:r w:rsidR="00B37E75" w:rsidRPr="00B37E75">
        <w:rPr>
          <w:szCs w:val="26"/>
          <w:rtl/>
          <w:lang w:val="en-US" w:bidi="ar-SA"/>
        </w:rPr>
        <w:t xml:space="preserve"> </w:t>
      </w:r>
      <w:r>
        <w:rPr>
          <w:rFonts w:hint="cs"/>
          <w:szCs w:val="26"/>
          <w:rtl/>
          <w:lang w:val="en-US" w:bidi="ar-SA"/>
        </w:rPr>
        <w:t>بإزالة</w:t>
      </w:r>
      <w:r w:rsidR="00B37E75" w:rsidRPr="00B37E75">
        <w:rPr>
          <w:szCs w:val="26"/>
          <w:rtl/>
          <w:lang w:val="en-US" w:bidi="ar-SA"/>
        </w:rPr>
        <w:t xml:space="preserve"> 345.59 طن متري</w:t>
      </w:r>
      <w:r>
        <w:rPr>
          <w:rStyle w:val="FootnoteReference"/>
          <w:szCs w:val="26"/>
          <w:rtl/>
          <w:lang w:val="en-US" w:bidi="ar-SA"/>
        </w:rPr>
        <w:footnoteReference w:id="28"/>
      </w:r>
      <w:r w:rsidR="00B37E75" w:rsidRPr="00B37E75">
        <w:rPr>
          <w:szCs w:val="26"/>
          <w:rtl/>
          <w:lang w:val="en-US" w:bidi="ar-SA"/>
        </w:rPr>
        <w:t xml:space="preserve"> (494,197 </w:t>
      </w:r>
      <w:r w:rsidR="00BD46F9">
        <w:rPr>
          <w:szCs w:val="26"/>
          <w:rtl/>
          <w:lang w:val="en-US" w:bidi="ar-SA"/>
        </w:rPr>
        <w:t>طن من مكافئ ثاني</w:t>
      </w:r>
      <w:r w:rsidR="00B37E75" w:rsidRPr="00B37E75">
        <w:rPr>
          <w:szCs w:val="26"/>
          <w:rtl/>
          <w:lang w:val="en-US" w:bidi="ar-SA"/>
        </w:rPr>
        <w:t xml:space="preserve"> أكسيد الكربون) من الهيدروفلوروكربون-</w:t>
      </w:r>
      <w:r>
        <w:rPr>
          <w:szCs w:val="26"/>
          <w:lang w:val="en-US" w:bidi="ar-SA"/>
        </w:rPr>
        <w:t>134</w:t>
      </w:r>
      <w:r>
        <w:rPr>
          <w:rFonts w:hint="cs"/>
          <w:szCs w:val="26"/>
          <w:rtl/>
          <w:lang w:val="en-US" w:bidi="ar-SA"/>
        </w:rPr>
        <w:t>أ</w:t>
      </w:r>
      <w:r w:rsidR="00B37E75" w:rsidRPr="00B37E75">
        <w:rPr>
          <w:szCs w:val="26"/>
          <w:rtl/>
          <w:lang w:val="en-US" w:bidi="ar-SA"/>
        </w:rPr>
        <w:t xml:space="preserve"> من خلال مشاريع تحويل في خمس </w:t>
      </w:r>
      <w:r w:rsidR="008403B4">
        <w:rPr>
          <w:rFonts w:hint="cs"/>
          <w:szCs w:val="26"/>
          <w:rtl/>
          <w:lang w:val="en-US" w:bidi="ar-SA"/>
        </w:rPr>
        <w:t>مؤسسات</w:t>
      </w:r>
      <w:r>
        <w:rPr>
          <w:rStyle w:val="FootnoteReference"/>
          <w:szCs w:val="26"/>
          <w:rtl/>
          <w:lang w:val="en-US" w:bidi="ar-SA"/>
        </w:rPr>
        <w:footnoteReference w:id="29"/>
      </w:r>
      <w:r w:rsidR="00B37E75" w:rsidRPr="00B37E75">
        <w:rPr>
          <w:szCs w:val="26"/>
          <w:rtl/>
          <w:lang w:val="en-US" w:bidi="ar-SA"/>
        </w:rPr>
        <w:t xml:space="preserve"> </w:t>
      </w:r>
      <w:r>
        <w:rPr>
          <w:rFonts w:hint="cs"/>
          <w:szCs w:val="26"/>
          <w:rtl/>
          <w:lang w:val="en-US" w:bidi="ar-SA"/>
        </w:rPr>
        <w:t>تضم ما مجموعه</w:t>
      </w:r>
      <w:r w:rsidR="00B37E75" w:rsidRPr="00B37E75">
        <w:rPr>
          <w:szCs w:val="26"/>
          <w:rtl/>
          <w:lang w:val="en-US" w:bidi="ar-SA"/>
        </w:rPr>
        <w:t xml:space="preserve"> 22 خط إنتاج. </w:t>
      </w:r>
      <w:r>
        <w:rPr>
          <w:rFonts w:hint="cs"/>
          <w:szCs w:val="26"/>
          <w:rtl/>
          <w:lang w:val="en-US" w:bidi="ar-SA"/>
        </w:rPr>
        <w:t>وستقوم</w:t>
      </w:r>
      <w:r w:rsidR="00B37E75" w:rsidRPr="00B37E75">
        <w:rPr>
          <w:szCs w:val="26"/>
          <w:rtl/>
          <w:lang w:val="en-US" w:bidi="ar-SA"/>
        </w:rPr>
        <w:t xml:space="preserve"> خمس </w:t>
      </w:r>
      <w:r w:rsidR="008403B4">
        <w:rPr>
          <w:rFonts w:hint="cs"/>
          <w:szCs w:val="26"/>
          <w:rtl/>
          <w:lang w:val="en-US" w:bidi="ar-SA"/>
        </w:rPr>
        <w:t>مؤسسات</w:t>
      </w:r>
      <w:r w:rsidR="00B37E75" w:rsidRPr="00B37E75">
        <w:rPr>
          <w:szCs w:val="26"/>
          <w:rtl/>
          <w:lang w:val="en-US" w:bidi="ar-SA"/>
        </w:rPr>
        <w:t xml:space="preserve"> </w:t>
      </w:r>
      <w:r>
        <w:rPr>
          <w:rFonts w:hint="cs"/>
          <w:szCs w:val="26"/>
          <w:rtl/>
          <w:lang w:val="en-US" w:bidi="ar-SA"/>
        </w:rPr>
        <w:t>صغيرة ومتوسطة</w:t>
      </w:r>
      <w:r w:rsidR="00B37E75" w:rsidRPr="00B37E75">
        <w:rPr>
          <w:szCs w:val="26"/>
          <w:rtl/>
          <w:lang w:val="en-US" w:bidi="ar-SA"/>
        </w:rPr>
        <w:t xml:space="preserve"> </w:t>
      </w:r>
      <w:r>
        <w:rPr>
          <w:rFonts w:hint="cs"/>
          <w:szCs w:val="26"/>
          <w:rtl/>
          <w:lang w:val="en-US" w:bidi="ar-SA"/>
        </w:rPr>
        <w:t>بإزالة</w:t>
      </w:r>
      <w:r w:rsidR="00B37E75" w:rsidRPr="00B37E75">
        <w:rPr>
          <w:szCs w:val="26"/>
          <w:rtl/>
          <w:lang w:val="en-US" w:bidi="ar-SA"/>
        </w:rPr>
        <w:t xml:space="preserve"> 17.38 طن متري (24,858 طن</w:t>
      </w:r>
      <w:r>
        <w:rPr>
          <w:rFonts w:hint="cs"/>
          <w:szCs w:val="26"/>
          <w:rtl/>
          <w:lang w:val="en-US" w:bidi="ar-SA"/>
        </w:rPr>
        <w:t>ا من أطنان</w:t>
      </w:r>
      <w:r w:rsidR="00B37E75" w:rsidRPr="00B37E75">
        <w:rPr>
          <w:szCs w:val="26"/>
          <w:rtl/>
          <w:lang w:val="en-US" w:bidi="ar-SA"/>
        </w:rPr>
        <w:t xml:space="preserve"> مكافئ ثاني أكسيد الكربون) من الهيدروفلوروكربون-134</w:t>
      </w:r>
      <w:r w:rsidR="00A2540D">
        <w:rPr>
          <w:rFonts w:hint="cs"/>
          <w:szCs w:val="26"/>
          <w:rtl/>
          <w:lang w:val="en-US" w:bidi="ar-SA"/>
        </w:rPr>
        <w:t>أ</w:t>
      </w:r>
      <w:r w:rsidR="00B37E75" w:rsidRPr="00B37E75">
        <w:rPr>
          <w:szCs w:val="26"/>
          <w:rtl/>
          <w:lang w:val="en-US" w:bidi="ar-SA"/>
        </w:rPr>
        <w:t xml:space="preserve"> في خمسة خطوط إنتاج، </w:t>
      </w:r>
      <w:r>
        <w:rPr>
          <w:rFonts w:hint="cs"/>
          <w:szCs w:val="26"/>
          <w:rtl/>
          <w:lang w:val="en-US" w:bidi="ar-SA"/>
        </w:rPr>
        <w:t>كما ستقوم</w:t>
      </w:r>
      <w:r w:rsidR="00B37E75" w:rsidRPr="00B37E75">
        <w:rPr>
          <w:szCs w:val="26"/>
          <w:rtl/>
          <w:lang w:val="en-US" w:bidi="ar-SA"/>
        </w:rPr>
        <w:t xml:space="preserve"> أربع </w:t>
      </w:r>
      <w:r w:rsidR="008403B4">
        <w:rPr>
          <w:rFonts w:hint="cs"/>
          <w:szCs w:val="26"/>
          <w:rtl/>
          <w:lang w:val="en-US" w:bidi="ar-SA"/>
        </w:rPr>
        <w:t>مؤسسات</w:t>
      </w:r>
      <w:r w:rsidR="00B37E75" w:rsidRPr="00B37E75">
        <w:rPr>
          <w:szCs w:val="26"/>
          <w:rtl/>
          <w:lang w:val="en-US" w:bidi="ar-SA"/>
        </w:rPr>
        <w:t xml:space="preserve"> صغيرة </w:t>
      </w:r>
      <w:r>
        <w:rPr>
          <w:rFonts w:hint="cs"/>
          <w:szCs w:val="26"/>
          <w:rtl/>
          <w:lang w:val="en-US" w:bidi="ar-SA"/>
        </w:rPr>
        <w:t>جدا بإزالة</w:t>
      </w:r>
      <w:r w:rsidR="00B37E75" w:rsidRPr="00B37E75">
        <w:rPr>
          <w:szCs w:val="26"/>
          <w:rtl/>
          <w:lang w:val="en-US" w:bidi="ar-SA"/>
        </w:rPr>
        <w:t xml:space="preserve"> 2.85 طن متري (4,069 </w:t>
      </w:r>
      <w:r w:rsidR="00BD46F9">
        <w:rPr>
          <w:szCs w:val="26"/>
          <w:rtl/>
          <w:lang w:val="en-US" w:bidi="ar-SA"/>
        </w:rPr>
        <w:t>طن من مكافئ ثاني</w:t>
      </w:r>
      <w:r w:rsidR="00B37E75" w:rsidRPr="009110A1">
        <w:rPr>
          <w:sz w:val="26"/>
          <w:szCs w:val="26"/>
          <w:rtl/>
          <w:lang w:val="en-US" w:bidi="ar-SA"/>
        </w:rPr>
        <w:t xml:space="preserve"> أكسيد الكربون) </w:t>
      </w:r>
      <w:r w:rsidRPr="009110A1">
        <w:rPr>
          <w:sz w:val="26"/>
          <w:szCs w:val="26"/>
          <w:rtl/>
          <w:lang w:val="en-US" w:bidi="ar-SA"/>
        </w:rPr>
        <w:t>من الهيدروفلوروكربون-134</w:t>
      </w:r>
      <w:r w:rsidRPr="009110A1">
        <w:rPr>
          <w:rFonts w:hint="cs"/>
          <w:sz w:val="26"/>
          <w:szCs w:val="26"/>
          <w:rtl/>
          <w:lang w:val="en-US" w:bidi="ar-SA"/>
        </w:rPr>
        <w:t>أ</w:t>
      </w:r>
      <w:r w:rsidRPr="009110A1">
        <w:rPr>
          <w:sz w:val="26"/>
          <w:szCs w:val="26"/>
          <w:rtl/>
          <w:lang w:val="en-US" w:bidi="ar-SA"/>
        </w:rPr>
        <w:t xml:space="preserve"> في</w:t>
      </w:r>
      <w:r w:rsidR="00B37E75" w:rsidRPr="009110A1">
        <w:rPr>
          <w:sz w:val="26"/>
          <w:szCs w:val="26"/>
          <w:rtl/>
          <w:lang w:val="en-US" w:bidi="ar-SA"/>
        </w:rPr>
        <w:t xml:space="preserve"> أربعة خطوط إنتاج. وستتحول جميع </w:t>
      </w:r>
      <w:r w:rsidR="00826B32">
        <w:rPr>
          <w:sz w:val="26"/>
          <w:szCs w:val="26"/>
          <w:rtl/>
          <w:lang w:val="en-US" w:bidi="ar-SA"/>
        </w:rPr>
        <w:t>المؤسسات</w:t>
      </w:r>
      <w:r w:rsidR="00B37E75" w:rsidRPr="009110A1">
        <w:rPr>
          <w:sz w:val="26"/>
          <w:szCs w:val="26"/>
          <w:rtl/>
          <w:lang w:val="en-US" w:bidi="ar-SA"/>
        </w:rPr>
        <w:t xml:space="preserve"> إلى استخدام </w:t>
      </w:r>
      <w:r w:rsidRPr="009110A1">
        <w:rPr>
          <w:rFonts w:hint="cs"/>
          <w:sz w:val="26"/>
          <w:szCs w:val="26"/>
          <w:rtl/>
          <w:lang w:val="en-US" w:bidi="ar-SA"/>
        </w:rPr>
        <w:t>غاز</w:t>
      </w:r>
      <w:r w:rsidR="00B37E75" w:rsidRPr="009110A1">
        <w:rPr>
          <w:sz w:val="26"/>
          <w:szCs w:val="26"/>
          <w:rtl/>
          <w:lang w:val="en-US" w:bidi="ar-SA"/>
        </w:rPr>
        <w:t xml:space="preserve"> </w:t>
      </w:r>
      <w:r w:rsidRPr="009110A1">
        <w:rPr>
          <w:sz w:val="26"/>
          <w:szCs w:val="26"/>
        </w:rPr>
        <w:t>R</w:t>
      </w:r>
      <w:r w:rsidRPr="009110A1">
        <w:rPr>
          <w:sz w:val="26"/>
          <w:szCs w:val="26"/>
        </w:rPr>
        <w:noBreakHyphen/>
        <w:t>600a</w:t>
      </w:r>
      <w:r w:rsidR="00B37E75" w:rsidRPr="009110A1">
        <w:rPr>
          <w:sz w:val="26"/>
          <w:szCs w:val="26"/>
          <w:rtl/>
          <w:lang w:val="en-US" w:bidi="ar-SA"/>
        </w:rPr>
        <w:t xml:space="preserve">، مما </w:t>
      </w:r>
      <w:r w:rsidRPr="009110A1">
        <w:rPr>
          <w:rFonts w:hint="cs"/>
          <w:sz w:val="26"/>
          <w:szCs w:val="26"/>
          <w:rtl/>
          <w:lang w:val="en-US" w:bidi="ar-SA"/>
        </w:rPr>
        <w:t>س</w:t>
      </w:r>
      <w:r w:rsidR="00B37E75" w:rsidRPr="009110A1">
        <w:rPr>
          <w:sz w:val="26"/>
          <w:szCs w:val="26"/>
          <w:rtl/>
          <w:lang w:val="en-US" w:bidi="ar-SA"/>
        </w:rPr>
        <w:t xml:space="preserve">يُؤدي إلى </w:t>
      </w:r>
      <w:r w:rsidRPr="009110A1">
        <w:rPr>
          <w:rFonts w:hint="cs"/>
          <w:sz w:val="26"/>
          <w:szCs w:val="26"/>
          <w:rtl/>
          <w:lang w:val="en-US" w:bidi="ar-SA"/>
        </w:rPr>
        <w:t>إزالة</w:t>
      </w:r>
      <w:r w:rsidR="00B37E75" w:rsidRPr="009110A1">
        <w:rPr>
          <w:sz w:val="26"/>
          <w:szCs w:val="26"/>
          <w:rtl/>
          <w:lang w:val="en-US" w:bidi="ar-SA"/>
        </w:rPr>
        <w:t xml:space="preserve"> 365.82 طن متري (523,124 </w:t>
      </w:r>
      <w:r w:rsidR="00BD46F9">
        <w:rPr>
          <w:sz w:val="26"/>
          <w:szCs w:val="26"/>
          <w:rtl/>
          <w:lang w:val="en-US" w:bidi="ar-SA"/>
        </w:rPr>
        <w:t>طن من مكافئ ثاني</w:t>
      </w:r>
      <w:r w:rsidR="00B37E75" w:rsidRPr="009110A1">
        <w:rPr>
          <w:sz w:val="26"/>
          <w:szCs w:val="26"/>
          <w:rtl/>
          <w:lang w:val="en-US" w:bidi="ar-SA"/>
        </w:rPr>
        <w:t xml:space="preserve"> أكسيد الكربون) من </w:t>
      </w:r>
      <w:r w:rsidR="00A2540D" w:rsidRPr="009110A1">
        <w:rPr>
          <w:sz w:val="26"/>
          <w:szCs w:val="26"/>
          <w:rtl/>
          <w:lang w:val="en-US" w:bidi="ar-SA"/>
        </w:rPr>
        <w:t>الهيدروفلوروكربون</w:t>
      </w:r>
      <w:r w:rsidR="00A2540D" w:rsidRPr="00B37E75">
        <w:rPr>
          <w:szCs w:val="26"/>
          <w:rtl/>
          <w:lang w:val="en-US" w:bidi="ar-SA"/>
        </w:rPr>
        <w:t>-134</w:t>
      </w:r>
      <w:r w:rsidR="00A2540D">
        <w:rPr>
          <w:rFonts w:hint="cs"/>
          <w:szCs w:val="26"/>
          <w:rtl/>
          <w:lang w:val="en-US" w:bidi="ar-SA"/>
        </w:rPr>
        <w:t>أ</w:t>
      </w:r>
      <w:r w:rsidR="00A2540D" w:rsidRPr="00B37E75">
        <w:rPr>
          <w:szCs w:val="26"/>
          <w:rtl/>
          <w:lang w:val="en-US" w:bidi="ar-SA"/>
        </w:rPr>
        <w:t xml:space="preserve"> </w:t>
      </w:r>
      <w:r w:rsidR="00B37E75" w:rsidRPr="00B37E75">
        <w:rPr>
          <w:szCs w:val="26"/>
          <w:rtl/>
          <w:lang w:val="en-US" w:bidi="ar-SA"/>
        </w:rPr>
        <w:t>في 31 خط إنتاج في</w:t>
      </w:r>
      <w:r>
        <w:rPr>
          <w:rFonts w:hint="cs"/>
          <w:szCs w:val="26"/>
          <w:rtl/>
          <w:lang w:val="en-US" w:bidi="ar-SA"/>
        </w:rPr>
        <w:t xml:space="preserve"> قطاع</w:t>
      </w:r>
      <w:r w:rsidR="00B37E75" w:rsidRPr="00B37E75">
        <w:rPr>
          <w:szCs w:val="26"/>
          <w:rtl/>
          <w:lang w:val="en-US" w:bidi="ar-SA"/>
        </w:rPr>
        <w:t xml:space="preserve"> التبريد المنزلي. </w:t>
      </w:r>
      <w:r>
        <w:rPr>
          <w:rFonts w:hint="cs"/>
          <w:szCs w:val="26"/>
          <w:rtl/>
          <w:lang w:val="en-US" w:bidi="ar-SA"/>
        </w:rPr>
        <w:t>ويعرض</w:t>
      </w:r>
      <w:r w:rsidR="00B37E75" w:rsidRPr="00B37E75">
        <w:rPr>
          <w:szCs w:val="26"/>
          <w:rtl/>
          <w:lang w:val="en-US" w:bidi="ar-SA"/>
        </w:rPr>
        <w:t xml:space="preserve"> الجدول 11 أدناه لمحة عامة عن </w:t>
      </w:r>
      <w:r w:rsidR="00826B32">
        <w:rPr>
          <w:szCs w:val="26"/>
          <w:rtl/>
          <w:lang w:val="en-US" w:bidi="ar-SA"/>
        </w:rPr>
        <w:t>المؤسسات</w:t>
      </w:r>
      <w:r w:rsidR="00B37E75" w:rsidRPr="00B37E75">
        <w:rPr>
          <w:szCs w:val="26"/>
          <w:rtl/>
          <w:lang w:val="en-US" w:bidi="ar-SA"/>
        </w:rPr>
        <w:t xml:space="preserve"> في هذا القطاع.</w:t>
      </w:r>
    </w:p>
    <w:p w14:paraId="31C47CB7" w14:textId="75720A1C" w:rsidR="00933F9F" w:rsidRPr="00933F9F" w:rsidRDefault="00933F9F" w:rsidP="00933F9F">
      <w:pPr>
        <w:keepNext/>
        <w:keepLines/>
        <w:bidi/>
        <w:spacing w:after="120"/>
        <w:rPr>
          <w:b/>
          <w:bCs/>
          <w:sz w:val="26"/>
          <w:szCs w:val="26"/>
          <w:rtl/>
          <w:lang w:val="en-US"/>
        </w:rPr>
      </w:pPr>
      <w:r w:rsidRPr="00933F9F">
        <w:rPr>
          <w:rFonts w:hint="cs"/>
          <w:b/>
          <w:bCs/>
          <w:sz w:val="26"/>
          <w:szCs w:val="26"/>
          <w:rtl/>
          <w:lang w:val="en-US"/>
        </w:rPr>
        <w:t>ا</w:t>
      </w:r>
      <w:r w:rsidRPr="00933F9F">
        <w:rPr>
          <w:b/>
          <w:bCs/>
          <w:sz w:val="26"/>
          <w:szCs w:val="26"/>
          <w:rtl/>
          <w:lang w:val="en-US"/>
        </w:rPr>
        <w:t xml:space="preserve">لجدول 11. </w:t>
      </w:r>
      <w:r w:rsidR="00826B32">
        <w:rPr>
          <w:b/>
          <w:bCs/>
          <w:sz w:val="26"/>
          <w:szCs w:val="26"/>
          <w:rtl/>
          <w:lang w:val="en-US"/>
        </w:rPr>
        <w:t>المؤسسات</w:t>
      </w:r>
      <w:r w:rsidRPr="00933F9F">
        <w:rPr>
          <w:b/>
          <w:bCs/>
          <w:sz w:val="26"/>
          <w:szCs w:val="26"/>
          <w:rtl/>
          <w:lang w:val="en-US"/>
        </w:rPr>
        <w:t xml:space="preserve"> العاملة في مجال التبريد المنزلي، والوحدات </w:t>
      </w:r>
      <w:r w:rsidRPr="00933F9F">
        <w:rPr>
          <w:b/>
          <w:bCs/>
          <w:sz w:val="26"/>
          <w:szCs w:val="26"/>
          <w:rtl/>
          <w:lang w:val="en-US" w:bidi="ar-SA"/>
        </w:rPr>
        <w:t>المصنعة</w:t>
      </w:r>
      <w:r w:rsidRPr="00933F9F">
        <w:rPr>
          <w:b/>
          <w:bCs/>
          <w:sz w:val="26"/>
          <w:szCs w:val="26"/>
          <w:rtl/>
          <w:lang w:val="en-US"/>
        </w:rPr>
        <w:t>، وخطوط التصنيع، والاستهلاك</w:t>
      </w:r>
    </w:p>
    <w:tbl>
      <w:tblPr>
        <w:tblStyle w:val="TableGrid"/>
        <w:bidiVisual/>
        <w:tblW w:w="9460" w:type="dxa"/>
        <w:tblLayout w:type="fixed"/>
        <w:tblCellMar>
          <w:left w:w="28" w:type="dxa"/>
          <w:right w:w="28" w:type="dxa"/>
        </w:tblCellMar>
        <w:tblLook w:val="04A0" w:firstRow="1" w:lastRow="0" w:firstColumn="1" w:lastColumn="0" w:noHBand="0" w:noVBand="1"/>
      </w:tblPr>
      <w:tblGrid>
        <w:gridCol w:w="1242"/>
        <w:gridCol w:w="709"/>
        <w:gridCol w:w="850"/>
        <w:gridCol w:w="851"/>
        <w:gridCol w:w="992"/>
        <w:gridCol w:w="851"/>
        <w:gridCol w:w="992"/>
        <w:gridCol w:w="2973"/>
      </w:tblGrid>
      <w:tr w:rsidR="00933F9F" w:rsidRPr="00475C19" w14:paraId="3086BD18" w14:textId="77777777" w:rsidTr="009110A1">
        <w:trPr>
          <w:cantSplit/>
          <w:trHeight w:val="336"/>
          <w:tblHeader/>
        </w:trPr>
        <w:tc>
          <w:tcPr>
            <w:tcW w:w="1242" w:type="dxa"/>
            <w:vMerge w:val="restart"/>
          </w:tcPr>
          <w:p w14:paraId="406BE893" w14:textId="529F2553" w:rsidR="00933F9F" w:rsidRPr="00597019" w:rsidRDefault="009110A1" w:rsidP="00933F9F">
            <w:pPr>
              <w:widowControl w:val="0"/>
              <w:bidi/>
              <w:rPr>
                <w:b/>
                <w:bCs/>
                <w:sz w:val="19"/>
                <w:szCs w:val="19"/>
              </w:rPr>
            </w:pPr>
            <w:r>
              <w:rPr>
                <w:rFonts w:hint="cs"/>
                <w:b/>
                <w:bCs/>
                <w:sz w:val="19"/>
                <w:szCs w:val="19"/>
                <w:rtl/>
              </w:rPr>
              <w:t>ال</w:t>
            </w:r>
            <w:r w:rsidR="00826B32">
              <w:rPr>
                <w:rFonts w:hint="cs"/>
                <w:b/>
                <w:bCs/>
                <w:sz w:val="19"/>
                <w:szCs w:val="19"/>
                <w:rtl/>
              </w:rPr>
              <w:t>مؤسسة</w:t>
            </w:r>
          </w:p>
        </w:tc>
        <w:tc>
          <w:tcPr>
            <w:tcW w:w="709" w:type="dxa"/>
            <w:vMerge w:val="restart"/>
          </w:tcPr>
          <w:p w14:paraId="06C61EFB" w14:textId="3FADA0AF" w:rsidR="00933F9F" w:rsidRPr="00597019" w:rsidRDefault="009110A1" w:rsidP="00933F9F">
            <w:pPr>
              <w:widowControl w:val="0"/>
              <w:bidi/>
              <w:jc w:val="center"/>
              <w:rPr>
                <w:b/>
                <w:bCs/>
                <w:sz w:val="19"/>
                <w:szCs w:val="19"/>
              </w:rPr>
            </w:pPr>
            <w:r>
              <w:rPr>
                <w:rFonts w:hint="cs"/>
                <w:b/>
                <w:bCs/>
                <w:sz w:val="19"/>
                <w:szCs w:val="19"/>
                <w:rtl/>
              </w:rPr>
              <w:t>عام التأسيس</w:t>
            </w:r>
          </w:p>
        </w:tc>
        <w:tc>
          <w:tcPr>
            <w:tcW w:w="1701" w:type="dxa"/>
            <w:gridSpan w:val="2"/>
          </w:tcPr>
          <w:p w14:paraId="799F32E9" w14:textId="5301CD5A" w:rsidR="00933F9F" w:rsidRPr="00597019" w:rsidRDefault="009110A1" w:rsidP="00933F9F">
            <w:pPr>
              <w:widowControl w:val="0"/>
              <w:bidi/>
              <w:jc w:val="center"/>
              <w:rPr>
                <w:b/>
                <w:bCs/>
                <w:sz w:val="19"/>
                <w:szCs w:val="19"/>
              </w:rPr>
            </w:pPr>
            <w:r>
              <w:rPr>
                <w:rFonts w:hint="cs"/>
                <w:b/>
                <w:bCs/>
                <w:sz w:val="19"/>
                <w:szCs w:val="19"/>
                <w:rtl/>
              </w:rPr>
              <w:t>خطوط التصنيع</w:t>
            </w:r>
          </w:p>
        </w:tc>
        <w:tc>
          <w:tcPr>
            <w:tcW w:w="992" w:type="dxa"/>
            <w:vMerge w:val="restart"/>
          </w:tcPr>
          <w:p w14:paraId="262A4D67" w14:textId="77777777" w:rsidR="00933F9F" w:rsidRDefault="009110A1" w:rsidP="00933F9F">
            <w:pPr>
              <w:widowControl w:val="0"/>
              <w:bidi/>
              <w:jc w:val="center"/>
              <w:rPr>
                <w:b/>
                <w:bCs/>
                <w:sz w:val="19"/>
                <w:szCs w:val="19"/>
                <w:rtl/>
              </w:rPr>
            </w:pPr>
            <w:r>
              <w:rPr>
                <w:rFonts w:hint="cs"/>
                <w:b/>
                <w:bCs/>
                <w:sz w:val="19"/>
                <w:szCs w:val="19"/>
                <w:rtl/>
              </w:rPr>
              <w:t xml:space="preserve">الوحدات </w:t>
            </w:r>
          </w:p>
          <w:p w14:paraId="6B710988" w14:textId="53BD6167" w:rsidR="009110A1" w:rsidRPr="009110A1" w:rsidRDefault="009110A1" w:rsidP="009110A1">
            <w:pPr>
              <w:widowControl w:val="0"/>
              <w:bidi/>
              <w:jc w:val="center"/>
              <w:rPr>
                <w:b/>
                <w:bCs/>
                <w:sz w:val="19"/>
                <w:szCs w:val="19"/>
                <w:rtl/>
                <w:lang w:val="en-US" w:bidi="ar-SA"/>
              </w:rPr>
            </w:pPr>
            <w:r>
              <w:rPr>
                <w:rFonts w:hint="cs"/>
                <w:b/>
                <w:bCs/>
                <w:sz w:val="19"/>
                <w:szCs w:val="19"/>
                <w:rtl/>
              </w:rPr>
              <w:t>(</w:t>
            </w:r>
            <w:r>
              <w:rPr>
                <w:b/>
                <w:bCs/>
                <w:sz w:val="19"/>
                <w:szCs w:val="19"/>
                <w:lang w:val="en-US"/>
              </w:rPr>
              <w:t>2023</w:t>
            </w:r>
            <w:r>
              <w:rPr>
                <w:rFonts w:hint="cs"/>
                <w:b/>
                <w:bCs/>
                <w:sz w:val="19"/>
                <w:szCs w:val="19"/>
                <w:rtl/>
                <w:lang w:val="en-US" w:bidi="ar-SA"/>
              </w:rPr>
              <w:t>)</w:t>
            </w:r>
          </w:p>
        </w:tc>
        <w:tc>
          <w:tcPr>
            <w:tcW w:w="1843" w:type="dxa"/>
            <w:gridSpan w:val="2"/>
          </w:tcPr>
          <w:p w14:paraId="6A878E08" w14:textId="32E74CFB" w:rsidR="00933F9F" w:rsidRPr="009110A1" w:rsidRDefault="009110A1" w:rsidP="00933F9F">
            <w:pPr>
              <w:widowControl w:val="0"/>
              <w:bidi/>
              <w:jc w:val="center"/>
              <w:rPr>
                <w:b/>
                <w:bCs/>
                <w:sz w:val="19"/>
                <w:szCs w:val="19"/>
                <w:rtl/>
                <w:lang w:val="en-US" w:bidi="ar-SA"/>
              </w:rPr>
            </w:pPr>
            <w:r>
              <w:rPr>
                <w:rFonts w:hint="cs"/>
                <w:b/>
                <w:bCs/>
                <w:sz w:val="19"/>
                <w:szCs w:val="19"/>
                <w:rtl/>
              </w:rPr>
              <w:t>الاستهلاك (</w:t>
            </w:r>
            <w:r>
              <w:rPr>
                <w:b/>
                <w:bCs/>
                <w:sz w:val="19"/>
                <w:szCs w:val="19"/>
                <w:lang w:val="en-US"/>
              </w:rPr>
              <w:t>2023</w:t>
            </w:r>
            <w:r>
              <w:rPr>
                <w:rFonts w:hint="cs"/>
                <w:b/>
                <w:bCs/>
                <w:sz w:val="19"/>
                <w:szCs w:val="19"/>
                <w:rtl/>
                <w:lang w:val="en-US" w:bidi="ar-SA"/>
              </w:rPr>
              <w:t>)</w:t>
            </w:r>
          </w:p>
        </w:tc>
        <w:tc>
          <w:tcPr>
            <w:tcW w:w="2973" w:type="dxa"/>
            <w:vMerge w:val="restart"/>
          </w:tcPr>
          <w:p w14:paraId="6D60AAD6" w14:textId="74416414" w:rsidR="00933F9F" w:rsidRPr="00597019" w:rsidRDefault="009110A1" w:rsidP="00933F9F">
            <w:pPr>
              <w:widowControl w:val="0"/>
              <w:bidi/>
              <w:jc w:val="center"/>
              <w:rPr>
                <w:b/>
                <w:bCs/>
                <w:sz w:val="19"/>
                <w:szCs w:val="19"/>
              </w:rPr>
            </w:pPr>
            <w:r>
              <w:rPr>
                <w:rFonts w:hint="cs"/>
                <w:b/>
                <w:bCs/>
                <w:sz w:val="19"/>
                <w:szCs w:val="19"/>
                <w:rtl/>
              </w:rPr>
              <w:t>القطاعات المقترح</w:t>
            </w:r>
            <w:r w:rsidRPr="009110A1">
              <w:rPr>
                <w:b/>
                <w:bCs/>
                <w:sz w:val="19"/>
                <w:szCs w:val="19"/>
                <w:rtl/>
              </w:rPr>
              <w:t xml:space="preserve"> تحويلها</w:t>
            </w:r>
            <w:r w:rsidR="00963634">
              <w:rPr>
                <w:rFonts w:hint="cs"/>
                <w:b/>
                <w:bCs/>
                <w:sz w:val="19"/>
                <w:szCs w:val="19"/>
                <w:rtl/>
              </w:rPr>
              <w:t xml:space="preserve"> في</w:t>
            </w:r>
            <w:r w:rsidRPr="009110A1">
              <w:rPr>
                <w:b/>
                <w:bCs/>
                <w:sz w:val="19"/>
                <w:szCs w:val="19"/>
                <w:rtl/>
              </w:rPr>
              <w:t xml:space="preserve"> خطة تنفيذ كيغالي للمواد الهيدروفلوروكربونية أو التي </w:t>
            </w:r>
            <w:r>
              <w:rPr>
                <w:rFonts w:hint="cs"/>
                <w:b/>
                <w:bCs/>
                <w:sz w:val="19"/>
                <w:szCs w:val="19"/>
                <w:rtl/>
              </w:rPr>
              <w:t>جرت</w:t>
            </w:r>
            <w:r w:rsidRPr="009110A1">
              <w:rPr>
                <w:b/>
                <w:bCs/>
                <w:sz w:val="19"/>
                <w:szCs w:val="19"/>
                <w:rtl/>
              </w:rPr>
              <w:t xml:space="preserve"> تغطيتها في مرحلة</w:t>
            </w:r>
            <w:r>
              <w:rPr>
                <w:rFonts w:hint="cs"/>
                <w:b/>
                <w:bCs/>
                <w:sz w:val="19"/>
                <w:szCs w:val="19"/>
                <w:rtl/>
              </w:rPr>
              <w:t xml:space="preserve"> سابقة</w:t>
            </w:r>
            <w:r w:rsidRPr="009110A1">
              <w:rPr>
                <w:b/>
                <w:bCs/>
                <w:sz w:val="19"/>
                <w:szCs w:val="19"/>
                <w:rtl/>
              </w:rPr>
              <w:t xml:space="preserve"> من خطة إدارة إزالة المواد الهيدروكلوروفلوروكربونية</w:t>
            </w:r>
          </w:p>
        </w:tc>
      </w:tr>
      <w:tr w:rsidR="00933F9F" w:rsidRPr="00475C19" w14:paraId="703927BE" w14:textId="77777777" w:rsidTr="009110A1">
        <w:trPr>
          <w:cantSplit/>
          <w:trHeight w:val="200"/>
          <w:tblHeader/>
        </w:trPr>
        <w:tc>
          <w:tcPr>
            <w:tcW w:w="1242" w:type="dxa"/>
            <w:vMerge/>
          </w:tcPr>
          <w:p w14:paraId="3C110408" w14:textId="77777777" w:rsidR="00933F9F" w:rsidRPr="00597019" w:rsidRDefault="00933F9F" w:rsidP="00933F9F">
            <w:pPr>
              <w:widowControl w:val="0"/>
              <w:bidi/>
              <w:jc w:val="center"/>
              <w:rPr>
                <w:b/>
                <w:bCs/>
                <w:sz w:val="19"/>
                <w:szCs w:val="19"/>
              </w:rPr>
            </w:pPr>
          </w:p>
        </w:tc>
        <w:tc>
          <w:tcPr>
            <w:tcW w:w="709" w:type="dxa"/>
            <w:vMerge/>
          </w:tcPr>
          <w:p w14:paraId="73D4773A" w14:textId="77777777" w:rsidR="00933F9F" w:rsidRPr="00597019" w:rsidRDefault="00933F9F" w:rsidP="00933F9F">
            <w:pPr>
              <w:widowControl w:val="0"/>
              <w:bidi/>
              <w:jc w:val="center"/>
              <w:rPr>
                <w:b/>
                <w:bCs/>
                <w:sz w:val="19"/>
                <w:szCs w:val="19"/>
              </w:rPr>
            </w:pPr>
          </w:p>
        </w:tc>
        <w:tc>
          <w:tcPr>
            <w:tcW w:w="850" w:type="dxa"/>
          </w:tcPr>
          <w:p w14:paraId="38EEE17C" w14:textId="0BE3D62F" w:rsidR="00933F9F" w:rsidRPr="00597019" w:rsidRDefault="009110A1" w:rsidP="00933F9F">
            <w:pPr>
              <w:widowControl w:val="0"/>
              <w:bidi/>
              <w:jc w:val="center"/>
              <w:rPr>
                <w:b/>
                <w:bCs/>
                <w:sz w:val="19"/>
                <w:szCs w:val="19"/>
              </w:rPr>
            </w:pPr>
            <w:r w:rsidRPr="009110A1">
              <w:rPr>
                <w:sz w:val="19"/>
                <w:szCs w:val="19"/>
                <w:rtl/>
              </w:rPr>
              <w:t>الهيدروفلوروكربون-134أ</w:t>
            </w:r>
          </w:p>
        </w:tc>
        <w:tc>
          <w:tcPr>
            <w:tcW w:w="851" w:type="dxa"/>
          </w:tcPr>
          <w:p w14:paraId="3F4D1DCD" w14:textId="77777777" w:rsidR="00933F9F" w:rsidRPr="00597019" w:rsidRDefault="00933F9F" w:rsidP="00933F9F">
            <w:pPr>
              <w:widowControl w:val="0"/>
              <w:bidi/>
              <w:jc w:val="center"/>
              <w:rPr>
                <w:b/>
                <w:bCs/>
                <w:sz w:val="19"/>
                <w:szCs w:val="19"/>
              </w:rPr>
            </w:pPr>
            <w:r w:rsidRPr="00597019">
              <w:rPr>
                <w:sz w:val="19"/>
                <w:szCs w:val="19"/>
              </w:rPr>
              <w:t>HC-600a</w:t>
            </w:r>
          </w:p>
        </w:tc>
        <w:tc>
          <w:tcPr>
            <w:tcW w:w="992" w:type="dxa"/>
            <w:vMerge/>
          </w:tcPr>
          <w:p w14:paraId="0C7D0D74" w14:textId="77777777" w:rsidR="00933F9F" w:rsidRPr="00597019" w:rsidRDefault="00933F9F" w:rsidP="00933F9F">
            <w:pPr>
              <w:widowControl w:val="0"/>
              <w:bidi/>
              <w:jc w:val="center"/>
              <w:rPr>
                <w:b/>
                <w:bCs/>
                <w:sz w:val="19"/>
                <w:szCs w:val="19"/>
              </w:rPr>
            </w:pPr>
          </w:p>
        </w:tc>
        <w:tc>
          <w:tcPr>
            <w:tcW w:w="851" w:type="dxa"/>
          </w:tcPr>
          <w:p w14:paraId="3479D5A9" w14:textId="7991400D" w:rsidR="00933F9F" w:rsidRPr="00597019" w:rsidRDefault="009110A1" w:rsidP="00933F9F">
            <w:pPr>
              <w:widowControl w:val="0"/>
              <w:bidi/>
              <w:jc w:val="center"/>
              <w:rPr>
                <w:b/>
                <w:bCs/>
                <w:sz w:val="19"/>
                <w:szCs w:val="19"/>
              </w:rPr>
            </w:pPr>
            <w:r>
              <w:rPr>
                <w:rFonts w:hint="cs"/>
                <w:b/>
                <w:bCs/>
                <w:sz w:val="19"/>
                <w:szCs w:val="19"/>
                <w:rtl/>
              </w:rPr>
              <w:t>طن متري</w:t>
            </w:r>
          </w:p>
        </w:tc>
        <w:tc>
          <w:tcPr>
            <w:tcW w:w="992" w:type="dxa"/>
          </w:tcPr>
          <w:p w14:paraId="410688EA" w14:textId="44F51DB4" w:rsidR="00933F9F" w:rsidRPr="00597019" w:rsidRDefault="009110A1" w:rsidP="00933F9F">
            <w:pPr>
              <w:widowControl w:val="0"/>
              <w:bidi/>
              <w:jc w:val="center"/>
              <w:rPr>
                <w:b/>
                <w:bCs/>
                <w:sz w:val="19"/>
                <w:szCs w:val="19"/>
              </w:rPr>
            </w:pPr>
            <w:r>
              <w:rPr>
                <w:rFonts w:hint="cs"/>
                <w:b/>
                <w:bCs/>
                <w:sz w:val="19"/>
                <w:szCs w:val="19"/>
                <w:rtl/>
              </w:rPr>
              <w:t>أطنان مكافئ ثاني أكسيد الكربون</w:t>
            </w:r>
          </w:p>
        </w:tc>
        <w:tc>
          <w:tcPr>
            <w:tcW w:w="2973" w:type="dxa"/>
            <w:vMerge/>
          </w:tcPr>
          <w:p w14:paraId="32BF4EA7" w14:textId="77777777" w:rsidR="00933F9F" w:rsidRPr="00597019" w:rsidRDefault="00933F9F" w:rsidP="00933F9F">
            <w:pPr>
              <w:widowControl w:val="0"/>
              <w:bidi/>
              <w:jc w:val="center"/>
              <w:rPr>
                <w:b/>
                <w:bCs/>
                <w:sz w:val="19"/>
                <w:szCs w:val="19"/>
              </w:rPr>
            </w:pPr>
          </w:p>
        </w:tc>
      </w:tr>
      <w:tr w:rsidR="00933F9F" w:rsidRPr="00475C19" w14:paraId="08CCD690" w14:textId="77777777" w:rsidTr="00933F9F">
        <w:trPr>
          <w:cantSplit/>
          <w:trHeight w:val="232"/>
        </w:trPr>
        <w:tc>
          <w:tcPr>
            <w:tcW w:w="9460" w:type="dxa"/>
            <w:gridSpan w:val="8"/>
          </w:tcPr>
          <w:p w14:paraId="5BB6A460" w14:textId="2BF939E5" w:rsidR="00933F9F" w:rsidRPr="00597019" w:rsidRDefault="009110A1" w:rsidP="00933F9F">
            <w:pPr>
              <w:widowControl w:val="0"/>
              <w:bidi/>
              <w:jc w:val="left"/>
              <w:rPr>
                <w:b/>
                <w:bCs/>
                <w:sz w:val="19"/>
                <w:szCs w:val="19"/>
              </w:rPr>
            </w:pPr>
            <w:r>
              <w:rPr>
                <w:rFonts w:hint="cs"/>
                <w:b/>
                <w:bCs/>
                <w:sz w:val="19"/>
                <w:szCs w:val="19"/>
                <w:rtl/>
              </w:rPr>
              <w:t>ال</w:t>
            </w:r>
            <w:r w:rsidR="00826B32">
              <w:rPr>
                <w:rFonts w:hint="cs"/>
                <w:b/>
                <w:bCs/>
                <w:sz w:val="19"/>
                <w:szCs w:val="19"/>
                <w:rtl/>
              </w:rPr>
              <w:t>مؤسسة</w:t>
            </w:r>
            <w:r>
              <w:rPr>
                <w:rFonts w:hint="cs"/>
                <w:b/>
                <w:bCs/>
                <w:sz w:val="19"/>
                <w:szCs w:val="19"/>
                <w:rtl/>
              </w:rPr>
              <w:t xml:space="preserve"> المصنعة</w:t>
            </w:r>
          </w:p>
        </w:tc>
      </w:tr>
      <w:tr w:rsidR="00933F9F" w:rsidRPr="00475C19" w14:paraId="4322331D" w14:textId="77777777" w:rsidTr="009110A1">
        <w:trPr>
          <w:cantSplit/>
          <w:trHeight w:val="232"/>
        </w:trPr>
        <w:tc>
          <w:tcPr>
            <w:tcW w:w="1242" w:type="dxa"/>
          </w:tcPr>
          <w:p w14:paraId="35500411" w14:textId="63C1EFD8" w:rsidR="00933F9F" w:rsidRPr="00597019" w:rsidRDefault="00E42B90" w:rsidP="00933F9F">
            <w:pPr>
              <w:widowControl w:val="0"/>
              <w:bidi/>
              <w:rPr>
                <w:b/>
                <w:bCs/>
                <w:sz w:val="19"/>
                <w:szCs w:val="19"/>
              </w:rPr>
            </w:pPr>
            <w:r>
              <w:rPr>
                <w:rFonts w:hint="cs"/>
                <w:sz w:val="19"/>
                <w:szCs w:val="19"/>
                <w:rtl/>
              </w:rPr>
              <w:t>إ</w:t>
            </w:r>
            <w:r w:rsidR="009110A1">
              <w:rPr>
                <w:rFonts w:hint="cs"/>
                <w:sz w:val="19"/>
                <w:szCs w:val="19"/>
                <w:rtl/>
              </w:rPr>
              <w:t>لكتروستار</w:t>
            </w:r>
          </w:p>
        </w:tc>
        <w:tc>
          <w:tcPr>
            <w:tcW w:w="709" w:type="dxa"/>
          </w:tcPr>
          <w:p w14:paraId="59B8CB07" w14:textId="77777777" w:rsidR="00933F9F" w:rsidRPr="00597019" w:rsidRDefault="00933F9F" w:rsidP="00933F9F">
            <w:pPr>
              <w:widowControl w:val="0"/>
              <w:bidi/>
              <w:jc w:val="left"/>
              <w:rPr>
                <w:sz w:val="19"/>
                <w:szCs w:val="19"/>
              </w:rPr>
            </w:pPr>
            <w:r w:rsidRPr="00597019">
              <w:rPr>
                <w:sz w:val="19"/>
                <w:szCs w:val="19"/>
              </w:rPr>
              <w:t>1986</w:t>
            </w:r>
          </w:p>
        </w:tc>
        <w:tc>
          <w:tcPr>
            <w:tcW w:w="850" w:type="dxa"/>
          </w:tcPr>
          <w:p w14:paraId="2151B6FE" w14:textId="77777777" w:rsidR="00933F9F" w:rsidRPr="00597019" w:rsidRDefault="00933F9F" w:rsidP="00933F9F">
            <w:pPr>
              <w:widowControl w:val="0"/>
              <w:bidi/>
              <w:jc w:val="left"/>
              <w:rPr>
                <w:sz w:val="19"/>
                <w:szCs w:val="19"/>
              </w:rPr>
            </w:pPr>
            <w:r w:rsidRPr="00597019">
              <w:rPr>
                <w:sz w:val="19"/>
                <w:szCs w:val="19"/>
              </w:rPr>
              <w:t>3</w:t>
            </w:r>
          </w:p>
        </w:tc>
        <w:tc>
          <w:tcPr>
            <w:tcW w:w="851" w:type="dxa"/>
          </w:tcPr>
          <w:p w14:paraId="56E5F3E1" w14:textId="77777777" w:rsidR="00933F9F" w:rsidRPr="00597019" w:rsidRDefault="00933F9F" w:rsidP="00933F9F">
            <w:pPr>
              <w:widowControl w:val="0"/>
              <w:bidi/>
              <w:jc w:val="left"/>
              <w:rPr>
                <w:sz w:val="19"/>
                <w:szCs w:val="19"/>
              </w:rPr>
            </w:pPr>
            <w:r w:rsidRPr="00597019">
              <w:rPr>
                <w:sz w:val="19"/>
                <w:szCs w:val="19"/>
              </w:rPr>
              <w:t>1</w:t>
            </w:r>
          </w:p>
        </w:tc>
        <w:tc>
          <w:tcPr>
            <w:tcW w:w="992" w:type="dxa"/>
          </w:tcPr>
          <w:p w14:paraId="4EC9F520" w14:textId="77777777" w:rsidR="00933F9F" w:rsidRPr="00597019" w:rsidRDefault="00933F9F" w:rsidP="00933F9F">
            <w:pPr>
              <w:widowControl w:val="0"/>
              <w:bidi/>
              <w:jc w:val="left"/>
              <w:rPr>
                <w:b/>
                <w:bCs/>
                <w:sz w:val="19"/>
                <w:szCs w:val="19"/>
              </w:rPr>
            </w:pPr>
            <w:r w:rsidRPr="00597019">
              <w:rPr>
                <w:color w:val="000000"/>
                <w:sz w:val="19"/>
                <w:szCs w:val="19"/>
              </w:rPr>
              <w:t xml:space="preserve"> 321,072 </w:t>
            </w:r>
          </w:p>
        </w:tc>
        <w:tc>
          <w:tcPr>
            <w:tcW w:w="851" w:type="dxa"/>
          </w:tcPr>
          <w:p w14:paraId="34CDA62A" w14:textId="77777777" w:rsidR="00933F9F" w:rsidRPr="00597019" w:rsidRDefault="00933F9F" w:rsidP="00933F9F">
            <w:pPr>
              <w:widowControl w:val="0"/>
              <w:bidi/>
              <w:jc w:val="left"/>
              <w:rPr>
                <w:b/>
                <w:bCs/>
                <w:sz w:val="19"/>
                <w:szCs w:val="19"/>
              </w:rPr>
            </w:pPr>
            <w:r w:rsidRPr="00597019">
              <w:rPr>
                <w:color w:val="000000"/>
                <w:sz w:val="19"/>
                <w:szCs w:val="19"/>
              </w:rPr>
              <w:t>48.96</w:t>
            </w:r>
          </w:p>
        </w:tc>
        <w:tc>
          <w:tcPr>
            <w:tcW w:w="992" w:type="dxa"/>
          </w:tcPr>
          <w:p w14:paraId="506C756B" w14:textId="77777777" w:rsidR="00933F9F" w:rsidRPr="00597019" w:rsidRDefault="00933F9F" w:rsidP="00933F9F">
            <w:pPr>
              <w:widowControl w:val="0"/>
              <w:bidi/>
              <w:jc w:val="left"/>
              <w:rPr>
                <w:color w:val="000000"/>
                <w:sz w:val="19"/>
                <w:szCs w:val="19"/>
              </w:rPr>
            </w:pPr>
            <w:r w:rsidRPr="00597019">
              <w:rPr>
                <w:color w:val="000000"/>
                <w:sz w:val="19"/>
                <w:szCs w:val="19"/>
              </w:rPr>
              <w:t xml:space="preserve"> 70,014 </w:t>
            </w:r>
          </w:p>
        </w:tc>
        <w:tc>
          <w:tcPr>
            <w:tcW w:w="2973" w:type="dxa"/>
          </w:tcPr>
          <w:p w14:paraId="6BE173BE" w14:textId="517645E6" w:rsidR="00933F9F" w:rsidRPr="00597019" w:rsidRDefault="009110A1" w:rsidP="00933F9F">
            <w:pPr>
              <w:widowControl w:val="0"/>
              <w:bidi/>
              <w:jc w:val="left"/>
              <w:rPr>
                <w:sz w:val="19"/>
                <w:szCs w:val="19"/>
              </w:rPr>
            </w:pPr>
            <w:r w:rsidRPr="009110A1">
              <w:rPr>
                <w:sz w:val="19"/>
                <w:szCs w:val="19"/>
                <w:rtl/>
              </w:rPr>
              <w:t xml:space="preserve">رغاوى البوليوريثان </w:t>
            </w:r>
            <w:r>
              <w:rPr>
                <w:rFonts w:hint="cs"/>
                <w:sz w:val="19"/>
                <w:szCs w:val="19"/>
                <w:rtl/>
              </w:rPr>
              <w:t>في المرحلة الثانية من</w:t>
            </w:r>
            <w:r w:rsidRPr="009110A1">
              <w:rPr>
                <w:sz w:val="19"/>
                <w:szCs w:val="19"/>
                <w:rtl/>
              </w:rPr>
              <w:t xml:space="preserve"> خطة إدارة إزالة المواد الهيدروكلوروفلوروكربونية</w:t>
            </w:r>
          </w:p>
        </w:tc>
      </w:tr>
      <w:tr w:rsidR="00933F9F" w:rsidRPr="00475C19" w14:paraId="1958E0A6" w14:textId="77777777" w:rsidTr="009110A1">
        <w:trPr>
          <w:cantSplit/>
          <w:trHeight w:val="232"/>
        </w:trPr>
        <w:tc>
          <w:tcPr>
            <w:tcW w:w="1242" w:type="dxa"/>
          </w:tcPr>
          <w:p w14:paraId="120FB961" w14:textId="07FF65DC" w:rsidR="00933F9F" w:rsidRPr="00597019" w:rsidRDefault="009110A1" w:rsidP="00933F9F">
            <w:pPr>
              <w:widowControl w:val="0"/>
              <w:bidi/>
              <w:rPr>
                <w:b/>
                <w:bCs/>
                <w:sz w:val="19"/>
                <w:szCs w:val="19"/>
              </w:rPr>
            </w:pPr>
            <w:r>
              <w:rPr>
                <w:rFonts w:hint="cs"/>
                <w:sz w:val="19"/>
                <w:szCs w:val="19"/>
                <w:rtl/>
              </w:rPr>
              <w:t>ألاسكا</w:t>
            </w:r>
          </w:p>
        </w:tc>
        <w:tc>
          <w:tcPr>
            <w:tcW w:w="709" w:type="dxa"/>
          </w:tcPr>
          <w:p w14:paraId="0047698D" w14:textId="77777777" w:rsidR="00933F9F" w:rsidRPr="00597019" w:rsidRDefault="00933F9F" w:rsidP="00933F9F">
            <w:pPr>
              <w:widowControl w:val="0"/>
              <w:bidi/>
              <w:jc w:val="left"/>
              <w:rPr>
                <w:sz w:val="19"/>
                <w:szCs w:val="19"/>
              </w:rPr>
            </w:pPr>
            <w:r w:rsidRPr="00597019">
              <w:rPr>
                <w:sz w:val="19"/>
                <w:szCs w:val="19"/>
              </w:rPr>
              <w:t>1978</w:t>
            </w:r>
          </w:p>
        </w:tc>
        <w:tc>
          <w:tcPr>
            <w:tcW w:w="850" w:type="dxa"/>
          </w:tcPr>
          <w:p w14:paraId="4EA8F940" w14:textId="77777777" w:rsidR="00933F9F" w:rsidRPr="00597019" w:rsidRDefault="00933F9F" w:rsidP="00933F9F">
            <w:pPr>
              <w:widowControl w:val="0"/>
              <w:bidi/>
              <w:jc w:val="left"/>
              <w:rPr>
                <w:sz w:val="19"/>
                <w:szCs w:val="19"/>
              </w:rPr>
            </w:pPr>
            <w:r w:rsidRPr="00597019">
              <w:rPr>
                <w:sz w:val="19"/>
                <w:szCs w:val="19"/>
              </w:rPr>
              <w:t>5</w:t>
            </w:r>
          </w:p>
        </w:tc>
        <w:tc>
          <w:tcPr>
            <w:tcW w:w="851" w:type="dxa"/>
          </w:tcPr>
          <w:p w14:paraId="436EDA7A" w14:textId="77777777" w:rsidR="00933F9F" w:rsidRPr="00597019" w:rsidRDefault="00933F9F" w:rsidP="00933F9F">
            <w:pPr>
              <w:widowControl w:val="0"/>
              <w:bidi/>
              <w:jc w:val="left"/>
              <w:rPr>
                <w:sz w:val="19"/>
                <w:szCs w:val="19"/>
              </w:rPr>
            </w:pPr>
            <w:r w:rsidRPr="00597019">
              <w:rPr>
                <w:sz w:val="19"/>
                <w:szCs w:val="19"/>
              </w:rPr>
              <w:t>0</w:t>
            </w:r>
          </w:p>
        </w:tc>
        <w:tc>
          <w:tcPr>
            <w:tcW w:w="992" w:type="dxa"/>
          </w:tcPr>
          <w:p w14:paraId="0EC05476" w14:textId="77777777" w:rsidR="00933F9F" w:rsidRPr="00597019" w:rsidRDefault="00933F9F" w:rsidP="00933F9F">
            <w:pPr>
              <w:widowControl w:val="0"/>
              <w:bidi/>
              <w:jc w:val="left"/>
              <w:rPr>
                <w:b/>
                <w:bCs/>
                <w:sz w:val="19"/>
                <w:szCs w:val="19"/>
              </w:rPr>
            </w:pPr>
            <w:r w:rsidRPr="00597019">
              <w:rPr>
                <w:color w:val="000000"/>
                <w:sz w:val="19"/>
                <w:szCs w:val="19"/>
              </w:rPr>
              <w:t xml:space="preserve"> 230,000 </w:t>
            </w:r>
          </w:p>
        </w:tc>
        <w:tc>
          <w:tcPr>
            <w:tcW w:w="851" w:type="dxa"/>
          </w:tcPr>
          <w:p w14:paraId="0374FA0E" w14:textId="77777777" w:rsidR="00933F9F" w:rsidRPr="00597019" w:rsidRDefault="00933F9F" w:rsidP="00933F9F">
            <w:pPr>
              <w:widowControl w:val="0"/>
              <w:bidi/>
              <w:jc w:val="left"/>
              <w:rPr>
                <w:b/>
                <w:bCs/>
                <w:sz w:val="19"/>
                <w:szCs w:val="19"/>
              </w:rPr>
            </w:pPr>
            <w:r w:rsidRPr="00597019">
              <w:rPr>
                <w:color w:val="000000"/>
                <w:sz w:val="19"/>
                <w:szCs w:val="19"/>
              </w:rPr>
              <w:t>49.00</w:t>
            </w:r>
          </w:p>
        </w:tc>
        <w:tc>
          <w:tcPr>
            <w:tcW w:w="992" w:type="dxa"/>
          </w:tcPr>
          <w:p w14:paraId="39A98DA1" w14:textId="77777777" w:rsidR="00933F9F" w:rsidRPr="00597019" w:rsidRDefault="00933F9F" w:rsidP="00933F9F">
            <w:pPr>
              <w:widowControl w:val="0"/>
              <w:bidi/>
              <w:jc w:val="left"/>
              <w:rPr>
                <w:color w:val="000000"/>
                <w:sz w:val="19"/>
                <w:szCs w:val="19"/>
              </w:rPr>
            </w:pPr>
            <w:r w:rsidRPr="00597019">
              <w:rPr>
                <w:color w:val="000000"/>
                <w:sz w:val="19"/>
                <w:szCs w:val="19"/>
              </w:rPr>
              <w:t xml:space="preserve"> 70,070 </w:t>
            </w:r>
          </w:p>
        </w:tc>
        <w:tc>
          <w:tcPr>
            <w:tcW w:w="2973" w:type="dxa"/>
          </w:tcPr>
          <w:p w14:paraId="38AB2936" w14:textId="77777777" w:rsidR="00933F9F" w:rsidRPr="00597019" w:rsidRDefault="00933F9F" w:rsidP="00933F9F">
            <w:pPr>
              <w:widowControl w:val="0"/>
              <w:bidi/>
              <w:jc w:val="left"/>
              <w:rPr>
                <w:b/>
                <w:bCs/>
                <w:sz w:val="19"/>
                <w:szCs w:val="19"/>
              </w:rPr>
            </w:pPr>
          </w:p>
        </w:tc>
      </w:tr>
      <w:tr w:rsidR="00933F9F" w:rsidRPr="00475C19" w14:paraId="490260BD" w14:textId="77777777" w:rsidTr="009110A1">
        <w:trPr>
          <w:cantSplit/>
          <w:trHeight w:val="232"/>
        </w:trPr>
        <w:tc>
          <w:tcPr>
            <w:tcW w:w="1242" w:type="dxa"/>
          </w:tcPr>
          <w:p w14:paraId="2558E08B" w14:textId="2D967FB3" w:rsidR="00933F9F" w:rsidRDefault="009110A1" w:rsidP="00933F9F">
            <w:pPr>
              <w:widowControl w:val="0"/>
              <w:bidi/>
              <w:rPr>
                <w:sz w:val="19"/>
                <w:szCs w:val="19"/>
                <w:lang w:bidi="ar-SA"/>
              </w:rPr>
            </w:pPr>
            <w:r>
              <w:rPr>
                <w:rFonts w:hint="cs"/>
                <w:sz w:val="19"/>
                <w:szCs w:val="19"/>
                <w:rtl/>
              </w:rPr>
              <w:t>كريازي</w:t>
            </w:r>
          </w:p>
          <w:p w14:paraId="01AF0697" w14:textId="33962801" w:rsidR="009110A1" w:rsidRPr="009110A1" w:rsidRDefault="009110A1" w:rsidP="009110A1">
            <w:pPr>
              <w:tabs>
                <w:tab w:val="left" w:pos="235"/>
              </w:tabs>
              <w:bidi/>
              <w:rPr>
                <w:sz w:val="19"/>
                <w:szCs w:val="19"/>
              </w:rPr>
            </w:pPr>
          </w:p>
        </w:tc>
        <w:tc>
          <w:tcPr>
            <w:tcW w:w="709" w:type="dxa"/>
          </w:tcPr>
          <w:p w14:paraId="329C90DE" w14:textId="77777777" w:rsidR="00933F9F" w:rsidRPr="00597019" w:rsidRDefault="00933F9F" w:rsidP="00933F9F">
            <w:pPr>
              <w:widowControl w:val="0"/>
              <w:bidi/>
              <w:jc w:val="left"/>
              <w:rPr>
                <w:sz w:val="19"/>
                <w:szCs w:val="19"/>
                <w:rtl/>
                <w:lang w:bidi="ar-SA"/>
              </w:rPr>
            </w:pPr>
            <w:r w:rsidRPr="00597019">
              <w:rPr>
                <w:sz w:val="19"/>
                <w:szCs w:val="19"/>
              </w:rPr>
              <w:t>1986</w:t>
            </w:r>
          </w:p>
        </w:tc>
        <w:tc>
          <w:tcPr>
            <w:tcW w:w="850" w:type="dxa"/>
          </w:tcPr>
          <w:p w14:paraId="3B6E6F77" w14:textId="77777777" w:rsidR="00933F9F" w:rsidRPr="00597019" w:rsidRDefault="00933F9F" w:rsidP="00933F9F">
            <w:pPr>
              <w:widowControl w:val="0"/>
              <w:bidi/>
              <w:jc w:val="left"/>
              <w:rPr>
                <w:sz w:val="19"/>
                <w:szCs w:val="19"/>
              </w:rPr>
            </w:pPr>
            <w:r w:rsidRPr="00597019">
              <w:rPr>
                <w:sz w:val="19"/>
                <w:szCs w:val="19"/>
              </w:rPr>
              <w:t>6</w:t>
            </w:r>
          </w:p>
        </w:tc>
        <w:tc>
          <w:tcPr>
            <w:tcW w:w="851" w:type="dxa"/>
          </w:tcPr>
          <w:p w14:paraId="16B6F868" w14:textId="77777777" w:rsidR="00933F9F" w:rsidRPr="00597019" w:rsidRDefault="00933F9F" w:rsidP="00933F9F">
            <w:pPr>
              <w:widowControl w:val="0"/>
              <w:bidi/>
              <w:jc w:val="left"/>
              <w:rPr>
                <w:sz w:val="19"/>
                <w:szCs w:val="19"/>
              </w:rPr>
            </w:pPr>
            <w:r w:rsidRPr="00597019">
              <w:rPr>
                <w:sz w:val="19"/>
                <w:szCs w:val="19"/>
              </w:rPr>
              <w:t>1</w:t>
            </w:r>
          </w:p>
        </w:tc>
        <w:tc>
          <w:tcPr>
            <w:tcW w:w="992" w:type="dxa"/>
          </w:tcPr>
          <w:p w14:paraId="04646EE6" w14:textId="77777777" w:rsidR="00933F9F" w:rsidRPr="00597019" w:rsidRDefault="00933F9F" w:rsidP="00933F9F">
            <w:pPr>
              <w:widowControl w:val="0"/>
              <w:bidi/>
              <w:jc w:val="left"/>
              <w:rPr>
                <w:b/>
                <w:bCs/>
                <w:sz w:val="19"/>
                <w:szCs w:val="19"/>
              </w:rPr>
            </w:pPr>
            <w:r w:rsidRPr="00913151">
              <w:rPr>
                <w:color w:val="000000"/>
                <w:sz w:val="19"/>
                <w:szCs w:val="19"/>
              </w:rPr>
              <w:t>244,238</w:t>
            </w:r>
          </w:p>
        </w:tc>
        <w:tc>
          <w:tcPr>
            <w:tcW w:w="851" w:type="dxa"/>
          </w:tcPr>
          <w:p w14:paraId="1BFF1B1D" w14:textId="77777777" w:rsidR="00933F9F" w:rsidRPr="0006304E" w:rsidRDefault="00933F9F" w:rsidP="00933F9F">
            <w:pPr>
              <w:widowControl w:val="0"/>
              <w:bidi/>
              <w:jc w:val="left"/>
              <w:rPr>
                <w:sz w:val="19"/>
                <w:szCs w:val="19"/>
              </w:rPr>
            </w:pPr>
            <w:r w:rsidRPr="0006304E">
              <w:rPr>
                <w:sz w:val="19"/>
                <w:szCs w:val="19"/>
              </w:rPr>
              <w:t>38.82</w:t>
            </w:r>
          </w:p>
        </w:tc>
        <w:tc>
          <w:tcPr>
            <w:tcW w:w="992" w:type="dxa"/>
          </w:tcPr>
          <w:p w14:paraId="24BFEBCC" w14:textId="77777777" w:rsidR="00933F9F" w:rsidRPr="00597019" w:rsidRDefault="00933F9F" w:rsidP="00933F9F">
            <w:pPr>
              <w:widowControl w:val="0"/>
              <w:bidi/>
              <w:jc w:val="left"/>
              <w:rPr>
                <w:color w:val="000000"/>
                <w:sz w:val="19"/>
                <w:szCs w:val="19"/>
              </w:rPr>
            </w:pPr>
            <w:r w:rsidRPr="00597019">
              <w:rPr>
                <w:color w:val="000000"/>
                <w:sz w:val="19"/>
                <w:szCs w:val="19"/>
              </w:rPr>
              <w:t xml:space="preserve"> </w:t>
            </w:r>
            <w:r>
              <w:rPr>
                <w:color w:val="000000"/>
                <w:sz w:val="19"/>
                <w:szCs w:val="19"/>
              </w:rPr>
              <w:t>55,518</w:t>
            </w:r>
            <w:r w:rsidRPr="00597019">
              <w:rPr>
                <w:color w:val="000000"/>
                <w:sz w:val="19"/>
                <w:szCs w:val="19"/>
              </w:rPr>
              <w:t xml:space="preserve"> </w:t>
            </w:r>
          </w:p>
        </w:tc>
        <w:tc>
          <w:tcPr>
            <w:tcW w:w="2973" w:type="dxa"/>
          </w:tcPr>
          <w:p w14:paraId="71C5B6CA" w14:textId="39D7C017" w:rsidR="00933F9F" w:rsidRPr="00597019" w:rsidRDefault="009110A1" w:rsidP="00933F9F">
            <w:pPr>
              <w:widowControl w:val="0"/>
              <w:bidi/>
              <w:jc w:val="left"/>
              <w:rPr>
                <w:sz w:val="19"/>
                <w:szCs w:val="19"/>
                <w:lang w:bidi="ar-SA"/>
              </w:rPr>
            </w:pPr>
            <w:r>
              <w:rPr>
                <w:rFonts w:hint="cs"/>
                <w:sz w:val="19"/>
                <w:szCs w:val="19"/>
                <w:rtl/>
              </w:rPr>
              <w:t>تكييف</w:t>
            </w:r>
            <w:r w:rsidRPr="009110A1">
              <w:rPr>
                <w:sz w:val="19"/>
                <w:szCs w:val="19"/>
                <w:rtl/>
              </w:rPr>
              <w:t xml:space="preserve"> </w:t>
            </w:r>
            <w:r>
              <w:rPr>
                <w:rFonts w:hint="cs"/>
                <w:sz w:val="19"/>
                <w:szCs w:val="19"/>
                <w:rtl/>
              </w:rPr>
              <w:t>الهواء</w:t>
            </w:r>
            <w:r w:rsidRPr="009110A1">
              <w:rPr>
                <w:sz w:val="19"/>
                <w:szCs w:val="19"/>
                <w:rtl/>
              </w:rPr>
              <w:t xml:space="preserve"> </w:t>
            </w:r>
            <w:r>
              <w:rPr>
                <w:rFonts w:hint="cs"/>
                <w:sz w:val="19"/>
                <w:szCs w:val="19"/>
                <w:rtl/>
              </w:rPr>
              <w:t xml:space="preserve">السكني في </w:t>
            </w:r>
            <w:r w:rsidRPr="009110A1">
              <w:rPr>
                <w:sz w:val="19"/>
                <w:szCs w:val="19"/>
                <w:rtl/>
              </w:rPr>
              <w:t xml:space="preserve">خطة تنفيذ كيغالي للمواد الهيدروفلوروكربونية؛ رغاوى البوليوريثان </w:t>
            </w:r>
            <w:r>
              <w:rPr>
                <w:rFonts w:hint="cs"/>
                <w:sz w:val="19"/>
                <w:szCs w:val="19"/>
                <w:rtl/>
              </w:rPr>
              <w:t>في المرحلة الأولى من</w:t>
            </w:r>
            <w:r w:rsidRPr="009110A1">
              <w:rPr>
                <w:sz w:val="19"/>
                <w:szCs w:val="19"/>
                <w:rtl/>
              </w:rPr>
              <w:t xml:space="preserve"> خطة إدارة إزالة المواد الهيدروكلوروفلوروكربونية؛ رغاوى البوليوريثان </w:t>
            </w:r>
            <w:r>
              <w:rPr>
                <w:rFonts w:hint="cs"/>
                <w:sz w:val="19"/>
                <w:szCs w:val="19"/>
                <w:rtl/>
              </w:rPr>
              <w:t>في المرحلة الثانية من</w:t>
            </w:r>
            <w:r w:rsidRPr="009110A1">
              <w:rPr>
                <w:sz w:val="19"/>
                <w:szCs w:val="19"/>
                <w:rtl/>
              </w:rPr>
              <w:t xml:space="preserve"> خطة إدارة إزالة المواد الهيدروكلوروفلوروكربونية</w:t>
            </w:r>
          </w:p>
        </w:tc>
      </w:tr>
      <w:tr w:rsidR="00933F9F" w:rsidRPr="00475C19" w14:paraId="631890A6" w14:textId="77777777" w:rsidTr="009110A1">
        <w:trPr>
          <w:cantSplit/>
          <w:trHeight w:val="685"/>
        </w:trPr>
        <w:tc>
          <w:tcPr>
            <w:tcW w:w="1242" w:type="dxa"/>
          </w:tcPr>
          <w:p w14:paraId="733D9A70" w14:textId="2489D451" w:rsidR="00933F9F" w:rsidRDefault="009110A1" w:rsidP="00933F9F">
            <w:pPr>
              <w:widowControl w:val="0"/>
              <w:bidi/>
              <w:jc w:val="left"/>
              <w:rPr>
                <w:sz w:val="19"/>
                <w:szCs w:val="19"/>
              </w:rPr>
            </w:pPr>
            <w:r>
              <w:rPr>
                <w:rFonts w:hint="cs"/>
                <w:sz w:val="19"/>
                <w:szCs w:val="19"/>
                <w:rtl/>
              </w:rPr>
              <w:lastRenderedPageBreak/>
              <w:t>فريش</w:t>
            </w:r>
          </w:p>
          <w:p w14:paraId="7B460826" w14:textId="409CD76A" w:rsidR="009110A1" w:rsidRPr="009110A1" w:rsidRDefault="009110A1" w:rsidP="009110A1">
            <w:pPr>
              <w:bidi/>
              <w:jc w:val="center"/>
              <w:rPr>
                <w:sz w:val="19"/>
                <w:szCs w:val="19"/>
              </w:rPr>
            </w:pPr>
          </w:p>
        </w:tc>
        <w:tc>
          <w:tcPr>
            <w:tcW w:w="709" w:type="dxa"/>
          </w:tcPr>
          <w:p w14:paraId="48B3A3AC" w14:textId="77777777" w:rsidR="00933F9F" w:rsidRPr="00597019" w:rsidRDefault="00933F9F" w:rsidP="00933F9F">
            <w:pPr>
              <w:widowControl w:val="0"/>
              <w:bidi/>
              <w:jc w:val="left"/>
              <w:rPr>
                <w:sz w:val="19"/>
                <w:szCs w:val="19"/>
              </w:rPr>
            </w:pPr>
            <w:r w:rsidRPr="00597019">
              <w:rPr>
                <w:sz w:val="19"/>
                <w:szCs w:val="19"/>
              </w:rPr>
              <w:t>2012</w:t>
            </w:r>
          </w:p>
        </w:tc>
        <w:tc>
          <w:tcPr>
            <w:tcW w:w="850" w:type="dxa"/>
          </w:tcPr>
          <w:p w14:paraId="2E9ADFB7" w14:textId="77777777" w:rsidR="00933F9F" w:rsidRPr="00597019" w:rsidRDefault="00933F9F" w:rsidP="00933F9F">
            <w:pPr>
              <w:widowControl w:val="0"/>
              <w:bidi/>
              <w:jc w:val="left"/>
              <w:rPr>
                <w:sz w:val="19"/>
                <w:szCs w:val="19"/>
              </w:rPr>
            </w:pPr>
            <w:r w:rsidRPr="00597019">
              <w:rPr>
                <w:sz w:val="19"/>
                <w:szCs w:val="19"/>
              </w:rPr>
              <w:t>6</w:t>
            </w:r>
          </w:p>
        </w:tc>
        <w:tc>
          <w:tcPr>
            <w:tcW w:w="851" w:type="dxa"/>
          </w:tcPr>
          <w:p w14:paraId="06854E58" w14:textId="77777777" w:rsidR="00933F9F" w:rsidRPr="00597019" w:rsidRDefault="00933F9F" w:rsidP="00933F9F">
            <w:pPr>
              <w:widowControl w:val="0"/>
              <w:bidi/>
              <w:jc w:val="left"/>
              <w:rPr>
                <w:sz w:val="19"/>
                <w:szCs w:val="19"/>
              </w:rPr>
            </w:pPr>
            <w:r w:rsidRPr="00597019">
              <w:rPr>
                <w:sz w:val="19"/>
                <w:szCs w:val="19"/>
              </w:rPr>
              <w:t>0</w:t>
            </w:r>
          </w:p>
        </w:tc>
        <w:tc>
          <w:tcPr>
            <w:tcW w:w="992" w:type="dxa"/>
          </w:tcPr>
          <w:p w14:paraId="431B37CC" w14:textId="77777777" w:rsidR="00933F9F" w:rsidRPr="00597019" w:rsidRDefault="00933F9F" w:rsidP="00933F9F">
            <w:pPr>
              <w:widowControl w:val="0"/>
              <w:bidi/>
              <w:jc w:val="left"/>
              <w:rPr>
                <w:b/>
                <w:bCs/>
                <w:sz w:val="19"/>
                <w:szCs w:val="19"/>
              </w:rPr>
            </w:pPr>
            <w:r w:rsidRPr="00597019">
              <w:rPr>
                <w:color w:val="000000"/>
                <w:sz w:val="19"/>
                <w:szCs w:val="19"/>
              </w:rPr>
              <w:t xml:space="preserve"> 1,751,000 </w:t>
            </w:r>
          </w:p>
        </w:tc>
        <w:tc>
          <w:tcPr>
            <w:tcW w:w="851" w:type="dxa"/>
          </w:tcPr>
          <w:p w14:paraId="06385EEF" w14:textId="77777777" w:rsidR="00933F9F" w:rsidRPr="00597019" w:rsidRDefault="00933F9F" w:rsidP="00933F9F">
            <w:pPr>
              <w:widowControl w:val="0"/>
              <w:bidi/>
              <w:jc w:val="left"/>
              <w:rPr>
                <w:b/>
                <w:bCs/>
                <w:sz w:val="19"/>
                <w:szCs w:val="19"/>
              </w:rPr>
            </w:pPr>
            <w:r w:rsidRPr="00597019">
              <w:rPr>
                <w:color w:val="000000"/>
                <w:sz w:val="19"/>
                <w:szCs w:val="19"/>
              </w:rPr>
              <w:t>158.50</w:t>
            </w:r>
          </w:p>
        </w:tc>
        <w:tc>
          <w:tcPr>
            <w:tcW w:w="992" w:type="dxa"/>
          </w:tcPr>
          <w:p w14:paraId="3B9EB7CA" w14:textId="77777777" w:rsidR="00933F9F" w:rsidRPr="00597019" w:rsidRDefault="00933F9F" w:rsidP="00933F9F">
            <w:pPr>
              <w:widowControl w:val="0"/>
              <w:bidi/>
              <w:jc w:val="left"/>
              <w:rPr>
                <w:color w:val="000000"/>
                <w:sz w:val="19"/>
                <w:szCs w:val="19"/>
              </w:rPr>
            </w:pPr>
            <w:r w:rsidRPr="00597019">
              <w:rPr>
                <w:color w:val="000000"/>
                <w:sz w:val="19"/>
                <w:szCs w:val="19"/>
              </w:rPr>
              <w:t xml:space="preserve"> 226,655 </w:t>
            </w:r>
          </w:p>
        </w:tc>
        <w:tc>
          <w:tcPr>
            <w:tcW w:w="2973" w:type="dxa"/>
          </w:tcPr>
          <w:p w14:paraId="52FD865D" w14:textId="46241E6B" w:rsidR="00933F9F" w:rsidRPr="00597019" w:rsidRDefault="009110A1" w:rsidP="00933F9F">
            <w:pPr>
              <w:widowControl w:val="0"/>
              <w:bidi/>
              <w:jc w:val="left"/>
              <w:rPr>
                <w:sz w:val="19"/>
                <w:szCs w:val="19"/>
              </w:rPr>
            </w:pPr>
            <w:r w:rsidRPr="009110A1">
              <w:rPr>
                <w:sz w:val="19"/>
                <w:szCs w:val="19"/>
                <w:rtl/>
              </w:rPr>
              <w:t xml:space="preserve">رغاوى البوليوريثان في المرحلة الأولى </w:t>
            </w:r>
            <w:r>
              <w:rPr>
                <w:rFonts w:hint="cs"/>
                <w:sz w:val="19"/>
                <w:szCs w:val="19"/>
                <w:rtl/>
              </w:rPr>
              <w:t>من</w:t>
            </w:r>
            <w:r w:rsidRPr="009110A1">
              <w:rPr>
                <w:sz w:val="19"/>
                <w:szCs w:val="19"/>
                <w:rtl/>
              </w:rPr>
              <w:t xml:space="preserve"> خطة إدارة إزالة المواد الهيدروكلوروفلوروكربونية؛ رغاوى البوليوريثان وتكييف الهواء السكني </w:t>
            </w:r>
            <w:r>
              <w:rPr>
                <w:rFonts w:hint="cs"/>
                <w:sz w:val="19"/>
                <w:szCs w:val="19"/>
                <w:rtl/>
              </w:rPr>
              <w:t>بموجب</w:t>
            </w:r>
            <w:r w:rsidRPr="009110A1">
              <w:rPr>
                <w:sz w:val="19"/>
                <w:szCs w:val="19"/>
                <w:rtl/>
              </w:rPr>
              <w:t xml:space="preserve"> المرحلة الثانية من خطة إدارة إزالة المواد الهيدروكلوروفلوروكربونية</w:t>
            </w:r>
          </w:p>
        </w:tc>
      </w:tr>
      <w:tr w:rsidR="00933F9F" w:rsidRPr="00475C19" w14:paraId="4B05CE59" w14:textId="77777777" w:rsidTr="009110A1">
        <w:trPr>
          <w:cantSplit/>
          <w:trHeight w:val="232"/>
        </w:trPr>
        <w:tc>
          <w:tcPr>
            <w:tcW w:w="1242" w:type="dxa"/>
          </w:tcPr>
          <w:p w14:paraId="40721B9A" w14:textId="4BC5046A" w:rsidR="00933F9F" w:rsidRPr="00597019" w:rsidRDefault="009110A1" w:rsidP="00933F9F">
            <w:pPr>
              <w:widowControl w:val="0"/>
              <w:bidi/>
              <w:jc w:val="left"/>
              <w:rPr>
                <w:b/>
                <w:bCs/>
                <w:sz w:val="19"/>
                <w:szCs w:val="19"/>
                <w:lang w:bidi="ar-SA"/>
              </w:rPr>
            </w:pPr>
            <w:r>
              <w:rPr>
                <w:rFonts w:hint="cs"/>
                <w:sz w:val="19"/>
                <w:szCs w:val="19"/>
                <w:rtl/>
              </w:rPr>
              <w:t>العربي</w:t>
            </w:r>
          </w:p>
        </w:tc>
        <w:tc>
          <w:tcPr>
            <w:tcW w:w="709" w:type="dxa"/>
          </w:tcPr>
          <w:p w14:paraId="7499C0FA" w14:textId="77777777" w:rsidR="00933F9F" w:rsidRPr="00597019" w:rsidRDefault="00933F9F" w:rsidP="00933F9F">
            <w:pPr>
              <w:widowControl w:val="0"/>
              <w:bidi/>
              <w:jc w:val="left"/>
              <w:rPr>
                <w:sz w:val="19"/>
                <w:szCs w:val="19"/>
              </w:rPr>
            </w:pPr>
            <w:r w:rsidRPr="00597019">
              <w:rPr>
                <w:sz w:val="19"/>
                <w:szCs w:val="19"/>
              </w:rPr>
              <w:t>2001</w:t>
            </w:r>
          </w:p>
        </w:tc>
        <w:tc>
          <w:tcPr>
            <w:tcW w:w="1701" w:type="dxa"/>
            <w:gridSpan w:val="2"/>
          </w:tcPr>
          <w:p w14:paraId="498D3573" w14:textId="278CF110" w:rsidR="00933F9F" w:rsidRPr="00597019" w:rsidRDefault="00933F9F" w:rsidP="00933F9F">
            <w:pPr>
              <w:widowControl w:val="0"/>
              <w:bidi/>
              <w:jc w:val="left"/>
              <w:rPr>
                <w:sz w:val="19"/>
                <w:szCs w:val="19"/>
              </w:rPr>
            </w:pPr>
            <w:r w:rsidRPr="00597019">
              <w:rPr>
                <w:sz w:val="19"/>
                <w:szCs w:val="19"/>
              </w:rPr>
              <w:t>*</w:t>
            </w:r>
            <w:r w:rsidR="009110A1" w:rsidRPr="00597019">
              <w:rPr>
                <w:sz w:val="19"/>
                <w:szCs w:val="19"/>
              </w:rPr>
              <w:t>3</w:t>
            </w:r>
          </w:p>
        </w:tc>
        <w:tc>
          <w:tcPr>
            <w:tcW w:w="992" w:type="dxa"/>
          </w:tcPr>
          <w:p w14:paraId="49485591" w14:textId="77777777" w:rsidR="00933F9F" w:rsidRPr="00597019" w:rsidRDefault="00933F9F" w:rsidP="00933F9F">
            <w:pPr>
              <w:widowControl w:val="0"/>
              <w:bidi/>
              <w:jc w:val="left"/>
              <w:rPr>
                <w:b/>
                <w:bCs/>
                <w:sz w:val="19"/>
                <w:szCs w:val="19"/>
              </w:rPr>
            </w:pPr>
            <w:r w:rsidRPr="00597019">
              <w:rPr>
                <w:color w:val="000000"/>
                <w:sz w:val="19"/>
                <w:szCs w:val="19"/>
              </w:rPr>
              <w:t xml:space="preserve"> 296,331 </w:t>
            </w:r>
          </w:p>
        </w:tc>
        <w:tc>
          <w:tcPr>
            <w:tcW w:w="851" w:type="dxa"/>
          </w:tcPr>
          <w:p w14:paraId="77077EE1" w14:textId="77777777" w:rsidR="00933F9F" w:rsidRPr="00597019" w:rsidRDefault="00933F9F" w:rsidP="00933F9F">
            <w:pPr>
              <w:widowControl w:val="0"/>
              <w:bidi/>
              <w:jc w:val="left"/>
              <w:rPr>
                <w:b/>
                <w:bCs/>
                <w:sz w:val="19"/>
                <w:szCs w:val="19"/>
              </w:rPr>
            </w:pPr>
            <w:r w:rsidRPr="00597019">
              <w:rPr>
                <w:color w:val="000000"/>
                <w:sz w:val="19"/>
                <w:szCs w:val="19"/>
              </w:rPr>
              <w:t>39.30</w:t>
            </w:r>
          </w:p>
        </w:tc>
        <w:tc>
          <w:tcPr>
            <w:tcW w:w="992" w:type="dxa"/>
          </w:tcPr>
          <w:p w14:paraId="759B6A75" w14:textId="77777777" w:rsidR="00933F9F" w:rsidRPr="00597019" w:rsidRDefault="00933F9F" w:rsidP="00933F9F">
            <w:pPr>
              <w:widowControl w:val="0"/>
              <w:bidi/>
              <w:jc w:val="left"/>
              <w:rPr>
                <w:color w:val="000000"/>
                <w:sz w:val="19"/>
                <w:szCs w:val="19"/>
              </w:rPr>
            </w:pPr>
            <w:r w:rsidRPr="00597019">
              <w:rPr>
                <w:color w:val="000000"/>
                <w:sz w:val="19"/>
                <w:szCs w:val="19"/>
              </w:rPr>
              <w:t>56,204</w:t>
            </w:r>
          </w:p>
        </w:tc>
        <w:tc>
          <w:tcPr>
            <w:tcW w:w="2973" w:type="dxa"/>
          </w:tcPr>
          <w:p w14:paraId="2533B079" w14:textId="14E636B3" w:rsidR="00933F9F" w:rsidRPr="00597019" w:rsidRDefault="009110A1" w:rsidP="00933F9F">
            <w:pPr>
              <w:widowControl w:val="0"/>
              <w:bidi/>
              <w:jc w:val="left"/>
              <w:rPr>
                <w:sz w:val="19"/>
                <w:szCs w:val="19"/>
              </w:rPr>
            </w:pPr>
            <w:r w:rsidRPr="009110A1">
              <w:rPr>
                <w:sz w:val="19"/>
                <w:szCs w:val="19"/>
                <w:rtl/>
              </w:rPr>
              <w:t xml:space="preserve">رغاوى البوليوريثان </w:t>
            </w:r>
            <w:r>
              <w:rPr>
                <w:rFonts w:hint="cs"/>
                <w:sz w:val="19"/>
                <w:szCs w:val="19"/>
                <w:rtl/>
              </w:rPr>
              <w:t xml:space="preserve">في </w:t>
            </w:r>
            <w:r w:rsidRPr="009110A1">
              <w:rPr>
                <w:sz w:val="19"/>
                <w:szCs w:val="19"/>
                <w:rtl/>
              </w:rPr>
              <w:t xml:space="preserve">خطة تنفيذ كيغالي للمواد الهيدروفلوروكربونية؛ رغاوى البوليوريثان في المرحلة الأولى </w:t>
            </w:r>
            <w:r>
              <w:rPr>
                <w:rFonts w:hint="cs"/>
                <w:sz w:val="19"/>
                <w:szCs w:val="19"/>
                <w:rtl/>
              </w:rPr>
              <w:t>من</w:t>
            </w:r>
            <w:r w:rsidRPr="009110A1">
              <w:rPr>
                <w:sz w:val="19"/>
                <w:szCs w:val="19"/>
                <w:rtl/>
              </w:rPr>
              <w:t xml:space="preserve"> خطة إدارة إزالة المواد الهيدروكلوروفلوروكربونية؛ </w:t>
            </w:r>
            <w:r>
              <w:rPr>
                <w:rFonts w:hint="cs"/>
                <w:sz w:val="19"/>
                <w:szCs w:val="19"/>
                <w:rtl/>
              </w:rPr>
              <w:t xml:space="preserve">تكييف الهواء السكني في </w:t>
            </w:r>
            <w:r w:rsidRPr="009110A1">
              <w:rPr>
                <w:sz w:val="19"/>
                <w:szCs w:val="19"/>
                <w:rtl/>
              </w:rPr>
              <w:t>المرحلة الثانية من خطة إدارة إزالة المواد الهيدروكلوروفلوروكربونية</w:t>
            </w:r>
          </w:p>
        </w:tc>
      </w:tr>
      <w:tr w:rsidR="00933F9F" w:rsidRPr="00475C19" w14:paraId="2E5D9052" w14:textId="77777777" w:rsidTr="009110A1">
        <w:trPr>
          <w:cantSplit/>
          <w:trHeight w:val="232"/>
        </w:trPr>
        <w:tc>
          <w:tcPr>
            <w:tcW w:w="1242" w:type="dxa"/>
          </w:tcPr>
          <w:p w14:paraId="38CA159B" w14:textId="4E50FCD2" w:rsidR="00933F9F" w:rsidRPr="00597019" w:rsidRDefault="009110A1" w:rsidP="00933F9F">
            <w:pPr>
              <w:widowControl w:val="0"/>
              <w:bidi/>
              <w:rPr>
                <w:b/>
                <w:bCs/>
                <w:sz w:val="19"/>
                <w:szCs w:val="19"/>
                <w:lang w:bidi="ar-SA"/>
              </w:rPr>
            </w:pPr>
            <w:r>
              <w:rPr>
                <w:rFonts w:hint="cs"/>
                <w:sz w:val="19"/>
                <w:szCs w:val="19"/>
                <w:rtl/>
              </w:rPr>
              <w:t>يونيون إير</w:t>
            </w:r>
          </w:p>
        </w:tc>
        <w:tc>
          <w:tcPr>
            <w:tcW w:w="709" w:type="dxa"/>
          </w:tcPr>
          <w:p w14:paraId="3BABBD04" w14:textId="77777777" w:rsidR="00933F9F" w:rsidRPr="00597019" w:rsidRDefault="00933F9F" w:rsidP="00933F9F">
            <w:pPr>
              <w:widowControl w:val="0"/>
              <w:bidi/>
              <w:jc w:val="left"/>
              <w:rPr>
                <w:sz w:val="19"/>
                <w:szCs w:val="19"/>
              </w:rPr>
            </w:pPr>
            <w:r w:rsidRPr="00597019">
              <w:rPr>
                <w:sz w:val="19"/>
                <w:szCs w:val="19"/>
              </w:rPr>
              <w:t>2013</w:t>
            </w:r>
          </w:p>
        </w:tc>
        <w:tc>
          <w:tcPr>
            <w:tcW w:w="850" w:type="dxa"/>
          </w:tcPr>
          <w:p w14:paraId="467F16E6" w14:textId="77777777" w:rsidR="00933F9F" w:rsidRPr="00597019" w:rsidRDefault="00933F9F" w:rsidP="00933F9F">
            <w:pPr>
              <w:widowControl w:val="0"/>
              <w:bidi/>
              <w:jc w:val="left"/>
              <w:rPr>
                <w:sz w:val="19"/>
                <w:szCs w:val="19"/>
              </w:rPr>
            </w:pPr>
            <w:r w:rsidRPr="00597019">
              <w:rPr>
                <w:sz w:val="19"/>
                <w:szCs w:val="19"/>
              </w:rPr>
              <w:t>2</w:t>
            </w:r>
          </w:p>
        </w:tc>
        <w:tc>
          <w:tcPr>
            <w:tcW w:w="851" w:type="dxa"/>
          </w:tcPr>
          <w:p w14:paraId="149E443B" w14:textId="77777777" w:rsidR="00933F9F" w:rsidRPr="00597019" w:rsidRDefault="00933F9F" w:rsidP="00933F9F">
            <w:pPr>
              <w:widowControl w:val="0"/>
              <w:bidi/>
              <w:jc w:val="left"/>
              <w:rPr>
                <w:sz w:val="19"/>
                <w:szCs w:val="19"/>
              </w:rPr>
            </w:pPr>
            <w:r w:rsidRPr="00597019">
              <w:rPr>
                <w:sz w:val="19"/>
                <w:szCs w:val="19"/>
              </w:rPr>
              <w:t>0</w:t>
            </w:r>
          </w:p>
        </w:tc>
        <w:tc>
          <w:tcPr>
            <w:tcW w:w="992" w:type="dxa"/>
          </w:tcPr>
          <w:p w14:paraId="16AC5AA3" w14:textId="77777777" w:rsidR="00933F9F" w:rsidRPr="00597019" w:rsidRDefault="00933F9F" w:rsidP="00933F9F">
            <w:pPr>
              <w:widowControl w:val="0"/>
              <w:bidi/>
              <w:jc w:val="left"/>
              <w:rPr>
                <w:b/>
                <w:bCs/>
                <w:sz w:val="19"/>
                <w:szCs w:val="19"/>
              </w:rPr>
            </w:pPr>
            <w:r w:rsidRPr="00597019">
              <w:rPr>
                <w:color w:val="000000"/>
                <w:sz w:val="19"/>
                <w:szCs w:val="19"/>
              </w:rPr>
              <w:t xml:space="preserve"> 100,038 </w:t>
            </w:r>
          </w:p>
        </w:tc>
        <w:tc>
          <w:tcPr>
            <w:tcW w:w="851" w:type="dxa"/>
          </w:tcPr>
          <w:p w14:paraId="6D1DD277" w14:textId="77777777" w:rsidR="00933F9F" w:rsidRPr="00597019" w:rsidRDefault="00933F9F" w:rsidP="00933F9F">
            <w:pPr>
              <w:widowControl w:val="0"/>
              <w:bidi/>
              <w:jc w:val="left"/>
              <w:rPr>
                <w:b/>
                <w:bCs/>
                <w:sz w:val="19"/>
                <w:szCs w:val="19"/>
              </w:rPr>
            </w:pPr>
            <w:r w:rsidRPr="00597019">
              <w:rPr>
                <w:color w:val="000000"/>
                <w:sz w:val="19"/>
                <w:szCs w:val="19"/>
              </w:rPr>
              <w:t>11.00</w:t>
            </w:r>
          </w:p>
        </w:tc>
        <w:tc>
          <w:tcPr>
            <w:tcW w:w="992" w:type="dxa"/>
          </w:tcPr>
          <w:p w14:paraId="2C20025D" w14:textId="77777777" w:rsidR="00933F9F" w:rsidRPr="00597019" w:rsidRDefault="00933F9F" w:rsidP="00933F9F">
            <w:pPr>
              <w:widowControl w:val="0"/>
              <w:bidi/>
              <w:jc w:val="left"/>
              <w:rPr>
                <w:color w:val="000000"/>
                <w:sz w:val="19"/>
                <w:szCs w:val="19"/>
              </w:rPr>
            </w:pPr>
            <w:r w:rsidRPr="00597019">
              <w:rPr>
                <w:color w:val="000000"/>
                <w:sz w:val="19"/>
                <w:szCs w:val="19"/>
              </w:rPr>
              <w:t xml:space="preserve"> 15,736 </w:t>
            </w:r>
          </w:p>
        </w:tc>
        <w:tc>
          <w:tcPr>
            <w:tcW w:w="2973" w:type="dxa"/>
          </w:tcPr>
          <w:p w14:paraId="6307693F" w14:textId="1F442B46" w:rsidR="00933F9F" w:rsidRPr="00597019" w:rsidRDefault="009110A1" w:rsidP="00933F9F">
            <w:pPr>
              <w:widowControl w:val="0"/>
              <w:bidi/>
              <w:jc w:val="left"/>
              <w:rPr>
                <w:b/>
                <w:bCs/>
                <w:sz w:val="19"/>
                <w:szCs w:val="19"/>
              </w:rPr>
            </w:pPr>
            <w:r>
              <w:rPr>
                <w:rFonts w:hint="cs"/>
                <w:sz w:val="19"/>
                <w:szCs w:val="19"/>
                <w:rtl/>
              </w:rPr>
              <w:t xml:space="preserve">تكييف الهواء السكني في </w:t>
            </w:r>
            <w:r w:rsidRPr="009110A1">
              <w:rPr>
                <w:sz w:val="19"/>
                <w:szCs w:val="19"/>
                <w:rtl/>
              </w:rPr>
              <w:t>المرحلة الثانية من خطة إدارة إزالة المواد الهيدروكلوروفلوروكربونية</w:t>
            </w:r>
            <w:r w:rsidR="00933F9F" w:rsidRPr="00597019">
              <w:rPr>
                <w:sz w:val="19"/>
                <w:szCs w:val="19"/>
              </w:rPr>
              <w:t xml:space="preserve"> </w:t>
            </w:r>
          </w:p>
        </w:tc>
      </w:tr>
      <w:tr w:rsidR="00933F9F" w:rsidRPr="00475C19" w14:paraId="3D0EC54D" w14:textId="77777777" w:rsidTr="009110A1">
        <w:trPr>
          <w:cantSplit/>
          <w:trHeight w:val="232"/>
        </w:trPr>
        <w:tc>
          <w:tcPr>
            <w:tcW w:w="1242" w:type="dxa"/>
          </w:tcPr>
          <w:p w14:paraId="56766BFC" w14:textId="6F9B9094" w:rsidR="00933F9F" w:rsidRPr="00597019" w:rsidRDefault="009110A1" w:rsidP="00933F9F">
            <w:pPr>
              <w:widowControl w:val="0"/>
              <w:bidi/>
              <w:rPr>
                <w:b/>
                <w:bCs/>
                <w:i/>
                <w:iCs/>
                <w:sz w:val="19"/>
                <w:szCs w:val="19"/>
              </w:rPr>
            </w:pPr>
            <w:r>
              <w:rPr>
                <w:rFonts w:hint="cs"/>
                <w:b/>
                <w:bCs/>
                <w:i/>
                <w:iCs/>
                <w:sz w:val="19"/>
                <w:szCs w:val="19"/>
                <w:rtl/>
              </w:rPr>
              <w:t>المجموع الفرعي للشركات المصنعة</w:t>
            </w:r>
          </w:p>
        </w:tc>
        <w:tc>
          <w:tcPr>
            <w:tcW w:w="709" w:type="dxa"/>
          </w:tcPr>
          <w:p w14:paraId="1819865B" w14:textId="291A86CF" w:rsidR="00933F9F" w:rsidRPr="00597019" w:rsidRDefault="009110A1" w:rsidP="00933F9F">
            <w:pPr>
              <w:widowControl w:val="0"/>
              <w:bidi/>
              <w:jc w:val="left"/>
              <w:rPr>
                <w:b/>
                <w:bCs/>
                <w:i/>
                <w:iCs/>
                <w:sz w:val="19"/>
                <w:szCs w:val="19"/>
              </w:rPr>
            </w:pPr>
            <w:r>
              <w:rPr>
                <w:rFonts w:hint="cs"/>
                <w:b/>
                <w:bCs/>
                <w:i/>
                <w:iCs/>
                <w:sz w:val="19"/>
                <w:szCs w:val="19"/>
                <w:rtl/>
              </w:rPr>
              <w:t>غير منطبق</w:t>
            </w:r>
          </w:p>
        </w:tc>
        <w:tc>
          <w:tcPr>
            <w:tcW w:w="850" w:type="dxa"/>
          </w:tcPr>
          <w:p w14:paraId="26440270" w14:textId="77777777" w:rsidR="00933F9F" w:rsidRPr="00597019" w:rsidRDefault="00933F9F" w:rsidP="00933F9F">
            <w:pPr>
              <w:widowControl w:val="0"/>
              <w:bidi/>
              <w:jc w:val="left"/>
              <w:rPr>
                <w:b/>
                <w:bCs/>
                <w:i/>
                <w:iCs/>
                <w:sz w:val="19"/>
                <w:szCs w:val="19"/>
              </w:rPr>
            </w:pPr>
            <w:r w:rsidRPr="00597019">
              <w:rPr>
                <w:b/>
                <w:bCs/>
                <w:i/>
                <w:iCs/>
                <w:sz w:val="19"/>
                <w:szCs w:val="19"/>
              </w:rPr>
              <w:t>22</w:t>
            </w:r>
          </w:p>
        </w:tc>
        <w:tc>
          <w:tcPr>
            <w:tcW w:w="851" w:type="dxa"/>
          </w:tcPr>
          <w:p w14:paraId="1A1E5111" w14:textId="77777777" w:rsidR="00933F9F" w:rsidRPr="00597019" w:rsidRDefault="00933F9F" w:rsidP="00933F9F">
            <w:pPr>
              <w:widowControl w:val="0"/>
              <w:bidi/>
              <w:jc w:val="left"/>
              <w:rPr>
                <w:b/>
                <w:bCs/>
                <w:i/>
                <w:iCs/>
                <w:sz w:val="19"/>
                <w:szCs w:val="19"/>
              </w:rPr>
            </w:pPr>
            <w:r w:rsidRPr="00597019">
              <w:rPr>
                <w:b/>
                <w:bCs/>
                <w:i/>
                <w:iCs/>
                <w:sz w:val="19"/>
                <w:szCs w:val="19"/>
              </w:rPr>
              <w:t>5</w:t>
            </w:r>
          </w:p>
        </w:tc>
        <w:tc>
          <w:tcPr>
            <w:tcW w:w="992" w:type="dxa"/>
          </w:tcPr>
          <w:p w14:paraId="1818AC81" w14:textId="77777777" w:rsidR="00933F9F" w:rsidRPr="00597019" w:rsidRDefault="00933F9F" w:rsidP="00933F9F">
            <w:pPr>
              <w:widowControl w:val="0"/>
              <w:bidi/>
              <w:jc w:val="left"/>
              <w:rPr>
                <w:b/>
                <w:bCs/>
                <w:i/>
                <w:iCs/>
                <w:sz w:val="19"/>
                <w:szCs w:val="19"/>
              </w:rPr>
            </w:pPr>
            <w:r>
              <w:rPr>
                <w:b/>
                <w:bCs/>
                <w:i/>
                <w:iCs/>
                <w:color w:val="000000"/>
                <w:sz w:val="19"/>
                <w:szCs w:val="19"/>
              </w:rPr>
              <w:t>2,942,679</w:t>
            </w:r>
          </w:p>
        </w:tc>
        <w:tc>
          <w:tcPr>
            <w:tcW w:w="851" w:type="dxa"/>
          </w:tcPr>
          <w:p w14:paraId="059E949A" w14:textId="77777777" w:rsidR="00933F9F" w:rsidRPr="00597019" w:rsidRDefault="00933F9F" w:rsidP="00933F9F">
            <w:pPr>
              <w:widowControl w:val="0"/>
              <w:bidi/>
              <w:jc w:val="left"/>
              <w:rPr>
                <w:b/>
                <w:bCs/>
                <w:i/>
                <w:iCs/>
                <w:color w:val="000000"/>
                <w:sz w:val="19"/>
                <w:szCs w:val="19"/>
              </w:rPr>
            </w:pPr>
            <w:r>
              <w:rPr>
                <w:b/>
                <w:bCs/>
                <w:i/>
                <w:iCs/>
                <w:color w:val="000000"/>
                <w:sz w:val="19"/>
                <w:szCs w:val="19"/>
              </w:rPr>
              <w:t>345.58</w:t>
            </w:r>
          </w:p>
        </w:tc>
        <w:tc>
          <w:tcPr>
            <w:tcW w:w="992" w:type="dxa"/>
          </w:tcPr>
          <w:p w14:paraId="2FB79337" w14:textId="77777777" w:rsidR="00933F9F" w:rsidRPr="00597019" w:rsidRDefault="00933F9F" w:rsidP="00933F9F">
            <w:pPr>
              <w:widowControl w:val="0"/>
              <w:bidi/>
              <w:jc w:val="left"/>
              <w:rPr>
                <w:b/>
                <w:bCs/>
                <w:i/>
                <w:iCs/>
                <w:color w:val="000000"/>
                <w:sz w:val="19"/>
                <w:szCs w:val="19"/>
              </w:rPr>
            </w:pPr>
            <w:r w:rsidRPr="00597019">
              <w:rPr>
                <w:color w:val="000000"/>
                <w:sz w:val="19"/>
                <w:szCs w:val="19"/>
              </w:rPr>
              <w:t xml:space="preserve"> </w:t>
            </w:r>
            <w:r>
              <w:rPr>
                <w:b/>
                <w:bCs/>
                <w:i/>
                <w:iCs/>
                <w:color w:val="000000"/>
                <w:sz w:val="19"/>
                <w:szCs w:val="19"/>
              </w:rPr>
              <w:t>494,197</w:t>
            </w:r>
            <w:r w:rsidRPr="00597019">
              <w:rPr>
                <w:b/>
                <w:bCs/>
                <w:i/>
                <w:iCs/>
                <w:color w:val="000000"/>
                <w:sz w:val="19"/>
                <w:szCs w:val="19"/>
              </w:rPr>
              <w:t xml:space="preserve"> </w:t>
            </w:r>
          </w:p>
        </w:tc>
        <w:tc>
          <w:tcPr>
            <w:tcW w:w="2973" w:type="dxa"/>
          </w:tcPr>
          <w:p w14:paraId="30977275" w14:textId="184D8E1A" w:rsidR="00933F9F" w:rsidRPr="00597019" w:rsidRDefault="009110A1" w:rsidP="00933F9F">
            <w:pPr>
              <w:widowControl w:val="0"/>
              <w:bidi/>
              <w:jc w:val="left"/>
              <w:rPr>
                <w:b/>
                <w:bCs/>
                <w:i/>
                <w:iCs/>
                <w:sz w:val="19"/>
                <w:szCs w:val="19"/>
              </w:rPr>
            </w:pPr>
            <w:r>
              <w:rPr>
                <w:rFonts w:hint="cs"/>
                <w:b/>
                <w:bCs/>
                <w:i/>
                <w:iCs/>
                <w:sz w:val="19"/>
                <w:szCs w:val="19"/>
                <w:rtl/>
              </w:rPr>
              <w:t>غير منطبق</w:t>
            </w:r>
          </w:p>
        </w:tc>
      </w:tr>
      <w:tr w:rsidR="00933F9F" w:rsidRPr="00475C19" w14:paraId="631D143E" w14:textId="77777777" w:rsidTr="00933F9F">
        <w:trPr>
          <w:cantSplit/>
          <w:trHeight w:val="232"/>
        </w:trPr>
        <w:tc>
          <w:tcPr>
            <w:tcW w:w="9460" w:type="dxa"/>
            <w:gridSpan w:val="8"/>
          </w:tcPr>
          <w:p w14:paraId="7AB3E9CB" w14:textId="57C145F0" w:rsidR="00933F9F" w:rsidRPr="00597019" w:rsidRDefault="00826B32" w:rsidP="00933F9F">
            <w:pPr>
              <w:widowControl w:val="0"/>
              <w:bidi/>
              <w:jc w:val="left"/>
              <w:rPr>
                <w:b/>
                <w:bCs/>
                <w:sz w:val="19"/>
                <w:szCs w:val="19"/>
              </w:rPr>
            </w:pPr>
            <w:r>
              <w:rPr>
                <w:rFonts w:hint="cs"/>
                <w:b/>
                <w:bCs/>
                <w:sz w:val="19"/>
                <w:szCs w:val="19"/>
                <w:rtl/>
              </w:rPr>
              <w:t>المؤسسات</w:t>
            </w:r>
            <w:r w:rsidR="009110A1">
              <w:rPr>
                <w:rFonts w:hint="cs"/>
                <w:b/>
                <w:bCs/>
                <w:sz w:val="19"/>
                <w:szCs w:val="19"/>
                <w:rtl/>
              </w:rPr>
              <w:t xml:space="preserve"> الصغيرة والمتوسطة</w:t>
            </w:r>
          </w:p>
        </w:tc>
      </w:tr>
      <w:tr w:rsidR="00933F9F" w:rsidRPr="00475C19" w14:paraId="6B9B30F3" w14:textId="77777777" w:rsidTr="009110A1">
        <w:trPr>
          <w:cantSplit/>
          <w:trHeight w:val="232"/>
        </w:trPr>
        <w:tc>
          <w:tcPr>
            <w:tcW w:w="1242" w:type="dxa"/>
          </w:tcPr>
          <w:p w14:paraId="6D9E8655" w14:textId="3A3714D4" w:rsidR="00933F9F" w:rsidRPr="00597019" w:rsidRDefault="009110A1" w:rsidP="00933F9F">
            <w:pPr>
              <w:widowControl w:val="0"/>
              <w:bidi/>
              <w:jc w:val="left"/>
              <w:rPr>
                <w:b/>
                <w:bCs/>
                <w:sz w:val="19"/>
                <w:szCs w:val="19"/>
                <w:lang w:bidi="ar-SA"/>
              </w:rPr>
            </w:pPr>
            <w:r>
              <w:rPr>
                <w:rFonts w:hint="cs"/>
                <w:sz w:val="19"/>
                <w:szCs w:val="19"/>
                <w:rtl/>
              </w:rPr>
              <w:t>الرضوان الدولية</w:t>
            </w:r>
          </w:p>
        </w:tc>
        <w:tc>
          <w:tcPr>
            <w:tcW w:w="709" w:type="dxa"/>
          </w:tcPr>
          <w:p w14:paraId="759455B9" w14:textId="77777777" w:rsidR="00933F9F" w:rsidRPr="00597019" w:rsidRDefault="00933F9F" w:rsidP="00933F9F">
            <w:pPr>
              <w:widowControl w:val="0"/>
              <w:bidi/>
              <w:jc w:val="left"/>
              <w:rPr>
                <w:b/>
                <w:bCs/>
                <w:sz w:val="19"/>
                <w:szCs w:val="19"/>
              </w:rPr>
            </w:pPr>
            <w:r w:rsidRPr="00597019">
              <w:rPr>
                <w:sz w:val="19"/>
                <w:szCs w:val="19"/>
              </w:rPr>
              <w:t>2008</w:t>
            </w:r>
          </w:p>
        </w:tc>
        <w:tc>
          <w:tcPr>
            <w:tcW w:w="850" w:type="dxa"/>
          </w:tcPr>
          <w:p w14:paraId="56A99B28" w14:textId="77777777" w:rsidR="00933F9F" w:rsidRPr="00597019" w:rsidRDefault="00933F9F" w:rsidP="00933F9F">
            <w:pPr>
              <w:widowControl w:val="0"/>
              <w:bidi/>
              <w:jc w:val="left"/>
              <w:rPr>
                <w:sz w:val="19"/>
                <w:szCs w:val="19"/>
              </w:rPr>
            </w:pPr>
            <w:r w:rsidRPr="00597019">
              <w:rPr>
                <w:sz w:val="19"/>
                <w:szCs w:val="19"/>
              </w:rPr>
              <w:t>1</w:t>
            </w:r>
          </w:p>
        </w:tc>
        <w:tc>
          <w:tcPr>
            <w:tcW w:w="851" w:type="dxa"/>
          </w:tcPr>
          <w:p w14:paraId="43B23E99" w14:textId="77777777" w:rsidR="00933F9F" w:rsidRPr="00597019" w:rsidRDefault="00933F9F" w:rsidP="00933F9F">
            <w:pPr>
              <w:widowControl w:val="0"/>
              <w:bidi/>
              <w:jc w:val="left"/>
              <w:rPr>
                <w:sz w:val="19"/>
                <w:szCs w:val="19"/>
              </w:rPr>
            </w:pPr>
            <w:r w:rsidRPr="00597019">
              <w:rPr>
                <w:sz w:val="19"/>
                <w:szCs w:val="19"/>
              </w:rPr>
              <w:t>0</w:t>
            </w:r>
          </w:p>
        </w:tc>
        <w:tc>
          <w:tcPr>
            <w:tcW w:w="992" w:type="dxa"/>
          </w:tcPr>
          <w:p w14:paraId="28185118" w14:textId="77777777" w:rsidR="00933F9F" w:rsidRPr="00597019" w:rsidRDefault="00933F9F" w:rsidP="00933F9F">
            <w:pPr>
              <w:widowControl w:val="0"/>
              <w:bidi/>
              <w:jc w:val="left"/>
              <w:rPr>
                <w:b/>
                <w:bCs/>
                <w:sz w:val="19"/>
                <w:szCs w:val="19"/>
              </w:rPr>
            </w:pPr>
            <w:r w:rsidRPr="00597019">
              <w:rPr>
                <w:sz w:val="19"/>
                <w:szCs w:val="19"/>
              </w:rPr>
              <w:t xml:space="preserve"> 33,000 </w:t>
            </w:r>
          </w:p>
        </w:tc>
        <w:tc>
          <w:tcPr>
            <w:tcW w:w="851" w:type="dxa"/>
          </w:tcPr>
          <w:p w14:paraId="47EBD392" w14:textId="77777777" w:rsidR="00933F9F" w:rsidRPr="00597019" w:rsidRDefault="00933F9F" w:rsidP="00933F9F">
            <w:pPr>
              <w:widowControl w:val="0"/>
              <w:bidi/>
              <w:jc w:val="left"/>
              <w:rPr>
                <w:sz w:val="19"/>
                <w:szCs w:val="19"/>
              </w:rPr>
            </w:pPr>
            <w:r w:rsidRPr="00597019">
              <w:rPr>
                <w:sz w:val="19"/>
                <w:szCs w:val="19"/>
              </w:rPr>
              <w:t xml:space="preserve"> 3.24 </w:t>
            </w:r>
          </w:p>
        </w:tc>
        <w:tc>
          <w:tcPr>
            <w:tcW w:w="992" w:type="dxa"/>
          </w:tcPr>
          <w:p w14:paraId="3D205750" w14:textId="77777777" w:rsidR="00933F9F" w:rsidRPr="00597019" w:rsidRDefault="00933F9F" w:rsidP="00933F9F">
            <w:pPr>
              <w:widowControl w:val="0"/>
              <w:bidi/>
              <w:jc w:val="left"/>
              <w:rPr>
                <w:sz w:val="19"/>
                <w:szCs w:val="19"/>
              </w:rPr>
            </w:pPr>
            <w:r w:rsidRPr="00597019">
              <w:rPr>
                <w:sz w:val="19"/>
                <w:szCs w:val="19"/>
              </w:rPr>
              <w:t xml:space="preserve"> 4,633 </w:t>
            </w:r>
          </w:p>
        </w:tc>
        <w:tc>
          <w:tcPr>
            <w:tcW w:w="2973" w:type="dxa"/>
          </w:tcPr>
          <w:p w14:paraId="1CC278A6" w14:textId="7902CC00" w:rsidR="00933F9F" w:rsidRPr="00597019" w:rsidRDefault="009110A1" w:rsidP="00933F9F">
            <w:pPr>
              <w:widowControl w:val="0"/>
              <w:bidi/>
              <w:jc w:val="left"/>
              <w:rPr>
                <w:sz w:val="19"/>
                <w:szCs w:val="19"/>
                <w:rtl/>
                <w:lang w:bidi="ar-SA"/>
              </w:rPr>
            </w:pPr>
            <w:r>
              <w:rPr>
                <w:rFonts w:hint="cs"/>
                <w:sz w:val="19"/>
                <w:szCs w:val="19"/>
                <w:rtl/>
              </w:rPr>
              <w:t xml:space="preserve">التبريد التجاري في </w:t>
            </w:r>
            <w:r w:rsidRPr="009110A1">
              <w:rPr>
                <w:sz w:val="19"/>
                <w:szCs w:val="19"/>
                <w:rtl/>
              </w:rPr>
              <w:t>خطة تنفيذ كيغالي للمواد الهيدروفلوروكربونية</w:t>
            </w:r>
          </w:p>
        </w:tc>
      </w:tr>
      <w:tr w:rsidR="00933F9F" w:rsidRPr="00475C19" w14:paraId="11807B2C" w14:textId="77777777" w:rsidTr="009110A1">
        <w:trPr>
          <w:cantSplit/>
          <w:trHeight w:val="232"/>
        </w:trPr>
        <w:tc>
          <w:tcPr>
            <w:tcW w:w="1242" w:type="dxa"/>
          </w:tcPr>
          <w:p w14:paraId="3BB1C068" w14:textId="66924858" w:rsidR="00933F9F" w:rsidRPr="00597019" w:rsidRDefault="009110A1" w:rsidP="00933F9F">
            <w:pPr>
              <w:widowControl w:val="0"/>
              <w:bidi/>
              <w:jc w:val="left"/>
              <w:rPr>
                <w:b/>
                <w:bCs/>
                <w:sz w:val="19"/>
                <w:szCs w:val="19"/>
                <w:rtl/>
                <w:lang w:bidi="ar-SA"/>
              </w:rPr>
            </w:pPr>
            <w:r>
              <w:rPr>
                <w:rFonts w:hint="cs"/>
                <w:sz w:val="19"/>
                <w:szCs w:val="19"/>
                <w:rtl/>
                <w:lang w:bidi="ar-SA"/>
              </w:rPr>
              <w:t>مينلو</w:t>
            </w:r>
          </w:p>
        </w:tc>
        <w:tc>
          <w:tcPr>
            <w:tcW w:w="709" w:type="dxa"/>
          </w:tcPr>
          <w:p w14:paraId="2D2F1F70" w14:textId="77777777" w:rsidR="00933F9F" w:rsidRPr="00597019" w:rsidRDefault="00933F9F" w:rsidP="00933F9F">
            <w:pPr>
              <w:widowControl w:val="0"/>
              <w:bidi/>
              <w:jc w:val="left"/>
              <w:rPr>
                <w:b/>
                <w:bCs/>
                <w:sz w:val="19"/>
                <w:szCs w:val="19"/>
              </w:rPr>
            </w:pPr>
            <w:r w:rsidRPr="00597019">
              <w:rPr>
                <w:sz w:val="19"/>
                <w:szCs w:val="19"/>
              </w:rPr>
              <w:t>2005</w:t>
            </w:r>
          </w:p>
        </w:tc>
        <w:tc>
          <w:tcPr>
            <w:tcW w:w="850" w:type="dxa"/>
          </w:tcPr>
          <w:p w14:paraId="03D5D45F" w14:textId="77777777" w:rsidR="00933F9F" w:rsidRPr="00597019" w:rsidRDefault="00933F9F" w:rsidP="00933F9F">
            <w:pPr>
              <w:widowControl w:val="0"/>
              <w:bidi/>
              <w:jc w:val="left"/>
              <w:rPr>
                <w:sz w:val="19"/>
                <w:szCs w:val="19"/>
              </w:rPr>
            </w:pPr>
            <w:r w:rsidRPr="00597019">
              <w:rPr>
                <w:sz w:val="19"/>
                <w:szCs w:val="19"/>
              </w:rPr>
              <w:t>1</w:t>
            </w:r>
          </w:p>
        </w:tc>
        <w:tc>
          <w:tcPr>
            <w:tcW w:w="851" w:type="dxa"/>
          </w:tcPr>
          <w:p w14:paraId="3D40FB55" w14:textId="77777777" w:rsidR="00933F9F" w:rsidRPr="00597019" w:rsidRDefault="00933F9F" w:rsidP="00933F9F">
            <w:pPr>
              <w:widowControl w:val="0"/>
              <w:bidi/>
              <w:jc w:val="left"/>
              <w:rPr>
                <w:sz w:val="19"/>
                <w:szCs w:val="19"/>
              </w:rPr>
            </w:pPr>
          </w:p>
        </w:tc>
        <w:tc>
          <w:tcPr>
            <w:tcW w:w="992" w:type="dxa"/>
          </w:tcPr>
          <w:p w14:paraId="00F6B5EA" w14:textId="77777777" w:rsidR="00933F9F" w:rsidRPr="00597019" w:rsidRDefault="00933F9F" w:rsidP="00933F9F">
            <w:pPr>
              <w:widowControl w:val="0"/>
              <w:bidi/>
              <w:jc w:val="left"/>
              <w:rPr>
                <w:b/>
                <w:bCs/>
                <w:sz w:val="19"/>
                <w:szCs w:val="19"/>
              </w:rPr>
            </w:pPr>
            <w:r w:rsidRPr="00597019">
              <w:rPr>
                <w:sz w:val="19"/>
                <w:szCs w:val="19"/>
              </w:rPr>
              <w:t xml:space="preserve"> 120,000 </w:t>
            </w:r>
          </w:p>
        </w:tc>
        <w:tc>
          <w:tcPr>
            <w:tcW w:w="851" w:type="dxa"/>
          </w:tcPr>
          <w:p w14:paraId="13AD70CE" w14:textId="77777777" w:rsidR="00933F9F" w:rsidRPr="00597019" w:rsidRDefault="00933F9F" w:rsidP="00933F9F">
            <w:pPr>
              <w:widowControl w:val="0"/>
              <w:bidi/>
              <w:jc w:val="left"/>
              <w:rPr>
                <w:sz w:val="19"/>
                <w:szCs w:val="19"/>
              </w:rPr>
            </w:pPr>
            <w:r w:rsidRPr="00597019">
              <w:rPr>
                <w:sz w:val="19"/>
                <w:szCs w:val="19"/>
              </w:rPr>
              <w:t xml:space="preserve"> 4.74 </w:t>
            </w:r>
          </w:p>
        </w:tc>
        <w:tc>
          <w:tcPr>
            <w:tcW w:w="992" w:type="dxa"/>
          </w:tcPr>
          <w:p w14:paraId="7FCD5B69" w14:textId="77777777" w:rsidR="00933F9F" w:rsidRPr="00597019" w:rsidRDefault="00933F9F" w:rsidP="00933F9F">
            <w:pPr>
              <w:widowControl w:val="0"/>
              <w:bidi/>
              <w:jc w:val="left"/>
              <w:rPr>
                <w:sz w:val="19"/>
                <w:szCs w:val="19"/>
              </w:rPr>
            </w:pPr>
            <w:r w:rsidRPr="00597019">
              <w:rPr>
                <w:sz w:val="19"/>
                <w:szCs w:val="19"/>
              </w:rPr>
              <w:t xml:space="preserve"> 6,774 </w:t>
            </w:r>
          </w:p>
        </w:tc>
        <w:tc>
          <w:tcPr>
            <w:tcW w:w="2973" w:type="dxa"/>
          </w:tcPr>
          <w:p w14:paraId="0438C8EA" w14:textId="77777777" w:rsidR="00933F9F" w:rsidRPr="00597019" w:rsidRDefault="00933F9F" w:rsidP="00933F9F">
            <w:pPr>
              <w:widowControl w:val="0"/>
              <w:bidi/>
              <w:jc w:val="left"/>
              <w:rPr>
                <w:b/>
                <w:bCs/>
                <w:sz w:val="19"/>
                <w:szCs w:val="19"/>
              </w:rPr>
            </w:pPr>
          </w:p>
        </w:tc>
      </w:tr>
      <w:tr w:rsidR="00933F9F" w:rsidRPr="00475C19" w14:paraId="10D97A7B" w14:textId="77777777" w:rsidTr="009110A1">
        <w:trPr>
          <w:cantSplit/>
          <w:trHeight w:val="232"/>
        </w:trPr>
        <w:tc>
          <w:tcPr>
            <w:tcW w:w="1242" w:type="dxa"/>
          </w:tcPr>
          <w:p w14:paraId="09020960" w14:textId="1437795A" w:rsidR="00933F9F" w:rsidRPr="00597019" w:rsidRDefault="009110A1" w:rsidP="00933F9F">
            <w:pPr>
              <w:widowControl w:val="0"/>
              <w:bidi/>
              <w:jc w:val="left"/>
              <w:rPr>
                <w:b/>
                <w:bCs/>
                <w:sz w:val="19"/>
                <w:szCs w:val="19"/>
              </w:rPr>
            </w:pPr>
            <w:r>
              <w:rPr>
                <w:rFonts w:hint="cs"/>
                <w:color w:val="000000"/>
                <w:sz w:val="19"/>
                <w:szCs w:val="19"/>
                <w:rtl/>
                <w:lang w:eastAsia="en-CA"/>
              </w:rPr>
              <w:t>أكوارج</w:t>
            </w:r>
          </w:p>
        </w:tc>
        <w:tc>
          <w:tcPr>
            <w:tcW w:w="709" w:type="dxa"/>
          </w:tcPr>
          <w:p w14:paraId="2E2E58CE" w14:textId="77777777" w:rsidR="00933F9F" w:rsidRPr="00597019" w:rsidRDefault="00933F9F" w:rsidP="00933F9F">
            <w:pPr>
              <w:widowControl w:val="0"/>
              <w:bidi/>
              <w:jc w:val="left"/>
              <w:rPr>
                <w:b/>
                <w:bCs/>
                <w:sz w:val="19"/>
                <w:szCs w:val="19"/>
              </w:rPr>
            </w:pPr>
            <w:r w:rsidRPr="00597019">
              <w:rPr>
                <w:sz w:val="19"/>
                <w:szCs w:val="19"/>
              </w:rPr>
              <w:t>2014</w:t>
            </w:r>
          </w:p>
        </w:tc>
        <w:tc>
          <w:tcPr>
            <w:tcW w:w="850" w:type="dxa"/>
          </w:tcPr>
          <w:p w14:paraId="4311A1C4" w14:textId="77777777" w:rsidR="00933F9F" w:rsidRPr="00597019" w:rsidRDefault="00933F9F" w:rsidP="00933F9F">
            <w:pPr>
              <w:widowControl w:val="0"/>
              <w:bidi/>
              <w:jc w:val="left"/>
              <w:rPr>
                <w:sz w:val="19"/>
                <w:szCs w:val="19"/>
              </w:rPr>
            </w:pPr>
            <w:r w:rsidRPr="00597019">
              <w:rPr>
                <w:sz w:val="19"/>
                <w:szCs w:val="19"/>
              </w:rPr>
              <w:t>1</w:t>
            </w:r>
          </w:p>
        </w:tc>
        <w:tc>
          <w:tcPr>
            <w:tcW w:w="851" w:type="dxa"/>
          </w:tcPr>
          <w:p w14:paraId="1677A842" w14:textId="77777777" w:rsidR="00933F9F" w:rsidRPr="00597019" w:rsidRDefault="00933F9F" w:rsidP="00933F9F">
            <w:pPr>
              <w:widowControl w:val="0"/>
              <w:bidi/>
              <w:jc w:val="left"/>
              <w:rPr>
                <w:sz w:val="19"/>
                <w:szCs w:val="19"/>
              </w:rPr>
            </w:pPr>
            <w:r w:rsidRPr="00597019">
              <w:rPr>
                <w:sz w:val="19"/>
                <w:szCs w:val="19"/>
              </w:rPr>
              <w:t>0</w:t>
            </w:r>
          </w:p>
        </w:tc>
        <w:tc>
          <w:tcPr>
            <w:tcW w:w="992" w:type="dxa"/>
          </w:tcPr>
          <w:p w14:paraId="077EAD78" w14:textId="77777777" w:rsidR="00933F9F" w:rsidRPr="00597019" w:rsidRDefault="00933F9F" w:rsidP="00933F9F">
            <w:pPr>
              <w:widowControl w:val="0"/>
              <w:bidi/>
              <w:jc w:val="left"/>
              <w:rPr>
                <w:b/>
                <w:bCs/>
                <w:sz w:val="19"/>
                <w:szCs w:val="19"/>
              </w:rPr>
            </w:pPr>
            <w:r w:rsidRPr="00597019">
              <w:rPr>
                <w:sz w:val="19"/>
                <w:szCs w:val="19"/>
              </w:rPr>
              <w:t xml:space="preserve"> 29,000 </w:t>
            </w:r>
          </w:p>
        </w:tc>
        <w:tc>
          <w:tcPr>
            <w:tcW w:w="851" w:type="dxa"/>
          </w:tcPr>
          <w:p w14:paraId="21D17EA1" w14:textId="77777777" w:rsidR="00933F9F" w:rsidRPr="00597019" w:rsidRDefault="00933F9F" w:rsidP="00933F9F">
            <w:pPr>
              <w:widowControl w:val="0"/>
              <w:bidi/>
              <w:jc w:val="left"/>
              <w:rPr>
                <w:sz w:val="19"/>
                <w:szCs w:val="19"/>
              </w:rPr>
            </w:pPr>
            <w:r w:rsidRPr="00597019">
              <w:rPr>
                <w:sz w:val="19"/>
                <w:szCs w:val="19"/>
              </w:rPr>
              <w:t xml:space="preserve"> 3.00 </w:t>
            </w:r>
          </w:p>
        </w:tc>
        <w:tc>
          <w:tcPr>
            <w:tcW w:w="992" w:type="dxa"/>
          </w:tcPr>
          <w:p w14:paraId="7CF3BC81" w14:textId="77777777" w:rsidR="00933F9F" w:rsidRPr="00597019" w:rsidRDefault="00933F9F" w:rsidP="00933F9F">
            <w:pPr>
              <w:widowControl w:val="0"/>
              <w:bidi/>
              <w:jc w:val="left"/>
              <w:rPr>
                <w:sz w:val="19"/>
                <w:szCs w:val="19"/>
              </w:rPr>
            </w:pPr>
            <w:r w:rsidRPr="00597019">
              <w:rPr>
                <w:sz w:val="19"/>
                <w:szCs w:val="19"/>
              </w:rPr>
              <w:t xml:space="preserve"> 4,290 </w:t>
            </w:r>
          </w:p>
        </w:tc>
        <w:tc>
          <w:tcPr>
            <w:tcW w:w="2973" w:type="dxa"/>
          </w:tcPr>
          <w:p w14:paraId="2D938EC9" w14:textId="77777777" w:rsidR="00933F9F" w:rsidRPr="00597019" w:rsidRDefault="00933F9F" w:rsidP="00933F9F">
            <w:pPr>
              <w:widowControl w:val="0"/>
              <w:bidi/>
              <w:jc w:val="left"/>
              <w:rPr>
                <w:b/>
                <w:bCs/>
                <w:sz w:val="19"/>
                <w:szCs w:val="19"/>
              </w:rPr>
            </w:pPr>
          </w:p>
        </w:tc>
      </w:tr>
      <w:tr w:rsidR="00933F9F" w:rsidRPr="00475C19" w14:paraId="12B8B111" w14:textId="77777777" w:rsidTr="009110A1">
        <w:trPr>
          <w:cantSplit/>
          <w:trHeight w:val="232"/>
        </w:trPr>
        <w:tc>
          <w:tcPr>
            <w:tcW w:w="1242" w:type="dxa"/>
          </w:tcPr>
          <w:p w14:paraId="023C82C6" w14:textId="05D4D4DA" w:rsidR="00933F9F" w:rsidRPr="00597019" w:rsidRDefault="009110A1" w:rsidP="00933F9F">
            <w:pPr>
              <w:widowControl w:val="0"/>
              <w:bidi/>
              <w:jc w:val="left"/>
              <w:rPr>
                <w:b/>
                <w:bCs/>
                <w:sz w:val="19"/>
                <w:szCs w:val="19"/>
              </w:rPr>
            </w:pPr>
            <w:r>
              <w:rPr>
                <w:rFonts w:hint="cs"/>
                <w:sz w:val="19"/>
                <w:szCs w:val="19"/>
                <w:rtl/>
              </w:rPr>
              <w:t>ماس الكتريك</w:t>
            </w:r>
          </w:p>
        </w:tc>
        <w:tc>
          <w:tcPr>
            <w:tcW w:w="709" w:type="dxa"/>
          </w:tcPr>
          <w:p w14:paraId="6671A159" w14:textId="77777777" w:rsidR="00933F9F" w:rsidRPr="00597019" w:rsidRDefault="00933F9F" w:rsidP="00933F9F">
            <w:pPr>
              <w:widowControl w:val="0"/>
              <w:bidi/>
              <w:jc w:val="left"/>
              <w:rPr>
                <w:b/>
                <w:bCs/>
                <w:sz w:val="19"/>
                <w:szCs w:val="19"/>
              </w:rPr>
            </w:pPr>
            <w:r w:rsidRPr="00597019">
              <w:rPr>
                <w:sz w:val="19"/>
                <w:szCs w:val="19"/>
              </w:rPr>
              <w:t>2018</w:t>
            </w:r>
          </w:p>
        </w:tc>
        <w:tc>
          <w:tcPr>
            <w:tcW w:w="850" w:type="dxa"/>
          </w:tcPr>
          <w:p w14:paraId="3047AEC0" w14:textId="77777777" w:rsidR="00933F9F" w:rsidRPr="00597019" w:rsidRDefault="00933F9F" w:rsidP="00933F9F">
            <w:pPr>
              <w:widowControl w:val="0"/>
              <w:bidi/>
              <w:jc w:val="left"/>
              <w:rPr>
                <w:sz w:val="19"/>
                <w:szCs w:val="19"/>
              </w:rPr>
            </w:pPr>
            <w:r w:rsidRPr="00597019">
              <w:rPr>
                <w:sz w:val="19"/>
                <w:szCs w:val="19"/>
              </w:rPr>
              <w:t>1</w:t>
            </w:r>
          </w:p>
        </w:tc>
        <w:tc>
          <w:tcPr>
            <w:tcW w:w="851" w:type="dxa"/>
          </w:tcPr>
          <w:p w14:paraId="4907B6F1" w14:textId="77777777" w:rsidR="00933F9F" w:rsidRPr="00597019" w:rsidRDefault="00933F9F" w:rsidP="00933F9F">
            <w:pPr>
              <w:widowControl w:val="0"/>
              <w:bidi/>
              <w:jc w:val="left"/>
              <w:rPr>
                <w:sz w:val="19"/>
                <w:szCs w:val="19"/>
              </w:rPr>
            </w:pPr>
            <w:r w:rsidRPr="00597019">
              <w:rPr>
                <w:sz w:val="19"/>
                <w:szCs w:val="19"/>
              </w:rPr>
              <w:t>0</w:t>
            </w:r>
          </w:p>
        </w:tc>
        <w:tc>
          <w:tcPr>
            <w:tcW w:w="992" w:type="dxa"/>
          </w:tcPr>
          <w:p w14:paraId="4802286C" w14:textId="77777777" w:rsidR="00933F9F" w:rsidRPr="00597019" w:rsidRDefault="00933F9F" w:rsidP="00933F9F">
            <w:pPr>
              <w:widowControl w:val="0"/>
              <w:bidi/>
              <w:jc w:val="left"/>
              <w:rPr>
                <w:b/>
                <w:bCs/>
                <w:sz w:val="19"/>
                <w:szCs w:val="19"/>
              </w:rPr>
            </w:pPr>
            <w:r w:rsidRPr="00597019">
              <w:rPr>
                <w:sz w:val="19"/>
                <w:szCs w:val="19"/>
              </w:rPr>
              <w:t xml:space="preserve"> 21,000 </w:t>
            </w:r>
          </w:p>
        </w:tc>
        <w:tc>
          <w:tcPr>
            <w:tcW w:w="851" w:type="dxa"/>
          </w:tcPr>
          <w:p w14:paraId="15D58E27" w14:textId="77777777" w:rsidR="00933F9F" w:rsidRPr="00597019" w:rsidRDefault="00933F9F" w:rsidP="00933F9F">
            <w:pPr>
              <w:widowControl w:val="0"/>
              <w:bidi/>
              <w:jc w:val="left"/>
              <w:rPr>
                <w:sz w:val="19"/>
                <w:szCs w:val="19"/>
              </w:rPr>
            </w:pPr>
            <w:r w:rsidRPr="00597019">
              <w:rPr>
                <w:sz w:val="19"/>
                <w:szCs w:val="19"/>
              </w:rPr>
              <w:t xml:space="preserve"> 2.10 </w:t>
            </w:r>
          </w:p>
        </w:tc>
        <w:tc>
          <w:tcPr>
            <w:tcW w:w="992" w:type="dxa"/>
          </w:tcPr>
          <w:p w14:paraId="3CBB3C9E" w14:textId="77777777" w:rsidR="00933F9F" w:rsidRPr="00597019" w:rsidRDefault="00933F9F" w:rsidP="00933F9F">
            <w:pPr>
              <w:widowControl w:val="0"/>
              <w:bidi/>
              <w:jc w:val="left"/>
              <w:rPr>
                <w:sz w:val="19"/>
                <w:szCs w:val="19"/>
              </w:rPr>
            </w:pPr>
            <w:r w:rsidRPr="00597019">
              <w:rPr>
                <w:sz w:val="19"/>
                <w:szCs w:val="19"/>
              </w:rPr>
              <w:t xml:space="preserve"> 3,003 </w:t>
            </w:r>
          </w:p>
        </w:tc>
        <w:tc>
          <w:tcPr>
            <w:tcW w:w="2973" w:type="dxa"/>
          </w:tcPr>
          <w:p w14:paraId="76115A0E" w14:textId="77777777" w:rsidR="00933F9F" w:rsidRPr="00597019" w:rsidRDefault="00933F9F" w:rsidP="00933F9F">
            <w:pPr>
              <w:widowControl w:val="0"/>
              <w:bidi/>
              <w:jc w:val="left"/>
              <w:rPr>
                <w:b/>
                <w:bCs/>
                <w:sz w:val="19"/>
                <w:szCs w:val="19"/>
              </w:rPr>
            </w:pPr>
          </w:p>
        </w:tc>
      </w:tr>
      <w:tr w:rsidR="00933F9F" w:rsidRPr="00475C19" w14:paraId="4A96DF36" w14:textId="77777777" w:rsidTr="009110A1">
        <w:trPr>
          <w:cantSplit/>
          <w:trHeight w:val="232"/>
        </w:trPr>
        <w:tc>
          <w:tcPr>
            <w:tcW w:w="1242" w:type="dxa"/>
          </w:tcPr>
          <w:p w14:paraId="526D94E5" w14:textId="6F2B4225" w:rsidR="00933F9F" w:rsidRPr="00597019" w:rsidRDefault="006A5D14" w:rsidP="00933F9F">
            <w:pPr>
              <w:widowControl w:val="0"/>
              <w:bidi/>
              <w:jc w:val="left"/>
              <w:rPr>
                <w:b/>
                <w:bCs/>
                <w:sz w:val="19"/>
                <w:szCs w:val="19"/>
              </w:rPr>
            </w:pPr>
            <w:r>
              <w:rPr>
                <w:rFonts w:hint="cs"/>
                <w:sz w:val="19"/>
                <w:szCs w:val="19"/>
                <w:rtl/>
              </w:rPr>
              <w:t>ترست للصناعات الهندسية</w:t>
            </w:r>
          </w:p>
        </w:tc>
        <w:tc>
          <w:tcPr>
            <w:tcW w:w="709" w:type="dxa"/>
          </w:tcPr>
          <w:p w14:paraId="50F5E61D" w14:textId="77777777" w:rsidR="00933F9F" w:rsidRPr="00597019" w:rsidRDefault="00933F9F" w:rsidP="00933F9F">
            <w:pPr>
              <w:widowControl w:val="0"/>
              <w:bidi/>
              <w:jc w:val="left"/>
              <w:rPr>
                <w:b/>
                <w:bCs/>
                <w:sz w:val="19"/>
                <w:szCs w:val="19"/>
              </w:rPr>
            </w:pPr>
            <w:r w:rsidRPr="00597019">
              <w:rPr>
                <w:sz w:val="19"/>
                <w:szCs w:val="19"/>
              </w:rPr>
              <w:t>2017</w:t>
            </w:r>
          </w:p>
        </w:tc>
        <w:tc>
          <w:tcPr>
            <w:tcW w:w="850" w:type="dxa"/>
          </w:tcPr>
          <w:p w14:paraId="0489C6F9" w14:textId="77777777" w:rsidR="00933F9F" w:rsidRPr="00597019" w:rsidRDefault="00933F9F" w:rsidP="00933F9F">
            <w:pPr>
              <w:widowControl w:val="0"/>
              <w:bidi/>
              <w:jc w:val="left"/>
              <w:rPr>
                <w:sz w:val="19"/>
                <w:szCs w:val="19"/>
              </w:rPr>
            </w:pPr>
            <w:r w:rsidRPr="00597019">
              <w:rPr>
                <w:sz w:val="19"/>
                <w:szCs w:val="19"/>
              </w:rPr>
              <w:t>1</w:t>
            </w:r>
          </w:p>
        </w:tc>
        <w:tc>
          <w:tcPr>
            <w:tcW w:w="851" w:type="dxa"/>
          </w:tcPr>
          <w:p w14:paraId="34A2E92B" w14:textId="77777777" w:rsidR="00933F9F" w:rsidRPr="00597019" w:rsidRDefault="00933F9F" w:rsidP="00933F9F">
            <w:pPr>
              <w:widowControl w:val="0"/>
              <w:bidi/>
              <w:jc w:val="left"/>
              <w:rPr>
                <w:sz w:val="19"/>
                <w:szCs w:val="19"/>
              </w:rPr>
            </w:pPr>
            <w:r w:rsidRPr="00597019">
              <w:rPr>
                <w:sz w:val="19"/>
                <w:szCs w:val="19"/>
              </w:rPr>
              <w:t>0</w:t>
            </w:r>
          </w:p>
        </w:tc>
        <w:tc>
          <w:tcPr>
            <w:tcW w:w="992" w:type="dxa"/>
          </w:tcPr>
          <w:p w14:paraId="68D7DEA0" w14:textId="77777777" w:rsidR="00933F9F" w:rsidRPr="00597019" w:rsidRDefault="00933F9F" w:rsidP="00933F9F">
            <w:pPr>
              <w:widowControl w:val="0"/>
              <w:bidi/>
              <w:jc w:val="left"/>
              <w:rPr>
                <w:b/>
                <w:bCs/>
                <w:sz w:val="19"/>
                <w:szCs w:val="19"/>
              </w:rPr>
            </w:pPr>
            <w:r w:rsidRPr="00597019">
              <w:rPr>
                <w:sz w:val="19"/>
                <w:szCs w:val="19"/>
              </w:rPr>
              <w:t xml:space="preserve"> 21,100 </w:t>
            </w:r>
          </w:p>
        </w:tc>
        <w:tc>
          <w:tcPr>
            <w:tcW w:w="851" w:type="dxa"/>
          </w:tcPr>
          <w:p w14:paraId="3C848F52" w14:textId="77777777" w:rsidR="00933F9F" w:rsidRPr="00597019" w:rsidRDefault="00933F9F" w:rsidP="00933F9F">
            <w:pPr>
              <w:widowControl w:val="0"/>
              <w:bidi/>
              <w:jc w:val="left"/>
              <w:rPr>
                <w:sz w:val="19"/>
                <w:szCs w:val="19"/>
              </w:rPr>
            </w:pPr>
            <w:r w:rsidRPr="00597019">
              <w:rPr>
                <w:sz w:val="19"/>
                <w:szCs w:val="19"/>
              </w:rPr>
              <w:t xml:space="preserve"> 4.31 </w:t>
            </w:r>
          </w:p>
        </w:tc>
        <w:tc>
          <w:tcPr>
            <w:tcW w:w="992" w:type="dxa"/>
          </w:tcPr>
          <w:p w14:paraId="447B058B" w14:textId="77777777" w:rsidR="00933F9F" w:rsidRPr="00597019" w:rsidRDefault="00933F9F" w:rsidP="00933F9F">
            <w:pPr>
              <w:widowControl w:val="0"/>
              <w:bidi/>
              <w:jc w:val="left"/>
              <w:rPr>
                <w:sz w:val="19"/>
                <w:szCs w:val="19"/>
              </w:rPr>
            </w:pPr>
            <w:r w:rsidRPr="00597019">
              <w:rPr>
                <w:sz w:val="19"/>
                <w:szCs w:val="19"/>
              </w:rPr>
              <w:t xml:space="preserve"> 6,158 </w:t>
            </w:r>
          </w:p>
        </w:tc>
        <w:tc>
          <w:tcPr>
            <w:tcW w:w="2973" w:type="dxa"/>
          </w:tcPr>
          <w:p w14:paraId="3E908DA6" w14:textId="42A796D7" w:rsidR="00933F9F" w:rsidRPr="00597019" w:rsidRDefault="009110A1" w:rsidP="00933F9F">
            <w:pPr>
              <w:widowControl w:val="0"/>
              <w:bidi/>
              <w:jc w:val="left"/>
              <w:rPr>
                <w:b/>
                <w:bCs/>
                <w:sz w:val="19"/>
                <w:szCs w:val="19"/>
              </w:rPr>
            </w:pPr>
            <w:r>
              <w:rPr>
                <w:rFonts w:hint="cs"/>
                <w:sz w:val="19"/>
                <w:szCs w:val="19"/>
                <w:rtl/>
              </w:rPr>
              <w:t xml:space="preserve">التبريد التجاري في </w:t>
            </w:r>
            <w:r w:rsidRPr="009110A1">
              <w:rPr>
                <w:sz w:val="19"/>
                <w:szCs w:val="19"/>
                <w:rtl/>
              </w:rPr>
              <w:t>خطة تنفيذ كيغالي للمواد الهيدروفلوروكربونية</w:t>
            </w:r>
          </w:p>
        </w:tc>
      </w:tr>
      <w:tr w:rsidR="009110A1" w:rsidRPr="00475C19" w14:paraId="09C666A8" w14:textId="77777777" w:rsidTr="009110A1">
        <w:trPr>
          <w:cantSplit/>
          <w:trHeight w:val="232"/>
        </w:trPr>
        <w:tc>
          <w:tcPr>
            <w:tcW w:w="1242" w:type="dxa"/>
          </w:tcPr>
          <w:p w14:paraId="18FE0684" w14:textId="633318DB" w:rsidR="009110A1" w:rsidRPr="00597019" w:rsidRDefault="009110A1" w:rsidP="009110A1">
            <w:pPr>
              <w:widowControl w:val="0"/>
              <w:bidi/>
              <w:rPr>
                <w:b/>
                <w:bCs/>
                <w:sz w:val="19"/>
                <w:szCs w:val="19"/>
              </w:rPr>
            </w:pPr>
            <w:r>
              <w:rPr>
                <w:rFonts w:hint="cs"/>
                <w:b/>
                <w:bCs/>
                <w:i/>
                <w:iCs/>
                <w:sz w:val="19"/>
                <w:szCs w:val="19"/>
                <w:rtl/>
              </w:rPr>
              <w:t>المجموع الفرعي للشركات الصغيرة والمتوسطة</w:t>
            </w:r>
          </w:p>
        </w:tc>
        <w:tc>
          <w:tcPr>
            <w:tcW w:w="709" w:type="dxa"/>
          </w:tcPr>
          <w:p w14:paraId="644CBF02" w14:textId="2B73898C" w:rsidR="009110A1" w:rsidRPr="00597019" w:rsidRDefault="009110A1" w:rsidP="009110A1">
            <w:pPr>
              <w:widowControl w:val="0"/>
              <w:bidi/>
              <w:jc w:val="left"/>
              <w:rPr>
                <w:b/>
                <w:bCs/>
                <w:i/>
                <w:iCs/>
                <w:sz w:val="19"/>
                <w:szCs w:val="19"/>
              </w:rPr>
            </w:pPr>
            <w:r>
              <w:rPr>
                <w:rFonts w:hint="cs"/>
                <w:b/>
                <w:bCs/>
                <w:sz w:val="19"/>
                <w:szCs w:val="19"/>
                <w:rtl/>
              </w:rPr>
              <w:t>غير منطبق</w:t>
            </w:r>
          </w:p>
        </w:tc>
        <w:tc>
          <w:tcPr>
            <w:tcW w:w="850" w:type="dxa"/>
          </w:tcPr>
          <w:p w14:paraId="6F488D62" w14:textId="77777777" w:rsidR="009110A1" w:rsidRPr="00BC310C" w:rsidRDefault="009110A1" w:rsidP="009110A1">
            <w:pPr>
              <w:widowControl w:val="0"/>
              <w:bidi/>
              <w:jc w:val="left"/>
              <w:rPr>
                <w:b/>
                <w:bCs/>
                <w:i/>
                <w:iCs/>
                <w:sz w:val="19"/>
                <w:szCs w:val="19"/>
              </w:rPr>
            </w:pPr>
            <w:r w:rsidRPr="00BC310C">
              <w:rPr>
                <w:b/>
                <w:bCs/>
                <w:i/>
                <w:iCs/>
                <w:sz w:val="19"/>
                <w:szCs w:val="19"/>
              </w:rPr>
              <w:t>5</w:t>
            </w:r>
          </w:p>
        </w:tc>
        <w:tc>
          <w:tcPr>
            <w:tcW w:w="851" w:type="dxa"/>
          </w:tcPr>
          <w:p w14:paraId="4D64EAC0" w14:textId="77777777" w:rsidR="009110A1" w:rsidRPr="00BC310C" w:rsidRDefault="009110A1" w:rsidP="009110A1">
            <w:pPr>
              <w:widowControl w:val="0"/>
              <w:bidi/>
              <w:jc w:val="left"/>
              <w:rPr>
                <w:b/>
                <w:bCs/>
                <w:i/>
                <w:iCs/>
                <w:sz w:val="19"/>
                <w:szCs w:val="19"/>
              </w:rPr>
            </w:pPr>
            <w:r w:rsidRPr="00BC310C">
              <w:rPr>
                <w:b/>
                <w:bCs/>
                <w:i/>
                <w:iCs/>
                <w:sz w:val="19"/>
                <w:szCs w:val="19"/>
              </w:rPr>
              <w:t>0</w:t>
            </w:r>
          </w:p>
        </w:tc>
        <w:tc>
          <w:tcPr>
            <w:tcW w:w="992" w:type="dxa"/>
          </w:tcPr>
          <w:p w14:paraId="338EB539" w14:textId="77777777" w:rsidR="009110A1" w:rsidRPr="00BC310C" w:rsidRDefault="009110A1" w:rsidP="009110A1">
            <w:pPr>
              <w:widowControl w:val="0"/>
              <w:bidi/>
              <w:jc w:val="left"/>
              <w:rPr>
                <w:b/>
                <w:bCs/>
                <w:i/>
                <w:iCs/>
                <w:sz w:val="19"/>
                <w:szCs w:val="19"/>
              </w:rPr>
            </w:pPr>
            <w:r w:rsidRPr="00BC310C">
              <w:rPr>
                <w:b/>
                <w:bCs/>
                <w:i/>
                <w:iCs/>
                <w:sz w:val="19"/>
                <w:szCs w:val="19"/>
              </w:rPr>
              <w:t>224,100</w:t>
            </w:r>
          </w:p>
        </w:tc>
        <w:tc>
          <w:tcPr>
            <w:tcW w:w="851" w:type="dxa"/>
          </w:tcPr>
          <w:p w14:paraId="04CB0DA6" w14:textId="77777777" w:rsidR="009110A1" w:rsidRPr="00BC310C" w:rsidRDefault="009110A1" w:rsidP="009110A1">
            <w:pPr>
              <w:widowControl w:val="0"/>
              <w:bidi/>
              <w:jc w:val="left"/>
              <w:rPr>
                <w:b/>
                <w:bCs/>
                <w:i/>
                <w:iCs/>
                <w:sz w:val="19"/>
                <w:szCs w:val="19"/>
              </w:rPr>
            </w:pPr>
            <w:r w:rsidRPr="00BC310C">
              <w:rPr>
                <w:b/>
                <w:bCs/>
                <w:i/>
                <w:iCs/>
                <w:sz w:val="19"/>
                <w:szCs w:val="19"/>
              </w:rPr>
              <w:t>17.38</w:t>
            </w:r>
          </w:p>
        </w:tc>
        <w:tc>
          <w:tcPr>
            <w:tcW w:w="992" w:type="dxa"/>
          </w:tcPr>
          <w:p w14:paraId="7CD746C8" w14:textId="77777777" w:rsidR="009110A1" w:rsidRPr="00BC310C" w:rsidRDefault="009110A1" w:rsidP="009110A1">
            <w:pPr>
              <w:widowControl w:val="0"/>
              <w:bidi/>
              <w:jc w:val="left"/>
              <w:rPr>
                <w:b/>
                <w:bCs/>
                <w:i/>
                <w:iCs/>
                <w:sz w:val="19"/>
                <w:szCs w:val="19"/>
              </w:rPr>
            </w:pPr>
            <w:r w:rsidRPr="00BC310C">
              <w:rPr>
                <w:b/>
                <w:bCs/>
                <w:i/>
                <w:iCs/>
                <w:sz w:val="19"/>
                <w:szCs w:val="19"/>
              </w:rPr>
              <w:t xml:space="preserve"> 24,858 </w:t>
            </w:r>
          </w:p>
        </w:tc>
        <w:tc>
          <w:tcPr>
            <w:tcW w:w="2973" w:type="dxa"/>
          </w:tcPr>
          <w:p w14:paraId="69C370AC" w14:textId="01BA6641" w:rsidR="009110A1" w:rsidRPr="009110A1" w:rsidRDefault="009110A1" w:rsidP="009110A1">
            <w:pPr>
              <w:widowControl w:val="0"/>
              <w:bidi/>
              <w:rPr>
                <w:b/>
                <w:bCs/>
                <w:i/>
                <w:iCs/>
                <w:sz w:val="19"/>
                <w:szCs w:val="19"/>
              </w:rPr>
            </w:pPr>
            <w:r>
              <w:rPr>
                <w:rFonts w:hint="cs"/>
                <w:b/>
                <w:bCs/>
                <w:i/>
                <w:iCs/>
                <w:sz w:val="19"/>
                <w:szCs w:val="19"/>
                <w:rtl/>
              </w:rPr>
              <w:t>غير منطبق</w:t>
            </w:r>
          </w:p>
        </w:tc>
      </w:tr>
      <w:tr w:rsidR="00933F9F" w:rsidRPr="00475C19" w14:paraId="56BB2875" w14:textId="77777777" w:rsidTr="00933F9F">
        <w:trPr>
          <w:cantSplit/>
          <w:trHeight w:val="232"/>
        </w:trPr>
        <w:tc>
          <w:tcPr>
            <w:tcW w:w="9460" w:type="dxa"/>
            <w:gridSpan w:val="8"/>
          </w:tcPr>
          <w:p w14:paraId="1B5CEB4A" w14:textId="507C6A4E" w:rsidR="00933F9F" w:rsidRPr="00597019" w:rsidRDefault="00826B32" w:rsidP="00933F9F">
            <w:pPr>
              <w:widowControl w:val="0"/>
              <w:bidi/>
              <w:jc w:val="left"/>
              <w:rPr>
                <w:b/>
                <w:bCs/>
                <w:sz w:val="19"/>
                <w:szCs w:val="19"/>
              </w:rPr>
            </w:pPr>
            <w:r>
              <w:rPr>
                <w:rFonts w:hint="cs"/>
                <w:b/>
                <w:bCs/>
                <w:sz w:val="19"/>
                <w:szCs w:val="19"/>
                <w:rtl/>
              </w:rPr>
              <w:t>المؤسسات</w:t>
            </w:r>
            <w:r w:rsidR="009110A1">
              <w:rPr>
                <w:rFonts w:hint="cs"/>
                <w:b/>
                <w:bCs/>
                <w:sz w:val="19"/>
                <w:szCs w:val="19"/>
                <w:rtl/>
              </w:rPr>
              <w:t xml:space="preserve"> الصغيرة جدا</w:t>
            </w:r>
          </w:p>
        </w:tc>
      </w:tr>
      <w:tr w:rsidR="00933F9F" w:rsidRPr="00475C19" w14:paraId="48576843" w14:textId="77777777" w:rsidTr="009110A1">
        <w:trPr>
          <w:cantSplit/>
          <w:trHeight w:val="232"/>
        </w:trPr>
        <w:tc>
          <w:tcPr>
            <w:tcW w:w="1242" w:type="dxa"/>
          </w:tcPr>
          <w:p w14:paraId="650C01A5" w14:textId="32EA95EE" w:rsidR="00933F9F" w:rsidRPr="00597019" w:rsidRDefault="009110A1" w:rsidP="00933F9F">
            <w:pPr>
              <w:widowControl w:val="0"/>
              <w:bidi/>
              <w:jc w:val="left"/>
              <w:rPr>
                <w:sz w:val="19"/>
                <w:szCs w:val="19"/>
              </w:rPr>
            </w:pPr>
            <w:r>
              <w:rPr>
                <w:rFonts w:hint="cs"/>
                <w:sz w:val="19"/>
                <w:szCs w:val="19"/>
                <w:rtl/>
              </w:rPr>
              <w:t>تريدكو للصناعات الهندسية</w:t>
            </w:r>
          </w:p>
        </w:tc>
        <w:tc>
          <w:tcPr>
            <w:tcW w:w="709" w:type="dxa"/>
          </w:tcPr>
          <w:p w14:paraId="18A7FB6C" w14:textId="77777777" w:rsidR="00933F9F" w:rsidRPr="00597019" w:rsidRDefault="00933F9F" w:rsidP="00933F9F">
            <w:pPr>
              <w:widowControl w:val="0"/>
              <w:bidi/>
              <w:jc w:val="left"/>
              <w:rPr>
                <w:b/>
                <w:bCs/>
                <w:sz w:val="19"/>
                <w:szCs w:val="19"/>
              </w:rPr>
            </w:pPr>
            <w:r w:rsidRPr="00597019">
              <w:rPr>
                <w:sz w:val="19"/>
                <w:szCs w:val="19"/>
              </w:rPr>
              <w:t>1989</w:t>
            </w:r>
          </w:p>
        </w:tc>
        <w:tc>
          <w:tcPr>
            <w:tcW w:w="850" w:type="dxa"/>
          </w:tcPr>
          <w:p w14:paraId="7F6527F6" w14:textId="77777777" w:rsidR="00933F9F" w:rsidRPr="00597019" w:rsidRDefault="00933F9F" w:rsidP="00933F9F">
            <w:pPr>
              <w:widowControl w:val="0"/>
              <w:bidi/>
              <w:jc w:val="left"/>
              <w:rPr>
                <w:sz w:val="19"/>
                <w:szCs w:val="19"/>
              </w:rPr>
            </w:pPr>
            <w:r w:rsidRPr="00597019">
              <w:rPr>
                <w:sz w:val="19"/>
                <w:szCs w:val="19"/>
              </w:rPr>
              <w:t>1</w:t>
            </w:r>
          </w:p>
        </w:tc>
        <w:tc>
          <w:tcPr>
            <w:tcW w:w="851" w:type="dxa"/>
          </w:tcPr>
          <w:p w14:paraId="66BAFE61" w14:textId="77777777" w:rsidR="00933F9F" w:rsidRPr="00597019" w:rsidRDefault="00933F9F" w:rsidP="00933F9F">
            <w:pPr>
              <w:widowControl w:val="0"/>
              <w:bidi/>
              <w:jc w:val="left"/>
              <w:rPr>
                <w:sz w:val="19"/>
                <w:szCs w:val="19"/>
              </w:rPr>
            </w:pPr>
            <w:r w:rsidRPr="00597019">
              <w:rPr>
                <w:sz w:val="19"/>
                <w:szCs w:val="19"/>
              </w:rPr>
              <w:t>3</w:t>
            </w:r>
          </w:p>
        </w:tc>
        <w:tc>
          <w:tcPr>
            <w:tcW w:w="992" w:type="dxa"/>
          </w:tcPr>
          <w:p w14:paraId="2EBDAC60" w14:textId="77777777" w:rsidR="00933F9F" w:rsidRPr="00597019" w:rsidRDefault="00933F9F" w:rsidP="00933F9F">
            <w:pPr>
              <w:widowControl w:val="0"/>
              <w:bidi/>
              <w:jc w:val="left"/>
              <w:rPr>
                <w:b/>
                <w:bCs/>
                <w:sz w:val="19"/>
                <w:szCs w:val="19"/>
              </w:rPr>
            </w:pPr>
            <w:r w:rsidRPr="00597019">
              <w:rPr>
                <w:sz w:val="19"/>
                <w:szCs w:val="19"/>
              </w:rPr>
              <w:t xml:space="preserve"> 13,300 </w:t>
            </w:r>
          </w:p>
        </w:tc>
        <w:tc>
          <w:tcPr>
            <w:tcW w:w="851" w:type="dxa"/>
          </w:tcPr>
          <w:p w14:paraId="3D8AB03F" w14:textId="77777777" w:rsidR="00933F9F" w:rsidRPr="00597019" w:rsidRDefault="00933F9F" w:rsidP="00933F9F">
            <w:pPr>
              <w:widowControl w:val="0"/>
              <w:bidi/>
              <w:jc w:val="left"/>
              <w:rPr>
                <w:b/>
                <w:bCs/>
                <w:sz w:val="19"/>
                <w:szCs w:val="19"/>
              </w:rPr>
            </w:pPr>
            <w:r w:rsidRPr="00597019">
              <w:rPr>
                <w:sz w:val="19"/>
                <w:szCs w:val="19"/>
              </w:rPr>
              <w:t xml:space="preserve"> 1.40 </w:t>
            </w:r>
          </w:p>
        </w:tc>
        <w:tc>
          <w:tcPr>
            <w:tcW w:w="992" w:type="dxa"/>
          </w:tcPr>
          <w:p w14:paraId="0C9844C5" w14:textId="77777777" w:rsidR="00933F9F" w:rsidRPr="00597019" w:rsidRDefault="00933F9F" w:rsidP="009110A1">
            <w:pPr>
              <w:widowControl w:val="0"/>
              <w:bidi/>
              <w:jc w:val="left"/>
              <w:rPr>
                <w:b/>
                <w:bCs/>
                <w:sz w:val="19"/>
                <w:szCs w:val="19"/>
              </w:rPr>
            </w:pPr>
            <w:r w:rsidRPr="00597019">
              <w:rPr>
                <w:sz w:val="19"/>
                <w:szCs w:val="19"/>
              </w:rPr>
              <w:t xml:space="preserve"> 1,995 </w:t>
            </w:r>
          </w:p>
        </w:tc>
        <w:tc>
          <w:tcPr>
            <w:tcW w:w="2973" w:type="dxa"/>
          </w:tcPr>
          <w:p w14:paraId="4892F1EA" w14:textId="3668E296" w:rsidR="00933F9F" w:rsidRPr="00597019" w:rsidRDefault="009110A1" w:rsidP="00933F9F">
            <w:pPr>
              <w:widowControl w:val="0"/>
              <w:bidi/>
              <w:rPr>
                <w:b/>
                <w:bCs/>
                <w:sz w:val="19"/>
                <w:szCs w:val="19"/>
              </w:rPr>
            </w:pPr>
            <w:r w:rsidRPr="009110A1">
              <w:rPr>
                <w:sz w:val="19"/>
                <w:szCs w:val="19"/>
                <w:rtl/>
              </w:rPr>
              <w:t xml:space="preserve">رغاوى البوليوريثان في المرحلة </w:t>
            </w:r>
            <w:r>
              <w:rPr>
                <w:rFonts w:hint="cs"/>
                <w:sz w:val="19"/>
                <w:szCs w:val="19"/>
                <w:rtl/>
              </w:rPr>
              <w:t>الثانية</w:t>
            </w:r>
            <w:r w:rsidRPr="009110A1">
              <w:rPr>
                <w:sz w:val="19"/>
                <w:szCs w:val="19"/>
                <w:rtl/>
              </w:rPr>
              <w:t xml:space="preserve"> </w:t>
            </w:r>
            <w:r>
              <w:rPr>
                <w:rFonts w:hint="cs"/>
                <w:sz w:val="19"/>
                <w:szCs w:val="19"/>
                <w:rtl/>
              </w:rPr>
              <w:t>من</w:t>
            </w:r>
            <w:r w:rsidRPr="009110A1">
              <w:rPr>
                <w:sz w:val="19"/>
                <w:szCs w:val="19"/>
                <w:rtl/>
              </w:rPr>
              <w:t xml:space="preserve"> خطة إدارة إزالة المواد الهيدروكلوروفلوروكربونية</w:t>
            </w:r>
          </w:p>
        </w:tc>
      </w:tr>
      <w:tr w:rsidR="00933F9F" w:rsidRPr="00475C19" w14:paraId="27798ED3" w14:textId="77777777" w:rsidTr="009110A1">
        <w:trPr>
          <w:cantSplit/>
          <w:trHeight w:val="232"/>
        </w:trPr>
        <w:tc>
          <w:tcPr>
            <w:tcW w:w="1242" w:type="dxa"/>
            <w:tcBorders>
              <w:bottom w:val="single" w:sz="4" w:space="0" w:color="auto"/>
            </w:tcBorders>
          </w:tcPr>
          <w:p w14:paraId="5C47AC67" w14:textId="6E9363F1" w:rsidR="00933F9F" w:rsidRPr="00597019" w:rsidRDefault="006A5D14" w:rsidP="00933F9F">
            <w:pPr>
              <w:widowControl w:val="0"/>
              <w:bidi/>
              <w:jc w:val="left"/>
              <w:rPr>
                <w:sz w:val="19"/>
                <w:szCs w:val="19"/>
              </w:rPr>
            </w:pPr>
            <w:r>
              <w:rPr>
                <w:rFonts w:hint="cs"/>
                <w:sz w:val="19"/>
                <w:szCs w:val="19"/>
                <w:rtl/>
              </w:rPr>
              <w:t>المؤسسات</w:t>
            </w:r>
            <w:r w:rsidR="009110A1">
              <w:rPr>
                <w:rFonts w:hint="cs"/>
                <w:sz w:val="19"/>
                <w:szCs w:val="19"/>
                <w:rtl/>
              </w:rPr>
              <w:t xml:space="preserve"> الهندسية الشرقية</w:t>
            </w:r>
          </w:p>
        </w:tc>
        <w:tc>
          <w:tcPr>
            <w:tcW w:w="709" w:type="dxa"/>
            <w:tcBorders>
              <w:bottom w:val="single" w:sz="4" w:space="0" w:color="auto"/>
            </w:tcBorders>
          </w:tcPr>
          <w:p w14:paraId="44ADD1FF" w14:textId="77777777" w:rsidR="00933F9F" w:rsidRPr="00597019" w:rsidRDefault="00933F9F" w:rsidP="00933F9F">
            <w:pPr>
              <w:widowControl w:val="0"/>
              <w:bidi/>
              <w:jc w:val="left"/>
              <w:rPr>
                <w:b/>
                <w:bCs/>
                <w:sz w:val="19"/>
                <w:szCs w:val="19"/>
              </w:rPr>
            </w:pPr>
            <w:r w:rsidRPr="00597019">
              <w:rPr>
                <w:sz w:val="19"/>
                <w:szCs w:val="19"/>
              </w:rPr>
              <w:t>1996</w:t>
            </w:r>
          </w:p>
        </w:tc>
        <w:tc>
          <w:tcPr>
            <w:tcW w:w="850" w:type="dxa"/>
            <w:tcBorders>
              <w:bottom w:val="single" w:sz="4" w:space="0" w:color="auto"/>
            </w:tcBorders>
          </w:tcPr>
          <w:p w14:paraId="5B5DF0A9" w14:textId="77777777" w:rsidR="00933F9F" w:rsidRPr="00597019" w:rsidRDefault="00933F9F" w:rsidP="00933F9F">
            <w:pPr>
              <w:widowControl w:val="0"/>
              <w:bidi/>
              <w:jc w:val="left"/>
              <w:rPr>
                <w:sz w:val="19"/>
                <w:szCs w:val="19"/>
              </w:rPr>
            </w:pPr>
            <w:r w:rsidRPr="00597019">
              <w:rPr>
                <w:sz w:val="19"/>
                <w:szCs w:val="19"/>
              </w:rPr>
              <w:t>1</w:t>
            </w:r>
          </w:p>
        </w:tc>
        <w:tc>
          <w:tcPr>
            <w:tcW w:w="851" w:type="dxa"/>
            <w:tcBorders>
              <w:bottom w:val="single" w:sz="4" w:space="0" w:color="auto"/>
            </w:tcBorders>
          </w:tcPr>
          <w:p w14:paraId="3DE6791B" w14:textId="77777777" w:rsidR="00933F9F" w:rsidRPr="00597019" w:rsidRDefault="00933F9F" w:rsidP="00933F9F">
            <w:pPr>
              <w:widowControl w:val="0"/>
              <w:bidi/>
              <w:jc w:val="left"/>
              <w:rPr>
                <w:sz w:val="19"/>
                <w:szCs w:val="19"/>
              </w:rPr>
            </w:pPr>
          </w:p>
        </w:tc>
        <w:tc>
          <w:tcPr>
            <w:tcW w:w="992" w:type="dxa"/>
            <w:tcBorders>
              <w:bottom w:val="single" w:sz="4" w:space="0" w:color="auto"/>
            </w:tcBorders>
          </w:tcPr>
          <w:p w14:paraId="4DC0E85C" w14:textId="77777777" w:rsidR="00933F9F" w:rsidRPr="00597019" w:rsidRDefault="00933F9F" w:rsidP="00933F9F">
            <w:pPr>
              <w:widowControl w:val="0"/>
              <w:bidi/>
              <w:jc w:val="left"/>
              <w:rPr>
                <w:b/>
                <w:bCs/>
                <w:sz w:val="19"/>
                <w:szCs w:val="19"/>
              </w:rPr>
            </w:pPr>
            <w:r w:rsidRPr="00597019">
              <w:rPr>
                <w:sz w:val="19"/>
                <w:szCs w:val="19"/>
              </w:rPr>
              <w:t xml:space="preserve"> 10,000 </w:t>
            </w:r>
          </w:p>
        </w:tc>
        <w:tc>
          <w:tcPr>
            <w:tcW w:w="851" w:type="dxa"/>
            <w:tcBorders>
              <w:bottom w:val="single" w:sz="4" w:space="0" w:color="auto"/>
            </w:tcBorders>
          </w:tcPr>
          <w:p w14:paraId="7C9EEC4E" w14:textId="77777777" w:rsidR="00933F9F" w:rsidRPr="00597019" w:rsidRDefault="00933F9F" w:rsidP="00933F9F">
            <w:pPr>
              <w:widowControl w:val="0"/>
              <w:bidi/>
              <w:jc w:val="left"/>
              <w:rPr>
                <w:b/>
                <w:bCs/>
                <w:sz w:val="19"/>
                <w:szCs w:val="19"/>
              </w:rPr>
            </w:pPr>
            <w:r>
              <w:rPr>
                <w:sz w:val="19"/>
                <w:szCs w:val="19"/>
              </w:rPr>
              <w:t>0</w:t>
            </w:r>
            <w:r w:rsidRPr="00597019">
              <w:rPr>
                <w:sz w:val="19"/>
                <w:szCs w:val="19"/>
              </w:rPr>
              <w:t xml:space="preserve">.90 </w:t>
            </w:r>
          </w:p>
        </w:tc>
        <w:tc>
          <w:tcPr>
            <w:tcW w:w="992" w:type="dxa"/>
            <w:tcBorders>
              <w:bottom w:val="single" w:sz="4" w:space="0" w:color="auto"/>
            </w:tcBorders>
          </w:tcPr>
          <w:p w14:paraId="77DC7933" w14:textId="77777777" w:rsidR="00933F9F" w:rsidRPr="00597019" w:rsidRDefault="00933F9F" w:rsidP="00933F9F">
            <w:pPr>
              <w:widowControl w:val="0"/>
              <w:bidi/>
              <w:jc w:val="left"/>
              <w:rPr>
                <w:b/>
                <w:bCs/>
                <w:sz w:val="19"/>
                <w:szCs w:val="19"/>
              </w:rPr>
            </w:pPr>
            <w:r w:rsidRPr="00597019">
              <w:rPr>
                <w:sz w:val="19"/>
                <w:szCs w:val="19"/>
              </w:rPr>
              <w:t xml:space="preserve"> 1,287 </w:t>
            </w:r>
          </w:p>
        </w:tc>
        <w:tc>
          <w:tcPr>
            <w:tcW w:w="2973" w:type="dxa"/>
            <w:tcBorders>
              <w:bottom w:val="single" w:sz="4" w:space="0" w:color="auto"/>
            </w:tcBorders>
          </w:tcPr>
          <w:p w14:paraId="602285F2" w14:textId="77777777" w:rsidR="00933F9F" w:rsidRPr="00597019" w:rsidRDefault="00933F9F" w:rsidP="00933F9F">
            <w:pPr>
              <w:widowControl w:val="0"/>
              <w:bidi/>
              <w:rPr>
                <w:b/>
                <w:bCs/>
                <w:sz w:val="19"/>
                <w:szCs w:val="19"/>
              </w:rPr>
            </w:pPr>
          </w:p>
        </w:tc>
      </w:tr>
      <w:tr w:rsidR="00933F9F" w:rsidRPr="00475C19" w14:paraId="48C59C8B" w14:textId="77777777" w:rsidTr="009110A1">
        <w:trPr>
          <w:cantSplit/>
          <w:trHeight w:val="71"/>
        </w:trPr>
        <w:tc>
          <w:tcPr>
            <w:tcW w:w="1242" w:type="dxa"/>
            <w:tcBorders>
              <w:top w:val="single" w:sz="4" w:space="0" w:color="auto"/>
              <w:left w:val="single" w:sz="4" w:space="0" w:color="auto"/>
              <w:bottom w:val="single" w:sz="4" w:space="0" w:color="auto"/>
              <w:right w:val="single" w:sz="4" w:space="0" w:color="auto"/>
            </w:tcBorders>
          </w:tcPr>
          <w:p w14:paraId="7D68FC6E" w14:textId="0974A7A9" w:rsidR="00933F9F" w:rsidRPr="009110A1" w:rsidRDefault="009110A1" w:rsidP="00933F9F">
            <w:pPr>
              <w:widowControl w:val="0"/>
              <w:bidi/>
              <w:jc w:val="left"/>
              <w:rPr>
                <w:sz w:val="19"/>
                <w:szCs w:val="19"/>
                <w:rtl/>
                <w:lang w:val="en-US" w:bidi="ar-SA"/>
              </w:rPr>
            </w:pPr>
            <w:r w:rsidRPr="009110A1">
              <w:rPr>
                <w:sz w:val="19"/>
                <w:szCs w:val="19"/>
                <w:rtl/>
              </w:rPr>
              <w:t>الصعيدي للأجهزة الكهربائية</w:t>
            </w:r>
          </w:p>
        </w:tc>
        <w:tc>
          <w:tcPr>
            <w:tcW w:w="709" w:type="dxa"/>
            <w:tcBorders>
              <w:top w:val="single" w:sz="4" w:space="0" w:color="auto"/>
              <w:left w:val="single" w:sz="4" w:space="0" w:color="auto"/>
              <w:bottom w:val="single" w:sz="4" w:space="0" w:color="auto"/>
              <w:right w:val="single" w:sz="4" w:space="0" w:color="auto"/>
            </w:tcBorders>
          </w:tcPr>
          <w:p w14:paraId="3FA9089D" w14:textId="77777777" w:rsidR="00933F9F" w:rsidRPr="00597019" w:rsidRDefault="00933F9F" w:rsidP="00933F9F">
            <w:pPr>
              <w:widowControl w:val="0"/>
              <w:bidi/>
              <w:jc w:val="left"/>
              <w:rPr>
                <w:b/>
                <w:bCs/>
                <w:sz w:val="19"/>
                <w:szCs w:val="19"/>
              </w:rPr>
            </w:pPr>
            <w:r w:rsidRPr="00597019">
              <w:rPr>
                <w:sz w:val="19"/>
                <w:szCs w:val="19"/>
              </w:rPr>
              <w:t>2018</w:t>
            </w:r>
          </w:p>
        </w:tc>
        <w:tc>
          <w:tcPr>
            <w:tcW w:w="850" w:type="dxa"/>
            <w:tcBorders>
              <w:top w:val="single" w:sz="4" w:space="0" w:color="auto"/>
              <w:left w:val="single" w:sz="4" w:space="0" w:color="auto"/>
              <w:bottom w:val="single" w:sz="4" w:space="0" w:color="auto"/>
              <w:right w:val="single" w:sz="4" w:space="0" w:color="auto"/>
            </w:tcBorders>
          </w:tcPr>
          <w:p w14:paraId="52BC443A" w14:textId="77777777" w:rsidR="00933F9F" w:rsidRPr="00597019" w:rsidRDefault="00933F9F" w:rsidP="00933F9F">
            <w:pPr>
              <w:widowControl w:val="0"/>
              <w:bidi/>
              <w:jc w:val="left"/>
              <w:rPr>
                <w:sz w:val="19"/>
                <w:szCs w:val="19"/>
              </w:rPr>
            </w:pPr>
            <w:r w:rsidRPr="00597019">
              <w:rPr>
                <w:sz w:val="19"/>
                <w:szCs w:val="19"/>
              </w:rPr>
              <w:t>1</w:t>
            </w:r>
          </w:p>
        </w:tc>
        <w:tc>
          <w:tcPr>
            <w:tcW w:w="851" w:type="dxa"/>
            <w:tcBorders>
              <w:top w:val="single" w:sz="4" w:space="0" w:color="auto"/>
              <w:left w:val="single" w:sz="4" w:space="0" w:color="auto"/>
              <w:bottom w:val="single" w:sz="4" w:space="0" w:color="auto"/>
              <w:right w:val="single" w:sz="4" w:space="0" w:color="auto"/>
            </w:tcBorders>
          </w:tcPr>
          <w:p w14:paraId="1B925311" w14:textId="77777777" w:rsidR="00933F9F" w:rsidRPr="00597019" w:rsidRDefault="00933F9F" w:rsidP="00933F9F">
            <w:pPr>
              <w:widowControl w:val="0"/>
              <w:bidi/>
              <w:jc w:val="left"/>
              <w:rPr>
                <w:sz w:val="19"/>
                <w:szCs w:val="19"/>
              </w:rPr>
            </w:pPr>
          </w:p>
        </w:tc>
        <w:tc>
          <w:tcPr>
            <w:tcW w:w="992" w:type="dxa"/>
            <w:tcBorders>
              <w:top w:val="single" w:sz="4" w:space="0" w:color="auto"/>
              <w:left w:val="single" w:sz="4" w:space="0" w:color="auto"/>
              <w:bottom w:val="single" w:sz="4" w:space="0" w:color="auto"/>
              <w:right w:val="single" w:sz="4" w:space="0" w:color="auto"/>
            </w:tcBorders>
          </w:tcPr>
          <w:p w14:paraId="57897F87" w14:textId="77777777" w:rsidR="00933F9F" w:rsidRPr="00597019" w:rsidRDefault="00933F9F" w:rsidP="00933F9F">
            <w:pPr>
              <w:widowControl w:val="0"/>
              <w:bidi/>
              <w:jc w:val="left"/>
              <w:rPr>
                <w:b/>
                <w:bCs/>
                <w:sz w:val="19"/>
                <w:szCs w:val="19"/>
              </w:rPr>
            </w:pPr>
            <w:r w:rsidRPr="00597019">
              <w:rPr>
                <w:sz w:val="19"/>
                <w:szCs w:val="19"/>
              </w:rPr>
              <w:t xml:space="preserve"> 10,000 </w:t>
            </w:r>
          </w:p>
        </w:tc>
        <w:tc>
          <w:tcPr>
            <w:tcW w:w="851" w:type="dxa"/>
            <w:tcBorders>
              <w:top w:val="single" w:sz="4" w:space="0" w:color="auto"/>
              <w:left w:val="single" w:sz="4" w:space="0" w:color="auto"/>
              <w:bottom w:val="single" w:sz="4" w:space="0" w:color="auto"/>
              <w:right w:val="single" w:sz="4" w:space="0" w:color="auto"/>
            </w:tcBorders>
          </w:tcPr>
          <w:p w14:paraId="50EE3B67" w14:textId="77777777" w:rsidR="00933F9F" w:rsidRPr="00597019" w:rsidRDefault="00933F9F" w:rsidP="00933F9F">
            <w:pPr>
              <w:widowControl w:val="0"/>
              <w:bidi/>
              <w:jc w:val="left"/>
              <w:rPr>
                <w:b/>
                <w:bCs/>
                <w:sz w:val="19"/>
                <w:szCs w:val="19"/>
              </w:rPr>
            </w:pPr>
            <w:r>
              <w:rPr>
                <w:sz w:val="19"/>
                <w:szCs w:val="19"/>
              </w:rPr>
              <w:t>0</w:t>
            </w:r>
            <w:r w:rsidRPr="00597019">
              <w:rPr>
                <w:sz w:val="19"/>
                <w:szCs w:val="19"/>
              </w:rPr>
              <w:t xml:space="preserve">.34 </w:t>
            </w:r>
          </w:p>
        </w:tc>
        <w:tc>
          <w:tcPr>
            <w:tcW w:w="992" w:type="dxa"/>
            <w:tcBorders>
              <w:top w:val="single" w:sz="4" w:space="0" w:color="auto"/>
              <w:left w:val="single" w:sz="4" w:space="0" w:color="auto"/>
              <w:bottom w:val="single" w:sz="4" w:space="0" w:color="auto"/>
              <w:right w:val="single" w:sz="4" w:space="0" w:color="auto"/>
            </w:tcBorders>
          </w:tcPr>
          <w:p w14:paraId="5E69C4B2" w14:textId="77777777" w:rsidR="00933F9F" w:rsidRPr="00597019" w:rsidRDefault="00933F9F" w:rsidP="00933F9F">
            <w:pPr>
              <w:widowControl w:val="0"/>
              <w:bidi/>
              <w:jc w:val="left"/>
              <w:rPr>
                <w:b/>
                <w:bCs/>
                <w:sz w:val="19"/>
                <w:szCs w:val="19"/>
              </w:rPr>
            </w:pPr>
            <w:r w:rsidRPr="00597019">
              <w:rPr>
                <w:sz w:val="19"/>
                <w:szCs w:val="19"/>
              </w:rPr>
              <w:t xml:space="preserve"> 486 </w:t>
            </w:r>
          </w:p>
        </w:tc>
        <w:tc>
          <w:tcPr>
            <w:tcW w:w="2973" w:type="dxa"/>
            <w:tcBorders>
              <w:top w:val="single" w:sz="4" w:space="0" w:color="auto"/>
              <w:left w:val="single" w:sz="4" w:space="0" w:color="auto"/>
              <w:bottom w:val="single" w:sz="4" w:space="0" w:color="auto"/>
              <w:right w:val="single" w:sz="4" w:space="0" w:color="auto"/>
            </w:tcBorders>
          </w:tcPr>
          <w:p w14:paraId="1AABB82F" w14:textId="77777777" w:rsidR="00933F9F" w:rsidRPr="00597019" w:rsidRDefault="00933F9F" w:rsidP="00933F9F">
            <w:pPr>
              <w:widowControl w:val="0"/>
              <w:bidi/>
              <w:rPr>
                <w:b/>
                <w:bCs/>
                <w:sz w:val="19"/>
                <w:szCs w:val="19"/>
              </w:rPr>
            </w:pPr>
          </w:p>
        </w:tc>
      </w:tr>
      <w:tr w:rsidR="00933F9F" w:rsidRPr="00475C19" w14:paraId="037B758F" w14:textId="77777777" w:rsidTr="009110A1">
        <w:trPr>
          <w:cantSplit/>
          <w:trHeight w:val="71"/>
        </w:trPr>
        <w:tc>
          <w:tcPr>
            <w:tcW w:w="1242" w:type="dxa"/>
            <w:tcBorders>
              <w:top w:val="single" w:sz="4" w:space="0" w:color="auto"/>
            </w:tcBorders>
          </w:tcPr>
          <w:p w14:paraId="6013668C" w14:textId="35F7EF95" w:rsidR="00933F9F" w:rsidRPr="00597019" w:rsidRDefault="009110A1" w:rsidP="00933F9F">
            <w:pPr>
              <w:widowControl w:val="0"/>
              <w:bidi/>
              <w:jc w:val="left"/>
              <w:rPr>
                <w:sz w:val="19"/>
                <w:szCs w:val="19"/>
              </w:rPr>
            </w:pPr>
            <w:r>
              <w:rPr>
                <w:rFonts w:hint="cs"/>
                <w:sz w:val="19"/>
                <w:szCs w:val="19"/>
                <w:rtl/>
              </w:rPr>
              <w:t>طيبة</w:t>
            </w:r>
          </w:p>
        </w:tc>
        <w:tc>
          <w:tcPr>
            <w:tcW w:w="709" w:type="dxa"/>
            <w:tcBorders>
              <w:top w:val="single" w:sz="4" w:space="0" w:color="auto"/>
            </w:tcBorders>
          </w:tcPr>
          <w:p w14:paraId="6351F1D5" w14:textId="77777777" w:rsidR="00933F9F" w:rsidRPr="00597019" w:rsidRDefault="00933F9F" w:rsidP="00933F9F">
            <w:pPr>
              <w:widowControl w:val="0"/>
              <w:bidi/>
              <w:jc w:val="left"/>
              <w:rPr>
                <w:sz w:val="19"/>
                <w:szCs w:val="19"/>
              </w:rPr>
            </w:pPr>
            <w:r w:rsidRPr="00597019">
              <w:rPr>
                <w:sz w:val="19"/>
                <w:szCs w:val="19"/>
              </w:rPr>
              <w:t>2010</w:t>
            </w:r>
          </w:p>
        </w:tc>
        <w:tc>
          <w:tcPr>
            <w:tcW w:w="850" w:type="dxa"/>
            <w:tcBorders>
              <w:top w:val="single" w:sz="4" w:space="0" w:color="auto"/>
            </w:tcBorders>
          </w:tcPr>
          <w:p w14:paraId="59B76493" w14:textId="77777777" w:rsidR="00933F9F" w:rsidRPr="00597019" w:rsidRDefault="00933F9F" w:rsidP="00933F9F">
            <w:pPr>
              <w:widowControl w:val="0"/>
              <w:bidi/>
              <w:jc w:val="left"/>
              <w:rPr>
                <w:sz w:val="19"/>
                <w:szCs w:val="19"/>
              </w:rPr>
            </w:pPr>
            <w:r w:rsidRPr="00597019">
              <w:rPr>
                <w:sz w:val="19"/>
                <w:szCs w:val="19"/>
              </w:rPr>
              <w:t>1</w:t>
            </w:r>
          </w:p>
        </w:tc>
        <w:tc>
          <w:tcPr>
            <w:tcW w:w="851" w:type="dxa"/>
            <w:tcBorders>
              <w:top w:val="single" w:sz="4" w:space="0" w:color="auto"/>
            </w:tcBorders>
          </w:tcPr>
          <w:p w14:paraId="6B9A4054" w14:textId="77777777" w:rsidR="00933F9F" w:rsidRPr="00597019" w:rsidRDefault="00933F9F" w:rsidP="00933F9F">
            <w:pPr>
              <w:widowControl w:val="0"/>
              <w:bidi/>
              <w:jc w:val="left"/>
              <w:rPr>
                <w:sz w:val="19"/>
                <w:szCs w:val="19"/>
              </w:rPr>
            </w:pPr>
          </w:p>
        </w:tc>
        <w:tc>
          <w:tcPr>
            <w:tcW w:w="992" w:type="dxa"/>
            <w:tcBorders>
              <w:top w:val="single" w:sz="4" w:space="0" w:color="auto"/>
            </w:tcBorders>
          </w:tcPr>
          <w:p w14:paraId="17A2CA0F" w14:textId="77777777" w:rsidR="00933F9F" w:rsidRPr="00597019" w:rsidRDefault="00933F9F" w:rsidP="00933F9F">
            <w:pPr>
              <w:widowControl w:val="0"/>
              <w:bidi/>
              <w:jc w:val="left"/>
              <w:rPr>
                <w:b/>
                <w:bCs/>
                <w:sz w:val="19"/>
                <w:szCs w:val="19"/>
              </w:rPr>
            </w:pPr>
            <w:r w:rsidRPr="00597019">
              <w:rPr>
                <w:sz w:val="19"/>
                <w:szCs w:val="19"/>
              </w:rPr>
              <w:t xml:space="preserve"> 680 </w:t>
            </w:r>
          </w:p>
        </w:tc>
        <w:tc>
          <w:tcPr>
            <w:tcW w:w="851" w:type="dxa"/>
            <w:tcBorders>
              <w:top w:val="single" w:sz="4" w:space="0" w:color="auto"/>
            </w:tcBorders>
          </w:tcPr>
          <w:p w14:paraId="5B2E585F" w14:textId="77777777" w:rsidR="00933F9F" w:rsidRPr="00597019" w:rsidRDefault="00933F9F" w:rsidP="00933F9F">
            <w:pPr>
              <w:widowControl w:val="0"/>
              <w:bidi/>
              <w:jc w:val="left"/>
              <w:rPr>
                <w:b/>
                <w:bCs/>
                <w:sz w:val="19"/>
                <w:szCs w:val="19"/>
              </w:rPr>
            </w:pPr>
            <w:r w:rsidRPr="00597019">
              <w:rPr>
                <w:sz w:val="19"/>
                <w:szCs w:val="19"/>
              </w:rPr>
              <w:t xml:space="preserve"> 2.11 </w:t>
            </w:r>
          </w:p>
        </w:tc>
        <w:tc>
          <w:tcPr>
            <w:tcW w:w="992" w:type="dxa"/>
            <w:tcBorders>
              <w:top w:val="single" w:sz="4" w:space="0" w:color="auto"/>
            </w:tcBorders>
          </w:tcPr>
          <w:p w14:paraId="1C0113D3" w14:textId="77777777" w:rsidR="00933F9F" w:rsidRPr="00597019" w:rsidRDefault="00933F9F" w:rsidP="00933F9F">
            <w:pPr>
              <w:widowControl w:val="0"/>
              <w:bidi/>
              <w:jc w:val="left"/>
              <w:rPr>
                <w:b/>
                <w:bCs/>
                <w:sz w:val="19"/>
                <w:szCs w:val="19"/>
              </w:rPr>
            </w:pPr>
            <w:r w:rsidRPr="00597019">
              <w:rPr>
                <w:sz w:val="19"/>
                <w:szCs w:val="19"/>
              </w:rPr>
              <w:t xml:space="preserve"> 301 </w:t>
            </w:r>
          </w:p>
        </w:tc>
        <w:tc>
          <w:tcPr>
            <w:tcW w:w="2973" w:type="dxa"/>
            <w:tcBorders>
              <w:top w:val="single" w:sz="4" w:space="0" w:color="auto"/>
            </w:tcBorders>
          </w:tcPr>
          <w:p w14:paraId="70623AEC" w14:textId="28BA776B" w:rsidR="00933F9F" w:rsidRPr="00597019" w:rsidRDefault="009110A1" w:rsidP="00933F9F">
            <w:pPr>
              <w:widowControl w:val="0"/>
              <w:bidi/>
              <w:jc w:val="left"/>
              <w:rPr>
                <w:sz w:val="19"/>
                <w:szCs w:val="19"/>
              </w:rPr>
            </w:pPr>
            <w:r>
              <w:rPr>
                <w:rFonts w:hint="cs"/>
                <w:sz w:val="19"/>
                <w:szCs w:val="19"/>
                <w:rtl/>
              </w:rPr>
              <w:t xml:space="preserve">تكييف الهواء السكني في </w:t>
            </w:r>
            <w:r w:rsidRPr="009110A1">
              <w:rPr>
                <w:sz w:val="19"/>
                <w:szCs w:val="19"/>
                <w:rtl/>
              </w:rPr>
              <w:t>خطة تنفيذ كيغالي للمواد الهيدروفلوروكربونية</w:t>
            </w:r>
            <w:r>
              <w:rPr>
                <w:rFonts w:hint="cs"/>
                <w:sz w:val="19"/>
                <w:szCs w:val="19"/>
                <w:rtl/>
              </w:rPr>
              <w:t xml:space="preserve">؛ تكييف الهواء التجاري في </w:t>
            </w:r>
            <w:r w:rsidRPr="009110A1">
              <w:rPr>
                <w:sz w:val="19"/>
                <w:szCs w:val="19"/>
                <w:rtl/>
              </w:rPr>
              <w:t>المرحلة الثانية من خطة إدارة إزالة المواد الهيدروكلوروفلوروكربونية</w:t>
            </w:r>
          </w:p>
        </w:tc>
      </w:tr>
      <w:tr w:rsidR="009110A1" w:rsidRPr="00475C19" w14:paraId="608F6484" w14:textId="77777777" w:rsidTr="009110A1">
        <w:trPr>
          <w:cantSplit/>
          <w:trHeight w:val="71"/>
        </w:trPr>
        <w:tc>
          <w:tcPr>
            <w:tcW w:w="1242" w:type="dxa"/>
          </w:tcPr>
          <w:p w14:paraId="3259B229" w14:textId="4B8C19BB" w:rsidR="009110A1" w:rsidRPr="00597019" w:rsidRDefault="009110A1" w:rsidP="009110A1">
            <w:pPr>
              <w:widowControl w:val="0"/>
              <w:bidi/>
              <w:rPr>
                <w:b/>
                <w:bCs/>
                <w:sz w:val="19"/>
                <w:szCs w:val="19"/>
              </w:rPr>
            </w:pPr>
            <w:r>
              <w:rPr>
                <w:rFonts w:hint="cs"/>
                <w:b/>
                <w:bCs/>
                <w:i/>
                <w:iCs/>
                <w:sz w:val="19"/>
                <w:szCs w:val="19"/>
                <w:rtl/>
              </w:rPr>
              <w:t>المجموع الفرعي للشركات الصغيرة جدا</w:t>
            </w:r>
          </w:p>
        </w:tc>
        <w:tc>
          <w:tcPr>
            <w:tcW w:w="709" w:type="dxa"/>
          </w:tcPr>
          <w:p w14:paraId="3614A61D" w14:textId="2BE9BB6B" w:rsidR="009110A1" w:rsidRPr="00597019" w:rsidRDefault="009110A1" w:rsidP="009110A1">
            <w:pPr>
              <w:widowControl w:val="0"/>
              <w:bidi/>
              <w:jc w:val="left"/>
              <w:rPr>
                <w:b/>
                <w:bCs/>
                <w:i/>
                <w:iCs/>
                <w:sz w:val="19"/>
                <w:szCs w:val="19"/>
              </w:rPr>
            </w:pPr>
            <w:r>
              <w:rPr>
                <w:rFonts w:hint="cs"/>
                <w:b/>
                <w:bCs/>
                <w:sz w:val="19"/>
                <w:szCs w:val="19"/>
                <w:rtl/>
              </w:rPr>
              <w:t>غير متاح</w:t>
            </w:r>
          </w:p>
        </w:tc>
        <w:tc>
          <w:tcPr>
            <w:tcW w:w="850" w:type="dxa"/>
          </w:tcPr>
          <w:p w14:paraId="51356A7F" w14:textId="77777777" w:rsidR="009110A1" w:rsidRPr="00597019" w:rsidRDefault="009110A1" w:rsidP="009110A1">
            <w:pPr>
              <w:widowControl w:val="0"/>
              <w:bidi/>
              <w:jc w:val="left"/>
              <w:rPr>
                <w:b/>
                <w:bCs/>
                <w:i/>
                <w:iCs/>
                <w:sz w:val="19"/>
                <w:szCs w:val="19"/>
              </w:rPr>
            </w:pPr>
            <w:r w:rsidRPr="00597019">
              <w:rPr>
                <w:b/>
                <w:bCs/>
                <w:i/>
                <w:iCs/>
                <w:sz w:val="19"/>
                <w:szCs w:val="19"/>
              </w:rPr>
              <w:t>4</w:t>
            </w:r>
          </w:p>
        </w:tc>
        <w:tc>
          <w:tcPr>
            <w:tcW w:w="851" w:type="dxa"/>
          </w:tcPr>
          <w:p w14:paraId="09435A50" w14:textId="77777777" w:rsidR="009110A1" w:rsidRPr="00BC310C" w:rsidRDefault="009110A1" w:rsidP="009110A1">
            <w:pPr>
              <w:widowControl w:val="0"/>
              <w:bidi/>
              <w:jc w:val="left"/>
              <w:rPr>
                <w:b/>
                <w:bCs/>
                <w:i/>
                <w:iCs/>
                <w:sz w:val="19"/>
                <w:szCs w:val="19"/>
              </w:rPr>
            </w:pPr>
            <w:r w:rsidRPr="00BC310C">
              <w:rPr>
                <w:b/>
                <w:bCs/>
                <w:i/>
                <w:iCs/>
                <w:sz w:val="19"/>
                <w:szCs w:val="19"/>
              </w:rPr>
              <w:t>3</w:t>
            </w:r>
          </w:p>
        </w:tc>
        <w:tc>
          <w:tcPr>
            <w:tcW w:w="992" w:type="dxa"/>
          </w:tcPr>
          <w:p w14:paraId="77EC702C" w14:textId="77777777" w:rsidR="009110A1" w:rsidRPr="00BC310C" w:rsidRDefault="009110A1" w:rsidP="009110A1">
            <w:pPr>
              <w:widowControl w:val="0"/>
              <w:bidi/>
              <w:jc w:val="left"/>
              <w:rPr>
                <w:b/>
                <w:bCs/>
                <w:i/>
                <w:iCs/>
                <w:sz w:val="19"/>
                <w:szCs w:val="19"/>
              </w:rPr>
            </w:pPr>
            <w:r w:rsidRPr="00BC310C">
              <w:rPr>
                <w:b/>
                <w:bCs/>
                <w:i/>
                <w:iCs/>
                <w:sz w:val="19"/>
                <w:szCs w:val="19"/>
              </w:rPr>
              <w:t xml:space="preserve"> 33,980 </w:t>
            </w:r>
          </w:p>
        </w:tc>
        <w:tc>
          <w:tcPr>
            <w:tcW w:w="851" w:type="dxa"/>
          </w:tcPr>
          <w:p w14:paraId="44984244" w14:textId="77777777" w:rsidR="009110A1" w:rsidRPr="00BC310C" w:rsidRDefault="009110A1" w:rsidP="009110A1">
            <w:pPr>
              <w:widowControl w:val="0"/>
              <w:bidi/>
              <w:jc w:val="left"/>
              <w:rPr>
                <w:b/>
                <w:bCs/>
                <w:i/>
                <w:iCs/>
                <w:sz w:val="19"/>
                <w:szCs w:val="19"/>
              </w:rPr>
            </w:pPr>
            <w:r w:rsidRPr="00BC310C">
              <w:rPr>
                <w:b/>
                <w:bCs/>
                <w:i/>
                <w:iCs/>
                <w:sz w:val="19"/>
                <w:szCs w:val="19"/>
              </w:rPr>
              <w:t xml:space="preserve"> 2.85 </w:t>
            </w:r>
          </w:p>
        </w:tc>
        <w:tc>
          <w:tcPr>
            <w:tcW w:w="992" w:type="dxa"/>
          </w:tcPr>
          <w:p w14:paraId="20331554" w14:textId="77777777" w:rsidR="009110A1" w:rsidRPr="00BC310C" w:rsidRDefault="009110A1" w:rsidP="009110A1">
            <w:pPr>
              <w:widowControl w:val="0"/>
              <w:bidi/>
              <w:jc w:val="left"/>
              <w:rPr>
                <w:b/>
                <w:bCs/>
                <w:i/>
                <w:iCs/>
                <w:sz w:val="19"/>
                <w:szCs w:val="19"/>
              </w:rPr>
            </w:pPr>
            <w:r w:rsidRPr="00BC310C">
              <w:rPr>
                <w:b/>
                <w:bCs/>
                <w:i/>
                <w:iCs/>
                <w:sz w:val="19"/>
                <w:szCs w:val="19"/>
              </w:rPr>
              <w:t xml:space="preserve"> 4,069 </w:t>
            </w:r>
          </w:p>
        </w:tc>
        <w:tc>
          <w:tcPr>
            <w:tcW w:w="2973" w:type="dxa"/>
          </w:tcPr>
          <w:p w14:paraId="62C5FD32" w14:textId="2707B22E" w:rsidR="009110A1" w:rsidRPr="009110A1" w:rsidRDefault="009110A1" w:rsidP="009110A1">
            <w:pPr>
              <w:widowControl w:val="0"/>
              <w:bidi/>
              <w:jc w:val="left"/>
              <w:rPr>
                <w:b/>
                <w:bCs/>
                <w:i/>
                <w:iCs/>
                <w:sz w:val="19"/>
                <w:szCs w:val="19"/>
              </w:rPr>
            </w:pPr>
            <w:r w:rsidRPr="009110A1">
              <w:rPr>
                <w:rFonts w:hint="cs"/>
                <w:b/>
                <w:bCs/>
                <w:i/>
                <w:iCs/>
                <w:sz w:val="19"/>
                <w:szCs w:val="19"/>
                <w:rtl/>
              </w:rPr>
              <w:t xml:space="preserve">غير </w:t>
            </w:r>
            <w:r w:rsidR="008403B4">
              <w:rPr>
                <w:rFonts w:hint="cs"/>
                <w:b/>
                <w:bCs/>
                <w:i/>
                <w:iCs/>
                <w:sz w:val="19"/>
                <w:szCs w:val="19"/>
                <w:rtl/>
              </w:rPr>
              <w:t>منطق</w:t>
            </w:r>
          </w:p>
        </w:tc>
      </w:tr>
      <w:tr w:rsidR="009110A1" w:rsidRPr="00475C19" w14:paraId="0784E38A" w14:textId="77777777" w:rsidTr="009110A1">
        <w:trPr>
          <w:cantSplit/>
          <w:trHeight w:val="71"/>
        </w:trPr>
        <w:tc>
          <w:tcPr>
            <w:tcW w:w="1242" w:type="dxa"/>
          </w:tcPr>
          <w:p w14:paraId="781017BB" w14:textId="34646E9A" w:rsidR="009110A1" w:rsidRPr="00597019" w:rsidRDefault="009110A1" w:rsidP="009110A1">
            <w:pPr>
              <w:widowControl w:val="0"/>
              <w:bidi/>
              <w:rPr>
                <w:b/>
                <w:bCs/>
                <w:sz w:val="19"/>
                <w:szCs w:val="19"/>
              </w:rPr>
            </w:pPr>
            <w:r>
              <w:rPr>
                <w:rFonts w:hint="cs"/>
                <w:b/>
                <w:bCs/>
                <w:sz w:val="19"/>
                <w:szCs w:val="19"/>
                <w:rtl/>
              </w:rPr>
              <w:t>مجموع القطاع</w:t>
            </w:r>
          </w:p>
        </w:tc>
        <w:tc>
          <w:tcPr>
            <w:tcW w:w="709" w:type="dxa"/>
          </w:tcPr>
          <w:p w14:paraId="1C6B63D6" w14:textId="6BA0D3F1" w:rsidR="009110A1" w:rsidRPr="00597019" w:rsidRDefault="009110A1" w:rsidP="009110A1">
            <w:pPr>
              <w:widowControl w:val="0"/>
              <w:bidi/>
              <w:jc w:val="left"/>
              <w:rPr>
                <w:b/>
                <w:bCs/>
                <w:i/>
                <w:iCs/>
                <w:sz w:val="19"/>
                <w:szCs w:val="19"/>
              </w:rPr>
            </w:pPr>
            <w:r>
              <w:rPr>
                <w:rFonts w:hint="cs"/>
                <w:b/>
                <w:bCs/>
                <w:sz w:val="19"/>
                <w:szCs w:val="19"/>
                <w:rtl/>
              </w:rPr>
              <w:t>غير متاح</w:t>
            </w:r>
          </w:p>
        </w:tc>
        <w:tc>
          <w:tcPr>
            <w:tcW w:w="850" w:type="dxa"/>
          </w:tcPr>
          <w:p w14:paraId="5EE1C8CE" w14:textId="77777777" w:rsidR="009110A1" w:rsidRPr="00597019" w:rsidRDefault="009110A1" w:rsidP="009110A1">
            <w:pPr>
              <w:widowControl w:val="0"/>
              <w:bidi/>
              <w:jc w:val="left"/>
              <w:rPr>
                <w:b/>
                <w:bCs/>
                <w:i/>
                <w:iCs/>
                <w:sz w:val="19"/>
                <w:szCs w:val="19"/>
              </w:rPr>
            </w:pPr>
            <w:r w:rsidRPr="00597019">
              <w:rPr>
                <w:b/>
                <w:bCs/>
                <w:sz w:val="19"/>
                <w:szCs w:val="19"/>
              </w:rPr>
              <w:t>31</w:t>
            </w:r>
          </w:p>
        </w:tc>
        <w:tc>
          <w:tcPr>
            <w:tcW w:w="851" w:type="dxa"/>
          </w:tcPr>
          <w:p w14:paraId="16E16C4B" w14:textId="77777777" w:rsidR="009110A1" w:rsidRPr="00597019" w:rsidRDefault="009110A1" w:rsidP="009110A1">
            <w:pPr>
              <w:widowControl w:val="0"/>
              <w:bidi/>
              <w:jc w:val="left"/>
              <w:rPr>
                <w:b/>
                <w:bCs/>
                <w:i/>
                <w:iCs/>
                <w:sz w:val="19"/>
                <w:szCs w:val="19"/>
              </w:rPr>
            </w:pPr>
            <w:r w:rsidRPr="00597019">
              <w:rPr>
                <w:b/>
                <w:bCs/>
                <w:sz w:val="19"/>
                <w:szCs w:val="19"/>
              </w:rPr>
              <w:t>8</w:t>
            </w:r>
          </w:p>
        </w:tc>
        <w:tc>
          <w:tcPr>
            <w:tcW w:w="992" w:type="dxa"/>
          </w:tcPr>
          <w:p w14:paraId="61042A79" w14:textId="77777777" w:rsidR="009110A1" w:rsidRPr="00BC310C" w:rsidRDefault="009110A1" w:rsidP="009110A1">
            <w:pPr>
              <w:widowControl w:val="0"/>
              <w:bidi/>
              <w:jc w:val="left"/>
              <w:rPr>
                <w:b/>
                <w:bCs/>
                <w:sz w:val="19"/>
                <w:szCs w:val="19"/>
              </w:rPr>
            </w:pPr>
            <w:r w:rsidRPr="00BC310C">
              <w:rPr>
                <w:b/>
                <w:bCs/>
                <w:sz w:val="19"/>
                <w:szCs w:val="19"/>
              </w:rPr>
              <w:t>3,200,759</w:t>
            </w:r>
          </w:p>
        </w:tc>
        <w:tc>
          <w:tcPr>
            <w:tcW w:w="851" w:type="dxa"/>
          </w:tcPr>
          <w:p w14:paraId="77DE4AC1" w14:textId="77777777" w:rsidR="009110A1" w:rsidRPr="00BC310C" w:rsidRDefault="009110A1" w:rsidP="009110A1">
            <w:pPr>
              <w:widowControl w:val="0"/>
              <w:bidi/>
              <w:jc w:val="left"/>
              <w:rPr>
                <w:b/>
                <w:bCs/>
                <w:sz w:val="19"/>
                <w:szCs w:val="19"/>
              </w:rPr>
            </w:pPr>
            <w:r w:rsidRPr="00BC310C">
              <w:rPr>
                <w:b/>
                <w:bCs/>
                <w:sz w:val="19"/>
                <w:szCs w:val="19"/>
              </w:rPr>
              <w:t>365.81</w:t>
            </w:r>
          </w:p>
        </w:tc>
        <w:tc>
          <w:tcPr>
            <w:tcW w:w="992" w:type="dxa"/>
          </w:tcPr>
          <w:p w14:paraId="25E6D669" w14:textId="77777777" w:rsidR="009110A1" w:rsidRPr="00BC310C" w:rsidRDefault="009110A1" w:rsidP="009110A1">
            <w:pPr>
              <w:widowControl w:val="0"/>
              <w:bidi/>
              <w:jc w:val="left"/>
              <w:rPr>
                <w:b/>
                <w:bCs/>
                <w:sz w:val="19"/>
                <w:szCs w:val="19"/>
              </w:rPr>
            </w:pPr>
            <w:r w:rsidRPr="00BC310C">
              <w:rPr>
                <w:b/>
                <w:bCs/>
                <w:sz w:val="19"/>
                <w:szCs w:val="19"/>
              </w:rPr>
              <w:t>523,124</w:t>
            </w:r>
            <w:r>
              <w:rPr>
                <w:b/>
                <w:bCs/>
                <w:sz w:val="19"/>
                <w:szCs w:val="19"/>
              </w:rPr>
              <w:t xml:space="preserve"> </w:t>
            </w:r>
          </w:p>
        </w:tc>
        <w:tc>
          <w:tcPr>
            <w:tcW w:w="2973" w:type="dxa"/>
          </w:tcPr>
          <w:p w14:paraId="23BC3D35" w14:textId="58ECDE78" w:rsidR="009110A1" w:rsidRPr="00597019" w:rsidRDefault="009110A1" w:rsidP="009110A1">
            <w:pPr>
              <w:widowControl w:val="0"/>
              <w:bidi/>
              <w:jc w:val="left"/>
              <w:rPr>
                <w:b/>
                <w:bCs/>
                <w:i/>
                <w:iCs/>
                <w:sz w:val="19"/>
                <w:szCs w:val="19"/>
              </w:rPr>
            </w:pPr>
            <w:r>
              <w:rPr>
                <w:rFonts w:hint="cs"/>
                <w:b/>
                <w:bCs/>
                <w:sz w:val="19"/>
                <w:szCs w:val="19"/>
                <w:rtl/>
              </w:rPr>
              <w:t xml:space="preserve">غير </w:t>
            </w:r>
            <w:r w:rsidR="008403B4">
              <w:rPr>
                <w:rFonts w:hint="cs"/>
                <w:b/>
                <w:bCs/>
                <w:sz w:val="19"/>
                <w:szCs w:val="19"/>
                <w:rtl/>
              </w:rPr>
              <w:t>منطبق</w:t>
            </w:r>
          </w:p>
        </w:tc>
      </w:tr>
    </w:tbl>
    <w:p w14:paraId="456689AA" w14:textId="64FA9474" w:rsidR="00933F9F" w:rsidRPr="009110A1" w:rsidRDefault="009110A1" w:rsidP="009110A1">
      <w:pPr>
        <w:bidi/>
        <w:rPr>
          <w:sz w:val="18"/>
          <w:szCs w:val="18"/>
          <w:rtl/>
          <w:lang w:bidi="ar-LB"/>
        </w:rPr>
      </w:pPr>
      <w:r w:rsidRPr="0019141D">
        <w:rPr>
          <w:sz w:val="18"/>
          <w:szCs w:val="18"/>
        </w:rPr>
        <w:t>*</w:t>
      </w:r>
      <w:r w:rsidRPr="0019141D">
        <w:rPr>
          <w:rFonts w:hint="cs"/>
          <w:sz w:val="18"/>
          <w:szCs w:val="18"/>
          <w:rtl/>
        </w:rPr>
        <w:t xml:space="preserve"> </w:t>
      </w:r>
      <w:r w:rsidRPr="0019141D">
        <w:rPr>
          <w:rFonts w:hint="cs"/>
          <w:sz w:val="18"/>
          <w:szCs w:val="18"/>
          <w:rtl/>
          <w:lang w:bidi="ar-LB"/>
        </w:rPr>
        <w:t>ل</w:t>
      </w:r>
      <w:r w:rsidRPr="0019141D">
        <w:rPr>
          <w:sz w:val="18"/>
          <w:szCs w:val="18"/>
          <w:rtl/>
          <w:lang w:bidi="ar-LB"/>
        </w:rPr>
        <w:t>دى</w:t>
      </w:r>
      <w:r w:rsidRPr="0019141D">
        <w:rPr>
          <w:rFonts w:hint="cs"/>
          <w:sz w:val="18"/>
          <w:szCs w:val="18"/>
          <w:rtl/>
          <w:lang w:bidi="ar-LB"/>
        </w:rPr>
        <w:t xml:space="preserve"> </w:t>
      </w:r>
      <w:r w:rsidR="00826B32" w:rsidRPr="0019141D">
        <w:rPr>
          <w:rFonts w:hint="cs"/>
          <w:sz w:val="18"/>
          <w:szCs w:val="18"/>
          <w:rtl/>
          <w:lang w:bidi="ar-LB"/>
        </w:rPr>
        <w:t>مؤسسة</w:t>
      </w:r>
      <w:r w:rsidRPr="0019141D">
        <w:rPr>
          <w:sz w:val="18"/>
          <w:szCs w:val="18"/>
          <w:rtl/>
          <w:lang w:bidi="ar-LB"/>
        </w:rPr>
        <w:t xml:space="preserve"> العربي ثلاثة مصانع، </w:t>
      </w:r>
      <w:r w:rsidRPr="0019141D">
        <w:rPr>
          <w:rFonts w:hint="cs"/>
          <w:sz w:val="18"/>
          <w:szCs w:val="18"/>
          <w:rtl/>
          <w:lang w:bidi="ar-LB"/>
        </w:rPr>
        <w:t>ينتج كل منها</w:t>
      </w:r>
      <w:r w:rsidRPr="0019141D">
        <w:rPr>
          <w:sz w:val="18"/>
          <w:szCs w:val="18"/>
          <w:rtl/>
          <w:lang w:bidi="ar-LB"/>
        </w:rPr>
        <w:t xml:space="preserve"> الهيدروفلوروكربون-134أ </w:t>
      </w:r>
      <w:r w:rsidRPr="0019141D">
        <w:rPr>
          <w:rFonts w:hint="cs"/>
          <w:sz w:val="18"/>
          <w:szCs w:val="18"/>
          <w:rtl/>
          <w:lang w:bidi="ar-LB"/>
        </w:rPr>
        <w:t xml:space="preserve">وغاز </w:t>
      </w:r>
      <w:r w:rsidRPr="0019141D">
        <w:rPr>
          <w:sz w:val="18"/>
          <w:szCs w:val="18"/>
          <w:lang w:bidi="ar-LB"/>
        </w:rPr>
        <w:t>R-600a</w:t>
      </w:r>
      <w:r w:rsidRPr="0019141D">
        <w:rPr>
          <w:sz w:val="18"/>
          <w:szCs w:val="18"/>
          <w:rtl/>
          <w:lang w:bidi="ar-LB"/>
        </w:rPr>
        <w:t xml:space="preserve"> على نفس الخط. </w:t>
      </w:r>
      <w:r w:rsidRPr="0019141D">
        <w:rPr>
          <w:rFonts w:hint="cs"/>
          <w:sz w:val="18"/>
          <w:szCs w:val="18"/>
          <w:rtl/>
          <w:lang w:bidi="ar-LB"/>
        </w:rPr>
        <w:t>وبالتالي</w:t>
      </w:r>
      <w:r w:rsidRPr="0019141D">
        <w:rPr>
          <w:sz w:val="18"/>
          <w:szCs w:val="18"/>
          <w:rtl/>
          <w:lang w:bidi="ar-LB"/>
        </w:rPr>
        <w:t>، لم يُطلب تمويل لتحويل ال</w:t>
      </w:r>
      <w:r w:rsidR="00826B32" w:rsidRPr="0019141D">
        <w:rPr>
          <w:sz w:val="18"/>
          <w:szCs w:val="18"/>
          <w:rtl/>
          <w:lang w:bidi="ar-LB"/>
        </w:rPr>
        <w:t>مؤسسة</w:t>
      </w:r>
      <w:r w:rsidRPr="0019141D">
        <w:rPr>
          <w:sz w:val="18"/>
          <w:szCs w:val="18"/>
          <w:rtl/>
          <w:lang w:bidi="ar-LB"/>
        </w:rPr>
        <w:t>.</w:t>
      </w:r>
    </w:p>
    <w:p w14:paraId="488A6CD0" w14:textId="05F6AB94" w:rsidR="007E3713" w:rsidRPr="00BB4597" w:rsidRDefault="007E3713" w:rsidP="00BB4597">
      <w:pPr>
        <w:pStyle w:val="ListParagraph"/>
        <w:numPr>
          <w:ilvl w:val="0"/>
          <w:numId w:val="1"/>
        </w:numPr>
        <w:tabs>
          <w:tab w:val="clear" w:pos="0"/>
          <w:tab w:val="left" w:pos="720"/>
        </w:tabs>
        <w:bidi/>
        <w:spacing w:before="240" w:after="240" w:line="360" w:lineRule="exact"/>
        <w:contextualSpacing w:val="0"/>
        <w:rPr>
          <w:sz w:val="26"/>
          <w:szCs w:val="26"/>
          <w:rtl/>
          <w:lang w:val="en-US" w:bidi="ar-SA"/>
        </w:rPr>
      </w:pPr>
      <w:r w:rsidRPr="007E3713">
        <w:rPr>
          <w:sz w:val="26"/>
          <w:szCs w:val="26"/>
          <w:rtl/>
          <w:lang w:val="en-US" w:bidi="ar-SA"/>
        </w:rPr>
        <w:t xml:space="preserve">تشمل </w:t>
      </w:r>
      <w:r w:rsidR="00372D0D" w:rsidRPr="00372D0D">
        <w:rPr>
          <w:sz w:val="26"/>
          <w:szCs w:val="26"/>
          <w:rtl/>
          <w:lang w:val="en-US" w:bidi="ar-SA"/>
        </w:rPr>
        <w:t xml:space="preserve">تكاليف رأس المال الإضافية </w:t>
      </w:r>
      <w:r w:rsidRPr="007E3713">
        <w:rPr>
          <w:sz w:val="26"/>
          <w:szCs w:val="26"/>
          <w:rtl/>
          <w:lang w:val="en-US" w:bidi="ar-SA"/>
        </w:rPr>
        <w:t>لتحويل</w:t>
      </w:r>
      <w:r w:rsidR="00372D0D">
        <w:rPr>
          <w:rFonts w:hint="cs"/>
          <w:sz w:val="26"/>
          <w:szCs w:val="26"/>
          <w:rtl/>
          <w:lang w:val="en-US" w:bidi="ar-SA"/>
        </w:rPr>
        <w:t xml:space="preserve"> </w:t>
      </w:r>
      <w:r w:rsidR="00025774">
        <w:rPr>
          <w:rFonts w:hint="cs"/>
          <w:sz w:val="26"/>
          <w:szCs w:val="26"/>
          <w:rtl/>
          <w:lang w:val="en-US" w:bidi="ar-SA"/>
        </w:rPr>
        <w:t>مؤسسات</w:t>
      </w:r>
      <w:r w:rsidR="00372D0D">
        <w:rPr>
          <w:rFonts w:hint="cs"/>
          <w:sz w:val="26"/>
          <w:szCs w:val="26"/>
          <w:rtl/>
          <w:lang w:val="en-US" w:bidi="ar-SA"/>
        </w:rPr>
        <w:t xml:space="preserve"> تصنيع</w:t>
      </w:r>
      <w:r w:rsidRPr="007E3713">
        <w:rPr>
          <w:sz w:val="26"/>
          <w:szCs w:val="26"/>
          <w:rtl/>
          <w:lang w:val="en-US" w:bidi="ar-SA"/>
        </w:rPr>
        <w:t xml:space="preserve"> أجهزة التبريد المنزلية معدات متعلقة بالهيليوم، ومعدات متعلقة </w:t>
      </w:r>
      <w:r w:rsidR="00372D0D">
        <w:rPr>
          <w:rFonts w:hint="cs"/>
          <w:sz w:val="26"/>
          <w:szCs w:val="26"/>
          <w:rtl/>
          <w:lang w:val="en-US" w:bidi="ar-SA"/>
        </w:rPr>
        <w:t xml:space="preserve">بغاز </w:t>
      </w:r>
      <w:r w:rsidRPr="007E3713">
        <w:rPr>
          <w:sz w:val="26"/>
          <w:szCs w:val="26"/>
          <w:lang w:val="en-US" w:bidi="ar-SA"/>
        </w:rPr>
        <w:t>R-600a</w:t>
      </w:r>
      <w:r w:rsidRPr="007E3713">
        <w:rPr>
          <w:sz w:val="26"/>
          <w:szCs w:val="26"/>
          <w:rtl/>
          <w:lang w:val="en-US" w:bidi="ar-SA"/>
        </w:rPr>
        <w:t xml:space="preserve">، وآلة لحام بالموجات فوق الصوتية، ومعدات السلامة </w:t>
      </w:r>
      <w:r w:rsidR="00372D0D">
        <w:rPr>
          <w:rFonts w:hint="cs"/>
          <w:sz w:val="26"/>
          <w:szCs w:val="26"/>
          <w:rtl/>
          <w:lang w:val="en-US" w:bidi="ar-SA"/>
        </w:rPr>
        <w:t>والتعديلات التحديثية</w:t>
      </w:r>
      <w:r w:rsidRPr="007E3713">
        <w:rPr>
          <w:sz w:val="26"/>
          <w:szCs w:val="26"/>
          <w:rtl/>
          <w:lang w:val="en-US" w:bidi="ar-SA"/>
        </w:rPr>
        <w:t>/</w:t>
      </w:r>
      <w:r w:rsidR="00372D0D">
        <w:rPr>
          <w:rFonts w:hint="cs"/>
          <w:sz w:val="26"/>
          <w:szCs w:val="26"/>
          <w:rtl/>
          <w:lang w:val="en-US" w:bidi="ar-SA"/>
        </w:rPr>
        <w:t>رفع المستوى</w:t>
      </w:r>
      <w:r w:rsidRPr="007E3713">
        <w:rPr>
          <w:sz w:val="26"/>
          <w:szCs w:val="26"/>
          <w:rtl/>
          <w:lang w:val="en-US" w:bidi="ar-SA"/>
        </w:rPr>
        <w:t xml:space="preserve">، وتعديلات خطوط التجميع وقطع الغيار؛ بالإضافة إلى التركيب، وتطوير النماذج الأولية واختبارها، والتدريب، وإصدار شهادات السلامة، والتكاليف الطارئة. </w:t>
      </w:r>
      <w:r w:rsidR="00372D0D">
        <w:rPr>
          <w:rFonts w:hint="cs"/>
          <w:sz w:val="26"/>
          <w:szCs w:val="26"/>
          <w:rtl/>
          <w:lang w:val="en-US" w:bidi="ar-SA"/>
        </w:rPr>
        <w:t>و</w:t>
      </w:r>
      <w:r w:rsidRPr="007E3713">
        <w:rPr>
          <w:sz w:val="26"/>
          <w:szCs w:val="26"/>
          <w:rtl/>
          <w:lang w:val="en-US" w:bidi="ar-SA"/>
        </w:rPr>
        <w:t xml:space="preserve">يبلغ إجمالي </w:t>
      </w:r>
      <w:r w:rsidR="00372D0D">
        <w:rPr>
          <w:rFonts w:hint="cs"/>
          <w:sz w:val="26"/>
          <w:szCs w:val="26"/>
          <w:rtl/>
          <w:lang w:val="en-US" w:bidi="ar-SA"/>
        </w:rPr>
        <w:t>تكاليف رأس المال الإضافية لشركات</w:t>
      </w:r>
      <w:r w:rsidRPr="007E3713">
        <w:rPr>
          <w:sz w:val="26"/>
          <w:szCs w:val="26"/>
          <w:rtl/>
          <w:lang w:val="en-US" w:bidi="ar-SA"/>
        </w:rPr>
        <w:t xml:space="preserve"> التصنيع في هذا القطاع </w:t>
      </w:r>
      <w:r w:rsidR="00EF33CF" w:rsidRPr="00EF33CF">
        <w:rPr>
          <w:sz w:val="26"/>
          <w:szCs w:val="26"/>
          <w:rtl/>
          <w:lang w:val="en-US" w:bidi="ar-SA"/>
        </w:rPr>
        <w:t>6,999,685</w:t>
      </w:r>
      <w:r w:rsidRPr="007E3713">
        <w:rPr>
          <w:sz w:val="26"/>
          <w:szCs w:val="26"/>
          <w:rtl/>
          <w:lang w:val="en-US" w:bidi="ar-SA"/>
        </w:rPr>
        <w:t xml:space="preserve"> دولارا أمريكيا. وترد تفاصيل تكاليف </w:t>
      </w:r>
      <w:r w:rsidR="00372D0D">
        <w:rPr>
          <w:rFonts w:hint="cs"/>
          <w:sz w:val="26"/>
          <w:szCs w:val="26"/>
          <w:rtl/>
          <w:lang w:val="en-US" w:bidi="ar-SA"/>
        </w:rPr>
        <w:t>رأس المال الإضافية</w:t>
      </w:r>
      <w:r w:rsidRPr="007E3713">
        <w:rPr>
          <w:sz w:val="26"/>
          <w:szCs w:val="26"/>
          <w:rtl/>
          <w:lang w:val="en-US" w:bidi="ar-SA"/>
        </w:rPr>
        <w:t xml:space="preserve"> </w:t>
      </w:r>
      <w:r w:rsidR="006B01A9">
        <w:rPr>
          <w:sz w:val="26"/>
          <w:szCs w:val="26"/>
          <w:rtl/>
          <w:lang w:val="en-US" w:bidi="ar-SA"/>
        </w:rPr>
        <w:t>المحتسبة</w:t>
      </w:r>
      <w:r w:rsidRPr="007E3713">
        <w:rPr>
          <w:sz w:val="26"/>
          <w:szCs w:val="26"/>
          <w:rtl/>
          <w:lang w:val="en-US" w:bidi="ar-SA"/>
        </w:rPr>
        <w:t xml:space="preserve"> في الجدول </w:t>
      </w:r>
      <w:r w:rsidR="00EF33CF">
        <w:rPr>
          <w:sz w:val="26"/>
          <w:szCs w:val="26"/>
          <w:lang w:val="en-US" w:bidi="ar-SA"/>
        </w:rPr>
        <w:t>12</w:t>
      </w:r>
      <w:r w:rsidR="00EF33CF">
        <w:rPr>
          <w:rFonts w:hint="cs"/>
          <w:sz w:val="26"/>
          <w:szCs w:val="26"/>
          <w:rtl/>
          <w:lang w:val="en-US" w:bidi="ar-SA"/>
        </w:rPr>
        <w:t>.</w:t>
      </w:r>
    </w:p>
    <w:p w14:paraId="0E1FCD3E" w14:textId="389355B8" w:rsidR="00933F9F" w:rsidRPr="00F761A1" w:rsidRDefault="007E3713" w:rsidP="00025774">
      <w:pPr>
        <w:keepNext/>
        <w:keepLines/>
        <w:bidi/>
        <w:spacing w:after="120"/>
        <w:rPr>
          <w:b/>
          <w:bCs/>
          <w:sz w:val="26"/>
          <w:szCs w:val="26"/>
          <w:lang w:val="en-US"/>
        </w:rPr>
      </w:pPr>
      <w:r w:rsidRPr="00F761A1">
        <w:rPr>
          <w:b/>
          <w:bCs/>
          <w:sz w:val="26"/>
          <w:szCs w:val="26"/>
          <w:rtl/>
          <w:lang w:val="en-US"/>
        </w:rPr>
        <w:lastRenderedPageBreak/>
        <w:t xml:space="preserve">الجدول </w:t>
      </w:r>
      <w:r w:rsidR="00BB4597" w:rsidRPr="00F761A1">
        <w:rPr>
          <w:b/>
          <w:bCs/>
          <w:sz w:val="26"/>
          <w:szCs w:val="26"/>
          <w:lang w:val="en-US"/>
        </w:rPr>
        <w:t>12</w:t>
      </w:r>
      <w:r w:rsidRPr="00F761A1">
        <w:rPr>
          <w:b/>
          <w:bCs/>
          <w:sz w:val="26"/>
          <w:szCs w:val="26"/>
          <w:rtl/>
          <w:lang w:val="en-US"/>
        </w:rPr>
        <w:t xml:space="preserve">. تكاليف </w:t>
      </w:r>
      <w:r w:rsidR="002152B4">
        <w:rPr>
          <w:rFonts w:hint="cs"/>
          <w:b/>
          <w:bCs/>
          <w:sz w:val="26"/>
          <w:szCs w:val="26"/>
          <w:rtl/>
          <w:lang w:val="en-US"/>
        </w:rPr>
        <w:t>رأس المال الإضافية</w:t>
      </w:r>
      <w:r w:rsidRPr="00F761A1">
        <w:rPr>
          <w:b/>
          <w:bCs/>
          <w:sz w:val="26"/>
          <w:szCs w:val="26"/>
          <w:rtl/>
          <w:lang w:val="en-US"/>
        </w:rPr>
        <w:t xml:space="preserve"> لمشروع التحويل </w:t>
      </w:r>
      <w:r w:rsidR="002152B4">
        <w:rPr>
          <w:rFonts w:hint="cs"/>
          <w:b/>
          <w:bCs/>
          <w:sz w:val="26"/>
          <w:szCs w:val="26"/>
          <w:rtl/>
          <w:lang w:val="en-US"/>
        </w:rPr>
        <w:t xml:space="preserve">في </w:t>
      </w:r>
      <w:r w:rsidR="00826B32">
        <w:rPr>
          <w:rFonts w:hint="cs"/>
          <w:b/>
          <w:bCs/>
          <w:sz w:val="26"/>
          <w:szCs w:val="26"/>
          <w:rtl/>
          <w:lang w:val="en-US"/>
        </w:rPr>
        <w:t>المؤسسات</w:t>
      </w:r>
      <w:r w:rsidR="002152B4">
        <w:rPr>
          <w:rFonts w:hint="cs"/>
          <w:b/>
          <w:bCs/>
          <w:sz w:val="26"/>
          <w:szCs w:val="26"/>
          <w:rtl/>
          <w:lang w:val="en-US"/>
        </w:rPr>
        <w:t xml:space="preserve"> المصنعة</w:t>
      </w:r>
      <w:r w:rsidRPr="00F761A1">
        <w:rPr>
          <w:b/>
          <w:bCs/>
          <w:sz w:val="26"/>
          <w:szCs w:val="26"/>
          <w:rtl/>
          <w:lang w:val="en-US"/>
        </w:rPr>
        <w:t xml:space="preserve"> </w:t>
      </w:r>
      <w:r w:rsidR="002152B4">
        <w:rPr>
          <w:rFonts w:hint="cs"/>
          <w:b/>
          <w:bCs/>
          <w:sz w:val="26"/>
          <w:szCs w:val="26"/>
          <w:rtl/>
          <w:lang w:val="en-US"/>
        </w:rPr>
        <w:t>ل</w:t>
      </w:r>
      <w:r w:rsidRPr="00F761A1">
        <w:rPr>
          <w:b/>
          <w:bCs/>
          <w:sz w:val="26"/>
          <w:szCs w:val="26"/>
          <w:rtl/>
          <w:lang w:val="en-US"/>
        </w:rPr>
        <w:t>أجهزة التبريد المنزلية</w:t>
      </w:r>
    </w:p>
    <w:tbl>
      <w:tblPr>
        <w:bidiVisual/>
        <w:tblW w:w="9416" w:type="dxa"/>
        <w:tblInd w:w="10" w:type="dxa"/>
        <w:tblLayout w:type="fixed"/>
        <w:tblCellMar>
          <w:left w:w="57" w:type="dxa"/>
          <w:right w:w="57" w:type="dxa"/>
        </w:tblCellMar>
        <w:tblLook w:val="04A0" w:firstRow="1" w:lastRow="0" w:firstColumn="1" w:lastColumn="0" w:noHBand="0" w:noVBand="1"/>
      </w:tblPr>
      <w:tblGrid>
        <w:gridCol w:w="1937"/>
        <w:gridCol w:w="553"/>
        <w:gridCol w:w="970"/>
        <w:gridCol w:w="553"/>
        <w:gridCol w:w="970"/>
        <w:gridCol w:w="553"/>
        <w:gridCol w:w="971"/>
        <w:gridCol w:w="553"/>
        <w:gridCol w:w="970"/>
        <w:gridCol w:w="553"/>
        <w:gridCol w:w="833"/>
      </w:tblGrid>
      <w:tr w:rsidR="00BB4597" w:rsidRPr="00DF1E50" w14:paraId="112D0A5B" w14:textId="77777777" w:rsidTr="00372D0D">
        <w:trPr>
          <w:trHeight w:val="311"/>
        </w:trPr>
        <w:tc>
          <w:tcPr>
            <w:tcW w:w="1937" w:type="dxa"/>
            <w:tcBorders>
              <w:top w:val="single" w:sz="4" w:space="0" w:color="auto"/>
              <w:left w:val="single" w:sz="4" w:space="0" w:color="auto"/>
              <w:bottom w:val="single" w:sz="4" w:space="0" w:color="auto"/>
              <w:right w:val="nil"/>
            </w:tcBorders>
            <w:shd w:val="clear" w:color="auto" w:fill="auto"/>
            <w:hideMark/>
          </w:tcPr>
          <w:p w14:paraId="0BB4B17C" w14:textId="48AF0B07" w:rsidR="00BB4597" w:rsidRPr="00DF1E50" w:rsidRDefault="00372D0D" w:rsidP="00025774">
            <w:pPr>
              <w:keepNext/>
              <w:keepLines/>
              <w:bidi/>
              <w:jc w:val="left"/>
              <w:rPr>
                <w:b/>
                <w:bCs/>
                <w:color w:val="000000"/>
                <w:sz w:val="19"/>
                <w:szCs w:val="19"/>
                <w:lang w:eastAsia="en-CA"/>
              </w:rPr>
            </w:pPr>
            <w:r>
              <w:rPr>
                <w:rFonts w:hint="cs"/>
                <w:b/>
                <w:bCs/>
                <w:color w:val="000000"/>
                <w:sz w:val="19"/>
                <w:szCs w:val="19"/>
                <w:rtl/>
                <w:lang w:eastAsia="zh-CN"/>
              </w:rPr>
              <w:t>المؤسسة</w:t>
            </w:r>
          </w:p>
        </w:tc>
        <w:tc>
          <w:tcPr>
            <w:tcW w:w="1523"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2E098D48" w14:textId="7113DA91" w:rsidR="00BB4597" w:rsidRPr="00DF1E50" w:rsidRDefault="00372D0D" w:rsidP="00025774">
            <w:pPr>
              <w:keepNext/>
              <w:keepLines/>
              <w:bidi/>
              <w:jc w:val="center"/>
              <w:rPr>
                <w:b/>
                <w:bCs/>
                <w:color w:val="000000"/>
                <w:sz w:val="19"/>
                <w:szCs w:val="19"/>
                <w:lang w:eastAsia="en-CA"/>
              </w:rPr>
            </w:pPr>
            <w:r>
              <w:rPr>
                <w:rFonts w:hint="cs"/>
                <w:b/>
                <w:bCs/>
                <w:color w:val="000000"/>
                <w:sz w:val="19"/>
                <w:szCs w:val="19"/>
                <w:rtl/>
                <w:lang w:eastAsia="en-CA"/>
              </w:rPr>
              <w:t>إلكتروستار</w:t>
            </w:r>
          </w:p>
        </w:tc>
        <w:tc>
          <w:tcPr>
            <w:tcW w:w="1523" w:type="dxa"/>
            <w:gridSpan w:val="2"/>
            <w:tcBorders>
              <w:top w:val="single" w:sz="4" w:space="0" w:color="auto"/>
              <w:left w:val="nil"/>
              <w:bottom w:val="single" w:sz="4" w:space="0" w:color="auto"/>
              <w:right w:val="single" w:sz="4" w:space="0" w:color="000000"/>
            </w:tcBorders>
            <w:shd w:val="clear" w:color="auto" w:fill="auto"/>
            <w:hideMark/>
          </w:tcPr>
          <w:p w14:paraId="3F7DD594" w14:textId="3A88794C" w:rsidR="00BB4597" w:rsidRPr="00DF1E50" w:rsidRDefault="00372D0D" w:rsidP="00025774">
            <w:pPr>
              <w:keepNext/>
              <w:keepLines/>
              <w:bidi/>
              <w:jc w:val="center"/>
              <w:rPr>
                <w:b/>
                <w:bCs/>
                <w:color w:val="000000"/>
                <w:sz w:val="19"/>
                <w:szCs w:val="19"/>
                <w:lang w:eastAsia="en-CA"/>
              </w:rPr>
            </w:pPr>
            <w:r>
              <w:rPr>
                <w:rFonts w:hint="cs"/>
                <w:b/>
                <w:bCs/>
                <w:color w:val="000000"/>
                <w:sz w:val="19"/>
                <w:szCs w:val="19"/>
                <w:rtl/>
                <w:lang w:eastAsia="en-CA"/>
              </w:rPr>
              <w:t>ألاسكا</w:t>
            </w:r>
          </w:p>
        </w:tc>
        <w:tc>
          <w:tcPr>
            <w:tcW w:w="1524" w:type="dxa"/>
            <w:gridSpan w:val="2"/>
            <w:tcBorders>
              <w:top w:val="single" w:sz="4" w:space="0" w:color="auto"/>
              <w:left w:val="nil"/>
              <w:bottom w:val="single" w:sz="4" w:space="0" w:color="auto"/>
              <w:right w:val="single" w:sz="4" w:space="0" w:color="000000"/>
            </w:tcBorders>
            <w:shd w:val="clear" w:color="auto" w:fill="auto"/>
            <w:hideMark/>
          </w:tcPr>
          <w:p w14:paraId="5977611C" w14:textId="2A3D9406" w:rsidR="00BB4597" w:rsidRPr="00DF1E50" w:rsidRDefault="00372D0D" w:rsidP="00025774">
            <w:pPr>
              <w:keepNext/>
              <w:keepLines/>
              <w:bidi/>
              <w:jc w:val="center"/>
              <w:rPr>
                <w:b/>
                <w:bCs/>
                <w:color w:val="000000"/>
                <w:sz w:val="19"/>
                <w:szCs w:val="19"/>
                <w:lang w:eastAsia="en-CA"/>
              </w:rPr>
            </w:pPr>
            <w:r>
              <w:rPr>
                <w:rFonts w:hint="cs"/>
                <w:b/>
                <w:bCs/>
                <w:color w:val="000000"/>
                <w:sz w:val="19"/>
                <w:szCs w:val="19"/>
                <w:rtl/>
                <w:lang w:eastAsia="en-CA"/>
              </w:rPr>
              <w:t>كريازي</w:t>
            </w:r>
          </w:p>
        </w:tc>
        <w:tc>
          <w:tcPr>
            <w:tcW w:w="1523" w:type="dxa"/>
            <w:gridSpan w:val="2"/>
            <w:tcBorders>
              <w:top w:val="single" w:sz="4" w:space="0" w:color="auto"/>
              <w:left w:val="nil"/>
              <w:bottom w:val="single" w:sz="4" w:space="0" w:color="auto"/>
              <w:right w:val="single" w:sz="4" w:space="0" w:color="000000"/>
            </w:tcBorders>
            <w:shd w:val="clear" w:color="auto" w:fill="auto"/>
            <w:hideMark/>
          </w:tcPr>
          <w:p w14:paraId="53D560EA" w14:textId="05AC5220" w:rsidR="00BB4597" w:rsidRPr="00DF1E50" w:rsidRDefault="00372D0D" w:rsidP="00025774">
            <w:pPr>
              <w:keepNext/>
              <w:keepLines/>
              <w:bidi/>
              <w:jc w:val="center"/>
              <w:rPr>
                <w:b/>
                <w:bCs/>
                <w:color w:val="000000"/>
                <w:sz w:val="19"/>
                <w:szCs w:val="19"/>
                <w:lang w:eastAsia="en-CA"/>
              </w:rPr>
            </w:pPr>
            <w:r>
              <w:rPr>
                <w:rFonts w:hint="cs"/>
                <w:b/>
                <w:bCs/>
                <w:color w:val="000000"/>
                <w:sz w:val="19"/>
                <w:szCs w:val="19"/>
                <w:rtl/>
                <w:lang w:eastAsia="en-CA"/>
              </w:rPr>
              <w:t>فريش</w:t>
            </w:r>
          </w:p>
        </w:tc>
        <w:tc>
          <w:tcPr>
            <w:tcW w:w="1386" w:type="dxa"/>
            <w:gridSpan w:val="2"/>
            <w:tcBorders>
              <w:top w:val="single" w:sz="4" w:space="0" w:color="auto"/>
              <w:left w:val="nil"/>
              <w:bottom w:val="single" w:sz="4" w:space="0" w:color="auto"/>
              <w:right w:val="single" w:sz="4" w:space="0" w:color="000000"/>
            </w:tcBorders>
            <w:shd w:val="clear" w:color="auto" w:fill="auto"/>
            <w:hideMark/>
          </w:tcPr>
          <w:p w14:paraId="3BF3C082" w14:textId="7D583E58" w:rsidR="00BB4597" w:rsidRPr="00DF1E50" w:rsidRDefault="00372D0D" w:rsidP="00025774">
            <w:pPr>
              <w:keepNext/>
              <w:keepLines/>
              <w:bidi/>
              <w:jc w:val="center"/>
              <w:rPr>
                <w:b/>
                <w:bCs/>
                <w:color w:val="000000"/>
                <w:sz w:val="19"/>
                <w:szCs w:val="19"/>
                <w:lang w:eastAsia="en-CA"/>
              </w:rPr>
            </w:pPr>
            <w:r>
              <w:rPr>
                <w:rFonts w:hint="cs"/>
                <w:b/>
                <w:bCs/>
                <w:color w:val="000000"/>
                <w:sz w:val="19"/>
                <w:szCs w:val="19"/>
                <w:rtl/>
                <w:lang w:eastAsia="en-CA"/>
              </w:rPr>
              <w:t>يونيون إير</w:t>
            </w:r>
          </w:p>
        </w:tc>
      </w:tr>
      <w:tr w:rsidR="00372D0D" w:rsidRPr="00DF1E50" w14:paraId="10ADDBC6" w14:textId="77777777" w:rsidTr="00372D0D">
        <w:trPr>
          <w:trHeight w:val="164"/>
        </w:trPr>
        <w:tc>
          <w:tcPr>
            <w:tcW w:w="1937" w:type="dxa"/>
            <w:tcBorders>
              <w:top w:val="nil"/>
              <w:left w:val="single" w:sz="4" w:space="0" w:color="auto"/>
              <w:bottom w:val="single" w:sz="4" w:space="0" w:color="auto"/>
              <w:right w:val="nil"/>
            </w:tcBorders>
            <w:shd w:val="clear" w:color="auto" w:fill="auto"/>
            <w:hideMark/>
          </w:tcPr>
          <w:p w14:paraId="07F2F158" w14:textId="3C685335" w:rsidR="00372D0D" w:rsidRPr="002152B4" w:rsidRDefault="00BF7FBB" w:rsidP="00372D0D">
            <w:pPr>
              <w:bidi/>
              <w:jc w:val="left"/>
              <w:rPr>
                <w:b/>
                <w:bCs/>
                <w:color w:val="000000"/>
                <w:sz w:val="19"/>
                <w:szCs w:val="19"/>
                <w:rtl/>
                <w:lang w:val="en-US" w:eastAsia="en-CA" w:bidi="ar-SA"/>
              </w:rPr>
            </w:pPr>
            <w:r>
              <w:rPr>
                <w:rFonts w:hint="cs"/>
                <w:b/>
                <w:bCs/>
                <w:color w:val="000000"/>
                <w:sz w:val="19"/>
                <w:szCs w:val="19"/>
                <w:rtl/>
                <w:lang w:eastAsia="zh-CN"/>
              </w:rPr>
              <w:t>المواد</w:t>
            </w:r>
          </w:p>
        </w:tc>
        <w:tc>
          <w:tcPr>
            <w:tcW w:w="553" w:type="dxa"/>
            <w:tcBorders>
              <w:top w:val="nil"/>
              <w:left w:val="single" w:sz="4" w:space="0" w:color="auto"/>
              <w:bottom w:val="single" w:sz="4" w:space="0" w:color="auto"/>
              <w:right w:val="single" w:sz="4" w:space="0" w:color="auto"/>
            </w:tcBorders>
            <w:shd w:val="clear" w:color="auto" w:fill="auto"/>
            <w:noWrap/>
            <w:hideMark/>
          </w:tcPr>
          <w:p w14:paraId="0E217DDC" w14:textId="4ED0BC0A" w:rsidR="00372D0D" w:rsidRPr="00DF1E50" w:rsidRDefault="00372D0D" w:rsidP="00372D0D">
            <w:pPr>
              <w:bidi/>
              <w:jc w:val="center"/>
              <w:rPr>
                <w:b/>
                <w:bCs/>
                <w:color w:val="000000"/>
                <w:sz w:val="19"/>
                <w:szCs w:val="19"/>
                <w:lang w:eastAsia="en-CA"/>
              </w:rPr>
            </w:pPr>
            <w:r>
              <w:rPr>
                <w:rFonts w:hint="cs"/>
                <w:b/>
                <w:bCs/>
                <w:color w:val="000000"/>
                <w:sz w:val="19"/>
                <w:szCs w:val="19"/>
                <w:rtl/>
                <w:lang w:eastAsia="en-CA"/>
              </w:rPr>
              <w:t>الكمية</w:t>
            </w:r>
          </w:p>
        </w:tc>
        <w:tc>
          <w:tcPr>
            <w:tcW w:w="970" w:type="dxa"/>
            <w:tcBorders>
              <w:top w:val="nil"/>
              <w:left w:val="nil"/>
              <w:bottom w:val="single" w:sz="4" w:space="0" w:color="auto"/>
              <w:right w:val="single" w:sz="4" w:space="0" w:color="auto"/>
            </w:tcBorders>
            <w:shd w:val="clear" w:color="auto" w:fill="auto"/>
            <w:noWrap/>
            <w:hideMark/>
          </w:tcPr>
          <w:p w14:paraId="35E61FF0" w14:textId="48982205" w:rsidR="00372D0D" w:rsidRPr="00DF1E50" w:rsidRDefault="00372D0D" w:rsidP="00372D0D">
            <w:pPr>
              <w:bidi/>
              <w:jc w:val="center"/>
              <w:rPr>
                <w:b/>
                <w:bCs/>
                <w:color w:val="000000"/>
                <w:sz w:val="19"/>
                <w:szCs w:val="19"/>
                <w:lang w:eastAsia="en-CA"/>
              </w:rPr>
            </w:pPr>
            <w:r>
              <w:rPr>
                <w:rFonts w:hint="cs"/>
                <w:b/>
                <w:bCs/>
                <w:color w:val="000000"/>
                <w:sz w:val="19"/>
                <w:szCs w:val="19"/>
                <w:rtl/>
                <w:lang w:eastAsia="en-CA"/>
              </w:rPr>
              <w:t>دولار أمريكي</w:t>
            </w:r>
          </w:p>
        </w:tc>
        <w:tc>
          <w:tcPr>
            <w:tcW w:w="553" w:type="dxa"/>
            <w:tcBorders>
              <w:top w:val="nil"/>
              <w:left w:val="nil"/>
              <w:bottom w:val="single" w:sz="4" w:space="0" w:color="auto"/>
              <w:right w:val="single" w:sz="4" w:space="0" w:color="auto"/>
            </w:tcBorders>
            <w:shd w:val="clear" w:color="auto" w:fill="auto"/>
            <w:noWrap/>
            <w:hideMark/>
          </w:tcPr>
          <w:p w14:paraId="58640ACF" w14:textId="29E1C21E" w:rsidR="00372D0D" w:rsidRPr="00DF1E50" w:rsidRDefault="00372D0D" w:rsidP="00372D0D">
            <w:pPr>
              <w:bidi/>
              <w:jc w:val="center"/>
              <w:rPr>
                <w:b/>
                <w:bCs/>
                <w:color w:val="000000"/>
                <w:sz w:val="19"/>
                <w:szCs w:val="19"/>
                <w:lang w:eastAsia="en-CA"/>
              </w:rPr>
            </w:pPr>
            <w:r>
              <w:rPr>
                <w:rFonts w:hint="cs"/>
                <w:b/>
                <w:bCs/>
                <w:color w:val="000000"/>
                <w:sz w:val="19"/>
                <w:szCs w:val="19"/>
                <w:rtl/>
                <w:lang w:eastAsia="en-CA"/>
              </w:rPr>
              <w:t>الكمية</w:t>
            </w:r>
          </w:p>
        </w:tc>
        <w:tc>
          <w:tcPr>
            <w:tcW w:w="970" w:type="dxa"/>
            <w:tcBorders>
              <w:top w:val="nil"/>
              <w:left w:val="nil"/>
              <w:bottom w:val="single" w:sz="4" w:space="0" w:color="auto"/>
              <w:right w:val="single" w:sz="4" w:space="0" w:color="auto"/>
            </w:tcBorders>
            <w:shd w:val="clear" w:color="auto" w:fill="auto"/>
            <w:noWrap/>
            <w:hideMark/>
          </w:tcPr>
          <w:p w14:paraId="10FF9220" w14:textId="418D8E0F" w:rsidR="00372D0D" w:rsidRPr="00DF1E50" w:rsidRDefault="00372D0D" w:rsidP="00372D0D">
            <w:pPr>
              <w:bidi/>
              <w:jc w:val="center"/>
              <w:rPr>
                <w:b/>
                <w:bCs/>
                <w:color w:val="000000"/>
                <w:sz w:val="19"/>
                <w:szCs w:val="19"/>
                <w:lang w:eastAsia="en-CA"/>
              </w:rPr>
            </w:pPr>
            <w:r>
              <w:rPr>
                <w:rFonts w:hint="cs"/>
                <w:b/>
                <w:bCs/>
                <w:color w:val="000000"/>
                <w:sz w:val="19"/>
                <w:szCs w:val="19"/>
                <w:rtl/>
                <w:lang w:eastAsia="en-CA"/>
              </w:rPr>
              <w:t>دولار أمريكي</w:t>
            </w:r>
          </w:p>
        </w:tc>
        <w:tc>
          <w:tcPr>
            <w:tcW w:w="553" w:type="dxa"/>
            <w:tcBorders>
              <w:top w:val="nil"/>
              <w:left w:val="nil"/>
              <w:bottom w:val="single" w:sz="4" w:space="0" w:color="auto"/>
              <w:right w:val="single" w:sz="4" w:space="0" w:color="auto"/>
            </w:tcBorders>
            <w:shd w:val="clear" w:color="auto" w:fill="auto"/>
            <w:noWrap/>
            <w:hideMark/>
          </w:tcPr>
          <w:p w14:paraId="379590D2" w14:textId="711FE789" w:rsidR="00372D0D" w:rsidRPr="00DF1E50" w:rsidRDefault="00372D0D" w:rsidP="00372D0D">
            <w:pPr>
              <w:bidi/>
              <w:jc w:val="center"/>
              <w:rPr>
                <w:b/>
                <w:bCs/>
                <w:color w:val="000000"/>
                <w:sz w:val="19"/>
                <w:szCs w:val="19"/>
                <w:lang w:eastAsia="en-CA"/>
              </w:rPr>
            </w:pPr>
            <w:r>
              <w:rPr>
                <w:rFonts w:hint="cs"/>
                <w:b/>
                <w:bCs/>
                <w:color w:val="000000"/>
                <w:sz w:val="19"/>
                <w:szCs w:val="19"/>
                <w:rtl/>
                <w:lang w:eastAsia="en-CA"/>
              </w:rPr>
              <w:t>الكمية</w:t>
            </w:r>
          </w:p>
        </w:tc>
        <w:tc>
          <w:tcPr>
            <w:tcW w:w="971" w:type="dxa"/>
            <w:tcBorders>
              <w:top w:val="nil"/>
              <w:left w:val="nil"/>
              <w:bottom w:val="single" w:sz="4" w:space="0" w:color="auto"/>
              <w:right w:val="single" w:sz="4" w:space="0" w:color="auto"/>
            </w:tcBorders>
            <w:shd w:val="clear" w:color="auto" w:fill="auto"/>
            <w:noWrap/>
            <w:hideMark/>
          </w:tcPr>
          <w:p w14:paraId="7FE18ECB" w14:textId="429783D3" w:rsidR="00372D0D" w:rsidRPr="00DF1E50" w:rsidRDefault="00372D0D" w:rsidP="00372D0D">
            <w:pPr>
              <w:bidi/>
              <w:jc w:val="center"/>
              <w:rPr>
                <w:b/>
                <w:bCs/>
                <w:color w:val="000000"/>
                <w:sz w:val="19"/>
                <w:szCs w:val="19"/>
                <w:lang w:eastAsia="en-CA"/>
              </w:rPr>
            </w:pPr>
            <w:r>
              <w:rPr>
                <w:rFonts w:hint="cs"/>
                <w:b/>
                <w:bCs/>
                <w:color w:val="000000"/>
                <w:sz w:val="19"/>
                <w:szCs w:val="19"/>
                <w:rtl/>
                <w:lang w:eastAsia="en-CA"/>
              </w:rPr>
              <w:t>دولار أمريكي</w:t>
            </w:r>
          </w:p>
        </w:tc>
        <w:tc>
          <w:tcPr>
            <w:tcW w:w="553" w:type="dxa"/>
            <w:tcBorders>
              <w:top w:val="nil"/>
              <w:left w:val="nil"/>
              <w:bottom w:val="single" w:sz="4" w:space="0" w:color="auto"/>
              <w:right w:val="single" w:sz="4" w:space="0" w:color="auto"/>
            </w:tcBorders>
            <w:shd w:val="clear" w:color="auto" w:fill="auto"/>
            <w:noWrap/>
            <w:hideMark/>
          </w:tcPr>
          <w:p w14:paraId="0B2FFF08" w14:textId="53AEC580" w:rsidR="00372D0D" w:rsidRPr="00DF1E50" w:rsidRDefault="00372D0D" w:rsidP="00372D0D">
            <w:pPr>
              <w:bidi/>
              <w:jc w:val="center"/>
              <w:rPr>
                <w:b/>
                <w:bCs/>
                <w:color w:val="000000"/>
                <w:sz w:val="19"/>
                <w:szCs w:val="19"/>
                <w:lang w:eastAsia="en-CA"/>
              </w:rPr>
            </w:pPr>
            <w:r>
              <w:rPr>
                <w:rFonts w:hint="cs"/>
                <w:b/>
                <w:bCs/>
                <w:color w:val="000000"/>
                <w:sz w:val="19"/>
                <w:szCs w:val="19"/>
                <w:rtl/>
                <w:lang w:eastAsia="en-CA"/>
              </w:rPr>
              <w:t>الكمية</w:t>
            </w:r>
          </w:p>
        </w:tc>
        <w:tc>
          <w:tcPr>
            <w:tcW w:w="970" w:type="dxa"/>
            <w:tcBorders>
              <w:top w:val="nil"/>
              <w:left w:val="nil"/>
              <w:bottom w:val="single" w:sz="4" w:space="0" w:color="auto"/>
              <w:right w:val="single" w:sz="4" w:space="0" w:color="auto"/>
            </w:tcBorders>
            <w:shd w:val="clear" w:color="auto" w:fill="auto"/>
            <w:noWrap/>
            <w:hideMark/>
          </w:tcPr>
          <w:p w14:paraId="4B577DFE" w14:textId="4EAA3ADD" w:rsidR="00372D0D" w:rsidRPr="00DF1E50" w:rsidRDefault="00372D0D" w:rsidP="00372D0D">
            <w:pPr>
              <w:bidi/>
              <w:jc w:val="center"/>
              <w:rPr>
                <w:b/>
                <w:bCs/>
                <w:color w:val="000000"/>
                <w:sz w:val="19"/>
                <w:szCs w:val="19"/>
                <w:lang w:eastAsia="en-CA"/>
              </w:rPr>
            </w:pPr>
            <w:r>
              <w:rPr>
                <w:rFonts w:hint="cs"/>
                <w:b/>
                <w:bCs/>
                <w:color w:val="000000"/>
                <w:sz w:val="19"/>
                <w:szCs w:val="19"/>
                <w:rtl/>
                <w:lang w:eastAsia="en-CA"/>
              </w:rPr>
              <w:t>دولار أمريكي</w:t>
            </w:r>
          </w:p>
        </w:tc>
        <w:tc>
          <w:tcPr>
            <w:tcW w:w="553" w:type="dxa"/>
            <w:tcBorders>
              <w:top w:val="nil"/>
              <w:left w:val="nil"/>
              <w:bottom w:val="single" w:sz="4" w:space="0" w:color="auto"/>
              <w:right w:val="single" w:sz="4" w:space="0" w:color="auto"/>
            </w:tcBorders>
            <w:shd w:val="clear" w:color="auto" w:fill="auto"/>
            <w:noWrap/>
            <w:hideMark/>
          </w:tcPr>
          <w:p w14:paraId="768959EE" w14:textId="614751B4" w:rsidR="00372D0D" w:rsidRPr="00DF1E50" w:rsidRDefault="00372D0D" w:rsidP="00372D0D">
            <w:pPr>
              <w:bidi/>
              <w:jc w:val="center"/>
              <w:rPr>
                <w:b/>
                <w:bCs/>
                <w:color w:val="000000"/>
                <w:sz w:val="19"/>
                <w:szCs w:val="19"/>
                <w:lang w:eastAsia="en-CA"/>
              </w:rPr>
            </w:pPr>
            <w:r>
              <w:rPr>
                <w:rFonts w:hint="cs"/>
                <w:b/>
                <w:bCs/>
                <w:color w:val="000000"/>
                <w:sz w:val="19"/>
                <w:szCs w:val="19"/>
                <w:rtl/>
                <w:lang w:eastAsia="en-CA"/>
              </w:rPr>
              <w:t>الكمية</w:t>
            </w:r>
          </w:p>
        </w:tc>
        <w:tc>
          <w:tcPr>
            <w:tcW w:w="833" w:type="dxa"/>
            <w:tcBorders>
              <w:top w:val="nil"/>
              <w:left w:val="nil"/>
              <w:bottom w:val="single" w:sz="4" w:space="0" w:color="auto"/>
              <w:right w:val="single" w:sz="4" w:space="0" w:color="auto"/>
            </w:tcBorders>
            <w:shd w:val="clear" w:color="auto" w:fill="auto"/>
            <w:noWrap/>
            <w:hideMark/>
          </w:tcPr>
          <w:p w14:paraId="0E4BE571" w14:textId="0AB9ADEE" w:rsidR="00372D0D" w:rsidRPr="00DF1E50" w:rsidRDefault="00372D0D" w:rsidP="00372D0D">
            <w:pPr>
              <w:bidi/>
              <w:jc w:val="center"/>
              <w:rPr>
                <w:b/>
                <w:bCs/>
                <w:color w:val="000000"/>
                <w:sz w:val="19"/>
                <w:szCs w:val="19"/>
                <w:lang w:eastAsia="en-CA"/>
              </w:rPr>
            </w:pPr>
            <w:r>
              <w:rPr>
                <w:rFonts w:hint="cs"/>
                <w:b/>
                <w:bCs/>
                <w:color w:val="000000"/>
                <w:sz w:val="19"/>
                <w:szCs w:val="19"/>
                <w:rtl/>
                <w:lang w:eastAsia="en-CA"/>
              </w:rPr>
              <w:t>دولار أمريكي</w:t>
            </w:r>
          </w:p>
        </w:tc>
      </w:tr>
      <w:tr w:rsidR="00BB4597" w:rsidRPr="00DF1E50" w14:paraId="2239C02E" w14:textId="77777777" w:rsidTr="00372D0D">
        <w:tc>
          <w:tcPr>
            <w:tcW w:w="1937" w:type="dxa"/>
            <w:tcBorders>
              <w:top w:val="nil"/>
              <w:left w:val="single" w:sz="4" w:space="0" w:color="auto"/>
              <w:bottom w:val="single" w:sz="4" w:space="0" w:color="auto"/>
              <w:right w:val="nil"/>
            </w:tcBorders>
            <w:shd w:val="clear" w:color="auto" w:fill="auto"/>
            <w:hideMark/>
          </w:tcPr>
          <w:p w14:paraId="78D4E57C" w14:textId="03620E50" w:rsidR="00BB4597" w:rsidRPr="00DF1E50" w:rsidRDefault="002152B4" w:rsidP="00BB4597">
            <w:pPr>
              <w:bidi/>
              <w:jc w:val="left"/>
              <w:rPr>
                <w:color w:val="000000"/>
                <w:sz w:val="19"/>
                <w:szCs w:val="19"/>
                <w:lang w:eastAsia="en-CA"/>
              </w:rPr>
            </w:pPr>
            <w:r>
              <w:rPr>
                <w:rFonts w:hint="cs"/>
                <w:color w:val="000000"/>
                <w:sz w:val="19"/>
                <w:szCs w:val="19"/>
                <w:rtl/>
                <w:lang w:eastAsia="en-GB"/>
              </w:rPr>
              <w:t>نظام</w:t>
            </w:r>
            <w:r w:rsidRPr="002152B4">
              <w:rPr>
                <w:color w:val="000000"/>
                <w:sz w:val="19"/>
                <w:szCs w:val="19"/>
                <w:rtl/>
                <w:lang w:eastAsia="en-GB"/>
              </w:rPr>
              <w:t xml:space="preserve"> كشف تسرب الهيليوم (وحدة الشحن، الكاشف والمعاير، ووحدة </w:t>
            </w:r>
            <w:r>
              <w:rPr>
                <w:rFonts w:hint="cs"/>
                <w:color w:val="000000"/>
                <w:sz w:val="19"/>
                <w:szCs w:val="19"/>
                <w:rtl/>
                <w:lang w:eastAsia="en-GB"/>
              </w:rPr>
              <w:t>الاسترداد</w:t>
            </w:r>
            <w:r w:rsidRPr="002152B4">
              <w:rPr>
                <w:color w:val="000000"/>
                <w:sz w:val="19"/>
                <w:szCs w:val="19"/>
                <w:rtl/>
                <w:lang w:eastAsia="en-GB"/>
              </w:rPr>
              <w:t>)</w:t>
            </w:r>
          </w:p>
        </w:tc>
        <w:tc>
          <w:tcPr>
            <w:tcW w:w="553" w:type="dxa"/>
            <w:tcBorders>
              <w:top w:val="nil"/>
              <w:left w:val="single" w:sz="4" w:space="0" w:color="auto"/>
              <w:bottom w:val="single" w:sz="4" w:space="0" w:color="auto"/>
              <w:right w:val="single" w:sz="4" w:space="0" w:color="auto"/>
            </w:tcBorders>
            <w:shd w:val="clear" w:color="auto" w:fill="auto"/>
            <w:noWrap/>
            <w:hideMark/>
          </w:tcPr>
          <w:p w14:paraId="1A74CCD8"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3</w:t>
            </w:r>
          </w:p>
        </w:tc>
        <w:tc>
          <w:tcPr>
            <w:tcW w:w="970" w:type="dxa"/>
            <w:tcBorders>
              <w:top w:val="nil"/>
              <w:left w:val="nil"/>
              <w:bottom w:val="single" w:sz="4" w:space="0" w:color="auto"/>
              <w:right w:val="single" w:sz="4" w:space="0" w:color="auto"/>
            </w:tcBorders>
            <w:shd w:val="clear" w:color="auto" w:fill="auto"/>
            <w:noWrap/>
            <w:hideMark/>
          </w:tcPr>
          <w:p w14:paraId="0DE34B9F"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215,550</w:t>
            </w:r>
          </w:p>
        </w:tc>
        <w:tc>
          <w:tcPr>
            <w:tcW w:w="553" w:type="dxa"/>
            <w:tcBorders>
              <w:top w:val="nil"/>
              <w:left w:val="nil"/>
              <w:bottom w:val="single" w:sz="4" w:space="0" w:color="auto"/>
              <w:right w:val="single" w:sz="4" w:space="0" w:color="auto"/>
            </w:tcBorders>
            <w:shd w:val="clear" w:color="auto" w:fill="auto"/>
            <w:noWrap/>
            <w:hideMark/>
          </w:tcPr>
          <w:p w14:paraId="63D8BB5F"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1</w:t>
            </w:r>
          </w:p>
        </w:tc>
        <w:tc>
          <w:tcPr>
            <w:tcW w:w="970" w:type="dxa"/>
            <w:tcBorders>
              <w:top w:val="nil"/>
              <w:left w:val="nil"/>
              <w:bottom w:val="single" w:sz="4" w:space="0" w:color="auto"/>
              <w:right w:val="single" w:sz="4" w:space="0" w:color="auto"/>
            </w:tcBorders>
            <w:shd w:val="clear" w:color="auto" w:fill="auto"/>
            <w:noWrap/>
            <w:hideMark/>
          </w:tcPr>
          <w:p w14:paraId="0C991696"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71,850</w:t>
            </w:r>
          </w:p>
        </w:tc>
        <w:tc>
          <w:tcPr>
            <w:tcW w:w="553" w:type="dxa"/>
            <w:tcBorders>
              <w:top w:val="nil"/>
              <w:left w:val="nil"/>
              <w:bottom w:val="single" w:sz="4" w:space="0" w:color="auto"/>
              <w:right w:val="single" w:sz="4" w:space="0" w:color="auto"/>
            </w:tcBorders>
            <w:shd w:val="clear" w:color="auto" w:fill="auto"/>
            <w:noWrap/>
            <w:hideMark/>
          </w:tcPr>
          <w:p w14:paraId="6804419F"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1</w:t>
            </w:r>
          </w:p>
        </w:tc>
        <w:tc>
          <w:tcPr>
            <w:tcW w:w="971" w:type="dxa"/>
            <w:tcBorders>
              <w:top w:val="nil"/>
              <w:left w:val="nil"/>
              <w:bottom w:val="single" w:sz="4" w:space="0" w:color="auto"/>
              <w:right w:val="single" w:sz="4" w:space="0" w:color="auto"/>
            </w:tcBorders>
            <w:shd w:val="clear" w:color="auto" w:fill="auto"/>
            <w:noWrap/>
            <w:hideMark/>
          </w:tcPr>
          <w:p w14:paraId="06565565"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71,850</w:t>
            </w:r>
          </w:p>
        </w:tc>
        <w:tc>
          <w:tcPr>
            <w:tcW w:w="553" w:type="dxa"/>
            <w:tcBorders>
              <w:top w:val="nil"/>
              <w:left w:val="nil"/>
              <w:bottom w:val="single" w:sz="4" w:space="0" w:color="auto"/>
              <w:right w:val="single" w:sz="4" w:space="0" w:color="auto"/>
            </w:tcBorders>
            <w:shd w:val="clear" w:color="auto" w:fill="auto"/>
            <w:noWrap/>
            <w:hideMark/>
          </w:tcPr>
          <w:p w14:paraId="3916B4FF"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w:t>
            </w:r>
          </w:p>
        </w:tc>
        <w:tc>
          <w:tcPr>
            <w:tcW w:w="970" w:type="dxa"/>
            <w:tcBorders>
              <w:top w:val="nil"/>
              <w:left w:val="nil"/>
              <w:bottom w:val="single" w:sz="4" w:space="0" w:color="auto"/>
              <w:right w:val="single" w:sz="4" w:space="0" w:color="auto"/>
            </w:tcBorders>
            <w:shd w:val="clear" w:color="auto" w:fill="auto"/>
            <w:noWrap/>
            <w:hideMark/>
          </w:tcPr>
          <w:p w14:paraId="372A620B"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431,100</w:t>
            </w:r>
          </w:p>
        </w:tc>
        <w:tc>
          <w:tcPr>
            <w:tcW w:w="553" w:type="dxa"/>
            <w:tcBorders>
              <w:top w:val="nil"/>
              <w:left w:val="nil"/>
              <w:bottom w:val="single" w:sz="4" w:space="0" w:color="auto"/>
              <w:right w:val="single" w:sz="4" w:space="0" w:color="auto"/>
            </w:tcBorders>
            <w:shd w:val="clear" w:color="auto" w:fill="auto"/>
            <w:noWrap/>
            <w:hideMark/>
          </w:tcPr>
          <w:p w14:paraId="70001DCE"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2</w:t>
            </w:r>
          </w:p>
        </w:tc>
        <w:tc>
          <w:tcPr>
            <w:tcW w:w="833" w:type="dxa"/>
            <w:tcBorders>
              <w:top w:val="nil"/>
              <w:left w:val="nil"/>
              <w:bottom w:val="single" w:sz="4" w:space="0" w:color="auto"/>
              <w:right w:val="single" w:sz="4" w:space="0" w:color="auto"/>
            </w:tcBorders>
            <w:shd w:val="clear" w:color="auto" w:fill="auto"/>
            <w:noWrap/>
            <w:hideMark/>
          </w:tcPr>
          <w:p w14:paraId="4F84518F"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143,700</w:t>
            </w:r>
          </w:p>
        </w:tc>
      </w:tr>
      <w:tr w:rsidR="00BB4597" w:rsidRPr="00DF1E50" w14:paraId="60285DB1" w14:textId="77777777" w:rsidTr="00372D0D">
        <w:tc>
          <w:tcPr>
            <w:tcW w:w="1937" w:type="dxa"/>
            <w:tcBorders>
              <w:top w:val="nil"/>
              <w:left w:val="single" w:sz="4" w:space="0" w:color="auto"/>
              <w:bottom w:val="single" w:sz="4" w:space="0" w:color="auto"/>
              <w:right w:val="nil"/>
            </w:tcBorders>
            <w:shd w:val="clear" w:color="auto" w:fill="auto"/>
            <w:hideMark/>
          </w:tcPr>
          <w:p w14:paraId="1C8E6766" w14:textId="5F690E59" w:rsidR="00BB4597" w:rsidRPr="00DF1E50" w:rsidRDefault="002152B4" w:rsidP="00BB4597">
            <w:pPr>
              <w:bidi/>
              <w:jc w:val="left"/>
              <w:rPr>
                <w:color w:val="000000"/>
                <w:sz w:val="19"/>
                <w:szCs w:val="19"/>
                <w:lang w:eastAsia="en-CA"/>
              </w:rPr>
            </w:pPr>
            <w:r w:rsidRPr="002152B4">
              <w:rPr>
                <w:color w:val="000000"/>
                <w:sz w:val="19"/>
                <w:szCs w:val="19"/>
                <w:rtl/>
                <w:lang w:eastAsia="en-CA"/>
              </w:rPr>
              <w:t xml:space="preserve">نظام إمداد غاز </w:t>
            </w:r>
            <w:r w:rsidRPr="002152B4">
              <w:rPr>
                <w:color w:val="000000"/>
                <w:sz w:val="19"/>
                <w:szCs w:val="19"/>
                <w:lang w:eastAsia="en-CA"/>
              </w:rPr>
              <w:t>R-600a</w:t>
            </w:r>
            <w:r w:rsidRPr="002152B4">
              <w:rPr>
                <w:color w:val="000000"/>
                <w:sz w:val="19"/>
                <w:szCs w:val="19"/>
                <w:rtl/>
                <w:lang w:eastAsia="en-CA"/>
              </w:rPr>
              <w:t xml:space="preserve"> (آلة الشحن، المضخة، وكاشفات التسرب)</w:t>
            </w:r>
          </w:p>
        </w:tc>
        <w:tc>
          <w:tcPr>
            <w:tcW w:w="553" w:type="dxa"/>
            <w:tcBorders>
              <w:top w:val="nil"/>
              <w:left w:val="single" w:sz="4" w:space="0" w:color="auto"/>
              <w:bottom w:val="single" w:sz="4" w:space="0" w:color="auto"/>
              <w:right w:val="single" w:sz="4" w:space="0" w:color="auto"/>
            </w:tcBorders>
            <w:shd w:val="clear" w:color="auto" w:fill="auto"/>
            <w:noWrap/>
            <w:hideMark/>
          </w:tcPr>
          <w:p w14:paraId="1E2180DC"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3</w:t>
            </w:r>
          </w:p>
        </w:tc>
        <w:tc>
          <w:tcPr>
            <w:tcW w:w="970" w:type="dxa"/>
            <w:tcBorders>
              <w:top w:val="nil"/>
              <w:left w:val="nil"/>
              <w:bottom w:val="single" w:sz="4" w:space="0" w:color="auto"/>
              <w:right w:val="single" w:sz="4" w:space="0" w:color="auto"/>
            </w:tcBorders>
            <w:shd w:val="clear" w:color="auto" w:fill="auto"/>
            <w:noWrap/>
            <w:hideMark/>
          </w:tcPr>
          <w:p w14:paraId="0659325F"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231,450</w:t>
            </w:r>
          </w:p>
        </w:tc>
        <w:tc>
          <w:tcPr>
            <w:tcW w:w="553" w:type="dxa"/>
            <w:tcBorders>
              <w:top w:val="nil"/>
              <w:left w:val="nil"/>
              <w:bottom w:val="single" w:sz="4" w:space="0" w:color="auto"/>
              <w:right w:val="single" w:sz="4" w:space="0" w:color="auto"/>
            </w:tcBorders>
            <w:shd w:val="clear" w:color="auto" w:fill="auto"/>
            <w:noWrap/>
            <w:hideMark/>
          </w:tcPr>
          <w:p w14:paraId="26EE0DB3"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5</w:t>
            </w:r>
          </w:p>
        </w:tc>
        <w:tc>
          <w:tcPr>
            <w:tcW w:w="970" w:type="dxa"/>
            <w:tcBorders>
              <w:top w:val="nil"/>
              <w:left w:val="nil"/>
              <w:bottom w:val="single" w:sz="4" w:space="0" w:color="auto"/>
              <w:right w:val="single" w:sz="4" w:space="0" w:color="auto"/>
            </w:tcBorders>
            <w:shd w:val="clear" w:color="auto" w:fill="auto"/>
            <w:noWrap/>
            <w:hideMark/>
          </w:tcPr>
          <w:p w14:paraId="159065CB"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385,750</w:t>
            </w:r>
          </w:p>
        </w:tc>
        <w:tc>
          <w:tcPr>
            <w:tcW w:w="553" w:type="dxa"/>
            <w:tcBorders>
              <w:top w:val="nil"/>
              <w:left w:val="nil"/>
              <w:bottom w:val="single" w:sz="4" w:space="0" w:color="auto"/>
              <w:right w:val="single" w:sz="4" w:space="0" w:color="auto"/>
            </w:tcBorders>
            <w:shd w:val="clear" w:color="auto" w:fill="auto"/>
            <w:noWrap/>
            <w:hideMark/>
          </w:tcPr>
          <w:p w14:paraId="5F9DE773"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w:t>
            </w:r>
          </w:p>
        </w:tc>
        <w:tc>
          <w:tcPr>
            <w:tcW w:w="971" w:type="dxa"/>
            <w:tcBorders>
              <w:top w:val="nil"/>
              <w:left w:val="nil"/>
              <w:bottom w:val="single" w:sz="4" w:space="0" w:color="auto"/>
              <w:right w:val="single" w:sz="4" w:space="0" w:color="auto"/>
            </w:tcBorders>
            <w:shd w:val="clear" w:color="auto" w:fill="auto"/>
            <w:noWrap/>
            <w:hideMark/>
          </w:tcPr>
          <w:p w14:paraId="47C5044A"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462,900</w:t>
            </w:r>
          </w:p>
        </w:tc>
        <w:tc>
          <w:tcPr>
            <w:tcW w:w="553" w:type="dxa"/>
            <w:tcBorders>
              <w:top w:val="nil"/>
              <w:left w:val="nil"/>
              <w:bottom w:val="single" w:sz="4" w:space="0" w:color="auto"/>
              <w:right w:val="single" w:sz="4" w:space="0" w:color="auto"/>
            </w:tcBorders>
            <w:shd w:val="clear" w:color="auto" w:fill="auto"/>
            <w:noWrap/>
            <w:hideMark/>
          </w:tcPr>
          <w:p w14:paraId="6C4258BB"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w:t>
            </w:r>
          </w:p>
        </w:tc>
        <w:tc>
          <w:tcPr>
            <w:tcW w:w="970" w:type="dxa"/>
            <w:tcBorders>
              <w:top w:val="nil"/>
              <w:left w:val="nil"/>
              <w:bottom w:val="single" w:sz="4" w:space="0" w:color="auto"/>
              <w:right w:val="single" w:sz="4" w:space="0" w:color="auto"/>
            </w:tcBorders>
            <w:shd w:val="clear" w:color="auto" w:fill="auto"/>
            <w:noWrap/>
            <w:hideMark/>
          </w:tcPr>
          <w:p w14:paraId="4852F392"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462,900</w:t>
            </w:r>
          </w:p>
        </w:tc>
        <w:tc>
          <w:tcPr>
            <w:tcW w:w="553" w:type="dxa"/>
            <w:tcBorders>
              <w:top w:val="nil"/>
              <w:left w:val="nil"/>
              <w:bottom w:val="single" w:sz="4" w:space="0" w:color="auto"/>
              <w:right w:val="single" w:sz="4" w:space="0" w:color="auto"/>
            </w:tcBorders>
            <w:shd w:val="clear" w:color="auto" w:fill="auto"/>
            <w:noWrap/>
            <w:hideMark/>
          </w:tcPr>
          <w:p w14:paraId="3157089F"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2</w:t>
            </w:r>
          </w:p>
        </w:tc>
        <w:tc>
          <w:tcPr>
            <w:tcW w:w="833" w:type="dxa"/>
            <w:tcBorders>
              <w:top w:val="nil"/>
              <w:left w:val="nil"/>
              <w:bottom w:val="single" w:sz="4" w:space="0" w:color="auto"/>
              <w:right w:val="single" w:sz="4" w:space="0" w:color="auto"/>
            </w:tcBorders>
            <w:shd w:val="clear" w:color="auto" w:fill="auto"/>
            <w:noWrap/>
            <w:hideMark/>
          </w:tcPr>
          <w:p w14:paraId="72F29AC5"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154,300</w:t>
            </w:r>
          </w:p>
        </w:tc>
      </w:tr>
      <w:tr w:rsidR="00BB4597" w:rsidRPr="00DF1E50" w14:paraId="4DFB96DC" w14:textId="77777777" w:rsidTr="00372D0D">
        <w:tc>
          <w:tcPr>
            <w:tcW w:w="1937" w:type="dxa"/>
            <w:tcBorders>
              <w:top w:val="nil"/>
              <w:left w:val="single" w:sz="4" w:space="0" w:color="auto"/>
              <w:bottom w:val="single" w:sz="4" w:space="0" w:color="auto"/>
              <w:right w:val="nil"/>
            </w:tcBorders>
            <w:shd w:val="clear" w:color="auto" w:fill="auto"/>
            <w:hideMark/>
          </w:tcPr>
          <w:p w14:paraId="079F3F53" w14:textId="701CAE04" w:rsidR="00BB4597" w:rsidRPr="00DF1E50" w:rsidRDefault="002152B4" w:rsidP="00BB4597">
            <w:pPr>
              <w:bidi/>
              <w:jc w:val="left"/>
              <w:rPr>
                <w:color w:val="000000"/>
                <w:sz w:val="19"/>
                <w:szCs w:val="19"/>
                <w:lang w:eastAsia="en-CA"/>
              </w:rPr>
            </w:pPr>
            <w:r w:rsidRPr="002152B4">
              <w:rPr>
                <w:color w:val="000000"/>
                <w:sz w:val="19"/>
                <w:szCs w:val="19"/>
                <w:rtl/>
                <w:lang w:eastAsia="en-CA"/>
              </w:rPr>
              <w:t>آلة لحام بالموجات فوق الصوتية</w:t>
            </w:r>
          </w:p>
        </w:tc>
        <w:tc>
          <w:tcPr>
            <w:tcW w:w="553" w:type="dxa"/>
            <w:tcBorders>
              <w:top w:val="nil"/>
              <w:left w:val="single" w:sz="4" w:space="0" w:color="auto"/>
              <w:bottom w:val="single" w:sz="4" w:space="0" w:color="auto"/>
              <w:right w:val="single" w:sz="4" w:space="0" w:color="auto"/>
            </w:tcBorders>
            <w:shd w:val="clear" w:color="auto" w:fill="auto"/>
            <w:noWrap/>
            <w:hideMark/>
          </w:tcPr>
          <w:p w14:paraId="034CF579"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3</w:t>
            </w:r>
          </w:p>
        </w:tc>
        <w:tc>
          <w:tcPr>
            <w:tcW w:w="970" w:type="dxa"/>
            <w:tcBorders>
              <w:top w:val="nil"/>
              <w:left w:val="nil"/>
              <w:bottom w:val="single" w:sz="4" w:space="0" w:color="auto"/>
              <w:right w:val="single" w:sz="4" w:space="0" w:color="auto"/>
            </w:tcBorders>
            <w:shd w:val="clear" w:color="auto" w:fill="auto"/>
            <w:noWrap/>
            <w:hideMark/>
          </w:tcPr>
          <w:p w14:paraId="3A71DDC7"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90,000</w:t>
            </w:r>
          </w:p>
        </w:tc>
        <w:tc>
          <w:tcPr>
            <w:tcW w:w="553" w:type="dxa"/>
            <w:tcBorders>
              <w:top w:val="nil"/>
              <w:left w:val="nil"/>
              <w:bottom w:val="single" w:sz="4" w:space="0" w:color="auto"/>
              <w:right w:val="single" w:sz="4" w:space="0" w:color="auto"/>
            </w:tcBorders>
            <w:shd w:val="clear" w:color="auto" w:fill="auto"/>
            <w:noWrap/>
            <w:hideMark/>
          </w:tcPr>
          <w:p w14:paraId="3D55E553"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5</w:t>
            </w:r>
          </w:p>
        </w:tc>
        <w:tc>
          <w:tcPr>
            <w:tcW w:w="970" w:type="dxa"/>
            <w:tcBorders>
              <w:top w:val="nil"/>
              <w:left w:val="nil"/>
              <w:bottom w:val="single" w:sz="4" w:space="0" w:color="auto"/>
              <w:right w:val="single" w:sz="4" w:space="0" w:color="auto"/>
            </w:tcBorders>
            <w:shd w:val="clear" w:color="auto" w:fill="auto"/>
            <w:noWrap/>
            <w:hideMark/>
          </w:tcPr>
          <w:p w14:paraId="234B7D51"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150,000</w:t>
            </w:r>
          </w:p>
        </w:tc>
        <w:tc>
          <w:tcPr>
            <w:tcW w:w="553" w:type="dxa"/>
            <w:tcBorders>
              <w:top w:val="nil"/>
              <w:left w:val="nil"/>
              <w:bottom w:val="single" w:sz="4" w:space="0" w:color="auto"/>
              <w:right w:val="single" w:sz="4" w:space="0" w:color="auto"/>
            </w:tcBorders>
            <w:shd w:val="clear" w:color="auto" w:fill="auto"/>
            <w:noWrap/>
            <w:hideMark/>
          </w:tcPr>
          <w:p w14:paraId="22134FF0"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w:t>
            </w:r>
          </w:p>
        </w:tc>
        <w:tc>
          <w:tcPr>
            <w:tcW w:w="971" w:type="dxa"/>
            <w:tcBorders>
              <w:top w:val="nil"/>
              <w:left w:val="nil"/>
              <w:bottom w:val="single" w:sz="4" w:space="0" w:color="auto"/>
              <w:right w:val="single" w:sz="4" w:space="0" w:color="auto"/>
            </w:tcBorders>
            <w:shd w:val="clear" w:color="auto" w:fill="auto"/>
            <w:noWrap/>
            <w:hideMark/>
          </w:tcPr>
          <w:p w14:paraId="59EE76EA"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180,000</w:t>
            </w:r>
          </w:p>
        </w:tc>
        <w:tc>
          <w:tcPr>
            <w:tcW w:w="553" w:type="dxa"/>
            <w:tcBorders>
              <w:top w:val="nil"/>
              <w:left w:val="nil"/>
              <w:bottom w:val="single" w:sz="4" w:space="0" w:color="auto"/>
              <w:right w:val="single" w:sz="4" w:space="0" w:color="auto"/>
            </w:tcBorders>
            <w:shd w:val="clear" w:color="auto" w:fill="auto"/>
            <w:noWrap/>
            <w:hideMark/>
          </w:tcPr>
          <w:p w14:paraId="2C54C8D9"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w:t>
            </w:r>
          </w:p>
        </w:tc>
        <w:tc>
          <w:tcPr>
            <w:tcW w:w="970" w:type="dxa"/>
            <w:tcBorders>
              <w:top w:val="nil"/>
              <w:left w:val="nil"/>
              <w:bottom w:val="single" w:sz="4" w:space="0" w:color="auto"/>
              <w:right w:val="single" w:sz="4" w:space="0" w:color="auto"/>
            </w:tcBorders>
            <w:shd w:val="clear" w:color="auto" w:fill="auto"/>
            <w:noWrap/>
            <w:hideMark/>
          </w:tcPr>
          <w:p w14:paraId="4BA9FE81"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180,000</w:t>
            </w:r>
          </w:p>
        </w:tc>
        <w:tc>
          <w:tcPr>
            <w:tcW w:w="553" w:type="dxa"/>
            <w:tcBorders>
              <w:top w:val="nil"/>
              <w:left w:val="nil"/>
              <w:bottom w:val="single" w:sz="4" w:space="0" w:color="auto"/>
              <w:right w:val="single" w:sz="4" w:space="0" w:color="auto"/>
            </w:tcBorders>
            <w:shd w:val="clear" w:color="auto" w:fill="auto"/>
            <w:noWrap/>
            <w:hideMark/>
          </w:tcPr>
          <w:p w14:paraId="53957440"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2</w:t>
            </w:r>
          </w:p>
        </w:tc>
        <w:tc>
          <w:tcPr>
            <w:tcW w:w="833" w:type="dxa"/>
            <w:tcBorders>
              <w:top w:val="nil"/>
              <w:left w:val="nil"/>
              <w:bottom w:val="single" w:sz="4" w:space="0" w:color="auto"/>
              <w:right w:val="single" w:sz="4" w:space="0" w:color="auto"/>
            </w:tcBorders>
            <w:shd w:val="clear" w:color="auto" w:fill="auto"/>
            <w:noWrap/>
            <w:hideMark/>
          </w:tcPr>
          <w:p w14:paraId="2799AFD7"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60,000</w:t>
            </w:r>
          </w:p>
        </w:tc>
      </w:tr>
      <w:tr w:rsidR="00BB4597" w:rsidRPr="00DF1E50" w14:paraId="31719C46" w14:textId="77777777" w:rsidTr="00372D0D">
        <w:trPr>
          <w:trHeight w:val="1030"/>
        </w:trPr>
        <w:tc>
          <w:tcPr>
            <w:tcW w:w="1937" w:type="dxa"/>
            <w:tcBorders>
              <w:top w:val="nil"/>
              <w:left w:val="single" w:sz="4" w:space="0" w:color="auto"/>
              <w:bottom w:val="single" w:sz="4" w:space="0" w:color="auto"/>
              <w:right w:val="nil"/>
            </w:tcBorders>
            <w:shd w:val="clear" w:color="auto" w:fill="auto"/>
            <w:hideMark/>
          </w:tcPr>
          <w:p w14:paraId="47D741E6" w14:textId="528B26E2" w:rsidR="00BB4597" w:rsidRPr="00DF1E50" w:rsidRDefault="002152B4" w:rsidP="00BB4597">
            <w:pPr>
              <w:bidi/>
              <w:jc w:val="left"/>
              <w:rPr>
                <w:color w:val="000000"/>
                <w:sz w:val="19"/>
                <w:szCs w:val="19"/>
                <w:lang w:eastAsia="en-CA"/>
              </w:rPr>
            </w:pPr>
            <w:r w:rsidRPr="002152B4">
              <w:rPr>
                <w:color w:val="000000"/>
                <w:sz w:val="19"/>
                <w:szCs w:val="19"/>
                <w:rtl/>
                <w:lang w:eastAsia="en-CA"/>
              </w:rPr>
              <w:t xml:space="preserve">البنية التحتية للسلامة (التهوية، </w:t>
            </w:r>
            <w:r>
              <w:rPr>
                <w:rFonts w:hint="cs"/>
                <w:color w:val="000000"/>
                <w:sz w:val="19"/>
                <w:szCs w:val="19"/>
                <w:rtl/>
                <w:lang w:eastAsia="en-CA"/>
              </w:rPr>
              <w:t>و</w:t>
            </w:r>
            <w:r w:rsidRPr="002152B4">
              <w:rPr>
                <w:color w:val="000000"/>
                <w:sz w:val="19"/>
                <w:szCs w:val="19"/>
                <w:rtl/>
                <w:lang w:eastAsia="en-CA"/>
              </w:rPr>
              <w:t xml:space="preserve">التحكم في السلامة </w:t>
            </w:r>
            <w:r>
              <w:rPr>
                <w:rFonts w:hint="cs"/>
                <w:color w:val="000000"/>
                <w:sz w:val="19"/>
                <w:szCs w:val="19"/>
                <w:rtl/>
                <w:lang w:eastAsia="en-CA"/>
              </w:rPr>
              <w:t>ورصد</w:t>
            </w:r>
            <w:r w:rsidRPr="002152B4">
              <w:rPr>
                <w:color w:val="000000"/>
                <w:sz w:val="19"/>
                <w:szCs w:val="19"/>
                <w:rtl/>
                <w:lang w:eastAsia="en-CA"/>
              </w:rPr>
              <w:t xml:space="preserve"> الغاز، الأرضيات المضادة للكهرباء الساكنة)</w:t>
            </w:r>
          </w:p>
        </w:tc>
        <w:tc>
          <w:tcPr>
            <w:tcW w:w="553" w:type="dxa"/>
            <w:tcBorders>
              <w:top w:val="nil"/>
              <w:left w:val="single" w:sz="4" w:space="0" w:color="auto"/>
              <w:bottom w:val="single" w:sz="4" w:space="0" w:color="auto"/>
              <w:right w:val="single" w:sz="4" w:space="0" w:color="auto"/>
            </w:tcBorders>
            <w:shd w:val="clear" w:color="auto" w:fill="auto"/>
            <w:noWrap/>
            <w:hideMark/>
          </w:tcPr>
          <w:p w14:paraId="2807F570"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3</w:t>
            </w:r>
          </w:p>
        </w:tc>
        <w:tc>
          <w:tcPr>
            <w:tcW w:w="970" w:type="dxa"/>
            <w:tcBorders>
              <w:top w:val="nil"/>
              <w:left w:val="nil"/>
              <w:bottom w:val="single" w:sz="4" w:space="0" w:color="auto"/>
              <w:right w:val="single" w:sz="4" w:space="0" w:color="auto"/>
            </w:tcBorders>
            <w:shd w:val="clear" w:color="auto" w:fill="auto"/>
            <w:noWrap/>
            <w:hideMark/>
          </w:tcPr>
          <w:p w14:paraId="545F9E35"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188,100</w:t>
            </w:r>
          </w:p>
        </w:tc>
        <w:tc>
          <w:tcPr>
            <w:tcW w:w="553" w:type="dxa"/>
            <w:tcBorders>
              <w:top w:val="nil"/>
              <w:left w:val="nil"/>
              <w:bottom w:val="single" w:sz="4" w:space="0" w:color="auto"/>
              <w:right w:val="single" w:sz="4" w:space="0" w:color="auto"/>
            </w:tcBorders>
            <w:shd w:val="clear" w:color="auto" w:fill="auto"/>
            <w:noWrap/>
            <w:hideMark/>
          </w:tcPr>
          <w:p w14:paraId="73452CE5"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5</w:t>
            </w:r>
          </w:p>
        </w:tc>
        <w:tc>
          <w:tcPr>
            <w:tcW w:w="970" w:type="dxa"/>
            <w:tcBorders>
              <w:top w:val="nil"/>
              <w:left w:val="nil"/>
              <w:bottom w:val="single" w:sz="4" w:space="0" w:color="auto"/>
              <w:right w:val="single" w:sz="4" w:space="0" w:color="auto"/>
            </w:tcBorders>
            <w:shd w:val="clear" w:color="auto" w:fill="auto"/>
            <w:noWrap/>
            <w:hideMark/>
          </w:tcPr>
          <w:p w14:paraId="3FD83EA2"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313,500</w:t>
            </w:r>
          </w:p>
        </w:tc>
        <w:tc>
          <w:tcPr>
            <w:tcW w:w="553" w:type="dxa"/>
            <w:tcBorders>
              <w:top w:val="nil"/>
              <w:left w:val="nil"/>
              <w:bottom w:val="single" w:sz="4" w:space="0" w:color="auto"/>
              <w:right w:val="single" w:sz="4" w:space="0" w:color="auto"/>
            </w:tcBorders>
            <w:shd w:val="clear" w:color="auto" w:fill="auto"/>
            <w:noWrap/>
            <w:hideMark/>
          </w:tcPr>
          <w:p w14:paraId="65E7A6D7"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w:t>
            </w:r>
          </w:p>
        </w:tc>
        <w:tc>
          <w:tcPr>
            <w:tcW w:w="971" w:type="dxa"/>
            <w:tcBorders>
              <w:top w:val="nil"/>
              <w:left w:val="nil"/>
              <w:bottom w:val="single" w:sz="4" w:space="0" w:color="auto"/>
              <w:right w:val="single" w:sz="4" w:space="0" w:color="auto"/>
            </w:tcBorders>
            <w:shd w:val="clear" w:color="auto" w:fill="auto"/>
            <w:noWrap/>
            <w:hideMark/>
          </w:tcPr>
          <w:p w14:paraId="02F865B8"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376,200</w:t>
            </w:r>
          </w:p>
        </w:tc>
        <w:tc>
          <w:tcPr>
            <w:tcW w:w="553" w:type="dxa"/>
            <w:tcBorders>
              <w:top w:val="nil"/>
              <w:left w:val="nil"/>
              <w:bottom w:val="single" w:sz="4" w:space="0" w:color="auto"/>
              <w:right w:val="single" w:sz="4" w:space="0" w:color="auto"/>
            </w:tcBorders>
            <w:shd w:val="clear" w:color="auto" w:fill="auto"/>
            <w:noWrap/>
            <w:hideMark/>
          </w:tcPr>
          <w:p w14:paraId="0E62EEA2"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w:t>
            </w:r>
          </w:p>
        </w:tc>
        <w:tc>
          <w:tcPr>
            <w:tcW w:w="970" w:type="dxa"/>
            <w:tcBorders>
              <w:top w:val="nil"/>
              <w:left w:val="nil"/>
              <w:bottom w:val="single" w:sz="4" w:space="0" w:color="auto"/>
              <w:right w:val="single" w:sz="4" w:space="0" w:color="auto"/>
            </w:tcBorders>
            <w:shd w:val="clear" w:color="auto" w:fill="auto"/>
            <w:noWrap/>
            <w:hideMark/>
          </w:tcPr>
          <w:p w14:paraId="04696578"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376,200</w:t>
            </w:r>
          </w:p>
        </w:tc>
        <w:tc>
          <w:tcPr>
            <w:tcW w:w="553" w:type="dxa"/>
            <w:tcBorders>
              <w:top w:val="nil"/>
              <w:left w:val="nil"/>
              <w:bottom w:val="single" w:sz="4" w:space="0" w:color="auto"/>
              <w:right w:val="single" w:sz="4" w:space="0" w:color="auto"/>
            </w:tcBorders>
            <w:shd w:val="clear" w:color="auto" w:fill="auto"/>
            <w:noWrap/>
            <w:hideMark/>
          </w:tcPr>
          <w:p w14:paraId="5A6661F1"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2</w:t>
            </w:r>
          </w:p>
        </w:tc>
        <w:tc>
          <w:tcPr>
            <w:tcW w:w="833" w:type="dxa"/>
            <w:tcBorders>
              <w:top w:val="nil"/>
              <w:left w:val="nil"/>
              <w:bottom w:val="single" w:sz="4" w:space="0" w:color="auto"/>
              <w:right w:val="single" w:sz="4" w:space="0" w:color="auto"/>
            </w:tcBorders>
            <w:shd w:val="clear" w:color="auto" w:fill="auto"/>
            <w:noWrap/>
            <w:hideMark/>
          </w:tcPr>
          <w:p w14:paraId="24C840FB"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125,400</w:t>
            </w:r>
          </w:p>
        </w:tc>
      </w:tr>
      <w:tr w:rsidR="00BB4597" w:rsidRPr="00DF1E50" w14:paraId="021DF99B" w14:textId="77777777" w:rsidTr="00372D0D">
        <w:trPr>
          <w:trHeight w:val="214"/>
        </w:trPr>
        <w:tc>
          <w:tcPr>
            <w:tcW w:w="1937" w:type="dxa"/>
            <w:tcBorders>
              <w:top w:val="nil"/>
              <w:left w:val="single" w:sz="4" w:space="0" w:color="auto"/>
              <w:bottom w:val="single" w:sz="4" w:space="0" w:color="auto"/>
              <w:right w:val="nil"/>
            </w:tcBorders>
            <w:shd w:val="clear" w:color="auto" w:fill="auto"/>
            <w:hideMark/>
          </w:tcPr>
          <w:p w14:paraId="6E850105" w14:textId="5DE48E07" w:rsidR="00BB4597" w:rsidRPr="00DF1E50" w:rsidRDefault="002152B4" w:rsidP="00BB4597">
            <w:pPr>
              <w:bidi/>
              <w:jc w:val="left"/>
              <w:rPr>
                <w:color w:val="000000"/>
                <w:sz w:val="19"/>
                <w:szCs w:val="19"/>
                <w:lang w:eastAsia="en-CA"/>
              </w:rPr>
            </w:pPr>
            <w:r w:rsidRPr="002152B4">
              <w:rPr>
                <w:color w:val="000000"/>
                <w:sz w:val="19"/>
                <w:szCs w:val="19"/>
                <w:rtl/>
                <w:lang w:eastAsia="en-CA"/>
              </w:rPr>
              <w:t>تكييف خط التجميع</w:t>
            </w:r>
          </w:p>
        </w:tc>
        <w:tc>
          <w:tcPr>
            <w:tcW w:w="553" w:type="dxa"/>
            <w:tcBorders>
              <w:top w:val="nil"/>
              <w:left w:val="single" w:sz="4" w:space="0" w:color="auto"/>
              <w:bottom w:val="single" w:sz="4" w:space="0" w:color="auto"/>
              <w:right w:val="single" w:sz="4" w:space="0" w:color="auto"/>
            </w:tcBorders>
            <w:shd w:val="clear" w:color="auto" w:fill="auto"/>
            <w:noWrap/>
            <w:hideMark/>
          </w:tcPr>
          <w:p w14:paraId="7F85039D"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3</w:t>
            </w:r>
          </w:p>
        </w:tc>
        <w:tc>
          <w:tcPr>
            <w:tcW w:w="970" w:type="dxa"/>
            <w:tcBorders>
              <w:top w:val="nil"/>
              <w:left w:val="nil"/>
              <w:bottom w:val="single" w:sz="4" w:space="0" w:color="auto"/>
              <w:right w:val="single" w:sz="4" w:space="0" w:color="auto"/>
            </w:tcBorders>
            <w:shd w:val="clear" w:color="auto" w:fill="auto"/>
            <w:noWrap/>
            <w:hideMark/>
          </w:tcPr>
          <w:p w14:paraId="2CE8A655"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27,000</w:t>
            </w:r>
          </w:p>
        </w:tc>
        <w:tc>
          <w:tcPr>
            <w:tcW w:w="553" w:type="dxa"/>
            <w:tcBorders>
              <w:top w:val="nil"/>
              <w:left w:val="nil"/>
              <w:bottom w:val="single" w:sz="4" w:space="0" w:color="auto"/>
              <w:right w:val="single" w:sz="4" w:space="0" w:color="auto"/>
            </w:tcBorders>
            <w:shd w:val="clear" w:color="auto" w:fill="auto"/>
            <w:noWrap/>
            <w:hideMark/>
          </w:tcPr>
          <w:p w14:paraId="7441CDF0"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5</w:t>
            </w:r>
          </w:p>
        </w:tc>
        <w:tc>
          <w:tcPr>
            <w:tcW w:w="970" w:type="dxa"/>
            <w:tcBorders>
              <w:top w:val="nil"/>
              <w:left w:val="nil"/>
              <w:bottom w:val="single" w:sz="4" w:space="0" w:color="auto"/>
              <w:right w:val="single" w:sz="4" w:space="0" w:color="auto"/>
            </w:tcBorders>
            <w:shd w:val="clear" w:color="auto" w:fill="auto"/>
            <w:noWrap/>
            <w:hideMark/>
          </w:tcPr>
          <w:p w14:paraId="1B865FD5"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45,000</w:t>
            </w:r>
          </w:p>
        </w:tc>
        <w:tc>
          <w:tcPr>
            <w:tcW w:w="553" w:type="dxa"/>
            <w:tcBorders>
              <w:top w:val="nil"/>
              <w:left w:val="nil"/>
              <w:bottom w:val="single" w:sz="4" w:space="0" w:color="auto"/>
              <w:right w:val="single" w:sz="4" w:space="0" w:color="auto"/>
            </w:tcBorders>
            <w:shd w:val="clear" w:color="auto" w:fill="auto"/>
            <w:noWrap/>
            <w:hideMark/>
          </w:tcPr>
          <w:p w14:paraId="0D173A96"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w:t>
            </w:r>
          </w:p>
        </w:tc>
        <w:tc>
          <w:tcPr>
            <w:tcW w:w="971" w:type="dxa"/>
            <w:tcBorders>
              <w:top w:val="nil"/>
              <w:left w:val="nil"/>
              <w:bottom w:val="single" w:sz="4" w:space="0" w:color="auto"/>
              <w:right w:val="single" w:sz="4" w:space="0" w:color="auto"/>
            </w:tcBorders>
            <w:shd w:val="clear" w:color="auto" w:fill="auto"/>
            <w:noWrap/>
            <w:hideMark/>
          </w:tcPr>
          <w:p w14:paraId="4F2F358D"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54,000</w:t>
            </w:r>
          </w:p>
        </w:tc>
        <w:tc>
          <w:tcPr>
            <w:tcW w:w="553" w:type="dxa"/>
            <w:tcBorders>
              <w:top w:val="nil"/>
              <w:left w:val="nil"/>
              <w:bottom w:val="single" w:sz="4" w:space="0" w:color="auto"/>
              <w:right w:val="single" w:sz="4" w:space="0" w:color="auto"/>
            </w:tcBorders>
            <w:shd w:val="clear" w:color="auto" w:fill="auto"/>
            <w:noWrap/>
            <w:hideMark/>
          </w:tcPr>
          <w:p w14:paraId="612650BD"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w:t>
            </w:r>
          </w:p>
        </w:tc>
        <w:tc>
          <w:tcPr>
            <w:tcW w:w="970" w:type="dxa"/>
            <w:tcBorders>
              <w:top w:val="nil"/>
              <w:left w:val="nil"/>
              <w:bottom w:val="single" w:sz="4" w:space="0" w:color="auto"/>
              <w:right w:val="single" w:sz="4" w:space="0" w:color="auto"/>
            </w:tcBorders>
            <w:shd w:val="clear" w:color="auto" w:fill="auto"/>
            <w:noWrap/>
            <w:hideMark/>
          </w:tcPr>
          <w:p w14:paraId="15F45FCB"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54,000</w:t>
            </w:r>
          </w:p>
        </w:tc>
        <w:tc>
          <w:tcPr>
            <w:tcW w:w="553" w:type="dxa"/>
            <w:tcBorders>
              <w:top w:val="nil"/>
              <w:left w:val="nil"/>
              <w:bottom w:val="single" w:sz="4" w:space="0" w:color="auto"/>
              <w:right w:val="single" w:sz="4" w:space="0" w:color="auto"/>
            </w:tcBorders>
            <w:shd w:val="clear" w:color="auto" w:fill="auto"/>
            <w:noWrap/>
            <w:hideMark/>
          </w:tcPr>
          <w:p w14:paraId="5B0BAF42"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2</w:t>
            </w:r>
          </w:p>
        </w:tc>
        <w:tc>
          <w:tcPr>
            <w:tcW w:w="833" w:type="dxa"/>
            <w:tcBorders>
              <w:top w:val="nil"/>
              <w:left w:val="nil"/>
              <w:bottom w:val="single" w:sz="4" w:space="0" w:color="auto"/>
              <w:right w:val="single" w:sz="4" w:space="0" w:color="auto"/>
            </w:tcBorders>
            <w:shd w:val="clear" w:color="auto" w:fill="auto"/>
            <w:noWrap/>
            <w:hideMark/>
          </w:tcPr>
          <w:p w14:paraId="6A4F5FE0"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18,000</w:t>
            </w:r>
          </w:p>
        </w:tc>
      </w:tr>
      <w:tr w:rsidR="00BB4597" w:rsidRPr="00DF1E50" w14:paraId="604CE6C2" w14:textId="77777777" w:rsidTr="00372D0D">
        <w:trPr>
          <w:trHeight w:val="261"/>
        </w:trPr>
        <w:tc>
          <w:tcPr>
            <w:tcW w:w="1937" w:type="dxa"/>
            <w:tcBorders>
              <w:top w:val="nil"/>
              <w:left w:val="single" w:sz="4" w:space="0" w:color="auto"/>
              <w:bottom w:val="single" w:sz="4" w:space="0" w:color="auto"/>
              <w:right w:val="single" w:sz="4" w:space="0" w:color="auto"/>
            </w:tcBorders>
            <w:shd w:val="clear" w:color="auto" w:fill="auto"/>
            <w:hideMark/>
          </w:tcPr>
          <w:p w14:paraId="52FD71FE" w14:textId="453418EA" w:rsidR="00BB4597" w:rsidRPr="00DF1E50" w:rsidRDefault="002152B4" w:rsidP="00BB4597">
            <w:pPr>
              <w:bidi/>
              <w:jc w:val="left"/>
              <w:rPr>
                <w:color w:val="000000"/>
                <w:sz w:val="19"/>
                <w:szCs w:val="19"/>
                <w:lang w:eastAsia="en-CA"/>
              </w:rPr>
            </w:pPr>
            <w:r>
              <w:rPr>
                <w:rFonts w:hint="cs"/>
                <w:color w:val="000000"/>
                <w:sz w:val="19"/>
                <w:szCs w:val="19"/>
                <w:rtl/>
                <w:lang w:eastAsia="en-CA"/>
              </w:rPr>
              <w:t>قطع الغيار</w:t>
            </w:r>
          </w:p>
        </w:tc>
        <w:tc>
          <w:tcPr>
            <w:tcW w:w="553" w:type="dxa"/>
            <w:tcBorders>
              <w:top w:val="nil"/>
              <w:left w:val="nil"/>
              <w:bottom w:val="single" w:sz="4" w:space="0" w:color="auto"/>
              <w:right w:val="single" w:sz="4" w:space="0" w:color="auto"/>
            </w:tcBorders>
            <w:shd w:val="clear" w:color="auto" w:fill="auto"/>
            <w:noWrap/>
            <w:hideMark/>
          </w:tcPr>
          <w:p w14:paraId="600B1070"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3</w:t>
            </w:r>
          </w:p>
        </w:tc>
        <w:tc>
          <w:tcPr>
            <w:tcW w:w="970" w:type="dxa"/>
            <w:tcBorders>
              <w:top w:val="nil"/>
              <w:left w:val="nil"/>
              <w:bottom w:val="single" w:sz="4" w:space="0" w:color="auto"/>
              <w:right w:val="single" w:sz="4" w:space="0" w:color="auto"/>
            </w:tcBorders>
            <w:shd w:val="clear" w:color="auto" w:fill="auto"/>
            <w:noWrap/>
            <w:hideMark/>
          </w:tcPr>
          <w:p w14:paraId="23829080"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36,000</w:t>
            </w:r>
          </w:p>
        </w:tc>
        <w:tc>
          <w:tcPr>
            <w:tcW w:w="553" w:type="dxa"/>
            <w:tcBorders>
              <w:top w:val="nil"/>
              <w:left w:val="nil"/>
              <w:bottom w:val="single" w:sz="4" w:space="0" w:color="auto"/>
              <w:right w:val="single" w:sz="4" w:space="0" w:color="auto"/>
            </w:tcBorders>
            <w:shd w:val="clear" w:color="auto" w:fill="auto"/>
            <w:noWrap/>
            <w:hideMark/>
          </w:tcPr>
          <w:p w14:paraId="62EE42FC"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5</w:t>
            </w:r>
          </w:p>
        </w:tc>
        <w:tc>
          <w:tcPr>
            <w:tcW w:w="970" w:type="dxa"/>
            <w:tcBorders>
              <w:top w:val="nil"/>
              <w:left w:val="nil"/>
              <w:bottom w:val="single" w:sz="4" w:space="0" w:color="auto"/>
              <w:right w:val="single" w:sz="4" w:space="0" w:color="auto"/>
            </w:tcBorders>
            <w:shd w:val="clear" w:color="auto" w:fill="auto"/>
            <w:noWrap/>
            <w:hideMark/>
          </w:tcPr>
          <w:p w14:paraId="698C9822"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60,000</w:t>
            </w:r>
          </w:p>
        </w:tc>
        <w:tc>
          <w:tcPr>
            <w:tcW w:w="553" w:type="dxa"/>
            <w:tcBorders>
              <w:top w:val="nil"/>
              <w:left w:val="nil"/>
              <w:bottom w:val="single" w:sz="4" w:space="0" w:color="auto"/>
              <w:right w:val="single" w:sz="4" w:space="0" w:color="auto"/>
            </w:tcBorders>
            <w:shd w:val="clear" w:color="auto" w:fill="auto"/>
            <w:noWrap/>
            <w:hideMark/>
          </w:tcPr>
          <w:p w14:paraId="51B54158"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w:t>
            </w:r>
          </w:p>
        </w:tc>
        <w:tc>
          <w:tcPr>
            <w:tcW w:w="971" w:type="dxa"/>
            <w:tcBorders>
              <w:top w:val="nil"/>
              <w:left w:val="nil"/>
              <w:bottom w:val="single" w:sz="4" w:space="0" w:color="auto"/>
              <w:right w:val="single" w:sz="4" w:space="0" w:color="auto"/>
            </w:tcBorders>
            <w:shd w:val="clear" w:color="auto" w:fill="auto"/>
            <w:noWrap/>
            <w:hideMark/>
          </w:tcPr>
          <w:p w14:paraId="3198A383"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72,000</w:t>
            </w:r>
          </w:p>
        </w:tc>
        <w:tc>
          <w:tcPr>
            <w:tcW w:w="553" w:type="dxa"/>
            <w:tcBorders>
              <w:top w:val="nil"/>
              <w:left w:val="nil"/>
              <w:bottom w:val="single" w:sz="4" w:space="0" w:color="auto"/>
              <w:right w:val="single" w:sz="4" w:space="0" w:color="auto"/>
            </w:tcBorders>
            <w:shd w:val="clear" w:color="auto" w:fill="auto"/>
            <w:noWrap/>
            <w:hideMark/>
          </w:tcPr>
          <w:p w14:paraId="47C5AA90"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w:t>
            </w:r>
          </w:p>
        </w:tc>
        <w:tc>
          <w:tcPr>
            <w:tcW w:w="970" w:type="dxa"/>
            <w:tcBorders>
              <w:top w:val="nil"/>
              <w:left w:val="nil"/>
              <w:bottom w:val="single" w:sz="4" w:space="0" w:color="auto"/>
              <w:right w:val="single" w:sz="4" w:space="0" w:color="auto"/>
            </w:tcBorders>
            <w:shd w:val="clear" w:color="auto" w:fill="auto"/>
            <w:noWrap/>
            <w:hideMark/>
          </w:tcPr>
          <w:p w14:paraId="052D2537"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72,000</w:t>
            </w:r>
          </w:p>
        </w:tc>
        <w:tc>
          <w:tcPr>
            <w:tcW w:w="553" w:type="dxa"/>
            <w:tcBorders>
              <w:top w:val="nil"/>
              <w:left w:val="nil"/>
              <w:bottom w:val="single" w:sz="4" w:space="0" w:color="auto"/>
              <w:right w:val="single" w:sz="4" w:space="0" w:color="auto"/>
            </w:tcBorders>
            <w:shd w:val="clear" w:color="auto" w:fill="auto"/>
            <w:noWrap/>
            <w:hideMark/>
          </w:tcPr>
          <w:p w14:paraId="2FF96CB9"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2</w:t>
            </w:r>
          </w:p>
        </w:tc>
        <w:tc>
          <w:tcPr>
            <w:tcW w:w="833" w:type="dxa"/>
            <w:tcBorders>
              <w:top w:val="nil"/>
              <w:left w:val="nil"/>
              <w:bottom w:val="single" w:sz="4" w:space="0" w:color="auto"/>
              <w:right w:val="single" w:sz="4" w:space="0" w:color="auto"/>
            </w:tcBorders>
            <w:shd w:val="clear" w:color="auto" w:fill="auto"/>
            <w:noWrap/>
            <w:hideMark/>
          </w:tcPr>
          <w:p w14:paraId="0ECCC276"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24,000</w:t>
            </w:r>
          </w:p>
        </w:tc>
      </w:tr>
      <w:tr w:rsidR="00BB4597" w:rsidRPr="00DF1E50" w14:paraId="40EE4C32" w14:textId="77777777" w:rsidTr="00372D0D">
        <w:trPr>
          <w:trHeight w:val="267"/>
        </w:trPr>
        <w:tc>
          <w:tcPr>
            <w:tcW w:w="1937" w:type="dxa"/>
            <w:tcBorders>
              <w:top w:val="nil"/>
              <w:left w:val="single" w:sz="4" w:space="0" w:color="auto"/>
              <w:bottom w:val="single" w:sz="4" w:space="0" w:color="auto"/>
              <w:right w:val="single" w:sz="4" w:space="0" w:color="auto"/>
            </w:tcBorders>
            <w:shd w:val="clear" w:color="auto" w:fill="auto"/>
            <w:hideMark/>
          </w:tcPr>
          <w:p w14:paraId="013D7BAB" w14:textId="327E8575" w:rsidR="00BB4597" w:rsidRPr="002152B4" w:rsidRDefault="002152B4" w:rsidP="00BB4597">
            <w:pPr>
              <w:bidi/>
              <w:jc w:val="left"/>
              <w:rPr>
                <w:b/>
                <w:bCs/>
                <w:i/>
                <w:iCs/>
                <w:color w:val="000000"/>
                <w:sz w:val="19"/>
                <w:szCs w:val="19"/>
                <w:rtl/>
                <w:lang w:val="en-US" w:eastAsia="en-CA" w:bidi="ar-SA"/>
              </w:rPr>
            </w:pPr>
            <w:r>
              <w:rPr>
                <w:rFonts w:hint="cs"/>
                <w:b/>
                <w:bCs/>
                <w:i/>
                <w:iCs/>
                <w:color w:val="000000"/>
                <w:sz w:val="19"/>
                <w:szCs w:val="19"/>
                <w:rtl/>
                <w:lang w:eastAsia="en-CA"/>
              </w:rPr>
              <w:t>المجموع الفرعي للمعدات</w:t>
            </w:r>
          </w:p>
        </w:tc>
        <w:tc>
          <w:tcPr>
            <w:tcW w:w="553" w:type="dxa"/>
            <w:tcBorders>
              <w:top w:val="nil"/>
              <w:left w:val="nil"/>
              <w:bottom w:val="single" w:sz="4" w:space="0" w:color="auto"/>
              <w:right w:val="single" w:sz="4" w:space="0" w:color="auto"/>
            </w:tcBorders>
            <w:shd w:val="clear" w:color="auto" w:fill="auto"/>
            <w:noWrap/>
            <w:hideMark/>
          </w:tcPr>
          <w:p w14:paraId="2EBE04C5" w14:textId="3E137BFF" w:rsidR="00BB4597" w:rsidRPr="00DF1E50" w:rsidRDefault="002152B4" w:rsidP="00BB4597">
            <w:pPr>
              <w:bidi/>
              <w:jc w:val="left"/>
              <w:rPr>
                <w:b/>
                <w:bCs/>
                <w:i/>
                <w:iCs/>
                <w:color w:val="000000"/>
                <w:sz w:val="19"/>
                <w:szCs w:val="19"/>
                <w:lang w:eastAsia="en-CA"/>
              </w:rPr>
            </w:pPr>
            <w:r>
              <w:rPr>
                <w:rFonts w:hint="cs"/>
                <w:b/>
                <w:bCs/>
                <w:i/>
                <w:iCs/>
                <w:color w:val="000000"/>
                <w:sz w:val="19"/>
                <w:szCs w:val="19"/>
                <w:rtl/>
                <w:lang w:eastAsia="en-CA"/>
              </w:rPr>
              <w:t>غير منطبق</w:t>
            </w:r>
          </w:p>
        </w:tc>
        <w:tc>
          <w:tcPr>
            <w:tcW w:w="970" w:type="dxa"/>
            <w:tcBorders>
              <w:top w:val="nil"/>
              <w:left w:val="nil"/>
              <w:bottom w:val="single" w:sz="4" w:space="0" w:color="auto"/>
              <w:right w:val="single" w:sz="4" w:space="0" w:color="auto"/>
            </w:tcBorders>
            <w:shd w:val="clear" w:color="auto" w:fill="auto"/>
            <w:noWrap/>
            <w:hideMark/>
          </w:tcPr>
          <w:p w14:paraId="4AC9D581" w14:textId="77777777" w:rsidR="00BB4597" w:rsidRPr="00DF1E50" w:rsidRDefault="00BB4597" w:rsidP="00BB4597">
            <w:pPr>
              <w:bidi/>
              <w:jc w:val="left"/>
              <w:rPr>
                <w:b/>
                <w:bCs/>
                <w:i/>
                <w:iCs/>
                <w:color w:val="000000"/>
                <w:sz w:val="19"/>
                <w:szCs w:val="19"/>
                <w:lang w:eastAsia="en-CA"/>
              </w:rPr>
            </w:pPr>
            <w:r>
              <w:rPr>
                <w:b/>
                <w:bCs/>
                <w:i/>
                <w:iCs/>
                <w:color w:val="000000"/>
                <w:sz w:val="19"/>
                <w:szCs w:val="19"/>
                <w:lang w:eastAsia="en-CA"/>
              </w:rPr>
              <w:t xml:space="preserve"> </w:t>
            </w:r>
            <w:r w:rsidRPr="00DF1E50">
              <w:rPr>
                <w:b/>
                <w:bCs/>
                <w:i/>
                <w:iCs/>
                <w:color w:val="000000"/>
                <w:sz w:val="19"/>
                <w:szCs w:val="19"/>
                <w:lang w:eastAsia="en-CA"/>
              </w:rPr>
              <w:t xml:space="preserve"> 788,100 </w:t>
            </w:r>
          </w:p>
        </w:tc>
        <w:tc>
          <w:tcPr>
            <w:tcW w:w="553" w:type="dxa"/>
            <w:tcBorders>
              <w:top w:val="nil"/>
              <w:left w:val="nil"/>
              <w:bottom w:val="single" w:sz="4" w:space="0" w:color="auto"/>
              <w:right w:val="single" w:sz="4" w:space="0" w:color="auto"/>
            </w:tcBorders>
            <w:shd w:val="clear" w:color="auto" w:fill="auto"/>
            <w:noWrap/>
            <w:hideMark/>
          </w:tcPr>
          <w:p w14:paraId="3C109656" w14:textId="166C6789" w:rsidR="00BB4597" w:rsidRPr="00DF1E50" w:rsidRDefault="002152B4" w:rsidP="00BB4597">
            <w:pPr>
              <w:bidi/>
              <w:jc w:val="left"/>
              <w:rPr>
                <w:b/>
                <w:bCs/>
                <w:i/>
                <w:iCs/>
                <w:color w:val="000000"/>
                <w:sz w:val="19"/>
                <w:szCs w:val="19"/>
                <w:lang w:eastAsia="en-CA"/>
              </w:rPr>
            </w:pPr>
            <w:r>
              <w:rPr>
                <w:rFonts w:hint="cs"/>
                <w:b/>
                <w:bCs/>
                <w:i/>
                <w:iCs/>
                <w:color w:val="000000"/>
                <w:sz w:val="19"/>
                <w:szCs w:val="19"/>
                <w:rtl/>
                <w:lang w:eastAsia="en-CA"/>
              </w:rPr>
              <w:t>غير منطبق</w:t>
            </w:r>
          </w:p>
        </w:tc>
        <w:tc>
          <w:tcPr>
            <w:tcW w:w="970" w:type="dxa"/>
            <w:tcBorders>
              <w:top w:val="nil"/>
              <w:left w:val="nil"/>
              <w:bottom w:val="single" w:sz="4" w:space="0" w:color="auto"/>
              <w:right w:val="single" w:sz="4" w:space="0" w:color="auto"/>
            </w:tcBorders>
            <w:shd w:val="clear" w:color="auto" w:fill="auto"/>
            <w:noWrap/>
            <w:hideMark/>
          </w:tcPr>
          <w:p w14:paraId="636422A7" w14:textId="77777777" w:rsidR="00BB4597" w:rsidRPr="00DF1E50" w:rsidRDefault="00BB4597" w:rsidP="00BB4597">
            <w:pPr>
              <w:bidi/>
              <w:jc w:val="left"/>
              <w:rPr>
                <w:b/>
                <w:bCs/>
                <w:i/>
                <w:iCs/>
                <w:color w:val="000000"/>
                <w:sz w:val="19"/>
                <w:szCs w:val="19"/>
                <w:lang w:eastAsia="en-CA"/>
              </w:rPr>
            </w:pPr>
            <w:r w:rsidRPr="00DF1E50">
              <w:rPr>
                <w:b/>
                <w:bCs/>
                <w:i/>
                <w:iCs/>
                <w:color w:val="000000"/>
                <w:sz w:val="19"/>
                <w:szCs w:val="19"/>
                <w:lang w:eastAsia="en-CA"/>
              </w:rPr>
              <w:t xml:space="preserve">1,026,100 </w:t>
            </w:r>
          </w:p>
        </w:tc>
        <w:tc>
          <w:tcPr>
            <w:tcW w:w="553" w:type="dxa"/>
            <w:tcBorders>
              <w:top w:val="nil"/>
              <w:left w:val="nil"/>
              <w:bottom w:val="single" w:sz="4" w:space="0" w:color="auto"/>
              <w:right w:val="single" w:sz="4" w:space="0" w:color="auto"/>
            </w:tcBorders>
            <w:shd w:val="clear" w:color="auto" w:fill="auto"/>
            <w:noWrap/>
            <w:hideMark/>
          </w:tcPr>
          <w:p w14:paraId="13925077" w14:textId="77777777" w:rsidR="00BB4597" w:rsidRPr="00DF1E50" w:rsidRDefault="00BB4597" w:rsidP="00BB4597">
            <w:pPr>
              <w:bidi/>
              <w:jc w:val="left"/>
              <w:rPr>
                <w:b/>
                <w:bCs/>
                <w:i/>
                <w:iCs/>
                <w:color w:val="000000"/>
                <w:sz w:val="19"/>
                <w:szCs w:val="19"/>
                <w:lang w:eastAsia="en-CA"/>
              </w:rPr>
            </w:pPr>
            <w:r w:rsidRPr="00DF1E50">
              <w:rPr>
                <w:b/>
                <w:bCs/>
                <w:i/>
                <w:iCs/>
                <w:color w:val="000000"/>
                <w:sz w:val="19"/>
                <w:szCs w:val="19"/>
                <w:lang w:eastAsia="en-CA"/>
              </w:rPr>
              <w:t>n/a</w:t>
            </w:r>
          </w:p>
        </w:tc>
        <w:tc>
          <w:tcPr>
            <w:tcW w:w="971" w:type="dxa"/>
            <w:tcBorders>
              <w:top w:val="nil"/>
              <w:left w:val="nil"/>
              <w:bottom w:val="single" w:sz="4" w:space="0" w:color="auto"/>
              <w:right w:val="single" w:sz="4" w:space="0" w:color="auto"/>
            </w:tcBorders>
            <w:shd w:val="clear" w:color="auto" w:fill="auto"/>
            <w:noWrap/>
            <w:hideMark/>
          </w:tcPr>
          <w:p w14:paraId="6F259901" w14:textId="77777777" w:rsidR="00BB4597" w:rsidRPr="00DF1E50" w:rsidRDefault="00BB4597" w:rsidP="00BB4597">
            <w:pPr>
              <w:bidi/>
              <w:jc w:val="left"/>
              <w:rPr>
                <w:b/>
                <w:bCs/>
                <w:i/>
                <w:iCs/>
                <w:color w:val="000000"/>
                <w:sz w:val="19"/>
                <w:szCs w:val="19"/>
                <w:lang w:eastAsia="en-CA"/>
              </w:rPr>
            </w:pPr>
            <w:r w:rsidRPr="00DF1E50">
              <w:rPr>
                <w:b/>
                <w:bCs/>
                <w:i/>
                <w:iCs/>
                <w:color w:val="000000"/>
                <w:sz w:val="19"/>
                <w:szCs w:val="19"/>
                <w:lang w:eastAsia="en-CA"/>
              </w:rPr>
              <w:t xml:space="preserve">1,216,950 </w:t>
            </w:r>
          </w:p>
        </w:tc>
        <w:tc>
          <w:tcPr>
            <w:tcW w:w="553" w:type="dxa"/>
            <w:tcBorders>
              <w:top w:val="nil"/>
              <w:left w:val="nil"/>
              <w:bottom w:val="single" w:sz="4" w:space="0" w:color="auto"/>
              <w:right w:val="single" w:sz="4" w:space="0" w:color="auto"/>
            </w:tcBorders>
            <w:shd w:val="clear" w:color="auto" w:fill="auto"/>
            <w:noWrap/>
            <w:hideMark/>
          </w:tcPr>
          <w:p w14:paraId="106BA8E9" w14:textId="77777777" w:rsidR="00BB4597" w:rsidRPr="00DF1E50" w:rsidRDefault="00BB4597" w:rsidP="00BB4597">
            <w:pPr>
              <w:bidi/>
              <w:jc w:val="left"/>
              <w:rPr>
                <w:b/>
                <w:bCs/>
                <w:i/>
                <w:iCs/>
                <w:color w:val="000000"/>
                <w:sz w:val="19"/>
                <w:szCs w:val="19"/>
                <w:lang w:eastAsia="en-CA"/>
              </w:rPr>
            </w:pPr>
            <w:r w:rsidRPr="00DF1E50">
              <w:rPr>
                <w:b/>
                <w:bCs/>
                <w:i/>
                <w:iCs/>
                <w:color w:val="000000"/>
                <w:sz w:val="19"/>
                <w:szCs w:val="19"/>
                <w:lang w:eastAsia="en-CA"/>
              </w:rPr>
              <w:t>n/a</w:t>
            </w:r>
          </w:p>
        </w:tc>
        <w:tc>
          <w:tcPr>
            <w:tcW w:w="970" w:type="dxa"/>
            <w:tcBorders>
              <w:top w:val="nil"/>
              <w:left w:val="nil"/>
              <w:bottom w:val="single" w:sz="4" w:space="0" w:color="auto"/>
              <w:right w:val="single" w:sz="4" w:space="0" w:color="auto"/>
            </w:tcBorders>
            <w:shd w:val="clear" w:color="auto" w:fill="auto"/>
            <w:noWrap/>
            <w:hideMark/>
          </w:tcPr>
          <w:p w14:paraId="0D3BBB8E" w14:textId="77777777" w:rsidR="00BB4597" w:rsidRPr="00DF1E50" w:rsidRDefault="00BB4597" w:rsidP="00BB4597">
            <w:pPr>
              <w:bidi/>
              <w:jc w:val="left"/>
              <w:rPr>
                <w:b/>
                <w:bCs/>
                <w:i/>
                <w:iCs/>
                <w:color w:val="000000"/>
                <w:sz w:val="19"/>
                <w:szCs w:val="19"/>
                <w:lang w:eastAsia="en-CA"/>
              </w:rPr>
            </w:pPr>
            <w:r w:rsidRPr="00DF1E50">
              <w:rPr>
                <w:b/>
                <w:bCs/>
                <w:i/>
                <w:iCs/>
                <w:color w:val="000000"/>
                <w:sz w:val="19"/>
                <w:szCs w:val="19"/>
                <w:lang w:eastAsia="en-CA"/>
              </w:rPr>
              <w:t xml:space="preserve"> 1,576,200 </w:t>
            </w:r>
          </w:p>
        </w:tc>
        <w:tc>
          <w:tcPr>
            <w:tcW w:w="553" w:type="dxa"/>
            <w:tcBorders>
              <w:top w:val="nil"/>
              <w:left w:val="nil"/>
              <w:bottom w:val="single" w:sz="4" w:space="0" w:color="auto"/>
              <w:right w:val="single" w:sz="4" w:space="0" w:color="auto"/>
            </w:tcBorders>
            <w:shd w:val="clear" w:color="auto" w:fill="auto"/>
            <w:noWrap/>
            <w:hideMark/>
          </w:tcPr>
          <w:p w14:paraId="4796DFF2" w14:textId="32830EA2" w:rsidR="00BB4597" w:rsidRPr="00DF1E50" w:rsidRDefault="002152B4" w:rsidP="00BB4597">
            <w:pPr>
              <w:bidi/>
              <w:jc w:val="left"/>
              <w:rPr>
                <w:b/>
                <w:bCs/>
                <w:i/>
                <w:iCs/>
                <w:color w:val="000000"/>
                <w:sz w:val="19"/>
                <w:szCs w:val="19"/>
                <w:lang w:eastAsia="en-CA"/>
              </w:rPr>
            </w:pPr>
            <w:r>
              <w:rPr>
                <w:rFonts w:hint="cs"/>
                <w:b/>
                <w:bCs/>
                <w:i/>
                <w:iCs/>
                <w:color w:val="000000"/>
                <w:sz w:val="19"/>
                <w:szCs w:val="19"/>
                <w:rtl/>
                <w:lang w:eastAsia="en-CA"/>
              </w:rPr>
              <w:t>غير منطبق</w:t>
            </w:r>
          </w:p>
        </w:tc>
        <w:tc>
          <w:tcPr>
            <w:tcW w:w="833" w:type="dxa"/>
            <w:tcBorders>
              <w:top w:val="nil"/>
              <w:left w:val="nil"/>
              <w:bottom w:val="single" w:sz="4" w:space="0" w:color="auto"/>
              <w:right w:val="single" w:sz="4" w:space="0" w:color="auto"/>
            </w:tcBorders>
            <w:shd w:val="clear" w:color="auto" w:fill="auto"/>
            <w:noWrap/>
            <w:hideMark/>
          </w:tcPr>
          <w:p w14:paraId="021A2AF3" w14:textId="77777777" w:rsidR="00BB4597" w:rsidRPr="00DF1E50" w:rsidRDefault="00BB4597" w:rsidP="00BB4597">
            <w:pPr>
              <w:bidi/>
              <w:jc w:val="left"/>
              <w:rPr>
                <w:b/>
                <w:bCs/>
                <w:i/>
                <w:iCs/>
                <w:color w:val="000000"/>
                <w:sz w:val="19"/>
                <w:szCs w:val="19"/>
                <w:lang w:eastAsia="en-CA"/>
              </w:rPr>
            </w:pPr>
            <w:r w:rsidRPr="00DF1E50">
              <w:rPr>
                <w:b/>
                <w:bCs/>
                <w:i/>
                <w:iCs/>
                <w:color w:val="000000"/>
                <w:sz w:val="19"/>
                <w:szCs w:val="19"/>
                <w:lang w:eastAsia="en-CA"/>
              </w:rPr>
              <w:t xml:space="preserve">525,400 </w:t>
            </w:r>
          </w:p>
        </w:tc>
      </w:tr>
      <w:tr w:rsidR="00BB4597" w:rsidRPr="00DF1E50" w14:paraId="730D6401" w14:textId="77777777" w:rsidTr="00372D0D">
        <w:trPr>
          <w:trHeight w:val="504"/>
        </w:trPr>
        <w:tc>
          <w:tcPr>
            <w:tcW w:w="1937" w:type="dxa"/>
            <w:tcBorders>
              <w:top w:val="nil"/>
              <w:left w:val="single" w:sz="4" w:space="0" w:color="auto"/>
              <w:bottom w:val="single" w:sz="4" w:space="0" w:color="auto"/>
              <w:right w:val="single" w:sz="4" w:space="0" w:color="auto"/>
            </w:tcBorders>
            <w:shd w:val="clear" w:color="auto" w:fill="auto"/>
            <w:hideMark/>
          </w:tcPr>
          <w:p w14:paraId="10EE028B" w14:textId="04F3653E" w:rsidR="00BB4597" w:rsidRPr="00DF1E50" w:rsidRDefault="002152B4" w:rsidP="00BB4597">
            <w:pPr>
              <w:bidi/>
              <w:jc w:val="left"/>
              <w:rPr>
                <w:color w:val="000000"/>
                <w:sz w:val="19"/>
                <w:szCs w:val="19"/>
                <w:lang w:eastAsia="en-CA"/>
              </w:rPr>
            </w:pPr>
            <w:r>
              <w:rPr>
                <w:rFonts w:hint="cs"/>
                <w:color w:val="000000"/>
                <w:sz w:val="19"/>
                <w:szCs w:val="19"/>
                <w:rtl/>
                <w:lang w:eastAsia="en-GB"/>
              </w:rPr>
              <w:t>التركيب</w:t>
            </w:r>
            <w:r w:rsidRPr="002152B4">
              <w:rPr>
                <w:color w:val="000000"/>
                <w:sz w:val="19"/>
                <w:szCs w:val="19"/>
                <w:rtl/>
                <w:lang w:eastAsia="en-GB"/>
              </w:rPr>
              <w:t>، والتسليم، وتطوير النماذج الأولية، والاختبار، والتدريب</w:t>
            </w:r>
          </w:p>
        </w:tc>
        <w:tc>
          <w:tcPr>
            <w:tcW w:w="553" w:type="dxa"/>
            <w:tcBorders>
              <w:top w:val="nil"/>
              <w:left w:val="nil"/>
              <w:bottom w:val="single" w:sz="4" w:space="0" w:color="auto"/>
              <w:right w:val="single" w:sz="4" w:space="0" w:color="auto"/>
            </w:tcBorders>
            <w:shd w:val="clear" w:color="auto" w:fill="auto"/>
            <w:noWrap/>
            <w:hideMark/>
          </w:tcPr>
          <w:p w14:paraId="15E459F4"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3</w:t>
            </w:r>
          </w:p>
        </w:tc>
        <w:tc>
          <w:tcPr>
            <w:tcW w:w="970" w:type="dxa"/>
            <w:tcBorders>
              <w:top w:val="nil"/>
              <w:left w:val="nil"/>
              <w:bottom w:val="single" w:sz="4" w:space="0" w:color="auto"/>
              <w:right w:val="single" w:sz="4" w:space="0" w:color="auto"/>
            </w:tcBorders>
            <w:shd w:val="clear" w:color="auto" w:fill="auto"/>
            <w:noWrap/>
            <w:hideMark/>
          </w:tcPr>
          <w:p w14:paraId="745B95BE"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146,100</w:t>
            </w:r>
          </w:p>
        </w:tc>
        <w:tc>
          <w:tcPr>
            <w:tcW w:w="553" w:type="dxa"/>
            <w:tcBorders>
              <w:top w:val="nil"/>
              <w:left w:val="nil"/>
              <w:bottom w:val="single" w:sz="4" w:space="0" w:color="auto"/>
              <w:right w:val="single" w:sz="4" w:space="0" w:color="auto"/>
            </w:tcBorders>
            <w:shd w:val="clear" w:color="auto" w:fill="auto"/>
            <w:noWrap/>
            <w:hideMark/>
          </w:tcPr>
          <w:p w14:paraId="788C8B63"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5</w:t>
            </w:r>
          </w:p>
        </w:tc>
        <w:tc>
          <w:tcPr>
            <w:tcW w:w="970" w:type="dxa"/>
            <w:tcBorders>
              <w:top w:val="nil"/>
              <w:left w:val="nil"/>
              <w:bottom w:val="single" w:sz="4" w:space="0" w:color="auto"/>
              <w:right w:val="single" w:sz="4" w:space="0" w:color="auto"/>
            </w:tcBorders>
            <w:shd w:val="clear" w:color="auto" w:fill="auto"/>
            <w:noWrap/>
            <w:hideMark/>
          </w:tcPr>
          <w:p w14:paraId="42CC4E6C"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243,500</w:t>
            </w:r>
          </w:p>
        </w:tc>
        <w:tc>
          <w:tcPr>
            <w:tcW w:w="553" w:type="dxa"/>
            <w:tcBorders>
              <w:top w:val="nil"/>
              <w:left w:val="nil"/>
              <w:bottom w:val="single" w:sz="4" w:space="0" w:color="auto"/>
              <w:right w:val="single" w:sz="4" w:space="0" w:color="auto"/>
            </w:tcBorders>
            <w:shd w:val="clear" w:color="auto" w:fill="auto"/>
            <w:noWrap/>
            <w:hideMark/>
          </w:tcPr>
          <w:p w14:paraId="32E97002"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w:t>
            </w:r>
          </w:p>
        </w:tc>
        <w:tc>
          <w:tcPr>
            <w:tcW w:w="971" w:type="dxa"/>
            <w:tcBorders>
              <w:top w:val="nil"/>
              <w:left w:val="nil"/>
              <w:bottom w:val="single" w:sz="4" w:space="0" w:color="auto"/>
              <w:right w:val="single" w:sz="4" w:space="0" w:color="auto"/>
            </w:tcBorders>
            <w:shd w:val="clear" w:color="auto" w:fill="auto"/>
            <w:noWrap/>
            <w:hideMark/>
          </w:tcPr>
          <w:p w14:paraId="407AD059"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292,200</w:t>
            </w:r>
          </w:p>
        </w:tc>
        <w:tc>
          <w:tcPr>
            <w:tcW w:w="553" w:type="dxa"/>
            <w:tcBorders>
              <w:top w:val="nil"/>
              <w:left w:val="nil"/>
              <w:bottom w:val="single" w:sz="4" w:space="0" w:color="auto"/>
              <w:right w:val="single" w:sz="4" w:space="0" w:color="auto"/>
            </w:tcBorders>
            <w:shd w:val="clear" w:color="auto" w:fill="auto"/>
            <w:noWrap/>
            <w:hideMark/>
          </w:tcPr>
          <w:p w14:paraId="4297B515"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w:t>
            </w:r>
          </w:p>
        </w:tc>
        <w:tc>
          <w:tcPr>
            <w:tcW w:w="970" w:type="dxa"/>
            <w:tcBorders>
              <w:top w:val="nil"/>
              <w:left w:val="nil"/>
              <w:bottom w:val="single" w:sz="4" w:space="0" w:color="auto"/>
              <w:right w:val="single" w:sz="4" w:space="0" w:color="auto"/>
            </w:tcBorders>
            <w:shd w:val="clear" w:color="auto" w:fill="auto"/>
            <w:noWrap/>
            <w:hideMark/>
          </w:tcPr>
          <w:p w14:paraId="510ABCCC"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292,200</w:t>
            </w:r>
          </w:p>
        </w:tc>
        <w:tc>
          <w:tcPr>
            <w:tcW w:w="553" w:type="dxa"/>
            <w:tcBorders>
              <w:top w:val="nil"/>
              <w:left w:val="nil"/>
              <w:bottom w:val="single" w:sz="4" w:space="0" w:color="auto"/>
              <w:right w:val="single" w:sz="4" w:space="0" w:color="auto"/>
            </w:tcBorders>
            <w:shd w:val="clear" w:color="auto" w:fill="auto"/>
            <w:noWrap/>
            <w:hideMark/>
          </w:tcPr>
          <w:p w14:paraId="23F9B39B"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2</w:t>
            </w:r>
          </w:p>
        </w:tc>
        <w:tc>
          <w:tcPr>
            <w:tcW w:w="833" w:type="dxa"/>
            <w:tcBorders>
              <w:top w:val="nil"/>
              <w:left w:val="nil"/>
              <w:bottom w:val="single" w:sz="4" w:space="0" w:color="auto"/>
              <w:right w:val="single" w:sz="4" w:space="0" w:color="auto"/>
            </w:tcBorders>
            <w:shd w:val="clear" w:color="auto" w:fill="auto"/>
            <w:noWrap/>
            <w:hideMark/>
          </w:tcPr>
          <w:p w14:paraId="3D6BFE73"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97,400</w:t>
            </w:r>
          </w:p>
        </w:tc>
      </w:tr>
      <w:tr w:rsidR="00BB4597" w:rsidRPr="00DF1E50" w14:paraId="7ED54590" w14:textId="77777777" w:rsidTr="00372D0D">
        <w:trPr>
          <w:trHeight w:val="342"/>
        </w:trPr>
        <w:tc>
          <w:tcPr>
            <w:tcW w:w="1937" w:type="dxa"/>
            <w:tcBorders>
              <w:top w:val="nil"/>
              <w:left w:val="single" w:sz="4" w:space="0" w:color="auto"/>
              <w:bottom w:val="single" w:sz="4" w:space="0" w:color="auto"/>
              <w:right w:val="single" w:sz="4" w:space="0" w:color="auto"/>
            </w:tcBorders>
            <w:shd w:val="clear" w:color="auto" w:fill="auto"/>
            <w:hideMark/>
          </w:tcPr>
          <w:p w14:paraId="63C27F95" w14:textId="077A02C9" w:rsidR="00BB4597" w:rsidRPr="00DF1E50" w:rsidRDefault="002152B4" w:rsidP="00BB4597">
            <w:pPr>
              <w:bidi/>
              <w:jc w:val="left"/>
              <w:rPr>
                <w:color w:val="000000"/>
                <w:sz w:val="19"/>
                <w:szCs w:val="19"/>
                <w:lang w:eastAsia="en-CA"/>
              </w:rPr>
            </w:pPr>
            <w:r w:rsidRPr="002152B4">
              <w:rPr>
                <w:color w:val="000000"/>
                <w:sz w:val="19"/>
                <w:szCs w:val="19"/>
                <w:rtl/>
                <w:lang w:eastAsia="en-GB"/>
              </w:rPr>
              <w:t>تدقيق السلامة وإصدار الشهادات</w:t>
            </w:r>
          </w:p>
        </w:tc>
        <w:tc>
          <w:tcPr>
            <w:tcW w:w="553" w:type="dxa"/>
            <w:tcBorders>
              <w:top w:val="nil"/>
              <w:left w:val="nil"/>
              <w:bottom w:val="single" w:sz="4" w:space="0" w:color="auto"/>
              <w:right w:val="single" w:sz="4" w:space="0" w:color="auto"/>
            </w:tcBorders>
            <w:shd w:val="clear" w:color="auto" w:fill="auto"/>
            <w:noWrap/>
            <w:hideMark/>
          </w:tcPr>
          <w:p w14:paraId="37A575AF"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3</w:t>
            </w:r>
          </w:p>
        </w:tc>
        <w:tc>
          <w:tcPr>
            <w:tcW w:w="970" w:type="dxa"/>
            <w:tcBorders>
              <w:top w:val="nil"/>
              <w:left w:val="nil"/>
              <w:bottom w:val="single" w:sz="4" w:space="0" w:color="auto"/>
              <w:right w:val="single" w:sz="4" w:space="0" w:color="auto"/>
            </w:tcBorders>
            <w:shd w:val="clear" w:color="auto" w:fill="auto"/>
            <w:noWrap/>
            <w:hideMark/>
          </w:tcPr>
          <w:p w14:paraId="61A08C65"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60,000</w:t>
            </w:r>
          </w:p>
        </w:tc>
        <w:tc>
          <w:tcPr>
            <w:tcW w:w="553" w:type="dxa"/>
            <w:tcBorders>
              <w:top w:val="nil"/>
              <w:left w:val="nil"/>
              <w:bottom w:val="single" w:sz="4" w:space="0" w:color="auto"/>
              <w:right w:val="single" w:sz="4" w:space="0" w:color="auto"/>
            </w:tcBorders>
            <w:shd w:val="clear" w:color="auto" w:fill="auto"/>
            <w:noWrap/>
            <w:hideMark/>
          </w:tcPr>
          <w:p w14:paraId="6736E604"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5</w:t>
            </w:r>
          </w:p>
        </w:tc>
        <w:tc>
          <w:tcPr>
            <w:tcW w:w="970" w:type="dxa"/>
            <w:tcBorders>
              <w:top w:val="nil"/>
              <w:left w:val="nil"/>
              <w:bottom w:val="single" w:sz="4" w:space="0" w:color="auto"/>
              <w:right w:val="single" w:sz="4" w:space="0" w:color="auto"/>
            </w:tcBorders>
            <w:shd w:val="clear" w:color="auto" w:fill="auto"/>
            <w:noWrap/>
            <w:hideMark/>
          </w:tcPr>
          <w:p w14:paraId="402313CD"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100,000</w:t>
            </w:r>
          </w:p>
        </w:tc>
        <w:tc>
          <w:tcPr>
            <w:tcW w:w="553" w:type="dxa"/>
            <w:tcBorders>
              <w:top w:val="nil"/>
              <w:left w:val="nil"/>
              <w:bottom w:val="single" w:sz="4" w:space="0" w:color="auto"/>
              <w:right w:val="single" w:sz="4" w:space="0" w:color="auto"/>
            </w:tcBorders>
            <w:shd w:val="clear" w:color="auto" w:fill="auto"/>
            <w:noWrap/>
            <w:hideMark/>
          </w:tcPr>
          <w:p w14:paraId="1CBB6BFA"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w:t>
            </w:r>
          </w:p>
        </w:tc>
        <w:tc>
          <w:tcPr>
            <w:tcW w:w="971" w:type="dxa"/>
            <w:tcBorders>
              <w:top w:val="nil"/>
              <w:left w:val="nil"/>
              <w:bottom w:val="single" w:sz="4" w:space="0" w:color="auto"/>
              <w:right w:val="single" w:sz="4" w:space="0" w:color="auto"/>
            </w:tcBorders>
            <w:shd w:val="clear" w:color="auto" w:fill="auto"/>
            <w:noWrap/>
            <w:hideMark/>
          </w:tcPr>
          <w:p w14:paraId="5D2A1AC1"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120,000</w:t>
            </w:r>
          </w:p>
        </w:tc>
        <w:tc>
          <w:tcPr>
            <w:tcW w:w="553" w:type="dxa"/>
            <w:tcBorders>
              <w:top w:val="nil"/>
              <w:left w:val="nil"/>
              <w:bottom w:val="single" w:sz="4" w:space="0" w:color="auto"/>
              <w:right w:val="single" w:sz="4" w:space="0" w:color="auto"/>
            </w:tcBorders>
            <w:shd w:val="clear" w:color="auto" w:fill="auto"/>
            <w:noWrap/>
            <w:hideMark/>
          </w:tcPr>
          <w:p w14:paraId="33513C26"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6</w:t>
            </w:r>
          </w:p>
        </w:tc>
        <w:tc>
          <w:tcPr>
            <w:tcW w:w="970" w:type="dxa"/>
            <w:tcBorders>
              <w:top w:val="nil"/>
              <w:left w:val="nil"/>
              <w:bottom w:val="single" w:sz="4" w:space="0" w:color="auto"/>
              <w:right w:val="single" w:sz="4" w:space="0" w:color="auto"/>
            </w:tcBorders>
            <w:shd w:val="clear" w:color="auto" w:fill="auto"/>
            <w:noWrap/>
            <w:hideMark/>
          </w:tcPr>
          <w:p w14:paraId="4E7D5612"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120,000</w:t>
            </w:r>
          </w:p>
        </w:tc>
        <w:tc>
          <w:tcPr>
            <w:tcW w:w="553" w:type="dxa"/>
            <w:tcBorders>
              <w:top w:val="nil"/>
              <w:left w:val="nil"/>
              <w:bottom w:val="single" w:sz="4" w:space="0" w:color="auto"/>
              <w:right w:val="single" w:sz="4" w:space="0" w:color="auto"/>
            </w:tcBorders>
            <w:shd w:val="clear" w:color="auto" w:fill="auto"/>
            <w:noWrap/>
            <w:hideMark/>
          </w:tcPr>
          <w:p w14:paraId="395BC954"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2</w:t>
            </w:r>
          </w:p>
        </w:tc>
        <w:tc>
          <w:tcPr>
            <w:tcW w:w="833" w:type="dxa"/>
            <w:tcBorders>
              <w:top w:val="nil"/>
              <w:left w:val="nil"/>
              <w:bottom w:val="single" w:sz="4" w:space="0" w:color="auto"/>
              <w:right w:val="single" w:sz="4" w:space="0" w:color="auto"/>
            </w:tcBorders>
            <w:shd w:val="clear" w:color="auto" w:fill="auto"/>
            <w:noWrap/>
            <w:hideMark/>
          </w:tcPr>
          <w:p w14:paraId="11477EB9"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40,000</w:t>
            </w:r>
          </w:p>
        </w:tc>
      </w:tr>
      <w:tr w:rsidR="00BB4597" w:rsidRPr="00DF1E50" w14:paraId="22314A94" w14:textId="77777777" w:rsidTr="00372D0D">
        <w:trPr>
          <w:trHeight w:val="414"/>
        </w:trPr>
        <w:tc>
          <w:tcPr>
            <w:tcW w:w="1937" w:type="dxa"/>
            <w:tcBorders>
              <w:top w:val="nil"/>
              <w:left w:val="single" w:sz="4" w:space="0" w:color="auto"/>
              <w:bottom w:val="single" w:sz="4" w:space="0" w:color="auto"/>
              <w:right w:val="single" w:sz="4" w:space="0" w:color="auto"/>
            </w:tcBorders>
            <w:shd w:val="clear" w:color="auto" w:fill="auto"/>
            <w:hideMark/>
          </w:tcPr>
          <w:p w14:paraId="56DA94A8" w14:textId="0D31EFB9" w:rsidR="00BB4597" w:rsidRPr="00DF1E50" w:rsidRDefault="002152B4" w:rsidP="00BB4597">
            <w:pPr>
              <w:bidi/>
              <w:jc w:val="left"/>
              <w:rPr>
                <w:color w:val="000000"/>
                <w:sz w:val="19"/>
                <w:szCs w:val="19"/>
                <w:lang w:eastAsia="en-CA"/>
              </w:rPr>
            </w:pPr>
            <w:r>
              <w:rPr>
                <w:rFonts w:hint="cs"/>
                <w:color w:val="000000"/>
                <w:sz w:val="19"/>
                <w:szCs w:val="19"/>
                <w:rtl/>
                <w:lang w:eastAsia="zh-CN"/>
              </w:rPr>
              <w:t>التكاليف الطارئة</w:t>
            </w:r>
            <w:r w:rsidRPr="002152B4">
              <w:rPr>
                <w:color w:val="000000"/>
                <w:sz w:val="19"/>
                <w:szCs w:val="19"/>
                <w:rtl/>
                <w:lang w:eastAsia="zh-CN"/>
              </w:rPr>
              <w:t xml:space="preserve"> المتعلقة بالمعدات (6.4 إلى 7.3</w:t>
            </w:r>
            <w:r>
              <w:rPr>
                <w:rFonts w:hint="cs"/>
                <w:color w:val="000000"/>
                <w:sz w:val="19"/>
                <w:szCs w:val="19"/>
                <w:rtl/>
                <w:lang w:eastAsia="zh-CN"/>
              </w:rPr>
              <w:t xml:space="preserve"> في المائة</w:t>
            </w:r>
            <w:r w:rsidRPr="002152B4">
              <w:rPr>
                <w:color w:val="000000"/>
                <w:sz w:val="19"/>
                <w:szCs w:val="19"/>
                <w:rtl/>
                <w:lang w:eastAsia="zh-CN"/>
              </w:rPr>
              <w:t>)</w:t>
            </w:r>
          </w:p>
        </w:tc>
        <w:tc>
          <w:tcPr>
            <w:tcW w:w="553" w:type="dxa"/>
            <w:tcBorders>
              <w:top w:val="nil"/>
              <w:left w:val="nil"/>
              <w:bottom w:val="single" w:sz="4" w:space="0" w:color="auto"/>
              <w:right w:val="single" w:sz="4" w:space="0" w:color="auto"/>
            </w:tcBorders>
            <w:shd w:val="clear" w:color="auto" w:fill="auto"/>
            <w:noWrap/>
            <w:hideMark/>
          </w:tcPr>
          <w:p w14:paraId="1A85C7BA" w14:textId="5F79AE2E" w:rsidR="00BB4597" w:rsidRPr="00DF1E50" w:rsidRDefault="002152B4" w:rsidP="00BB4597">
            <w:pPr>
              <w:bidi/>
              <w:jc w:val="left"/>
              <w:rPr>
                <w:b/>
                <w:bCs/>
                <w:color w:val="000000"/>
                <w:sz w:val="19"/>
                <w:szCs w:val="19"/>
                <w:lang w:eastAsia="en-CA"/>
              </w:rPr>
            </w:pPr>
            <w:r>
              <w:rPr>
                <w:rFonts w:hint="cs"/>
                <w:color w:val="000000"/>
                <w:sz w:val="19"/>
                <w:szCs w:val="19"/>
                <w:rtl/>
                <w:lang w:eastAsia="en-CA"/>
              </w:rPr>
              <w:t>غير منطبق</w:t>
            </w:r>
          </w:p>
        </w:tc>
        <w:tc>
          <w:tcPr>
            <w:tcW w:w="970" w:type="dxa"/>
            <w:tcBorders>
              <w:top w:val="nil"/>
              <w:left w:val="nil"/>
              <w:bottom w:val="single" w:sz="4" w:space="0" w:color="auto"/>
              <w:right w:val="single" w:sz="4" w:space="0" w:color="auto"/>
            </w:tcBorders>
            <w:shd w:val="clear" w:color="auto" w:fill="auto"/>
            <w:noWrap/>
            <w:hideMark/>
          </w:tcPr>
          <w:p w14:paraId="194BE41E" w14:textId="77777777" w:rsidR="00BB4597" w:rsidRPr="00DF1E50" w:rsidRDefault="00BB4597" w:rsidP="00372D0D">
            <w:pPr>
              <w:bidi/>
              <w:jc w:val="left"/>
              <w:rPr>
                <w:color w:val="000000"/>
                <w:sz w:val="19"/>
                <w:szCs w:val="19"/>
                <w:lang w:eastAsia="en-CA"/>
              </w:rPr>
            </w:pPr>
            <w:r w:rsidRPr="00DF1E50">
              <w:rPr>
                <w:color w:val="000000"/>
                <w:sz w:val="19"/>
                <w:szCs w:val="19"/>
                <w:lang w:eastAsia="en-CA"/>
              </w:rPr>
              <w:t xml:space="preserve"> 57,300 </w:t>
            </w:r>
          </w:p>
        </w:tc>
        <w:tc>
          <w:tcPr>
            <w:tcW w:w="553" w:type="dxa"/>
            <w:tcBorders>
              <w:top w:val="nil"/>
              <w:left w:val="nil"/>
              <w:bottom w:val="single" w:sz="4" w:space="0" w:color="auto"/>
              <w:right w:val="single" w:sz="4" w:space="0" w:color="auto"/>
            </w:tcBorders>
            <w:shd w:val="clear" w:color="auto" w:fill="auto"/>
            <w:noWrap/>
            <w:hideMark/>
          </w:tcPr>
          <w:p w14:paraId="0F7B198F" w14:textId="5DFA8ACA" w:rsidR="00BB4597" w:rsidRPr="00372D0D" w:rsidRDefault="002152B4" w:rsidP="00372D0D">
            <w:pPr>
              <w:bidi/>
              <w:jc w:val="left"/>
              <w:rPr>
                <w:color w:val="000000"/>
                <w:sz w:val="19"/>
                <w:szCs w:val="19"/>
                <w:lang w:eastAsia="en-CA"/>
              </w:rPr>
            </w:pPr>
            <w:r>
              <w:rPr>
                <w:rFonts w:hint="cs"/>
                <w:color w:val="000000"/>
                <w:sz w:val="19"/>
                <w:szCs w:val="19"/>
                <w:rtl/>
                <w:lang w:eastAsia="en-CA"/>
              </w:rPr>
              <w:t>غير منطبق</w:t>
            </w:r>
          </w:p>
        </w:tc>
        <w:tc>
          <w:tcPr>
            <w:tcW w:w="970" w:type="dxa"/>
            <w:tcBorders>
              <w:top w:val="nil"/>
              <w:left w:val="nil"/>
              <w:bottom w:val="single" w:sz="4" w:space="0" w:color="auto"/>
              <w:right w:val="single" w:sz="4" w:space="0" w:color="auto"/>
            </w:tcBorders>
            <w:shd w:val="clear" w:color="auto" w:fill="auto"/>
            <w:noWrap/>
            <w:hideMark/>
          </w:tcPr>
          <w:p w14:paraId="00904172" w14:textId="77777777" w:rsidR="00BB4597" w:rsidRPr="00DF1E50" w:rsidRDefault="00BB4597" w:rsidP="00372D0D">
            <w:pPr>
              <w:bidi/>
              <w:jc w:val="left"/>
              <w:rPr>
                <w:color w:val="000000"/>
                <w:sz w:val="19"/>
                <w:szCs w:val="19"/>
                <w:lang w:eastAsia="en-CA"/>
              </w:rPr>
            </w:pPr>
            <w:r w:rsidRPr="00DF1E50">
              <w:rPr>
                <w:color w:val="000000"/>
                <w:sz w:val="19"/>
                <w:szCs w:val="19"/>
                <w:lang w:eastAsia="en-CA"/>
              </w:rPr>
              <w:t xml:space="preserve"> 66,760 </w:t>
            </w:r>
          </w:p>
        </w:tc>
        <w:tc>
          <w:tcPr>
            <w:tcW w:w="553" w:type="dxa"/>
            <w:tcBorders>
              <w:top w:val="nil"/>
              <w:left w:val="nil"/>
              <w:bottom w:val="single" w:sz="4" w:space="0" w:color="auto"/>
              <w:right w:val="single" w:sz="4" w:space="0" w:color="auto"/>
            </w:tcBorders>
            <w:shd w:val="clear" w:color="auto" w:fill="auto"/>
            <w:noWrap/>
            <w:hideMark/>
          </w:tcPr>
          <w:p w14:paraId="392B5242" w14:textId="7EDBA460" w:rsidR="00BB4597" w:rsidRPr="00372D0D" w:rsidRDefault="002152B4" w:rsidP="00372D0D">
            <w:pPr>
              <w:bidi/>
              <w:jc w:val="left"/>
              <w:rPr>
                <w:color w:val="000000"/>
                <w:sz w:val="19"/>
                <w:szCs w:val="19"/>
                <w:lang w:eastAsia="en-CA"/>
              </w:rPr>
            </w:pPr>
            <w:r>
              <w:rPr>
                <w:rFonts w:hint="cs"/>
                <w:color w:val="000000"/>
                <w:sz w:val="19"/>
                <w:szCs w:val="19"/>
                <w:rtl/>
                <w:lang w:eastAsia="en-CA"/>
              </w:rPr>
              <w:t>غير منطبق</w:t>
            </w:r>
          </w:p>
        </w:tc>
        <w:tc>
          <w:tcPr>
            <w:tcW w:w="971" w:type="dxa"/>
            <w:tcBorders>
              <w:top w:val="nil"/>
              <w:left w:val="nil"/>
              <w:bottom w:val="single" w:sz="4" w:space="0" w:color="auto"/>
              <w:right w:val="single" w:sz="4" w:space="0" w:color="auto"/>
            </w:tcBorders>
            <w:shd w:val="clear" w:color="auto" w:fill="auto"/>
            <w:noWrap/>
            <w:hideMark/>
          </w:tcPr>
          <w:p w14:paraId="4DFF8F62" w14:textId="77777777" w:rsidR="00BB4597" w:rsidRPr="00DF1E50" w:rsidRDefault="00BB4597" w:rsidP="00372D0D">
            <w:pPr>
              <w:bidi/>
              <w:jc w:val="left"/>
              <w:rPr>
                <w:color w:val="000000"/>
                <w:sz w:val="19"/>
                <w:szCs w:val="19"/>
                <w:lang w:eastAsia="en-CA"/>
              </w:rPr>
            </w:pPr>
            <w:r w:rsidRPr="00DF1E50">
              <w:rPr>
                <w:color w:val="000000"/>
                <w:sz w:val="19"/>
                <w:szCs w:val="19"/>
                <w:lang w:eastAsia="en-CA"/>
              </w:rPr>
              <w:t xml:space="preserve">78,675 </w:t>
            </w:r>
          </w:p>
        </w:tc>
        <w:tc>
          <w:tcPr>
            <w:tcW w:w="553" w:type="dxa"/>
            <w:tcBorders>
              <w:top w:val="nil"/>
              <w:left w:val="nil"/>
              <w:bottom w:val="single" w:sz="4" w:space="0" w:color="auto"/>
              <w:right w:val="single" w:sz="4" w:space="0" w:color="auto"/>
            </w:tcBorders>
            <w:shd w:val="clear" w:color="auto" w:fill="auto"/>
            <w:noWrap/>
            <w:hideMark/>
          </w:tcPr>
          <w:p w14:paraId="602C8D00" w14:textId="54DABCAF" w:rsidR="00BB4597" w:rsidRPr="00372D0D" w:rsidRDefault="002152B4" w:rsidP="00372D0D">
            <w:pPr>
              <w:bidi/>
              <w:jc w:val="left"/>
              <w:rPr>
                <w:color w:val="000000"/>
                <w:sz w:val="19"/>
                <w:szCs w:val="19"/>
                <w:lang w:eastAsia="en-CA"/>
              </w:rPr>
            </w:pPr>
            <w:r>
              <w:rPr>
                <w:rFonts w:hint="cs"/>
                <w:color w:val="000000"/>
                <w:sz w:val="19"/>
                <w:szCs w:val="19"/>
                <w:rtl/>
                <w:lang w:eastAsia="en-CA"/>
              </w:rPr>
              <w:t>غير منطبق</w:t>
            </w:r>
          </w:p>
        </w:tc>
        <w:tc>
          <w:tcPr>
            <w:tcW w:w="970" w:type="dxa"/>
            <w:tcBorders>
              <w:top w:val="nil"/>
              <w:left w:val="nil"/>
              <w:bottom w:val="single" w:sz="4" w:space="0" w:color="auto"/>
              <w:right w:val="single" w:sz="4" w:space="0" w:color="auto"/>
            </w:tcBorders>
            <w:shd w:val="clear" w:color="auto" w:fill="auto"/>
            <w:noWrap/>
            <w:hideMark/>
          </w:tcPr>
          <w:p w14:paraId="282A1025" w14:textId="77777777" w:rsidR="00BB4597" w:rsidRPr="00DF1E50" w:rsidRDefault="00BB4597" w:rsidP="00372D0D">
            <w:pPr>
              <w:bidi/>
              <w:jc w:val="left"/>
              <w:rPr>
                <w:color w:val="000000"/>
                <w:sz w:val="19"/>
                <w:szCs w:val="19"/>
                <w:lang w:eastAsia="en-CA"/>
              </w:rPr>
            </w:pPr>
            <w:r w:rsidRPr="00DF1E50">
              <w:rPr>
                <w:color w:val="000000"/>
                <w:sz w:val="19"/>
                <w:szCs w:val="19"/>
                <w:lang w:eastAsia="en-CA"/>
              </w:rPr>
              <w:t xml:space="preserve">114,600 </w:t>
            </w:r>
          </w:p>
        </w:tc>
        <w:tc>
          <w:tcPr>
            <w:tcW w:w="553" w:type="dxa"/>
            <w:tcBorders>
              <w:top w:val="nil"/>
              <w:left w:val="nil"/>
              <w:bottom w:val="single" w:sz="4" w:space="0" w:color="auto"/>
              <w:right w:val="single" w:sz="4" w:space="0" w:color="auto"/>
            </w:tcBorders>
            <w:shd w:val="clear" w:color="auto" w:fill="auto"/>
            <w:noWrap/>
            <w:hideMark/>
          </w:tcPr>
          <w:p w14:paraId="70BA186E" w14:textId="41C2BFCE" w:rsidR="00BB4597" w:rsidRPr="00DF1E50" w:rsidRDefault="002152B4" w:rsidP="00372D0D">
            <w:pPr>
              <w:bidi/>
              <w:jc w:val="left"/>
              <w:rPr>
                <w:color w:val="000000"/>
                <w:sz w:val="19"/>
                <w:szCs w:val="19"/>
                <w:lang w:eastAsia="en-CA"/>
              </w:rPr>
            </w:pPr>
            <w:r>
              <w:rPr>
                <w:rFonts w:hint="cs"/>
                <w:color w:val="000000"/>
                <w:sz w:val="19"/>
                <w:szCs w:val="19"/>
                <w:rtl/>
                <w:lang w:eastAsia="en-CA"/>
              </w:rPr>
              <w:t>غير منطبق</w:t>
            </w:r>
          </w:p>
        </w:tc>
        <w:tc>
          <w:tcPr>
            <w:tcW w:w="833" w:type="dxa"/>
            <w:tcBorders>
              <w:top w:val="nil"/>
              <w:left w:val="nil"/>
              <w:bottom w:val="single" w:sz="4" w:space="0" w:color="auto"/>
              <w:right w:val="single" w:sz="4" w:space="0" w:color="auto"/>
            </w:tcBorders>
            <w:shd w:val="clear" w:color="auto" w:fill="auto"/>
            <w:noWrap/>
            <w:hideMark/>
          </w:tcPr>
          <w:p w14:paraId="2E482E9F" w14:textId="77777777" w:rsidR="00BB4597" w:rsidRPr="00DF1E50" w:rsidRDefault="00BB4597" w:rsidP="00BB4597">
            <w:pPr>
              <w:bidi/>
              <w:jc w:val="left"/>
              <w:rPr>
                <w:color w:val="000000"/>
                <w:sz w:val="19"/>
                <w:szCs w:val="19"/>
                <w:lang w:eastAsia="en-CA"/>
              </w:rPr>
            </w:pPr>
            <w:r w:rsidRPr="00DF1E50">
              <w:rPr>
                <w:color w:val="000000"/>
                <w:sz w:val="19"/>
                <w:szCs w:val="19"/>
                <w:lang w:eastAsia="en-CA"/>
              </w:rPr>
              <w:t xml:space="preserve">38,200 </w:t>
            </w:r>
          </w:p>
        </w:tc>
      </w:tr>
      <w:tr w:rsidR="00BB4597" w:rsidRPr="00DF1E50" w14:paraId="65F2B5DE" w14:textId="77777777" w:rsidTr="00372D0D">
        <w:trPr>
          <w:trHeight w:val="273"/>
        </w:trPr>
        <w:tc>
          <w:tcPr>
            <w:tcW w:w="1937" w:type="dxa"/>
            <w:tcBorders>
              <w:top w:val="nil"/>
              <w:left w:val="single" w:sz="4" w:space="0" w:color="auto"/>
              <w:bottom w:val="single" w:sz="4" w:space="0" w:color="auto"/>
              <w:right w:val="single" w:sz="4" w:space="0" w:color="auto"/>
            </w:tcBorders>
            <w:shd w:val="clear" w:color="auto" w:fill="auto"/>
            <w:hideMark/>
          </w:tcPr>
          <w:p w14:paraId="5806C7D0" w14:textId="4D061C96" w:rsidR="00BB4597" w:rsidRPr="00DF1E50" w:rsidRDefault="002152B4" w:rsidP="00BB4597">
            <w:pPr>
              <w:bidi/>
              <w:jc w:val="left"/>
              <w:rPr>
                <w:b/>
                <w:bCs/>
                <w:color w:val="000000"/>
                <w:sz w:val="19"/>
                <w:szCs w:val="19"/>
                <w:lang w:eastAsia="en-CA"/>
              </w:rPr>
            </w:pPr>
            <w:r>
              <w:rPr>
                <w:rFonts w:hint="cs"/>
                <w:b/>
                <w:bCs/>
                <w:color w:val="000000"/>
                <w:sz w:val="19"/>
                <w:szCs w:val="19"/>
                <w:rtl/>
                <w:lang w:eastAsia="zh-CN"/>
              </w:rPr>
              <w:t xml:space="preserve">مجموع </w:t>
            </w:r>
            <w:r w:rsidRPr="002152B4">
              <w:rPr>
                <w:b/>
                <w:bCs/>
                <w:color w:val="000000"/>
                <w:sz w:val="19"/>
                <w:szCs w:val="19"/>
                <w:rtl/>
                <w:lang w:eastAsia="zh-CN"/>
              </w:rPr>
              <w:t>تكاليف رأس المال الإضافية</w:t>
            </w:r>
          </w:p>
        </w:tc>
        <w:tc>
          <w:tcPr>
            <w:tcW w:w="553" w:type="dxa"/>
            <w:tcBorders>
              <w:top w:val="nil"/>
              <w:left w:val="nil"/>
              <w:bottom w:val="single" w:sz="4" w:space="0" w:color="auto"/>
              <w:right w:val="single" w:sz="4" w:space="0" w:color="auto"/>
            </w:tcBorders>
            <w:shd w:val="clear" w:color="auto" w:fill="auto"/>
            <w:noWrap/>
            <w:hideMark/>
          </w:tcPr>
          <w:p w14:paraId="172C4B4F" w14:textId="3E611CD3" w:rsidR="00BB4597" w:rsidRPr="00DF1E50" w:rsidRDefault="002152B4" w:rsidP="00BB4597">
            <w:pPr>
              <w:bidi/>
              <w:jc w:val="left"/>
              <w:rPr>
                <w:b/>
                <w:bCs/>
                <w:color w:val="000000"/>
                <w:sz w:val="19"/>
                <w:szCs w:val="19"/>
                <w:lang w:eastAsia="en-CA"/>
              </w:rPr>
            </w:pPr>
            <w:r>
              <w:rPr>
                <w:rFonts w:hint="cs"/>
                <w:b/>
                <w:bCs/>
                <w:color w:val="000000"/>
                <w:sz w:val="19"/>
                <w:szCs w:val="19"/>
                <w:rtl/>
                <w:lang w:eastAsia="en-CA"/>
              </w:rPr>
              <w:t>غير منطبق</w:t>
            </w:r>
          </w:p>
        </w:tc>
        <w:tc>
          <w:tcPr>
            <w:tcW w:w="970" w:type="dxa"/>
            <w:tcBorders>
              <w:top w:val="nil"/>
              <w:left w:val="nil"/>
              <w:bottom w:val="single" w:sz="4" w:space="0" w:color="auto"/>
              <w:right w:val="single" w:sz="4" w:space="0" w:color="auto"/>
            </w:tcBorders>
            <w:shd w:val="clear" w:color="auto" w:fill="auto"/>
            <w:noWrap/>
            <w:hideMark/>
          </w:tcPr>
          <w:p w14:paraId="1951D9E3" w14:textId="77777777" w:rsidR="00BB4597" w:rsidRPr="00DF1E50" w:rsidRDefault="00BB4597" w:rsidP="00BB4597">
            <w:pPr>
              <w:bidi/>
              <w:jc w:val="left"/>
              <w:rPr>
                <w:b/>
                <w:bCs/>
                <w:color w:val="000000"/>
                <w:sz w:val="19"/>
                <w:szCs w:val="19"/>
                <w:lang w:eastAsia="en-CA"/>
              </w:rPr>
            </w:pPr>
            <w:r w:rsidRPr="00DF1E50">
              <w:rPr>
                <w:b/>
                <w:bCs/>
                <w:color w:val="000000"/>
                <w:sz w:val="19"/>
                <w:szCs w:val="19"/>
                <w:lang w:eastAsia="en-CA"/>
              </w:rPr>
              <w:t xml:space="preserve">1,051,500 </w:t>
            </w:r>
          </w:p>
        </w:tc>
        <w:tc>
          <w:tcPr>
            <w:tcW w:w="553" w:type="dxa"/>
            <w:tcBorders>
              <w:top w:val="nil"/>
              <w:left w:val="nil"/>
              <w:bottom w:val="single" w:sz="4" w:space="0" w:color="auto"/>
              <w:right w:val="single" w:sz="4" w:space="0" w:color="auto"/>
            </w:tcBorders>
            <w:shd w:val="clear" w:color="auto" w:fill="auto"/>
            <w:noWrap/>
            <w:hideMark/>
          </w:tcPr>
          <w:p w14:paraId="7420982D" w14:textId="2F5E5BB4" w:rsidR="00BB4597" w:rsidRPr="00DF1E50" w:rsidRDefault="002152B4" w:rsidP="00BB4597">
            <w:pPr>
              <w:bidi/>
              <w:jc w:val="left"/>
              <w:rPr>
                <w:b/>
                <w:bCs/>
                <w:color w:val="000000"/>
                <w:sz w:val="19"/>
                <w:szCs w:val="19"/>
                <w:lang w:eastAsia="en-CA"/>
              </w:rPr>
            </w:pPr>
            <w:r>
              <w:rPr>
                <w:rFonts w:hint="cs"/>
                <w:b/>
                <w:bCs/>
                <w:color w:val="000000"/>
                <w:sz w:val="19"/>
                <w:szCs w:val="19"/>
                <w:rtl/>
                <w:lang w:eastAsia="en-CA"/>
              </w:rPr>
              <w:t>غير منطبق</w:t>
            </w:r>
          </w:p>
        </w:tc>
        <w:tc>
          <w:tcPr>
            <w:tcW w:w="970" w:type="dxa"/>
            <w:tcBorders>
              <w:top w:val="nil"/>
              <w:left w:val="nil"/>
              <w:bottom w:val="single" w:sz="4" w:space="0" w:color="auto"/>
              <w:right w:val="single" w:sz="4" w:space="0" w:color="auto"/>
            </w:tcBorders>
            <w:shd w:val="clear" w:color="auto" w:fill="auto"/>
            <w:noWrap/>
            <w:hideMark/>
          </w:tcPr>
          <w:p w14:paraId="217AF7D3" w14:textId="77777777" w:rsidR="00BB4597" w:rsidRPr="00DF1E50" w:rsidRDefault="00BB4597" w:rsidP="00BB4597">
            <w:pPr>
              <w:bidi/>
              <w:jc w:val="left"/>
              <w:rPr>
                <w:b/>
                <w:bCs/>
                <w:color w:val="000000"/>
                <w:sz w:val="19"/>
                <w:szCs w:val="19"/>
                <w:lang w:eastAsia="en-CA"/>
              </w:rPr>
            </w:pPr>
            <w:r w:rsidRPr="00DF1E50">
              <w:rPr>
                <w:b/>
                <w:bCs/>
                <w:color w:val="000000"/>
                <w:sz w:val="19"/>
                <w:szCs w:val="19"/>
                <w:lang w:eastAsia="en-CA"/>
              </w:rPr>
              <w:t xml:space="preserve">1,436,360 </w:t>
            </w:r>
          </w:p>
        </w:tc>
        <w:tc>
          <w:tcPr>
            <w:tcW w:w="553" w:type="dxa"/>
            <w:tcBorders>
              <w:top w:val="nil"/>
              <w:left w:val="nil"/>
              <w:bottom w:val="single" w:sz="4" w:space="0" w:color="auto"/>
              <w:right w:val="single" w:sz="4" w:space="0" w:color="auto"/>
            </w:tcBorders>
            <w:shd w:val="clear" w:color="auto" w:fill="auto"/>
            <w:noWrap/>
            <w:hideMark/>
          </w:tcPr>
          <w:p w14:paraId="05822EB3" w14:textId="5563BE39" w:rsidR="00BB4597" w:rsidRPr="00DF1E50" w:rsidRDefault="002152B4" w:rsidP="00BB4597">
            <w:pPr>
              <w:bidi/>
              <w:jc w:val="left"/>
              <w:rPr>
                <w:b/>
                <w:bCs/>
                <w:color w:val="000000"/>
                <w:sz w:val="19"/>
                <w:szCs w:val="19"/>
                <w:lang w:eastAsia="en-CA"/>
              </w:rPr>
            </w:pPr>
            <w:r>
              <w:rPr>
                <w:rFonts w:hint="cs"/>
                <w:b/>
                <w:bCs/>
                <w:color w:val="000000"/>
                <w:sz w:val="19"/>
                <w:szCs w:val="19"/>
                <w:rtl/>
                <w:lang w:eastAsia="en-CA"/>
              </w:rPr>
              <w:t>غير منطبق</w:t>
            </w:r>
          </w:p>
        </w:tc>
        <w:tc>
          <w:tcPr>
            <w:tcW w:w="971" w:type="dxa"/>
            <w:tcBorders>
              <w:top w:val="nil"/>
              <w:left w:val="nil"/>
              <w:bottom w:val="single" w:sz="4" w:space="0" w:color="auto"/>
              <w:right w:val="single" w:sz="4" w:space="0" w:color="auto"/>
            </w:tcBorders>
            <w:shd w:val="clear" w:color="auto" w:fill="auto"/>
            <w:noWrap/>
            <w:hideMark/>
          </w:tcPr>
          <w:p w14:paraId="6E4642B8" w14:textId="77777777" w:rsidR="00BB4597" w:rsidRPr="00DF1E50" w:rsidRDefault="00BB4597" w:rsidP="00BB4597">
            <w:pPr>
              <w:bidi/>
              <w:jc w:val="left"/>
              <w:rPr>
                <w:b/>
                <w:bCs/>
                <w:color w:val="000000"/>
                <w:sz w:val="19"/>
                <w:szCs w:val="19"/>
                <w:lang w:eastAsia="en-CA"/>
              </w:rPr>
            </w:pPr>
            <w:r w:rsidRPr="00DF1E50">
              <w:rPr>
                <w:b/>
                <w:bCs/>
                <w:color w:val="000000"/>
                <w:sz w:val="19"/>
                <w:szCs w:val="19"/>
                <w:lang w:eastAsia="en-CA"/>
              </w:rPr>
              <w:t xml:space="preserve">1,707,825 </w:t>
            </w:r>
          </w:p>
        </w:tc>
        <w:tc>
          <w:tcPr>
            <w:tcW w:w="553" w:type="dxa"/>
            <w:tcBorders>
              <w:top w:val="nil"/>
              <w:left w:val="nil"/>
              <w:bottom w:val="single" w:sz="4" w:space="0" w:color="auto"/>
              <w:right w:val="single" w:sz="4" w:space="0" w:color="auto"/>
            </w:tcBorders>
            <w:shd w:val="clear" w:color="auto" w:fill="auto"/>
            <w:noWrap/>
            <w:hideMark/>
          </w:tcPr>
          <w:p w14:paraId="187A87CE" w14:textId="4872C615" w:rsidR="00BB4597" w:rsidRPr="00DF1E50" w:rsidRDefault="002152B4" w:rsidP="00BB4597">
            <w:pPr>
              <w:bidi/>
              <w:jc w:val="left"/>
              <w:rPr>
                <w:b/>
                <w:bCs/>
                <w:color w:val="000000"/>
                <w:sz w:val="19"/>
                <w:szCs w:val="19"/>
                <w:lang w:eastAsia="en-CA"/>
              </w:rPr>
            </w:pPr>
            <w:r>
              <w:rPr>
                <w:rFonts w:hint="cs"/>
                <w:b/>
                <w:bCs/>
                <w:color w:val="000000"/>
                <w:sz w:val="19"/>
                <w:szCs w:val="19"/>
                <w:rtl/>
                <w:lang w:eastAsia="en-CA"/>
              </w:rPr>
              <w:t>غير منطبق</w:t>
            </w:r>
          </w:p>
        </w:tc>
        <w:tc>
          <w:tcPr>
            <w:tcW w:w="970" w:type="dxa"/>
            <w:tcBorders>
              <w:top w:val="nil"/>
              <w:left w:val="nil"/>
              <w:bottom w:val="single" w:sz="4" w:space="0" w:color="auto"/>
              <w:right w:val="single" w:sz="4" w:space="0" w:color="auto"/>
            </w:tcBorders>
            <w:shd w:val="clear" w:color="auto" w:fill="auto"/>
            <w:noWrap/>
            <w:hideMark/>
          </w:tcPr>
          <w:p w14:paraId="2FB8A029" w14:textId="77777777" w:rsidR="00BB4597" w:rsidRPr="00DF1E50" w:rsidRDefault="00BB4597" w:rsidP="00BB4597">
            <w:pPr>
              <w:bidi/>
              <w:jc w:val="left"/>
              <w:rPr>
                <w:b/>
                <w:bCs/>
                <w:color w:val="000000"/>
                <w:sz w:val="19"/>
                <w:szCs w:val="19"/>
                <w:lang w:eastAsia="en-CA"/>
              </w:rPr>
            </w:pPr>
            <w:r w:rsidRPr="00DF1E50">
              <w:rPr>
                <w:b/>
                <w:bCs/>
                <w:color w:val="000000"/>
                <w:sz w:val="19"/>
                <w:szCs w:val="19"/>
                <w:lang w:eastAsia="en-CA"/>
              </w:rPr>
              <w:t xml:space="preserve">2,103,000 </w:t>
            </w:r>
          </w:p>
        </w:tc>
        <w:tc>
          <w:tcPr>
            <w:tcW w:w="553" w:type="dxa"/>
            <w:tcBorders>
              <w:top w:val="nil"/>
              <w:left w:val="nil"/>
              <w:bottom w:val="single" w:sz="4" w:space="0" w:color="auto"/>
              <w:right w:val="single" w:sz="4" w:space="0" w:color="auto"/>
            </w:tcBorders>
            <w:shd w:val="clear" w:color="auto" w:fill="auto"/>
            <w:noWrap/>
            <w:hideMark/>
          </w:tcPr>
          <w:p w14:paraId="58E512D2" w14:textId="2D75C06A" w:rsidR="00BB4597" w:rsidRPr="00DF1E50" w:rsidRDefault="002152B4" w:rsidP="00BB4597">
            <w:pPr>
              <w:bidi/>
              <w:jc w:val="left"/>
              <w:rPr>
                <w:b/>
                <w:bCs/>
                <w:color w:val="000000"/>
                <w:sz w:val="19"/>
                <w:szCs w:val="19"/>
                <w:lang w:eastAsia="en-CA"/>
              </w:rPr>
            </w:pPr>
            <w:r>
              <w:rPr>
                <w:rFonts w:hint="cs"/>
                <w:b/>
                <w:bCs/>
                <w:color w:val="000000"/>
                <w:sz w:val="19"/>
                <w:szCs w:val="19"/>
                <w:rtl/>
                <w:lang w:eastAsia="en-CA"/>
              </w:rPr>
              <w:t>غير منطبق</w:t>
            </w:r>
          </w:p>
        </w:tc>
        <w:tc>
          <w:tcPr>
            <w:tcW w:w="833" w:type="dxa"/>
            <w:tcBorders>
              <w:top w:val="nil"/>
              <w:left w:val="nil"/>
              <w:bottom w:val="single" w:sz="4" w:space="0" w:color="auto"/>
              <w:right w:val="single" w:sz="4" w:space="0" w:color="auto"/>
            </w:tcBorders>
            <w:shd w:val="clear" w:color="auto" w:fill="auto"/>
            <w:noWrap/>
            <w:hideMark/>
          </w:tcPr>
          <w:p w14:paraId="670FD888" w14:textId="77777777" w:rsidR="00BB4597" w:rsidRPr="00DF1E50" w:rsidRDefault="00BB4597" w:rsidP="00BB4597">
            <w:pPr>
              <w:bidi/>
              <w:jc w:val="left"/>
              <w:rPr>
                <w:b/>
                <w:bCs/>
                <w:color w:val="000000"/>
                <w:sz w:val="19"/>
                <w:szCs w:val="19"/>
                <w:lang w:eastAsia="en-CA"/>
              </w:rPr>
            </w:pPr>
            <w:r w:rsidRPr="00DF1E50">
              <w:rPr>
                <w:b/>
                <w:bCs/>
                <w:color w:val="000000"/>
                <w:sz w:val="19"/>
                <w:szCs w:val="19"/>
                <w:lang w:eastAsia="en-CA"/>
              </w:rPr>
              <w:t xml:space="preserve">701,000 </w:t>
            </w:r>
          </w:p>
        </w:tc>
      </w:tr>
    </w:tbl>
    <w:p w14:paraId="3C63887C" w14:textId="1DD939B6" w:rsidR="00BB4597" w:rsidRPr="00D764CF" w:rsidRDefault="002152B4" w:rsidP="00D764CF">
      <w:pPr>
        <w:pStyle w:val="ListParagraph"/>
        <w:numPr>
          <w:ilvl w:val="0"/>
          <w:numId w:val="1"/>
        </w:numPr>
        <w:tabs>
          <w:tab w:val="clear" w:pos="0"/>
          <w:tab w:val="left" w:pos="720"/>
        </w:tabs>
        <w:bidi/>
        <w:spacing w:before="240" w:after="240" w:line="360" w:lineRule="exact"/>
        <w:contextualSpacing w:val="0"/>
        <w:rPr>
          <w:sz w:val="26"/>
          <w:szCs w:val="26"/>
          <w:rtl/>
          <w:lang w:val="en-US" w:bidi="ar-SA"/>
        </w:rPr>
      </w:pPr>
      <w:r>
        <w:rPr>
          <w:rFonts w:hint="cs"/>
          <w:sz w:val="26"/>
          <w:szCs w:val="26"/>
          <w:rtl/>
          <w:lang w:bidi="ar-SA"/>
        </w:rPr>
        <w:t>و</w:t>
      </w:r>
      <w:r w:rsidR="00BB4597" w:rsidRPr="00BB4597">
        <w:rPr>
          <w:sz w:val="26"/>
          <w:szCs w:val="26"/>
          <w:rtl/>
          <w:lang w:val="en-US" w:bidi="ar-SA"/>
        </w:rPr>
        <w:t xml:space="preserve">بالنسبة للتبريد المنزلي، استُخدمت تكلفة تشغيلية </w:t>
      </w:r>
      <w:r>
        <w:rPr>
          <w:rFonts w:hint="cs"/>
          <w:sz w:val="26"/>
          <w:szCs w:val="26"/>
          <w:rtl/>
          <w:lang w:val="en-US" w:bidi="ar-SA"/>
        </w:rPr>
        <w:t>إضافية</w:t>
      </w:r>
      <w:r w:rsidR="00BB4597" w:rsidRPr="00BB4597">
        <w:rPr>
          <w:sz w:val="26"/>
          <w:szCs w:val="26"/>
          <w:rtl/>
          <w:lang w:val="en-US" w:bidi="ar-SA"/>
        </w:rPr>
        <w:t xml:space="preserve"> قدرها </w:t>
      </w:r>
      <w:r w:rsidR="006006BD">
        <w:rPr>
          <w:sz w:val="26"/>
          <w:szCs w:val="26"/>
          <w:lang w:val="en-US" w:bidi="ar-SA"/>
        </w:rPr>
        <w:t>5.75</w:t>
      </w:r>
      <w:r w:rsidR="00BB4597" w:rsidRPr="00BB4597">
        <w:rPr>
          <w:sz w:val="26"/>
          <w:szCs w:val="26"/>
          <w:rtl/>
          <w:lang w:val="en-US" w:bidi="ar-SA"/>
        </w:rPr>
        <w:t xml:space="preserve"> دولار أمريكي/كجم، وفقا للعتبة المتفق عليها بموجب القرار </w:t>
      </w:r>
      <w:r w:rsidR="006006BD">
        <w:rPr>
          <w:sz w:val="26"/>
          <w:szCs w:val="26"/>
          <w:lang w:val="en-US" w:bidi="ar-SA"/>
        </w:rPr>
        <w:t>95</w:t>
      </w:r>
      <w:r w:rsidR="00BB4597" w:rsidRPr="00BB4597">
        <w:rPr>
          <w:sz w:val="26"/>
          <w:szCs w:val="26"/>
          <w:rtl/>
          <w:lang w:val="en-US" w:bidi="ar-SA"/>
        </w:rPr>
        <w:t>/</w:t>
      </w:r>
      <w:r w:rsidR="006006BD">
        <w:rPr>
          <w:sz w:val="26"/>
          <w:szCs w:val="26"/>
          <w:lang w:val="en-US" w:bidi="ar-SA"/>
        </w:rPr>
        <w:t>86</w:t>
      </w:r>
      <w:r w:rsidR="00BB4597" w:rsidRPr="00BB4597">
        <w:rPr>
          <w:sz w:val="26"/>
          <w:szCs w:val="26"/>
          <w:rtl/>
          <w:lang w:val="en-US" w:bidi="ar-SA"/>
        </w:rPr>
        <w:t xml:space="preserve">(أ). </w:t>
      </w:r>
      <w:r w:rsidR="006006BD">
        <w:rPr>
          <w:rFonts w:hint="cs"/>
          <w:sz w:val="26"/>
          <w:szCs w:val="26"/>
          <w:rtl/>
          <w:lang w:val="en-US" w:bidi="ar-SA"/>
        </w:rPr>
        <w:t>و</w:t>
      </w:r>
      <w:r w:rsidR="00BB4597" w:rsidRPr="00BB4597">
        <w:rPr>
          <w:sz w:val="26"/>
          <w:szCs w:val="26"/>
          <w:rtl/>
          <w:lang w:val="en-US" w:bidi="ar-SA"/>
        </w:rPr>
        <w:t xml:space="preserve">يوضح الجدول </w:t>
      </w:r>
      <w:r w:rsidR="006006BD">
        <w:rPr>
          <w:sz w:val="26"/>
          <w:szCs w:val="26"/>
          <w:lang w:val="en-US" w:bidi="ar-SA"/>
        </w:rPr>
        <w:t>13</w:t>
      </w:r>
      <w:r w:rsidR="00BB4597" w:rsidRPr="00BB4597">
        <w:rPr>
          <w:sz w:val="26"/>
          <w:szCs w:val="26"/>
          <w:rtl/>
          <w:lang w:val="en-US" w:bidi="ar-SA"/>
        </w:rPr>
        <w:t xml:space="preserve"> </w:t>
      </w:r>
      <w:r>
        <w:rPr>
          <w:rFonts w:hint="cs"/>
          <w:sz w:val="26"/>
          <w:szCs w:val="26"/>
          <w:rtl/>
          <w:lang w:val="en-US" w:bidi="ar-SA"/>
        </w:rPr>
        <w:t>ال</w:t>
      </w:r>
      <w:r w:rsidR="00BB4597" w:rsidRPr="00BB4597">
        <w:rPr>
          <w:sz w:val="26"/>
          <w:szCs w:val="26"/>
          <w:rtl/>
          <w:lang w:val="en-US" w:bidi="ar-SA"/>
        </w:rPr>
        <w:t xml:space="preserve">تكاليف التشغيلية </w:t>
      </w:r>
      <w:r>
        <w:rPr>
          <w:rFonts w:hint="cs"/>
          <w:sz w:val="26"/>
          <w:szCs w:val="26"/>
          <w:rtl/>
          <w:lang w:val="en-US" w:bidi="ar-SA"/>
        </w:rPr>
        <w:t>الإضافية</w:t>
      </w:r>
      <w:r w:rsidR="00BB4597" w:rsidRPr="00BB4597">
        <w:rPr>
          <w:sz w:val="26"/>
          <w:szCs w:val="26"/>
          <w:rtl/>
          <w:lang w:val="en-US" w:bidi="ar-SA"/>
        </w:rPr>
        <w:t xml:space="preserve">، والتكلفة الإجمالية للمشروع، وفعالية التكلفة المقترحة </w:t>
      </w:r>
      <w:r w:rsidR="00025774">
        <w:rPr>
          <w:rFonts w:hint="cs"/>
          <w:sz w:val="26"/>
          <w:szCs w:val="26"/>
          <w:rtl/>
          <w:lang w:val="en-US" w:bidi="ar-SA"/>
        </w:rPr>
        <w:t>لمؤسسات</w:t>
      </w:r>
      <w:r>
        <w:rPr>
          <w:rFonts w:hint="cs"/>
          <w:sz w:val="26"/>
          <w:szCs w:val="26"/>
          <w:rtl/>
          <w:lang w:val="en-US" w:bidi="ar-SA"/>
        </w:rPr>
        <w:t xml:space="preserve"> تصنيع</w:t>
      </w:r>
      <w:r w:rsidR="00BB4597" w:rsidRPr="00BB4597">
        <w:rPr>
          <w:sz w:val="26"/>
          <w:szCs w:val="26"/>
          <w:rtl/>
          <w:lang w:val="en-US" w:bidi="ar-SA"/>
        </w:rPr>
        <w:t xml:space="preserve"> التبريد المنزلي</w:t>
      </w:r>
      <w:r w:rsidR="00BB4597" w:rsidRPr="00BB4597">
        <w:rPr>
          <w:sz w:val="26"/>
          <w:szCs w:val="26"/>
          <w:lang w:val="en-US" w:bidi="ar-SA"/>
        </w:rPr>
        <w:t>.</w:t>
      </w:r>
    </w:p>
    <w:p w14:paraId="45C40305" w14:textId="7F9C632F" w:rsidR="00BB4597" w:rsidRPr="00F761A1" w:rsidRDefault="00BB4597" w:rsidP="00F761A1">
      <w:pPr>
        <w:keepNext/>
        <w:keepLines/>
        <w:bidi/>
        <w:spacing w:after="120"/>
        <w:rPr>
          <w:b/>
          <w:bCs/>
          <w:sz w:val="26"/>
          <w:szCs w:val="26"/>
          <w:lang w:val="en-US"/>
        </w:rPr>
      </w:pPr>
      <w:r w:rsidRPr="00F761A1">
        <w:rPr>
          <w:b/>
          <w:bCs/>
          <w:sz w:val="26"/>
          <w:szCs w:val="26"/>
          <w:rtl/>
          <w:lang w:val="en-US"/>
        </w:rPr>
        <w:t xml:space="preserve">الجدول </w:t>
      </w:r>
      <w:r w:rsidR="00D764CF" w:rsidRPr="00F761A1">
        <w:rPr>
          <w:b/>
          <w:bCs/>
          <w:sz w:val="26"/>
          <w:szCs w:val="26"/>
          <w:lang w:val="en-US"/>
        </w:rPr>
        <w:t>13</w:t>
      </w:r>
      <w:r w:rsidRPr="00F761A1">
        <w:rPr>
          <w:b/>
          <w:bCs/>
          <w:sz w:val="26"/>
          <w:szCs w:val="26"/>
          <w:rtl/>
          <w:lang w:val="en-US"/>
        </w:rPr>
        <w:t xml:space="preserve">. </w:t>
      </w:r>
      <w:r w:rsidR="002152B4">
        <w:rPr>
          <w:rFonts w:hint="cs"/>
          <w:b/>
          <w:bCs/>
          <w:sz w:val="26"/>
          <w:szCs w:val="26"/>
          <w:rtl/>
          <w:lang w:val="en-US"/>
        </w:rPr>
        <w:t>التكلفة التشغيلية الإضافية، وتكلفة رأس المال الإضافية، و</w:t>
      </w:r>
      <w:r w:rsidRPr="00F761A1">
        <w:rPr>
          <w:b/>
          <w:bCs/>
          <w:sz w:val="26"/>
          <w:szCs w:val="26"/>
          <w:rtl/>
          <w:lang w:val="en-US"/>
        </w:rPr>
        <w:t xml:space="preserve">طلب </w:t>
      </w:r>
      <w:r w:rsidR="002152B4">
        <w:rPr>
          <w:rFonts w:hint="cs"/>
          <w:b/>
          <w:bCs/>
          <w:sz w:val="26"/>
          <w:szCs w:val="26"/>
          <w:rtl/>
          <w:lang w:val="en-US"/>
        </w:rPr>
        <w:t>التمويل</w:t>
      </w:r>
      <w:r w:rsidRPr="00F761A1">
        <w:rPr>
          <w:b/>
          <w:bCs/>
          <w:sz w:val="26"/>
          <w:szCs w:val="26"/>
          <w:rtl/>
          <w:lang w:val="en-US"/>
        </w:rPr>
        <w:t xml:space="preserve">، وفعالية التكلفة </w:t>
      </w:r>
      <w:r w:rsidR="00025774">
        <w:rPr>
          <w:rFonts w:hint="cs"/>
          <w:b/>
          <w:bCs/>
          <w:sz w:val="26"/>
          <w:szCs w:val="26"/>
          <w:rtl/>
          <w:lang w:val="en-US"/>
        </w:rPr>
        <w:t>للمؤسسات</w:t>
      </w:r>
      <w:r w:rsidR="002152B4">
        <w:rPr>
          <w:rFonts w:hint="cs"/>
          <w:b/>
          <w:bCs/>
          <w:sz w:val="26"/>
          <w:szCs w:val="26"/>
          <w:rtl/>
          <w:lang w:val="en-US"/>
        </w:rPr>
        <w:t xml:space="preserve"> المصنعة</w:t>
      </w:r>
      <w:r w:rsidRPr="00F761A1">
        <w:rPr>
          <w:b/>
          <w:bCs/>
          <w:sz w:val="26"/>
          <w:szCs w:val="26"/>
          <w:rtl/>
          <w:lang w:val="en-US"/>
        </w:rPr>
        <w:t xml:space="preserve"> في مجال التبريد المنزلي</w:t>
      </w:r>
    </w:p>
    <w:tbl>
      <w:tblPr>
        <w:bidiVisual/>
        <w:tblW w:w="9326" w:type="dxa"/>
        <w:tblLayout w:type="fixed"/>
        <w:tblCellMar>
          <w:left w:w="57" w:type="dxa"/>
          <w:right w:w="57" w:type="dxa"/>
        </w:tblCellMar>
        <w:tblLook w:val="04A0" w:firstRow="1" w:lastRow="0" w:firstColumn="1" w:lastColumn="0" w:noHBand="0" w:noVBand="1"/>
      </w:tblPr>
      <w:tblGrid>
        <w:gridCol w:w="1091"/>
        <w:gridCol w:w="626"/>
        <w:gridCol w:w="939"/>
        <w:gridCol w:w="1167"/>
        <w:gridCol w:w="1275"/>
        <w:gridCol w:w="1134"/>
        <w:gridCol w:w="977"/>
        <w:gridCol w:w="926"/>
        <w:gridCol w:w="1191"/>
      </w:tblGrid>
      <w:tr w:rsidR="00D764CF" w:rsidRPr="001A3B92" w14:paraId="52BB8E7B" w14:textId="77777777" w:rsidTr="002152B4">
        <w:trPr>
          <w:trHeight w:val="169"/>
        </w:trPr>
        <w:tc>
          <w:tcPr>
            <w:tcW w:w="1091" w:type="dxa"/>
            <w:vMerge w:val="restart"/>
            <w:tcBorders>
              <w:top w:val="single" w:sz="4" w:space="0" w:color="auto"/>
              <w:left w:val="single" w:sz="4" w:space="0" w:color="auto"/>
              <w:right w:val="single" w:sz="4" w:space="0" w:color="auto"/>
            </w:tcBorders>
            <w:shd w:val="clear" w:color="auto" w:fill="auto"/>
            <w:hideMark/>
          </w:tcPr>
          <w:p w14:paraId="59E6820F" w14:textId="301BA8DC" w:rsidR="00D764CF" w:rsidRPr="00031171" w:rsidRDefault="002152B4" w:rsidP="00D764CF">
            <w:pPr>
              <w:bidi/>
              <w:jc w:val="left"/>
              <w:rPr>
                <w:b/>
                <w:bCs/>
                <w:color w:val="000000"/>
                <w:sz w:val="19"/>
                <w:szCs w:val="19"/>
                <w:lang w:eastAsia="en-CA"/>
              </w:rPr>
            </w:pPr>
            <w:r>
              <w:rPr>
                <w:rFonts w:hint="cs"/>
                <w:b/>
                <w:bCs/>
                <w:color w:val="000000"/>
                <w:sz w:val="19"/>
                <w:szCs w:val="19"/>
                <w:rtl/>
                <w:lang w:eastAsia="en-CA"/>
              </w:rPr>
              <w:t>المؤسسة</w:t>
            </w:r>
          </w:p>
        </w:tc>
        <w:tc>
          <w:tcPr>
            <w:tcW w:w="626" w:type="dxa"/>
            <w:vMerge w:val="restart"/>
            <w:tcBorders>
              <w:top w:val="single" w:sz="4" w:space="0" w:color="auto"/>
              <w:left w:val="nil"/>
              <w:right w:val="single" w:sz="4" w:space="0" w:color="auto"/>
            </w:tcBorders>
            <w:shd w:val="clear" w:color="auto" w:fill="auto"/>
            <w:hideMark/>
          </w:tcPr>
          <w:p w14:paraId="7B18505D" w14:textId="0BE81C4B" w:rsidR="00D764CF" w:rsidRPr="00031171" w:rsidRDefault="002152B4" w:rsidP="00D764CF">
            <w:pPr>
              <w:bidi/>
              <w:jc w:val="center"/>
              <w:rPr>
                <w:b/>
                <w:bCs/>
                <w:color w:val="000000"/>
                <w:sz w:val="19"/>
                <w:szCs w:val="19"/>
                <w:lang w:eastAsia="en-CA"/>
              </w:rPr>
            </w:pPr>
            <w:r>
              <w:rPr>
                <w:rFonts w:hint="cs"/>
                <w:b/>
                <w:bCs/>
                <w:color w:val="000000"/>
                <w:sz w:val="19"/>
                <w:szCs w:val="19"/>
                <w:rtl/>
                <w:lang w:eastAsia="en-CA"/>
              </w:rPr>
              <w:t>عدد الخطوط</w:t>
            </w:r>
          </w:p>
        </w:tc>
        <w:tc>
          <w:tcPr>
            <w:tcW w:w="2106" w:type="dxa"/>
            <w:gridSpan w:val="2"/>
            <w:tcBorders>
              <w:top w:val="single" w:sz="4" w:space="0" w:color="auto"/>
              <w:left w:val="nil"/>
              <w:bottom w:val="single" w:sz="4" w:space="0" w:color="auto"/>
              <w:right w:val="single" w:sz="4" w:space="0" w:color="auto"/>
            </w:tcBorders>
            <w:shd w:val="clear" w:color="auto" w:fill="auto"/>
            <w:hideMark/>
          </w:tcPr>
          <w:p w14:paraId="6ECFF499" w14:textId="2F36F7D0" w:rsidR="00D764CF" w:rsidRPr="002152B4" w:rsidRDefault="002152B4" w:rsidP="00D764CF">
            <w:pPr>
              <w:bidi/>
              <w:jc w:val="center"/>
              <w:rPr>
                <w:b/>
                <w:bCs/>
                <w:color w:val="000000"/>
                <w:sz w:val="19"/>
                <w:szCs w:val="19"/>
                <w:rtl/>
                <w:lang w:val="en-US" w:eastAsia="en-CA" w:bidi="ar-SA"/>
              </w:rPr>
            </w:pPr>
            <w:r>
              <w:rPr>
                <w:rFonts w:hint="cs"/>
                <w:b/>
                <w:bCs/>
                <w:sz w:val="19"/>
                <w:szCs w:val="19"/>
                <w:rtl/>
              </w:rPr>
              <w:t>الاستهلاك (</w:t>
            </w:r>
            <w:r>
              <w:rPr>
                <w:b/>
                <w:bCs/>
                <w:sz w:val="19"/>
                <w:szCs w:val="19"/>
                <w:lang w:val="en-US"/>
              </w:rPr>
              <w:t>2023</w:t>
            </w:r>
            <w:r>
              <w:rPr>
                <w:rFonts w:hint="cs"/>
                <w:b/>
                <w:bCs/>
                <w:sz w:val="19"/>
                <w:szCs w:val="19"/>
                <w:rtl/>
                <w:lang w:val="en-US" w:bidi="ar-SA"/>
              </w:rPr>
              <w:t>)</w:t>
            </w:r>
          </w:p>
        </w:tc>
        <w:tc>
          <w:tcPr>
            <w:tcW w:w="3386" w:type="dxa"/>
            <w:gridSpan w:val="3"/>
            <w:tcBorders>
              <w:top w:val="single" w:sz="4" w:space="0" w:color="auto"/>
              <w:left w:val="nil"/>
              <w:bottom w:val="single" w:sz="4" w:space="0" w:color="auto"/>
              <w:right w:val="single" w:sz="4" w:space="0" w:color="auto"/>
            </w:tcBorders>
            <w:shd w:val="clear" w:color="auto" w:fill="auto"/>
          </w:tcPr>
          <w:p w14:paraId="3AE77251" w14:textId="08B96887" w:rsidR="00D764CF" w:rsidRPr="00031171" w:rsidRDefault="002152B4" w:rsidP="00D764CF">
            <w:pPr>
              <w:bidi/>
              <w:jc w:val="center"/>
              <w:rPr>
                <w:b/>
                <w:bCs/>
                <w:color w:val="000000"/>
                <w:sz w:val="19"/>
                <w:szCs w:val="19"/>
                <w:lang w:eastAsia="en-CA"/>
              </w:rPr>
            </w:pPr>
            <w:r>
              <w:rPr>
                <w:rFonts w:hint="cs"/>
                <w:b/>
                <w:bCs/>
                <w:color w:val="000000"/>
                <w:sz w:val="19"/>
                <w:szCs w:val="19"/>
                <w:rtl/>
                <w:lang w:eastAsia="en-CA"/>
              </w:rPr>
              <w:t>التمويل المطلوب</w:t>
            </w:r>
          </w:p>
        </w:tc>
        <w:tc>
          <w:tcPr>
            <w:tcW w:w="2117" w:type="dxa"/>
            <w:gridSpan w:val="2"/>
            <w:tcBorders>
              <w:top w:val="single" w:sz="4" w:space="0" w:color="auto"/>
              <w:left w:val="nil"/>
              <w:bottom w:val="single" w:sz="4" w:space="0" w:color="auto"/>
              <w:right w:val="single" w:sz="4" w:space="0" w:color="auto"/>
            </w:tcBorders>
            <w:shd w:val="clear" w:color="auto" w:fill="auto"/>
            <w:hideMark/>
          </w:tcPr>
          <w:p w14:paraId="5C195415" w14:textId="63C154FF" w:rsidR="00D764CF" w:rsidRPr="00031171" w:rsidRDefault="002152B4" w:rsidP="00D764CF">
            <w:pPr>
              <w:bidi/>
              <w:jc w:val="center"/>
              <w:rPr>
                <w:b/>
                <w:bCs/>
                <w:color w:val="000000"/>
                <w:sz w:val="19"/>
                <w:szCs w:val="19"/>
                <w:lang w:eastAsia="en-CA"/>
              </w:rPr>
            </w:pPr>
            <w:r>
              <w:rPr>
                <w:rFonts w:hint="cs"/>
                <w:b/>
                <w:bCs/>
                <w:color w:val="000000"/>
                <w:sz w:val="19"/>
                <w:szCs w:val="19"/>
                <w:rtl/>
                <w:lang w:eastAsia="en-CA"/>
              </w:rPr>
              <w:t>فعالية التكلفة</w:t>
            </w:r>
          </w:p>
        </w:tc>
      </w:tr>
      <w:tr w:rsidR="00D764CF" w:rsidRPr="001A3B92" w14:paraId="114FA1BA" w14:textId="77777777" w:rsidTr="002152B4">
        <w:trPr>
          <w:trHeight w:val="376"/>
        </w:trPr>
        <w:tc>
          <w:tcPr>
            <w:tcW w:w="1091" w:type="dxa"/>
            <w:vMerge/>
            <w:tcBorders>
              <w:left w:val="single" w:sz="4" w:space="0" w:color="auto"/>
              <w:bottom w:val="single" w:sz="4" w:space="0" w:color="auto"/>
              <w:right w:val="single" w:sz="4" w:space="0" w:color="auto"/>
            </w:tcBorders>
            <w:shd w:val="clear" w:color="auto" w:fill="auto"/>
          </w:tcPr>
          <w:p w14:paraId="0055F142" w14:textId="77777777" w:rsidR="00D764CF" w:rsidRPr="00031171" w:rsidRDefault="00D764CF" w:rsidP="00D764CF">
            <w:pPr>
              <w:bidi/>
              <w:jc w:val="left"/>
              <w:rPr>
                <w:b/>
                <w:bCs/>
                <w:color w:val="000000"/>
                <w:sz w:val="19"/>
                <w:szCs w:val="19"/>
                <w:lang w:eastAsia="en-CA"/>
              </w:rPr>
            </w:pPr>
          </w:p>
        </w:tc>
        <w:tc>
          <w:tcPr>
            <w:tcW w:w="626" w:type="dxa"/>
            <w:vMerge/>
            <w:tcBorders>
              <w:left w:val="nil"/>
              <w:bottom w:val="single" w:sz="4" w:space="0" w:color="auto"/>
              <w:right w:val="single" w:sz="4" w:space="0" w:color="auto"/>
            </w:tcBorders>
            <w:shd w:val="clear" w:color="auto" w:fill="auto"/>
          </w:tcPr>
          <w:p w14:paraId="7C152C04" w14:textId="77777777" w:rsidR="00D764CF" w:rsidRPr="00031171" w:rsidRDefault="00D764CF" w:rsidP="00D764CF">
            <w:pPr>
              <w:bidi/>
              <w:jc w:val="center"/>
              <w:rPr>
                <w:b/>
                <w:bCs/>
                <w:color w:val="000000"/>
                <w:sz w:val="19"/>
                <w:szCs w:val="19"/>
                <w:lang w:eastAsia="en-CA"/>
              </w:rPr>
            </w:pPr>
          </w:p>
        </w:tc>
        <w:tc>
          <w:tcPr>
            <w:tcW w:w="939" w:type="dxa"/>
            <w:tcBorders>
              <w:top w:val="single" w:sz="4" w:space="0" w:color="auto"/>
              <w:left w:val="nil"/>
              <w:bottom w:val="single" w:sz="4" w:space="0" w:color="auto"/>
              <w:right w:val="single" w:sz="4" w:space="0" w:color="auto"/>
            </w:tcBorders>
            <w:shd w:val="clear" w:color="auto" w:fill="auto"/>
          </w:tcPr>
          <w:p w14:paraId="53469AC0" w14:textId="7995B669" w:rsidR="00D764CF" w:rsidRPr="002152B4" w:rsidRDefault="002152B4" w:rsidP="00D764CF">
            <w:pPr>
              <w:bidi/>
              <w:jc w:val="center"/>
              <w:rPr>
                <w:b/>
                <w:bCs/>
                <w:sz w:val="19"/>
                <w:szCs w:val="19"/>
                <w:rtl/>
                <w:lang w:val="en-US" w:bidi="ar-SA"/>
              </w:rPr>
            </w:pPr>
            <w:r>
              <w:rPr>
                <w:rFonts w:hint="cs"/>
                <w:b/>
                <w:bCs/>
                <w:sz w:val="19"/>
                <w:szCs w:val="19"/>
                <w:rtl/>
              </w:rPr>
              <w:t>كيلوجرام</w:t>
            </w:r>
          </w:p>
        </w:tc>
        <w:tc>
          <w:tcPr>
            <w:tcW w:w="1167" w:type="dxa"/>
            <w:tcBorders>
              <w:left w:val="nil"/>
              <w:bottom w:val="single" w:sz="4" w:space="0" w:color="auto"/>
              <w:right w:val="single" w:sz="4" w:space="0" w:color="auto"/>
            </w:tcBorders>
            <w:shd w:val="clear" w:color="auto" w:fill="auto"/>
          </w:tcPr>
          <w:p w14:paraId="56ABA538" w14:textId="724DBEE3" w:rsidR="00D764CF" w:rsidRPr="00597019" w:rsidRDefault="002152B4" w:rsidP="00D764CF">
            <w:pPr>
              <w:bidi/>
              <w:jc w:val="center"/>
              <w:rPr>
                <w:b/>
                <w:bCs/>
                <w:sz w:val="19"/>
                <w:szCs w:val="19"/>
              </w:rPr>
            </w:pPr>
            <w:r>
              <w:rPr>
                <w:rFonts w:hint="cs"/>
                <w:b/>
                <w:bCs/>
                <w:sz w:val="19"/>
                <w:szCs w:val="19"/>
                <w:rtl/>
              </w:rPr>
              <w:t>أطنان مكافئ ثاني أكسيد الكربون</w:t>
            </w:r>
          </w:p>
        </w:tc>
        <w:tc>
          <w:tcPr>
            <w:tcW w:w="1275" w:type="dxa"/>
            <w:tcBorders>
              <w:top w:val="single" w:sz="4" w:space="0" w:color="auto"/>
              <w:left w:val="nil"/>
              <w:bottom w:val="single" w:sz="4" w:space="0" w:color="auto"/>
              <w:right w:val="single" w:sz="4" w:space="0" w:color="auto"/>
            </w:tcBorders>
            <w:shd w:val="clear" w:color="auto" w:fill="auto"/>
          </w:tcPr>
          <w:p w14:paraId="05518867" w14:textId="77777777" w:rsidR="00D764CF" w:rsidRDefault="002152B4" w:rsidP="00D764CF">
            <w:pPr>
              <w:bidi/>
              <w:jc w:val="center"/>
              <w:rPr>
                <w:b/>
                <w:bCs/>
                <w:color w:val="000000"/>
                <w:sz w:val="19"/>
                <w:szCs w:val="19"/>
                <w:rtl/>
                <w:lang w:eastAsia="en-CA"/>
              </w:rPr>
            </w:pPr>
            <w:r>
              <w:rPr>
                <w:rFonts w:hint="cs"/>
                <w:b/>
                <w:bCs/>
                <w:color w:val="000000"/>
                <w:sz w:val="19"/>
                <w:szCs w:val="19"/>
                <w:rtl/>
                <w:lang w:eastAsia="en-CA"/>
              </w:rPr>
              <w:t>التكاليف</w:t>
            </w:r>
            <w:r w:rsidRPr="002152B4">
              <w:rPr>
                <w:b/>
                <w:bCs/>
                <w:color w:val="000000"/>
                <w:sz w:val="19"/>
                <w:szCs w:val="19"/>
                <w:rtl/>
                <w:lang w:eastAsia="en-CA"/>
              </w:rPr>
              <w:t xml:space="preserve"> التشغيلية الإضافية</w:t>
            </w:r>
          </w:p>
          <w:p w14:paraId="7BBFB6C8" w14:textId="7D0130D3" w:rsidR="002152B4" w:rsidRPr="00031171" w:rsidRDefault="002152B4" w:rsidP="002152B4">
            <w:pPr>
              <w:bidi/>
              <w:jc w:val="center"/>
              <w:rPr>
                <w:b/>
                <w:bCs/>
                <w:color w:val="000000"/>
                <w:sz w:val="19"/>
                <w:szCs w:val="19"/>
                <w:lang w:eastAsia="en-CA"/>
              </w:rPr>
            </w:pPr>
            <w:r>
              <w:rPr>
                <w:rFonts w:hint="cs"/>
                <w:b/>
                <w:bCs/>
                <w:color w:val="000000"/>
                <w:sz w:val="19"/>
                <w:szCs w:val="19"/>
                <w:rtl/>
                <w:lang w:eastAsia="en-CA"/>
              </w:rPr>
              <w:t>(دولار أمريكي)</w:t>
            </w:r>
          </w:p>
        </w:tc>
        <w:tc>
          <w:tcPr>
            <w:tcW w:w="1134" w:type="dxa"/>
            <w:tcBorders>
              <w:top w:val="single" w:sz="4" w:space="0" w:color="auto"/>
              <w:left w:val="nil"/>
              <w:bottom w:val="single" w:sz="4" w:space="0" w:color="auto"/>
              <w:right w:val="single" w:sz="4" w:space="0" w:color="auto"/>
            </w:tcBorders>
            <w:shd w:val="clear" w:color="auto" w:fill="auto"/>
          </w:tcPr>
          <w:p w14:paraId="5E18D618" w14:textId="6EBBA9EA" w:rsidR="002152B4" w:rsidRPr="002152B4" w:rsidRDefault="002152B4" w:rsidP="002152B4">
            <w:pPr>
              <w:bidi/>
              <w:jc w:val="center"/>
              <w:rPr>
                <w:b/>
                <w:bCs/>
                <w:color w:val="000000"/>
                <w:sz w:val="19"/>
                <w:szCs w:val="19"/>
                <w:rtl/>
                <w:lang w:eastAsia="en-CA"/>
              </w:rPr>
            </w:pPr>
            <w:r w:rsidRPr="002152B4">
              <w:rPr>
                <w:rFonts w:hint="cs"/>
                <w:b/>
                <w:bCs/>
                <w:color w:val="000000"/>
                <w:sz w:val="19"/>
                <w:szCs w:val="19"/>
                <w:rtl/>
                <w:lang w:eastAsia="en-CA"/>
              </w:rPr>
              <w:t>تكاليف رأس المال</w:t>
            </w:r>
            <w:r w:rsidRPr="002152B4">
              <w:rPr>
                <w:b/>
                <w:bCs/>
                <w:color w:val="000000"/>
                <w:sz w:val="19"/>
                <w:szCs w:val="19"/>
                <w:rtl/>
                <w:lang w:eastAsia="en-CA"/>
              </w:rPr>
              <w:t xml:space="preserve"> الإضافية</w:t>
            </w:r>
          </w:p>
          <w:p w14:paraId="58F656A7" w14:textId="79DA495B" w:rsidR="00D764CF" w:rsidRPr="00031171" w:rsidRDefault="002152B4" w:rsidP="002152B4">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p>
        </w:tc>
        <w:tc>
          <w:tcPr>
            <w:tcW w:w="977" w:type="dxa"/>
            <w:tcBorders>
              <w:top w:val="single" w:sz="4" w:space="0" w:color="auto"/>
              <w:left w:val="nil"/>
              <w:bottom w:val="single" w:sz="4" w:space="0" w:color="auto"/>
              <w:right w:val="single" w:sz="4" w:space="0" w:color="auto"/>
            </w:tcBorders>
            <w:shd w:val="clear" w:color="auto" w:fill="auto"/>
          </w:tcPr>
          <w:p w14:paraId="606F7E28" w14:textId="20964225" w:rsidR="002152B4" w:rsidRPr="002152B4" w:rsidRDefault="002152B4" w:rsidP="002152B4">
            <w:pPr>
              <w:bidi/>
              <w:jc w:val="center"/>
              <w:rPr>
                <w:b/>
                <w:bCs/>
                <w:color w:val="000000"/>
                <w:sz w:val="19"/>
                <w:szCs w:val="19"/>
                <w:rtl/>
                <w:lang w:eastAsia="en-CA"/>
              </w:rPr>
            </w:pPr>
            <w:r>
              <w:rPr>
                <w:rFonts w:hint="cs"/>
                <w:b/>
                <w:bCs/>
                <w:color w:val="000000"/>
                <w:sz w:val="19"/>
                <w:szCs w:val="19"/>
                <w:rtl/>
                <w:lang w:eastAsia="en-CA"/>
              </w:rPr>
              <w:t>المجموع</w:t>
            </w:r>
          </w:p>
          <w:p w14:paraId="778E9875" w14:textId="3047AD35" w:rsidR="00D764CF" w:rsidRPr="00031171" w:rsidRDefault="002152B4" w:rsidP="002152B4">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p>
        </w:tc>
        <w:tc>
          <w:tcPr>
            <w:tcW w:w="926" w:type="dxa"/>
            <w:tcBorders>
              <w:left w:val="nil"/>
              <w:bottom w:val="single" w:sz="4" w:space="0" w:color="auto"/>
              <w:right w:val="single" w:sz="4" w:space="0" w:color="auto"/>
            </w:tcBorders>
            <w:shd w:val="clear" w:color="auto" w:fill="auto"/>
          </w:tcPr>
          <w:p w14:paraId="347BB1B9" w14:textId="063F70AA" w:rsidR="00D764CF" w:rsidRPr="00031171" w:rsidRDefault="002152B4" w:rsidP="00D764CF">
            <w:pPr>
              <w:bidi/>
              <w:jc w:val="center"/>
              <w:rPr>
                <w:b/>
                <w:bCs/>
                <w:color w:val="000000"/>
                <w:sz w:val="19"/>
                <w:szCs w:val="19"/>
                <w:lang w:eastAsia="en-CA"/>
              </w:rPr>
            </w:pPr>
            <w:r>
              <w:rPr>
                <w:rFonts w:hint="cs"/>
                <w:b/>
                <w:bCs/>
                <w:color w:val="000000"/>
                <w:sz w:val="20"/>
                <w:rtl/>
                <w:lang w:eastAsia="en-CA"/>
              </w:rPr>
              <w:t>د</w:t>
            </w:r>
            <w:r w:rsidRPr="00D55BCA">
              <w:rPr>
                <w:b/>
                <w:bCs/>
                <w:color w:val="000000"/>
                <w:sz w:val="20"/>
                <w:rtl/>
                <w:lang w:eastAsia="en-CA"/>
              </w:rPr>
              <w:t xml:space="preserve">ولار </w:t>
            </w:r>
            <w:r>
              <w:rPr>
                <w:rFonts w:hint="cs"/>
                <w:b/>
                <w:bCs/>
                <w:color w:val="000000"/>
                <w:sz w:val="20"/>
                <w:rtl/>
                <w:lang w:eastAsia="en-CA"/>
              </w:rPr>
              <w:t>أمريكي</w:t>
            </w:r>
            <w:r w:rsidRPr="00D55BCA">
              <w:rPr>
                <w:b/>
                <w:bCs/>
                <w:color w:val="000000"/>
                <w:sz w:val="20"/>
                <w:rtl/>
                <w:lang w:eastAsia="en-CA"/>
              </w:rPr>
              <w:t>/</w:t>
            </w:r>
            <w:r>
              <w:rPr>
                <w:rFonts w:hint="cs"/>
                <w:b/>
                <w:bCs/>
                <w:color w:val="000000"/>
                <w:sz w:val="20"/>
                <w:rtl/>
                <w:lang w:eastAsia="en-CA"/>
              </w:rPr>
              <w:t>كغم</w:t>
            </w:r>
          </w:p>
        </w:tc>
        <w:tc>
          <w:tcPr>
            <w:tcW w:w="1191" w:type="dxa"/>
            <w:tcBorders>
              <w:top w:val="single" w:sz="4" w:space="0" w:color="auto"/>
              <w:left w:val="nil"/>
              <w:bottom w:val="single" w:sz="4" w:space="0" w:color="auto"/>
              <w:right w:val="single" w:sz="4" w:space="0" w:color="auto"/>
            </w:tcBorders>
            <w:shd w:val="clear" w:color="auto" w:fill="auto"/>
          </w:tcPr>
          <w:p w14:paraId="085DCB5F" w14:textId="4F4B37B8" w:rsidR="00D764CF" w:rsidRPr="00031171" w:rsidRDefault="002152B4" w:rsidP="00D764CF">
            <w:pPr>
              <w:bidi/>
              <w:jc w:val="center"/>
              <w:rPr>
                <w:b/>
                <w:bCs/>
                <w:color w:val="000000"/>
                <w:sz w:val="19"/>
                <w:szCs w:val="19"/>
                <w:lang w:eastAsia="en-CA"/>
              </w:rPr>
            </w:pPr>
            <w:r>
              <w:rPr>
                <w:rFonts w:hint="cs"/>
                <w:b/>
                <w:bCs/>
                <w:color w:val="000000"/>
                <w:sz w:val="20"/>
                <w:rtl/>
                <w:lang w:eastAsia="en-CA"/>
              </w:rPr>
              <w:t>د</w:t>
            </w:r>
            <w:r w:rsidRPr="00D55BCA">
              <w:rPr>
                <w:b/>
                <w:bCs/>
                <w:color w:val="000000"/>
                <w:sz w:val="20"/>
                <w:rtl/>
                <w:lang w:eastAsia="en-CA"/>
              </w:rPr>
              <w:t xml:space="preserve">ولار </w:t>
            </w:r>
            <w:r>
              <w:rPr>
                <w:rFonts w:hint="cs"/>
                <w:b/>
                <w:bCs/>
                <w:color w:val="000000"/>
                <w:sz w:val="20"/>
                <w:rtl/>
                <w:lang w:eastAsia="en-CA"/>
              </w:rPr>
              <w:t>أمريكي</w:t>
            </w:r>
            <w:r w:rsidRPr="00D55BCA">
              <w:rPr>
                <w:b/>
                <w:bCs/>
                <w:color w:val="000000"/>
                <w:sz w:val="20"/>
                <w:rtl/>
                <w:lang w:eastAsia="en-CA"/>
              </w:rPr>
              <w:t>/</w:t>
            </w:r>
            <w:r>
              <w:rPr>
                <w:rFonts w:hint="cs"/>
                <w:b/>
                <w:bCs/>
                <w:color w:val="000000"/>
                <w:sz w:val="20"/>
                <w:rtl/>
                <w:lang w:eastAsia="en-CA"/>
              </w:rPr>
              <w:t>طن من</w:t>
            </w:r>
            <w:r w:rsidRPr="00D55BCA">
              <w:rPr>
                <w:b/>
                <w:bCs/>
                <w:color w:val="000000"/>
                <w:sz w:val="20"/>
                <w:rtl/>
                <w:lang w:eastAsia="en-CA"/>
              </w:rPr>
              <w:t xml:space="preserve"> مكافئ ثاني أكسيد الكربون</w:t>
            </w:r>
          </w:p>
        </w:tc>
      </w:tr>
      <w:tr w:rsidR="00D764CF" w:rsidRPr="001A3B92" w14:paraId="12C5E9CD" w14:textId="77777777" w:rsidTr="002152B4">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36FC2879" w14:textId="6CAC307D" w:rsidR="00D764CF" w:rsidRPr="00031171" w:rsidRDefault="002152B4" w:rsidP="00D764CF">
            <w:pPr>
              <w:bidi/>
              <w:jc w:val="left"/>
              <w:rPr>
                <w:sz w:val="19"/>
                <w:szCs w:val="19"/>
                <w:lang w:eastAsia="en-CA"/>
              </w:rPr>
            </w:pPr>
            <w:r>
              <w:rPr>
                <w:rFonts w:hint="cs"/>
                <w:sz w:val="19"/>
                <w:szCs w:val="19"/>
                <w:rtl/>
                <w:lang w:eastAsia="en-CA"/>
              </w:rPr>
              <w:t>إلكتروستار</w:t>
            </w:r>
          </w:p>
        </w:tc>
        <w:tc>
          <w:tcPr>
            <w:tcW w:w="626" w:type="dxa"/>
            <w:tcBorders>
              <w:top w:val="nil"/>
              <w:left w:val="nil"/>
              <w:bottom w:val="single" w:sz="4" w:space="0" w:color="auto"/>
              <w:right w:val="single" w:sz="4" w:space="0" w:color="auto"/>
            </w:tcBorders>
            <w:shd w:val="clear" w:color="auto" w:fill="auto"/>
            <w:hideMark/>
          </w:tcPr>
          <w:p w14:paraId="02A983E0" w14:textId="77777777" w:rsidR="00D764CF" w:rsidRPr="00031171" w:rsidRDefault="00D764CF" w:rsidP="00D764CF">
            <w:pPr>
              <w:bidi/>
              <w:jc w:val="center"/>
              <w:rPr>
                <w:sz w:val="19"/>
                <w:szCs w:val="19"/>
                <w:lang w:eastAsia="en-CA"/>
              </w:rPr>
            </w:pPr>
            <w:r w:rsidRPr="00031171">
              <w:rPr>
                <w:sz w:val="19"/>
                <w:szCs w:val="19"/>
                <w:lang w:eastAsia="en-CA"/>
              </w:rPr>
              <w:t>3</w:t>
            </w:r>
          </w:p>
        </w:tc>
        <w:tc>
          <w:tcPr>
            <w:tcW w:w="939" w:type="dxa"/>
            <w:tcBorders>
              <w:top w:val="nil"/>
              <w:left w:val="nil"/>
              <w:bottom w:val="single" w:sz="4" w:space="0" w:color="auto"/>
              <w:right w:val="single" w:sz="4" w:space="0" w:color="auto"/>
            </w:tcBorders>
            <w:shd w:val="clear" w:color="auto" w:fill="auto"/>
            <w:noWrap/>
            <w:hideMark/>
          </w:tcPr>
          <w:p w14:paraId="3C34DAA7"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 xml:space="preserve">48,961 </w:t>
            </w:r>
          </w:p>
        </w:tc>
        <w:tc>
          <w:tcPr>
            <w:tcW w:w="1167" w:type="dxa"/>
            <w:tcBorders>
              <w:top w:val="nil"/>
              <w:left w:val="nil"/>
              <w:bottom w:val="single" w:sz="4" w:space="0" w:color="auto"/>
              <w:right w:val="single" w:sz="4" w:space="0" w:color="auto"/>
            </w:tcBorders>
            <w:shd w:val="clear" w:color="auto" w:fill="auto"/>
            <w:hideMark/>
          </w:tcPr>
          <w:p w14:paraId="52B50DF0"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70,014</w:t>
            </w:r>
          </w:p>
        </w:tc>
        <w:tc>
          <w:tcPr>
            <w:tcW w:w="1275" w:type="dxa"/>
            <w:tcBorders>
              <w:top w:val="nil"/>
              <w:left w:val="nil"/>
              <w:bottom w:val="single" w:sz="4" w:space="0" w:color="auto"/>
              <w:right w:val="single" w:sz="4" w:space="0" w:color="auto"/>
            </w:tcBorders>
            <w:shd w:val="clear" w:color="auto" w:fill="auto"/>
            <w:hideMark/>
          </w:tcPr>
          <w:p w14:paraId="06E495CB" w14:textId="77777777" w:rsidR="00D764CF" w:rsidRPr="00031171" w:rsidRDefault="00D764CF" w:rsidP="00D764CF">
            <w:pPr>
              <w:bidi/>
              <w:jc w:val="left"/>
              <w:rPr>
                <w:color w:val="000000"/>
                <w:sz w:val="19"/>
                <w:szCs w:val="19"/>
                <w:lang w:eastAsia="en-CA"/>
              </w:rPr>
            </w:pPr>
            <w:r>
              <w:rPr>
                <w:color w:val="000000"/>
                <w:sz w:val="19"/>
                <w:szCs w:val="19"/>
                <w:lang w:eastAsia="en-CA"/>
              </w:rPr>
              <w:t xml:space="preserve">  </w:t>
            </w:r>
            <w:r w:rsidRPr="00031171">
              <w:rPr>
                <w:color w:val="000000"/>
                <w:sz w:val="19"/>
                <w:szCs w:val="19"/>
                <w:lang w:eastAsia="en-CA"/>
              </w:rPr>
              <w:t xml:space="preserve"> 281,526 </w:t>
            </w:r>
          </w:p>
        </w:tc>
        <w:tc>
          <w:tcPr>
            <w:tcW w:w="1134" w:type="dxa"/>
            <w:tcBorders>
              <w:top w:val="nil"/>
              <w:left w:val="nil"/>
              <w:bottom w:val="single" w:sz="4" w:space="0" w:color="auto"/>
              <w:right w:val="single" w:sz="4" w:space="0" w:color="auto"/>
            </w:tcBorders>
            <w:shd w:val="clear" w:color="auto" w:fill="auto"/>
            <w:hideMark/>
          </w:tcPr>
          <w:p w14:paraId="0A534BEA"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1,051,500</w:t>
            </w:r>
          </w:p>
        </w:tc>
        <w:tc>
          <w:tcPr>
            <w:tcW w:w="977" w:type="dxa"/>
            <w:tcBorders>
              <w:top w:val="nil"/>
              <w:left w:val="nil"/>
              <w:bottom w:val="single" w:sz="4" w:space="0" w:color="auto"/>
              <w:right w:val="single" w:sz="4" w:space="0" w:color="auto"/>
            </w:tcBorders>
            <w:shd w:val="clear" w:color="auto" w:fill="auto"/>
            <w:hideMark/>
          </w:tcPr>
          <w:p w14:paraId="38940834" w14:textId="77777777" w:rsidR="00D764CF" w:rsidRPr="00246796" w:rsidRDefault="00D764CF" w:rsidP="00D764CF">
            <w:pPr>
              <w:bidi/>
              <w:jc w:val="left"/>
              <w:rPr>
                <w:sz w:val="19"/>
                <w:szCs w:val="19"/>
                <w:lang w:eastAsia="en-CA"/>
              </w:rPr>
            </w:pPr>
            <w:r w:rsidRPr="00246796">
              <w:rPr>
                <w:sz w:val="19"/>
                <w:szCs w:val="19"/>
                <w:lang w:eastAsia="en-CA"/>
              </w:rPr>
              <w:t>1,333,026</w:t>
            </w:r>
          </w:p>
        </w:tc>
        <w:tc>
          <w:tcPr>
            <w:tcW w:w="926" w:type="dxa"/>
            <w:tcBorders>
              <w:top w:val="nil"/>
              <w:left w:val="nil"/>
              <w:bottom w:val="single" w:sz="4" w:space="0" w:color="auto"/>
              <w:right w:val="single" w:sz="4" w:space="0" w:color="auto"/>
            </w:tcBorders>
            <w:shd w:val="clear" w:color="auto" w:fill="auto"/>
            <w:noWrap/>
            <w:hideMark/>
          </w:tcPr>
          <w:p w14:paraId="220B9593"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 xml:space="preserve">27.23 </w:t>
            </w:r>
          </w:p>
        </w:tc>
        <w:tc>
          <w:tcPr>
            <w:tcW w:w="1191" w:type="dxa"/>
            <w:tcBorders>
              <w:top w:val="nil"/>
              <w:left w:val="nil"/>
              <w:bottom w:val="single" w:sz="4" w:space="0" w:color="auto"/>
              <w:right w:val="single" w:sz="4" w:space="0" w:color="auto"/>
            </w:tcBorders>
            <w:shd w:val="clear" w:color="auto" w:fill="auto"/>
            <w:noWrap/>
            <w:hideMark/>
          </w:tcPr>
          <w:p w14:paraId="3175E459"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19.04</w:t>
            </w:r>
          </w:p>
        </w:tc>
      </w:tr>
      <w:tr w:rsidR="00D764CF" w:rsidRPr="001A3B92" w14:paraId="0D594298" w14:textId="77777777" w:rsidTr="002152B4">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4DA70B2E" w14:textId="2D1B1B0B" w:rsidR="00D764CF" w:rsidRPr="00031171" w:rsidRDefault="002152B4" w:rsidP="00D764CF">
            <w:pPr>
              <w:bidi/>
              <w:jc w:val="left"/>
              <w:rPr>
                <w:sz w:val="19"/>
                <w:szCs w:val="19"/>
                <w:lang w:eastAsia="en-CA"/>
              </w:rPr>
            </w:pPr>
            <w:r>
              <w:rPr>
                <w:rFonts w:hint="cs"/>
                <w:sz w:val="19"/>
                <w:szCs w:val="19"/>
                <w:rtl/>
                <w:lang w:eastAsia="en-CA"/>
              </w:rPr>
              <w:t>ألاسكا</w:t>
            </w:r>
          </w:p>
        </w:tc>
        <w:tc>
          <w:tcPr>
            <w:tcW w:w="626" w:type="dxa"/>
            <w:tcBorders>
              <w:top w:val="nil"/>
              <w:left w:val="nil"/>
              <w:bottom w:val="single" w:sz="4" w:space="0" w:color="auto"/>
              <w:right w:val="single" w:sz="4" w:space="0" w:color="auto"/>
            </w:tcBorders>
            <w:shd w:val="clear" w:color="auto" w:fill="auto"/>
            <w:hideMark/>
          </w:tcPr>
          <w:p w14:paraId="1C64B5E9" w14:textId="77777777" w:rsidR="00D764CF" w:rsidRPr="00031171" w:rsidRDefault="00D764CF" w:rsidP="00D764CF">
            <w:pPr>
              <w:bidi/>
              <w:jc w:val="center"/>
              <w:rPr>
                <w:sz w:val="19"/>
                <w:szCs w:val="19"/>
                <w:lang w:eastAsia="en-CA"/>
              </w:rPr>
            </w:pPr>
            <w:r w:rsidRPr="00031171">
              <w:rPr>
                <w:sz w:val="19"/>
                <w:szCs w:val="19"/>
                <w:lang w:eastAsia="en-CA"/>
              </w:rPr>
              <w:t>5</w:t>
            </w:r>
          </w:p>
        </w:tc>
        <w:tc>
          <w:tcPr>
            <w:tcW w:w="939" w:type="dxa"/>
            <w:tcBorders>
              <w:top w:val="nil"/>
              <w:left w:val="nil"/>
              <w:bottom w:val="single" w:sz="4" w:space="0" w:color="auto"/>
              <w:right w:val="single" w:sz="4" w:space="0" w:color="auto"/>
            </w:tcBorders>
            <w:shd w:val="clear" w:color="auto" w:fill="auto"/>
            <w:noWrap/>
            <w:hideMark/>
          </w:tcPr>
          <w:p w14:paraId="5EA36916"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 xml:space="preserve">49,000 </w:t>
            </w:r>
          </w:p>
        </w:tc>
        <w:tc>
          <w:tcPr>
            <w:tcW w:w="1167" w:type="dxa"/>
            <w:tcBorders>
              <w:top w:val="nil"/>
              <w:left w:val="nil"/>
              <w:bottom w:val="single" w:sz="4" w:space="0" w:color="auto"/>
              <w:right w:val="single" w:sz="4" w:space="0" w:color="auto"/>
            </w:tcBorders>
            <w:shd w:val="clear" w:color="auto" w:fill="auto"/>
            <w:hideMark/>
          </w:tcPr>
          <w:p w14:paraId="3E0348BC"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70,070</w:t>
            </w:r>
          </w:p>
        </w:tc>
        <w:tc>
          <w:tcPr>
            <w:tcW w:w="1275" w:type="dxa"/>
            <w:tcBorders>
              <w:top w:val="nil"/>
              <w:left w:val="nil"/>
              <w:bottom w:val="single" w:sz="4" w:space="0" w:color="auto"/>
              <w:right w:val="single" w:sz="4" w:space="0" w:color="auto"/>
            </w:tcBorders>
            <w:shd w:val="clear" w:color="auto" w:fill="auto"/>
            <w:hideMark/>
          </w:tcPr>
          <w:p w14:paraId="1F0A22AD" w14:textId="77777777" w:rsidR="00D764CF" w:rsidRPr="00031171" w:rsidRDefault="00D764CF" w:rsidP="00D764CF">
            <w:pPr>
              <w:bidi/>
              <w:jc w:val="left"/>
              <w:rPr>
                <w:color w:val="000000"/>
                <w:sz w:val="19"/>
                <w:szCs w:val="19"/>
                <w:lang w:eastAsia="en-CA"/>
              </w:rPr>
            </w:pPr>
            <w:r>
              <w:rPr>
                <w:color w:val="000000"/>
                <w:sz w:val="19"/>
                <w:szCs w:val="19"/>
                <w:lang w:eastAsia="en-CA"/>
              </w:rPr>
              <w:t xml:space="preserve">  </w:t>
            </w:r>
            <w:r w:rsidRPr="00031171">
              <w:rPr>
                <w:color w:val="000000"/>
                <w:sz w:val="19"/>
                <w:szCs w:val="19"/>
                <w:lang w:eastAsia="en-CA"/>
              </w:rPr>
              <w:t xml:space="preserve"> 281,750 </w:t>
            </w:r>
          </w:p>
        </w:tc>
        <w:tc>
          <w:tcPr>
            <w:tcW w:w="1134" w:type="dxa"/>
            <w:tcBorders>
              <w:top w:val="nil"/>
              <w:left w:val="nil"/>
              <w:bottom w:val="single" w:sz="4" w:space="0" w:color="auto"/>
              <w:right w:val="single" w:sz="4" w:space="0" w:color="auto"/>
            </w:tcBorders>
            <w:shd w:val="clear" w:color="auto" w:fill="auto"/>
            <w:hideMark/>
          </w:tcPr>
          <w:p w14:paraId="62E0FA2C"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1,436,360</w:t>
            </w:r>
          </w:p>
        </w:tc>
        <w:tc>
          <w:tcPr>
            <w:tcW w:w="977" w:type="dxa"/>
            <w:tcBorders>
              <w:top w:val="nil"/>
              <w:left w:val="nil"/>
              <w:bottom w:val="single" w:sz="4" w:space="0" w:color="auto"/>
              <w:right w:val="single" w:sz="4" w:space="0" w:color="auto"/>
            </w:tcBorders>
            <w:shd w:val="clear" w:color="auto" w:fill="auto"/>
            <w:hideMark/>
          </w:tcPr>
          <w:p w14:paraId="6BEA5415" w14:textId="77777777" w:rsidR="00D764CF" w:rsidRPr="00246796" w:rsidRDefault="00D764CF" w:rsidP="00D764CF">
            <w:pPr>
              <w:bidi/>
              <w:jc w:val="left"/>
              <w:rPr>
                <w:sz w:val="19"/>
                <w:szCs w:val="19"/>
                <w:lang w:eastAsia="en-CA"/>
              </w:rPr>
            </w:pPr>
            <w:r w:rsidRPr="00246796">
              <w:rPr>
                <w:sz w:val="19"/>
                <w:szCs w:val="19"/>
                <w:lang w:eastAsia="en-CA"/>
              </w:rPr>
              <w:t>1,718,110</w:t>
            </w:r>
          </w:p>
        </w:tc>
        <w:tc>
          <w:tcPr>
            <w:tcW w:w="926" w:type="dxa"/>
            <w:tcBorders>
              <w:top w:val="nil"/>
              <w:left w:val="nil"/>
              <w:bottom w:val="single" w:sz="4" w:space="0" w:color="auto"/>
              <w:right w:val="single" w:sz="4" w:space="0" w:color="auto"/>
            </w:tcBorders>
            <w:shd w:val="clear" w:color="auto" w:fill="auto"/>
            <w:noWrap/>
            <w:hideMark/>
          </w:tcPr>
          <w:p w14:paraId="17A88B43"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 xml:space="preserve">35.06 </w:t>
            </w:r>
          </w:p>
        </w:tc>
        <w:tc>
          <w:tcPr>
            <w:tcW w:w="1191" w:type="dxa"/>
            <w:tcBorders>
              <w:top w:val="nil"/>
              <w:left w:val="nil"/>
              <w:bottom w:val="single" w:sz="4" w:space="0" w:color="auto"/>
              <w:right w:val="single" w:sz="4" w:space="0" w:color="auto"/>
            </w:tcBorders>
            <w:shd w:val="clear" w:color="auto" w:fill="auto"/>
            <w:noWrap/>
            <w:hideMark/>
          </w:tcPr>
          <w:p w14:paraId="37F356E4"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24.52</w:t>
            </w:r>
          </w:p>
        </w:tc>
      </w:tr>
      <w:tr w:rsidR="00D764CF" w:rsidRPr="001A3B92" w14:paraId="0AC77FCA" w14:textId="77777777" w:rsidTr="002152B4">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345C8BEC" w14:textId="2D71725E" w:rsidR="00D764CF" w:rsidRPr="00031171" w:rsidRDefault="002152B4" w:rsidP="00D764CF">
            <w:pPr>
              <w:bidi/>
              <w:jc w:val="left"/>
              <w:rPr>
                <w:sz w:val="19"/>
                <w:szCs w:val="19"/>
                <w:lang w:eastAsia="en-CA"/>
              </w:rPr>
            </w:pPr>
            <w:r>
              <w:rPr>
                <w:rFonts w:hint="cs"/>
                <w:sz w:val="19"/>
                <w:szCs w:val="19"/>
                <w:rtl/>
                <w:lang w:eastAsia="en-CA"/>
              </w:rPr>
              <w:t>كريازي</w:t>
            </w:r>
          </w:p>
        </w:tc>
        <w:tc>
          <w:tcPr>
            <w:tcW w:w="626" w:type="dxa"/>
            <w:tcBorders>
              <w:top w:val="nil"/>
              <w:left w:val="nil"/>
              <w:bottom w:val="single" w:sz="4" w:space="0" w:color="auto"/>
              <w:right w:val="single" w:sz="4" w:space="0" w:color="auto"/>
            </w:tcBorders>
            <w:shd w:val="clear" w:color="auto" w:fill="auto"/>
            <w:hideMark/>
          </w:tcPr>
          <w:p w14:paraId="5D70BA3E" w14:textId="77777777" w:rsidR="00D764CF" w:rsidRPr="00031171" w:rsidRDefault="00D764CF" w:rsidP="00D764CF">
            <w:pPr>
              <w:bidi/>
              <w:jc w:val="center"/>
              <w:rPr>
                <w:sz w:val="19"/>
                <w:szCs w:val="19"/>
                <w:lang w:eastAsia="en-CA"/>
              </w:rPr>
            </w:pPr>
            <w:r w:rsidRPr="00031171">
              <w:rPr>
                <w:sz w:val="19"/>
                <w:szCs w:val="19"/>
                <w:lang w:eastAsia="en-CA"/>
              </w:rPr>
              <w:t>6</w:t>
            </w:r>
          </w:p>
        </w:tc>
        <w:tc>
          <w:tcPr>
            <w:tcW w:w="939" w:type="dxa"/>
            <w:tcBorders>
              <w:top w:val="nil"/>
              <w:left w:val="nil"/>
              <w:bottom w:val="single" w:sz="4" w:space="0" w:color="auto"/>
              <w:right w:val="single" w:sz="4" w:space="0" w:color="auto"/>
            </w:tcBorders>
            <w:shd w:val="clear" w:color="auto" w:fill="auto"/>
            <w:noWrap/>
            <w:hideMark/>
          </w:tcPr>
          <w:p w14:paraId="48A5D0BD" w14:textId="77777777" w:rsidR="00D764CF" w:rsidRPr="00031171" w:rsidRDefault="00D764CF" w:rsidP="00D764CF">
            <w:pPr>
              <w:bidi/>
              <w:jc w:val="left"/>
              <w:rPr>
                <w:color w:val="000000"/>
                <w:sz w:val="19"/>
                <w:szCs w:val="19"/>
                <w:lang w:eastAsia="en-CA"/>
              </w:rPr>
            </w:pPr>
            <w:r w:rsidRPr="00246796">
              <w:rPr>
                <w:color w:val="000000"/>
                <w:sz w:val="19"/>
                <w:szCs w:val="19"/>
                <w:lang w:eastAsia="en-CA"/>
              </w:rPr>
              <w:t>38,824</w:t>
            </w:r>
            <w:r w:rsidRPr="00031171">
              <w:rPr>
                <w:color w:val="000000"/>
                <w:sz w:val="19"/>
                <w:szCs w:val="19"/>
                <w:lang w:eastAsia="en-CA"/>
              </w:rPr>
              <w:t xml:space="preserve"> </w:t>
            </w:r>
          </w:p>
        </w:tc>
        <w:tc>
          <w:tcPr>
            <w:tcW w:w="1167" w:type="dxa"/>
            <w:tcBorders>
              <w:top w:val="nil"/>
              <w:left w:val="nil"/>
              <w:bottom w:val="single" w:sz="4" w:space="0" w:color="auto"/>
              <w:right w:val="single" w:sz="4" w:space="0" w:color="auto"/>
            </w:tcBorders>
            <w:shd w:val="clear" w:color="auto" w:fill="auto"/>
            <w:hideMark/>
          </w:tcPr>
          <w:p w14:paraId="1C45B1F0" w14:textId="77777777" w:rsidR="00D764CF" w:rsidRPr="00031171" w:rsidRDefault="00D764CF" w:rsidP="00D764CF">
            <w:pPr>
              <w:bidi/>
              <w:jc w:val="left"/>
              <w:rPr>
                <w:color w:val="000000"/>
                <w:sz w:val="19"/>
                <w:szCs w:val="19"/>
                <w:lang w:eastAsia="en-CA"/>
              </w:rPr>
            </w:pPr>
            <w:r>
              <w:rPr>
                <w:color w:val="000000"/>
                <w:sz w:val="19"/>
                <w:szCs w:val="19"/>
                <w:lang w:eastAsia="en-CA"/>
              </w:rPr>
              <w:t>55,518</w:t>
            </w:r>
          </w:p>
        </w:tc>
        <w:tc>
          <w:tcPr>
            <w:tcW w:w="1275" w:type="dxa"/>
            <w:tcBorders>
              <w:top w:val="nil"/>
              <w:left w:val="nil"/>
              <w:bottom w:val="single" w:sz="4" w:space="0" w:color="auto"/>
              <w:right w:val="single" w:sz="4" w:space="0" w:color="auto"/>
            </w:tcBorders>
            <w:shd w:val="clear" w:color="auto" w:fill="auto"/>
            <w:hideMark/>
          </w:tcPr>
          <w:p w14:paraId="38C7FE68" w14:textId="77777777" w:rsidR="00D764CF" w:rsidRPr="00031171" w:rsidRDefault="00D764CF" w:rsidP="00D764CF">
            <w:pPr>
              <w:bidi/>
              <w:jc w:val="left"/>
              <w:rPr>
                <w:color w:val="000000"/>
                <w:sz w:val="19"/>
                <w:szCs w:val="19"/>
                <w:lang w:eastAsia="en-CA"/>
              </w:rPr>
            </w:pPr>
            <w:r>
              <w:rPr>
                <w:color w:val="000000"/>
                <w:sz w:val="19"/>
                <w:szCs w:val="19"/>
                <w:lang w:eastAsia="en-CA"/>
              </w:rPr>
              <w:t xml:space="preserve">  </w:t>
            </w:r>
            <w:r w:rsidRPr="00031171">
              <w:rPr>
                <w:color w:val="000000"/>
                <w:sz w:val="19"/>
                <w:szCs w:val="19"/>
                <w:lang w:eastAsia="en-CA"/>
              </w:rPr>
              <w:t xml:space="preserve"> </w:t>
            </w:r>
            <w:r>
              <w:rPr>
                <w:color w:val="000000"/>
                <w:sz w:val="19"/>
                <w:szCs w:val="19"/>
                <w:lang w:eastAsia="en-CA"/>
              </w:rPr>
              <w:t>223,238</w:t>
            </w:r>
            <w:r w:rsidRPr="00031171">
              <w:rPr>
                <w:color w:val="000000"/>
                <w:sz w:val="19"/>
                <w:szCs w:val="19"/>
                <w:lang w:eastAsia="en-CA"/>
              </w:rPr>
              <w:t xml:space="preserve"> </w:t>
            </w:r>
          </w:p>
        </w:tc>
        <w:tc>
          <w:tcPr>
            <w:tcW w:w="1134" w:type="dxa"/>
            <w:tcBorders>
              <w:top w:val="nil"/>
              <w:left w:val="nil"/>
              <w:bottom w:val="single" w:sz="4" w:space="0" w:color="auto"/>
              <w:right w:val="single" w:sz="4" w:space="0" w:color="auto"/>
            </w:tcBorders>
            <w:shd w:val="clear" w:color="auto" w:fill="auto"/>
            <w:hideMark/>
          </w:tcPr>
          <w:p w14:paraId="6B77BACA"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1,707,825</w:t>
            </w:r>
          </w:p>
        </w:tc>
        <w:tc>
          <w:tcPr>
            <w:tcW w:w="977" w:type="dxa"/>
            <w:tcBorders>
              <w:top w:val="nil"/>
              <w:left w:val="nil"/>
              <w:bottom w:val="single" w:sz="4" w:space="0" w:color="auto"/>
              <w:right w:val="single" w:sz="4" w:space="0" w:color="auto"/>
            </w:tcBorders>
            <w:shd w:val="clear" w:color="auto" w:fill="auto"/>
            <w:hideMark/>
          </w:tcPr>
          <w:p w14:paraId="6B45BD82" w14:textId="77777777" w:rsidR="00D764CF" w:rsidRPr="00246796" w:rsidRDefault="00D764CF" w:rsidP="00D764CF">
            <w:pPr>
              <w:bidi/>
              <w:jc w:val="left"/>
              <w:rPr>
                <w:sz w:val="19"/>
                <w:szCs w:val="19"/>
                <w:lang w:eastAsia="en-CA"/>
              </w:rPr>
            </w:pPr>
            <w:r w:rsidRPr="00246796">
              <w:rPr>
                <w:sz w:val="19"/>
                <w:szCs w:val="19"/>
                <w:lang w:eastAsia="en-CA"/>
              </w:rPr>
              <w:t>1,931,063</w:t>
            </w:r>
          </w:p>
          <w:p w14:paraId="6D84143E" w14:textId="77777777" w:rsidR="00D764CF" w:rsidRPr="00246796" w:rsidRDefault="00D764CF" w:rsidP="00D764CF">
            <w:pPr>
              <w:bidi/>
              <w:jc w:val="left"/>
              <w:rPr>
                <w:sz w:val="19"/>
                <w:szCs w:val="19"/>
                <w:lang w:eastAsia="en-CA"/>
              </w:rPr>
            </w:pPr>
          </w:p>
        </w:tc>
        <w:tc>
          <w:tcPr>
            <w:tcW w:w="926" w:type="dxa"/>
            <w:tcBorders>
              <w:top w:val="nil"/>
              <w:left w:val="nil"/>
              <w:bottom w:val="single" w:sz="4" w:space="0" w:color="auto"/>
              <w:right w:val="single" w:sz="4" w:space="0" w:color="auto"/>
            </w:tcBorders>
            <w:shd w:val="clear" w:color="auto" w:fill="auto"/>
            <w:noWrap/>
            <w:hideMark/>
          </w:tcPr>
          <w:p w14:paraId="7F097DA3" w14:textId="77777777" w:rsidR="00D764CF" w:rsidRPr="00031171" w:rsidRDefault="00D764CF" w:rsidP="00D764CF">
            <w:pPr>
              <w:bidi/>
              <w:jc w:val="left"/>
              <w:rPr>
                <w:color w:val="000000"/>
                <w:sz w:val="19"/>
                <w:szCs w:val="19"/>
                <w:lang w:eastAsia="en-CA"/>
              </w:rPr>
            </w:pPr>
            <w:r>
              <w:rPr>
                <w:color w:val="000000"/>
                <w:sz w:val="19"/>
                <w:szCs w:val="19"/>
                <w:lang w:eastAsia="en-CA"/>
              </w:rPr>
              <w:t>49.74</w:t>
            </w:r>
            <w:r w:rsidRPr="00031171">
              <w:rPr>
                <w:color w:val="000000"/>
                <w:sz w:val="19"/>
                <w:szCs w:val="19"/>
                <w:lang w:eastAsia="en-CA"/>
              </w:rPr>
              <w:t xml:space="preserve"> </w:t>
            </w:r>
          </w:p>
        </w:tc>
        <w:tc>
          <w:tcPr>
            <w:tcW w:w="1191" w:type="dxa"/>
            <w:tcBorders>
              <w:top w:val="nil"/>
              <w:left w:val="nil"/>
              <w:bottom w:val="single" w:sz="4" w:space="0" w:color="auto"/>
              <w:right w:val="single" w:sz="4" w:space="0" w:color="auto"/>
            </w:tcBorders>
            <w:shd w:val="clear" w:color="auto" w:fill="auto"/>
            <w:noWrap/>
            <w:hideMark/>
          </w:tcPr>
          <w:p w14:paraId="2A25E4CE" w14:textId="77777777" w:rsidR="00D764CF" w:rsidRPr="00031171" w:rsidRDefault="00D764CF" w:rsidP="00D764CF">
            <w:pPr>
              <w:bidi/>
              <w:jc w:val="left"/>
              <w:rPr>
                <w:color w:val="000000"/>
                <w:sz w:val="19"/>
                <w:szCs w:val="19"/>
                <w:lang w:eastAsia="en-CA"/>
              </w:rPr>
            </w:pPr>
            <w:r>
              <w:rPr>
                <w:color w:val="000000"/>
                <w:sz w:val="19"/>
                <w:szCs w:val="19"/>
                <w:lang w:eastAsia="en-CA"/>
              </w:rPr>
              <w:t>34.78</w:t>
            </w:r>
          </w:p>
        </w:tc>
      </w:tr>
      <w:tr w:rsidR="00D764CF" w:rsidRPr="001A3B92" w14:paraId="0E3F479C" w14:textId="77777777" w:rsidTr="002152B4">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227E30C4" w14:textId="0AB72849" w:rsidR="00D764CF" w:rsidRPr="00031171" w:rsidRDefault="002152B4" w:rsidP="00D764CF">
            <w:pPr>
              <w:bidi/>
              <w:jc w:val="left"/>
              <w:rPr>
                <w:sz w:val="19"/>
                <w:szCs w:val="19"/>
                <w:lang w:eastAsia="en-CA"/>
              </w:rPr>
            </w:pPr>
            <w:r>
              <w:rPr>
                <w:rFonts w:hint="cs"/>
                <w:sz w:val="19"/>
                <w:szCs w:val="19"/>
                <w:rtl/>
                <w:lang w:eastAsia="en-CA"/>
              </w:rPr>
              <w:t>فريش</w:t>
            </w:r>
          </w:p>
        </w:tc>
        <w:tc>
          <w:tcPr>
            <w:tcW w:w="626" w:type="dxa"/>
            <w:tcBorders>
              <w:top w:val="nil"/>
              <w:left w:val="nil"/>
              <w:bottom w:val="single" w:sz="4" w:space="0" w:color="auto"/>
              <w:right w:val="single" w:sz="4" w:space="0" w:color="auto"/>
            </w:tcBorders>
            <w:shd w:val="clear" w:color="auto" w:fill="auto"/>
            <w:hideMark/>
          </w:tcPr>
          <w:p w14:paraId="5E219483" w14:textId="77777777" w:rsidR="00D764CF" w:rsidRPr="00031171" w:rsidRDefault="00D764CF" w:rsidP="00D764CF">
            <w:pPr>
              <w:bidi/>
              <w:jc w:val="center"/>
              <w:rPr>
                <w:sz w:val="19"/>
                <w:szCs w:val="19"/>
                <w:lang w:eastAsia="en-CA"/>
              </w:rPr>
            </w:pPr>
            <w:r w:rsidRPr="00031171">
              <w:rPr>
                <w:sz w:val="19"/>
                <w:szCs w:val="19"/>
                <w:lang w:eastAsia="en-CA"/>
              </w:rPr>
              <w:t>6</w:t>
            </w:r>
          </w:p>
        </w:tc>
        <w:tc>
          <w:tcPr>
            <w:tcW w:w="939" w:type="dxa"/>
            <w:tcBorders>
              <w:top w:val="nil"/>
              <w:left w:val="nil"/>
              <w:bottom w:val="single" w:sz="4" w:space="0" w:color="auto"/>
              <w:right w:val="single" w:sz="4" w:space="0" w:color="auto"/>
            </w:tcBorders>
            <w:shd w:val="clear" w:color="auto" w:fill="auto"/>
            <w:noWrap/>
            <w:hideMark/>
          </w:tcPr>
          <w:p w14:paraId="494B401A"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 xml:space="preserve">158,500 </w:t>
            </w:r>
          </w:p>
        </w:tc>
        <w:tc>
          <w:tcPr>
            <w:tcW w:w="1167" w:type="dxa"/>
            <w:tcBorders>
              <w:top w:val="nil"/>
              <w:left w:val="nil"/>
              <w:bottom w:val="single" w:sz="4" w:space="0" w:color="auto"/>
              <w:right w:val="single" w:sz="4" w:space="0" w:color="auto"/>
            </w:tcBorders>
            <w:shd w:val="clear" w:color="auto" w:fill="auto"/>
            <w:hideMark/>
          </w:tcPr>
          <w:p w14:paraId="66E70F77"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226,655</w:t>
            </w:r>
          </w:p>
        </w:tc>
        <w:tc>
          <w:tcPr>
            <w:tcW w:w="1275" w:type="dxa"/>
            <w:tcBorders>
              <w:top w:val="nil"/>
              <w:left w:val="nil"/>
              <w:bottom w:val="single" w:sz="4" w:space="0" w:color="auto"/>
              <w:right w:val="single" w:sz="4" w:space="0" w:color="auto"/>
            </w:tcBorders>
            <w:shd w:val="clear" w:color="auto" w:fill="auto"/>
            <w:hideMark/>
          </w:tcPr>
          <w:p w14:paraId="49494942" w14:textId="77777777" w:rsidR="00D764CF" w:rsidRPr="00031171" w:rsidRDefault="00D764CF" w:rsidP="00D764CF">
            <w:pPr>
              <w:bidi/>
              <w:jc w:val="left"/>
              <w:rPr>
                <w:color w:val="000000"/>
                <w:sz w:val="19"/>
                <w:szCs w:val="19"/>
                <w:lang w:eastAsia="en-CA"/>
              </w:rPr>
            </w:pPr>
            <w:r>
              <w:rPr>
                <w:color w:val="000000"/>
                <w:sz w:val="19"/>
                <w:szCs w:val="19"/>
                <w:lang w:eastAsia="en-CA"/>
              </w:rPr>
              <w:t xml:space="preserve">  </w:t>
            </w:r>
            <w:r w:rsidRPr="00031171">
              <w:rPr>
                <w:color w:val="000000"/>
                <w:sz w:val="19"/>
                <w:szCs w:val="19"/>
                <w:lang w:eastAsia="en-CA"/>
              </w:rPr>
              <w:t xml:space="preserve"> 911,375 </w:t>
            </w:r>
          </w:p>
        </w:tc>
        <w:tc>
          <w:tcPr>
            <w:tcW w:w="1134" w:type="dxa"/>
            <w:tcBorders>
              <w:top w:val="nil"/>
              <w:left w:val="nil"/>
              <w:bottom w:val="single" w:sz="4" w:space="0" w:color="auto"/>
              <w:right w:val="single" w:sz="4" w:space="0" w:color="auto"/>
            </w:tcBorders>
            <w:shd w:val="clear" w:color="auto" w:fill="auto"/>
            <w:hideMark/>
          </w:tcPr>
          <w:p w14:paraId="1B8C3A93"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2,103,000</w:t>
            </w:r>
          </w:p>
        </w:tc>
        <w:tc>
          <w:tcPr>
            <w:tcW w:w="977" w:type="dxa"/>
            <w:tcBorders>
              <w:top w:val="nil"/>
              <w:left w:val="nil"/>
              <w:bottom w:val="single" w:sz="4" w:space="0" w:color="auto"/>
              <w:right w:val="single" w:sz="4" w:space="0" w:color="auto"/>
            </w:tcBorders>
            <w:shd w:val="clear" w:color="auto" w:fill="auto"/>
            <w:hideMark/>
          </w:tcPr>
          <w:p w14:paraId="6DAFEBD2" w14:textId="77777777" w:rsidR="00D764CF" w:rsidRPr="00246796" w:rsidRDefault="00D764CF" w:rsidP="00D764CF">
            <w:pPr>
              <w:bidi/>
              <w:jc w:val="left"/>
              <w:rPr>
                <w:sz w:val="19"/>
                <w:szCs w:val="19"/>
                <w:lang w:eastAsia="en-CA"/>
              </w:rPr>
            </w:pPr>
            <w:r w:rsidRPr="00246796">
              <w:rPr>
                <w:sz w:val="19"/>
                <w:szCs w:val="19"/>
                <w:lang w:eastAsia="en-CA"/>
              </w:rPr>
              <w:t>3,014,375</w:t>
            </w:r>
          </w:p>
        </w:tc>
        <w:tc>
          <w:tcPr>
            <w:tcW w:w="926" w:type="dxa"/>
            <w:tcBorders>
              <w:top w:val="nil"/>
              <w:left w:val="nil"/>
              <w:bottom w:val="single" w:sz="4" w:space="0" w:color="auto"/>
              <w:right w:val="single" w:sz="4" w:space="0" w:color="auto"/>
            </w:tcBorders>
            <w:shd w:val="clear" w:color="auto" w:fill="auto"/>
            <w:noWrap/>
            <w:hideMark/>
          </w:tcPr>
          <w:p w14:paraId="10F6D000" w14:textId="77777777" w:rsidR="00D764CF" w:rsidRPr="00031171" w:rsidRDefault="00D764CF" w:rsidP="00D764CF">
            <w:pPr>
              <w:bidi/>
              <w:jc w:val="left"/>
              <w:rPr>
                <w:color w:val="000000"/>
                <w:sz w:val="19"/>
                <w:szCs w:val="19"/>
                <w:lang w:eastAsia="en-CA"/>
              </w:rPr>
            </w:pPr>
            <w:r w:rsidRPr="00031171">
              <w:rPr>
                <w:color w:val="000000"/>
                <w:sz w:val="19"/>
                <w:szCs w:val="19"/>
                <w:lang w:eastAsia="zh-CN"/>
              </w:rPr>
              <w:t xml:space="preserve">19.02 </w:t>
            </w:r>
          </w:p>
        </w:tc>
        <w:tc>
          <w:tcPr>
            <w:tcW w:w="1191" w:type="dxa"/>
            <w:tcBorders>
              <w:top w:val="nil"/>
              <w:left w:val="nil"/>
              <w:bottom w:val="single" w:sz="4" w:space="0" w:color="auto"/>
              <w:right w:val="single" w:sz="4" w:space="0" w:color="auto"/>
            </w:tcBorders>
            <w:shd w:val="clear" w:color="auto" w:fill="auto"/>
            <w:noWrap/>
            <w:hideMark/>
          </w:tcPr>
          <w:p w14:paraId="67965B73"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13.30</w:t>
            </w:r>
          </w:p>
        </w:tc>
      </w:tr>
      <w:tr w:rsidR="00D764CF" w:rsidRPr="001A3B92" w14:paraId="457CC826" w14:textId="77777777" w:rsidTr="002152B4">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2CAAF6AD" w14:textId="3577D462" w:rsidR="00D764CF" w:rsidRPr="00031171" w:rsidRDefault="002152B4" w:rsidP="00D764CF">
            <w:pPr>
              <w:bidi/>
              <w:jc w:val="left"/>
              <w:rPr>
                <w:sz w:val="19"/>
                <w:szCs w:val="19"/>
                <w:lang w:eastAsia="en-CA"/>
              </w:rPr>
            </w:pPr>
            <w:r>
              <w:rPr>
                <w:rFonts w:hint="cs"/>
                <w:sz w:val="19"/>
                <w:szCs w:val="19"/>
                <w:rtl/>
                <w:lang w:eastAsia="en-CA"/>
              </w:rPr>
              <w:t>يونيون إير</w:t>
            </w:r>
          </w:p>
        </w:tc>
        <w:tc>
          <w:tcPr>
            <w:tcW w:w="626" w:type="dxa"/>
            <w:tcBorders>
              <w:top w:val="nil"/>
              <w:left w:val="nil"/>
              <w:bottom w:val="single" w:sz="4" w:space="0" w:color="auto"/>
              <w:right w:val="single" w:sz="4" w:space="0" w:color="auto"/>
            </w:tcBorders>
            <w:shd w:val="clear" w:color="auto" w:fill="auto"/>
            <w:hideMark/>
          </w:tcPr>
          <w:p w14:paraId="35C61DDF" w14:textId="77777777" w:rsidR="00D764CF" w:rsidRPr="00031171" w:rsidRDefault="00D764CF" w:rsidP="00D764CF">
            <w:pPr>
              <w:bidi/>
              <w:jc w:val="center"/>
              <w:rPr>
                <w:sz w:val="19"/>
                <w:szCs w:val="19"/>
                <w:lang w:eastAsia="en-CA"/>
              </w:rPr>
            </w:pPr>
            <w:r w:rsidRPr="00031171">
              <w:rPr>
                <w:sz w:val="19"/>
                <w:szCs w:val="19"/>
                <w:lang w:eastAsia="en-CA"/>
              </w:rPr>
              <w:t>2</w:t>
            </w:r>
          </w:p>
        </w:tc>
        <w:tc>
          <w:tcPr>
            <w:tcW w:w="939" w:type="dxa"/>
            <w:tcBorders>
              <w:top w:val="nil"/>
              <w:left w:val="nil"/>
              <w:bottom w:val="single" w:sz="4" w:space="0" w:color="auto"/>
              <w:right w:val="single" w:sz="4" w:space="0" w:color="auto"/>
            </w:tcBorders>
            <w:shd w:val="clear" w:color="auto" w:fill="auto"/>
            <w:noWrap/>
            <w:hideMark/>
          </w:tcPr>
          <w:p w14:paraId="0C74B162"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 xml:space="preserve">11,004 </w:t>
            </w:r>
          </w:p>
        </w:tc>
        <w:tc>
          <w:tcPr>
            <w:tcW w:w="1167" w:type="dxa"/>
            <w:tcBorders>
              <w:top w:val="nil"/>
              <w:left w:val="nil"/>
              <w:bottom w:val="single" w:sz="4" w:space="0" w:color="auto"/>
              <w:right w:val="single" w:sz="4" w:space="0" w:color="auto"/>
            </w:tcBorders>
            <w:shd w:val="clear" w:color="auto" w:fill="auto"/>
            <w:hideMark/>
          </w:tcPr>
          <w:p w14:paraId="73C5A702"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15,736</w:t>
            </w:r>
          </w:p>
        </w:tc>
        <w:tc>
          <w:tcPr>
            <w:tcW w:w="1275" w:type="dxa"/>
            <w:tcBorders>
              <w:top w:val="nil"/>
              <w:left w:val="nil"/>
              <w:bottom w:val="single" w:sz="4" w:space="0" w:color="auto"/>
              <w:right w:val="single" w:sz="4" w:space="0" w:color="auto"/>
            </w:tcBorders>
            <w:shd w:val="clear" w:color="auto" w:fill="auto"/>
            <w:hideMark/>
          </w:tcPr>
          <w:p w14:paraId="00A4F097" w14:textId="77777777" w:rsidR="00D764CF" w:rsidRPr="00031171" w:rsidRDefault="00D764CF" w:rsidP="00D764CF">
            <w:pPr>
              <w:bidi/>
              <w:jc w:val="left"/>
              <w:rPr>
                <w:color w:val="000000"/>
                <w:sz w:val="19"/>
                <w:szCs w:val="19"/>
                <w:lang w:eastAsia="en-CA"/>
              </w:rPr>
            </w:pPr>
            <w:r>
              <w:rPr>
                <w:color w:val="000000"/>
                <w:sz w:val="19"/>
                <w:szCs w:val="19"/>
                <w:lang w:eastAsia="en-CA"/>
              </w:rPr>
              <w:t xml:space="preserve">   </w:t>
            </w:r>
            <w:r w:rsidRPr="00031171">
              <w:rPr>
                <w:color w:val="000000"/>
                <w:sz w:val="19"/>
                <w:szCs w:val="19"/>
                <w:lang w:eastAsia="en-CA"/>
              </w:rPr>
              <w:t xml:space="preserve"> 63,273 </w:t>
            </w:r>
          </w:p>
        </w:tc>
        <w:tc>
          <w:tcPr>
            <w:tcW w:w="1134" w:type="dxa"/>
            <w:tcBorders>
              <w:top w:val="nil"/>
              <w:left w:val="nil"/>
              <w:bottom w:val="single" w:sz="4" w:space="0" w:color="auto"/>
              <w:right w:val="single" w:sz="4" w:space="0" w:color="auto"/>
            </w:tcBorders>
            <w:shd w:val="clear" w:color="auto" w:fill="auto"/>
            <w:noWrap/>
            <w:hideMark/>
          </w:tcPr>
          <w:p w14:paraId="52AE83E1" w14:textId="77777777" w:rsidR="00D764CF" w:rsidRPr="00031171" w:rsidRDefault="00D764CF" w:rsidP="00D764CF">
            <w:pPr>
              <w:bidi/>
              <w:jc w:val="left"/>
              <w:rPr>
                <w:color w:val="000000"/>
                <w:sz w:val="19"/>
                <w:szCs w:val="19"/>
                <w:lang w:eastAsia="en-CA"/>
              </w:rPr>
            </w:pPr>
            <w:r>
              <w:rPr>
                <w:color w:val="000000"/>
                <w:sz w:val="19"/>
                <w:szCs w:val="19"/>
                <w:lang w:eastAsia="en-CA"/>
              </w:rPr>
              <w:t xml:space="preserve">  </w:t>
            </w:r>
            <w:r w:rsidRPr="00031171">
              <w:rPr>
                <w:color w:val="000000"/>
                <w:sz w:val="19"/>
                <w:szCs w:val="19"/>
                <w:lang w:eastAsia="en-CA"/>
              </w:rPr>
              <w:t xml:space="preserve"> 701,000 </w:t>
            </w:r>
          </w:p>
        </w:tc>
        <w:tc>
          <w:tcPr>
            <w:tcW w:w="977" w:type="dxa"/>
            <w:tcBorders>
              <w:top w:val="nil"/>
              <w:left w:val="nil"/>
              <w:bottom w:val="single" w:sz="4" w:space="0" w:color="auto"/>
              <w:right w:val="single" w:sz="4" w:space="0" w:color="auto"/>
            </w:tcBorders>
            <w:shd w:val="clear" w:color="auto" w:fill="auto"/>
            <w:hideMark/>
          </w:tcPr>
          <w:p w14:paraId="0C064355" w14:textId="77777777" w:rsidR="00D764CF" w:rsidRPr="00031171" w:rsidRDefault="00D764CF" w:rsidP="00D764CF">
            <w:pPr>
              <w:bidi/>
              <w:jc w:val="left"/>
              <w:rPr>
                <w:sz w:val="19"/>
                <w:szCs w:val="19"/>
                <w:lang w:eastAsia="en-CA"/>
              </w:rPr>
            </w:pPr>
            <w:r w:rsidRPr="00031171">
              <w:rPr>
                <w:sz w:val="19"/>
                <w:szCs w:val="19"/>
                <w:lang w:eastAsia="en-CA"/>
              </w:rPr>
              <w:t>764,273</w:t>
            </w:r>
          </w:p>
        </w:tc>
        <w:tc>
          <w:tcPr>
            <w:tcW w:w="926" w:type="dxa"/>
            <w:tcBorders>
              <w:top w:val="nil"/>
              <w:left w:val="nil"/>
              <w:bottom w:val="single" w:sz="4" w:space="0" w:color="auto"/>
              <w:right w:val="single" w:sz="4" w:space="0" w:color="auto"/>
            </w:tcBorders>
            <w:shd w:val="clear" w:color="auto" w:fill="auto"/>
            <w:noWrap/>
            <w:hideMark/>
          </w:tcPr>
          <w:p w14:paraId="6751C4BB"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 xml:space="preserve">69.45 </w:t>
            </w:r>
          </w:p>
        </w:tc>
        <w:tc>
          <w:tcPr>
            <w:tcW w:w="1191" w:type="dxa"/>
            <w:tcBorders>
              <w:top w:val="nil"/>
              <w:left w:val="nil"/>
              <w:bottom w:val="single" w:sz="4" w:space="0" w:color="auto"/>
              <w:right w:val="single" w:sz="4" w:space="0" w:color="auto"/>
            </w:tcBorders>
            <w:shd w:val="clear" w:color="auto" w:fill="auto"/>
            <w:noWrap/>
            <w:hideMark/>
          </w:tcPr>
          <w:p w14:paraId="46F52442" w14:textId="77777777" w:rsidR="00D764CF" w:rsidRPr="00031171" w:rsidRDefault="00D764CF" w:rsidP="00D764CF">
            <w:pPr>
              <w:bidi/>
              <w:jc w:val="left"/>
              <w:rPr>
                <w:color w:val="000000"/>
                <w:sz w:val="19"/>
                <w:szCs w:val="19"/>
                <w:lang w:eastAsia="en-CA"/>
              </w:rPr>
            </w:pPr>
            <w:r w:rsidRPr="00031171">
              <w:rPr>
                <w:color w:val="000000"/>
                <w:sz w:val="19"/>
                <w:szCs w:val="19"/>
                <w:lang w:eastAsia="en-CA"/>
              </w:rPr>
              <w:t>48.57</w:t>
            </w:r>
          </w:p>
        </w:tc>
      </w:tr>
      <w:tr w:rsidR="002152B4" w:rsidRPr="001A3B92" w14:paraId="18D7BA23" w14:textId="77777777" w:rsidTr="002152B4">
        <w:trPr>
          <w:trHeight w:val="21"/>
        </w:trPr>
        <w:tc>
          <w:tcPr>
            <w:tcW w:w="1091" w:type="dxa"/>
            <w:tcBorders>
              <w:top w:val="nil"/>
              <w:left w:val="single" w:sz="4" w:space="0" w:color="auto"/>
              <w:bottom w:val="single" w:sz="4" w:space="0" w:color="auto"/>
              <w:right w:val="single" w:sz="4" w:space="0" w:color="auto"/>
            </w:tcBorders>
            <w:shd w:val="clear" w:color="auto" w:fill="auto"/>
            <w:hideMark/>
          </w:tcPr>
          <w:p w14:paraId="5F174147" w14:textId="4867D571" w:rsidR="002152B4" w:rsidRPr="00031171" w:rsidRDefault="002152B4" w:rsidP="002152B4">
            <w:pPr>
              <w:bidi/>
              <w:jc w:val="left"/>
              <w:rPr>
                <w:sz w:val="19"/>
                <w:szCs w:val="19"/>
                <w:lang w:eastAsia="en-CA"/>
              </w:rPr>
            </w:pPr>
            <w:r>
              <w:rPr>
                <w:rFonts w:hint="cs"/>
                <w:sz w:val="19"/>
                <w:szCs w:val="19"/>
                <w:rtl/>
                <w:lang w:eastAsia="en-CA"/>
              </w:rPr>
              <w:t>العربي</w:t>
            </w:r>
            <w:r>
              <w:rPr>
                <w:sz w:val="19"/>
                <w:szCs w:val="19"/>
                <w:lang w:eastAsia="en-CA"/>
              </w:rPr>
              <w:t>*</w:t>
            </w:r>
          </w:p>
        </w:tc>
        <w:tc>
          <w:tcPr>
            <w:tcW w:w="626" w:type="dxa"/>
            <w:tcBorders>
              <w:top w:val="nil"/>
              <w:left w:val="nil"/>
              <w:bottom w:val="single" w:sz="4" w:space="0" w:color="auto"/>
              <w:right w:val="single" w:sz="4" w:space="0" w:color="auto"/>
            </w:tcBorders>
            <w:shd w:val="clear" w:color="auto" w:fill="auto"/>
            <w:noWrap/>
            <w:hideMark/>
          </w:tcPr>
          <w:p w14:paraId="1A303B14" w14:textId="77777777" w:rsidR="002152B4" w:rsidRPr="00031171" w:rsidRDefault="002152B4" w:rsidP="002152B4">
            <w:pPr>
              <w:bidi/>
              <w:jc w:val="center"/>
              <w:rPr>
                <w:color w:val="000000"/>
                <w:sz w:val="19"/>
                <w:szCs w:val="19"/>
                <w:lang w:eastAsia="en-CA"/>
              </w:rPr>
            </w:pPr>
            <w:r w:rsidRPr="00031171">
              <w:rPr>
                <w:color w:val="000000"/>
                <w:sz w:val="19"/>
                <w:szCs w:val="19"/>
                <w:lang w:eastAsia="en-CA"/>
              </w:rPr>
              <w:t>3</w:t>
            </w:r>
          </w:p>
        </w:tc>
        <w:tc>
          <w:tcPr>
            <w:tcW w:w="939" w:type="dxa"/>
            <w:tcBorders>
              <w:top w:val="nil"/>
              <w:left w:val="nil"/>
              <w:bottom w:val="single" w:sz="4" w:space="0" w:color="auto"/>
              <w:right w:val="single" w:sz="4" w:space="0" w:color="auto"/>
            </w:tcBorders>
            <w:shd w:val="clear" w:color="auto" w:fill="auto"/>
            <w:noWrap/>
            <w:hideMark/>
          </w:tcPr>
          <w:p w14:paraId="47573286" w14:textId="77777777" w:rsidR="002152B4" w:rsidRPr="00031171" w:rsidRDefault="002152B4" w:rsidP="002152B4">
            <w:pPr>
              <w:bidi/>
              <w:jc w:val="left"/>
              <w:rPr>
                <w:color w:val="000000"/>
                <w:sz w:val="19"/>
                <w:szCs w:val="19"/>
                <w:lang w:eastAsia="en-CA"/>
              </w:rPr>
            </w:pPr>
            <w:r w:rsidRPr="00031171">
              <w:rPr>
                <w:color w:val="000000"/>
                <w:sz w:val="19"/>
                <w:szCs w:val="19"/>
                <w:lang w:eastAsia="en-CA"/>
              </w:rPr>
              <w:t xml:space="preserve">39,304 </w:t>
            </w:r>
          </w:p>
        </w:tc>
        <w:tc>
          <w:tcPr>
            <w:tcW w:w="1167" w:type="dxa"/>
            <w:tcBorders>
              <w:top w:val="nil"/>
              <w:left w:val="nil"/>
              <w:bottom w:val="nil"/>
              <w:right w:val="nil"/>
            </w:tcBorders>
            <w:shd w:val="clear" w:color="auto" w:fill="auto"/>
            <w:noWrap/>
            <w:hideMark/>
          </w:tcPr>
          <w:p w14:paraId="773A2AB9" w14:textId="77777777" w:rsidR="002152B4" w:rsidRPr="00031171" w:rsidRDefault="002152B4" w:rsidP="002152B4">
            <w:pPr>
              <w:bidi/>
              <w:jc w:val="left"/>
              <w:rPr>
                <w:color w:val="000000"/>
                <w:sz w:val="19"/>
                <w:szCs w:val="19"/>
                <w:lang w:eastAsia="en-CA"/>
              </w:rPr>
            </w:pPr>
            <w:r w:rsidRPr="00031171">
              <w:rPr>
                <w:color w:val="000000"/>
                <w:sz w:val="19"/>
                <w:szCs w:val="19"/>
                <w:lang w:eastAsia="en-CA"/>
              </w:rPr>
              <w:t>56,204</w:t>
            </w:r>
          </w:p>
        </w:tc>
        <w:tc>
          <w:tcPr>
            <w:tcW w:w="1275" w:type="dxa"/>
            <w:tcBorders>
              <w:top w:val="nil"/>
              <w:left w:val="single" w:sz="4" w:space="0" w:color="auto"/>
              <w:bottom w:val="single" w:sz="4" w:space="0" w:color="auto"/>
              <w:right w:val="single" w:sz="4" w:space="0" w:color="auto"/>
            </w:tcBorders>
            <w:shd w:val="clear" w:color="auto" w:fill="auto"/>
            <w:hideMark/>
          </w:tcPr>
          <w:p w14:paraId="0D85F891" w14:textId="2E1D188B" w:rsidR="002152B4" w:rsidRPr="00031171" w:rsidRDefault="002152B4" w:rsidP="002152B4">
            <w:pPr>
              <w:bidi/>
              <w:jc w:val="left"/>
              <w:rPr>
                <w:color w:val="000000"/>
                <w:sz w:val="19"/>
                <w:szCs w:val="19"/>
                <w:lang w:eastAsia="en-CA"/>
              </w:rPr>
            </w:pPr>
            <w:r>
              <w:rPr>
                <w:rFonts w:hint="cs"/>
                <w:color w:val="000000"/>
                <w:sz w:val="19"/>
                <w:szCs w:val="19"/>
                <w:rtl/>
                <w:lang w:eastAsia="en-CA"/>
              </w:rPr>
              <w:t>غير منطبق</w:t>
            </w:r>
          </w:p>
        </w:tc>
        <w:tc>
          <w:tcPr>
            <w:tcW w:w="1134" w:type="dxa"/>
            <w:tcBorders>
              <w:top w:val="nil"/>
              <w:left w:val="nil"/>
              <w:bottom w:val="single" w:sz="4" w:space="0" w:color="auto"/>
              <w:right w:val="single" w:sz="4" w:space="0" w:color="auto"/>
            </w:tcBorders>
            <w:shd w:val="clear" w:color="auto" w:fill="auto"/>
            <w:hideMark/>
          </w:tcPr>
          <w:p w14:paraId="679D81CE" w14:textId="4B5CACA7" w:rsidR="002152B4" w:rsidRPr="00031171" w:rsidRDefault="002152B4" w:rsidP="002152B4">
            <w:pPr>
              <w:bidi/>
              <w:jc w:val="left"/>
              <w:rPr>
                <w:color w:val="000000"/>
                <w:sz w:val="19"/>
                <w:szCs w:val="19"/>
                <w:lang w:eastAsia="en-CA"/>
              </w:rPr>
            </w:pPr>
            <w:r>
              <w:rPr>
                <w:rFonts w:hint="cs"/>
                <w:color w:val="000000"/>
                <w:sz w:val="19"/>
                <w:szCs w:val="19"/>
                <w:rtl/>
                <w:lang w:eastAsia="en-CA"/>
              </w:rPr>
              <w:t>غير منطبق</w:t>
            </w:r>
          </w:p>
        </w:tc>
        <w:tc>
          <w:tcPr>
            <w:tcW w:w="977" w:type="dxa"/>
            <w:tcBorders>
              <w:top w:val="nil"/>
              <w:left w:val="nil"/>
              <w:bottom w:val="single" w:sz="4" w:space="0" w:color="auto"/>
              <w:right w:val="single" w:sz="4" w:space="0" w:color="auto"/>
            </w:tcBorders>
            <w:shd w:val="clear" w:color="auto" w:fill="auto"/>
            <w:hideMark/>
          </w:tcPr>
          <w:p w14:paraId="20899F58" w14:textId="048DDA1F" w:rsidR="002152B4" w:rsidRPr="00031171" w:rsidRDefault="002152B4" w:rsidP="002152B4">
            <w:pPr>
              <w:bidi/>
              <w:jc w:val="left"/>
              <w:rPr>
                <w:color w:val="000000"/>
                <w:sz w:val="19"/>
                <w:szCs w:val="19"/>
                <w:lang w:eastAsia="en-CA"/>
              </w:rPr>
            </w:pPr>
            <w:r>
              <w:rPr>
                <w:rFonts w:hint="cs"/>
                <w:color w:val="000000"/>
                <w:sz w:val="19"/>
                <w:szCs w:val="19"/>
                <w:rtl/>
                <w:lang w:eastAsia="en-CA"/>
              </w:rPr>
              <w:t>غير منطبق</w:t>
            </w:r>
          </w:p>
        </w:tc>
        <w:tc>
          <w:tcPr>
            <w:tcW w:w="926" w:type="dxa"/>
            <w:tcBorders>
              <w:top w:val="nil"/>
              <w:left w:val="nil"/>
              <w:bottom w:val="single" w:sz="4" w:space="0" w:color="auto"/>
              <w:right w:val="single" w:sz="4" w:space="0" w:color="auto"/>
            </w:tcBorders>
            <w:shd w:val="clear" w:color="auto" w:fill="auto"/>
            <w:hideMark/>
          </w:tcPr>
          <w:p w14:paraId="5AB2AED6" w14:textId="79452A65" w:rsidR="002152B4" w:rsidRPr="00031171" w:rsidRDefault="002152B4" w:rsidP="002152B4">
            <w:pPr>
              <w:bidi/>
              <w:jc w:val="left"/>
              <w:rPr>
                <w:color w:val="000000"/>
                <w:sz w:val="19"/>
                <w:szCs w:val="19"/>
                <w:lang w:eastAsia="en-CA"/>
              </w:rPr>
            </w:pPr>
            <w:r>
              <w:rPr>
                <w:rFonts w:hint="cs"/>
                <w:color w:val="000000"/>
                <w:sz w:val="19"/>
                <w:szCs w:val="19"/>
                <w:rtl/>
                <w:lang w:eastAsia="en-CA"/>
              </w:rPr>
              <w:t>غير منطبق</w:t>
            </w:r>
          </w:p>
        </w:tc>
        <w:tc>
          <w:tcPr>
            <w:tcW w:w="1191" w:type="dxa"/>
            <w:tcBorders>
              <w:top w:val="nil"/>
              <w:left w:val="nil"/>
              <w:bottom w:val="single" w:sz="4" w:space="0" w:color="auto"/>
              <w:right w:val="single" w:sz="4" w:space="0" w:color="auto"/>
            </w:tcBorders>
            <w:shd w:val="clear" w:color="auto" w:fill="auto"/>
            <w:hideMark/>
          </w:tcPr>
          <w:p w14:paraId="13EA269B" w14:textId="3D87452A" w:rsidR="002152B4" w:rsidRPr="00031171" w:rsidRDefault="002152B4" w:rsidP="002152B4">
            <w:pPr>
              <w:bidi/>
              <w:jc w:val="left"/>
              <w:rPr>
                <w:color w:val="000000"/>
                <w:sz w:val="19"/>
                <w:szCs w:val="19"/>
                <w:lang w:eastAsia="en-CA"/>
              </w:rPr>
            </w:pPr>
            <w:r>
              <w:rPr>
                <w:rFonts w:hint="cs"/>
                <w:color w:val="000000"/>
                <w:sz w:val="19"/>
                <w:szCs w:val="19"/>
                <w:rtl/>
                <w:lang w:eastAsia="en-CA"/>
              </w:rPr>
              <w:t>غير منطبق</w:t>
            </w:r>
          </w:p>
        </w:tc>
      </w:tr>
      <w:tr w:rsidR="00D764CF" w:rsidRPr="001A3B92" w14:paraId="244D7525" w14:textId="77777777" w:rsidTr="002152B4">
        <w:trPr>
          <w:trHeight w:val="21"/>
        </w:trPr>
        <w:tc>
          <w:tcPr>
            <w:tcW w:w="1091" w:type="dxa"/>
            <w:tcBorders>
              <w:top w:val="nil"/>
              <w:left w:val="single" w:sz="4" w:space="0" w:color="auto"/>
              <w:bottom w:val="single" w:sz="4" w:space="0" w:color="auto"/>
              <w:right w:val="single" w:sz="4" w:space="0" w:color="auto"/>
            </w:tcBorders>
            <w:shd w:val="clear" w:color="auto" w:fill="auto"/>
            <w:noWrap/>
            <w:hideMark/>
          </w:tcPr>
          <w:p w14:paraId="270CA28A" w14:textId="75488D9D" w:rsidR="00D764CF" w:rsidRPr="00031171" w:rsidRDefault="002152B4" w:rsidP="00D764CF">
            <w:pPr>
              <w:bidi/>
              <w:jc w:val="left"/>
              <w:rPr>
                <w:b/>
                <w:bCs/>
                <w:color w:val="000000"/>
                <w:sz w:val="19"/>
                <w:szCs w:val="19"/>
                <w:lang w:eastAsia="en-CA"/>
              </w:rPr>
            </w:pPr>
            <w:r>
              <w:rPr>
                <w:rFonts w:hint="cs"/>
                <w:b/>
                <w:bCs/>
                <w:color w:val="000000"/>
                <w:sz w:val="19"/>
                <w:szCs w:val="19"/>
                <w:rtl/>
                <w:lang w:eastAsia="en-CA"/>
              </w:rPr>
              <w:t>المجموع</w:t>
            </w:r>
          </w:p>
        </w:tc>
        <w:tc>
          <w:tcPr>
            <w:tcW w:w="626" w:type="dxa"/>
            <w:tcBorders>
              <w:top w:val="nil"/>
              <w:left w:val="nil"/>
              <w:bottom w:val="single" w:sz="4" w:space="0" w:color="auto"/>
              <w:right w:val="single" w:sz="4" w:space="0" w:color="auto"/>
            </w:tcBorders>
            <w:shd w:val="clear" w:color="auto" w:fill="auto"/>
            <w:noWrap/>
            <w:hideMark/>
          </w:tcPr>
          <w:p w14:paraId="2AC44919" w14:textId="77777777" w:rsidR="00D764CF" w:rsidRPr="00031171" w:rsidRDefault="00D764CF" w:rsidP="00D764CF">
            <w:pPr>
              <w:bidi/>
              <w:jc w:val="center"/>
              <w:rPr>
                <w:b/>
                <w:bCs/>
                <w:color w:val="000000"/>
                <w:sz w:val="19"/>
                <w:szCs w:val="19"/>
                <w:lang w:eastAsia="en-CA"/>
              </w:rPr>
            </w:pPr>
            <w:r w:rsidRPr="00031171">
              <w:rPr>
                <w:b/>
                <w:bCs/>
                <w:color w:val="000000"/>
                <w:sz w:val="19"/>
                <w:szCs w:val="19"/>
                <w:lang w:eastAsia="en-CA"/>
              </w:rPr>
              <w:t>25</w:t>
            </w:r>
          </w:p>
        </w:tc>
        <w:tc>
          <w:tcPr>
            <w:tcW w:w="939" w:type="dxa"/>
            <w:tcBorders>
              <w:top w:val="nil"/>
              <w:left w:val="nil"/>
              <w:bottom w:val="single" w:sz="4" w:space="0" w:color="auto"/>
              <w:right w:val="single" w:sz="4" w:space="0" w:color="auto"/>
            </w:tcBorders>
            <w:shd w:val="clear" w:color="auto" w:fill="auto"/>
            <w:noWrap/>
            <w:hideMark/>
          </w:tcPr>
          <w:p w14:paraId="47350A11" w14:textId="77777777" w:rsidR="00D764CF" w:rsidRPr="00031171" w:rsidRDefault="00D764CF" w:rsidP="00D764CF">
            <w:pPr>
              <w:bidi/>
              <w:jc w:val="left"/>
              <w:rPr>
                <w:b/>
                <w:bCs/>
                <w:color w:val="000000"/>
                <w:sz w:val="19"/>
                <w:szCs w:val="19"/>
                <w:lang w:eastAsia="en-CA"/>
              </w:rPr>
            </w:pPr>
            <w:r>
              <w:rPr>
                <w:b/>
                <w:bCs/>
                <w:color w:val="000000"/>
                <w:sz w:val="19"/>
                <w:szCs w:val="19"/>
                <w:lang w:eastAsia="en-CA"/>
              </w:rPr>
              <w:t>345,584</w:t>
            </w:r>
            <w:r w:rsidRPr="00031171">
              <w:rPr>
                <w:b/>
                <w:bCs/>
                <w:color w:val="000000"/>
                <w:sz w:val="19"/>
                <w:szCs w:val="19"/>
                <w:lang w:eastAsia="en-CA"/>
              </w:rPr>
              <w:t xml:space="preserve"> </w:t>
            </w:r>
          </w:p>
        </w:tc>
        <w:tc>
          <w:tcPr>
            <w:tcW w:w="1167" w:type="dxa"/>
            <w:tcBorders>
              <w:top w:val="single" w:sz="4" w:space="0" w:color="auto"/>
              <w:left w:val="nil"/>
              <w:bottom w:val="single" w:sz="4" w:space="0" w:color="auto"/>
              <w:right w:val="single" w:sz="4" w:space="0" w:color="auto"/>
            </w:tcBorders>
            <w:shd w:val="clear" w:color="auto" w:fill="auto"/>
            <w:noWrap/>
            <w:hideMark/>
          </w:tcPr>
          <w:p w14:paraId="58CFFAAD" w14:textId="77777777" w:rsidR="00D764CF" w:rsidRPr="00031171" w:rsidRDefault="00D764CF" w:rsidP="00D764CF">
            <w:pPr>
              <w:bidi/>
              <w:jc w:val="left"/>
              <w:rPr>
                <w:b/>
                <w:bCs/>
                <w:color w:val="000000"/>
                <w:sz w:val="19"/>
                <w:szCs w:val="19"/>
                <w:lang w:eastAsia="en-CA"/>
              </w:rPr>
            </w:pPr>
            <w:r>
              <w:rPr>
                <w:b/>
                <w:bCs/>
                <w:color w:val="000000"/>
                <w:sz w:val="19"/>
                <w:szCs w:val="19"/>
                <w:lang w:eastAsia="en-CA"/>
              </w:rPr>
              <w:t>494,197</w:t>
            </w:r>
          </w:p>
        </w:tc>
        <w:tc>
          <w:tcPr>
            <w:tcW w:w="1275" w:type="dxa"/>
            <w:tcBorders>
              <w:top w:val="nil"/>
              <w:left w:val="nil"/>
              <w:bottom w:val="single" w:sz="4" w:space="0" w:color="auto"/>
              <w:right w:val="single" w:sz="4" w:space="0" w:color="auto"/>
            </w:tcBorders>
            <w:shd w:val="clear" w:color="auto" w:fill="auto"/>
            <w:noWrap/>
            <w:hideMark/>
          </w:tcPr>
          <w:p w14:paraId="3DD0AA25" w14:textId="77777777" w:rsidR="00D764CF" w:rsidRPr="00031171" w:rsidRDefault="00D764CF" w:rsidP="00D764CF">
            <w:pPr>
              <w:bidi/>
              <w:jc w:val="left"/>
              <w:rPr>
                <w:b/>
                <w:bCs/>
                <w:color w:val="000000"/>
                <w:sz w:val="19"/>
                <w:szCs w:val="19"/>
                <w:lang w:eastAsia="en-CA"/>
              </w:rPr>
            </w:pPr>
            <w:r>
              <w:rPr>
                <w:b/>
                <w:bCs/>
                <w:color w:val="000000"/>
                <w:sz w:val="19"/>
                <w:szCs w:val="19"/>
                <w:lang w:eastAsia="en-CA"/>
              </w:rPr>
              <w:t xml:space="preserve"> </w:t>
            </w:r>
            <w:r w:rsidRPr="00031171">
              <w:rPr>
                <w:b/>
                <w:bCs/>
                <w:color w:val="000000"/>
                <w:sz w:val="19"/>
                <w:szCs w:val="19"/>
                <w:lang w:eastAsia="en-CA"/>
              </w:rPr>
              <w:t>1</w:t>
            </w:r>
            <w:r>
              <w:rPr>
                <w:b/>
                <w:bCs/>
                <w:color w:val="000000"/>
                <w:sz w:val="19"/>
                <w:szCs w:val="19"/>
                <w:lang w:eastAsia="en-CA"/>
              </w:rPr>
              <w:t>,761,162</w:t>
            </w:r>
            <w:r w:rsidRPr="00031171">
              <w:rPr>
                <w:b/>
                <w:bCs/>
                <w:color w:val="000000"/>
                <w:sz w:val="19"/>
                <w:szCs w:val="19"/>
                <w:lang w:eastAsia="en-CA"/>
              </w:rPr>
              <w:t xml:space="preserve"> </w:t>
            </w:r>
          </w:p>
        </w:tc>
        <w:tc>
          <w:tcPr>
            <w:tcW w:w="1134" w:type="dxa"/>
            <w:tcBorders>
              <w:top w:val="nil"/>
              <w:left w:val="nil"/>
              <w:bottom w:val="single" w:sz="4" w:space="0" w:color="auto"/>
              <w:right w:val="single" w:sz="4" w:space="0" w:color="auto"/>
            </w:tcBorders>
            <w:shd w:val="clear" w:color="auto" w:fill="auto"/>
            <w:noWrap/>
            <w:hideMark/>
          </w:tcPr>
          <w:p w14:paraId="091C2B7B" w14:textId="77777777" w:rsidR="00D764CF" w:rsidRPr="00031171" w:rsidRDefault="00D764CF" w:rsidP="00D764CF">
            <w:pPr>
              <w:bidi/>
              <w:jc w:val="left"/>
              <w:rPr>
                <w:b/>
                <w:bCs/>
                <w:color w:val="000000"/>
                <w:sz w:val="19"/>
                <w:szCs w:val="19"/>
                <w:lang w:eastAsia="en-CA"/>
              </w:rPr>
            </w:pPr>
            <w:r>
              <w:rPr>
                <w:b/>
                <w:bCs/>
                <w:color w:val="000000"/>
                <w:sz w:val="19"/>
                <w:szCs w:val="19"/>
                <w:lang w:eastAsia="en-CA"/>
              </w:rPr>
              <w:t xml:space="preserve"> </w:t>
            </w:r>
            <w:r w:rsidRPr="00031171">
              <w:rPr>
                <w:b/>
                <w:bCs/>
                <w:color w:val="000000"/>
                <w:sz w:val="19"/>
                <w:szCs w:val="19"/>
                <w:lang w:eastAsia="en-CA"/>
              </w:rPr>
              <w:t xml:space="preserve">6,999,685 </w:t>
            </w:r>
          </w:p>
        </w:tc>
        <w:tc>
          <w:tcPr>
            <w:tcW w:w="977" w:type="dxa"/>
            <w:tcBorders>
              <w:top w:val="nil"/>
              <w:left w:val="nil"/>
              <w:bottom w:val="single" w:sz="4" w:space="0" w:color="auto"/>
              <w:right w:val="single" w:sz="4" w:space="0" w:color="auto"/>
            </w:tcBorders>
            <w:shd w:val="clear" w:color="auto" w:fill="auto"/>
            <w:noWrap/>
            <w:hideMark/>
          </w:tcPr>
          <w:p w14:paraId="18BCBF97" w14:textId="77777777" w:rsidR="00D764CF" w:rsidRPr="00031171" w:rsidRDefault="00D764CF" w:rsidP="00D764CF">
            <w:pPr>
              <w:bidi/>
              <w:jc w:val="left"/>
              <w:rPr>
                <w:b/>
                <w:bCs/>
                <w:color w:val="000000"/>
                <w:sz w:val="19"/>
                <w:szCs w:val="19"/>
                <w:lang w:eastAsia="en-CA"/>
              </w:rPr>
            </w:pPr>
            <w:r>
              <w:rPr>
                <w:b/>
                <w:bCs/>
                <w:color w:val="000000"/>
                <w:sz w:val="19"/>
                <w:szCs w:val="19"/>
                <w:lang w:eastAsia="en-CA"/>
              </w:rPr>
              <w:t xml:space="preserve"> </w:t>
            </w:r>
            <w:r w:rsidRPr="00031171">
              <w:rPr>
                <w:b/>
                <w:bCs/>
                <w:color w:val="000000"/>
                <w:sz w:val="19"/>
                <w:szCs w:val="19"/>
                <w:lang w:eastAsia="en-CA"/>
              </w:rPr>
              <w:t>8,</w:t>
            </w:r>
            <w:r>
              <w:rPr>
                <w:b/>
                <w:bCs/>
                <w:color w:val="000000"/>
                <w:sz w:val="19"/>
                <w:szCs w:val="19"/>
                <w:lang w:eastAsia="en-CA"/>
              </w:rPr>
              <w:t>760,847</w:t>
            </w:r>
            <w:r w:rsidRPr="00031171">
              <w:rPr>
                <w:b/>
                <w:bCs/>
                <w:color w:val="000000"/>
                <w:sz w:val="19"/>
                <w:szCs w:val="19"/>
                <w:lang w:eastAsia="en-CA"/>
              </w:rPr>
              <w:t xml:space="preserve"> </w:t>
            </w:r>
          </w:p>
        </w:tc>
        <w:tc>
          <w:tcPr>
            <w:tcW w:w="926" w:type="dxa"/>
            <w:tcBorders>
              <w:top w:val="nil"/>
              <w:left w:val="nil"/>
              <w:bottom w:val="single" w:sz="4" w:space="0" w:color="auto"/>
              <w:right w:val="single" w:sz="4" w:space="0" w:color="auto"/>
            </w:tcBorders>
            <w:shd w:val="clear" w:color="auto" w:fill="auto"/>
            <w:noWrap/>
            <w:hideMark/>
          </w:tcPr>
          <w:p w14:paraId="1C0EB649" w14:textId="77777777" w:rsidR="00D764CF" w:rsidRPr="00031171" w:rsidRDefault="00D764CF" w:rsidP="00D764CF">
            <w:pPr>
              <w:bidi/>
              <w:jc w:val="left"/>
              <w:rPr>
                <w:b/>
                <w:bCs/>
                <w:color w:val="000000"/>
                <w:sz w:val="19"/>
                <w:szCs w:val="19"/>
                <w:lang w:eastAsia="en-CA"/>
              </w:rPr>
            </w:pPr>
            <w:r>
              <w:rPr>
                <w:b/>
                <w:bCs/>
                <w:color w:val="000000"/>
                <w:sz w:val="19"/>
                <w:szCs w:val="19"/>
                <w:lang w:eastAsia="en-CA"/>
              </w:rPr>
              <w:t>25.35</w:t>
            </w:r>
          </w:p>
        </w:tc>
        <w:tc>
          <w:tcPr>
            <w:tcW w:w="1191" w:type="dxa"/>
            <w:tcBorders>
              <w:top w:val="nil"/>
              <w:left w:val="nil"/>
              <w:bottom w:val="single" w:sz="4" w:space="0" w:color="auto"/>
              <w:right w:val="single" w:sz="4" w:space="0" w:color="auto"/>
            </w:tcBorders>
            <w:shd w:val="clear" w:color="auto" w:fill="auto"/>
            <w:noWrap/>
            <w:hideMark/>
          </w:tcPr>
          <w:p w14:paraId="7B73CB5C" w14:textId="77777777" w:rsidR="00D764CF" w:rsidRPr="00031171" w:rsidRDefault="00D764CF" w:rsidP="00D764CF">
            <w:pPr>
              <w:bidi/>
              <w:jc w:val="left"/>
              <w:rPr>
                <w:b/>
                <w:bCs/>
                <w:color w:val="000000"/>
                <w:sz w:val="19"/>
                <w:szCs w:val="19"/>
                <w:lang w:eastAsia="en-CA"/>
              </w:rPr>
            </w:pPr>
            <w:r w:rsidRPr="00031171">
              <w:rPr>
                <w:b/>
                <w:bCs/>
                <w:color w:val="000000"/>
                <w:sz w:val="19"/>
                <w:szCs w:val="19"/>
                <w:lang w:eastAsia="en-CA"/>
              </w:rPr>
              <w:t>17.</w:t>
            </w:r>
            <w:r>
              <w:rPr>
                <w:b/>
                <w:bCs/>
                <w:color w:val="000000"/>
                <w:sz w:val="19"/>
                <w:szCs w:val="19"/>
                <w:lang w:eastAsia="en-CA"/>
              </w:rPr>
              <w:t>73</w:t>
            </w:r>
          </w:p>
        </w:tc>
      </w:tr>
    </w:tbl>
    <w:p w14:paraId="42286245" w14:textId="3F41A8D4" w:rsidR="00D764CF" w:rsidRPr="002152B4" w:rsidRDefault="002152B4" w:rsidP="002152B4">
      <w:pPr>
        <w:bidi/>
        <w:rPr>
          <w:sz w:val="18"/>
          <w:szCs w:val="18"/>
          <w:rtl/>
          <w:lang w:bidi="ar-LB"/>
        </w:rPr>
      </w:pPr>
      <w:r w:rsidRPr="001C3FC8">
        <w:rPr>
          <w:sz w:val="18"/>
          <w:szCs w:val="18"/>
        </w:rPr>
        <w:t>*</w:t>
      </w:r>
      <w:r>
        <w:rPr>
          <w:rFonts w:hint="cs"/>
          <w:sz w:val="18"/>
          <w:szCs w:val="18"/>
          <w:rtl/>
        </w:rPr>
        <w:t xml:space="preserve"> </w:t>
      </w:r>
      <w:r w:rsidR="00D764CF" w:rsidRPr="002152B4">
        <w:rPr>
          <w:sz w:val="18"/>
          <w:szCs w:val="18"/>
          <w:rtl/>
          <w:lang w:bidi="ar-LB"/>
        </w:rPr>
        <w:t xml:space="preserve">تتضمن المعدات الأساسية بالفعل معدات تعمل </w:t>
      </w:r>
      <w:r w:rsidRPr="002152B4">
        <w:rPr>
          <w:rFonts w:hint="cs"/>
          <w:sz w:val="18"/>
          <w:szCs w:val="18"/>
          <w:rtl/>
          <w:lang w:bidi="ar-LB"/>
        </w:rPr>
        <w:t xml:space="preserve">بغاز </w:t>
      </w:r>
      <w:r w:rsidR="00D764CF" w:rsidRPr="002152B4">
        <w:rPr>
          <w:sz w:val="18"/>
          <w:szCs w:val="18"/>
          <w:lang w:bidi="ar-LB"/>
        </w:rPr>
        <w:t>R-600a</w:t>
      </w:r>
      <w:r w:rsidR="00D764CF" w:rsidRPr="002152B4">
        <w:rPr>
          <w:sz w:val="18"/>
          <w:szCs w:val="18"/>
          <w:rtl/>
          <w:lang w:bidi="ar-LB"/>
        </w:rPr>
        <w:t xml:space="preserve">، وتقوم </w:t>
      </w:r>
      <w:r w:rsidRPr="002152B4">
        <w:rPr>
          <w:rFonts w:hint="cs"/>
          <w:sz w:val="18"/>
          <w:szCs w:val="18"/>
          <w:rtl/>
          <w:lang w:bidi="ar-LB"/>
        </w:rPr>
        <w:t>المؤسسة</w:t>
      </w:r>
      <w:r w:rsidR="00D764CF" w:rsidRPr="002152B4">
        <w:rPr>
          <w:sz w:val="18"/>
          <w:szCs w:val="18"/>
          <w:rtl/>
          <w:lang w:bidi="ar-LB"/>
        </w:rPr>
        <w:t xml:space="preserve"> </w:t>
      </w:r>
      <w:r w:rsidRPr="002152B4">
        <w:rPr>
          <w:rFonts w:hint="cs"/>
          <w:sz w:val="18"/>
          <w:szCs w:val="18"/>
          <w:rtl/>
          <w:lang w:bidi="ar-LB"/>
        </w:rPr>
        <w:t>حاليا</w:t>
      </w:r>
      <w:r w:rsidR="00D764CF" w:rsidRPr="002152B4">
        <w:rPr>
          <w:sz w:val="18"/>
          <w:szCs w:val="18"/>
          <w:rtl/>
          <w:lang w:bidi="ar-LB"/>
        </w:rPr>
        <w:t xml:space="preserve"> بتصنيع بعض </w:t>
      </w:r>
      <w:r w:rsidRPr="002152B4">
        <w:rPr>
          <w:rFonts w:hint="cs"/>
          <w:sz w:val="18"/>
          <w:szCs w:val="18"/>
          <w:rtl/>
          <w:lang w:bidi="ar-LB"/>
        </w:rPr>
        <w:t xml:space="preserve">الثلاجات المنزلية </w:t>
      </w:r>
      <w:r w:rsidR="004D43FD">
        <w:rPr>
          <w:rFonts w:hint="cs"/>
          <w:sz w:val="18"/>
          <w:szCs w:val="18"/>
          <w:rtl/>
          <w:lang w:bidi="ar-LB"/>
        </w:rPr>
        <w:t>المعتمدة على</w:t>
      </w:r>
      <w:r w:rsidRPr="002152B4">
        <w:rPr>
          <w:rFonts w:hint="cs"/>
          <w:sz w:val="18"/>
          <w:szCs w:val="18"/>
          <w:rtl/>
          <w:lang w:bidi="ar-LB"/>
        </w:rPr>
        <w:t xml:space="preserve"> غاز </w:t>
      </w:r>
      <w:r w:rsidR="00D764CF" w:rsidRPr="002152B4">
        <w:rPr>
          <w:sz w:val="18"/>
          <w:szCs w:val="18"/>
          <w:lang w:bidi="ar-LB"/>
        </w:rPr>
        <w:t>R-600a</w:t>
      </w:r>
      <w:r w:rsidRPr="002152B4">
        <w:rPr>
          <w:rFonts w:hint="cs"/>
          <w:sz w:val="18"/>
          <w:szCs w:val="18"/>
          <w:rtl/>
          <w:lang w:bidi="ar-LB"/>
        </w:rPr>
        <w:t>.</w:t>
      </w:r>
    </w:p>
    <w:p w14:paraId="4407553D" w14:textId="58B05026" w:rsidR="00D764CF" w:rsidRPr="00B12675" w:rsidRDefault="006A5D14" w:rsidP="006A5D14">
      <w:pPr>
        <w:pStyle w:val="ListParagraph"/>
        <w:numPr>
          <w:ilvl w:val="0"/>
          <w:numId w:val="1"/>
        </w:numPr>
        <w:tabs>
          <w:tab w:val="clear" w:pos="0"/>
          <w:tab w:val="left" w:pos="720"/>
        </w:tabs>
        <w:bidi/>
        <w:spacing w:before="360" w:after="240" w:line="360" w:lineRule="exact"/>
        <w:contextualSpacing w:val="0"/>
        <w:rPr>
          <w:sz w:val="26"/>
          <w:szCs w:val="26"/>
          <w:rtl/>
          <w:lang w:val="en-US" w:bidi="ar-SA"/>
        </w:rPr>
      </w:pPr>
      <w:r>
        <w:rPr>
          <w:rFonts w:hint="cs"/>
          <w:sz w:val="26"/>
          <w:szCs w:val="26"/>
          <w:rtl/>
          <w:lang w:val="en-US" w:bidi="ar-SA"/>
        </w:rPr>
        <w:lastRenderedPageBreak/>
        <w:t>و</w:t>
      </w:r>
      <w:r w:rsidR="00B12675">
        <w:rPr>
          <w:rFonts w:hint="cs"/>
          <w:sz w:val="26"/>
          <w:szCs w:val="26"/>
          <w:rtl/>
          <w:lang w:val="en-US" w:bidi="ar-SA"/>
        </w:rPr>
        <w:t xml:space="preserve">يبلغ </w:t>
      </w:r>
      <w:r w:rsidR="00D764CF" w:rsidRPr="00D764CF">
        <w:rPr>
          <w:sz w:val="26"/>
          <w:szCs w:val="26"/>
          <w:rtl/>
          <w:lang w:val="en-US" w:bidi="ar-SA"/>
        </w:rPr>
        <w:t>إجمالي التمويل المقد</w:t>
      </w:r>
      <w:r>
        <w:rPr>
          <w:rFonts w:hint="cs"/>
          <w:sz w:val="26"/>
          <w:szCs w:val="26"/>
          <w:rtl/>
          <w:lang w:val="en-US" w:bidi="ar-SA"/>
        </w:rPr>
        <w:t>ّ</w:t>
      </w:r>
      <w:r w:rsidR="00D764CF" w:rsidRPr="00D764CF">
        <w:rPr>
          <w:sz w:val="26"/>
          <w:szCs w:val="26"/>
          <w:rtl/>
          <w:lang w:val="en-US" w:bidi="ar-SA"/>
        </w:rPr>
        <w:t xml:space="preserve">ر اللازم لتحويل </w:t>
      </w:r>
      <w:r>
        <w:rPr>
          <w:rFonts w:hint="cs"/>
          <w:sz w:val="26"/>
          <w:szCs w:val="26"/>
          <w:rtl/>
          <w:lang w:val="en-US" w:bidi="ar-SA"/>
        </w:rPr>
        <w:t>المؤسسات</w:t>
      </w:r>
      <w:r w:rsidR="00D764CF" w:rsidRPr="00D764CF">
        <w:rPr>
          <w:sz w:val="26"/>
          <w:szCs w:val="26"/>
          <w:rtl/>
          <w:lang w:val="en-US" w:bidi="ar-SA"/>
        </w:rPr>
        <w:t xml:space="preserve"> الصغيرة والمتوسطة الخمس العاملة في قطاع تصنيع أجهزة التبريد المنزلية 2,476,020 دولارا أمريكيا؛ </w:t>
      </w:r>
      <w:r>
        <w:rPr>
          <w:rFonts w:hint="cs"/>
          <w:sz w:val="26"/>
          <w:szCs w:val="26"/>
          <w:rtl/>
          <w:lang w:val="en-US" w:bidi="ar-SA"/>
        </w:rPr>
        <w:t>غير أنه</w:t>
      </w:r>
      <w:r w:rsidR="00D764CF" w:rsidRPr="00D764CF">
        <w:rPr>
          <w:sz w:val="26"/>
          <w:szCs w:val="26"/>
          <w:rtl/>
          <w:lang w:val="en-US" w:bidi="ar-SA"/>
        </w:rPr>
        <w:t xml:space="preserve">، استنادا إلى </w:t>
      </w:r>
      <w:r>
        <w:rPr>
          <w:rFonts w:hint="cs"/>
          <w:sz w:val="26"/>
          <w:szCs w:val="26"/>
          <w:rtl/>
          <w:lang w:val="en-US" w:bidi="ar-SA"/>
        </w:rPr>
        <w:t>المقرر</w:t>
      </w:r>
      <w:r w:rsidR="00D764CF" w:rsidRPr="00D764CF">
        <w:rPr>
          <w:sz w:val="26"/>
          <w:szCs w:val="26"/>
          <w:rtl/>
          <w:lang w:val="en-US" w:bidi="ar-SA"/>
        </w:rPr>
        <w:t xml:space="preserve"> 95/86(د</w:t>
      </w:r>
      <w:r w:rsidRPr="00D764CF">
        <w:rPr>
          <w:sz w:val="26"/>
          <w:szCs w:val="26"/>
          <w:lang w:val="en-US" w:bidi="ar-SA"/>
        </w:rPr>
        <w:t xml:space="preserve"> </w:t>
      </w:r>
      <w:r w:rsidR="00D764CF" w:rsidRPr="00D764CF">
        <w:rPr>
          <w:sz w:val="26"/>
          <w:szCs w:val="26"/>
          <w:lang w:val="en-US" w:bidi="ar-SA"/>
        </w:rPr>
        <w:t>(</w:t>
      </w:r>
      <w:r w:rsidR="006006BD">
        <w:rPr>
          <w:sz w:val="26"/>
          <w:szCs w:val="26"/>
          <w:lang w:val="en-US" w:bidi="ar-SA"/>
        </w:rPr>
        <w:t>1</w:t>
      </w:r>
      <w:r w:rsidR="00D764CF" w:rsidRPr="00D764CF">
        <w:rPr>
          <w:sz w:val="26"/>
          <w:szCs w:val="26"/>
          <w:lang w:val="en-US" w:bidi="ar-SA"/>
        </w:rPr>
        <w:t>)</w:t>
      </w:r>
      <w:r w:rsidR="00D764CF" w:rsidRPr="00D764CF">
        <w:rPr>
          <w:sz w:val="26"/>
          <w:szCs w:val="26"/>
          <w:rtl/>
          <w:lang w:val="en-US" w:bidi="ar-SA"/>
        </w:rPr>
        <w:t xml:space="preserve">، </w:t>
      </w:r>
      <w:r>
        <w:rPr>
          <w:rFonts w:hint="cs"/>
          <w:sz w:val="26"/>
          <w:szCs w:val="26"/>
          <w:rtl/>
          <w:lang w:val="en-US" w:bidi="ar-SA"/>
        </w:rPr>
        <w:t>تم حساب</w:t>
      </w:r>
      <w:r w:rsidR="00D764CF" w:rsidRPr="00D764CF">
        <w:rPr>
          <w:sz w:val="26"/>
          <w:szCs w:val="26"/>
          <w:rtl/>
          <w:lang w:val="en-US" w:bidi="ar-SA"/>
        </w:rPr>
        <w:t xml:space="preserve"> المبلغ المطلوب، والبالغ 315,732 دولارا أمريكيا، </w:t>
      </w:r>
      <w:r>
        <w:rPr>
          <w:rFonts w:hint="cs"/>
          <w:sz w:val="26"/>
          <w:szCs w:val="26"/>
          <w:rtl/>
          <w:lang w:val="en-US" w:bidi="ar-SA"/>
        </w:rPr>
        <w:t>بمعدل</w:t>
      </w:r>
      <w:r w:rsidR="00D764CF" w:rsidRPr="00D764CF">
        <w:rPr>
          <w:sz w:val="26"/>
          <w:szCs w:val="26"/>
          <w:rtl/>
          <w:lang w:val="en-US" w:bidi="ar-SA"/>
        </w:rPr>
        <w:t xml:space="preserve"> 18.16 دولار أمريكي</w:t>
      </w:r>
      <w:r w:rsidR="00CA33DA">
        <w:rPr>
          <w:rFonts w:hint="cs"/>
          <w:sz w:val="26"/>
          <w:szCs w:val="26"/>
          <w:rtl/>
          <w:lang w:val="en-US" w:bidi="ar-SA"/>
        </w:rPr>
        <w:t xml:space="preserve">/كغم </w:t>
      </w:r>
      <w:r w:rsidR="00D764CF" w:rsidRPr="00D764CF">
        <w:rPr>
          <w:sz w:val="26"/>
          <w:szCs w:val="26"/>
          <w:rtl/>
          <w:lang w:val="en-US" w:bidi="ar-SA"/>
        </w:rPr>
        <w:t>(أي أعلى بنسبة 32</w:t>
      </w:r>
      <w:r w:rsidR="006006BD">
        <w:rPr>
          <w:rFonts w:hint="cs"/>
          <w:sz w:val="26"/>
          <w:szCs w:val="26"/>
          <w:rtl/>
          <w:lang w:val="en-US" w:bidi="ar-SA"/>
        </w:rPr>
        <w:t xml:space="preserve"> في المائة</w:t>
      </w:r>
      <w:r w:rsidR="00D764CF" w:rsidRPr="00D764CF">
        <w:rPr>
          <w:sz w:val="26"/>
          <w:szCs w:val="26"/>
          <w:rtl/>
          <w:lang w:val="en-US" w:bidi="ar-SA"/>
        </w:rPr>
        <w:t xml:space="preserve"> من عتبة فعالية التكلفة البالغة 13.76 دولار أمريكي</w:t>
      </w:r>
      <w:r>
        <w:rPr>
          <w:rFonts w:hint="cs"/>
          <w:sz w:val="26"/>
          <w:szCs w:val="26"/>
          <w:rtl/>
          <w:lang w:val="en-US" w:bidi="ar-SA"/>
        </w:rPr>
        <w:t xml:space="preserve"> الخاصة</w:t>
      </w:r>
      <w:r w:rsidR="00D764CF" w:rsidRPr="00D764CF">
        <w:rPr>
          <w:sz w:val="26"/>
          <w:szCs w:val="26"/>
          <w:rtl/>
          <w:lang w:val="en-US" w:bidi="ar-SA"/>
        </w:rPr>
        <w:t xml:space="preserve"> </w:t>
      </w:r>
      <w:r>
        <w:rPr>
          <w:rFonts w:hint="cs"/>
          <w:sz w:val="26"/>
          <w:szCs w:val="26"/>
          <w:rtl/>
          <w:lang w:val="en-US" w:bidi="ar-SA"/>
        </w:rPr>
        <w:t>ب</w:t>
      </w:r>
      <w:r w:rsidR="00826B32">
        <w:rPr>
          <w:rFonts w:hint="cs"/>
          <w:sz w:val="26"/>
          <w:szCs w:val="26"/>
          <w:rtl/>
          <w:lang w:val="en-US" w:bidi="ar-SA"/>
        </w:rPr>
        <w:t>المؤسسات</w:t>
      </w:r>
      <w:r w:rsidR="00D764CF" w:rsidRPr="00D764CF">
        <w:rPr>
          <w:sz w:val="26"/>
          <w:szCs w:val="26"/>
          <w:rtl/>
          <w:lang w:val="en-US" w:bidi="ar-SA"/>
        </w:rPr>
        <w:t xml:space="preserve"> المصنعة العاملة في مجال التبريد المنزلي </w:t>
      </w:r>
      <w:r w:rsidR="00CA33DA">
        <w:rPr>
          <w:rFonts w:hint="cs"/>
          <w:sz w:val="26"/>
          <w:szCs w:val="26"/>
          <w:rtl/>
          <w:lang w:val="en-US" w:bidi="ar-SA"/>
        </w:rPr>
        <w:t>للمؤسسات</w:t>
      </w:r>
      <w:r w:rsidR="00D764CF" w:rsidRPr="00D764CF">
        <w:rPr>
          <w:sz w:val="26"/>
          <w:szCs w:val="26"/>
          <w:rtl/>
          <w:lang w:val="en-US" w:bidi="ar-SA"/>
        </w:rPr>
        <w:t xml:space="preserve"> الصغيرة والمتوسطة التي يبلغ استهلاكها من </w:t>
      </w:r>
      <w:r w:rsidR="006006BD">
        <w:rPr>
          <w:rFonts w:hint="cs"/>
          <w:sz w:val="26"/>
          <w:szCs w:val="26"/>
          <w:rtl/>
          <w:lang w:val="en-US" w:bidi="ar-SA"/>
        </w:rPr>
        <w:t>المواد</w:t>
      </w:r>
      <w:r w:rsidR="00D764CF" w:rsidRPr="00D764CF">
        <w:rPr>
          <w:sz w:val="26"/>
          <w:szCs w:val="26"/>
          <w:rtl/>
          <w:lang w:val="en-US" w:bidi="ar-SA"/>
        </w:rPr>
        <w:t xml:space="preserve"> الهيدروفلوروكربون</w:t>
      </w:r>
      <w:r w:rsidR="006006BD">
        <w:rPr>
          <w:rFonts w:hint="cs"/>
          <w:sz w:val="26"/>
          <w:szCs w:val="26"/>
          <w:rtl/>
          <w:lang w:val="en-US" w:bidi="ar-SA"/>
        </w:rPr>
        <w:t>ية</w:t>
      </w:r>
      <w:r w:rsidR="00D764CF" w:rsidRPr="00D764CF">
        <w:rPr>
          <w:sz w:val="26"/>
          <w:szCs w:val="26"/>
          <w:rtl/>
          <w:lang w:val="en-US" w:bidi="ar-SA"/>
        </w:rPr>
        <w:t xml:space="preserve"> 15 طنا متريا أو أقل)، وتبلغ فعالية التكلفة </w:t>
      </w:r>
      <w:r>
        <w:rPr>
          <w:rFonts w:hint="cs"/>
          <w:sz w:val="26"/>
          <w:szCs w:val="26"/>
          <w:rtl/>
          <w:lang w:val="en-US" w:bidi="ar-SA"/>
        </w:rPr>
        <w:t>بأطنان</w:t>
      </w:r>
      <w:r w:rsidR="00D764CF" w:rsidRPr="00D764CF">
        <w:rPr>
          <w:sz w:val="26"/>
          <w:szCs w:val="26"/>
          <w:rtl/>
          <w:lang w:val="en-US" w:bidi="ar-SA"/>
        </w:rPr>
        <w:t xml:space="preserve"> مكافئ ثاني أكسيد الكربون 12.70 دولار أمريكي</w:t>
      </w:r>
      <w:r>
        <w:rPr>
          <w:rFonts w:hint="cs"/>
          <w:sz w:val="26"/>
          <w:szCs w:val="26"/>
          <w:rtl/>
          <w:lang w:val="en-US" w:bidi="ar-SA"/>
        </w:rPr>
        <w:t>/</w:t>
      </w:r>
      <w:r w:rsidR="00BD46F9">
        <w:rPr>
          <w:sz w:val="26"/>
          <w:szCs w:val="26"/>
          <w:rtl/>
          <w:lang w:val="en-US" w:bidi="ar-SA"/>
        </w:rPr>
        <w:t>طن من مكافئ ثاني</w:t>
      </w:r>
      <w:r w:rsidR="00D764CF" w:rsidRPr="00D764CF">
        <w:rPr>
          <w:sz w:val="26"/>
          <w:szCs w:val="26"/>
          <w:rtl/>
          <w:lang w:val="en-US" w:bidi="ar-SA"/>
        </w:rPr>
        <w:t xml:space="preserve"> أكسيد الكربون لكل مشروع. </w:t>
      </w:r>
      <w:r w:rsidR="006006BD">
        <w:rPr>
          <w:rFonts w:hint="cs"/>
          <w:sz w:val="26"/>
          <w:szCs w:val="26"/>
          <w:rtl/>
          <w:lang w:val="en-US" w:bidi="ar-SA"/>
        </w:rPr>
        <w:t>و</w:t>
      </w:r>
      <w:r w:rsidR="00D764CF" w:rsidRPr="00D764CF">
        <w:rPr>
          <w:sz w:val="26"/>
          <w:szCs w:val="26"/>
          <w:rtl/>
          <w:lang w:val="en-US" w:bidi="ar-SA"/>
        </w:rPr>
        <w:t xml:space="preserve">يوضح الجدول 14 تفاصيل التكاليف </w:t>
      </w:r>
      <w:r w:rsidR="006B01A9">
        <w:rPr>
          <w:sz w:val="26"/>
          <w:szCs w:val="26"/>
          <w:rtl/>
          <w:lang w:val="en-US" w:bidi="ar-SA"/>
        </w:rPr>
        <w:t>المحتسبة</w:t>
      </w:r>
      <w:r w:rsidR="00D764CF" w:rsidRPr="00D764CF">
        <w:rPr>
          <w:sz w:val="26"/>
          <w:szCs w:val="26"/>
          <w:rtl/>
          <w:lang w:val="en-US" w:bidi="ar-SA"/>
        </w:rPr>
        <w:t xml:space="preserve"> والمبالغ المطلوبة</w:t>
      </w:r>
      <w:r w:rsidR="00D764CF" w:rsidRPr="00D764CF">
        <w:rPr>
          <w:sz w:val="26"/>
          <w:szCs w:val="26"/>
          <w:lang w:val="en-US" w:bidi="ar-SA"/>
        </w:rPr>
        <w:t>.</w:t>
      </w:r>
    </w:p>
    <w:p w14:paraId="13C789FE" w14:textId="1659174A" w:rsidR="00D764CF" w:rsidRPr="00F761A1" w:rsidRDefault="00D764CF" w:rsidP="00F761A1">
      <w:pPr>
        <w:keepNext/>
        <w:keepLines/>
        <w:bidi/>
        <w:spacing w:after="120"/>
        <w:rPr>
          <w:b/>
          <w:bCs/>
          <w:sz w:val="26"/>
          <w:szCs w:val="26"/>
          <w:rtl/>
          <w:lang w:val="en-US" w:bidi="ar-SA"/>
        </w:rPr>
      </w:pPr>
      <w:r w:rsidRPr="00F761A1">
        <w:rPr>
          <w:b/>
          <w:bCs/>
          <w:sz w:val="26"/>
          <w:szCs w:val="26"/>
          <w:rtl/>
          <w:lang w:val="en-US"/>
        </w:rPr>
        <w:t xml:space="preserve">الجدول </w:t>
      </w:r>
      <w:r w:rsidR="00B12675" w:rsidRPr="00F761A1">
        <w:rPr>
          <w:b/>
          <w:bCs/>
          <w:sz w:val="26"/>
          <w:szCs w:val="26"/>
          <w:lang w:val="en-US"/>
        </w:rPr>
        <w:t>14</w:t>
      </w:r>
      <w:r w:rsidR="00B12675" w:rsidRPr="00F761A1">
        <w:rPr>
          <w:rFonts w:hint="cs"/>
          <w:b/>
          <w:bCs/>
          <w:sz w:val="26"/>
          <w:szCs w:val="26"/>
          <w:rtl/>
          <w:lang w:val="en-US"/>
        </w:rPr>
        <w:t>.</w:t>
      </w:r>
      <w:r w:rsidRPr="00F761A1">
        <w:rPr>
          <w:b/>
          <w:bCs/>
          <w:sz w:val="26"/>
          <w:szCs w:val="26"/>
          <w:rtl/>
          <w:lang w:val="en-US"/>
        </w:rPr>
        <w:t xml:space="preserve"> التكاليف </w:t>
      </w:r>
      <w:r w:rsidR="006B01A9">
        <w:rPr>
          <w:b/>
          <w:bCs/>
          <w:sz w:val="26"/>
          <w:szCs w:val="26"/>
          <w:rtl/>
          <w:lang w:val="en-US"/>
        </w:rPr>
        <w:t>المحتسبة</w:t>
      </w:r>
      <w:r w:rsidRPr="00F761A1">
        <w:rPr>
          <w:b/>
          <w:bCs/>
          <w:sz w:val="26"/>
          <w:szCs w:val="26"/>
          <w:rtl/>
          <w:lang w:val="en-US"/>
        </w:rPr>
        <w:t xml:space="preserve">، والتمويل المطلوب، وفعالية التكلفة </w:t>
      </w:r>
      <w:r w:rsidR="006A5D14">
        <w:rPr>
          <w:rFonts w:hint="cs"/>
          <w:b/>
          <w:bCs/>
          <w:sz w:val="26"/>
          <w:szCs w:val="26"/>
          <w:rtl/>
          <w:lang w:val="en-US"/>
        </w:rPr>
        <w:t>للمؤسسات</w:t>
      </w:r>
      <w:r w:rsidRPr="00F761A1">
        <w:rPr>
          <w:b/>
          <w:bCs/>
          <w:sz w:val="26"/>
          <w:szCs w:val="26"/>
          <w:rtl/>
          <w:lang w:val="en-US"/>
        </w:rPr>
        <w:t xml:space="preserve"> الصغيرة والمتوسطة</w:t>
      </w:r>
      <w:r w:rsidR="006A5D14">
        <w:rPr>
          <w:rFonts w:hint="cs"/>
          <w:b/>
          <w:bCs/>
          <w:sz w:val="26"/>
          <w:szCs w:val="26"/>
          <w:rtl/>
          <w:lang w:val="en-US"/>
        </w:rPr>
        <w:t xml:space="preserve"> العاملة</w:t>
      </w:r>
      <w:r w:rsidRPr="00F761A1">
        <w:rPr>
          <w:b/>
          <w:bCs/>
          <w:sz w:val="26"/>
          <w:szCs w:val="26"/>
          <w:rtl/>
          <w:lang w:val="en-US"/>
        </w:rPr>
        <w:t xml:space="preserve"> في مجال التبريد المنزلي باستهلاك </w:t>
      </w:r>
      <w:r w:rsidR="006A5D14">
        <w:rPr>
          <w:rFonts w:hint="cs"/>
          <w:b/>
          <w:bCs/>
          <w:sz w:val="26"/>
          <w:szCs w:val="26"/>
          <w:rtl/>
          <w:lang w:val="en-US"/>
        </w:rPr>
        <w:t>يقل عن</w:t>
      </w:r>
      <w:r w:rsidRPr="00F761A1">
        <w:rPr>
          <w:b/>
          <w:bCs/>
          <w:sz w:val="26"/>
          <w:szCs w:val="26"/>
          <w:rtl/>
          <w:lang w:val="en-US"/>
        </w:rPr>
        <w:t xml:space="preserve"> 15 طنا متريا</w:t>
      </w:r>
    </w:p>
    <w:tbl>
      <w:tblPr>
        <w:bidiVisual/>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122"/>
        <w:gridCol w:w="584"/>
        <w:gridCol w:w="992"/>
        <w:gridCol w:w="1269"/>
        <w:gridCol w:w="1013"/>
        <w:gridCol w:w="936"/>
        <w:gridCol w:w="1013"/>
        <w:gridCol w:w="1355"/>
      </w:tblGrid>
      <w:tr w:rsidR="006A5D14" w:rsidRPr="00AC561A" w14:paraId="5FA89716" w14:textId="77777777" w:rsidTr="006A5D14">
        <w:trPr>
          <w:trHeight w:val="202"/>
        </w:trPr>
        <w:tc>
          <w:tcPr>
            <w:tcW w:w="2122" w:type="dxa"/>
            <w:vMerge w:val="restart"/>
            <w:shd w:val="clear" w:color="auto" w:fill="auto"/>
            <w:hideMark/>
          </w:tcPr>
          <w:p w14:paraId="32D401EF" w14:textId="42C2A35C" w:rsidR="006A5D14" w:rsidRPr="00AC561A" w:rsidRDefault="006A5D14" w:rsidP="006A5D14">
            <w:pPr>
              <w:bidi/>
              <w:jc w:val="left"/>
              <w:rPr>
                <w:b/>
                <w:bCs/>
                <w:color w:val="000000"/>
                <w:sz w:val="19"/>
                <w:szCs w:val="19"/>
                <w:lang w:eastAsia="en-CA"/>
              </w:rPr>
            </w:pPr>
            <w:r>
              <w:rPr>
                <w:rFonts w:hint="cs"/>
                <w:b/>
                <w:bCs/>
                <w:color w:val="000000"/>
                <w:sz w:val="19"/>
                <w:szCs w:val="19"/>
                <w:rtl/>
                <w:lang w:eastAsia="en-CA"/>
              </w:rPr>
              <w:t>المؤسسة</w:t>
            </w:r>
          </w:p>
        </w:tc>
        <w:tc>
          <w:tcPr>
            <w:tcW w:w="584" w:type="dxa"/>
            <w:vMerge w:val="restart"/>
            <w:shd w:val="clear" w:color="auto" w:fill="auto"/>
            <w:hideMark/>
          </w:tcPr>
          <w:p w14:paraId="0A5B00B3" w14:textId="1B224BC0" w:rsidR="006A5D14" w:rsidRPr="00AC561A" w:rsidRDefault="006A5D14" w:rsidP="006A5D14">
            <w:pPr>
              <w:bidi/>
              <w:jc w:val="center"/>
              <w:rPr>
                <w:b/>
                <w:bCs/>
                <w:color w:val="000000"/>
                <w:sz w:val="19"/>
                <w:szCs w:val="19"/>
                <w:lang w:eastAsia="en-CA"/>
              </w:rPr>
            </w:pPr>
            <w:r>
              <w:rPr>
                <w:rFonts w:hint="cs"/>
                <w:b/>
                <w:bCs/>
                <w:color w:val="000000"/>
                <w:sz w:val="19"/>
                <w:szCs w:val="19"/>
                <w:rtl/>
                <w:lang w:eastAsia="en-CA"/>
              </w:rPr>
              <w:t>عدد الخطوط</w:t>
            </w:r>
          </w:p>
        </w:tc>
        <w:tc>
          <w:tcPr>
            <w:tcW w:w="2261" w:type="dxa"/>
            <w:gridSpan w:val="2"/>
            <w:shd w:val="clear" w:color="auto" w:fill="auto"/>
            <w:hideMark/>
          </w:tcPr>
          <w:p w14:paraId="60368275" w14:textId="65498257" w:rsidR="006A5D14" w:rsidRPr="00AC561A" w:rsidRDefault="006A5D14" w:rsidP="006A5D14">
            <w:pPr>
              <w:bidi/>
              <w:jc w:val="center"/>
              <w:rPr>
                <w:b/>
                <w:bCs/>
                <w:color w:val="000000"/>
                <w:sz w:val="19"/>
                <w:szCs w:val="19"/>
                <w:lang w:eastAsia="en-CA"/>
              </w:rPr>
            </w:pPr>
            <w:r>
              <w:rPr>
                <w:rFonts w:hint="cs"/>
                <w:b/>
                <w:bCs/>
                <w:sz w:val="19"/>
                <w:szCs w:val="19"/>
                <w:rtl/>
              </w:rPr>
              <w:t>الاستهلاك (</w:t>
            </w:r>
            <w:r>
              <w:rPr>
                <w:b/>
                <w:bCs/>
                <w:sz w:val="19"/>
                <w:szCs w:val="19"/>
                <w:lang w:val="en-US"/>
              </w:rPr>
              <w:t>2023</w:t>
            </w:r>
            <w:r>
              <w:rPr>
                <w:rFonts w:hint="cs"/>
                <w:b/>
                <w:bCs/>
                <w:sz w:val="19"/>
                <w:szCs w:val="19"/>
                <w:rtl/>
                <w:lang w:val="en-US" w:bidi="ar-SA"/>
              </w:rPr>
              <w:t>)</w:t>
            </w:r>
          </w:p>
        </w:tc>
        <w:tc>
          <w:tcPr>
            <w:tcW w:w="2962" w:type="dxa"/>
            <w:gridSpan w:val="3"/>
            <w:shd w:val="clear" w:color="auto" w:fill="auto"/>
            <w:hideMark/>
          </w:tcPr>
          <w:p w14:paraId="26379B85" w14:textId="76F50D27" w:rsidR="006A5D14" w:rsidRPr="00AC561A" w:rsidRDefault="006A5D14" w:rsidP="006A5D14">
            <w:pPr>
              <w:bidi/>
              <w:jc w:val="center"/>
              <w:rPr>
                <w:b/>
                <w:bCs/>
                <w:color w:val="000000"/>
                <w:sz w:val="19"/>
                <w:szCs w:val="19"/>
                <w:lang w:eastAsia="en-CA"/>
              </w:rPr>
            </w:pPr>
            <w:r>
              <w:rPr>
                <w:rFonts w:hint="cs"/>
                <w:b/>
                <w:bCs/>
                <w:color w:val="000000"/>
                <w:sz w:val="19"/>
                <w:szCs w:val="19"/>
                <w:rtl/>
                <w:lang w:eastAsia="en-CA"/>
              </w:rPr>
              <w:t xml:space="preserve">التكاليف </w:t>
            </w:r>
            <w:r w:rsidR="006B01A9">
              <w:rPr>
                <w:rFonts w:hint="cs"/>
                <w:b/>
                <w:bCs/>
                <w:color w:val="000000"/>
                <w:sz w:val="19"/>
                <w:szCs w:val="19"/>
                <w:rtl/>
                <w:lang w:eastAsia="en-CA"/>
              </w:rPr>
              <w:t>المحتسبة</w:t>
            </w:r>
          </w:p>
        </w:tc>
        <w:tc>
          <w:tcPr>
            <w:tcW w:w="1355" w:type="dxa"/>
            <w:vMerge w:val="restart"/>
            <w:shd w:val="clear" w:color="auto" w:fill="auto"/>
            <w:hideMark/>
          </w:tcPr>
          <w:p w14:paraId="3EA8CAF2" w14:textId="6B9B44D4" w:rsidR="006A5D14" w:rsidRPr="002152B4" w:rsidRDefault="006A5D14" w:rsidP="006A5D14">
            <w:pPr>
              <w:bidi/>
              <w:jc w:val="center"/>
              <w:rPr>
                <w:b/>
                <w:bCs/>
                <w:color w:val="000000"/>
                <w:sz w:val="19"/>
                <w:szCs w:val="19"/>
                <w:rtl/>
                <w:lang w:eastAsia="en-CA"/>
              </w:rPr>
            </w:pPr>
            <w:r>
              <w:rPr>
                <w:rFonts w:hint="cs"/>
                <w:b/>
                <w:bCs/>
                <w:color w:val="000000"/>
                <w:sz w:val="19"/>
                <w:szCs w:val="19"/>
                <w:rtl/>
                <w:lang w:eastAsia="en-CA"/>
              </w:rPr>
              <w:t>التمويل المطلوب</w:t>
            </w:r>
          </w:p>
          <w:p w14:paraId="068CB92D" w14:textId="6C7E6B38" w:rsidR="006A5D14" w:rsidRPr="00AC561A" w:rsidRDefault="006A5D14" w:rsidP="006A5D14">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p>
        </w:tc>
      </w:tr>
      <w:tr w:rsidR="00B12675" w:rsidRPr="00AC561A" w14:paraId="15143285" w14:textId="77777777" w:rsidTr="006A5D14">
        <w:trPr>
          <w:trHeight w:val="138"/>
        </w:trPr>
        <w:tc>
          <w:tcPr>
            <w:tcW w:w="2122" w:type="dxa"/>
            <w:vMerge/>
            <w:shd w:val="clear" w:color="auto" w:fill="auto"/>
          </w:tcPr>
          <w:p w14:paraId="61B9197B" w14:textId="77777777" w:rsidR="00B12675" w:rsidRPr="00AC561A" w:rsidRDefault="00B12675" w:rsidP="00B12675">
            <w:pPr>
              <w:bidi/>
              <w:jc w:val="left"/>
              <w:rPr>
                <w:b/>
                <w:bCs/>
                <w:color w:val="000000"/>
                <w:sz w:val="19"/>
                <w:szCs w:val="19"/>
                <w:lang w:eastAsia="en-CA"/>
              </w:rPr>
            </w:pPr>
          </w:p>
        </w:tc>
        <w:tc>
          <w:tcPr>
            <w:tcW w:w="584" w:type="dxa"/>
            <w:vMerge/>
            <w:shd w:val="clear" w:color="auto" w:fill="auto"/>
          </w:tcPr>
          <w:p w14:paraId="15137281" w14:textId="77777777" w:rsidR="00B12675" w:rsidRPr="00AC561A" w:rsidRDefault="00B12675" w:rsidP="00B12675">
            <w:pPr>
              <w:bidi/>
              <w:jc w:val="center"/>
              <w:rPr>
                <w:b/>
                <w:bCs/>
                <w:color w:val="000000"/>
                <w:sz w:val="19"/>
                <w:szCs w:val="19"/>
                <w:lang w:eastAsia="en-CA"/>
              </w:rPr>
            </w:pPr>
          </w:p>
        </w:tc>
        <w:tc>
          <w:tcPr>
            <w:tcW w:w="992" w:type="dxa"/>
            <w:shd w:val="clear" w:color="auto" w:fill="auto"/>
          </w:tcPr>
          <w:p w14:paraId="261C8B24" w14:textId="48F54F73" w:rsidR="00B12675" w:rsidRPr="00AC561A" w:rsidRDefault="006A5D14" w:rsidP="00B12675">
            <w:pPr>
              <w:bidi/>
              <w:jc w:val="center"/>
              <w:rPr>
                <w:b/>
                <w:bCs/>
                <w:color w:val="000000"/>
                <w:sz w:val="19"/>
                <w:szCs w:val="19"/>
                <w:lang w:eastAsia="en-CA"/>
              </w:rPr>
            </w:pPr>
            <w:r>
              <w:rPr>
                <w:rFonts w:hint="cs"/>
                <w:b/>
                <w:bCs/>
                <w:color w:val="000000"/>
                <w:sz w:val="19"/>
                <w:szCs w:val="19"/>
                <w:rtl/>
                <w:lang w:eastAsia="en-CA"/>
              </w:rPr>
              <w:t>كيلوجرام</w:t>
            </w:r>
          </w:p>
        </w:tc>
        <w:tc>
          <w:tcPr>
            <w:tcW w:w="1269" w:type="dxa"/>
            <w:shd w:val="clear" w:color="auto" w:fill="auto"/>
          </w:tcPr>
          <w:p w14:paraId="3012BA79" w14:textId="77B8E2D0" w:rsidR="00B12675" w:rsidRPr="00AC561A" w:rsidRDefault="006A5D14" w:rsidP="00B12675">
            <w:pPr>
              <w:bidi/>
              <w:jc w:val="center"/>
              <w:rPr>
                <w:b/>
                <w:bCs/>
                <w:color w:val="000000"/>
                <w:sz w:val="19"/>
                <w:szCs w:val="19"/>
                <w:lang w:eastAsia="en-CA"/>
              </w:rPr>
            </w:pPr>
            <w:r>
              <w:rPr>
                <w:rFonts w:hint="cs"/>
                <w:b/>
                <w:bCs/>
                <w:sz w:val="19"/>
                <w:szCs w:val="19"/>
                <w:rtl/>
              </w:rPr>
              <w:t>أطنان مكافئ ثاني أكسيد الكربون</w:t>
            </w:r>
          </w:p>
        </w:tc>
        <w:tc>
          <w:tcPr>
            <w:tcW w:w="1013" w:type="dxa"/>
            <w:shd w:val="clear" w:color="auto" w:fill="auto"/>
          </w:tcPr>
          <w:p w14:paraId="1F8D97E2" w14:textId="45572C5D" w:rsidR="006A5D14" w:rsidRPr="002152B4" w:rsidRDefault="00B5190B" w:rsidP="006A5D14">
            <w:pPr>
              <w:bidi/>
              <w:jc w:val="center"/>
              <w:rPr>
                <w:b/>
                <w:bCs/>
                <w:color w:val="000000"/>
                <w:sz w:val="19"/>
                <w:szCs w:val="19"/>
                <w:rtl/>
                <w:lang w:eastAsia="en-CA"/>
              </w:rPr>
            </w:pPr>
            <w:r>
              <w:rPr>
                <w:rFonts w:hint="cs"/>
                <w:b/>
                <w:bCs/>
                <w:color w:val="000000"/>
                <w:sz w:val="19"/>
                <w:szCs w:val="19"/>
                <w:rtl/>
                <w:lang w:eastAsia="en-CA"/>
              </w:rPr>
              <w:t>كلفة</w:t>
            </w:r>
            <w:r w:rsidR="006A5D14" w:rsidRPr="002152B4">
              <w:rPr>
                <w:rFonts w:hint="cs"/>
                <w:b/>
                <w:bCs/>
                <w:color w:val="000000"/>
                <w:sz w:val="19"/>
                <w:szCs w:val="19"/>
                <w:rtl/>
                <w:lang w:eastAsia="en-CA"/>
              </w:rPr>
              <w:t xml:space="preserve"> رأس المال</w:t>
            </w:r>
            <w:r w:rsidR="006A5D14" w:rsidRPr="002152B4">
              <w:rPr>
                <w:b/>
                <w:bCs/>
                <w:color w:val="000000"/>
                <w:sz w:val="19"/>
                <w:szCs w:val="19"/>
                <w:rtl/>
                <w:lang w:eastAsia="en-CA"/>
              </w:rPr>
              <w:t xml:space="preserve"> الإضافية</w:t>
            </w:r>
          </w:p>
          <w:p w14:paraId="6370226A" w14:textId="16088A8D" w:rsidR="00B12675" w:rsidRPr="00AC561A" w:rsidRDefault="006A5D14" w:rsidP="006A5D14">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p>
        </w:tc>
        <w:tc>
          <w:tcPr>
            <w:tcW w:w="936" w:type="dxa"/>
            <w:shd w:val="clear" w:color="auto" w:fill="auto"/>
          </w:tcPr>
          <w:p w14:paraId="7345B4AB" w14:textId="3BCBD66A" w:rsidR="006A5D14" w:rsidRDefault="00B5190B" w:rsidP="006A5D14">
            <w:pPr>
              <w:bidi/>
              <w:jc w:val="center"/>
              <w:rPr>
                <w:b/>
                <w:bCs/>
                <w:color w:val="000000"/>
                <w:sz w:val="19"/>
                <w:szCs w:val="19"/>
                <w:rtl/>
                <w:lang w:eastAsia="en-CA"/>
              </w:rPr>
            </w:pPr>
            <w:r>
              <w:rPr>
                <w:rFonts w:hint="cs"/>
                <w:b/>
                <w:bCs/>
                <w:color w:val="000000"/>
                <w:sz w:val="19"/>
                <w:szCs w:val="19"/>
                <w:rtl/>
                <w:lang w:eastAsia="en-CA"/>
              </w:rPr>
              <w:t>الكلفة</w:t>
            </w:r>
            <w:r w:rsidR="006A5D14" w:rsidRPr="002152B4">
              <w:rPr>
                <w:b/>
                <w:bCs/>
                <w:color w:val="000000"/>
                <w:sz w:val="19"/>
                <w:szCs w:val="19"/>
                <w:rtl/>
                <w:lang w:eastAsia="en-CA"/>
              </w:rPr>
              <w:t xml:space="preserve"> التشغيلية الإضافية</w:t>
            </w:r>
          </w:p>
          <w:p w14:paraId="74043594" w14:textId="5431005A" w:rsidR="00B12675" w:rsidRPr="00AC561A" w:rsidRDefault="006A5D14" w:rsidP="006A5D14">
            <w:pPr>
              <w:bidi/>
              <w:jc w:val="center"/>
              <w:rPr>
                <w:b/>
                <w:bCs/>
                <w:color w:val="000000"/>
                <w:sz w:val="19"/>
                <w:szCs w:val="19"/>
                <w:lang w:eastAsia="en-CA"/>
              </w:rPr>
            </w:pPr>
            <w:r>
              <w:rPr>
                <w:rFonts w:hint="cs"/>
                <w:b/>
                <w:bCs/>
                <w:color w:val="000000"/>
                <w:sz w:val="19"/>
                <w:szCs w:val="19"/>
                <w:rtl/>
                <w:lang w:eastAsia="en-CA"/>
              </w:rPr>
              <w:t>(دولار أمريكي)</w:t>
            </w:r>
          </w:p>
        </w:tc>
        <w:tc>
          <w:tcPr>
            <w:tcW w:w="1013" w:type="dxa"/>
            <w:shd w:val="clear" w:color="auto" w:fill="auto"/>
          </w:tcPr>
          <w:p w14:paraId="1FF31C2B" w14:textId="523E09BD" w:rsidR="006A5D14" w:rsidRDefault="006A5D14" w:rsidP="006A5D14">
            <w:pPr>
              <w:bidi/>
              <w:jc w:val="center"/>
              <w:rPr>
                <w:b/>
                <w:bCs/>
                <w:color w:val="000000"/>
                <w:sz w:val="19"/>
                <w:szCs w:val="19"/>
                <w:rtl/>
                <w:lang w:eastAsia="en-CA" w:bidi="ar-SA"/>
              </w:rPr>
            </w:pPr>
            <w:r>
              <w:rPr>
                <w:rFonts w:hint="cs"/>
                <w:b/>
                <w:bCs/>
                <w:color w:val="000000"/>
                <w:sz w:val="19"/>
                <w:szCs w:val="19"/>
                <w:rtl/>
                <w:lang w:eastAsia="en-CA"/>
              </w:rPr>
              <w:t>المجموع</w:t>
            </w:r>
          </w:p>
          <w:p w14:paraId="6952FD16" w14:textId="4C8C584A" w:rsidR="00B12675" w:rsidRDefault="006A5D14" w:rsidP="006A5D14">
            <w:pPr>
              <w:bidi/>
              <w:jc w:val="center"/>
              <w:rPr>
                <w:b/>
                <w:bCs/>
                <w:color w:val="000000"/>
                <w:sz w:val="19"/>
                <w:szCs w:val="19"/>
                <w:lang w:eastAsia="en-CA"/>
              </w:rPr>
            </w:pPr>
            <w:r>
              <w:rPr>
                <w:rFonts w:hint="cs"/>
                <w:b/>
                <w:bCs/>
                <w:color w:val="000000"/>
                <w:sz w:val="19"/>
                <w:szCs w:val="19"/>
                <w:rtl/>
                <w:lang w:eastAsia="en-CA"/>
              </w:rPr>
              <w:t>(دولار أمريكي)</w:t>
            </w:r>
          </w:p>
        </w:tc>
        <w:tc>
          <w:tcPr>
            <w:tcW w:w="1355" w:type="dxa"/>
            <w:vMerge/>
            <w:shd w:val="clear" w:color="auto" w:fill="auto"/>
          </w:tcPr>
          <w:p w14:paraId="2FC43439" w14:textId="77777777" w:rsidR="00B12675" w:rsidRPr="00AC561A" w:rsidRDefault="00B12675" w:rsidP="00B12675">
            <w:pPr>
              <w:bidi/>
              <w:jc w:val="center"/>
              <w:rPr>
                <w:b/>
                <w:bCs/>
                <w:color w:val="000000"/>
                <w:sz w:val="19"/>
                <w:szCs w:val="19"/>
                <w:lang w:eastAsia="en-CA"/>
              </w:rPr>
            </w:pPr>
          </w:p>
        </w:tc>
      </w:tr>
      <w:tr w:rsidR="00B12675" w:rsidRPr="00AC561A" w14:paraId="76F67727" w14:textId="77777777" w:rsidTr="006A5D14">
        <w:tc>
          <w:tcPr>
            <w:tcW w:w="2122" w:type="dxa"/>
            <w:shd w:val="clear" w:color="auto" w:fill="auto"/>
            <w:hideMark/>
          </w:tcPr>
          <w:p w14:paraId="42E2DA8E" w14:textId="02E78550" w:rsidR="00B12675" w:rsidRPr="00AC561A" w:rsidRDefault="006A5D14" w:rsidP="00B12675">
            <w:pPr>
              <w:bidi/>
              <w:jc w:val="left"/>
              <w:rPr>
                <w:color w:val="000000"/>
                <w:sz w:val="19"/>
                <w:szCs w:val="19"/>
                <w:lang w:eastAsia="en-CA"/>
              </w:rPr>
            </w:pPr>
            <w:r>
              <w:rPr>
                <w:rFonts w:hint="cs"/>
                <w:color w:val="000000"/>
                <w:sz w:val="19"/>
                <w:szCs w:val="19"/>
                <w:rtl/>
                <w:lang w:eastAsia="en-CA"/>
              </w:rPr>
              <w:t>الرضوان الدولية</w:t>
            </w:r>
          </w:p>
        </w:tc>
        <w:tc>
          <w:tcPr>
            <w:tcW w:w="584" w:type="dxa"/>
            <w:shd w:val="clear" w:color="auto" w:fill="auto"/>
            <w:hideMark/>
          </w:tcPr>
          <w:p w14:paraId="13E742F2" w14:textId="77777777" w:rsidR="00B12675" w:rsidRPr="00AC561A" w:rsidRDefault="00B12675" w:rsidP="00B12675">
            <w:pPr>
              <w:bidi/>
              <w:jc w:val="center"/>
              <w:rPr>
                <w:color w:val="000000"/>
                <w:sz w:val="19"/>
                <w:szCs w:val="19"/>
                <w:lang w:eastAsia="en-CA"/>
              </w:rPr>
            </w:pPr>
            <w:r w:rsidRPr="00AC561A">
              <w:rPr>
                <w:color w:val="000000"/>
                <w:sz w:val="19"/>
                <w:szCs w:val="19"/>
                <w:lang w:eastAsia="en-CA"/>
              </w:rPr>
              <w:t>1</w:t>
            </w:r>
          </w:p>
        </w:tc>
        <w:tc>
          <w:tcPr>
            <w:tcW w:w="992" w:type="dxa"/>
            <w:shd w:val="clear" w:color="auto" w:fill="auto"/>
            <w:hideMark/>
          </w:tcPr>
          <w:p w14:paraId="29FFEAB9"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3,240</w:t>
            </w:r>
          </w:p>
        </w:tc>
        <w:tc>
          <w:tcPr>
            <w:tcW w:w="1269" w:type="dxa"/>
            <w:shd w:val="clear" w:color="auto" w:fill="auto"/>
            <w:hideMark/>
          </w:tcPr>
          <w:p w14:paraId="59DC8682"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4,633</w:t>
            </w:r>
          </w:p>
        </w:tc>
        <w:tc>
          <w:tcPr>
            <w:tcW w:w="1013" w:type="dxa"/>
            <w:shd w:val="clear" w:color="auto" w:fill="auto"/>
            <w:hideMark/>
          </w:tcPr>
          <w:p w14:paraId="7C21181E"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350,500</w:t>
            </w:r>
          </w:p>
        </w:tc>
        <w:tc>
          <w:tcPr>
            <w:tcW w:w="936" w:type="dxa"/>
            <w:shd w:val="clear" w:color="auto" w:fill="auto"/>
            <w:noWrap/>
            <w:hideMark/>
          </w:tcPr>
          <w:p w14:paraId="1CA73082"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106,590</w:t>
            </w:r>
          </w:p>
        </w:tc>
        <w:tc>
          <w:tcPr>
            <w:tcW w:w="1013" w:type="dxa"/>
            <w:shd w:val="clear" w:color="auto" w:fill="auto"/>
            <w:noWrap/>
            <w:hideMark/>
          </w:tcPr>
          <w:p w14:paraId="54FCBD92"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457,090</w:t>
            </w:r>
          </w:p>
        </w:tc>
        <w:tc>
          <w:tcPr>
            <w:tcW w:w="1355" w:type="dxa"/>
            <w:shd w:val="clear" w:color="auto" w:fill="auto"/>
            <w:noWrap/>
            <w:hideMark/>
          </w:tcPr>
          <w:p w14:paraId="7F017BC7" w14:textId="77777777" w:rsidR="00B12675" w:rsidRPr="00AC561A" w:rsidRDefault="00B12675" w:rsidP="00B12675">
            <w:pPr>
              <w:bidi/>
              <w:jc w:val="left"/>
              <w:rPr>
                <w:color w:val="000000"/>
                <w:sz w:val="19"/>
                <w:szCs w:val="19"/>
                <w:lang w:eastAsia="en-CA"/>
              </w:rPr>
            </w:pPr>
            <w:r>
              <w:rPr>
                <w:color w:val="000000"/>
                <w:sz w:val="19"/>
                <w:szCs w:val="19"/>
                <w:lang w:eastAsia="en-CA"/>
              </w:rPr>
              <w:t xml:space="preserve">   </w:t>
            </w:r>
            <w:r w:rsidRPr="00AC561A">
              <w:rPr>
                <w:color w:val="000000"/>
                <w:sz w:val="19"/>
                <w:szCs w:val="19"/>
                <w:lang w:eastAsia="en-CA"/>
              </w:rPr>
              <w:t xml:space="preserve"> 58,84</w:t>
            </w:r>
            <w:r>
              <w:rPr>
                <w:color w:val="000000"/>
                <w:sz w:val="19"/>
                <w:szCs w:val="19"/>
                <w:lang w:eastAsia="en-CA"/>
              </w:rPr>
              <w:t>9</w:t>
            </w:r>
            <w:r w:rsidRPr="00AC561A">
              <w:rPr>
                <w:color w:val="000000"/>
                <w:sz w:val="19"/>
                <w:szCs w:val="19"/>
                <w:lang w:eastAsia="en-CA"/>
              </w:rPr>
              <w:t xml:space="preserve"> </w:t>
            </w:r>
          </w:p>
        </w:tc>
      </w:tr>
      <w:tr w:rsidR="00B12675" w:rsidRPr="00AC561A" w14:paraId="270450CE" w14:textId="77777777" w:rsidTr="006A5D14">
        <w:tc>
          <w:tcPr>
            <w:tcW w:w="2122" w:type="dxa"/>
            <w:shd w:val="clear" w:color="auto" w:fill="auto"/>
            <w:hideMark/>
          </w:tcPr>
          <w:p w14:paraId="684608BA" w14:textId="18F17B7A" w:rsidR="00B12675" w:rsidRPr="00AC561A" w:rsidRDefault="006A5D14" w:rsidP="00B12675">
            <w:pPr>
              <w:bidi/>
              <w:jc w:val="left"/>
              <w:rPr>
                <w:color w:val="000000"/>
                <w:sz w:val="19"/>
                <w:szCs w:val="19"/>
                <w:lang w:eastAsia="en-CA" w:bidi="ar-SA"/>
              </w:rPr>
            </w:pPr>
            <w:r>
              <w:rPr>
                <w:rFonts w:hint="cs"/>
                <w:color w:val="000000"/>
                <w:sz w:val="19"/>
                <w:szCs w:val="19"/>
                <w:rtl/>
                <w:lang w:eastAsia="en-CA"/>
              </w:rPr>
              <w:t>مينلو</w:t>
            </w:r>
          </w:p>
        </w:tc>
        <w:tc>
          <w:tcPr>
            <w:tcW w:w="584" w:type="dxa"/>
            <w:shd w:val="clear" w:color="auto" w:fill="auto"/>
            <w:hideMark/>
          </w:tcPr>
          <w:p w14:paraId="61C9C79F" w14:textId="77777777" w:rsidR="00B12675" w:rsidRPr="00AC561A" w:rsidRDefault="00B12675" w:rsidP="00B12675">
            <w:pPr>
              <w:bidi/>
              <w:jc w:val="center"/>
              <w:rPr>
                <w:color w:val="000000"/>
                <w:sz w:val="19"/>
                <w:szCs w:val="19"/>
                <w:lang w:eastAsia="en-CA"/>
              </w:rPr>
            </w:pPr>
            <w:r w:rsidRPr="00AC561A">
              <w:rPr>
                <w:color w:val="000000"/>
                <w:sz w:val="19"/>
                <w:szCs w:val="19"/>
                <w:lang w:eastAsia="en-CA"/>
              </w:rPr>
              <w:t>1</w:t>
            </w:r>
          </w:p>
        </w:tc>
        <w:tc>
          <w:tcPr>
            <w:tcW w:w="992" w:type="dxa"/>
            <w:shd w:val="clear" w:color="auto" w:fill="auto"/>
            <w:hideMark/>
          </w:tcPr>
          <w:p w14:paraId="14FC08DD" w14:textId="77777777" w:rsidR="00B12675" w:rsidRPr="00BC3FAA" w:rsidRDefault="00B12675" w:rsidP="00B12675">
            <w:pPr>
              <w:bidi/>
              <w:jc w:val="left"/>
              <w:rPr>
                <w:color w:val="000000"/>
                <w:sz w:val="19"/>
                <w:szCs w:val="19"/>
                <w:lang w:eastAsia="en-CA"/>
              </w:rPr>
            </w:pPr>
            <w:r w:rsidRPr="00BC3FAA">
              <w:rPr>
                <w:color w:val="000000"/>
                <w:sz w:val="19"/>
                <w:szCs w:val="19"/>
                <w:lang w:eastAsia="en-CA"/>
              </w:rPr>
              <w:t xml:space="preserve">4,737 </w:t>
            </w:r>
          </w:p>
        </w:tc>
        <w:tc>
          <w:tcPr>
            <w:tcW w:w="1269" w:type="dxa"/>
            <w:shd w:val="clear" w:color="auto" w:fill="auto"/>
            <w:hideMark/>
          </w:tcPr>
          <w:p w14:paraId="23ECC18E"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6,774</w:t>
            </w:r>
          </w:p>
        </w:tc>
        <w:tc>
          <w:tcPr>
            <w:tcW w:w="1013" w:type="dxa"/>
            <w:shd w:val="clear" w:color="auto" w:fill="auto"/>
            <w:hideMark/>
          </w:tcPr>
          <w:p w14:paraId="4CCA3210"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350,500</w:t>
            </w:r>
          </w:p>
        </w:tc>
        <w:tc>
          <w:tcPr>
            <w:tcW w:w="936" w:type="dxa"/>
            <w:shd w:val="clear" w:color="auto" w:fill="auto"/>
            <w:noWrap/>
            <w:hideMark/>
          </w:tcPr>
          <w:p w14:paraId="03EF629D"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387,600</w:t>
            </w:r>
          </w:p>
        </w:tc>
        <w:tc>
          <w:tcPr>
            <w:tcW w:w="1013" w:type="dxa"/>
            <w:shd w:val="clear" w:color="auto" w:fill="auto"/>
            <w:noWrap/>
            <w:hideMark/>
          </w:tcPr>
          <w:p w14:paraId="11A6C980"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738,100</w:t>
            </w:r>
          </w:p>
        </w:tc>
        <w:tc>
          <w:tcPr>
            <w:tcW w:w="1355" w:type="dxa"/>
            <w:shd w:val="clear" w:color="auto" w:fill="auto"/>
            <w:noWrap/>
            <w:hideMark/>
          </w:tcPr>
          <w:p w14:paraId="468CEA46" w14:textId="77777777" w:rsidR="00B12675" w:rsidRPr="00AC561A" w:rsidRDefault="00B12675" w:rsidP="00B12675">
            <w:pPr>
              <w:bidi/>
              <w:jc w:val="left"/>
              <w:rPr>
                <w:color w:val="000000"/>
                <w:sz w:val="19"/>
                <w:szCs w:val="19"/>
                <w:lang w:eastAsia="en-CA"/>
              </w:rPr>
            </w:pPr>
            <w:r>
              <w:rPr>
                <w:color w:val="000000"/>
                <w:sz w:val="19"/>
                <w:szCs w:val="19"/>
                <w:lang w:eastAsia="en-CA"/>
              </w:rPr>
              <w:t xml:space="preserve">   </w:t>
            </w:r>
            <w:r w:rsidRPr="00AC561A">
              <w:rPr>
                <w:color w:val="000000"/>
                <w:sz w:val="19"/>
                <w:szCs w:val="19"/>
                <w:lang w:eastAsia="en-CA"/>
              </w:rPr>
              <w:t xml:space="preserve">86,039 </w:t>
            </w:r>
          </w:p>
        </w:tc>
      </w:tr>
      <w:tr w:rsidR="00B12675" w:rsidRPr="00AC561A" w14:paraId="6B56E4A0" w14:textId="77777777" w:rsidTr="006A5D14">
        <w:tc>
          <w:tcPr>
            <w:tcW w:w="2122" w:type="dxa"/>
            <w:shd w:val="clear" w:color="auto" w:fill="auto"/>
            <w:hideMark/>
          </w:tcPr>
          <w:p w14:paraId="6B9CAC5A" w14:textId="2E7C621A" w:rsidR="00B12675" w:rsidRPr="00AC561A" w:rsidRDefault="006A5D14" w:rsidP="00B12675">
            <w:pPr>
              <w:bidi/>
              <w:jc w:val="left"/>
              <w:rPr>
                <w:color w:val="000000"/>
                <w:sz w:val="19"/>
                <w:szCs w:val="19"/>
                <w:lang w:eastAsia="en-CA"/>
              </w:rPr>
            </w:pPr>
            <w:r>
              <w:rPr>
                <w:rFonts w:hint="cs"/>
                <w:color w:val="000000"/>
                <w:sz w:val="19"/>
                <w:szCs w:val="19"/>
                <w:rtl/>
                <w:lang w:eastAsia="en-CA"/>
              </w:rPr>
              <w:t>أكوارج</w:t>
            </w:r>
          </w:p>
        </w:tc>
        <w:tc>
          <w:tcPr>
            <w:tcW w:w="584" w:type="dxa"/>
            <w:shd w:val="clear" w:color="auto" w:fill="auto"/>
            <w:hideMark/>
          </w:tcPr>
          <w:p w14:paraId="748CD767" w14:textId="77777777" w:rsidR="00B12675" w:rsidRPr="00AC561A" w:rsidRDefault="00B12675" w:rsidP="00B12675">
            <w:pPr>
              <w:bidi/>
              <w:jc w:val="center"/>
              <w:rPr>
                <w:color w:val="000000"/>
                <w:sz w:val="19"/>
                <w:szCs w:val="19"/>
                <w:lang w:eastAsia="en-CA"/>
              </w:rPr>
            </w:pPr>
            <w:r w:rsidRPr="00AC561A">
              <w:rPr>
                <w:color w:val="000000"/>
                <w:sz w:val="19"/>
                <w:szCs w:val="19"/>
                <w:lang w:eastAsia="en-CA"/>
              </w:rPr>
              <w:t>1</w:t>
            </w:r>
          </w:p>
        </w:tc>
        <w:tc>
          <w:tcPr>
            <w:tcW w:w="992" w:type="dxa"/>
            <w:shd w:val="clear" w:color="auto" w:fill="auto"/>
            <w:hideMark/>
          </w:tcPr>
          <w:p w14:paraId="5A307B09"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 xml:space="preserve">3,000 </w:t>
            </w:r>
          </w:p>
        </w:tc>
        <w:tc>
          <w:tcPr>
            <w:tcW w:w="1269" w:type="dxa"/>
            <w:shd w:val="clear" w:color="auto" w:fill="auto"/>
            <w:hideMark/>
          </w:tcPr>
          <w:p w14:paraId="10ECE269"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4,290</w:t>
            </w:r>
          </w:p>
        </w:tc>
        <w:tc>
          <w:tcPr>
            <w:tcW w:w="1013" w:type="dxa"/>
            <w:shd w:val="clear" w:color="auto" w:fill="auto"/>
            <w:hideMark/>
          </w:tcPr>
          <w:p w14:paraId="6AB69D53"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350,500</w:t>
            </w:r>
          </w:p>
        </w:tc>
        <w:tc>
          <w:tcPr>
            <w:tcW w:w="936" w:type="dxa"/>
            <w:shd w:val="clear" w:color="auto" w:fill="auto"/>
            <w:noWrap/>
            <w:hideMark/>
          </w:tcPr>
          <w:p w14:paraId="7ABE686B"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93,670</w:t>
            </w:r>
          </w:p>
        </w:tc>
        <w:tc>
          <w:tcPr>
            <w:tcW w:w="1013" w:type="dxa"/>
            <w:shd w:val="clear" w:color="auto" w:fill="auto"/>
            <w:noWrap/>
            <w:hideMark/>
          </w:tcPr>
          <w:p w14:paraId="75B8C6F5"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444,170</w:t>
            </w:r>
          </w:p>
        </w:tc>
        <w:tc>
          <w:tcPr>
            <w:tcW w:w="1355" w:type="dxa"/>
            <w:shd w:val="clear" w:color="auto" w:fill="auto"/>
            <w:noWrap/>
            <w:hideMark/>
          </w:tcPr>
          <w:p w14:paraId="4CB58908" w14:textId="77777777" w:rsidR="00B12675" w:rsidRPr="00AC561A" w:rsidRDefault="00B12675" w:rsidP="00B12675">
            <w:pPr>
              <w:bidi/>
              <w:jc w:val="left"/>
              <w:rPr>
                <w:color w:val="000000"/>
                <w:sz w:val="19"/>
                <w:szCs w:val="19"/>
                <w:lang w:eastAsia="en-CA"/>
              </w:rPr>
            </w:pPr>
            <w:r>
              <w:rPr>
                <w:color w:val="000000"/>
                <w:sz w:val="19"/>
                <w:szCs w:val="19"/>
                <w:lang w:eastAsia="en-CA"/>
              </w:rPr>
              <w:t xml:space="preserve">    </w:t>
            </w:r>
            <w:r w:rsidRPr="00AC561A">
              <w:rPr>
                <w:color w:val="000000"/>
                <w:sz w:val="19"/>
                <w:szCs w:val="19"/>
                <w:lang w:eastAsia="en-CA"/>
              </w:rPr>
              <w:t xml:space="preserve"> 54,490 </w:t>
            </w:r>
          </w:p>
        </w:tc>
      </w:tr>
      <w:tr w:rsidR="00B12675" w:rsidRPr="00AC561A" w14:paraId="0D5971CE" w14:textId="77777777" w:rsidTr="006A5D14">
        <w:tc>
          <w:tcPr>
            <w:tcW w:w="2122" w:type="dxa"/>
            <w:shd w:val="clear" w:color="auto" w:fill="auto"/>
            <w:hideMark/>
          </w:tcPr>
          <w:p w14:paraId="7F8DBD77" w14:textId="0AEFE297" w:rsidR="00B12675" w:rsidRPr="00AC561A" w:rsidRDefault="006A5D14" w:rsidP="00B12675">
            <w:pPr>
              <w:bidi/>
              <w:jc w:val="left"/>
              <w:rPr>
                <w:color w:val="000000"/>
                <w:sz w:val="19"/>
                <w:szCs w:val="19"/>
                <w:lang w:eastAsia="en-CA"/>
              </w:rPr>
            </w:pPr>
            <w:r>
              <w:rPr>
                <w:rFonts w:hint="cs"/>
                <w:color w:val="000000"/>
                <w:sz w:val="19"/>
                <w:szCs w:val="19"/>
                <w:rtl/>
                <w:lang w:eastAsia="en-CA"/>
              </w:rPr>
              <w:t>ماس الكتريك</w:t>
            </w:r>
          </w:p>
        </w:tc>
        <w:tc>
          <w:tcPr>
            <w:tcW w:w="584" w:type="dxa"/>
            <w:shd w:val="clear" w:color="auto" w:fill="auto"/>
            <w:hideMark/>
          </w:tcPr>
          <w:p w14:paraId="7BAA7B48" w14:textId="77777777" w:rsidR="00B12675" w:rsidRPr="00AC561A" w:rsidRDefault="00B12675" w:rsidP="00B12675">
            <w:pPr>
              <w:bidi/>
              <w:jc w:val="center"/>
              <w:rPr>
                <w:color w:val="000000"/>
                <w:sz w:val="19"/>
                <w:szCs w:val="19"/>
                <w:lang w:eastAsia="en-CA"/>
              </w:rPr>
            </w:pPr>
            <w:r w:rsidRPr="00AC561A">
              <w:rPr>
                <w:color w:val="000000"/>
                <w:sz w:val="19"/>
                <w:szCs w:val="19"/>
                <w:lang w:eastAsia="en-CA"/>
              </w:rPr>
              <w:t>1</w:t>
            </w:r>
          </w:p>
        </w:tc>
        <w:tc>
          <w:tcPr>
            <w:tcW w:w="992" w:type="dxa"/>
            <w:shd w:val="clear" w:color="auto" w:fill="auto"/>
            <w:hideMark/>
          </w:tcPr>
          <w:p w14:paraId="56487F80"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 xml:space="preserve">2,100 </w:t>
            </w:r>
          </w:p>
        </w:tc>
        <w:tc>
          <w:tcPr>
            <w:tcW w:w="1269" w:type="dxa"/>
            <w:shd w:val="clear" w:color="auto" w:fill="auto"/>
            <w:hideMark/>
          </w:tcPr>
          <w:p w14:paraId="36504591"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3,003</w:t>
            </w:r>
          </w:p>
        </w:tc>
        <w:tc>
          <w:tcPr>
            <w:tcW w:w="1013" w:type="dxa"/>
            <w:shd w:val="clear" w:color="auto" w:fill="auto"/>
            <w:hideMark/>
          </w:tcPr>
          <w:p w14:paraId="40898D03"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350,500</w:t>
            </w:r>
          </w:p>
        </w:tc>
        <w:tc>
          <w:tcPr>
            <w:tcW w:w="936" w:type="dxa"/>
            <w:shd w:val="clear" w:color="auto" w:fill="auto"/>
            <w:noWrap/>
            <w:hideMark/>
          </w:tcPr>
          <w:p w14:paraId="77F394E9"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67,830</w:t>
            </w:r>
          </w:p>
        </w:tc>
        <w:tc>
          <w:tcPr>
            <w:tcW w:w="1013" w:type="dxa"/>
            <w:shd w:val="clear" w:color="auto" w:fill="auto"/>
            <w:noWrap/>
            <w:hideMark/>
          </w:tcPr>
          <w:p w14:paraId="56A4B344"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418,330</w:t>
            </w:r>
          </w:p>
        </w:tc>
        <w:tc>
          <w:tcPr>
            <w:tcW w:w="1355" w:type="dxa"/>
            <w:shd w:val="clear" w:color="auto" w:fill="auto"/>
            <w:noWrap/>
            <w:hideMark/>
          </w:tcPr>
          <w:p w14:paraId="077E24E1" w14:textId="77777777" w:rsidR="00B12675" w:rsidRPr="00AC561A" w:rsidRDefault="00B12675" w:rsidP="00B12675">
            <w:pPr>
              <w:bidi/>
              <w:jc w:val="left"/>
              <w:rPr>
                <w:color w:val="000000"/>
                <w:sz w:val="19"/>
                <w:szCs w:val="19"/>
                <w:lang w:eastAsia="en-CA"/>
              </w:rPr>
            </w:pPr>
            <w:r>
              <w:rPr>
                <w:color w:val="000000"/>
                <w:sz w:val="19"/>
                <w:szCs w:val="19"/>
                <w:lang w:eastAsia="en-CA"/>
              </w:rPr>
              <w:t xml:space="preserve">     </w:t>
            </w:r>
            <w:r w:rsidRPr="00AC561A">
              <w:rPr>
                <w:color w:val="000000"/>
                <w:sz w:val="19"/>
                <w:szCs w:val="19"/>
                <w:lang w:eastAsia="en-CA"/>
              </w:rPr>
              <w:t xml:space="preserve"> 38,143 </w:t>
            </w:r>
          </w:p>
        </w:tc>
      </w:tr>
      <w:tr w:rsidR="00B12675" w:rsidRPr="00AC561A" w14:paraId="6347216E" w14:textId="77777777" w:rsidTr="006A5D14">
        <w:tc>
          <w:tcPr>
            <w:tcW w:w="2122" w:type="dxa"/>
            <w:shd w:val="clear" w:color="auto" w:fill="auto"/>
            <w:hideMark/>
          </w:tcPr>
          <w:p w14:paraId="3B6FA9CD" w14:textId="5B8FA74D" w:rsidR="00B12675" w:rsidRPr="006A5D14" w:rsidRDefault="006A5D14" w:rsidP="00B12675">
            <w:pPr>
              <w:bidi/>
              <w:jc w:val="left"/>
              <w:rPr>
                <w:color w:val="000000"/>
                <w:sz w:val="19"/>
                <w:szCs w:val="19"/>
                <w:lang w:val="en-US" w:eastAsia="en-CA"/>
              </w:rPr>
            </w:pPr>
            <w:r>
              <w:rPr>
                <w:rFonts w:hint="cs"/>
                <w:color w:val="000000"/>
                <w:sz w:val="19"/>
                <w:szCs w:val="19"/>
                <w:rtl/>
                <w:lang w:eastAsia="en-CA"/>
              </w:rPr>
              <w:t>ترست للصناعات الهندسية</w:t>
            </w:r>
          </w:p>
        </w:tc>
        <w:tc>
          <w:tcPr>
            <w:tcW w:w="584" w:type="dxa"/>
            <w:shd w:val="clear" w:color="auto" w:fill="auto"/>
            <w:hideMark/>
          </w:tcPr>
          <w:p w14:paraId="45D1FFA1" w14:textId="77777777" w:rsidR="00B12675" w:rsidRPr="00AC561A" w:rsidRDefault="00B12675" w:rsidP="00B12675">
            <w:pPr>
              <w:bidi/>
              <w:jc w:val="center"/>
              <w:rPr>
                <w:color w:val="000000"/>
                <w:sz w:val="19"/>
                <w:szCs w:val="19"/>
                <w:lang w:eastAsia="en-CA"/>
              </w:rPr>
            </w:pPr>
            <w:r w:rsidRPr="00AC561A">
              <w:rPr>
                <w:color w:val="000000"/>
                <w:sz w:val="19"/>
                <w:szCs w:val="19"/>
                <w:lang w:eastAsia="en-CA"/>
              </w:rPr>
              <w:t>1</w:t>
            </w:r>
          </w:p>
        </w:tc>
        <w:tc>
          <w:tcPr>
            <w:tcW w:w="992" w:type="dxa"/>
            <w:shd w:val="clear" w:color="auto" w:fill="auto"/>
            <w:hideMark/>
          </w:tcPr>
          <w:p w14:paraId="24489B62"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 xml:space="preserve">4,306 </w:t>
            </w:r>
          </w:p>
        </w:tc>
        <w:tc>
          <w:tcPr>
            <w:tcW w:w="1269" w:type="dxa"/>
            <w:shd w:val="clear" w:color="auto" w:fill="auto"/>
            <w:hideMark/>
          </w:tcPr>
          <w:p w14:paraId="107DB48E"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6,158</w:t>
            </w:r>
          </w:p>
        </w:tc>
        <w:tc>
          <w:tcPr>
            <w:tcW w:w="1013" w:type="dxa"/>
            <w:shd w:val="clear" w:color="auto" w:fill="auto"/>
            <w:hideMark/>
          </w:tcPr>
          <w:p w14:paraId="418456AC"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350,500</w:t>
            </w:r>
          </w:p>
        </w:tc>
        <w:tc>
          <w:tcPr>
            <w:tcW w:w="936" w:type="dxa"/>
            <w:shd w:val="clear" w:color="auto" w:fill="auto"/>
            <w:noWrap/>
            <w:hideMark/>
          </w:tcPr>
          <w:p w14:paraId="0CFDC8F9"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67,830</w:t>
            </w:r>
          </w:p>
        </w:tc>
        <w:tc>
          <w:tcPr>
            <w:tcW w:w="1013" w:type="dxa"/>
            <w:shd w:val="clear" w:color="auto" w:fill="auto"/>
            <w:noWrap/>
            <w:hideMark/>
          </w:tcPr>
          <w:p w14:paraId="7F13ACAE" w14:textId="77777777" w:rsidR="00B12675" w:rsidRPr="00AC561A" w:rsidRDefault="00B12675" w:rsidP="00B12675">
            <w:pPr>
              <w:bidi/>
              <w:jc w:val="left"/>
              <w:rPr>
                <w:color w:val="000000"/>
                <w:sz w:val="19"/>
                <w:szCs w:val="19"/>
                <w:lang w:eastAsia="en-CA"/>
              </w:rPr>
            </w:pPr>
            <w:r w:rsidRPr="00AC561A">
              <w:rPr>
                <w:color w:val="000000"/>
                <w:sz w:val="19"/>
                <w:szCs w:val="19"/>
                <w:lang w:eastAsia="en-CA"/>
              </w:rPr>
              <w:t>418,330</w:t>
            </w:r>
          </w:p>
        </w:tc>
        <w:tc>
          <w:tcPr>
            <w:tcW w:w="1355" w:type="dxa"/>
            <w:shd w:val="clear" w:color="auto" w:fill="auto"/>
            <w:noWrap/>
            <w:hideMark/>
          </w:tcPr>
          <w:p w14:paraId="30D48034" w14:textId="77777777" w:rsidR="00B12675" w:rsidRPr="00AC561A" w:rsidRDefault="00B12675" w:rsidP="00B12675">
            <w:pPr>
              <w:bidi/>
              <w:jc w:val="left"/>
              <w:rPr>
                <w:color w:val="000000"/>
                <w:sz w:val="19"/>
                <w:szCs w:val="19"/>
                <w:lang w:eastAsia="en-CA"/>
              </w:rPr>
            </w:pPr>
            <w:r>
              <w:rPr>
                <w:color w:val="000000"/>
                <w:sz w:val="19"/>
                <w:szCs w:val="19"/>
                <w:lang w:eastAsia="en-CA"/>
              </w:rPr>
              <w:t xml:space="preserve">    </w:t>
            </w:r>
            <w:r w:rsidRPr="00AC561A">
              <w:rPr>
                <w:color w:val="000000"/>
                <w:sz w:val="19"/>
                <w:szCs w:val="19"/>
                <w:lang w:eastAsia="en-CA"/>
              </w:rPr>
              <w:t xml:space="preserve"> 78,211 </w:t>
            </w:r>
          </w:p>
        </w:tc>
      </w:tr>
      <w:tr w:rsidR="00B12675" w:rsidRPr="00075272" w14:paraId="7F2C2710" w14:textId="77777777" w:rsidTr="006A5D14">
        <w:trPr>
          <w:trHeight w:val="238"/>
        </w:trPr>
        <w:tc>
          <w:tcPr>
            <w:tcW w:w="2122" w:type="dxa"/>
            <w:shd w:val="clear" w:color="auto" w:fill="auto"/>
            <w:noWrap/>
            <w:hideMark/>
          </w:tcPr>
          <w:p w14:paraId="3ADA714C" w14:textId="14C1AC2F" w:rsidR="00B12675" w:rsidRPr="00AC561A" w:rsidRDefault="006A5D14" w:rsidP="00B12675">
            <w:pPr>
              <w:bidi/>
              <w:jc w:val="left"/>
              <w:rPr>
                <w:b/>
                <w:bCs/>
                <w:color w:val="000000"/>
                <w:sz w:val="19"/>
                <w:szCs w:val="19"/>
                <w:lang w:eastAsia="en-CA"/>
              </w:rPr>
            </w:pPr>
            <w:r>
              <w:rPr>
                <w:rFonts w:hint="cs"/>
                <w:b/>
                <w:bCs/>
                <w:color w:val="000000"/>
                <w:sz w:val="19"/>
                <w:szCs w:val="19"/>
                <w:rtl/>
                <w:lang w:eastAsia="en-CA"/>
              </w:rPr>
              <w:t>المجموع</w:t>
            </w:r>
            <w:r w:rsidR="00B12675" w:rsidRPr="00AC561A">
              <w:rPr>
                <w:b/>
                <w:bCs/>
                <w:color w:val="000000"/>
                <w:sz w:val="19"/>
                <w:szCs w:val="19"/>
                <w:lang w:eastAsia="en-CA"/>
              </w:rPr>
              <w:t xml:space="preserve"> </w:t>
            </w:r>
          </w:p>
        </w:tc>
        <w:tc>
          <w:tcPr>
            <w:tcW w:w="584" w:type="dxa"/>
            <w:shd w:val="clear" w:color="auto" w:fill="auto"/>
            <w:noWrap/>
            <w:hideMark/>
          </w:tcPr>
          <w:p w14:paraId="69393F82" w14:textId="77777777" w:rsidR="00B12675" w:rsidRPr="00AC561A" w:rsidRDefault="00B12675" w:rsidP="00B12675">
            <w:pPr>
              <w:bidi/>
              <w:jc w:val="center"/>
              <w:rPr>
                <w:b/>
                <w:bCs/>
                <w:color w:val="000000"/>
                <w:sz w:val="19"/>
                <w:szCs w:val="19"/>
                <w:lang w:eastAsia="en-CA"/>
              </w:rPr>
            </w:pPr>
            <w:r w:rsidRPr="00AC561A">
              <w:rPr>
                <w:b/>
                <w:bCs/>
                <w:color w:val="000000"/>
                <w:sz w:val="19"/>
                <w:szCs w:val="19"/>
                <w:lang w:eastAsia="en-CA"/>
              </w:rPr>
              <w:t>5</w:t>
            </w:r>
          </w:p>
        </w:tc>
        <w:tc>
          <w:tcPr>
            <w:tcW w:w="992" w:type="dxa"/>
            <w:shd w:val="clear" w:color="auto" w:fill="auto"/>
            <w:noWrap/>
            <w:hideMark/>
          </w:tcPr>
          <w:p w14:paraId="54464254" w14:textId="77777777" w:rsidR="00B12675" w:rsidRPr="00AC561A" w:rsidRDefault="00B12675" w:rsidP="00B12675">
            <w:pPr>
              <w:bidi/>
              <w:jc w:val="left"/>
              <w:rPr>
                <w:b/>
                <w:bCs/>
                <w:color w:val="000000"/>
                <w:sz w:val="19"/>
                <w:szCs w:val="19"/>
                <w:lang w:eastAsia="en-CA"/>
              </w:rPr>
            </w:pPr>
            <w:r w:rsidRPr="00AC561A">
              <w:rPr>
                <w:b/>
                <w:bCs/>
                <w:color w:val="000000"/>
                <w:sz w:val="19"/>
                <w:szCs w:val="19"/>
                <w:lang w:eastAsia="en-CA"/>
              </w:rPr>
              <w:t xml:space="preserve"> 17,383 </w:t>
            </w:r>
          </w:p>
        </w:tc>
        <w:tc>
          <w:tcPr>
            <w:tcW w:w="1269" w:type="dxa"/>
            <w:shd w:val="clear" w:color="auto" w:fill="auto"/>
            <w:noWrap/>
            <w:hideMark/>
          </w:tcPr>
          <w:p w14:paraId="266B8422" w14:textId="77777777" w:rsidR="00B12675" w:rsidRPr="00AC561A" w:rsidRDefault="00B12675" w:rsidP="00B12675">
            <w:pPr>
              <w:bidi/>
              <w:jc w:val="left"/>
              <w:rPr>
                <w:b/>
                <w:bCs/>
                <w:color w:val="000000"/>
                <w:sz w:val="19"/>
                <w:szCs w:val="19"/>
                <w:lang w:eastAsia="en-CA"/>
              </w:rPr>
            </w:pPr>
            <w:r w:rsidRPr="00AC561A">
              <w:rPr>
                <w:b/>
                <w:bCs/>
                <w:color w:val="000000"/>
                <w:sz w:val="19"/>
                <w:szCs w:val="19"/>
                <w:lang w:eastAsia="en-CA"/>
              </w:rPr>
              <w:t>24,858</w:t>
            </w:r>
          </w:p>
        </w:tc>
        <w:tc>
          <w:tcPr>
            <w:tcW w:w="1013" w:type="dxa"/>
            <w:shd w:val="clear" w:color="auto" w:fill="auto"/>
            <w:noWrap/>
            <w:hideMark/>
          </w:tcPr>
          <w:p w14:paraId="05B8CA3F" w14:textId="77777777" w:rsidR="00B12675" w:rsidRPr="00AC561A" w:rsidRDefault="00B12675" w:rsidP="00B12675">
            <w:pPr>
              <w:bidi/>
              <w:jc w:val="left"/>
              <w:rPr>
                <w:b/>
                <w:bCs/>
                <w:color w:val="000000"/>
                <w:sz w:val="19"/>
                <w:szCs w:val="19"/>
                <w:lang w:eastAsia="en-CA"/>
              </w:rPr>
            </w:pPr>
            <w:r w:rsidRPr="00AC561A">
              <w:rPr>
                <w:b/>
                <w:bCs/>
                <w:color w:val="000000"/>
                <w:sz w:val="19"/>
                <w:szCs w:val="19"/>
                <w:lang w:eastAsia="en-CA"/>
              </w:rPr>
              <w:t>1,752,500</w:t>
            </w:r>
          </w:p>
        </w:tc>
        <w:tc>
          <w:tcPr>
            <w:tcW w:w="936" w:type="dxa"/>
            <w:shd w:val="clear" w:color="auto" w:fill="auto"/>
            <w:noWrap/>
            <w:hideMark/>
          </w:tcPr>
          <w:p w14:paraId="1D3387B7" w14:textId="77777777" w:rsidR="00B12675" w:rsidRPr="00AC561A" w:rsidRDefault="00B12675" w:rsidP="00B12675">
            <w:pPr>
              <w:bidi/>
              <w:jc w:val="left"/>
              <w:rPr>
                <w:b/>
                <w:bCs/>
                <w:color w:val="000000"/>
                <w:sz w:val="19"/>
                <w:szCs w:val="19"/>
                <w:lang w:eastAsia="en-CA"/>
              </w:rPr>
            </w:pPr>
            <w:r w:rsidRPr="00AC561A">
              <w:rPr>
                <w:b/>
                <w:bCs/>
                <w:color w:val="000000"/>
                <w:sz w:val="19"/>
                <w:szCs w:val="19"/>
                <w:lang w:eastAsia="en-CA"/>
              </w:rPr>
              <w:t>723,520</w:t>
            </w:r>
          </w:p>
        </w:tc>
        <w:tc>
          <w:tcPr>
            <w:tcW w:w="1013" w:type="dxa"/>
            <w:shd w:val="clear" w:color="auto" w:fill="auto"/>
            <w:noWrap/>
            <w:hideMark/>
          </w:tcPr>
          <w:p w14:paraId="5CEA2D21" w14:textId="77777777" w:rsidR="00B12675" w:rsidRPr="00AC561A" w:rsidRDefault="00B12675" w:rsidP="00B12675">
            <w:pPr>
              <w:bidi/>
              <w:jc w:val="left"/>
              <w:rPr>
                <w:b/>
                <w:bCs/>
                <w:color w:val="000000"/>
                <w:sz w:val="19"/>
                <w:szCs w:val="19"/>
                <w:lang w:eastAsia="en-CA"/>
              </w:rPr>
            </w:pPr>
            <w:r w:rsidRPr="00AC561A">
              <w:rPr>
                <w:b/>
                <w:bCs/>
                <w:color w:val="000000"/>
                <w:sz w:val="19"/>
                <w:szCs w:val="19"/>
                <w:lang w:eastAsia="en-CA"/>
              </w:rPr>
              <w:t>2,476,020</w:t>
            </w:r>
          </w:p>
        </w:tc>
        <w:tc>
          <w:tcPr>
            <w:tcW w:w="1355" w:type="dxa"/>
            <w:shd w:val="clear" w:color="auto" w:fill="auto"/>
            <w:noWrap/>
            <w:hideMark/>
          </w:tcPr>
          <w:p w14:paraId="1ED226ED" w14:textId="77777777" w:rsidR="00B12675" w:rsidRPr="00075272" w:rsidRDefault="00B12675" w:rsidP="00B12675">
            <w:pPr>
              <w:bidi/>
              <w:jc w:val="left"/>
              <w:rPr>
                <w:b/>
                <w:bCs/>
                <w:color w:val="000000"/>
                <w:sz w:val="19"/>
                <w:szCs w:val="19"/>
                <w:lang w:eastAsia="en-CA"/>
              </w:rPr>
            </w:pPr>
            <w:r>
              <w:rPr>
                <w:b/>
                <w:bCs/>
                <w:color w:val="000000"/>
                <w:sz w:val="19"/>
                <w:szCs w:val="19"/>
                <w:lang w:eastAsia="en-CA"/>
              </w:rPr>
              <w:t xml:space="preserve">    </w:t>
            </w:r>
            <w:r w:rsidRPr="00075272">
              <w:rPr>
                <w:b/>
                <w:bCs/>
                <w:color w:val="000000"/>
                <w:sz w:val="19"/>
                <w:szCs w:val="19"/>
                <w:lang w:eastAsia="en-CA"/>
              </w:rPr>
              <w:t>315,73</w:t>
            </w:r>
            <w:r>
              <w:rPr>
                <w:b/>
                <w:bCs/>
                <w:color w:val="000000"/>
                <w:sz w:val="19"/>
                <w:szCs w:val="19"/>
                <w:lang w:eastAsia="en-CA"/>
              </w:rPr>
              <w:t>2</w:t>
            </w:r>
            <w:r w:rsidRPr="00075272">
              <w:rPr>
                <w:b/>
                <w:bCs/>
                <w:color w:val="000000"/>
                <w:sz w:val="19"/>
                <w:szCs w:val="19"/>
                <w:lang w:eastAsia="en-CA"/>
              </w:rPr>
              <w:t xml:space="preserve"> </w:t>
            </w:r>
          </w:p>
        </w:tc>
      </w:tr>
    </w:tbl>
    <w:p w14:paraId="36025287" w14:textId="0E7143F2" w:rsidR="00B12675" w:rsidRPr="006006BD" w:rsidRDefault="006A5D14" w:rsidP="006006BD">
      <w:pPr>
        <w:pStyle w:val="ListParagraph"/>
        <w:numPr>
          <w:ilvl w:val="0"/>
          <w:numId w:val="1"/>
        </w:numPr>
        <w:tabs>
          <w:tab w:val="clear" w:pos="0"/>
          <w:tab w:val="left" w:pos="720"/>
        </w:tabs>
        <w:bidi/>
        <w:spacing w:before="240" w:after="240" w:line="360" w:lineRule="exact"/>
        <w:contextualSpacing w:val="0"/>
        <w:rPr>
          <w:sz w:val="26"/>
          <w:szCs w:val="26"/>
          <w:rtl/>
          <w:lang w:val="en-US" w:bidi="ar-SA"/>
        </w:rPr>
      </w:pPr>
      <w:r>
        <w:rPr>
          <w:rFonts w:hint="cs"/>
          <w:sz w:val="26"/>
          <w:szCs w:val="26"/>
          <w:rtl/>
          <w:lang w:val="en-US" w:bidi="ar-SA"/>
        </w:rPr>
        <w:t>و</w:t>
      </w:r>
      <w:r w:rsidR="00B12675" w:rsidRPr="00B12675">
        <w:rPr>
          <w:sz w:val="26"/>
          <w:szCs w:val="26"/>
          <w:rtl/>
          <w:lang w:val="en-US" w:bidi="ar-SA"/>
        </w:rPr>
        <w:t xml:space="preserve">يبلغ استهلاك </w:t>
      </w:r>
      <w:r>
        <w:rPr>
          <w:rFonts w:hint="cs"/>
          <w:sz w:val="26"/>
          <w:szCs w:val="26"/>
          <w:rtl/>
          <w:lang w:val="en-US" w:bidi="ar-SA"/>
        </w:rPr>
        <w:t>المؤسسات الصغيرة جدا</w:t>
      </w:r>
      <w:r w:rsidR="00B12675" w:rsidRPr="00B12675">
        <w:rPr>
          <w:sz w:val="26"/>
          <w:szCs w:val="26"/>
          <w:rtl/>
          <w:lang w:val="en-US" w:bidi="ar-SA"/>
        </w:rPr>
        <w:t xml:space="preserve"> الأربع أقل من </w:t>
      </w:r>
      <w:r w:rsidR="00EF33CF">
        <w:rPr>
          <w:sz w:val="26"/>
          <w:szCs w:val="26"/>
          <w:lang w:val="en-US" w:bidi="ar-SA"/>
        </w:rPr>
        <w:t>1.5</w:t>
      </w:r>
      <w:r w:rsidR="00B12675" w:rsidRPr="00B12675">
        <w:rPr>
          <w:sz w:val="26"/>
          <w:szCs w:val="26"/>
          <w:rtl/>
          <w:lang w:val="en-US" w:bidi="ar-SA"/>
        </w:rPr>
        <w:t xml:space="preserve"> طن متري، واستند التمويل المطلوب لها إلى فعالية تكلفة قدرها </w:t>
      </w:r>
      <w:r w:rsidR="006006BD">
        <w:rPr>
          <w:sz w:val="26"/>
          <w:szCs w:val="26"/>
          <w:lang w:val="en-US" w:bidi="ar-SA"/>
        </w:rPr>
        <w:t>34,40</w:t>
      </w:r>
      <w:r w:rsidR="00B12675" w:rsidRPr="00B12675">
        <w:rPr>
          <w:sz w:val="26"/>
          <w:szCs w:val="26"/>
          <w:rtl/>
          <w:lang w:val="en-US" w:bidi="ar-SA"/>
        </w:rPr>
        <w:t xml:space="preserve"> دولار أمريكي</w:t>
      </w:r>
      <w:r>
        <w:rPr>
          <w:rFonts w:hint="cs"/>
          <w:sz w:val="26"/>
          <w:szCs w:val="26"/>
          <w:rtl/>
          <w:lang w:val="en-US" w:bidi="ar-SA"/>
        </w:rPr>
        <w:t>/</w:t>
      </w:r>
      <w:r w:rsidR="00CA33DA">
        <w:rPr>
          <w:rFonts w:hint="cs"/>
          <w:sz w:val="26"/>
          <w:szCs w:val="26"/>
          <w:rtl/>
          <w:lang w:val="en-US" w:bidi="ar-SA"/>
        </w:rPr>
        <w:t>كغم</w:t>
      </w:r>
      <w:r w:rsidR="00B12675" w:rsidRPr="00B12675">
        <w:rPr>
          <w:sz w:val="26"/>
          <w:szCs w:val="26"/>
          <w:rtl/>
          <w:lang w:val="en-US" w:bidi="ar-SA"/>
        </w:rPr>
        <w:t xml:space="preserve"> (بناء على </w:t>
      </w:r>
      <w:r>
        <w:rPr>
          <w:rFonts w:hint="cs"/>
          <w:sz w:val="26"/>
          <w:szCs w:val="26"/>
          <w:rtl/>
          <w:lang w:val="en-US" w:bidi="ar-SA"/>
        </w:rPr>
        <w:t>المقرر</w:t>
      </w:r>
      <w:r w:rsidR="00B12675" w:rsidRPr="00B12675">
        <w:rPr>
          <w:sz w:val="26"/>
          <w:szCs w:val="26"/>
          <w:rtl/>
          <w:lang w:val="en-US" w:bidi="ar-SA"/>
        </w:rPr>
        <w:t xml:space="preserve"> </w:t>
      </w:r>
      <w:r w:rsidR="006006BD">
        <w:rPr>
          <w:sz w:val="26"/>
          <w:szCs w:val="26"/>
          <w:lang w:val="en-US" w:bidi="ar-SA"/>
        </w:rPr>
        <w:t>95</w:t>
      </w:r>
      <w:r w:rsidR="00B12675" w:rsidRPr="00B12675">
        <w:rPr>
          <w:sz w:val="26"/>
          <w:szCs w:val="26"/>
          <w:rtl/>
          <w:lang w:val="en-US" w:bidi="ar-SA"/>
        </w:rPr>
        <w:t>/</w:t>
      </w:r>
      <w:r w:rsidR="006006BD">
        <w:rPr>
          <w:sz w:val="26"/>
          <w:szCs w:val="26"/>
          <w:lang w:val="en-US" w:bidi="ar-SA"/>
        </w:rPr>
        <w:t>86</w:t>
      </w:r>
      <w:r w:rsidR="00B12675" w:rsidRPr="00B12675">
        <w:rPr>
          <w:sz w:val="26"/>
          <w:szCs w:val="26"/>
          <w:rtl/>
          <w:lang w:val="en-US" w:bidi="ar-SA"/>
        </w:rPr>
        <w:t xml:space="preserve">(هـ) الذي ينص على إمكانية حصول </w:t>
      </w:r>
      <w:r>
        <w:rPr>
          <w:rFonts w:hint="cs"/>
          <w:sz w:val="26"/>
          <w:szCs w:val="26"/>
          <w:rtl/>
          <w:lang w:val="en-US" w:bidi="ar-SA"/>
        </w:rPr>
        <w:t>المؤسسات</w:t>
      </w:r>
      <w:r w:rsidR="00B12675" w:rsidRPr="00B12675">
        <w:rPr>
          <w:sz w:val="26"/>
          <w:szCs w:val="26"/>
          <w:rtl/>
          <w:lang w:val="en-US" w:bidi="ar-SA"/>
        </w:rPr>
        <w:t xml:space="preserve"> التي يقل استهلاكها عن </w:t>
      </w:r>
      <w:r w:rsidR="006006BD">
        <w:rPr>
          <w:sz w:val="26"/>
          <w:szCs w:val="26"/>
          <w:lang w:val="en-US" w:bidi="ar-SA"/>
        </w:rPr>
        <w:t>1.5</w:t>
      </w:r>
      <w:r w:rsidR="00B12675" w:rsidRPr="00B12675">
        <w:rPr>
          <w:sz w:val="26"/>
          <w:szCs w:val="26"/>
          <w:rtl/>
          <w:lang w:val="en-US" w:bidi="ar-SA"/>
        </w:rPr>
        <w:t xml:space="preserve"> طن متري على تمويل يصل إلى </w:t>
      </w:r>
      <w:r w:rsidR="006006BD">
        <w:rPr>
          <w:sz w:val="26"/>
          <w:szCs w:val="26"/>
          <w:lang w:val="en-US" w:bidi="ar-SA"/>
        </w:rPr>
        <w:t>2.5</w:t>
      </w:r>
      <w:r w:rsidR="00B12675" w:rsidRPr="00B12675">
        <w:rPr>
          <w:sz w:val="26"/>
          <w:szCs w:val="26"/>
          <w:rtl/>
          <w:lang w:val="en-US" w:bidi="ar-SA"/>
        </w:rPr>
        <w:t xml:space="preserve"> ضعف عتبة فعالية التكلفة المتفق عليها والمحددة </w:t>
      </w:r>
      <w:r w:rsidR="00CA33DA">
        <w:rPr>
          <w:rFonts w:hint="cs"/>
          <w:sz w:val="26"/>
          <w:szCs w:val="26"/>
          <w:rtl/>
          <w:lang w:val="en-US" w:bidi="ar-SA"/>
        </w:rPr>
        <w:t>للمؤسسات</w:t>
      </w:r>
      <w:r>
        <w:rPr>
          <w:rFonts w:hint="cs"/>
          <w:sz w:val="26"/>
          <w:szCs w:val="26"/>
          <w:rtl/>
          <w:lang w:val="en-US" w:bidi="ar-SA"/>
        </w:rPr>
        <w:t xml:space="preserve"> المصنعة</w:t>
      </w:r>
      <w:r w:rsidR="00B12675" w:rsidRPr="00B12675">
        <w:rPr>
          <w:sz w:val="26"/>
          <w:szCs w:val="26"/>
          <w:rtl/>
          <w:lang w:val="en-US" w:bidi="ar-SA"/>
        </w:rPr>
        <w:t xml:space="preserve">؛ </w:t>
      </w:r>
      <w:r>
        <w:rPr>
          <w:rFonts w:hint="cs"/>
          <w:sz w:val="26"/>
          <w:szCs w:val="26"/>
          <w:rtl/>
          <w:lang w:val="en-US" w:bidi="ar-SA"/>
        </w:rPr>
        <w:t>غير أنه</w:t>
      </w:r>
      <w:r w:rsidR="00B12675" w:rsidRPr="00B12675">
        <w:rPr>
          <w:sz w:val="26"/>
          <w:szCs w:val="26"/>
          <w:rtl/>
          <w:lang w:val="en-US" w:bidi="ar-SA"/>
        </w:rPr>
        <w:t xml:space="preserve"> يُطلب حد أدنى قدره </w:t>
      </w:r>
      <w:r w:rsidR="006006BD">
        <w:rPr>
          <w:sz w:val="26"/>
          <w:szCs w:val="26"/>
          <w:lang w:val="en-US" w:bidi="ar-SA"/>
        </w:rPr>
        <w:t>30,000</w:t>
      </w:r>
      <w:r w:rsidR="00B12675" w:rsidRPr="00B12675">
        <w:rPr>
          <w:sz w:val="26"/>
          <w:szCs w:val="26"/>
          <w:rtl/>
          <w:lang w:val="en-US" w:bidi="ar-SA"/>
        </w:rPr>
        <w:t xml:space="preserve"> دولار أمريكي لكل </w:t>
      </w:r>
      <w:r>
        <w:rPr>
          <w:rFonts w:hint="cs"/>
          <w:sz w:val="26"/>
          <w:szCs w:val="26"/>
          <w:rtl/>
          <w:lang w:val="en-US" w:bidi="ar-SA"/>
        </w:rPr>
        <w:t>مؤسسة</w:t>
      </w:r>
      <w:r w:rsidR="00B12675" w:rsidRPr="00B12675">
        <w:rPr>
          <w:sz w:val="26"/>
          <w:szCs w:val="26"/>
          <w:rtl/>
          <w:lang w:val="en-US" w:bidi="ar-SA"/>
        </w:rPr>
        <w:t xml:space="preserve">. وترد تفاصيل التكاليف </w:t>
      </w:r>
      <w:r w:rsidR="006B01A9">
        <w:rPr>
          <w:sz w:val="26"/>
          <w:szCs w:val="26"/>
          <w:rtl/>
          <w:lang w:val="en-US" w:bidi="ar-SA"/>
        </w:rPr>
        <w:t>المحتسبة</w:t>
      </w:r>
      <w:r w:rsidR="00B12675" w:rsidRPr="00B12675">
        <w:rPr>
          <w:sz w:val="26"/>
          <w:szCs w:val="26"/>
          <w:rtl/>
          <w:lang w:val="en-US" w:bidi="ar-SA"/>
        </w:rPr>
        <w:t xml:space="preserve"> والمبالغ المطلوبة في الجدول </w:t>
      </w:r>
      <w:r w:rsidR="006006BD">
        <w:rPr>
          <w:sz w:val="26"/>
          <w:szCs w:val="26"/>
          <w:lang w:val="en-US" w:bidi="ar-SA"/>
        </w:rPr>
        <w:t>15</w:t>
      </w:r>
      <w:r>
        <w:rPr>
          <w:rFonts w:hint="cs"/>
          <w:sz w:val="26"/>
          <w:szCs w:val="26"/>
          <w:rtl/>
          <w:lang w:val="en-US" w:bidi="ar-SA"/>
        </w:rPr>
        <w:t>.</w:t>
      </w:r>
    </w:p>
    <w:p w14:paraId="66ED25E7" w14:textId="22FE143C" w:rsidR="00B12675" w:rsidRPr="00F761A1" w:rsidRDefault="00B12675" w:rsidP="00F761A1">
      <w:pPr>
        <w:keepNext/>
        <w:keepLines/>
        <w:bidi/>
        <w:spacing w:after="120"/>
        <w:rPr>
          <w:b/>
          <w:bCs/>
          <w:sz w:val="26"/>
          <w:szCs w:val="26"/>
          <w:rtl/>
          <w:lang w:val="en-US"/>
        </w:rPr>
      </w:pPr>
      <w:r w:rsidRPr="00F761A1">
        <w:rPr>
          <w:b/>
          <w:bCs/>
          <w:sz w:val="26"/>
          <w:szCs w:val="26"/>
          <w:rtl/>
          <w:lang w:val="en-US"/>
        </w:rPr>
        <w:t xml:space="preserve">الجدول </w:t>
      </w:r>
      <w:r w:rsidR="006006BD" w:rsidRPr="00F761A1">
        <w:rPr>
          <w:b/>
          <w:bCs/>
          <w:sz w:val="26"/>
          <w:szCs w:val="26"/>
          <w:lang w:val="en-US"/>
        </w:rPr>
        <w:t>15</w:t>
      </w:r>
      <w:r w:rsidRPr="00F761A1">
        <w:rPr>
          <w:b/>
          <w:bCs/>
          <w:sz w:val="26"/>
          <w:szCs w:val="26"/>
          <w:rtl/>
          <w:lang w:val="en-US"/>
        </w:rPr>
        <w:t>. التمويل المطلوب</w:t>
      </w:r>
      <w:r w:rsidR="006A5D14">
        <w:rPr>
          <w:rFonts w:hint="cs"/>
          <w:b/>
          <w:bCs/>
          <w:sz w:val="26"/>
          <w:szCs w:val="26"/>
          <w:rtl/>
          <w:lang w:val="en-US"/>
        </w:rPr>
        <w:t>،</w:t>
      </w:r>
      <w:r w:rsidRPr="00F761A1">
        <w:rPr>
          <w:b/>
          <w:bCs/>
          <w:sz w:val="26"/>
          <w:szCs w:val="26"/>
          <w:rtl/>
          <w:lang w:val="en-US"/>
        </w:rPr>
        <w:t xml:space="preserve"> وفعالية التكلفة </w:t>
      </w:r>
      <w:r w:rsidR="006A5D14">
        <w:rPr>
          <w:rFonts w:hint="cs"/>
          <w:b/>
          <w:bCs/>
          <w:sz w:val="26"/>
          <w:szCs w:val="26"/>
          <w:rtl/>
          <w:lang w:val="en-US"/>
        </w:rPr>
        <w:t>للمؤسسات الصغيرة جدا</w:t>
      </w:r>
      <w:r w:rsidRPr="00F761A1">
        <w:rPr>
          <w:b/>
          <w:bCs/>
          <w:sz w:val="26"/>
          <w:szCs w:val="26"/>
          <w:rtl/>
          <w:lang w:val="en-US"/>
        </w:rPr>
        <w:t xml:space="preserve"> التي يقل استهلاكها عن </w:t>
      </w:r>
      <w:r w:rsidR="006006BD" w:rsidRPr="00F761A1">
        <w:rPr>
          <w:b/>
          <w:bCs/>
          <w:sz w:val="26"/>
          <w:szCs w:val="26"/>
          <w:lang w:val="en-US"/>
        </w:rPr>
        <w:t>1.5</w:t>
      </w:r>
      <w:r w:rsidRPr="00F761A1">
        <w:rPr>
          <w:b/>
          <w:bCs/>
          <w:sz w:val="26"/>
          <w:szCs w:val="26"/>
          <w:rtl/>
          <w:lang w:val="en-US"/>
        </w:rPr>
        <w:t xml:space="preserve"> طن متري</w:t>
      </w:r>
      <w:r w:rsidR="006A5D14">
        <w:rPr>
          <w:rFonts w:hint="cs"/>
          <w:b/>
          <w:bCs/>
          <w:sz w:val="26"/>
          <w:szCs w:val="26"/>
          <w:rtl/>
          <w:lang w:val="en-US"/>
        </w:rPr>
        <w:t xml:space="preserve"> العاملة</w:t>
      </w:r>
      <w:r w:rsidRPr="00F761A1">
        <w:rPr>
          <w:b/>
          <w:bCs/>
          <w:sz w:val="26"/>
          <w:szCs w:val="26"/>
          <w:rtl/>
          <w:lang w:val="en-US"/>
        </w:rPr>
        <w:t xml:space="preserve"> في</w:t>
      </w:r>
      <w:r w:rsidR="006A5D14">
        <w:rPr>
          <w:rFonts w:hint="cs"/>
          <w:b/>
          <w:bCs/>
          <w:sz w:val="26"/>
          <w:szCs w:val="26"/>
          <w:rtl/>
          <w:lang w:val="en-US"/>
        </w:rPr>
        <w:t xml:space="preserve"> قطاع</w:t>
      </w:r>
      <w:r w:rsidRPr="00F761A1">
        <w:rPr>
          <w:b/>
          <w:bCs/>
          <w:sz w:val="26"/>
          <w:szCs w:val="26"/>
          <w:rtl/>
          <w:lang w:val="en-US"/>
        </w:rPr>
        <w:t xml:space="preserve"> التبريد المنزلي</w:t>
      </w:r>
    </w:p>
    <w:tbl>
      <w:tblPr>
        <w:bidiVisual/>
        <w:tblW w:w="9316" w:type="dxa"/>
        <w:tblCellMar>
          <w:left w:w="57" w:type="dxa"/>
          <w:right w:w="57" w:type="dxa"/>
        </w:tblCellMar>
        <w:tblLook w:val="04A0" w:firstRow="1" w:lastRow="0" w:firstColumn="1" w:lastColumn="0" w:noHBand="0" w:noVBand="1"/>
      </w:tblPr>
      <w:tblGrid>
        <w:gridCol w:w="2585"/>
        <w:gridCol w:w="584"/>
        <w:gridCol w:w="767"/>
        <w:gridCol w:w="1134"/>
        <w:gridCol w:w="2013"/>
        <w:gridCol w:w="1142"/>
        <w:gridCol w:w="1091"/>
      </w:tblGrid>
      <w:tr w:rsidR="00ED2412" w:rsidRPr="00602271" w14:paraId="3B5A7675" w14:textId="77777777" w:rsidTr="00ED2412">
        <w:trPr>
          <w:trHeight w:val="172"/>
        </w:trPr>
        <w:tc>
          <w:tcPr>
            <w:tcW w:w="2585" w:type="dxa"/>
            <w:vMerge w:val="restart"/>
            <w:tcBorders>
              <w:top w:val="single" w:sz="4" w:space="0" w:color="auto"/>
              <w:left w:val="single" w:sz="4" w:space="0" w:color="auto"/>
              <w:bottom w:val="nil"/>
              <w:right w:val="single" w:sz="4" w:space="0" w:color="auto"/>
            </w:tcBorders>
            <w:shd w:val="clear" w:color="auto" w:fill="auto"/>
          </w:tcPr>
          <w:p w14:paraId="2D59B413" w14:textId="4A96F9E3" w:rsidR="00ED2412" w:rsidRPr="00602271" w:rsidRDefault="00ED2412" w:rsidP="00ED2412">
            <w:pPr>
              <w:bidi/>
              <w:rPr>
                <w:b/>
                <w:bCs/>
                <w:color w:val="000000"/>
                <w:sz w:val="19"/>
                <w:szCs w:val="19"/>
                <w:lang w:eastAsia="en-CA"/>
              </w:rPr>
            </w:pPr>
            <w:r>
              <w:rPr>
                <w:rFonts w:hint="cs"/>
                <w:b/>
                <w:bCs/>
                <w:color w:val="000000"/>
                <w:sz w:val="19"/>
                <w:szCs w:val="19"/>
                <w:rtl/>
                <w:lang w:eastAsia="en-CA"/>
              </w:rPr>
              <w:t>المؤسسة</w:t>
            </w:r>
          </w:p>
        </w:tc>
        <w:tc>
          <w:tcPr>
            <w:tcW w:w="584" w:type="dxa"/>
            <w:vMerge w:val="restart"/>
            <w:tcBorders>
              <w:top w:val="single" w:sz="4" w:space="0" w:color="auto"/>
              <w:left w:val="nil"/>
              <w:bottom w:val="nil"/>
              <w:right w:val="single" w:sz="4" w:space="0" w:color="auto"/>
            </w:tcBorders>
            <w:shd w:val="clear" w:color="auto" w:fill="auto"/>
          </w:tcPr>
          <w:p w14:paraId="655E1817" w14:textId="78020B37" w:rsidR="00ED2412" w:rsidRPr="00602271" w:rsidRDefault="00ED2412" w:rsidP="00ED2412">
            <w:pPr>
              <w:bidi/>
              <w:jc w:val="center"/>
              <w:rPr>
                <w:b/>
                <w:bCs/>
                <w:color w:val="000000"/>
                <w:sz w:val="19"/>
                <w:szCs w:val="19"/>
                <w:lang w:eastAsia="en-CA"/>
              </w:rPr>
            </w:pPr>
            <w:r>
              <w:rPr>
                <w:rFonts w:hint="cs"/>
                <w:b/>
                <w:bCs/>
                <w:color w:val="000000"/>
                <w:sz w:val="19"/>
                <w:szCs w:val="19"/>
                <w:rtl/>
                <w:lang w:eastAsia="en-CA"/>
              </w:rPr>
              <w:t>عدد الخطوط</w:t>
            </w:r>
          </w:p>
        </w:tc>
        <w:tc>
          <w:tcPr>
            <w:tcW w:w="1901" w:type="dxa"/>
            <w:gridSpan w:val="2"/>
            <w:tcBorders>
              <w:top w:val="single" w:sz="4" w:space="0" w:color="auto"/>
              <w:left w:val="nil"/>
              <w:bottom w:val="single" w:sz="4" w:space="0" w:color="auto"/>
              <w:right w:val="single" w:sz="4" w:space="0" w:color="auto"/>
            </w:tcBorders>
            <w:shd w:val="clear" w:color="auto" w:fill="auto"/>
          </w:tcPr>
          <w:p w14:paraId="65CF065E" w14:textId="57FA3A6E" w:rsidR="00ED2412" w:rsidRPr="00ED2412" w:rsidRDefault="00ED2412" w:rsidP="00ED2412">
            <w:pPr>
              <w:bidi/>
              <w:jc w:val="center"/>
              <w:rPr>
                <w:b/>
                <w:bCs/>
                <w:color w:val="000000"/>
                <w:sz w:val="19"/>
                <w:szCs w:val="19"/>
                <w:lang w:val="en-US" w:eastAsia="en-CA"/>
              </w:rPr>
            </w:pPr>
            <w:r>
              <w:rPr>
                <w:rFonts w:hint="cs"/>
                <w:b/>
                <w:bCs/>
                <w:sz w:val="19"/>
                <w:szCs w:val="19"/>
                <w:rtl/>
              </w:rPr>
              <w:t xml:space="preserve">الاستهلاك في عام </w:t>
            </w:r>
            <w:r>
              <w:rPr>
                <w:b/>
                <w:bCs/>
                <w:sz w:val="19"/>
                <w:szCs w:val="19"/>
                <w:lang w:val="en-US"/>
              </w:rPr>
              <w:t>2023</w:t>
            </w:r>
          </w:p>
        </w:tc>
        <w:tc>
          <w:tcPr>
            <w:tcW w:w="2013" w:type="dxa"/>
            <w:tcBorders>
              <w:top w:val="single" w:sz="4" w:space="0" w:color="auto"/>
              <w:left w:val="nil"/>
              <w:bottom w:val="single" w:sz="4" w:space="0" w:color="auto"/>
              <w:right w:val="single" w:sz="4" w:space="0" w:color="auto"/>
            </w:tcBorders>
            <w:shd w:val="clear" w:color="auto" w:fill="auto"/>
          </w:tcPr>
          <w:p w14:paraId="52342016" w14:textId="73D9D72E" w:rsidR="00ED2412" w:rsidRPr="00602271" w:rsidRDefault="00ED2412" w:rsidP="00ED2412">
            <w:pPr>
              <w:bidi/>
              <w:jc w:val="center"/>
              <w:rPr>
                <w:b/>
                <w:bCs/>
                <w:color w:val="000000"/>
                <w:sz w:val="19"/>
                <w:szCs w:val="19"/>
                <w:lang w:eastAsia="en-CA" w:bidi="ar-SA"/>
              </w:rPr>
            </w:pPr>
            <w:r>
              <w:rPr>
                <w:rFonts w:hint="cs"/>
                <w:b/>
                <w:bCs/>
                <w:color w:val="000000"/>
                <w:sz w:val="19"/>
                <w:szCs w:val="19"/>
                <w:rtl/>
                <w:lang w:eastAsia="en-CA"/>
              </w:rPr>
              <w:t>التكاليف</w:t>
            </w:r>
            <w:r w:rsidRPr="002152B4">
              <w:rPr>
                <w:b/>
                <w:bCs/>
                <w:color w:val="000000"/>
                <w:sz w:val="19"/>
                <w:szCs w:val="19"/>
                <w:rtl/>
                <w:lang w:eastAsia="en-CA"/>
              </w:rPr>
              <w:t xml:space="preserve"> التشغيلية الإضاف</w:t>
            </w:r>
            <w:r>
              <w:rPr>
                <w:rFonts w:hint="cs"/>
                <w:b/>
                <w:bCs/>
                <w:color w:val="000000"/>
                <w:sz w:val="19"/>
                <w:szCs w:val="19"/>
                <w:rtl/>
                <w:lang w:eastAsia="en-CA"/>
              </w:rPr>
              <w:t>ية المطلوبة</w:t>
            </w:r>
          </w:p>
        </w:tc>
        <w:tc>
          <w:tcPr>
            <w:tcW w:w="2233" w:type="dxa"/>
            <w:gridSpan w:val="2"/>
            <w:tcBorders>
              <w:top w:val="single" w:sz="4" w:space="0" w:color="auto"/>
              <w:left w:val="nil"/>
              <w:bottom w:val="single" w:sz="4" w:space="0" w:color="auto"/>
              <w:right w:val="single" w:sz="4" w:space="0" w:color="auto"/>
            </w:tcBorders>
            <w:shd w:val="clear" w:color="auto" w:fill="auto"/>
          </w:tcPr>
          <w:p w14:paraId="34BFC0F6" w14:textId="5B79BC33" w:rsidR="00ED2412" w:rsidRPr="00602271" w:rsidRDefault="00ED2412" w:rsidP="00ED2412">
            <w:pPr>
              <w:bidi/>
              <w:jc w:val="center"/>
              <w:rPr>
                <w:b/>
                <w:bCs/>
                <w:color w:val="000000"/>
                <w:sz w:val="19"/>
                <w:szCs w:val="19"/>
                <w:lang w:eastAsia="en-CA"/>
              </w:rPr>
            </w:pPr>
            <w:r>
              <w:rPr>
                <w:rFonts w:hint="cs"/>
                <w:b/>
                <w:bCs/>
                <w:color w:val="000000"/>
                <w:sz w:val="19"/>
                <w:szCs w:val="19"/>
                <w:rtl/>
                <w:lang w:eastAsia="en-CA"/>
              </w:rPr>
              <w:t>فعالية التكلفة</w:t>
            </w:r>
          </w:p>
        </w:tc>
      </w:tr>
      <w:tr w:rsidR="00ED2412" w:rsidRPr="00602271" w14:paraId="4D8304CD" w14:textId="77777777" w:rsidTr="00ED2412">
        <w:trPr>
          <w:trHeight w:val="457"/>
        </w:trPr>
        <w:tc>
          <w:tcPr>
            <w:tcW w:w="2585" w:type="dxa"/>
            <w:vMerge/>
            <w:tcBorders>
              <w:left w:val="single" w:sz="4" w:space="0" w:color="auto"/>
              <w:bottom w:val="single" w:sz="4" w:space="0" w:color="auto"/>
              <w:right w:val="single" w:sz="4" w:space="0" w:color="auto"/>
            </w:tcBorders>
            <w:shd w:val="clear" w:color="auto" w:fill="auto"/>
            <w:hideMark/>
          </w:tcPr>
          <w:p w14:paraId="187F3F39" w14:textId="77777777" w:rsidR="00ED2412" w:rsidRPr="00602271" w:rsidRDefault="00ED2412" w:rsidP="00ED2412">
            <w:pPr>
              <w:bidi/>
              <w:rPr>
                <w:b/>
                <w:bCs/>
                <w:color w:val="000000"/>
                <w:sz w:val="19"/>
                <w:szCs w:val="19"/>
                <w:lang w:eastAsia="en-CA"/>
              </w:rPr>
            </w:pPr>
          </w:p>
        </w:tc>
        <w:tc>
          <w:tcPr>
            <w:tcW w:w="584" w:type="dxa"/>
            <w:vMerge/>
            <w:tcBorders>
              <w:left w:val="nil"/>
              <w:bottom w:val="single" w:sz="4" w:space="0" w:color="auto"/>
              <w:right w:val="single" w:sz="4" w:space="0" w:color="auto"/>
            </w:tcBorders>
            <w:shd w:val="clear" w:color="auto" w:fill="auto"/>
            <w:hideMark/>
          </w:tcPr>
          <w:p w14:paraId="64A92394" w14:textId="77777777" w:rsidR="00ED2412" w:rsidRPr="00602271" w:rsidRDefault="00ED2412" w:rsidP="00ED2412">
            <w:pPr>
              <w:bidi/>
              <w:jc w:val="center"/>
              <w:rPr>
                <w:b/>
                <w:bCs/>
                <w:color w:val="000000"/>
                <w:sz w:val="19"/>
                <w:szCs w:val="19"/>
                <w:lang w:eastAsia="en-CA"/>
              </w:rPr>
            </w:pPr>
          </w:p>
        </w:tc>
        <w:tc>
          <w:tcPr>
            <w:tcW w:w="767" w:type="dxa"/>
            <w:tcBorders>
              <w:top w:val="single" w:sz="4" w:space="0" w:color="auto"/>
              <w:left w:val="nil"/>
              <w:bottom w:val="single" w:sz="4" w:space="0" w:color="auto"/>
              <w:right w:val="single" w:sz="4" w:space="0" w:color="auto"/>
            </w:tcBorders>
            <w:shd w:val="clear" w:color="auto" w:fill="auto"/>
            <w:hideMark/>
          </w:tcPr>
          <w:p w14:paraId="31FD8A47" w14:textId="2F34AA07" w:rsidR="00ED2412" w:rsidRPr="00602271" w:rsidRDefault="00ED2412" w:rsidP="00ED2412">
            <w:pPr>
              <w:bidi/>
              <w:jc w:val="center"/>
              <w:rPr>
                <w:b/>
                <w:bCs/>
                <w:color w:val="000000"/>
                <w:sz w:val="19"/>
                <w:szCs w:val="19"/>
                <w:lang w:eastAsia="en-CA"/>
              </w:rPr>
            </w:pPr>
            <w:r>
              <w:rPr>
                <w:rFonts w:hint="cs"/>
                <w:b/>
                <w:bCs/>
                <w:color w:val="000000"/>
                <w:sz w:val="19"/>
                <w:szCs w:val="19"/>
                <w:rtl/>
                <w:lang w:eastAsia="en-CA"/>
              </w:rPr>
              <w:t>كيلوجرام</w:t>
            </w:r>
          </w:p>
        </w:tc>
        <w:tc>
          <w:tcPr>
            <w:tcW w:w="1134" w:type="dxa"/>
            <w:tcBorders>
              <w:top w:val="single" w:sz="4" w:space="0" w:color="auto"/>
              <w:left w:val="nil"/>
              <w:bottom w:val="single" w:sz="4" w:space="0" w:color="auto"/>
              <w:right w:val="single" w:sz="4" w:space="0" w:color="auto"/>
            </w:tcBorders>
            <w:shd w:val="clear" w:color="auto" w:fill="auto"/>
            <w:hideMark/>
          </w:tcPr>
          <w:p w14:paraId="66AEA001" w14:textId="4F86521F" w:rsidR="00ED2412" w:rsidRPr="00602271" w:rsidRDefault="00ED2412" w:rsidP="00ED2412">
            <w:pPr>
              <w:bidi/>
              <w:jc w:val="center"/>
              <w:rPr>
                <w:b/>
                <w:bCs/>
                <w:color w:val="000000"/>
                <w:sz w:val="19"/>
                <w:szCs w:val="19"/>
                <w:lang w:eastAsia="en-CA"/>
              </w:rPr>
            </w:pPr>
            <w:r>
              <w:rPr>
                <w:rFonts w:hint="cs"/>
                <w:b/>
                <w:bCs/>
                <w:sz w:val="19"/>
                <w:szCs w:val="19"/>
                <w:rtl/>
              </w:rPr>
              <w:t>أطنان مكافئ ثاني أكسيد الكربون</w:t>
            </w:r>
          </w:p>
        </w:tc>
        <w:tc>
          <w:tcPr>
            <w:tcW w:w="2013" w:type="dxa"/>
            <w:tcBorders>
              <w:top w:val="single" w:sz="4" w:space="0" w:color="auto"/>
              <w:left w:val="nil"/>
              <w:bottom w:val="single" w:sz="4" w:space="0" w:color="auto"/>
              <w:right w:val="single" w:sz="4" w:space="0" w:color="auto"/>
            </w:tcBorders>
            <w:shd w:val="clear" w:color="auto" w:fill="auto"/>
            <w:hideMark/>
          </w:tcPr>
          <w:p w14:paraId="543D3AE0" w14:textId="32F80552" w:rsidR="00ED2412" w:rsidRPr="00ED2412" w:rsidRDefault="00ED2412" w:rsidP="00ED2412">
            <w:pPr>
              <w:bidi/>
              <w:jc w:val="center"/>
              <w:rPr>
                <w:b/>
                <w:bCs/>
                <w:color w:val="000000"/>
                <w:sz w:val="19"/>
                <w:szCs w:val="19"/>
                <w:rtl/>
                <w:lang w:val="en-US" w:eastAsia="en-CA" w:bidi="ar-SA"/>
              </w:rPr>
            </w:pPr>
            <w:r>
              <w:rPr>
                <w:rFonts w:hint="cs"/>
                <w:b/>
                <w:bCs/>
                <w:color w:val="000000"/>
                <w:sz w:val="19"/>
                <w:szCs w:val="19"/>
                <w:rtl/>
                <w:lang w:eastAsia="en-CA"/>
              </w:rPr>
              <w:t xml:space="preserve">فعالية التكلفة تعادل </w:t>
            </w:r>
            <w:r>
              <w:rPr>
                <w:b/>
                <w:bCs/>
                <w:color w:val="000000"/>
                <w:sz w:val="19"/>
                <w:szCs w:val="19"/>
                <w:lang w:val="en-US" w:eastAsia="en-CA"/>
              </w:rPr>
              <w:t>34.40</w:t>
            </w:r>
            <w:r>
              <w:rPr>
                <w:rFonts w:hint="cs"/>
                <w:b/>
                <w:bCs/>
                <w:color w:val="000000"/>
                <w:sz w:val="19"/>
                <w:szCs w:val="19"/>
                <w:rtl/>
                <w:lang w:val="en-US" w:eastAsia="en-CA" w:bidi="ar-SA"/>
              </w:rPr>
              <w:t>/</w:t>
            </w:r>
            <w:r w:rsidR="00CA33DA">
              <w:rPr>
                <w:rFonts w:hint="cs"/>
                <w:b/>
                <w:bCs/>
                <w:color w:val="000000"/>
                <w:sz w:val="19"/>
                <w:szCs w:val="19"/>
                <w:rtl/>
                <w:lang w:val="en-US" w:eastAsia="en-CA" w:bidi="ar-SA"/>
              </w:rPr>
              <w:t>كغم</w:t>
            </w:r>
            <w:r>
              <w:rPr>
                <w:rFonts w:hint="cs"/>
                <w:b/>
                <w:bCs/>
                <w:color w:val="000000"/>
                <w:sz w:val="19"/>
                <w:szCs w:val="19"/>
                <w:rtl/>
                <w:lang w:val="en-US" w:eastAsia="en-CA" w:bidi="ar-SA"/>
              </w:rPr>
              <w:t xml:space="preserve"> وحد أدنى قدره </w:t>
            </w:r>
            <w:r>
              <w:rPr>
                <w:b/>
                <w:bCs/>
                <w:color w:val="000000"/>
                <w:sz w:val="19"/>
                <w:szCs w:val="19"/>
                <w:lang w:val="en-US" w:eastAsia="en-CA" w:bidi="ar-SA"/>
              </w:rPr>
              <w:t>30,000</w:t>
            </w:r>
            <w:r>
              <w:rPr>
                <w:rFonts w:hint="cs"/>
                <w:b/>
                <w:bCs/>
                <w:color w:val="000000"/>
                <w:sz w:val="19"/>
                <w:szCs w:val="19"/>
                <w:rtl/>
                <w:lang w:val="en-US" w:eastAsia="en-CA" w:bidi="ar-SA"/>
              </w:rPr>
              <w:t xml:space="preserve"> دولار أمريكي</w:t>
            </w:r>
          </w:p>
        </w:tc>
        <w:tc>
          <w:tcPr>
            <w:tcW w:w="1142" w:type="dxa"/>
            <w:tcBorders>
              <w:top w:val="single" w:sz="4" w:space="0" w:color="auto"/>
              <w:left w:val="nil"/>
              <w:bottom w:val="single" w:sz="4" w:space="0" w:color="auto"/>
              <w:right w:val="single" w:sz="4" w:space="0" w:color="auto"/>
            </w:tcBorders>
            <w:shd w:val="clear" w:color="auto" w:fill="auto"/>
            <w:hideMark/>
          </w:tcPr>
          <w:p w14:paraId="4C088E86" w14:textId="389BE9FD" w:rsidR="00ED2412" w:rsidRPr="00602271" w:rsidRDefault="00ED2412" w:rsidP="00ED2412">
            <w:pPr>
              <w:bidi/>
              <w:jc w:val="center"/>
              <w:rPr>
                <w:b/>
                <w:bCs/>
                <w:color w:val="000000"/>
                <w:sz w:val="19"/>
                <w:szCs w:val="19"/>
                <w:lang w:eastAsia="en-CA"/>
              </w:rPr>
            </w:pPr>
            <w:r>
              <w:rPr>
                <w:rFonts w:hint="cs"/>
                <w:b/>
                <w:bCs/>
                <w:color w:val="000000"/>
                <w:sz w:val="20"/>
                <w:rtl/>
                <w:lang w:eastAsia="en-CA"/>
              </w:rPr>
              <w:t>د</w:t>
            </w:r>
            <w:r w:rsidRPr="00D55BCA">
              <w:rPr>
                <w:b/>
                <w:bCs/>
                <w:color w:val="000000"/>
                <w:sz w:val="20"/>
                <w:rtl/>
                <w:lang w:eastAsia="en-CA"/>
              </w:rPr>
              <w:t xml:space="preserve">ولار </w:t>
            </w:r>
            <w:r>
              <w:rPr>
                <w:rFonts w:hint="cs"/>
                <w:b/>
                <w:bCs/>
                <w:color w:val="000000"/>
                <w:sz w:val="20"/>
                <w:rtl/>
                <w:lang w:eastAsia="en-CA"/>
              </w:rPr>
              <w:t>أمريكي</w:t>
            </w:r>
            <w:r w:rsidRPr="00D55BCA">
              <w:rPr>
                <w:b/>
                <w:bCs/>
                <w:color w:val="000000"/>
                <w:sz w:val="20"/>
                <w:rtl/>
                <w:lang w:eastAsia="en-CA"/>
              </w:rPr>
              <w:t>/</w:t>
            </w:r>
            <w:r>
              <w:rPr>
                <w:rFonts w:hint="cs"/>
                <w:b/>
                <w:bCs/>
                <w:color w:val="000000"/>
                <w:sz w:val="20"/>
                <w:rtl/>
                <w:lang w:eastAsia="en-CA"/>
              </w:rPr>
              <w:t>كغم</w:t>
            </w:r>
          </w:p>
        </w:tc>
        <w:tc>
          <w:tcPr>
            <w:tcW w:w="1091" w:type="dxa"/>
            <w:tcBorders>
              <w:top w:val="single" w:sz="4" w:space="0" w:color="auto"/>
              <w:left w:val="nil"/>
              <w:bottom w:val="single" w:sz="4" w:space="0" w:color="auto"/>
              <w:right w:val="single" w:sz="4" w:space="0" w:color="auto"/>
            </w:tcBorders>
            <w:shd w:val="clear" w:color="auto" w:fill="auto"/>
            <w:hideMark/>
          </w:tcPr>
          <w:p w14:paraId="7F507AC6" w14:textId="4E9AB4C0" w:rsidR="00ED2412" w:rsidRPr="00602271" w:rsidRDefault="00ED2412" w:rsidP="00ED2412">
            <w:pPr>
              <w:bidi/>
              <w:jc w:val="center"/>
              <w:rPr>
                <w:b/>
                <w:bCs/>
                <w:color w:val="000000"/>
                <w:sz w:val="19"/>
                <w:szCs w:val="19"/>
                <w:lang w:eastAsia="en-CA"/>
              </w:rPr>
            </w:pPr>
            <w:r>
              <w:rPr>
                <w:rFonts w:hint="cs"/>
                <w:b/>
                <w:bCs/>
                <w:color w:val="000000"/>
                <w:sz w:val="20"/>
                <w:rtl/>
                <w:lang w:eastAsia="en-CA"/>
              </w:rPr>
              <w:t>د</w:t>
            </w:r>
            <w:r w:rsidRPr="00D55BCA">
              <w:rPr>
                <w:b/>
                <w:bCs/>
                <w:color w:val="000000"/>
                <w:sz w:val="20"/>
                <w:rtl/>
                <w:lang w:eastAsia="en-CA"/>
              </w:rPr>
              <w:t xml:space="preserve">ولار </w:t>
            </w:r>
            <w:r>
              <w:rPr>
                <w:rFonts w:hint="cs"/>
                <w:b/>
                <w:bCs/>
                <w:color w:val="000000"/>
                <w:sz w:val="20"/>
                <w:rtl/>
                <w:lang w:eastAsia="en-CA"/>
              </w:rPr>
              <w:t>أمريكي</w:t>
            </w:r>
            <w:r w:rsidRPr="00D55BCA">
              <w:rPr>
                <w:b/>
                <w:bCs/>
                <w:color w:val="000000"/>
                <w:sz w:val="20"/>
                <w:rtl/>
                <w:lang w:eastAsia="en-CA"/>
              </w:rPr>
              <w:t>/</w:t>
            </w:r>
            <w:r>
              <w:rPr>
                <w:rFonts w:hint="cs"/>
                <w:b/>
                <w:bCs/>
                <w:color w:val="000000"/>
                <w:sz w:val="20"/>
                <w:rtl/>
                <w:lang w:eastAsia="en-CA"/>
              </w:rPr>
              <w:t>طن من</w:t>
            </w:r>
            <w:r w:rsidRPr="00D55BCA">
              <w:rPr>
                <w:b/>
                <w:bCs/>
                <w:color w:val="000000"/>
                <w:sz w:val="20"/>
                <w:rtl/>
                <w:lang w:eastAsia="en-CA"/>
              </w:rPr>
              <w:t xml:space="preserve"> مكافئ ثاني أكسيد الكربون</w:t>
            </w:r>
          </w:p>
        </w:tc>
      </w:tr>
      <w:tr w:rsidR="006006BD" w:rsidRPr="00602271" w14:paraId="187B5A11" w14:textId="77777777" w:rsidTr="00ED2412">
        <w:trPr>
          <w:trHeight w:val="202"/>
        </w:trPr>
        <w:tc>
          <w:tcPr>
            <w:tcW w:w="2585" w:type="dxa"/>
            <w:tcBorders>
              <w:top w:val="nil"/>
              <w:left w:val="single" w:sz="4" w:space="0" w:color="auto"/>
              <w:bottom w:val="single" w:sz="4" w:space="0" w:color="auto"/>
              <w:right w:val="single" w:sz="4" w:space="0" w:color="auto"/>
            </w:tcBorders>
            <w:shd w:val="clear" w:color="auto" w:fill="auto"/>
            <w:hideMark/>
          </w:tcPr>
          <w:p w14:paraId="365C0484" w14:textId="3980FB1C" w:rsidR="006006BD" w:rsidRPr="00602271" w:rsidRDefault="006A5D14" w:rsidP="006006BD">
            <w:pPr>
              <w:bidi/>
              <w:jc w:val="left"/>
              <w:rPr>
                <w:color w:val="000000"/>
                <w:sz w:val="19"/>
                <w:szCs w:val="19"/>
                <w:lang w:eastAsia="en-CA"/>
              </w:rPr>
            </w:pPr>
            <w:r>
              <w:rPr>
                <w:rFonts w:hint="cs"/>
                <w:color w:val="000000"/>
                <w:sz w:val="19"/>
                <w:szCs w:val="19"/>
                <w:rtl/>
                <w:lang w:eastAsia="en-CA"/>
              </w:rPr>
              <w:t>تريدكو</w:t>
            </w:r>
            <w:r w:rsidR="006006BD" w:rsidRPr="00602271">
              <w:rPr>
                <w:color w:val="000000"/>
                <w:sz w:val="19"/>
                <w:szCs w:val="19"/>
                <w:lang w:eastAsia="en-CA"/>
              </w:rPr>
              <w:t xml:space="preserve"> </w:t>
            </w:r>
          </w:p>
        </w:tc>
        <w:tc>
          <w:tcPr>
            <w:tcW w:w="584" w:type="dxa"/>
            <w:tcBorders>
              <w:top w:val="nil"/>
              <w:left w:val="nil"/>
              <w:bottom w:val="single" w:sz="4" w:space="0" w:color="auto"/>
              <w:right w:val="single" w:sz="4" w:space="0" w:color="auto"/>
            </w:tcBorders>
            <w:shd w:val="clear" w:color="auto" w:fill="auto"/>
            <w:hideMark/>
          </w:tcPr>
          <w:p w14:paraId="0325FFD8" w14:textId="77777777" w:rsidR="006006BD" w:rsidRPr="00602271" w:rsidRDefault="006006BD" w:rsidP="00ED2412">
            <w:pPr>
              <w:bidi/>
              <w:jc w:val="center"/>
              <w:rPr>
                <w:color w:val="000000"/>
                <w:sz w:val="19"/>
                <w:szCs w:val="19"/>
                <w:lang w:eastAsia="en-CA"/>
              </w:rPr>
            </w:pPr>
            <w:r w:rsidRPr="00602271">
              <w:rPr>
                <w:color w:val="000000"/>
                <w:sz w:val="19"/>
                <w:szCs w:val="19"/>
                <w:lang w:eastAsia="en-CA"/>
              </w:rPr>
              <w:t>1</w:t>
            </w:r>
          </w:p>
        </w:tc>
        <w:tc>
          <w:tcPr>
            <w:tcW w:w="767" w:type="dxa"/>
            <w:tcBorders>
              <w:top w:val="nil"/>
              <w:left w:val="nil"/>
              <w:bottom w:val="single" w:sz="4" w:space="0" w:color="auto"/>
              <w:right w:val="single" w:sz="4" w:space="0" w:color="auto"/>
            </w:tcBorders>
            <w:shd w:val="clear" w:color="auto" w:fill="auto"/>
            <w:hideMark/>
          </w:tcPr>
          <w:p w14:paraId="63D4A44F" w14:textId="402377A0" w:rsidR="006006BD" w:rsidRPr="00ED2412" w:rsidRDefault="00ED2412" w:rsidP="00ED2412">
            <w:pPr>
              <w:bidi/>
              <w:jc w:val="left"/>
              <w:rPr>
                <w:color w:val="000000"/>
                <w:sz w:val="19"/>
                <w:szCs w:val="19"/>
                <w:lang w:val="en-US" w:eastAsia="en-CA"/>
              </w:rPr>
            </w:pPr>
            <w:r>
              <w:rPr>
                <w:color w:val="000000"/>
                <w:sz w:val="19"/>
                <w:szCs w:val="19"/>
                <w:lang w:val="en-US" w:eastAsia="en-CA"/>
              </w:rPr>
              <w:t>1,395</w:t>
            </w:r>
          </w:p>
        </w:tc>
        <w:tc>
          <w:tcPr>
            <w:tcW w:w="1134" w:type="dxa"/>
            <w:tcBorders>
              <w:top w:val="nil"/>
              <w:left w:val="nil"/>
              <w:bottom w:val="single" w:sz="4" w:space="0" w:color="auto"/>
              <w:right w:val="single" w:sz="4" w:space="0" w:color="auto"/>
            </w:tcBorders>
            <w:shd w:val="clear" w:color="auto" w:fill="auto"/>
            <w:hideMark/>
          </w:tcPr>
          <w:p w14:paraId="6FB0564C" w14:textId="77777777" w:rsidR="006006BD" w:rsidRPr="00602271" w:rsidRDefault="006006BD" w:rsidP="00ED2412">
            <w:pPr>
              <w:bidi/>
              <w:jc w:val="left"/>
              <w:rPr>
                <w:color w:val="000000"/>
                <w:sz w:val="19"/>
                <w:szCs w:val="19"/>
                <w:lang w:eastAsia="en-CA"/>
              </w:rPr>
            </w:pPr>
            <w:r w:rsidRPr="00602271">
              <w:rPr>
                <w:color w:val="000000"/>
                <w:sz w:val="19"/>
                <w:szCs w:val="19"/>
                <w:lang w:eastAsia="en-CA"/>
              </w:rPr>
              <w:t>1,995</w:t>
            </w:r>
          </w:p>
        </w:tc>
        <w:tc>
          <w:tcPr>
            <w:tcW w:w="2013" w:type="dxa"/>
            <w:tcBorders>
              <w:top w:val="nil"/>
              <w:left w:val="nil"/>
              <w:bottom w:val="single" w:sz="4" w:space="0" w:color="auto"/>
              <w:right w:val="single" w:sz="4" w:space="0" w:color="auto"/>
            </w:tcBorders>
            <w:shd w:val="clear" w:color="auto" w:fill="auto"/>
            <w:noWrap/>
            <w:hideMark/>
          </w:tcPr>
          <w:p w14:paraId="5AEB8C28" w14:textId="77777777" w:rsidR="006006BD" w:rsidRPr="00602271" w:rsidRDefault="006006BD" w:rsidP="00ED241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47,988 </w:t>
            </w:r>
          </w:p>
        </w:tc>
        <w:tc>
          <w:tcPr>
            <w:tcW w:w="1142" w:type="dxa"/>
            <w:tcBorders>
              <w:top w:val="nil"/>
              <w:left w:val="nil"/>
              <w:bottom w:val="single" w:sz="4" w:space="0" w:color="auto"/>
              <w:right w:val="single" w:sz="4" w:space="0" w:color="auto"/>
            </w:tcBorders>
            <w:shd w:val="clear" w:color="auto" w:fill="auto"/>
            <w:noWrap/>
            <w:hideMark/>
          </w:tcPr>
          <w:p w14:paraId="196CBF9D" w14:textId="77777777" w:rsidR="006006BD" w:rsidRPr="00602271" w:rsidRDefault="006006BD" w:rsidP="00ED241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 34.40 </w:t>
            </w:r>
          </w:p>
        </w:tc>
        <w:tc>
          <w:tcPr>
            <w:tcW w:w="1091" w:type="dxa"/>
            <w:tcBorders>
              <w:top w:val="nil"/>
              <w:left w:val="nil"/>
              <w:bottom w:val="single" w:sz="4" w:space="0" w:color="auto"/>
              <w:right w:val="single" w:sz="4" w:space="0" w:color="auto"/>
            </w:tcBorders>
            <w:shd w:val="clear" w:color="auto" w:fill="auto"/>
            <w:noWrap/>
            <w:hideMark/>
          </w:tcPr>
          <w:p w14:paraId="7BFF9EC8" w14:textId="77777777" w:rsidR="006006BD" w:rsidRPr="00602271" w:rsidRDefault="006006BD" w:rsidP="00ED241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24.05 </w:t>
            </w:r>
          </w:p>
        </w:tc>
      </w:tr>
      <w:tr w:rsidR="006006BD" w:rsidRPr="00602271" w14:paraId="3DFD46A5" w14:textId="77777777" w:rsidTr="00ED2412">
        <w:tc>
          <w:tcPr>
            <w:tcW w:w="2585" w:type="dxa"/>
            <w:tcBorders>
              <w:top w:val="nil"/>
              <w:left w:val="single" w:sz="4" w:space="0" w:color="auto"/>
              <w:bottom w:val="single" w:sz="4" w:space="0" w:color="auto"/>
              <w:right w:val="single" w:sz="4" w:space="0" w:color="auto"/>
            </w:tcBorders>
            <w:shd w:val="clear" w:color="auto" w:fill="auto"/>
            <w:hideMark/>
          </w:tcPr>
          <w:p w14:paraId="4F3AF7F2" w14:textId="675577D9" w:rsidR="006006BD" w:rsidRPr="00602271" w:rsidRDefault="00ED2412" w:rsidP="006006BD">
            <w:pPr>
              <w:bidi/>
              <w:jc w:val="left"/>
              <w:rPr>
                <w:color w:val="000000"/>
                <w:sz w:val="19"/>
                <w:szCs w:val="19"/>
                <w:lang w:eastAsia="en-CA"/>
              </w:rPr>
            </w:pPr>
            <w:r>
              <w:rPr>
                <w:rFonts w:hint="cs"/>
                <w:color w:val="000000"/>
                <w:sz w:val="19"/>
                <w:szCs w:val="19"/>
                <w:rtl/>
                <w:lang w:eastAsia="en-CA"/>
              </w:rPr>
              <w:t>المؤسسات</w:t>
            </w:r>
            <w:r w:rsidRPr="00ED2412">
              <w:rPr>
                <w:color w:val="000000"/>
                <w:sz w:val="19"/>
                <w:szCs w:val="19"/>
                <w:rtl/>
                <w:lang w:eastAsia="en-CA"/>
              </w:rPr>
              <w:t xml:space="preserve"> الهندسية الشرقية</w:t>
            </w:r>
          </w:p>
        </w:tc>
        <w:tc>
          <w:tcPr>
            <w:tcW w:w="584" w:type="dxa"/>
            <w:tcBorders>
              <w:top w:val="nil"/>
              <w:left w:val="nil"/>
              <w:bottom w:val="single" w:sz="4" w:space="0" w:color="auto"/>
              <w:right w:val="single" w:sz="4" w:space="0" w:color="auto"/>
            </w:tcBorders>
            <w:shd w:val="clear" w:color="auto" w:fill="auto"/>
            <w:hideMark/>
          </w:tcPr>
          <w:p w14:paraId="2446DA7A" w14:textId="77777777" w:rsidR="006006BD" w:rsidRPr="00602271" w:rsidRDefault="006006BD" w:rsidP="00ED2412">
            <w:pPr>
              <w:bidi/>
              <w:jc w:val="center"/>
              <w:rPr>
                <w:color w:val="000000"/>
                <w:sz w:val="19"/>
                <w:szCs w:val="19"/>
                <w:lang w:eastAsia="en-CA"/>
              </w:rPr>
            </w:pPr>
            <w:r w:rsidRPr="00602271">
              <w:rPr>
                <w:color w:val="000000"/>
                <w:sz w:val="19"/>
                <w:szCs w:val="19"/>
                <w:lang w:eastAsia="en-CA"/>
              </w:rPr>
              <w:t>1</w:t>
            </w:r>
          </w:p>
        </w:tc>
        <w:tc>
          <w:tcPr>
            <w:tcW w:w="767" w:type="dxa"/>
            <w:tcBorders>
              <w:top w:val="nil"/>
              <w:left w:val="nil"/>
              <w:bottom w:val="single" w:sz="4" w:space="0" w:color="auto"/>
              <w:right w:val="single" w:sz="4" w:space="0" w:color="auto"/>
            </w:tcBorders>
            <w:shd w:val="clear" w:color="auto" w:fill="auto"/>
            <w:hideMark/>
          </w:tcPr>
          <w:p w14:paraId="4D3852CF" w14:textId="77777777" w:rsidR="006006BD" w:rsidRPr="00602271" w:rsidRDefault="006006BD" w:rsidP="00ED241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900 </w:t>
            </w:r>
          </w:p>
        </w:tc>
        <w:tc>
          <w:tcPr>
            <w:tcW w:w="1134" w:type="dxa"/>
            <w:tcBorders>
              <w:top w:val="nil"/>
              <w:left w:val="nil"/>
              <w:bottom w:val="single" w:sz="4" w:space="0" w:color="auto"/>
              <w:right w:val="single" w:sz="4" w:space="0" w:color="auto"/>
            </w:tcBorders>
            <w:shd w:val="clear" w:color="auto" w:fill="auto"/>
            <w:hideMark/>
          </w:tcPr>
          <w:p w14:paraId="04CDBCE6" w14:textId="77777777" w:rsidR="006006BD" w:rsidRPr="00602271" w:rsidRDefault="006006BD" w:rsidP="00ED2412">
            <w:pPr>
              <w:bidi/>
              <w:jc w:val="left"/>
              <w:rPr>
                <w:color w:val="000000"/>
                <w:sz w:val="19"/>
                <w:szCs w:val="19"/>
                <w:lang w:eastAsia="en-CA"/>
              </w:rPr>
            </w:pPr>
            <w:r w:rsidRPr="00602271">
              <w:rPr>
                <w:color w:val="000000"/>
                <w:sz w:val="19"/>
                <w:szCs w:val="19"/>
                <w:lang w:eastAsia="en-CA"/>
              </w:rPr>
              <w:t>1,287</w:t>
            </w:r>
          </w:p>
        </w:tc>
        <w:tc>
          <w:tcPr>
            <w:tcW w:w="2013" w:type="dxa"/>
            <w:tcBorders>
              <w:top w:val="nil"/>
              <w:left w:val="nil"/>
              <w:bottom w:val="single" w:sz="4" w:space="0" w:color="auto"/>
              <w:right w:val="single" w:sz="4" w:space="0" w:color="auto"/>
            </w:tcBorders>
            <w:shd w:val="clear" w:color="auto" w:fill="auto"/>
            <w:noWrap/>
            <w:hideMark/>
          </w:tcPr>
          <w:p w14:paraId="63D47408" w14:textId="77777777" w:rsidR="006006BD" w:rsidRPr="00602271" w:rsidRDefault="006006BD" w:rsidP="00ED241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30,960 </w:t>
            </w:r>
          </w:p>
        </w:tc>
        <w:tc>
          <w:tcPr>
            <w:tcW w:w="1142" w:type="dxa"/>
            <w:tcBorders>
              <w:top w:val="nil"/>
              <w:left w:val="nil"/>
              <w:bottom w:val="single" w:sz="4" w:space="0" w:color="auto"/>
              <w:right w:val="single" w:sz="4" w:space="0" w:color="auto"/>
            </w:tcBorders>
            <w:shd w:val="clear" w:color="auto" w:fill="auto"/>
            <w:noWrap/>
            <w:hideMark/>
          </w:tcPr>
          <w:p w14:paraId="687444C0" w14:textId="77777777" w:rsidR="006006BD" w:rsidRPr="00602271" w:rsidRDefault="006006BD" w:rsidP="00ED241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 34.40 </w:t>
            </w:r>
          </w:p>
        </w:tc>
        <w:tc>
          <w:tcPr>
            <w:tcW w:w="1091" w:type="dxa"/>
            <w:tcBorders>
              <w:top w:val="nil"/>
              <w:left w:val="nil"/>
              <w:bottom w:val="single" w:sz="4" w:space="0" w:color="auto"/>
              <w:right w:val="single" w:sz="4" w:space="0" w:color="auto"/>
            </w:tcBorders>
            <w:shd w:val="clear" w:color="auto" w:fill="auto"/>
            <w:noWrap/>
            <w:hideMark/>
          </w:tcPr>
          <w:p w14:paraId="4F7E5E87" w14:textId="77777777" w:rsidR="006006BD" w:rsidRPr="00602271" w:rsidRDefault="006006BD" w:rsidP="00ED241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24.06 </w:t>
            </w:r>
          </w:p>
        </w:tc>
      </w:tr>
      <w:tr w:rsidR="006006BD" w:rsidRPr="00602271" w14:paraId="6227422F" w14:textId="77777777" w:rsidTr="00ED2412">
        <w:trPr>
          <w:trHeight w:val="208"/>
        </w:trPr>
        <w:tc>
          <w:tcPr>
            <w:tcW w:w="2585" w:type="dxa"/>
            <w:tcBorders>
              <w:top w:val="nil"/>
              <w:left w:val="single" w:sz="4" w:space="0" w:color="auto"/>
              <w:bottom w:val="single" w:sz="4" w:space="0" w:color="auto"/>
              <w:right w:val="single" w:sz="4" w:space="0" w:color="auto"/>
            </w:tcBorders>
            <w:shd w:val="clear" w:color="auto" w:fill="auto"/>
            <w:hideMark/>
          </w:tcPr>
          <w:p w14:paraId="388C0D78" w14:textId="44EF1262" w:rsidR="006006BD" w:rsidRPr="00602271" w:rsidRDefault="00ED2412" w:rsidP="006006BD">
            <w:pPr>
              <w:bidi/>
              <w:jc w:val="left"/>
              <w:rPr>
                <w:color w:val="000000"/>
                <w:sz w:val="19"/>
                <w:szCs w:val="19"/>
                <w:lang w:eastAsia="en-CA"/>
              </w:rPr>
            </w:pPr>
            <w:r w:rsidRPr="00ED2412">
              <w:rPr>
                <w:color w:val="000000"/>
                <w:sz w:val="19"/>
                <w:szCs w:val="19"/>
                <w:rtl/>
                <w:lang w:eastAsia="en-CA"/>
              </w:rPr>
              <w:t>الصعيدي للأجهزة الكهربائية</w:t>
            </w:r>
          </w:p>
        </w:tc>
        <w:tc>
          <w:tcPr>
            <w:tcW w:w="584" w:type="dxa"/>
            <w:tcBorders>
              <w:top w:val="nil"/>
              <w:left w:val="nil"/>
              <w:bottom w:val="single" w:sz="4" w:space="0" w:color="auto"/>
              <w:right w:val="single" w:sz="4" w:space="0" w:color="auto"/>
            </w:tcBorders>
            <w:shd w:val="clear" w:color="auto" w:fill="auto"/>
            <w:hideMark/>
          </w:tcPr>
          <w:p w14:paraId="6FED9327" w14:textId="77777777" w:rsidR="006006BD" w:rsidRPr="00602271" w:rsidRDefault="006006BD" w:rsidP="00ED2412">
            <w:pPr>
              <w:bidi/>
              <w:jc w:val="center"/>
              <w:rPr>
                <w:color w:val="000000"/>
                <w:sz w:val="19"/>
                <w:szCs w:val="19"/>
                <w:lang w:eastAsia="en-CA"/>
              </w:rPr>
            </w:pPr>
            <w:r w:rsidRPr="00602271">
              <w:rPr>
                <w:color w:val="000000"/>
                <w:sz w:val="19"/>
                <w:szCs w:val="19"/>
                <w:lang w:eastAsia="en-CA"/>
              </w:rPr>
              <w:t>1</w:t>
            </w:r>
          </w:p>
        </w:tc>
        <w:tc>
          <w:tcPr>
            <w:tcW w:w="767" w:type="dxa"/>
            <w:tcBorders>
              <w:top w:val="nil"/>
              <w:left w:val="nil"/>
              <w:bottom w:val="single" w:sz="4" w:space="0" w:color="auto"/>
              <w:right w:val="single" w:sz="4" w:space="0" w:color="auto"/>
            </w:tcBorders>
            <w:shd w:val="clear" w:color="auto" w:fill="auto"/>
            <w:hideMark/>
          </w:tcPr>
          <w:p w14:paraId="083321DA" w14:textId="77777777" w:rsidR="006006BD" w:rsidRPr="00602271" w:rsidRDefault="006006BD" w:rsidP="00ED241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340 </w:t>
            </w:r>
          </w:p>
        </w:tc>
        <w:tc>
          <w:tcPr>
            <w:tcW w:w="1134" w:type="dxa"/>
            <w:tcBorders>
              <w:top w:val="nil"/>
              <w:left w:val="nil"/>
              <w:bottom w:val="single" w:sz="4" w:space="0" w:color="auto"/>
              <w:right w:val="single" w:sz="4" w:space="0" w:color="auto"/>
            </w:tcBorders>
            <w:shd w:val="clear" w:color="auto" w:fill="auto"/>
            <w:hideMark/>
          </w:tcPr>
          <w:p w14:paraId="2CA66437" w14:textId="77777777" w:rsidR="006006BD" w:rsidRPr="00602271" w:rsidRDefault="006006BD" w:rsidP="00ED2412">
            <w:pPr>
              <w:bidi/>
              <w:jc w:val="left"/>
              <w:rPr>
                <w:color w:val="000000"/>
                <w:sz w:val="19"/>
                <w:szCs w:val="19"/>
                <w:lang w:eastAsia="en-CA"/>
              </w:rPr>
            </w:pPr>
            <w:r w:rsidRPr="00602271">
              <w:rPr>
                <w:color w:val="000000"/>
                <w:sz w:val="19"/>
                <w:szCs w:val="19"/>
                <w:lang w:eastAsia="en-CA"/>
              </w:rPr>
              <w:t>486</w:t>
            </w:r>
          </w:p>
        </w:tc>
        <w:tc>
          <w:tcPr>
            <w:tcW w:w="2013" w:type="dxa"/>
            <w:tcBorders>
              <w:top w:val="nil"/>
              <w:left w:val="nil"/>
              <w:bottom w:val="single" w:sz="4" w:space="0" w:color="auto"/>
              <w:right w:val="single" w:sz="4" w:space="0" w:color="auto"/>
            </w:tcBorders>
            <w:shd w:val="clear" w:color="auto" w:fill="auto"/>
            <w:noWrap/>
            <w:hideMark/>
          </w:tcPr>
          <w:p w14:paraId="065F586B" w14:textId="77777777" w:rsidR="006006BD" w:rsidRPr="00602271" w:rsidRDefault="006006BD" w:rsidP="00ED241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30,000 </w:t>
            </w:r>
          </w:p>
        </w:tc>
        <w:tc>
          <w:tcPr>
            <w:tcW w:w="1142" w:type="dxa"/>
            <w:tcBorders>
              <w:top w:val="nil"/>
              <w:left w:val="nil"/>
              <w:bottom w:val="single" w:sz="4" w:space="0" w:color="auto"/>
              <w:right w:val="single" w:sz="4" w:space="0" w:color="auto"/>
            </w:tcBorders>
            <w:shd w:val="clear" w:color="auto" w:fill="auto"/>
            <w:noWrap/>
            <w:hideMark/>
          </w:tcPr>
          <w:p w14:paraId="12CFAA76" w14:textId="77777777" w:rsidR="006006BD" w:rsidRPr="00602271" w:rsidRDefault="006006BD" w:rsidP="00ED241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 88.24 </w:t>
            </w:r>
          </w:p>
        </w:tc>
        <w:tc>
          <w:tcPr>
            <w:tcW w:w="1091" w:type="dxa"/>
            <w:tcBorders>
              <w:top w:val="nil"/>
              <w:left w:val="nil"/>
              <w:bottom w:val="single" w:sz="4" w:space="0" w:color="auto"/>
              <w:right w:val="single" w:sz="4" w:space="0" w:color="auto"/>
            </w:tcBorders>
            <w:shd w:val="clear" w:color="auto" w:fill="auto"/>
            <w:noWrap/>
            <w:hideMark/>
          </w:tcPr>
          <w:p w14:paraId="43CB1D13" w14:textId="77777777" w:rsidR="006006BD" w:rsidRPr="00602271" w:rsidRDefault="006006BD" w:rsidP="00ED241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61.73 </w:t>
            </w:r>
          </w:p>
        </w:tc>
      </w:tr>
      <w:tr w:rsidR="006006BD" w:rsidRPr="00602271" w14:paraId="3962D988" w14:textId="77777777" w:rsidTr="00ED2412">
        <w:trPr>
          <w:trHeight w:val="231"/>
        </w:trPr>
        <w:tc>
          <w:tcPr>
            <w:tcW w:w="2585" w:type="dxa"/>
            <w:tcBorders>
              <w:top w:val="nil"/>
              <w:left w:val="single" w:sz="4" w:space="0" w:color="auto"/>
              <w:bottom w:val="single" w:sz="4" w:space="0" w:color="auto"/>
              <w:right w:val="single" w:sz="4" w:space="0" w:color="auto"/>
            </w:tcBorders>
            <w:shd w:val="clear" w:color="auto" w:fill="auto"/>
            <w:hideMark/>
          </w:tcPr>
          <w:p w14:paraId="1722EE93" w14:textId="188BE1DA" w:rsidR="006006BD" w:rsidRPr="00602271" w:rsidRDefault="00ED2412" w:rsidP="006006BD">
            <w:pPr>
              <w:bidi/>
              <w:jc w:val="left"/>
              <w:rPr>
                <w:color w:val="000000"/>
                <w:sz w:val="19"/>
                <w:szCs w:val="19"/>
                <w:lang w:eastAsia="en-CA"/>
              </w:rPr>
            </w:pPr>
            <w:r>
              <w:rPr>
                <w:rFonts w:hint="cs"/>
                <w:color w:val="000000"/>
                <w:sz w:val="19"/>
                <w:szCs w:val="19"/>
                <w:rtl/>
                <w:lang w:eastAsia="en-CA"/>
              </w:rPr>
              <w:t>طيبة</w:t>
            </w:r>
          </w:p>
        </w:tc>
        <w:tc>
          <w:tcPr>
            <w:tcW w:w="584" w:type="dxa"/>
            <w:tcBorders>
              <w:top w:val="nil"/>
              <w:left w:val="nil"/>
              <w:bottom w:val="single" w:sz="4" w:space="0" w:color="auto"/>
              <w:right w:val="single" w:sz="4" w:space="0" w:color="auto"/>
            </w:tcBorders>
            <w:shd w:val="clear" w:color="auto" w:fill="auto"/>
            <w:hideMark/>
          </w:tcPr>
          <w:p w14:paraId="32274DA7" w14:textId="77777777" w:rsidR="006006BD" w:rsidRPr="00602271" w:rsidRDefault="006006BD" w:rsidP="00ED2412">
            <w:pPr>
              <w:bidi/>
              <w:jc w:val="center"/>
              <w:rPr>
                <w:color w:val="000000"/>
                <w:sz w:val="19"/>
                <w:szCs w:val="19"/>
                <w:lang w:eastAsia="en-CA"/>
              </w:rPr>
            </w:pPr>
            <w:r w:rsidRPr="00602271">
              <w:rPr>
                <w:color w:val="000000"/>
                <w:sz w:val="19"/>
                <w:szCs w:val="19"/>
                <w:lang w:eastAsia="en-CA"/>
              </w:rPr>
              <w:t>1</w:t>
            </w:r>
          </w:p>
        </w:tc>
        <w:tc>
          <w:tcPr>
            <w:tcW w:w="767" w:type="dxa"/>
            <w:tcBorders>
              <w:top w:val="nil"/>
              <w:left w:val="nil"/>
              <w:bottom w:val="single" w:sz="4" w:space="0" w:color="auto"/>
              <w:right w:val="single" w:sz="4" w:space="0" w:color="auto"/>
            </w:tcBorders>
            <w:shd w:val="clear" w:color="auto" w:fill="auto"/>
            <w:hideMark/>
          </w:tcPr>
          <w:p w14:paraId="28DAC7C0" w14:textId="77777777" w:rsidR="006006BD" w:rsidRPr="00602271" w:rsidRDefault="006006BD" w:rsidP="00ED241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 211 </w:t>
            </w:r>
          </w:p>
        </w:tc>
        <w:tc>
          <w:tcPr>
            <w:tcW w:w="1134" w:type="dxa"/>
            <w:tcBorders>
              <w:top w:val="nil"/>
              <w:left w:val="nil"/>
              <w:bottom w:val="single" w:sz="4" w:space="0" w:color="auto"/>
              <w:right w:val="single" w:sz="4" w:space="0" w:color="auto"/>
            </w:tcBorders>
            <w:shd w:val="clear" w:color="auto" w:fill="auto"/>
            <w:hideMark/>
          </w:tcPr>
          <w:p w14:paraId="6C2DE08C" w14:textId="77777777" w:rsidR="006006BD" w:rsidRPr="00602271" w:rsidRDefault="006006BD" w:rsidP="00ED2412">
            <w:pPr>
              <w:bidi/>
              <w:jc w:val="left"/>
              <w:rPr>
                <w:color w:val="000000"/>
                <w:sz w:val="19"/>
                <w:szCs w:val="19"/>
                <w:lang w:eastAsia="en-CA"/>
              </w:rPr>
            </w:pPr>
            <w:r w:rsidRPr="00602271">
              <w:rPr>
                <w:color w:val="000000"/>
                <w:sz w:val="19"/>
                <w:szCs w:val="19"/>
                <w:lang w:eastAsia="en-CA"/>
              </w:rPr>
              <w:t>301</w:t>
            </w:r>
          </w:p>
        </w:tc>
        <w:tc>
          <w:tcPr>
            <w:tcW w:w="2013" w:type="dxa"/>
            <w:tcBorders>
              <w:top w:val="nil"/>
              <w:left w:val="nil"/>
              <w:bottom w:val="single" w:sz="4" w:space="0" w:color="auto"/>
              <w:right w:val="single" w:sz="4" w:space="0" w:color="auto"/>
            </w:tcBorders>
            <w:shd w:val="clear" w:color="auto" w:fill="auto"/>
            <w:noWrap/>
            <w:hideMark/>
          </w:tcPr>
          <w:p w14:paraId="370C45DC" w14:textId="77777777" w:rsidR="006006BD" w:rsidRPr="00602271" w:rsidRDefault="006006BD" w:rsidP="00ED241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30,000 </w:t>
            </w:r>
          </w:p>
        </w:tc>
        <w:tc>
          <w:tcPr>
            <w:tcW w:w="1142" w:type="dxa"/>
            <w:tcBorders>
              <w:top w:val="nil"/>
              <w:left w:val="nil"/>
              <w:bottom w:val="single" w:sz="4" w:space="0" w:color="auto"/>
              <w:right w:val="single" w:sz="4" w:space="0" w:color="auto"/>
            </w:tcBorders>
            <w:shd w:val="clear" w:color="auto" w:fill="auto"/>
            <w:noWrap/>
            <w:hideMark/>
          </w:tcPr>
          <w:p w14:paraId="6CE0CB15" w14:textId="77777777" w:rsidR="006006BD" w:rsidRPr="00602271" w:rsidRDefault="006006BD" w:rsidP="00ED2412">
            <w:pPr>
              <w:bidi/>
              <w:jc w:val="left"/>
              <w:rPr>
                <w:color w:val="000000"/>
                <w:sz w:val="19"/>
                <w:szCs w:val="19"/>
                <w:lang w:eastAsia="en-CA"/>
              </w:rPr>
            </w:pPr>
            <w:r w:rsidRPr="00602271">
              <w:rPr>
                <w:color w:val="000000"/>
                <w:sz w:val="19"/>
                <w:szCs w:val="19"/>
                <w:lang w:eastAsia="en-CA"/>
              </w:rPr>
              <w:t xml:space="preserve"> 142.31 </w:t>
            </w:r>
          </w:p>
        </w:tc>
        <w:tc>
          <w:tcPr>
            <w:tcW w:w="1091" w:type="dxa"/>
            <w:tcBorders>
              <w:top w:val="nil"/>
              <w:left w:val="nil"/>
              <w:bottom w:val="single" w:sz="4" w:space="0" w:color="auto"/>
              <w:right w:val="single" w:sz="4" w:space="0" w:color="auto"/>
            </w:tcBorders>
            <w:shd w:val="clear" w:color="auto" w:fill="auto"/>
            <w:noWrap/>
            <w:hideMark/>
          </w:tcPr>
          <w:p w14:paraId="06DBCD62" w14:textId="77777777" w:rsidR="006006BD" w:rsidRPr="00602271" w:rsidRDefault="006006BD" w:rsidP="00ED241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99.67 </w:t>
            </w:r>
          </w:p>
        </w:tc>
      </w:tr>
      <w:tr w:rsidR="006006BD" w:rsidRPr="00602271" w14:paraId="218587E1" w14:textId="77777777" w:rsidTr="00ED2412">
        <w:trPr>
          <w:trHeight w:val="211"/>
        </w:trPr>
        <w:tc>
          <w:tcPr>
            <w:tcW w:w="2585" w:type="dxa"/>
            <w:tcBorders>
              <w:top w:val="nil"/>
              <w:left w:val="single" w:sz="4" w:space="0" w:color="auto"/>
              <w:bottom w:val="single" w:sz="4" w:space="0" w:color="auto"/>
              <w:right w:val="single" w:sz="4" w:space="0" w:color="auto"/>
            </w:tcBorders>
            <w:shd w:val="clear" w:color="auto" w:fill="auto"/>
            <w:hideMark/>
          </w:tcPr>
          <w:p w14:paraId="20400156" w14:textId="73C8DBEE" w:rsidR="006006BD" w:rsidRPr="00602271" w:rsidRDefault="00ED2412" w:rsidP="006006BD">
            <w:pPr>
              <w:bidi/>
              <w:jc w:val="left"/>
              <w:rPr>
                <w:b/>
                <w:bCs/>
                <w:color w:val="000000"/>
                <w:sz w:val="19"/>
                <w:szCs w:val="19"/>
                <w:lang w:eastAsia="en-CA"/>
              </w:rPr>
            </w:pPr>
            <w:r>
              <w:rPr>
                <w:rFonts w:hint="cs"/>
                <w:b/>
                <w:bCs/>
                <w:color w:val="000000"/>
                <w:sz w:val="19"/>
                <w:szCs w:val="19"/>
                <w:rtl/>
                <w:lang w:eastAsia="en-CA"/>
              </w:rPr>
              <w:t>المجموع</w:t>
            </w:r>
            <w:r w:rsidR="006006BD" w:rsidRPr="00602271">
              <w:rPr>
                <w:b/>
                <w:bCs/>
                <w:color w:val="000000"/>
                <w:sz w:val="19"/>
                <w:szCs w:val="19"/>
                <w:lang w:eastAsia="en-CA"/>
              </w:rPr>
              <w:t xml:space="preserve"> </w:t>
            </w:r>
          </w:p>
        </w:tc>
        <w:tc>
          <w:tcPr>
            <w:tcW w:w="584" w:type="dxa"/>
            <w:tcBorders>
              <w:top w:val="nil"/>
              <w:left w:val="nil"/>
              <w:bottom w:val="single" w:sz="4" w:space="0" w:color="auto"/>
              <w:right w:val="single" w:sz="4" w:space="0" w:color="auto"/>
            </w:tcBorders>
            <w:shd w:val="clear" w:color="auto" w:fill="auto"/>
            <w:hideMark/>
          </w:tcPr>
          <w:p w14:paraId="52800C4B" w14:textId="77777777" w:rsidR="006006BD" w:rsidRPr="00602271" w:rsidRDefault="006006BD" w:rsidP="00ED2412">
            <w:pPr>
              <w:bidi/>
              <w:jc w:val="center"/>
              <w:rPr>
                <w:b/>
                <w:bCs/>
                <w:color w:val="000000"/>
                <w:sz w:val="19"/>
                <w:szCs w:val="19"/>
                <w:lang w:eastAsia="en-CA"/>
              </w:rPr>
            </w:pPr>
            <w:r w:rsidRPr="00602271">
              <w:rPr>
                <w:b/>
                <w:bCs/>
                <w:color w:val="000000"/>
                <w:sz w:val="19"/>
                <w:szCs w:val="19"/>
                <w:lang w:eastAsia="en-CA"/>
              </w:rPr>
              <w:t>4</w:t>
            </w:r>
          </w:p>
        </w:tc>
        <w:tc>
          <w:tcPr>
            <w:tcW w:w="767" w:type="dxa"/>
            <w:tcBorders>
              <w:top w:val="nil"/>
              <w:left w:val="nil"/>
              <w:bottom w:val="single" w:sz="4" w:space="0" w:color="auto"/>
              <w:right w:val="single" w:sz="4" w:space="0" w:color="auto"/>
            </w:tcBorders>
            <w:shd w:val="clear" w:color="auto" w:fill="auto"/>
            <w:hideMark/>
          </w:tcPr>
          <w:p w14:paraId="1564811A" w14:textId="526713EE" w:rsidR="006006BD" w:rsidRPr="00602271" w:rsidRDefault="006006BD" w:rsidP="00ED2412">
            <w:pPr>
              <w:bidi/>
              <w:jc w:val="left"/>
              <w:rPr>
                <w:b/>
                <w:bCs/>
                <w:color w:val="000000"/>
                <w:sz w:val="19"/>
                <w:szCs w:val="19"/>
                <w:lang w:eastAsia="en-CA"/>
              </w:rPr>
            </w:pPr>
            <w:r w:rsidRPr="00602271">
              <w:rPr>
                <w:b/>
                <w:bCs/>
                <w:color w:val="000000"/>
                <w:sz w:val="19"/>
                <w:szCs w:val="19"/>
                <w:lang w:eastAsia="en-CA"/>
              </w:rPr>
              <w:t xml:space="preserve">2,846 </w:t>
            </w:r>
          </w:p>
        </w:tc>
        <w:tc>
          <w:tcPr>
            <w:tcW w:w="1134" w:type="dxa"/>
            <w:tcBorders>
              <w:top w:val="nil"/>
              <w:left w:val="nil"/>
              <w:bottom w:val="single" w:sz="4" w:space="0" w:color="auto"/>
              <w:right w:val="single" w:sz="4" w:space="0" w:color="auto"/>
            </w:tcBorders>
            <w:shd w:val="clear" w:color="auto" w:fill="auto"/>
            <w:hideMark/>
          </w:tcPr>
          <w:p w14:paraId="4BB96C7B" w14:textId="77777777" w:rsidR="006006BD" w:rsidRPr="00602271" w:rsidRDefault="006006BD" w:rsidP="00ED2412">
            <w:pPr>
              <w:bidi/>
              <w:jc w:val="left"/>
              <w:rPr>
                <w:b/>
                <w:bCs/>
                <w:color w:val="000000"/>
                <w:sz w:val="19"/>
                <w:szCs w:val="19"/>
                <w:lang w:eastAsia="en-CA"/>
              </w:rPr>
            </w:pPr>
            <w:r w:rsidRPr="00602271">
              <w:rPr>
                <w:b/>
                <w:bCs/>
                <w:color w:val="000000"/>
                <w:sz w:val="19"/>
                <w:szCs w:val="19"/>
                <w:lang w:eastAsia="en-CA"/>
              </w:rPr>
              <w:t>4,069</w:t>
            </w:r>
          </w:p>
        </w:tc>
        <w:tc>
          <w:tcPr>
            <w:tcW w:w="2013" w:type="dxa"/>
            <w:tcBorders>
              <w:top w:val="nil"/>
              <w:left w:val="nil"/>
              <w:bottom w:val="single" w:sz="4" w:space="0" w:color="auto"/>
              <w:right w:val="single" w:sz="4" w:space="0" w:color="auto"/>
            </w:tcBorders>
            <w:shd w:val="clear" w:color="auto" w:fill="auto"/>
            <w:hideMark/>
          </w:tcPr>
          <w:p w14:paraId="238380B4" w14:textId="77777777" w:rsidR="006006BD" w:rsidRPr="00602271" w:rsidRDefault="006006BD" w:rsidP="00ED2412">
            <w:pPr>
              <w:bidi/>
              <w:jc w:val="left"/>
              <w:rPr>
                <w:b/>
                <w:bCs/>
                <w:color w:val="000000"/>
                <w:sz w:val="19"/>
                <w:szCs w:val="19"/>
                <w:lang w:eastAsia="en-CA"/>
              </w:rPr>
            </w:pPr>
            <w:r w:rsidRPr="00602271">
              <w:rPr>
                <w:b/>
                <w:bCs/>
                <w:color w:val="000000"/>
                <w:sz w:val="19"/>
                <w:szCs w:val="19"/>
                <w:lang w:eastAsia="en-CA"/>
              </w:rPr>
              <w:t>138,948</w:t>
            </w:r>
          </w:p>
        </w:tc>
        <w:tc>
          <w:tcPr>
            <w:tcW w:w="1142" w:type="dxa"/>
            <w:tcBorders>
              <w:top w:val="nil"/>
              <w:left w:val="nil"/>
              <w:bottom w:val="single" w:sz="4" w:space="0" w:color="auto"/>
              <w:right w:val="single" w:sz="4" w:space="0" w:color="auto"/>
            </w:tcBorders>
            <w:shd w:val="clear" w:color="auto" w:fill="auto"/>
            <w:noWrap/>
            <w:hideMark/>
          </w:tcPr>
          <w:p w14:paraId="06ED40F3" w14:textId="77777777" w:rsidR="006006BD" w:rsidRPr="00602271" w:rsidRDefault="006006BD" w:rsidP="00ED2412">
            <w:pPr>
              <w:bidi/>
              <w:jc w:val="left"/>
              <w:rPr>
                <w:b/>
                <w:bCs/>
                <w:color w:val="000000"/>
                <w:sz w:val="19"/>
                <w:szCs w:val="19"/>
                <w:lang w:eastAsia="en-CA"/>
              </w:rPr>
            </w:pPr>
            <w:r>
              <w:rPr>
                <w:b/>
                <w:bCs/>
                <w:color w:val="000000"/>
                <w:sz w:val="19"/>
                <w:szCs w:val="19"/>
                <w:lang w:eastAsia="en-CA"/>
              </w:rPr>
              <w:t xml:space="preserve"> </w:t>
            </w:r>
            <w:r w:rsidRPr="00602271">
              <w:rPr>
                <w:b/>
                <w:bCs/>
                <w:color w:val="000000"/>
                <w:sz w:val="19"/>
                <w:szCs w:val="19"/>
                <w:lang w:eastAsia="en-CA"/>
              </w:rPr>
              <w:t xml:space="preserve">48.82 </w:t>
            </w:r>
          </w:p>
        </w:tc>
        <w:tc>
          <w:tcPr>
            <w:tcW w:w="1091" w:type="dxa"/>
            <w:tcBorders>
              <w:top w:val="nil"/>
              <w:left w:val="nil"/>
              <w:bottom w:val="single" w:sz="4" w:space="0" w:color="auto"/>
              <w:right w:val="single" w:sz="4" w:space="0" w:color="auto"/>
            </w:tcBorders>
            <w:shd w:val="clear" w:color="auto" w:fill="auto"/>
            <w:noWrap/>
            <w:hideMark/>
          </w:tcPr>
          <w:p w14:paraId="56E16FA9" w14:textId="77777777" w:rsidR="006006BD" w:rsidRPr="00602271" w:rsidRDefault="006006BD" w:rsidP="00ED2412">
            <w:pPr>
              <w:bidi/>
              <w:jc w:val="left"/>
              <w:rPr>
                <w:b/>
                <w:bCs/>
                <w:color w:val="000000"/>
                <w:sz w:val="19"/>
                <w:szCs w:val="19"/>
                <w:lang w:eastAsia="en-CA"/>
              </w:rPr>
            </w:pPr>
            <w:r>
              <w:rPr>
                <w:b/>
                <w:bCs/>
                <w:color w:val="000000"/>
                <w:sz w:val="19"/>
                <w:szCs w:val="19"/>
                <w:lang w:eastAsia="en-CA"/>
              </w:rPr>
              <w:t xml:space="preserve">    </w:t>
            </w:r>
            <w:r w:rsidRPr="00602271">
              <w:rPr>
                <w:b/>
                <w:bCs/>
                <w:color w:val="000000"/>
                <w:sz w:val="19"/>
                <w:szCs w:val="19"/>
                <w:lang w:eastAsia="en-CA"/>
              </w:rPr>
              <w:t xml:space="preserve">34.15 </w:t>
            </w:r>
          </w:p>
        </w:tc>
      </w:tr>
    </w:tbl>
    <w:p w14:paraId="56A7B907" w14:textId="4BAE5C8E" w:rsidR="006006BD" w:rsidRPr="00883C6F" w:rsidRDefault="006006BD" w:rsidP="00883C6F">
      <w:pPr>
        <w:pStyle w:val="ListParagraph"/>
        <w:keepNext/>
        <w:keepLines/>
        <w:tabs>
          <w:tab w:val="left" w:pos="720"/>
        </w:tabs>
        <w:bidi/>
        <w:spacing w:before="240" w:after="240" w:line="360" w:lineRule="exact"/>
        <w:ind w:left="0" w:firstLine="289"/>
        <w:contextualSpacing w:val="0"/>
        <w:rPr>
          <w:i/>
          <w:iCs/>
          <w:szCs w:val="26"/>
          <w:rtl/>
          <w:lang w:val="en-US" w:bidi="ar-SA"/>
        </w:rPr>
      </w:pPr>
      <w:r w:rsidRPr="00883C6F">
        <w:rPr>
          <w:i/>
          <w:iCs/>
          <w:szCs w:val="26"/>
          <w:rtl/>
          <w:lang w:val="en-US" w:bidi="ar-SA"/>
        </w:rPr>
        <w:t>ثانيا</w:t>
      </w:r>
      <w:r w:rsidR="00883C6F">
        <w:rPr>
          <w:i/>
          <w:iCs/>
          <w:szCs w:val="26"/>
          <w:lang w:val="en-US" w:bidi="ar-SA"/>
        </w:rPr>
        <w:t>-</w:t>
      </w:r>
      <w:r w:rsidRPr="00883C6F">
        <w:rPr>
          <w:i/>
          <w:iCs/>
          <w:szCs w:val="26"/>
          <w:rtl/>
          <w:lang w:val="en-US" w:bidi="ar-SA"/>
        </w:rPr>
        <w:t xml:space="preserve"> قطاع تصنيع أجهزة التبريد التجارية</w:t>
      </w:r>
    </w:p>
    <w:p w14:paraId="54BBB7A9" w14:textId="06E07107" w:rsidR="00282356" w:rsidRDefault="006006BD" w:rsidP="006006BD">
      <w:pPr>
        <w:pStyle w:val="ListParagraph"/>
        <w:numPr>
          <w:ilvl w:val="0"/>
          <w:numId w:val="1"/>
        </w:numPr>
        <w:tabs>
          <w:tab w:val="clear" w:pos="0"/>
          <w:tab w:val="left" w:pos="720"/>
        </w:tabs>
        <w:bidi/>
        <w:spacing w:before="240" w:after="240" w:line="360" w:lineRule="exact"/>
        <w:contextualSpacing w:val="0"/>
        <w:rPr>
          <w:sz w:val="26"/>
          <w:szCs w:val="26"/>
          <w:lang w:val="en-US" w:bidi="ar-SA"/>
        </w:rPr>
      </w:pPr>
      <w:r w:rsidRPr="006006BD">
        <w:rPr>
          <w:sz w:val="26"/>
          <w:szCs w:val="26"/>
          <w:rtl/>
          <w:lang w:val="en-US" w:bidi="ar-SA"/>
        </w:rPr>
        <w:t xml:space="preserve">تُعتبر </w:t>
      </w:r>
      <w:r w:rsidR="00826B32">
        <w:rPr>
          <w:sz w:val="26"/>
          <w:szCs w:val="26"/>
          <w:rtl/>
          <w:lang w:val="en-US" w:bidi="ar-SA"/>
        </w:rPr>
        <w:t>مؤسسة</w:t>
      </w:r>
      <w:r w:rsidRPr="006006BD">
        <w:rPr>
          <w:sz w:val="26"/>
          <w:szCs w:val="26"/>
          <w:rtl/>
          <w:lang w:val="en-US" w:bidi="ar-SA"/>
        </w:rPr>
        <w:t xml:space="preserve"> واحدة، وهي </w:t>
      </w:r>
      <w:r w:rsidR="00826B32">
        <w:rPr>
          <w:sz w:val="26"/>
          <w:szCs w:val="26"/>
          <w:rtl/>
          <w:lang w:val="en-US" w:bidi="ar-SA"/>
        </w:rPr>
        <w:t>مؤسسة</w:t>
      </w:r>
      <w:r w:rsidRPr="006006BD">
        <w:rPr>
          <w:sz w:val="26"/>
          <w:szCs w:val="26"/>
          <w:rtl/>
          <w:lang w:val="en-US" w:bidi="ar-SA"/>
        </w:rPr>
        <w:t xml:space="preserve"> ميراكو، </w:t>
      </w:r>
      <w:r w:rsidR="00963634">
        <w:rPr>
          <w:rFonts w:hint="cs"/>
          <w:sz w:val="26"/>
          <w:szCs w:val="26"/>
          <w:rtl/>
          <w:lang w:val="en-US" w:bidi="ar-SA"/>
        </w:rPr>
        <w:t>مصنّعة على النحو المقدم،</w:t>
      </w:r>
      <w:r w:rsidRPr="006006BD">
        <w:rPr>
          <w:sz w:val="26"/>
          <w:szCs w:val="26"/>
          <w:rtl/>
          <w:lang w:val="en-US" w:bidi="ar-SA"/>
        </w:rPr>
        <w:t xml:space="preserve"> </w:t>
      </w:r>
      <w:r w:rsidR="00963634">
        <w:rPr>
          <w:rFonts w:hint="cs"/>
          <w:sz w:val="26"/>
          <w:szCs w:val="26"/>
          <w:rtl/>
          <w:lang w:val="en-US" w:bidi="ar-SA"/>
        </w:rPr>
        <w:t xml:space="preserve">وستقوم بإزالة ما مجموعه </w:t>
      </w:r>
      <w:r w:rsidRPr="006006BD">
        <w:rPr>
          <w:sz w:val="26"/>
          <w:szCs w:val="26"/>
          <w:rtl/>
          <w:lang w:val="en-US" w:bidi="ar-SA"/>
        </w:rPr>
        <w:t xml:space="preserve">21.50 طنا متريا (30,745 </w:t>
      </w:r>
      <w:r w:rsidR="00EF33CF">
        <w:rPr>
          <w:rFonts w:hint="cs"/>
          <w:sz w:val="26"/>
          <w:szCs w:val="26"/>
          <w:rtl/>
          <w:lang w:val="en-US" w:bidi="ar-SA"/>
        </w:rPr>
        <w:t>طنا من أطنان</w:t>
      </w:r>
      <w:r w:rsidRPr="006006BD">
        <w:rPr>
          <w:sz w:val="26"/>
          <w:szCs w:val="26"/>
          <w:rtl/>
          <w:lang w:val="en-US" w:bidi="ar-SA"/>
        </w:rPr>
        <w:t xml:space="preserve"> </w:t>
      </w:r>
      <w:r w:rsidR="00EF33CF">
        <w:rPr>
          <w:rFonts w:hint="cs"/>
          <w:sz w:val="26"/>
          <w:szCs w:val="26"/>
          <w:rtl/>
          <w:lang w:val="en-US" w:bidi="ar-SA"/>
        </w:rPr>
        <w:t>مكافئ</w:t>
      </w:r>
      <w:r w:rsidRPr="006006BD">
        <w:rPr>
          <w:sz w:val="26"/>
          <w:szCs w:val="26"/>
          <w:rtl/>
          <w:lang w:val="en-US" w:bidi="ar-SA"/>
        </w:rPr>
        <w:t xml:space="preserve"> ثاني أكسيد الكربون)</w:t>
      </w:r>
      <w:r w:rsidR="00EF33CF">
        <w:rPr>
          <w:rFonts w:hint="cs"/>
          <w:sz w:val="26"/>
          <w:szCs w:val="26"/>
          <w:rtl/>
          <w:lang w:val="en-US" w:bidi="ar-SA"/>
        </w:rPr>
        <w:t xml:space="preserve"> من</w:t>
      </w:r>
      <w:r w:rsidRPr="006006BD">
        <w:rPr>
          <w:sz w:val="26"/>
          <w:szCs w:val="26"/>
          <w:rtl/>
          <w:lang w:val="en-US" w:bidi="ar-SA"/>
        </w:rPr>
        <w:t xml:space="preserve"> </w:t>
      </w:r>
      <w:r w:rsidR="00EF33CF" w:rsidRPr="00EF33CF">
        <w:rPr>
          <w:sz w:val="26"/>
          <w:szCs w:val="26"/>
          <w:rtl/>
          <w:lang w:val="en-US" w:bidi="ar-SA"/>
        </w:rPr>
        <w:t>الهيدروفلوروكربون-134أ</w:t>
      </w:r>
      <w:r w:rsidRPr="006006BD">
        <w:rPr>
          <w:sz w:val="26"/>
          <w:szCs w:val="26"/>
          <w:rtl/>
          <w:lang w:val="en-US" w:bidi="ar-SA"/>
        </w:rPr>
        <w:t xml:space="preserve"> و8.50 طنا متريا </w:t>
      </w:r>
      <w:r w:rsidRPr="006006BD">
        <w:rPr>
          <w:sz w:val="26"/>
          <w:szCs w:val="26"/>
          <w:rtl/>
          <w:lang w:val="en-US" w:bidi="ar-SA"/>
        </w:rPr>
        <w:lastRenderedPageBreak/>
        <w:t xml:space="preserve">(3,922 طنا </w:t>
      </w:r>
      <w:r w:rsidR="00963634">
        <w:rPr>
          <w:rFonts w:hint="cs"/>
          <w:sz w:val="26"/>
          <w:szCs w:val="26"/>
          <w:rtl/>
          <w:lang w:val="en-US" w:bidi="ar-SA"/>
        </w:rPr>
        <w:t>من أطنان</w:t>
      </w:r>
      <w:r w:rsidRPr="006006BD">
        <w:rPr>
          <w:sz w:val="26"/>
          <w:szCs w:val="26"/>
          <w:rtl/>
          <w:lang w:val="en-US" w:bidi="ar-SA"/>
        </w:rPr>
        <w:t xml:space="preserve"> </w:t>
      </w:r>
      <w:r w:rsidR="00963634">
        <w:rPr>
          <w:rFonts w:hint="cs"/>
          <w:sz w:val="26"/>
          <w:szCs w:val="26"/>
          <w:rtl/>
          <w:lang w:val="en-US" w:bidi="ar-SA"/>
        </w:rPr>
        <w:t>مكافئ</w:t>
      </w:r>
      <w:r w:rsidRPr="006006BD">
        <w:rPr>
          <w:sz w:val="26"/>
          <w:szCs w:val="26"/>
          <w:rtl/>
          <w:lang w:val="en-US" w:bidi="ar-SA"/>
        </w:rPr>
        <w:t xml:space="preserve"> ثاني أكسيد الكربون) من </w:t>
      </w:r>
      <w:r w:rsidR="00963634">
        <w:rPr>
          <w:rFonts w:hint="cs"/>
          <w:sz w:val="26"/>
          <w:szCs w:val="26"/>
          <w:rtl/>
          <w:lang w:val="en-US" w:bidi="ar-SA"/>
        </w:rPr>
        <w:t>غاز</w:t>
      </w:r>
      <w:r w:rsidRPr="006006BD">
        <w:rPr>
          <w:sz w:val="26"/>
          <w:szCs w:val="26"/>
          <w:rtl/>
          <w:lang w:val="en-US" w:bidi="ar-SA"/>
        </w:rPr>
        <w:t xml:space="preserve"> </w:t>
      </w:r>
      <w:r w:rsidRPr="006006BD">
        <w:rPr>
          <w:sz w:val="26"/>
          <w:szCs w:val="26"/>
          <w:lang w:val="en-US" w:bidi="ar-SA"/>
        </w:rPr>
        <w:t>R-404A</w:t>
      </w:r>
      <w:r w:rsidRPr="006006BD">
        <w:rPr>
          <w:sz w:val="26"/>
          <w:szCs w:val="26"/>
          <w:rtl/>
          <w:lang w:val="en-US" w:bidi="ar-SA"/>
        </w:rPr>
        <w:t xml:space="preserve"> في </w:t>
      </w:r>
      <w:r w:rsidR="00963634">
        <w:rPr>
          <w:rFonts w:hint="cs"/>
          <w:sz w:val="26"/>
          <w:szCs w:val="26"/>
          <w:rtl/>
          <w:lang w:val="en-US" w:bidi="ar-SA"/>
        </w:rPr>
        <w:t>خط تصنيع واحد</w:t>
      </w:r>
      <w:r w:rsidRPr="006006BD">
        <w:rPr>
          <w:sz w:val="26"/>
          <w:szCs w:val="26"/>
          <w:rtl/>
          <w:lang w:val="en-US" w:bidi="ar-SA"/>
        </w:rPr>
        <w:t xml:space="preserve">. </w:t>
      </w:r>
      <w:r w:rsidR="00963634">
        <w:rPr>
          <w:rFonts w:hint="cs"/>
          <w:sz w:val="26"/>
          <w:szCs w:val="26"/>
          <w:rtl/>
          <w:lang w:val="en-US" w:bidi="ar-SA"/>
        </w:rPr>
        <w:t>وستقوم</w:t>
      </w:r>
      <w:r w:rsidRPr="006006BD">
        <w:rPr>
          <w:sz w:val="26"/>
          <w:szCs w:val="26"/>
          <w:rtl/>
          <w:lang w:val="en-US" w:bidi="ar-SA"/>
        </w:rPr>
        <w:t xml:space="preserve"> ست </w:t>
      </w:r>
      <w:r w:rsidR="00963634">
        <w:rPr>
          <w:rFonts w:hint="cs"/>
          <w:sz w:val="26"/>
          <w:szCs w:val="26"/>
          <w:rtl/>
          <w:lang w:val="en-US" w:bidi="ar-SA"/>
        </w:rPr>
        <w:t>مؤسسات</w:t>
      </w:r>
      <w:r w:rsidRPr="006006BD">
        <w:rPr>
          <w:sz w:val="26"/>
          <w:szCs w:val="26"/>
          <w:rtl/>
          <w:lang w:val="en-US" w:bidi="ar-SA"/>
        </w:rPr>
        <w:t xml:space="preserve"> صغيرة </w:t>
      </w:r>
      <w:r w:rsidR="00963634">
        <w:rPr>
          <w:rFonts w:hint="cs"/>
          <w:sz w:val="26"/>
          <w:szCs w:val="26"/>
          <w:rtl/>
          <w:lang w:val="en-US" w:bidi="ar-SA"/>
        </w:rPr>
        <w:t>جدا</w:t>
      </w:r>
      <w:r w:rsidRPr="006006BD">
        <w:rPr>
          <w:sz w:val="26"/>
          <w:szCs w:val="26"/>
          <w:rtl/>
          <w:lang w:val="en-US" w:bidi="ar-SA"/>
        </w:rPr>
        <w:t xml:space="preserve"> </w:t>
      </w:r>
      <w:r w:rsidR="00963634">
        <w:rPr>
          <w:rFonts w:hint="cs"/>
          <w:sz w:val="26"/>
          <w:szCs w:val="26"/>
          <w:rtl/>
          <w:lang w:val="en-US" w:bidi="ar-SA"/>
        </w:rPr>
        <w:t>بإزالة</w:t>
      </w:r>
      <w:r w:rsidRPr="006006BD">
        <w:rPr>
          <w:sz w:val="26"/>
          <w:szCs w:val="26"/>
          <w:rtl/>
          <w:lang w:val="en-US" w:bidi="ar-SA"/>
        </w:rPr>
        <w:t xml:space="preserve"> 33.10 طن متري (47,336 </w:t>
      </w:r>
      <w:r w:rsidR="00EF33CF">
        <w:rPr>
          <w:rFonts w:hint="cs"/>
          <w:sz w:val="26"/>
          <w:szCs w:val="26"/>
          <w:rtl/>
          <w:lang w:val="en-US" w:bidi="ar-SA"/>
        </w:rPr>
        <w:t>طنا من أطنان مكافئ</w:t>
      </w:r>
      <w:r w:rsidRPr="006006BD">
        <w:rPr>
          <w:sz w:val="26"/>
          <w:szCs w:val="26"/>
          <w:rtl/>
          <w:lang w:val="en-US" w:bidi="ar-SA"/>
        </w:rPr>
        <w:t xml:space="preserve"> ثاني أكسيد الكربون) من </w:t>
      </w:r>
      <w:r w:rsidR="00EF33CF" w:rsidRPr="00EF33CF">
        <w:rPr>
          <w:sz w:val="26"/>
          <w:szCs w:val="26"/>
          <w:rtl/>
          <w:lang w:val="en-US" w:bidi="ar-SA"/>
        </w:rPr>
        <w:t>الهيدروفلوروكربون-134أ</w:t>
      </w:r>
      <w:r w:rsidRPr="006006BD">
        <w:rPr>
          <w:sz w:val="26"/>
          <w:szCs w:val="26"/>
          <w:rtl/>
          <w:lang w:val="en-US" w:bidi="ar-SA"/>
        </w:rPr>
        <w:t xml:space="preserve"> في تسعة خطوط تصنيع، و2.36 طن متري (9,255 طنا </w:t>
      </w:r>
      <w:r w:rsidR="00963634">
        <w:rPr>
          <w:rFonts w:hint="cs"/>
          <w:sz w:val="26"/>
          <w:szCs w:val="26"/>
          <w:rtl/>
          <w:lang w:val="en-US" w:bidi="ar-SA"/>
        </w:rPr>
        <w:t>من أطنان مكافئ</w:t>
      </w:r>
      <w:r w:rsidRPr="006006BD">
        <w:rPr>
          <w:sz w:val="26"/>
          <w:szCs w:val="26"/>
          <w:rtl/>
          <w:lang w:val="en-US" w:bidi="ar-SA"/>
        </w:rPr>
        <w:t xml:space="preserve"> ثاني أكسيد الكربون) من </w:t>
      </w:r>
      <w:r w:rsidR="00963634">
        <w:rPr>
          <w:rFonts w:hint="cs"/>
          <w:sz w:val="26"/>
          <w:szCs w:val="26"/>
          <w:rtl/>
          <w:lang w:val="en-US" w:bidi="ar-SA"/>
        </w:rPr>
        <w:t>غاز</w:t>
      </w:r>
      <w:r w:rsidRPr="006006BD">
        <w:rPr>
          <w:sz w:val="26"/>
          <w:szCs w:val="26"/>
          <w:rtl/>
          <w:lang w:val="en-US" w:bidi="ar-SA"/>
        </w:rPr>
        <w:t xml:space="preserve"> </w:t>
      </w:r>
      <w:r w:rsidRPr="006006BD">
        <w:rPr>
          <w:sz w:val="26"/>
          <w:szCs w:val="26"/>
          <w:lang w:val="en-US" w:bidi="ar-SA"/>
        </w:rPr>
        <w:t>R-404A</w:t>
      </w:r>
      <w:r w:rsidRPr="006006BD">
        <w:rPr>
          <w:sz w:val="26"/>
          <w:szCs w:val="26"/>
          <w:rtl/>
          <w:lang w:val="en-US" w:bidi="ar-SA"/>
        </w:rPr>
        <w:t xml:space="preserve"> في خط تصنيع واحد، </w:t>
      </w:r>
      <w:r w:rsidR="00963634">
        <w:rPr>
          <w:rFonts w:hint="cs"/>
          <w:sz w:val="26"/>
          <w:szCs w:val="26"/>
          <w:rtl/>
          <w:lang w:val="en-US" w:bidi="ar-SA"/>
        </w:rPr>
        <w:t>وستقوم</w:t>
      </w:r>
      <w:r w:rsidRPr="006006BD">
        <w:rPr>
          <w:sz w:val="26"/>
          <w:szCs w:val="26"/>
          <w:rtl/>
          <w:lang w:val="en-US" w:bidi="ar-SA"/>
        </w:rPr>
        <w:t xml:space="preserve"> أربع </w:t>
      </w:r>
      <w:r w:rsidR="00963634">
        <w:rPr>
          <w:rFonts w:hint="cs"/>
          <w:sz w:val="26"/>
          <w:szCs w:val="26"/>
          <w:rtl/>
          <w:lang w:val="en-US" w:bidi="ar-SA"/>
        </w:rPr>
        <w:t>مؤسسات</w:t>
      </w:r>
      <w:r w:rsidRPr="006006BD">
        <w:rPr>
          <w:sz w:val="26"/>
          <w:szCs w:val="26"/>
          <w:rtl/>
          <w:lang w:val="en-US" w:bidi="ar-SA"/>
        </w:rPr>
        <w:t xml:space="preserve"> صغيرة </w:t>
      </w:r>
      <w:r w:rsidR="00963634">
        <w:rPr>
          <w:rFonts w:hint="cs"/>
          <w:sz w:val="26"/>
          <w:szCs w:val="26"/>
          <w:rtl/>
          <w:lang w:val="en-US" w:bidi="ar-SA"/>
        </w:rPr>
        <w:t>جدا بإزالة</w:t>
      </w:r>
      <w:r w:rsidRPr="006006BD">
        <w:rPr>
          <w:sz w:val="26"/>
          <w:szCs w:val="26"/>
          <w:rtl/>
          <w:lang w:val="en-US" w:bidi="ar-SA"/>
        </w:rPr>
        <w:t xml:space="preserve"> 1.62 طن متري (2,313 </w:t>
      </w:r>
      <w:r w:rsidR="00963634">
        <w:rPr>
          <w:rFonts w:hint="cs"/>
          <w:sz w:val="26"/>
          <w:szCs w:val="26"/>
          <w:rtl/>
          <w:lang w:val="en-US" w:bidi="ar-SA"/>
        </w:rPr>
        <w:t>طنا من أطنان مكافئ</w:t>
      </w:r>
      <w:r w:rsidRPr="006006BD">
        <w:rPr>
          <w:sz w:val="26"/>
          <w:szCs w:val="26"/>
          <w:rtl/>
          <w:lang w:val="en-US" w:bidi="ar-SA"/>
        </w:rPr>
        <w:t xml:space="preserve"> ثاني أكسيد الكربون) من </w:t>
      </w:r>
      <w:r w:rsidR="00EF33CF" w:rsidRPr="00EF33CF">
        <w:rPr>
          <w:sz w:val="26"/>
          <w:szCs w:val="26"/>
          <w:rtl/>
          <w:lang w:val="en-US" w:bidi="ar-SA"/>
        </w:rPr>
        <w:t>الهيدروفلوروكربون-134أ</w:t>
      </w:r>
      <w:r w:rsidRPr="006006BD">
        <w:rPr>
          <w:sz w:val="26"/>
          <w:szCs w:val="26"/>
          <w:rtl/>
          <w:lang w:val="en-US" w:bidi="ar-SA"/>
        </w:rPr>
        <w:t xml:space="preserve">، و0.29 طن متري (1,141 </w:t>
      </w:r>
      <w:r w:rsidR="00EF33CF">
        <w:rPr>
          <w:rFonts w:hint="cs"/>
          <w:sz w:val="26"/>
          <w:szCs w:val="26"/>
          <w:rtl/>
          <w:lang w:val="en-US" w:bidi="ar-SA"/>
        </w:rPr>
        <w:t>طنا من أطنان</w:t>
      </w:r>
      <w:r w:rsidRPr="006006BD">
        <w:rPr>
          <w:sz w:val="26"/>
          <w:szCs w:val="26"/>
          <w:rtl/>
          <w:lang w:val="en-US" w:bidi="ar-SA"/>
        </w:rPr>
        <w:t xml:space="preserve"> مكافئ ثاني أكسيد الكربون) من </w:t>
      </w:r>
      <w:r w:rsidR="00963634">
        <w:rPr>
          <w:rFonts w:hint="cs"/>
          <w:sz w:val="26"/>
          <w:szCs w:val="26"/>
          <w:rtl/>
          <w:lang w:val="en-US" w:bidi="ar-SA"/>
        </w:rPr>
        <w:t>غاز</w:t>
      </w:r>
      <w:r w:rsidRPr="006006BD">
        <w:rPr>
          <w:sz w:val="26"/>
          <w:szCs w:val="26"/>
          <w:rtl/>
          <w:lang w:val="en-US" w:bidi="ar-SA"/>
        </w:rPr>
        <w:t xml:space="preserve"> </w:t>
      </w:r>
      <w:r w:rsidRPr="006006BD">
        <w:rPr>
          <w:sz w:val="26"/>
          <w:szCs w:val="26"/>
          <w:lang w:val="en-US" w:bidi="ar-SA"/>
        </w:rPr>
        <w:t>R-404A</w:t>
      </w:r>
      <w:r w:rsidRPr="006006BD">
        <w:rPr>
          <w:sz w:val="26"/>
          <w:szCs w:val="26"/>
          <w:rtl/>
          <w:lang w:val="en-US" w:bidi="ar-SA"/>
        </w:rPr>
        <w:t xml:space="preserve">، و0.55 طن متري (976 طنا </w:t>
      </w:r>
      <w:r w:rsidR="00EF33CF">
        <w:rPr>
          <w:rFonts w:hint="cs"/>
          <w:sz w:val="26"/>
          <w:szCs w:val="26"/>
          <w:rtl/>
          <w:lang w:val="en-US" w:bidi="ar-SA"/>
        </w:rPr>
        <w:t xml:space="preserve">من أطنان </w:t>
      </w:r>
      <w:r w:rsidRPr="006006BD">
        <w:rPr>
          <w:sz w:val="26"/>
          <w:szCs w:val="26"/>
          <w:rtl/>
          <w:lang w:val="en-US" w:bidi="ar-SA"/>
        </w:rPr>
        <w:t xml:space="preserve">مكافئ ثاني أكسيد الكربون) من </w:t>
      </w:r>
      <w:r w:rsidR="00EF33CF">
        <w:rPr>
          <w:rFonts w:hint="cs"/>
          <w:sz w:val="26"/>
          <w:szCs w:val="26"/>
          <w:rtl/>
          <w:lang w:val="en-US" w:bidi="ar-SA"/>
        </w:rPr>
        <w:t>غاز</w:t>
      </w:r>
      <w:r w:rsidRPr="006006BD">
        <w:rPr>
          <w:sz w:val="26"/>
          <w:szCs w:val="26"/>
          <w:rtl/>
          <w:lang w:val="en-US" w:bidi="ar-SA"/>
        </w:rPr>
        <w:t xml:space="preserve"> </w:t>
      </w:r>
      <w:r w:rsidRPr="006006BD">
        <w:rPr>
          <w:sz w:val="26"/>
          <w:szCs w:val="26"/>
          <w:lang w:val="en-US" w:bidi="ar-SA"/>
        </w:rPr>
        <w:t>R-407A</w:t>
      </w:r>
      <w:r w:rsidRPr="006006BD">
        <w:rPr>
          <w:sz w:val="26"/>
          <w:szCs w:val="26"/>
          <w:rtl/>
          <w:lang w:val="en-US" w:bidi="ar-SA"/>
        </w:rPr>
        <w:t xml:space="preserve"> في أربعة خطوط تصنيع. وستتحول جميع </w:t>
      </w:r>
      <w:r w:rsidR="00963634">
        <w:rPr>
          <w:rFonts w:hint="cs"/>
          <w:sz w:val="26"/>
          <w:szCs w:val="26"/>
          <w:rtl/>
          <w:lang w:val="en-US" w:bidi="ar-SA"/>
        </w:rPr>
        <w:t>المؤسسات</w:t>
      </w:r>
      <w:r w:rsidRPr="006006BD">
        <w:rPr>
          <w:sz w:val="26"/>
          <w:szCs w:val="26"/>
          <w:rtl/>
          <w:lang w:val="en-US" w:bidi="ar-SA"/>
        </w:rPr>
        <w:t xml:space="preserve"> إلى استخدام </w:t>
      </w:r>
      <w:r w:rsidR="00EF33CF">
        <w:rPr>
          <w:rFonts w:hint="cs"/>
          <w:sz w:val="26"/>
          <w:szCs w:val="26"/>
          <w:rtl/>
          <w:lang w:val="en-US" w:bidi="ar-SA"/>
        </w:rPr>
        <w:t>غاز</w:t>
      </w:r>
      <w:r w:rsidRPr="006006BD">
        <w:rPr>
          <w:sz w:val="26"/>
          <w:szCs w:val="26"/>
          <w:rtl/>
          <w:lang w:val="en-US" w:bidi="ar-SA"/>
        </w:rPr>
        <w:t xml:space="preserve"> </w:t>
      </w:r>
      <w:r w:rsidRPr="006006BD">
        <w:rPr>
          <w:sz w:val="26"/>
          <w:szCs w:val="26"/>
          <w:lang w:val="en-US" w:bidi="ar-SA"/>
        </w:rPr>
        <w:t>R-290</w:t>
      </w:r>
      <w:r w:rsidRPr="006006BD">
        <w:rPr>
          <w:sz w:val="26"/>
          <w:szCs w:val="26"/>
          <w:rtl/>
          <w:lang w:val="en-US" w:bidi="ar-SA"/>
        </w:rPr>
        <w:t xml:space="preserve"> أو مزيج من زيت الوقود الثقيل مثل</w:t>
      </w:r>
      <w:r w:rsidR="0004061C">
        <w:rPr>
          <w:rFonts w:hint="cs"/>
          <w:sz w:val="26"/>
          <w:szCs w:val="26"/>
          <w:rtl/>
          <w:lang w:val="en-US" w:bidi="ar-SA"/>
        </w:rPr>
        <w:t xml:space="preserve"> </w:t>
      </w:r>
      <w:r w:rsidRPr="006006BD">
        <w:rPr>
          <w:sz w:val="26"/>
          <w:szCs w:val="26"/>
          <w:lang w:val="en-US" w:bidi="ar-SA"/>
        </w:rPr>
        <w:t>R-452B</w:t>
      </w:r>
      <w:r w:rsidRPr="006006BD">
        <w:rPr>
          <w:sz w:val="26"/>
          <w:szCs w:val="26"/>
          <w:rtl/>
          <w:lang w:val="en-US" w:bidi="ar-SA"/>
        </w:rPr>
        <w:t xml:space="preserve">، </w:t>
      </w:r>
      <w:r w:rsidR="00963634">
        <w:rPr>
          <w:rFonts w:hint="cs"/>
          <w:sz w:val="26"/>
          <w:szCs w:val="26"/>
          <w:rtl/>
          <w:lang w:val="en-US" w:bidi="ar-SA"/>
        </w:rPr>
        <w:t>وستقوم بالتالي</w:t>
      </w:r>
      <w:r w:rsidR="00EF33CF">
        <w:rPr>
          <w:rFonts w:hint="cs"/>
          <w:sz w:val="26"/>
          <w:szCs w:val="26"/>
          <w:rtl/>
          <w:lang w:val="en-US" w:bidi="ar-SA"/>
        </w:rPr>
        <w:t xml:space="preserve"> بإزالة</w:t>
      </w:r>
      <w:r w:rsidRPr="006006BD">
        <w:rPr>
          <w:sz w:val="26"/>
          <w:szCs w:val="26"/>
          <w:rtl/>
          <w:lang w:val="en-US" w:bidi="ar-SA"/>
        </w:rPr>
        <w:t xml:space="preserve"> 67.92 طن متري (95,688 </w:t>
      </w:r>
      <w:r w:rsidR="00EF33CF">
        <w:rPr>
          <w:rFonts w:hint="cs"/>
          <w:sz w:val="26"/>
          <w:szCs w:val="26"/>
          <w:rtl/>
          <w:lang w:val="en-US" w:bidi="ar-SA"/>
        </w:rPr>
        <w:t>طنا من أطنان</w:t>
      </w:r>
      <w:r w:rsidRPr="006006BD">
        <w:rPr>
          <w:sz w:val="26"/>
          <w:szCs w:val="26"/>
          <w:rtl/>
          <w:lang w:val="en-US" w:bidi="ar-SA"/>
        </w:rPr>
        <w:t xml:space="preserve"> مكافئ ثاني أكسيد الكربون) في 14 خط تصنيع، </w:t>
      </w:r>
      <w:r w:rsidR="00963634">
        <w:rPr>
          <w:rFonts w:hint="cs"/>
          <w:sz w:val="26"/>
          <w:szCs w:val="26"/>
          <w:rtl/>
          <w:lang w:val="en-US" w:bidi="ar-SA"/>
        </w:rPr>
        <w:t>على النحو</w:t>
      </w:r>
      <w:r w:rsidRPr="006006BD">
        <w:rPr>
          <w:sz w:val="26"/>
          <w:szCs w:val="26"/>
          <w:rtl/>
          <w:lang w:val="en-US" w:bidi="ar-SA"/>
        </w:rPr>
        <w:t xml:space="preserve"> موضح في الجدول 16 أدناه.</w:t>
      </w:r>
    </w:p>
    <w:p w14:paraId="6D533D0B" w14:textId="10DB4A9B" w:rsidR="006006BD" w:rsidRPr="00F761A1" w:rsidRDefault="006006BD" w:rsidP="00F761A1">
      <w:pPr>
        <w:keepNext/>
        <w:keepLines/>
        <w:bidi/>
        <w:spacing w:after="120"/>
        <w:rPr>
          <w:b/>
          <w:bCs/>
          <w:sz w:val="26"/>
          <w:szCs w:val="26"/>
          <w:rtl/>
          <w:lang w:val="en-US"/>
        </w:rPr>
      </w:pPr>
      <w:r w:rsidRPr="00F761A1">
        <w:rPr>
          <w:b/>
          <w:bCs/>
          <w:sz w:val="26"/>
          <w:szCs w:val="26"/>
          <w:rtl/>
          <w:lang w:val="en-US"/>
        </w:rPr>
        <w:t xml:space="preserve">الجدول 16. </w:t>
      </w:r>
      <w:r w:rsidR="00963634">
        <w:rPr>
          <w:rFonts w:hint="cs"/>
          <w:b/>
          <w:bCs/>
          <w:sz w:val="26"/>
          <w:szCs w:val="26"/>
          <w:rtl/>
          <w:lang w:val="en-US"/>
        </w:rPr>
        <w:t>المؤسسات العاملة في قطاع</w:t>
      </w:r>
      <w:r w:rsidRPr="00F761A1">
        <w:rPr>
          <w:b/>
          <w:bCs/>
          <w:sz w:val="26"/>
          <w:szCs w:val="26"/>
          <w:rtl/>
          <w:lang w:val="en-US"/>
        </w:rPr>
        <w:t xml:space="preserve"> التبريد التجاري، والوحدات المصنعة، وخطوط </w:t>
      </w:r>
      <w:r w:rsidR="00963634">
        <w:rPr>
          <w:rFonts w:hint="cs"/>
          <w:b/>
          <w:bCs/>
          <w:sz w:val="26"/>
          <w:szCs w:val="26"/>
          <w:rtl/>
          <w:lang w:val="en-US"/>
        </w:rPr>
        <w:t>التصنيع</w:t>
      </w:r>
      <w:r w:rsidRPr="00F761A1">
        <w:rPr>
          <w:b/>
          <w:bCs/>
          <w:sz w:val="26"/>
          <w:szCs w:val="26"/>
          <w:rtl/>
          <w:lang w:val="en-US"/>
        </w:rPr>
        <w:t>، والاستهلاك لعام 2023</w:t>
      </w:r>
    </w:p>
    <w:tbl>
      <w:tblPr>
        <w:tblStyle w:val="TableGrid"/>
        <w:bidiVisual/>
        <w:tblW w:w="9324" w:type="dxa"/>
        <w:tblLayout w:type="fixed"/>
        <w:tblCellMar>
          <w:left w:w="28" w:type="dxa"/>
          <w:right w:w="28" w:type="dxa"/>
        </w:tblCellMar>
        <w:tblLook w:val="04A0" w:firstRow="1" w:lastRow="0" w:firstColumn="1" w:lastColumn="0" w:noHBand="0" w:noVBand="1"/>
      </w:tblPr>
      <w:tblGrid>
        <w:gridCol w:w="1413"/>
        <w:gridCol w:w="1134"/>
        <w:gridCol w:w="1260"/>
        <w:gridCol w:w="567"/>
        <w:gridCol w:w="851"/>
        <w:gridCol w:w="866"/>
        <w:gridCol w:w="992"/>
        <w:gridCol w:w="2241"/>
      </w:tblGrid>
      <w:tr w:rsidR="00282356" w:rsidRPr="005D5A6B" w14:paraId="2547B2CB" w14:textId="77777777" w:rsidTr="00B439D0">
        <w:trPr>
          <w:trHeight w:val="254"/>
          <w:tblHeader/>
        </w:trPr>
        <w:tc>
          <w:tcPr>
            <w:tcW w:w="1413" w:type="dxa"/>
            <w:vMerge w:val="restart"/>
          </w:tcPr>
          <w:p w14:paraId="2A779271" w14:textId="64CCE21F" w:rsidR="00282356" w:rsidRPr="005D5A6B" w:rsidRDefault="00963634" w:rsidP="00282356">
            <w:pPr>
              <w:widowControl w:val="0"/>
              <w:bidi/>
              <w:rPr>
                <w:b/>
                <w:bCs/>
                <w:sz w:val="19"/>
                <w:szCs w:val="19"/>
              </w:rPr>
            </w:pPr>
            <w:r>
              <w:rPr>
                <w:rFonts w:hint="cs"/>
                <w:b/>
                <w:bCs/>
                <w:sz w:val="19"/>
                <w:szCs w:val="19"/>
                <w:rtl/>
              </w:rPr>
              <w:t xml:space="preserve">المؤسسة </w:t>
            </w:r>
          </w:p>
        </w:tc>
        <w:tc>
          <w:tcPr>
            <w:tcW w:w="1134" w:type="dxa"/>
            <w:vMerge w:val="restart"/>
          </w:tcPr>
          <w:p w14:paraId="4839BCB6" w14:textId="67841A18" w:rsidR="00282356" w:rsidRPr="005D5A6B" w:rsidRDefault="00963634" w:rsidP="00282356">
            <w:pPr>
              <w:widowControl w:val="0"/>
              <w:bidi/>
              <w:jc w:val="center"/>
              <w:rPr>
                <w:b/>
                <w:bCs/>
                <w:sz w:val="19"/>
                <w:szCs w:val="19"/>
              </w:rPr>
            </w:pPr>
            <w:r>
              <w:rPr>
                <w:rFonts w:hint="cs"/>
                <w:b/>
                <w:bCs/>
                <w:sz w:val="19"/>
                <w:szCs w:val="19"/>
                <w:rtl/>
              </w:rPr>
              <w:t>عام التأسيس</w:t>
            </w:r>
          </w:p>
        </w:tc>
        <w:tc>
          <w:tcPr>
            <w:tcW w:w="1260" w:type="dxa"/>
            <w:vMerge w:val="restart"/>
          </w:tcPr>
          <w:p w14:paraId="6A096CC7" w14:textId="5AFE66A4" w:rsidR="00282356" w:rsidRPr="005D5A6B" w:rsidRDefault="00963634" w:rsidP="00282356">
            <w:pPr>
              <w:widowControl w:val="0"/>
              <w:bidi/>
              <w:jc w:val="center"/>
              <w:rPr>
                <w:b/>
                <w:bCs/>
                <w:sz w:val="19"/>
                <w:szCs w:val="19"/>
              </w:rPr>
            </w:pPr>
            <w:r>
              <w:rPr>
                <w:rFonts w:hint="cs"/>
                <w:b/>
                <w:bCs/>
                <w:sz w:val="19"/>
                <w:szCs w:val="19"/>
                <w:rtl/>
              </w:rPr>
              <w:t>المادة الهيدروفلوروكربونية</w:t>
            </w:r>
          </w:p>
        </w:tc>
        <w:tc>
          <w:tcPr>
            <w:tcW w:w="567" w:type="dxa"/>
            <w:vMerge w:val="restart"/>
          </w:tcPr>
          <w:p w14:paraId="069F0642" w14:textId="23EF0602" w:rsidR="00282356" w:rsidRPr="005D5A6B" w:rsidRDefault="00963634" w:rsidP="00282356">
            <w:pPr>
              <w:widowControl w:val="0"/>
              <w:bidi/>
              <w:jc w:val="center"/>
              <w:rPr>
                <w:b/>
                <w:bCs/>
                <w:sz w:val="19"/>
                <w:szCs w:val="19"/>
              </w:rPr>
            </w:pPr>
            <w:r>
              <w:rPr>
                <w:rFonts w:hint="cs"/>
                <w:b/>
                <w:bCs/>
                <w:sz w:val="19"/>
                <w:szCs w:val="19"/>
                <w:rtl/>
              </w:rPr>
              <w:t>عدد الخطوط</w:t>
            </w:r>
          </w:p>
        </w:tc>
        <w:tc>
          <w:tcPr>
            <w:tcW w:w="851" w:type="dxa"/>
            <w:vMerge w:val="restart"/>
          </w:tcPr>
          <w:p w14:paraId="12E82224" w14:textId="77777777" w:rsidR="00282356" w:rsidRDefault="00963634" w:rsidP="00282356">
            <w:pPr>
              <w:widowControl w:val="0"/>
              <w:bidi/>
              <w:jc w:val="center"/>
              <w:rPr>
                <w:b/>
                <w:bCs/>
                <w:sz w:val="19"/>
                <w:szCs w:val="19"/>
                <w:rtl/>
              </w:rPr>
            </w:pPr>
            <w:r>
              <w:rPr>
                <w:rFonts w:hint="cs"/>
                <w:b/>
                <w:bCs/>
                <w:sz w:val="19"/>
                <w:szCs w:val="19"/>
                <w:rtl/>
              </w:rPr>
              <w:t xml:space="preserve">الوحدات </w:t>
            </w:r>
          </w:p>
          <w:p w14:paraId="1DBFBE09" w14:textId="27EC4B4A" w:rsidR="00963634" w:rsidRPr="00963634" w:rsidRDefault="00963634" w:rsidP="00963634">
            <w:pPr>
              <w:widowControl w:val="0"/>
              <w:bidi/>
              <w:jc w:val="center"/>
              <w:rPr>
                <w:b/>
                <w:bCs/>
                <w:sz w:val="19"/>
                <w:szCs w:val="19"/>
                <w:rtl/>
                <w:lang w:val="en-US" w:bidi="ar-SA"/>
              </w:rPr>
            </w:pPr>
            <w:r>
              <w:rPr>
                <w:rFonts w:hint="cs"/>
                <w:b/>
                <w:bCs/>
                <w:sz w:val="19"/>
                <w:szCs w:val="19"/>
                <w:rtl/>
              </w:rPr>
              <w:t>(</w:t>
            </w:r>
            <w:r>
              <w:rPr>
                <w:b/>
                <w:bCs/>
                <w:sz w:val="19"/>
                <w:szCs w:val="19"/>
                <w:lang w:val="en-US"/>
              </w:rPr>
              <w:t>2023</w:t>
            </w:r>
            <w:r>
              <w:rPr>
                <w:rFonts w:hint="cs"/>
                <w:b/>
                <w:bCs/>
                <w:sz w:val="19"/>
                <w:szCs w:val="19"/>
                <w:rtl/>
                <w:lang w:val="en-US" w:bidi="ar-SA"/>
              </w:rPr>
              <w:t>)</w:t>
            </w:r>
          </w:p>
        </w:tc>
        <w:tc>
          <w:tcPr>
            <w:tcW w:w="1858" w:type="dxa"/>
            <w:gridSpan w:val="2"/>
          </w:tcPr>
          <w:p w14:paraId="5FEA319D" w14:textId="4EB82D74" w:rsidR="00282356" w:rsidRPr="00963634" w:rsidRDefault="00963634" w:rsidP="00282356">
            <w:pPr>
              <w:widowControl w:val="0"/>
              <w:bidi/>
              <w:jc w:val="center"/>
              <w:rPr>
                <w:b/>
                <w:bCs/>
                <w:sz w:val="19"/>
                <w:szCs w:val="19"/>
                <w:rtl/>
                <w:lang w:val="en-US" w:bidi="ar-SA"/>
              </w:rPr>
            </w:pPr>
            <w:r>
              <w:rPr>
                <w:rFonts w:hint="cs"/>
                <w:b/>
                <w:bCs/>
                <w:sz w:val="19"/>
                <w:szCs w:val="19"/>
                <w:rtl/>
              </w:rPr>
              <w:t>الاستهلاك (</w:t>
            </w:r>
            <w:r>
              <w:rPr>
                <w:b/>
                <w:bCs/>
                <w:sz w:val="19"/>
                <w:szCs w:val="19"/>
                <w:lang w:val="en-US"/>
              </w:rPr>
              <w:t>2023</w:t>
            </w:r>
            <w:r>
              <w:rPr>
                <w:rFonts w:hint="cs"/>
                <w:b/>
                <w:bCs/>
                <w:sz w:val="19"/>
                <w:szCs w:val="19"/>
                <w:rtl/>
                <w:lang w:val="en-US" w:bidi="ar-SA"/>
              </w:rPr>
              <w:t>)</w:t>
            </w:r>
          </w:p>
        </w:tc>
        <w:tc>
          <w:tcPr>
            <w:tcW w:w="2241" w:type="dxa"/>
            <w:vMerge w:val="restart"/>
          </w:tcPr>
          <w:p w14:paraId="367E45C7" w14:textId="069333D9" w:rsidR="00282356" w:rsidRPr="005D5A6B" w:rsidRDefault="00963634" w:rsidP="00282356">
            <w:pPr>
              <w:widowControl w:val="0"/>
              <w:bidi/>
              <w:jc w:val="center"/>
              <w:rPr>
                <w:b/>
                <w:bCs/>
                <w:sz w:val="19"/>
                <w:szCs w:val="19"/>
              </w:rPr>
            </w:pPr>
            <w:r>
              <w:rPr>
                <w:rFonts w:hint="cs"/>
                <w:b/>
                <w:bCs/>
                <w:sz w:val="19"/>
                <w:szCs w:val="19"/>
                <w:rtl/>
              </w:rPr>
              <w:t>القطاعات المقترح</w:t>
            </w:r>
            <w:r w:rsidRPr="009110A1">
              <w:rPr>
                <w:b/>
                <w:bCs/>
                <w:sz w:val="19"/>
                <w:szCs w:val="19"/>
                <w:rtl/>
              </w:rPr>
              <w:t xml:space="preserve"> تحويلها</w:t>
            </w:r>
            <w:r>
              <w:rPr>
                <w:rFonts w:hint="cs"/>
                <w:b/>
                <w:bCs/>
                <w:sz w:val="19"/>
                <w:szCs w:val="19"/>
                <w:rtl/>
              </w:rPr>
              <w:t xml:space="preserve"> في</w:t>
            </w:r>
            <w:r w:rsidRPr="009110A1">
              <w:rPr>
                <w:b/>
                <w:bCs/>
                <w:sz w:val="19"/>
                <w:szCs w:val="19"/>
                <w:rtl/>
              </w:rPr>
              <w:t xml:space="preserve"> خطة تنفيذ كيغالي للمواد الهيدروفلوروكربونية أو التي </w:t>
            </w:r>
            <w:r>
              <w:rPr>
                <w:rFonts w:hint="cs"/>
                <w:b/>
                <w:bCs/>
                <w:sz w:val="19"/>
                <w:szCs w:val="19"/>
                <w:rtl/>
              </w:rPr>
              <w:t>جرت</w:t>
            </w:r>
            <w:r w:rsidRPr="009110A1">
              <w:rPr>
                <w:b/>
                <w:bCs/>
                <w:sz w:val="19"/>
                <w:szCs w:val="19"/>
                <w:rtl/>
              </w:rPr>
              <w:t xml:space="preserve"> تغطيتها في مرحلة</w:t>
            </w:r>
            <w:r>
              <w:rPr>
                <w:rFonts w:hint="cs"/>
                <w:b/>
                <w:bCs/>
                <w:sz w:val="19"/>
                <w:szCs w:val="19"/>
                <w:rtl/>
              </w:rPr>
              <w:t xml:space="preserve"> سابقة</w:t>
            </w:r>
            <w:r w:rsidRPr="009110A1">
              <w:rPr>
                <w:b/>
                <w:bCs/>
                <w:sz w:val="19"/>
                <w:szCs w:val="19"/>
                <w:rtl/>
              </w:rPr>
              <w:t xml:space="preserve"> من خطة إدارة إزالة المواد الهيدروكلوروفلوروكربونية</w:t>
            </w:r>
          </w:p>
        </w:tc>
      </w:tr>
      <w:tr w:rsidR="00282356" w:rsidRPr="005D5A6B" w14:paraId="31EBA4AC" w14:textId="77777777" w:rsidTr="00B439D0">
        <w:trPr>
          <w:trHeight w:val="253"/>
          <w:tblHeader/>
        </w:trPr>
        <w:tc>
          <w:tcPr>
            <w:tcW w:w="1413" w:type="dxa"/>
            <w:vMerge/>
          </w:tcPr>
          <w:p w14:paraId="4AA2E4DF" w14:textId="77777777" w:rsidR="00282356" w:rsidRPr="005D5A6B" w:rsidRDefault="00282356" w:rsidP="00282356">
            <w:pPr>
              <w:widowControl w:val="0"/>
              <w:bidi/>
              <w:jc w:val="center"/>
              <w:rPr>
                <w:b/>
                <w:bCs/>
                <w:sz w:val="19"/>
                <w:szCs w:val="19"/>
              </w:rPr>
            </w:pPr>
          </w:p>
        </w:tc>
        <w:tc>
          <w:tcPr>
            <w:tcW w:w="1134" w:type="dxa"/>
            <w:vMerge/>
          </w:tcPr>
          <w:p w14:paraId="663311A8" w14:textId="77777777" w:rsidR="00282356" w:rsidRPr="005D5A6B" w:rsidRDefault="00282356" w:rsidP="00282356">
            <w:pPr>
              <w:widowControl w:val="0"/>
              <w:bidi/>
              <w:jc w:val="center"/>
              <w:rPr>
                <w:b/>
                <w:bCs/>
                <w:sz w:val="19"/>
                <w:szCs w:val="19"/>
              </w:rPr>
            </w:pPr>
          </w:p>
        </w:tc>
        <w:tc>
          <w:tcPr>
            <w:tcW w:w="1260" w:type="dxa"/>
            <w:vMerge/>
          </w:tcPr>
          <w:p w14:paraId="50394148" w14:textId="77777777" w:rsidR="00282356" w:rsidRPr="005D5A6B" w:rsidRDefault="00282356" w:rsidP="00282356">
            <w:pPr>
              <w:widowControl w:val="0"/>
              <w:bidi/>
              <w:jc w:val="center"/>
              <w:rPr>
                <w:b/>
                <w:bCs/>
                <w:sz w:val="19"/>
                <w:szCs w:val="19"/>
              </w:rPr>
            </w:pPr>
          </w:p>
        </w:tc>
        <w:tc>
          <w:tcPr>
            <w:tcW w:w="567" w:type="dxa"/>
            <w:vMerge/>
          </w:tcPr>
          <w:p w14:paraId="3F8A4C89" w14:textId="77777777" w:rsidR="00282356" w:rsidRDefault="00282356" w:rsidP="00282356">
            <w:pPr>
              <w:widowControl w:val="0"/>
              <w:bidi/>
              <w:jc w:val="center"/>
              <w:rPr>
                <w:b/>
                <w:bCs/>
                <w:sz w:val="19"/>
                <w:szCs w:val="19"/>
              </w:rPr>
            </w:pPr>
          </w:p>
        </w:tc>
        <w:tc>
          <w:tcPr>
            <w:tcW w:w="851" w:type="dxa"/>
            <w:vMerge/>
          </w:tcPr>
          <w:p w14:paraId="37A6F465" w14:textId="77777777" w:rsidR="00282356" w:rsidRDefault="00282356" w:rsidP="00282356">
            <w:pPr>
              <w:widowControl w:val="0"/>
              <w:bidi/>
              <w:jc w:val="center"/>
              <w:rPr>
                <w:b/>
                <w:bCs/>
                <w:sz w:val="19"/>
                <w:szCs w:val="19"/>
              </w:rPr>
            </w:pPr>
          </w:p>
        </w:tc>
        <w:tc>
          <w:tcPr>
            <w:tcW w:w="866" w:type="dxa"/>
          </w:tcPr>
          <w:p w14:paraId="1AFA8B41" w14:textId="4F9E7063" w:rsidR="00282356" w:rsidRPr="005D5A6B" w:rsidRDefault="00963634" w:rsidP="00282356">
            <w:pPr>
              <w:widowControl w:val="0"/>
              <w:bidi/>
              <w:jc w:val="center"/>
              <w:rPr>
                <w:b/>
                <w:bCs/>
                <w:sz w:val="19"/>
                <w:szCs w:val="19"/>
              </w:rPr>
            </w:pPr>
            <w:r>
              <w:rPr>
                <w:rFonts w:hint="cs"/>
                <w:b/>
                <w:bCs/>
                <w:sz w:val="19"/>
                <w:szCs w:val="19"/>
                <w:rtl/>
              </w:rPr>
              <w:t>طن متري</w:t>
            </w:r>
          </w:p>
        </w:tc>
        <w:tc>
          <w:tcPr>
            <w:tcW w:w="992" w:type="dxa"/>
          </w:tcPr>
          <w:p w14:paraId="18BCF7CF" w14:textId="3E850460" w:rsidR="00282356" w:rsidRPr="005D5A6B" w:rsidRDefault="00963634" w:rsidP="00282356">
            <w:pPr>
              <w:widowControl w:val="0"/>
              <w:bidi/>
              <w:jc w:val="center"/>
              <w:rPr>
                <w:b/>
                <w:bCs/>
                <w:sz w:val="19"/>
                <w:szCs w:val="19"/>
              </w:rPr>
            </w:pPr>
            <w:r>
              <w:rPr>
                <w:rFonts w:hint="cs"/>
                <w:b/>
                <w:bCs/>
                <w:sz w:val="19"/>
                <w:szCs w:val="19"/>
                <w:rtl/>
              </w:rPr>
              <w:t>أطنان مكافئ ثاني أكسيد الكربون</w:t>
            </w:r>
          </w:p>
        </w:tc>
        <w:tc>
          <w:tcPr>
            <w:tcW w:w="2241" w:type="dxa"/>
            <w:vMerge/>
          </w:tcPr>
          <w:p w14:paraId="247B86B5" w14:textId="77777777" w:rsidR="00282356" w:rsidRDefault="00282356" w:rsidP="00282356">
            <w:pPr>
              <w:widowControl w:val="0"/>
              <w:bidi/>
              <w:jc w:val="center"/>
              <w:rPr>
                <w:b/>
                <w:bCs/>
                <w:sz w:val="19"/>
                <w:szCs w:val="19"/>
              </w:rPr>
            </w:pPr>
          </w:p>
        </w:tc>
      </w:tr>
      <w:tr w:rsidR="00282356" w:rsidRPr="005D5A6B" w14:paraId="3844397C" w14:textId="77777777" w:rsidTr="00782615">
        <w:trPr>
          <w:trHeight w:val="228"/>
        </w:trPr>
        <w:tc>
          <w:tcPr>
            <w:tcW w:w="9324" w:type="dxa"/>
            <w:gridSpan w:val="8"/>
          </w:tcPr>
          <w:p w14:paraId="381928EF" w14:textId="4475B778" w:rsidR="00282356" w:rsidRPr="005D5A6B" w:rsidRDefault="00963634" w:rsidP="00282356">
            <w:pPr>
              <w:widowControl w:val="0"/>
              <w:bidi/>
              <w:rPr>
                <w:b/>
                <w:bCs/>
                <w:sz w:val="19"/>
                <w:szCs w:val="19"/>
              </w:rPr>
            </w:pPr>
            <w:r>
              <w:rPr>
                <w:rFonts w:hint="cs"/>
                <w:b/>
                <w:bCs/>
                <w:sz w:val="19"/>
                <w:szCs w:val="19"/>
                <w:rtl/>
              </w:rPr>
              <w:t>ال</w:t>
            </w:r>
            <w:r w:rsidR="00826B32">
              <w:rPr>
                <w:rFonts w:hint="cs"/>
                <w:b/>
                <w:bCs/>
                <w:sz w:val="19"/>
                <w:szCs w:val="19"/>
                <w:rtl/>
              </w:rPr>
              <w:t>مؤسسة</w:t>
            </w:r>
            <w:r>
              <w:rPr>
                <w:rFonts w:hint="cs"/>
                <w:b/>
                <w:bCs/>
                <w:sz w:val="19"/>
                <w:szCs w:val="19"/>
                <w:rtl/>
              </w:rPr>
              <w:t xml:space="preserve"> المصنعة</w:t>
            </w:r>
          </w:p>
        </w:tc>
      </w:tr>
      <w:tr w:rsidR="00EF33CF" w:rsidRPr="005D5A6B" w14:paraId="3D84EB7E" w14:textId="77777777" w:rsidTr="00782615">
        <w:trPr>
          <w:trHeight w:val="170"/>
        </w:trPr>
        <w:tc>
          <w:tcPr>
            <w:tcW w:w="1413" w:type="dxa"/>
            <w:vMerge w:val="restart"/>
          </w:tcPr>
          <w:p w14:paraId="2C5E09AA" w14:textId="7041793A" w:rsidR="00EF33CF" w:rsidRPr="005D5A6B" w:rsidRDefault="00963634" w:rsidP="00EF33CF">
            <w:pPr>
              <w:widowControl w:val="0"/>
              <w:bidi/>
              <w:jc w:val="left"/>
              <w:rPr>
                <w:sz w:val="19"/>
                <w:szCs w:val="19"/>
              </w:rPr>
            </w:pPr>
            <w:r>
              <w:rPr>
                <w:rFonts w:hint="cs"/>
                <w:sz w:val="19"/>
                <w:szCs w:val="19"/>
                <w:rtl/>
              </w:rPr>
              <w:t>ميراكو</w:t>
            </w:r>
            <w:r w:rsidR="00EF33CF" w:rsidRPr="005D5A6B">
              <w:rPr>
                <w:sz w:val="19"/>
                <w:szCs w:val="19"/>
              </w:rPr>
              <w:t>*</w:t>
            </w:r>
          </w:p>
          <w:p w14:paraId="2EA57A67" w14:textId="77777777" w:rsidR="00EF33CF" w:rsidRPr="005D5A6B" w:rsidRDefault="00EF33CF" w:rsidP="00EF33CF">
            <w:pPr>
              <w:widowControl w:val="0"/>
              <w:bidi/>
              <w:jc w:val="left"/>
              <w:rPr>
                <w:sz w:val="19"/>
                <w:szCs w:val="19"/>
              </w:rPr>
            </w:pPr>
          </w:p>
        </w:tc>
        <w:tc>
          <w:tcPr>
            <w:tcW w:w="1134" w:type="dxa"/>
            <w:vMerge w:val="restart"/>
          </w:tcPr>
          <w:p w14:paraId="1D558B60" w14:textId="77777777" w:rsidR="00EF33CF" w:rsidRPr="005D5A6B" w:rsidRDefault="00EF33CF" w:rsidP="00EF33CF">
            <w:pPr>
              <w:widowControl w:val="0"/>
              <w:bidi/>
              <w:jc w:val="center"/>
              <w:rPr>
                <w:sz w:val="19"/>
                <w:szCs w:val="19"/>
              </w:rPr>
            </w:pPr>
            <w:r w:rsidRPr="005D5A6B">
              <w:rPr>
                <w:sz w:val="19"/>
                <w:szCs w:val="19"/>
              </w:rPr>
              <w:t>1995</w:t>
            </w:r>
          </w:p>
        </w:tc>
        <w:tc>
          <w:tcPr>
            <w:tcW w:w="1260" w:type="dxa"/>
          </w:tcPr>
          <w:p w14:paraId="75D0A010" w14:textId="29DAAE2E" w:rsidR="00EF33CF" w:rsidRPr="005D5A6B" w:rsidRDefault="00EF33CF" w:rsidP="00EF33CF">
            <w:pPr>
              <w:widowControl w:val="0"/>
              <w:bidi/>
              <w:jc w:val="left"/>
              <w:rPr>
                <w:sz w:val="19"/>
                <w:szCs w:val="19"/>
              </w:rPr>
            </w:pPr>
            <w:r w:rsidRPr="00EF33CF">
              <w:rPr>
                <w:sz w:val="19"/>
                <w:szCs w:val="19"/>
                <w:rtl/>
              </w:rPr>
              <w:t>الهيدروفلوروكربون-134أ</w:t>
            </w:r>
          </w:p>
        </w:tc>
        <w:tc>
          <w:tcPr>
            <w:tcW w:w="567" w:type="dxa"/>
            <w:vMerge w:val="restart"/>
          </w:tcPr>
          <w:p w14:paraId="5F997CDF" w14:textId="77777777" w:rsidR="00EF33CF" w:rsidRPr="005D5A6B" w:rsidRDefault="00EF33CF" w:rsidP="00EF33CF">
            <w:pPr>
              <w:widowControl w:val="0"/>
              <w:bidi/>
              <w:jc w:val="right"/>
              <w:rPr>
                <w:sz w:val="19"/>
                <w:szCs w:val="19"/>
              </w:rPr>
            </w:pPr>
            <w:r w:rsidRPr="005D5A6B">
              <w:rPr>
                <w:sz w:val="19"/>
                <w:szCs w:val="19"/>
              </w:rPr>
              <w:t>1</w:t>
            </w:r>
          </w:p>
        </w:tc>
        <w:tc>
          <w:tcPr>
            <w:tcW w:w="851" w:type="dxa"/>
          </w:tcPr>
          <w:p w14:paraId="1E5868FB" w14:textId="77777777" w:rsidR="00EF33CF" w:rsidRPr="00A6644A" w:rsidRDefault="00EF33CF" w:rsidP="00EF33CF">
            <w:pPr>
              <w:widowControl w:val="0"/>
              <w:bidi/>
              <w:jc w:val="left"/>
              <w:rPr>
                <w:sz w:val="19"/>
                <w:szCs w:val="19"/>
              </w:rPr>
            </w:pPr>
            <w:r w:rsidRPr="00A6644A">
              <w:rPr>
                <w:sz w:val="19"/>
                <w:szCs w:val="19"/>
              </w:rPr>
              <w:t xml:space="preserve"> 4,300 </w:t>
            </w:r>
          </w:p>
        </w:tc>
        <w:tc>
          <w:tcPr>
            <w:tcW w:w="866" w:type="dxa"/>
          </w:tcPr>
          <w:p w14:paraId="40C02339" w14:textId="77777777" w:rsidR="00EF33CF" w:rsidRPr="005D5A6B" w:rsidRDefault="00EF33CF" w:rsidP="00EF33CF">
            <w:pPr>
              <w:widowControl w:val="0"/>
              <w:bidi/>
              <w:jc w:val="left"/>
              <w:rPr>
                <w:sz w:val="19"/>
                <w:szCs w:val="19"/>
              </w:rPr>
            </w:pPr>
            <w:r w:rsidRPr="005D5A6B">
              <w:rPr>
                <w:sz w:val="19"/>
                <w:szCs w:val="19"/>
              </w:rPr>
              <w:t xml:space="preserve"> </w:t>
            </w:r>
            <w:r>
              <w:rPr>
                <w:sz w:val="19"/>
                <w:szCs w:val="19"/>
              </w:rPr>
              <w:t>21.5</w:t>
            </w:r>
            <w:r w:rsidRPr="005D5A6B">
              <w:rPr>
                <w:sz w:val="19"/>
                <w:szCs w:val="19"/>
              </w:rPr>
              <w:t>0</w:t>
            </w:r>
          </w:p>
        </w:tc>
        <w:tc>
          <w:tcPr>
            <w:tcW w:w="992" w:type="dxa"/>
          </w:tcPr>
          <w:p w14:paraId="26142AD5" w14:textId="77777777" w:rsidR="00EF33CF" w:rsidRPr="005D5A6B" w:rsidRDefault="00EF33CF" w:rsidP="00EF33CF">
            <w:pPr>
              <w:widowControl w:val="0"/>
              <w:bidi/>
              <w:jc w:val="left"/>
              <w:rPr>
                <w:sz w:val="19"/>
                <w:szCs w:val="19"/>
              </w:rPr>
            </w:pPr>
            <w:r w:rsidRPr="001754FF">
              <w:rPr>
                <w:sz w:val="19"/>
                <w:szCs w:val="19"/>
              </w:rPr>
              <w:t>30,745</w:t>
            </w:r>
          </w:p>
        </w:tc>
        <w:tc>
          <w:tcPr>
            <w:tcW w:w="2241" w:type="dxa"/>
            <w:vMerge w:val="restart"/>
          </w:tcPr>
          <w:p w14:paraId="6EBC0125" w14:textId="679487F4" w:rsidR="00EF33CF" w:rsidRPr="005D5A6B" w:rsidRDefault="00FD27AB" w:rsidP="00EF33CF">
            <w:pPr>
              <w:widowControl w:val="0"/>
              <w:bidi/>
              <w:jc w:val="left"/>
              <w:rPr>
                <w:sz w:val="19"/>
                <w:szCs w:val="19"/>
              </w:rPr>
            </w:pPr>
            <w:r>
              <w:rPr>
                <w:rFonts w:hint="cs"/>
                <w:sz w:val="19"/>
                <w:szCs w:val="19"/>
                <w:rtl/>
              </w:rPr>
              <w:t>تكييف</w:t>
            </w:r>
            <w:r w:rsidRPr="00FD27AB">
              <w:rPr>
                <w:sz w:val="19"/>
                <w:szCs w:val="19"/>
                <w:rtl/>
              </w:rPr>
              <w:t xml:space="preserve"> الهواء السكني والتجاري بموجب المرحلة الثانية من خطة إدارة إزالة المواد الهيدروكلوروفلوروكربونية</w:t>
            </w:r>
          </w:p>
        </w:tc>
      </w:tr>
      <w:tr w:rsidR="00282356" w:rsidRPr="005D5A6B" w14:paraId="0D607667" w14:textId="77777777" w:rsidTr="00782615">
        <w:trPr>
          <w:trHeight w:val="144"/>
        </w:trPr>
        <w:tc>
          <w:tcPr>
            <w:tcW w:w="1413" w:type="dxa"/>
            <w:vMerge/>
          </w:tcPr>
          <w:p w14:paraId="2F4B0EC6" w14:textId="77777777" w:rsidR="00282356" w:rsidRPr="005D5A6B" w:rsidRDefault="00282356" w:rsidP="00282356">
            <w:pPr>
              <w:widowControl w:val="0"/>
              <w:bidi/>
              <w:jc w:val="left"/>
              <w:rPr>
                <w:sz w:val="19"/>
                <w:szCs w:val="19"/>
              </w:rPr>
            </w:pPr>
          </w:p>
        </w:tc>
        <w:tc>
          <w:tcPr>
            <w:tcW w:w="1134" w:type="dxa"/>
            <w:vMerge/>
          </w:tcPr>
          <w:p w14:paraId="6D829F23" w14:textId="77777777" w:rsidR="00282356" w:rsidRPr="005D5A6B" w:rsidRDefault="00282356" w:rsidP="00282356">
            <w:pPr>
              <w:widowControl w:val="0"/>
              <w:bidi/>
              <w:jc w:val="center"/>
              <w:rPr>
                <w:sz w:val="19"/>
                <w:szCs w:val="19"/>
              </w:rPr>
            </w:pPr>
          </w:p>
        </w:tc>
        <w:tc>
          <w:tcPr>
            <w:tcW w:w="1260" w:type="dxa"/>
          </w:tcPr>
          <w:p w14:paraId="4720006B" w14:textId="77777777" w:rsidR="00282356" w:rsidRPr="005D5A6B" w:rsidRDefault="00282356" w:rsidP="00282356">
            <w:pPr>
              <w:widowControl w:val="0"/>
              <w:bidi/>
              <w:jc w:val="left"/>
              <w:rPr>
                <w:sz w:val="19"/>
                <w:szCs w:val="19"/>
              </w:rPr>
            </w:pPr>
            <w:r w:rsidRPr="005D5A6B">
              <w:rPr>
                <w:sz w:val="19"/>
                <w:szCs w:val="19"/>
              </w:rPr>
              <w:t>R-404A</w:t>
            </w:r>
          </w:p>
        </w:tc>
        <w:tc>
          <w:tcPr>
            <w:tcW w:w="567" w:type="dxa"/>
            <w:vMerge/>
          </w:tcPr>
          <w:p w14:paraId="31BCE8B5" w14:textId="77777777" w:rsidR="00282356" w:rsidRPr="005D5A6B" w:rsidRDefault="00282356" w:rsidP="00282356">
            <w:pPr>
              <w:widowControl w:val="0"/>
              <w:bidi/>
              <w:jc w:val="right"/>
              <w:rPr>
                <w:sz w:val="19"/>
                <w:szCs w:val="19"/>
              </w:rPr>
            </w:pPr>
          </w:p>
        </w:tc>
        <w:tc>
          <w:tcPr>
            <w:tcW w:w="851" w:type="dxa"/>
          </w:tcPr>
          <w:p w14:paraId="37382772" w14:textId="77777777" w:rsidR="00282356" w:rsidRPr="00A6644A" w:rsidRDefault="00282356" w:rsidP="00282356">
            <w:pPr>
              <w:widowControl w:val="0"/>
              <w:bidi/>
              <w:jc w:val="left"/>
              <w:rPr>
                <w:sz w:val="19"/>
                <w:szCs w:val="19"/>
              </w:rPr>
            </w:pPr>
            <w:r w:rsidRPr="00A6644A">
              <w:rPr>
                <w:sz w:val="19"/>
                <w:szCs w:val="19"/>
              </w:rPr>
              <w:t xml:space="preserve"> 1,700 </w:t>
            </w:r>
          </w:p>
        </w:tc>
        <w:tc>
          <w:tcPr>
            <w:tcW w:w="866" w:type="dxa"/>
          </w:tcPr>
          <w:p w14:paraId="004E0308" w14:textId="77777777" w:rsidR="00282356" w:rsidRPr="005D5A6B" w:rsidRDefault="00282356" w:rsidP="00282356">
            <w:pPr>
              <w:widowControl w:val="0"/>
              <w:bidi/>
              <w:jc w:val="left"/>
              <w:rPr>
                <w:sz w:val="19"/>
                <w:szCs w:val="19"/>
              </w:rPr>
            </w:pPr>
            <w:r w:rsidRPr="005D5A6B">
              <w:rPr>
                <w:sz w:val="19"/>
                <w:szCs w:val="19"/>
              </w:rPr>
              <w:t xml:space="preserve"> </w:t>
            </w:r>
            <w:r>
              <w:rPr>
                <w:sz w:val="19"/>
                <w:szCs w:val="19"/>
              </w:rPr>
              <w:t>8.5</w:t>
            </w:r>
            <w:r w:rsidRPr="005D5A6B">
              <w:rPr>
                <w:sz w:val="19"/>
                <w:szCs w:val="19"/>
              </w:rPr>
              <w:t>0</w:t>
            </w:r>
          </w:p>
        </w:tc>
        <w:tc>
          <w:tcPr>
            <w:tcW w:w="992" w:type="dxa"/>
          </w:tcPr>
          <w:p w14:paraId="4BD6E960" w14:textId="77777777" w:rsidR="00282356" w:rsidRPr="005D5A6B" w:rsidRDefault="00282356" w:rsidP="00282356">
            <w:pPr>
              <w:widowControl w:val="0"/>
              <w:bidi/>
              <w:jc w:val="left"/>
              <w:rPr>
                <w:sz w:val="19"/>
                <w:szCs w:val="19"/>
              </w:rPr>
            </w:pPr>
            <w:r w:rsidRPr="001754FF">
              <w:rPr>
                <w:sz w:val="19"/>
                <w:szCs w:val="19"/>
              </w:rPr>
              <w:t>3,922</w:t>
            </w:r>
          </w:p>
        </w:tc>
        <w:tc>
          <w:tcPr>
            <w:tcW w:w="2241" w:type="dxa"/>
            <w:vMerge/>
          </w:tcPr>
          <w:p w14:paraId="0EC3ECCF" w14:textId="77777777" w:rsidR="00282356" w:rsidRPr="005D5A6B" w:rsidRDefault="00282356" w:rsidP="00282356">
            <w:pPr>
              <w:widowControl w:val="0"/>
              <w:bidi/>
              <w:jc w:val="left"/>
              <w:rPr>
                <w:sz w:val="19"/>
                <w:szCs w:val="19"/>
              </w:rPr>
            </w:pPr>
          </w:p>
        </w:tc>
      </w:tr>
      <w:tr w:rsidR="00963634" w:rsidRPr="005D5A6B" w14:paraId="3E6C6416" w14:textId="77777777" w:rsidTr="00782615">
        <w:trPr>
          <w:trHeight w:val="228"/>
        </w:trPr>
        <w:tc>
          <w:tcPr>
            <w:tcW w:w="1413" w:type="dxa"/>
          </w:tcPr>
          <w:p w14:paraId="48AAFF8B" w14:textId="11D5EA6C" w:rsidR="00963634" w:rsidRPr="00EC54AD" w:rsidRDefault="00963634" w:rsidP="00963634">
            <w:pPr>
              <w:widowControl w:val="0"/>
              <w:bidi/>
              <w:jc w:val="left"/>
              <w:rPr>
                <w:b/>
                <w:bCs/>
                <w:i/>
                <w:iCs/>
                <w:sz w:val="19"/>
                <w:szCs w:val="19"/>
              </w:rPr>
            </w:pPr>
            <w:r>
              <w:rPr>
                <w:rFonts w:hint="cs"/>
                <w:b/>
                <w:bCs/>
                <w:i/>
                <w:iCs/>
                <w:sz w:val="19"/>
                <w:szCs w:val="19"/>
                <w:rtl/>
              </w:rPr>
              <w:t>المجموع الفرعي للشركات المصنعة</w:t>
            </w:r>
          </w:p>
        </w:tc>
        <w:tc>
          <w:tcPr>
            <w:tcW w:w="1134" w:type="dxa"/>
          </w:tcPr>
          <w:p w14:paraId="631A6530" w14:textId="3402FD0F" w:rsidR="00963634" w:rsidRPr="00EC54AD" w:rsidRDefault="00963634" w:rsidP="00963634">
            <w:pPr>
              <w:widowControl w:val="0"/>
              <w:bidi/>
              <w:jc w:val="center"/>
              <w:rPr>
                <w:b/>
                <w:bCs/>
                <w:i/>
                <w:iCs/>
                <w:sz w:val="19"/>
                <w:szCs w:val="19"/>
              </w:rPr>
            </w:pPr>
            <w:r w:rsidRPr="00963634">
              <w:rPr>
                <w:rFonts w:hint="cs"/>
                <w:b/>
                <w:bCs/>
                <w:i/>
                <w:iCs/>
                <w:sz w:val="19"/>
                <w:szCs w:val="19"/>
                <w:rtl/>
              </w:rPr>
              <w:t>غير منطبق</w:t>
            </w:r>
          </w:p>
        </w:tc>
        <w:tc>
          <w:tcPr>
            <w:tcW w:w="1260" w:type="dxa"/>
          </w:tcPr>
          <w:p w14:paraId="06A8DFA6" w14:textId="330A663E" w:rsidR="00963634" w:rsidRPr="00EC54AD" w:rsidRDefault="00963634" w:rsidP="00963634">
            <w:pPr>
              <w:widowControl w:val="0"/>
              <w:bidi/>
              <w:jc w:val="left"/>
              <w:rPr>
                <w:b/>
                <w:bCs/>
                <w:i/>
                <w:iCs/>
                <w:sz w:val="19"/>
                <w:szCs w:val="19"/>
              </w:rPr>
            </w:pPr>
            <w:r w:rsidRPr="00963634">
              <w:rPr>
                <w:rFonts w:hint="cs"/>
                <w:b/>
                <w:bCs/>
                <w:i/>
                <w:iCs/>
                <w:sz w:val="19"/>
                <w:szCs w:val="19"/>
                <w:rtl/>
              </w:rPr>
              <w:t>غير منطبق</w:t>
            </w:r>
          </w:p>
        </w:tc>
        <w:tc>
          <w:tcPr>
            <w:tcW w:w="567" w:type="dxa"/>
          </w:tcPr>
          <w:p w14:paraId="1798846D" w14:textId="77777777" w:rsidR="00963634" w:rsidRPr="00EC54AD" w:rsidRDefault="00963634" w:rsidP="00963634">
            <w:pPr>
              <w:widowControl w:val="0"/>
              <w:bidi/>
              <w:jc w:val="right"/>
              <w:rPr>
                <w:b/>
                <w:bCs/>
                <w:i/>
                <w:iCs/>
                <w:sz w:val="19"/>
                <w:szCs w:val="19"/>
              </w:rPr>
            </w:pPr>
            <w:r>
              <w:rPr>
                <w:b/>
                <w:bCs/>
                <w:i/>
                <w:iCs/>
                <w:sz w:val="19"/>
                <w:szCs w:val="19"/>
              </w:rPr>
              <w:t>1</w:t>
            </w:r>
          </w:p>
        </w:tc>
        <w:tc>
          <w:tcPr>
            <w:tcW w:w="851" w:type="dxa"/>
          </w:tcPr>
          <w:p w14:paraId="511D0803" w14:textId="77777777" w:rsidR="00963634" w:rsidRPr="00EC54AD" w:rsidRDefault="00963634" w:rsidP="00963634">
            <w:pPr>
              <w:widowControl w:val="0"/>
              <w:bidi/>
              <w:jc w:val="left"/>
              <w:rPr>
                <w:b/>
                <w:bCs/>
                <w:i/>
                <w:iCs/>
                <w:sz w:val="19"/>
                <w:szCs w:val="19"/>
              </w:rPr>
            </w:pPr>
            <w:r w:rsidRPr="00EC54AD">
              <w:rPr>
                <w:b/>
                <w:bCs/>
                <w:i/>
                <w:iCs/>
                <w:sz w:val="19"/>
                <w:szCs w:val="19"/>
              </w:rPr>
              <w:t>6,000</w:t>
            </w:r>
          </w:p>
        </w:tc>
        <w:tc>
          <w:tcPr>
            <w:tcW w:w="866" w:type="dxa"/>
          </w:tcPr>
          <w:p w14:paraId="61C940B1" w14:textId="77777777" w:rsidR="00963634" w:rsidRPr="00EC54AD" w:rsidRDefault="00963634" w:rsidP="00963634">
            <w:pPr>
              <w:widowControl w:val="0"/>
              <w:bidi/>
              <w:jc w:val="left"/>
              <w:rPr>
                <w:b/>
                <w:bCs/>
                <w:i/>
                <w:iCs/>
                <w:sz w:val="19"/>
                <w:szCs w:val="19"/>
              </w:rPr>
            </w:pPr>
            <w:r>
              <w:rPr>
                <w:b/>
                <w:bCs/>
                <w:i/>
                <w:iCs/>
                <w:sz w:val="19"/>
                <w:szCs w:val="19"/>
              </w:rPr>
              <w:t>30</w:t>
            </w:r>
            <w:r w:rsidRPr="00EC54AD">
              <w:rPr>
                <w:b/>
                <w:bCs/>
                <w:i/>
                <w:iCs/>
                <w:sz w:val="19"/>
                <w:szCs w:val="19"/>
              </w:rPr>
              <w:t>.00</w:t>
            </w:r>
          </w:p>
        </w:tc>
        <w:tc>
          <w:tcPr>
            <w:tcW w:w="992" w:type="dxa"/>
          </w:tcPr>
          <w:p w14:paraId="00C3ABD5" w14:textId="77777777" w:rsidR="00963634" w:rsidRPr="00251937" w:rsidRDefault="00963634" w:rsidP="00963634">
            <w:pPr>
              <w:widowControl w:val="0"/>
              <w:bidi/>
              <w:jc w:val="left"/>
              <w:rPr>
                <w:b/>
                <w:bCs/>
                <w:sz w:val="19"/>
                <w:szCs w:val="19"/>
              </w:rPr>
            </w:pPr>
            <w:r w:rsidRPr="00251937">
              <w:rPr>
                <w:b/>
                <w:bCs/>
                <w:sz w:val="19"/>
                <w:szCs w:val="19"/>
              </w:rPr>
              <w:t>34,667</w:t>
            </w:r>
          </w:p>
        </w:tc>
        <w:tc>
          <w:tcPr>
            <w:tcW w:w="2241" w:type="dxa"/>
          </w:tcPr>
          <w:p w14:paraId="6DA3C293" w14:textId="017BCCA7" w:rsidR="00963634" w:rsidRPr="00EC54AD" w:rsidRDefault="00963634" w:rsidP="00963634">
            <w:pPr>
              <w:widowControl w:val="0"/>
              <w:bidi/>
              <w:jc w:val="left"/>
              <w:rPr>
                <w:b/>
                <w:bCs/>
                <w:i/>
                <w:iCs/>
                <w:sz w:val="19"/>
                <w:szCs w:val="19"/>
              </w:rPr>
            </w:pPr>
            <w:r w:rsidRPr="00963634">
              <w:rPr>
                <w:rFonts w:hint="cs"/>
                <w:b/>
                <w:bCs/>
                <w:i/>
                <w:iCs/>
                <w:sz w:val="19"/>
                <w:szCs w:val="19"/>
                <w:rtl/>
              </w:rPr>
              <w:t>غير منطبق</w:t>
            </w:r>
          </w:p>
        </w:tc>
      </w:tr>
      <w:tr w:rsidR="00282356" w:rsidRPr="005D5A6B" w14:paraId="77B391DD" w14:textId="77777777" w:rsidTr="00782615">
        <w:trPr>
          <w:trHeight w:val="228"/>
        </w:trPr>
        <w:tc>
          <w:tcPr>
            <w:tcW w:w="9324" w:type="dxa"/>
            <w:gridSpan w:val="8"/>
          </w:tcPr>
          <w:p w14:paraId="5F486766" w14:textId="351757ED" w:rsidR="00282356" w:rsidRPr="005D5A6B" w:rsidRDefault="00963634" w:rsidP="00282356">
            <w:pPr>
              <w:widowControl w:val="0"/>
              <w:bidi/>
              <w:jc w:val="left"/>
              <w:rPr>
                <w:sz w:val="19"/>
                <w:szCs w:val="19"/>
              </w:rPr>
            </w:pPr>
            <w:r>
              <w:rPr>
                <w:rFonts w:hint="cs"/>
                <w:b/>
                <w:bCs/>
                <w:sz w:val="19"/>
                <w:szCs w:val="19"/>
                <w:rtl/>
              </w:rPr>
              <w:t>المؤسسات الصغيرة والمتوسطة</w:t>
            </w:r>
          </w:p>
        </w:tc>
      </w:tr>
      <w:tr w:rsidR="00282356" w:rsidRPr="005D5A6B" w14:paraId="0DEF2FE4" w14:textId="77777777" w:rsidTr="00782615">
        <w:trPr>
          <w:trHeight w:val="400"/>
        </w:trPr>
        <w:tc>
          <w:tcPr>
            <w:tcW w:w="1413" w:type="dxa"/>
          </w:tcPr>
          <w:p w14:paraId="3EEFB502" w14:textId="54FFFA93" w:rsidR="00282356" w:rsidRPr="005D5A6B" w:rsidRDefault="00963634" w:rsidP="00282356">
            <w:pPr>
              <w:widowControl w:val="0"/>
              <w:bidi/>
              <w:jc w:val="left"/>
              <w:rPr>
                <w:b/>
                <w:bCs/>
                <w:sz w:val="19"/>
                <w:szCs w:val="19"/>
              </w:rPr>
            </w:pPr>
            <w:r>
              <w:rPr>
                <w:rFonts w:hint="cs"/>
                <w:sz w:val="19"/>
                <w:szCs w:val="19"/>
                <w:rtl/>
              </w:rPr>
              <w:t>الرضوان الدولية</w:t>
            </w:r>
          </w:p>
        </w:tc>
        <w:tc>
          <w:tcPr>
            <w:tcW w:w="1134" w:type="dxa"/>
          </w:tcPr>
          <w:p w14:paraId="0CFFF2F5" w14:textId="77777777" w:rsidR="00282356" w:rsidRPr="005D5A6B" w:rsidRDefault="00282356" w:rsidP="00282356">
            <w:pPr>
              <w:widowControl w:val="0"/>
              <w:bidi/>
              <w:jc w:val="center"/>
              <w:rPr>
                <w:sz w:val="19"/>
                <w:szCs w:val="19"/>
              </w:rPr>
            </w:pPr>
            <w:r w:rsidRPr="005D5A6B">
              <w:rPr>
                <w:sz w:val="19"/>
                <w:szCs w:val="19"/>
              </w:rPr>
              <w:t>2008</w:t>
            </w:r>
          </w:p>
        </w:tc>
        <w:tc>
          <w:tcPr>
            <w:tcW w:w="1260" w:type="dxa"/>
          </w:tcPr>
          <w:p w14:paraId="521863B0" w14:textId="51A495ED" w:rsidR="00282356" w:rsidRPr="005D5A6B" w:rsidRDefault="00EF33CF" w:rsidP="00282356">
            <w:pPr>
              <w:widowControl w:val="0"/>
              <w:bidi/>
              <w:jc w:val="left"/>
              <w:rPr>
                <w:sz w:val="19"/>
                <w:szCs w:val="19"/>
              </w:rPr>
            </w:pPr>
            <w:r w:rsidRPr="00EF33CF">
              <w:rPr>
                <w:sz w:val="19"/>
                <w:szCs w:val="19"/>
                <w:rtl/>
              </w:rPr>
              <w:t>الهيدروفلوروكربون-134أ</w:t>
            </w:r>
          </w:p>
        </w:tc>
        <w:tc>
          <w:tcPr>
            <w:tcW w:w="567" w:type="dxa"/>
          </w:tcPr>
          <w:p w14:paraId="0CB54A1B" w14:textId="77777777" w:rsidR="00282356" w:rsidRPr="005D5A6B" w:rsidRDefault="00282356" w:rsidP="00282356">
            <w:pPr>
              <w:widowControl w:val="0"/>
              <w:bidi/>
              <w:jc w:val="right"/>
              <w:rPr>
                <w:sz w:val="19"/>
                <w:szCs w:val="19"/>
              </w:rPr>
            </w:pPr>
            <w:r w:rsidRPr="005D5A6B">
              <w:rPr>
                <w:sz w:val="19"/>
                <w:szCs w:val="19"/>
              </w:rPr>
              <w:t>1</w:t>
            </w:r>
          </w:p>
          <w:p w14:paraId="21E8A841" w14:textId="77777777" w:rsidR="00282356" w:rsidRPr="005D5A6B" w:rsidRDefault="00282356" w:rsidP="00282356">
            <w:pPr>
              <w:widowControl w:val="0"/>
              <w:bidi/>
              <w:jc w:val="right"/>
              <w:rPr>
                <w:sz w:val="19"/>
                <w:szCs w:val="19"/>
              </w:rPr>
            </w:pPr>
          </w:p>
        </w:tc>
        <w:tc>
          <w:tcPr>
            <w:tcW w:w="851" w:type="dxa"/>
          </w:tcPr>
          <w:p w14:paraId="758B9329" w14:textId="77777777" w:rsidR="00282356" w:rsidRPr="005D5A6B" w:rsidRDefault="00282356" w:rsidP="00282356">
            <w:pPr>
              <w:widowControl w:val="0"/>
              <w:bidi/>
              <w:jc w:val="left"/>
              <w:rPr>
                <w:sz w:val="19"/>
                <w:szCs w:val="19"/>
              </w:rPr>
            </w:pPr>
            <w:r w:rsidRPr="005D5A6B">
              <w:rPr>
                <w:sz w:val="19"/>
                <w:szCs w:val="19"/>
              </w:rPr>
              <w:t xml:space="preserve"> 65,000 </w:t>
            </w:r>
          </w:p>
        </w:tc>
        <w:tc>
          <w:tcPr>
            <w:tcW w:w="866" w:type="dxa"/>
          </w:tcPr>
          <w:p w14:paraId="06998C07" w14:textId="77777777" w:rsidR="00282356" w:rsidRPr="005D5A6B" w:rsidRDefault="00282356" w:rsidP="00282356">
            <w:pPr>
              <w:widowControl w:val="0"/>
              <w:bidi/>
              <w:jc w:val="left"/>
              <w:rPr>
                <w:sz w:val="19"/>
                <w:szCs w:val="19"/>
              </w:rPr>
            </w:pPr>
            <w:r>
              <w:rPr>
                <w:sz w:val="19"/>
                <w:szCs w:val="19"/>
              </w:rPr>
              <w:t>13.00</w:t>
            </w:r>
          </w:p>
        </w:tc>
        <w:tc>
          <w:tcPr>
            <w:tcW w:w="992" w:type="dxa"/>
          </w:tcPr>
          <w:p w14:paraId="4B9D8CE2" w14:textId="77777777" w:rsidR="00282356" w:rsidRPr="005D5A6B" w:rsidRDefault="00282356" w:rsidP="00282356">
            <w:pPr>
              <w:widowControl w:val="0"/>
              <w:bidi/>
              <w:jc w:val="left"/>
              <w:rPr>
                <w:sz w:val="19"/>
                <w:szCs w:val="19"/>
              </w:rPr>
            </w:pPr>
            <w:r>
              <w:rPr>
                <w:sz w:val="19"/>
                <w:szCs w:val="19"/>
              </w:rPr>
              <w:t>18,590</w:t>
            </w:r>
          </w:p>
        </w:tc>
        <w:tc>
          <w:tcPr>
            <w:tcW w:w="2241" w:type="dxa"/>
          </w:tcPr>
          <w:p w14:paraId="7632979C" w14:textId="0A140E01" w:rsidR="00282356" w:rsidRPr="005D5A6B" w:rsidRDefault="00FD27AB" w:rsidP="00282356">
            <w:pPr>
              <w:widowControl w:val="0"/>
              <w:bidi/>
              <w:rPr>
                <w:sz w:val="19"/>
                <w:szCs w:val="19"/>
              </w:rPr>
            </w:pPr>
            <w:r>
              <w:rPr>
                <w:rFonts w:hint="cs"/>
                <w:sz w:val="19"/>
                <w:szCs w:val="19"/>
                <w:rtl/>
              </w:rPr>
              <w:t xml:space="preserve">التبريد المنزلي في </w:t>
            </w:r>
            <w:r w:rsidRPr="009110A1">
              <w:rPr>
                <w:sz w:val="19"/>
                <w:szCs w:val="19"/>
                <w:rtl/>
              </w:rPr>
              <w:t>خطة تنفيذ كيغالي للمواد الهيدروفلوروكربونية</w:t>
            </w:r>
          </w:p>
        </w:tc>
      </w:tr>
      <w:tr w:rsidR="00EF33CF" w:rsidRPr="005D5A6B" w14:paraId="7A5CA533" w14:textId="77777777" w:rsidTr="00782615">
        <w:trPr>
          <w:trHeight w:val="228"/>
        </w:trPr>
        <w:tc>
          <w:tcPr>
            <w:tcW w:w="1413" w:type="dxa"/>
          </w:tcPr>
          <w:p w14:paraId="2C0CE6D1" w14:textId="26419A5E" w:rsidR="00EF33CF" w:rsidRPr="005D5A6B" w:rsidRDefault="00963634" w:rsidP="00EF33CF">
            <w:pPr>
              <w:widowControl w:val="0"/>
              <w:bidi/>
              <w:jc w:val="left"/>
              <w:rPr>
                <w:b/>
                <w:bCs/>
                <w:sz w:val="19"/>
                <w:szCs w:val="19"/>
              </w:rPr>
            </w:pPr>
            <w:r>
              <w:rPr>
                <w:rFonts w:hint="cs"/>
                <w:sz w:val="19"/>
                <w:szCs w:val="19"/>
                <w:rtl/>
              </w:rPr>
              <w:t>ترست للصناعات الهندسية</w:t>
            </w:r>
          </w:p>
        </w:tc>
        <w:tc>
          <w:tcPr>
            <w:tcW w:w="1134" w:type="dxa"/>
          </w:tcPr>
          <w:p w14:paraId="05FFA11E" w14:textId="77777777" w:rsidR="00EF33CF" w:rsidRPr="005D5A6B" w:rsidRDefault="00EF33CF" w:rsidP="00EF33CF">
            <w:pPr>
              <w:widowControl w:val="0"/>
              <w:bidi/>
              <w:jc w:val="center"/>
              <w:rPr>
                <w:sz w:val="19"/>
                <w:szCs w:val="19"/>
              </w:rPr>
            </w:pPr>
            <w:r w:rsidRPr="005D5A6B">
              <w:rPr>
                <w:sz w:val="19"/>
                <w:szCs w:val="19"/>
              </w:rPr>
              <w:t>2017</w:t>
            </w:r>
          </w:p>
        </w:tc>
        <w:tc>
          <w:tcPr>
            <w:tcW w:w="1260" w:type="dxa"/>
          </w:tcPr>
          <w:p w14:paraId="3AD4B06C" w14:textId="52077C1B" w:rsidR="00EF33CF" w:rsidRPr="005D5A6B" w:rsidRDefault="00EF33CF" w:rsidP="00EF33CF">
            <w:pPr>
              <w:widowControl w:val="0"/>
              <w:bidi/>
              <w:jc w:val="left"/>
              <w:rPr>
                <w:sz w:val="19"/>
                <w:szCs w:val="19"/>
              </w:rPr>
            </w:pPr>
            <w:r w:rsidRPr="00EF33CF">
              <w:rPr>
                <w:sz w:val="19"/>
                <w:szCs w:val="19"/>
                <w:rtl/>
              </w:rPr>
              <w:t>الهيدروفلوروكربون-134أ</w:t>
            </w:r>
          </w:p>
        </w:tc>
        <w:tc>
          <w:tcPr>
            <w:tcW w:w="567" w:type="dxa"/>
          </w:tcPr>
          <w:p w14:paraId="0C8105BD" w14:textId="77777777" w:rsidR="00EF33CF" w:rsidRPr="005D5A6B" w:rsidRDefault="00EF33CF" w:rsidP="00EF33CF">
            <w:pPr>
              <w:widowControl w:val="0"/>
              <w:bidi/>
              <w:jc w:val="right"/>
              <w:rPr>
                <w:sz w:val="19"/>
                <w:szCs w:val="19"/>
              </w:rPr>
            </w:pPr>
            <w:r w:rsidRPr="005D5A6B">
              <w:rPr>
                <w:sz w:val="19"/>
                <w:szCs w:val="19"/>
              </w:rPr>
              <w:t>1</w:t>
            </w:r>
          </w:p>
          <w:p w14:paraId="4CC5E9B8" w14:textId="77777777" w:rsidR="00EF33CF" w:rsidRPr="005D5A6B" w:rsidRDefault="00EF33CF" w:rsidP="00EF33CF">
            <w:pPr>
              <w:widowControl w:val="0"/>
              <w:bidi/>
              <w:jc w:val="right"/>
              <w:rPr>
                <w:sz w:val="19"/>
                <w:szCs w:val="19"/>
              </w:rPr>
            </w:pPr>
          </w:p>
        </w:tc>
        <w:tc>
          <w:tcPr>
            <w:tcW w:w="851" w:type="dxa"/>
          </w:tcPr>
          <w:p w14:paraId="5FA40B50" w14:textId="77777777" w:rsidR="00EF33CF" w:rsidRPr="005D5A6B" w:rsidRDefault="00EF33CF" w:rsidP="00EF33CF">
            <w:pPr>
              <w:widowControl w:val="0"/>
              <w:bidi/>
              <w:jc w:val="left"/>
              <w:rPr>
                <w:sz w:val="19"/>
                <w:szCs w:val="19"/>
              </w:rPr>
            </w:pPr>
            <w:r w:rsidRPr="005D5A6B">
              <w:rPr>
                <w:sz w:val="19"/>
                <w:szCs w:val="19"/>
              </w:rPr>
              <w:t xml:space="preserve"> 14,650 </w:t>
            </w:r>
          </w:p>
        </w:tc>
        <w:tc>
          <w:tcPr>
            <w:tcW w:w="866" w:type="dxa"/>
          </w:tcPr>
          <w:p w14:paraId="3352E33D" w14:textId="77777777" w:rsidR="00EF33CF" w:rsidRPr="005D5A6B" w:rsidRDefault="00EF33CF" w:rsidP="00EF33CF">
            <w:pPr>
              <w:widowControl w:val="0"/>
              <w:bidi/>
              <w:jc w:val="left"/>
              <w:rPr>
                <w:sz w:val="19"/>
                <w:szCs w:val="19"/>
              </w:rPr>
            </w:pPr>
            <w:r>
              <w:rPr>
                <w:sz w:val="19"/>
                <w:szCs w:val="19"/>
              </w:rPr>
              <w:t>4.33</w:t>
            </w:r>
          </w:p>
        </w:tc>
        <w:tc>
          <w:tcPr>
            <w:tcW w:w="992" w:type="dxa"/>
          </w:tcPr>
          <w:p w14:paraId="0DE47993" w14:textId="77777777" w:rsidR="00EF33CF" w:rsidRPr="005D5A6B" w:rsidRDefault="00EF33CF" w:rsidP="00EF33CF">
            <w:pPr>
              <w:widowControl w:val="0"/>
              <w:bidi/>
              <w:jc w:val="left"/>
              <w:rPr>
                <w:sz w:val="19"/>
                <w:szCs w:val="19"/>
              </w:rPr>
            </w:pPr>
            <w:r>
              <w:rPr>
                <w:sz w:val="19"/>
                <w:szCs w:val="19"/>
              </w:rPr>
              <w:t>6,188</w:t>
            </w:r>
          </w:p>
        </w:tc>
        <w:tc>
          <w:tcPr>
            <w:tcW w:w="2241" w:type="dxa"/>
          </w:tcPr>
          <w:p w14:paraId="1118AAC9" w14:textId="167FFB19" w:rsidR="00EF33CF" w:rsidRPr="005D5A6B" w:rsidRDefault="00FD27AB" w:rsidP="00EF33CF">
            <w:pPr>
              <w:widowControl w:val="0"/>
              <w:bidi/>
              <w:rPr>
                <w:sz w:val="19"/>
                <w:szCs w:val="19"/>
              </w:rPr>
            </w:pPr>
            <w:r>
              <w:rPr>
                <w:rFonts w:hint="cs"/>
                <w:sz w:val="19"/>
                <w:szCs w:val="19"/>
                <w:rtl/>
              </w:rPr>
              <w:t xml:space="preserve">التبريد المنزلي في </w:t>
            </w:r>
            <w:r w:rsidRPr="009110A1">
              <w:rPr>
                <w:sz w:val="19"/>
                <w:szCs w:val="19"/>
                <w:rtl/>
              </w:rPr>
              <w:t>خطة تنفيذ كيغالي للمواد الهيدروفلوروكربونية</w:t>
            </w:r>
          </w:p>
        </w:tc>
      </w:tr>
      <w:tr w:rsidR="00EF33CF" w:rsidRPr="005D5A6B" w14:paraId="74BA09A0" w14:textId="77777777" w:rsidTr="00782615">
        <w:trPr>
          <w:trHeight w:val="228"/>
        </w:trPr>
        <w:tc>
          <w:tcPr>
            <w:tcW w:w="1413" w:type="dxa"/>
          </w:tcPr>
          <w:p w14:paraId="4F3AA0F8" w14:textId="167375D9" w:rsidR="00EF33CF" w:rsidRPr="005D5A6B" w:rsidRDefault="00963634" w:rsidP="00EF33CF">
            <w:pPr>
              <w:widowControl w:val="0"/>
              <w:bidi/>
              <w:jc w:val="left"/>
              <w:rPr>
                <w:b/>
                <w:bCs/>
                <w:sz w:val="19"/>
                <w:szCs w:val="19"/>
              </w:rPr>
            </w:pPr>
            <w:r>
              <w:rPr>
                <w:rFonts w:hint="cs"/>
                <w:color w:val="000000"/>
                <w:sz w:val="19"/>
                <w:szCs w:val="19"/>
                <w:rtl/>
              </w:rPr>
              <w:t>ايفرست مصر للصناعة</w:t>
            </w:r>
            <w:r w:rsidR="00EF33CF">
              <w:rPr>
                <w:color w:val="000000"/>
                <w:sz w:val="19"/>
                <w:szCs w:val="19"/>
              </w:rPr>
              <w:t>**</w:t>
            </w:r>
          </w:p>
        </w:tc>
        <w:tc>
          <w:tcPr>
            <w:tcW w:w="1134" w:type="dxa"/>
          </w:tcPr>
          <w:p w14:paraId="173E2549" w14:textId="77777777" w:rsidR="00EF33CF" w:rsidRPr="005D5A6B" w:rsidRDefault="00EF33CF" w:rsidP="00EF33CF">
            <w:pPr>
              <w:widowControl w:val="0"/>
              <w:bidi/>
              <w:jc w:val="center"/>
              <w:rPr>
                <w:sz w:val="19"/>
                <w:szCs w:val="19"/>
              </w:rPr>
            </w:pPr>
            <w:r w:rsidRPr="005D5A6B">
              <w:rPr>
                <w:sz w:val="19"/>
                <w:szCs w:val="19"/>
              </w:rPr>
              <w:t>2003</w:t>
            </w:r>
          </w:p>
        </w:tc>
        <w:tc>
          <w:tcPr>
            <w:tcW w:w="1260" w:type="dxa"/>
          </w:tcPr>
          <w:p w14:paraId="4629172B" w14:textId="63434F87" w:rsidR="00EF33CF" w:rsidRPr="005D5A6B" w:rsidRDefault="00EF33CF" w:rsidP="00EF33CF">
            <w:pPr>
              <w:widowControl w:val="0"/>
              <w:bidi/>
              <w:jc w:val="left"/>
              <w:rPr>
                <w:sz w:val="19"/>
                <w:szCs w:val="19"/>
              </w:rPr>
            </w:pPr>
            <w:r w:rsidRPr="00EF33CF">
              <w:rPr>
                <w:sz w:val="19"/>
                <w:szCs w:val="19"/>
                <w:rtl/>
              </w:rPr>
              <w:t>الهيدروفلوروكربون-134أ</w:t>
            </w:r>
          </w:p>
        </w:tc>
        <w:tc>
          <w:tcPr>
            <w:tcW w:w="567" w:type="dxa"/>
          </w:tcPr>
          <w:p w14:paraId="316AA88F" w14:textId="77777777" w:rsidR="00EF33CF" w:rsidRPr="005D5A6B" w:rsidRDefault="00EF33CF" w:rsidP="00EF33CF">
            <w:pPr>
              <w:widowControl w:val="0"/>
              <w:bidi/>
              <w:jc w:val="right"/>
              <w:rPr>
                <w:sz w:val="19"/>
                <w:szCs w:val="19"/>
              </w:rPr>
            </w:pPr>
            <w:r w:rsidRPr="005D5A6B">
              <w:rPr>
                <w:sz w:val="19"/>
                <w:szCs w:val="19"/>
              </w:rPr>
              <w:t>1</w:t>
            </w:r>
          </w:p>
        </w:tc>
        <w:tc>
          <w:tcPr>
            <w:tcW w:w="851" w:type="dxa"/>
          </w:tcPr>
          <w:p w14:paraId="63D14AEB" w14:textId="77777777" w:rsidR="00EF33CF" w:rsidRPr="005D5A6B" w:rsidRDefault="00EF33CF" w:rsidP="00EF33CF">
            <w:pPr>
              <w:widowControl w:val="0"/>
              <w:bidi/>
              <w:jc w:val="left"/>
              <w:rPr>
                <w:sz w:val="19"/>
                <w:szCs w:val="19"/>
              </w:rPr>
            </w:pPr>
            <w:r w:rsidRPr="005D5A6B">
              <w:rPr>
                <w:sz w:val="19"/>
                <w:szCs w:val="19"/>
              </w:rPr>
              <w:t xml:space="preserve"> 35,349 </w:t>
            </w:r>
          </w:p>
        </w:tc>
        <w:tc>
          <w:tcPr>
            <w:tcW w:w="866" w:type="dxa"/>
          </w:tcPr>
          <w:p w14:paraId="6F33F275" w14:textId="77777777" w:rsidR="00EF33CF" w:rsidRPr="005D5A6B" w:rsidRDefault="00EF33CF" w:rsidP="00EF33CF">
            <w:pPr>
              <w:widowControl w:val="0"/>
              <w:bidi/>
              <w:jc w:val="left"/>
              <w:rPr>
                <w:sz w:val="19"/>
                <w:szCs w:val="19"/>
              </w:rPr>
            </w:pPr>
            <w:r>
              <w:rPr>
                <w:sz w:val="19"/>
                <w:szCs w:val="19"/>
              </w:rPr>
              <w:t>9.50</w:t>
            </w:r>
          </w:p>
        </w:tc>
        <w:tc>
          <w:tcPr>
            <w:tcW w:w="992" w:type="dxa"/>
          </w:tcPr>
          <w:p w14:paraId="36E97195" w14:textId="77777777" w:rsidR="00EF33CF" w:rsidRPr="005D5A6B" w:rsidRDefault="00EF33CF" w:rsidP="00EF33CF">
            <w:pPr>
              <w:widowControl w:val="0"/>
              <w:bidi/>
              <w:jc w:val="left"/>
              <w:rPr>
                <w:sz w:val="19"/>
                <w:szCs w:val="19"/>
              </w:rPr>
            </w:pPr>
            <w:r>
              <w:rPr>
                <w:sz w:val="19"/>
                <w:szCs w:val="19"/>
              </w:rPr>
              <w:t>13,587</w:t>
            </w:r>
          </w:p>
        </w:tc>
        <w:tc>
          <w:tcPr>
            <w:tcW w:w="2241" w:type="dxa"/>
          </w:tcPr>
          <w:p w14:paraId="34B73D5E" w14:textId="7B0CC519" w:rsidR="00EF33CF" w:rsidRPr="005D5A6B" w:rsidRDefault="00FD27AB" w:rsidP="00EF33CF">
            <w:pPr>
              <w:widowControl w:val="0"/>
              <w:bidi/>
              <w:jc w:val="left"/>
              <w:rPr>
                <w:sz w:val="19"/>
                <w:szCs w:val="19"/>
              </w:rPr>
            </w:pPr>
            <w:r w:rsidRPr="009110A1">
              <w:rPr>
                <w:sz w:val="19"/>
                <w:szCs w:val="19"/>
                <w:rtl/>
              </w:rPr>
              <w:t xml:space="preserve">رغاوى البوليوريثان في المرحلة </w:t>
            </w:r>
            <w:r>
              <w:rPr>
                <w:rFonts w:hint="cs"/>
                <w:sz w:val="19"/>
                <w:szCs w:val="19"/>
                <w:rtl/>
              </w:rPr>
              <w:t>الثانية</w:t>
            </w:r>
            <w:r w:rsidRPr="009110A1">
              <w:rPr>
                <w:sz w:val="19"/>
                <w:szCs w:val="19"/>
                <w:rtl/>
              </w:rPr>
              <w:t xml:space="preserve"> </w:t>
            </w:r>
            <w:r>
              <w:rPr>
                <w:rFonts w:hint="cs"/>
                <w:sz w:val="19"/>
                <w:szCs w:val="19"/>
                <w:rtl/>
              </w:rPr>
              <w:t>من</w:t>
            </w:r>
            <w:r w:rsidRPr="009110A1">
              <w:rPr>
                <w:sz w:val="19"/>
                <w:szCs w:val="19"/>
                <w:rtl/>
              </w:rPr>
              <w:t xml:space="preserve"> خطة إدارة إزالة المواد الهيدروكلوروفلوروكربونية</w:t>
            </w:r>
          </w:p>
        </w:tc>
      </w:tr>
      <w:tr w:rsidR="00EF33CF" w:rsidRPr="005D5A6B" w14:paraId="48265125" w14:textId="77777777" w:rsidTr="00782615">
        <w:trPr>
          <w:trHeight w:val="240"/>
        </w:trPr>
        <w:tc>
          <w:tcPr>
            <w:tcW w:w="1413" w:type="dxa"/>
            <w:vMerge w:val="restart"/>
          </w:tcPr>
          <w:p w14:paraId="20102E19" w14:textId="7F182307" w:rsidR="00EF33CF" w:rsidRPr="005D5A6B" w:rsidRDefault="00963634" w:rsidP="00EF33CF">
            <w:pPr>
              <w:widowControl w:val="0"/>
              <w:bidi/>
              <w:jc w:val="left"/>
              <w:rPr>
                <w:sz w:val="19"/>
                <w:szCs w:val="19"/>
              </w:rPr>
            </w:pPr>
            <w:r>
              <w:rPr>
                <w:rFonts w:hint="cs"/>
                <w:sz w:val="19"/>
                <w:szCs w:val="19"/>
                <w:rtl/>
              </w:rPr>
              <w:t>ايسبرج</w:t>
            </w:r>
          </w:p>
          <w:p w14:paraId="27C52902" w14:textId="77777777" w:rsidR="00EF33CF" w:rsidRPr="005D5A6B" w:rsidRDefault="00EF33CF" w:rsidP="00EF33CF">
            <w:pPr>
              <w:widowControl w:val="0"/>
              <w:bidi/>
              <w:jc w:val="left"/>
              <w:rPr>
                <w:b/>
                <w:bCs/>
                <w:sz w:val="19"/>
                <w:szCs w:val="19"/>
              </w:rPr>
            </w:pPr>
          </w:p>
        </w:tc>
        <w:tc>
          <w:tcPr>
            <w:tcW w:w="1134" w:type="dxa"/>
            <w:vMerge w:val="restart"/>
          </w:tcPr>
          <w:p w14:paraId="51C306D8" w14:textId="77777777" w:rsidR="00EF33CF" w:rsidRPr="005D5A6B" w:rsidRDefault="00EF33CF" w:rsidP="00EF33CF">
            <w:pPr>
              <w:widowControl w:val="0"/>
              <w:bidi/>
              <w:jc w:val="center"/>
              <w:rPr>
                <w:sz w:val="19"/>
                <w:szCs w:val="19"/>
              </w:rPr>
            </w:pPr>
            <w:r w:rsidRPr="005D5A6B">
              <w:rPr>
                <w:sz w:val="19"/>
                <w:szCs w:val="19"/>
              </w:rPr>
              <w:t>2019</w:t>
            </w:r>
          </w:p>
        </w:tc>
        <w:tc>
          <w:tcPr>
            <w:tcW w:w="1260" w:type="dxa"/>
          </w:tcPr>
          <w:p w14:paraId="41EA737F" w14:textId="759589E3" w:rsidR="00EF33CF" w:rsidRPr="005D5A6B" w:rsidRDefault="00EF33CF" w:rsidP="00EF33CF">
            <w:pPr>
              <w:widowControl w:val="0"/>
              <w:bidi/>
              <w:jc w:val="left"/>
              <w:rPr>
                <w:sz w:val="19"/>
                <w:szCs w:val="19"/>
              </w:rPr>
            </w:pPr>
            <w:r w:rsidRPr="00EF33CF">
              <w:rPr>
                <w:sz w:val="19"/>
                <w:szCs w:val="19"/>
                <w:rtl/>
              </w:rPr>
              <w:t>الهيدروفلوروكربون-134أ</w:t>
            </w:r>
          </w:p>
        </w:tc>
        <w:tc>
          <w:tcPr>
            <w:tcW w:w="567" w:type="dxa"/>
            <w:vMerge w:val="restart"/>
          </w:tcPr>
          <w:p w14:paraId="5A5D9F9C" w14:textId="77777777" w:rsidR="00EF33CF" w:rsidRPr="005D5A6B" w:rsidRDefault="00EF33CF" w:rsidP="00EF33CF">
            <w:pPr>
              <w:widowControl w:val="0"/>
              <w:bidi/>
              <w:jc w:val="right"/>
              <w:rPr>
                <w:sz w:val="19"/>
                <w:szCs w:val="19"/>
              </w:rPr>
            </w:pPr>
            <w:r w:rsidRPr="005D5A6B">
              <w:rPr>
                <w:sz w:val="19"/>
                <w:szCs w:val="19"/>
              </w:rPr>
              <w:t>1</w:t>
            </w:r>
          </w:p>
        </w:tc>
        <w:tc>
          <w:tcPr>
            <w:tcW w:w="851" w:type="dxa"/>
          </w:tcPr>
          <w:p w14:paraId="54C100A8" w14:textId="77777777" w:rsidR="00EF33CF" w:rsidRPr="005D5A6B" w:rsidRDefault="00EF33CF" w:rsidP="00EF33CF">
            <w:pPr>
              <w:widowControl w:val="0"/>
              <w:bidi/>
              <w:jc w:val="left"/>
              <w:rPr>
                <w:sz w:val="19"/>
                <w:szCs w:val="19"/>
              </w:rPr>
            </w:pPr>
            <w:r w:rsidRPr="005D5A6B">
              <w:rPr>
                <w:sz w:val="19"/>
                <w:szCs w:val="19"/>
              </w:rPr>
              <w:t xml:space="preserve"> 2,500 </w:t>
            </w:r>
          </w:p>
        </w:tc>
        <w:tc>
          <w:tcPr>
            <w:tcW w:w="866" w:type="dxa"/>
          </w:tcPr>
          <w:p w14:paraId="0B4316D5" w14:textId="77777777" w:rsidR="00EF33CF" w:rsidRPr="005D5A6B" w:rsidRDefault="00EF33CF" w:rsidP="00EF33CF">
            <w:pPr>
              <w:widowControl w:val="0"/>
              <w:bidi/>
              <w:jc w:val="left"/>
              <w:rPr>
                <w:sz w:val="19"/>
                <w:szCs w:val="19"/>
              </w:rPr>
            </w:pPr>
            <w:r>
              <w:rPr>
                <w:sz w:val="19"/>
                <w:szCs w:val="19"/>
              </w:rPr>
              <w:t>1.07</w:t>
            </w:r>
          </w:p>
        </w:tc>
        <w:tc>
          <w:tcPr>
            <w:tcW w:w="992" w:type="dxa"/>
          </w:tcPr>
          <w:p w14:paraId="27CFAF24" w14:textId="77777777" w:rsidR="00EF33CF" w:rsidRPr="005D5A6B" w:rsidRDefault="00EF33CF" w:rsidP="00EF33CF">
            <w:pPr>
              <w:widowControl w:val="0"/>
              <w:bidi/>
              <w:jc w:val="left"/>
              <w:rPr>
                <w:sz w:val="19"/>
                <w:szCs w:val="19"/>
              </w:rPr>
            </w:pPr>
            <w:r>
              <w:rPr>
                <w:sz w:val="19"/>
                <w:szCs w:val="19"/>
              </w:rPr>
              <w:t>1,530</w:t>
            </w:r>
          </w:p>
        </w:tc>
        <w:tc>
          <w:tcPr>
            <w:tcW w:w="2241" w:type="dxa"/>
            <w:vMerge w:val="restart"/>
          </w:tcPr>
          <w:p w14:paraId="657EAFAC" w14:textId="77777777" w:rsidR="00EF33CF" w:rsidRPr="005D5A6B" w:rsidRDefault="00EF33CF" w:rsidP="00EF33CF">
            <w:pPr>
              <w:widowControl w:val="0"/>
              <w:bidi/>
              <w:rPr>
                <w:sz w:val="19"/>
                <w:szCs w:val="19"/>
              </w:rPr>
            </w:pPr>
          </w:p>
        </w:tc>
      </w:tr>
      <w:tr w:rsidR="00282356" w:rsidRPr="005D5A6B" w14:paraId="71691B3D" w14:textId="77777777" w:rsidTr="00782615">
        <w:trPr>
          <w:trHeight w:val="216"/>
        </w:trPr>
        <w:tc>
          <w:tcPr>
            <w:tcW w:w="1413" w:type="dxa"/>
            <w:vMerge/>
          </w:tcPr>
          <w:p w14:paraId="0103D55B" w14:textId="77777777" w:rsidR="00282356" w:rsidRPr="005D5A6B" w:rsidRDefault="00282356" w:rsidP="00282356">
            <w:pPr>
              <w:widowControl w:val="0"/>
              <w:bidi/>
              <w:jc w:val="left"/>
              <w:rPr>
                <w:b/>
                <w:bCs/>
                <w:sz w:val="19"/>
                <w:szCs w:val="19"/>
              </w:rPr>
            </w:pPr>
          </w:p>
        </w:tc>
        <w:tc>
          <w:tcPr>
            <w:tcW w:w="1134" w:type="dxa"/>
            <w:vMerge/>
          </w:tcPr>
          <w:p w14:paraId="0B1CC087" w14:textId="77777777" w:rsidR="00282356" w:rsidRPr="005D5A6B" w:rsidRDefault="00282356" w:rsidP="00282356">
            <w:pPr>
              <w:widowControl w:val="0"/>
              <w:bidi/>
              <w:jc w:val="center"/>
              <w:rPr>
                <w:sz w:val="19"/>
                <w:szCs w:val="19"/>
              </w:rPr>
            </w:pPr>
          </w:p>
        </w:tc>
        <w:tc>
          <w:tcPr>
            <w:tcW w:w="1260" w:type="dxa"/>
          </w:tcPr>
          <w:p w14:paraId="6912C4EC" w14:textId="77777777" w:rsidR="00282356" w:rsidRPr="005D5A6B" w:rsidRDefault="00282356" w:rsidP="00282356">
            <w:pPr>
              <w:widowControl w:val="0"/>
              <w:bidi/>
              <w:jc w:val="left"/>
              <w:rPr>
                <w:sz w:val="19"/>
                <w:szCs w:val="19"/>
              </w:rPr>
            </w:pPr>
            <w:r w:rsidRPr="005D5A6B">
              <w:rPr>
                <w:sz w:val="19"/>
                <w:szCs w:val="19"/>
              </w:rPr>
              <w:t>R-404A</w:t>
            </w:r>
          </w:p>
        </w:tc>
        <w:tc>
          <w:tcPr>
            <w:tcW w:w="567" w:type="dxa"/>
            <w:vMerge/>
          </w:tcPr>
          <w:p w14:paraId="10197AD3" w14:textId="77777777" w:rsidR="00282356" w:rsidRPr="005D5A6B" w:rsidRDefault="00282356" w:rsidP="00282356">
            <w:pPr>
              <w:widowControl w:val="0"/>
              <w:bidi/>
              <w:jc w:val="right"/>
              <w:rPr>
                <w:sz w:val="19"/>
                <w:szCs w:val="19"/>
              </w:rPr>
            </w:pPr>
          </w:p>
        </w:tc>
        <w:tc>
          <w:tcPr>
            <w:tcW w:w="851" w:type="dxa"/>
          </w:tcPr>
          <w:p w14:paraId="3C89ADCB" w14:textId="77777777" w:rsidR="00282356" w:rsidRPr="005D5A6B" w:rsidRDefault="00282356" w:rsidP="00282356">
            <w:pPr>
              <w:widowControl w:val="0"/>
              <w:bidi/>
              <w:jc w:val="left"/>
              <w:rPr>
                <w:sz w:val="19"/>
                <w:szCs w:val="19"/>
              </w:rPr>
            </w:pPr>
            <w:r w:rsidRPr="005D5A6B">
              <w:rPr>
                <w:sz w:val="19"/>
                <w:szCs w:val="19"/>
              </w:rPr>
              <w:t xml:space="preserve"> 1,385 </w:t>
            </w:r>
          </w:p>
        </w:tc>
        <w:tc>
          <w:tcPr>
            <w:tcW w:w="866" w:type="dxa"/>
          </w:tcPr>
          <w:p w14:paraId="08DD26FB" w14:textId="77777777" w:rsidR="00282356" w:rsidRPr="005D5A6B" w:rsidRDefault="00282356" w:rsidP="00282356">
            <w:pPr>
              <w:widowControl w:val="0"/>
              <w:bidi/>
              <w:jc w:val="left"/>
              <w:rPr>
                <w:sz w:val="19"/>
                <w:szCs w:val="19"/>
              </w:rPr>
            </w:pPr>
            <w:r>
              <w:rPr>
                <w:sz w:val="19"/>
                <w:szCs w:val="19"/>
              </w:rPr>
              <w:t>2.36</w:t>
            </w:r>
          </w:p>
        </w:tc>
        <w:tc>
          <w:tcPr>
            <w:tcW w:w="992" w:type="dxa"/>
          </w:tcPr>
          <w:p w14:paraId="272D23AE" w14:textId="77777777" w:rsidR="00282356" w:rsidRPr="005D5A6B" w:rsidRDefault="00282356" w:rsidP="00282356">
            <w:pPr>
              <w:widowControl w:val="0"/>
              <w:bidi/>
              <w:jc w:val="left"/>
              <w:rPr>
                <w:sz w:val="19"/>
                <w:szCs w:val="19"/>
              </w:rPr>
            </w:pPr>
            <w:r>
              <w:rPr>
                <w:sz w:val="19"/>
                <w:szCs w:val="19"/>
              </w:rPr>
              <w:t>9,255</w:t>
            </w:r>
          </w:p>
        </w:tc>
        <w:tc>
          <w:tcPr>
            <w:tcW w:w="2241" w:type="dxa"/>
            <w:vMerge/>
          </w:tcPr>
          <w:p w14:paraId="09BEA268" w14:textId="77777777" w:rsidR="00282356" w:rsidRPr="005D5A6B" w:rsidRDefault="00282356" w:rsidP="00282356">
            <w:pPr>
              <w:widowControl w:val="0"/>
              <w:bidi/>
              <w:rPr>
                <w:sz w:val="19"/>
                <w:szCs w:val="19"/>
              </w:rPr>
            </w:pPr>
          </w:p>
        </w:tc>
      </w:tr>
      <w:tr w:rsidR="00EF33CF" w:rsidRPr="005D5A6B" w14:paraId="670BA969" w14:textId="77777777" w:rsidTr="00782615">
        <w:trPr>
          <w:trHeight w:val="228"/>
        </w:trPr>
        <w:tc>
          <w:tcPr>
            <w:tcW w:w="1413" w:type="dxa"/>
          </w:tcPr>
          <w:p w14:paraId="6846DA7C" w14:textId="3848DD16" w:rsidR="00EF33CF" w:rsidRPr="005D5A6B" w:rsidRDefault="00826B32" w:rsidP="00EF33CF">
            <w:pPr>
              <w:widowControl w:val="0"/>
              <w:bidi/>
              <w:jc w:val="left"/>
              <w:rPr>
                <w:b/>
                <w:bCs/>
                <w:sz w:val="19"/>
                <w:szCs w:val="19"/>
              </w:rPr>
            </w:pPr>
            <w:r>
              <w:rPr>
                <w:rFonts w:hint="cs"/>
                <w:color w:val="000000"/>
                <w:sz w:val="19"/>
                <w:szCs w:val="19"/>
                <w:rtl/>
              </w:rPr>
              <w:t>مؤسسة</w:t>
            </w:r>
            <w:r w:rsidR="00963634">
              <w:rPr>
                <w:rFonts w:hint="cs"/>
                <w:color w:val="000000"/>
                <w:sz w:val="19"/>
                <w:szCs w:val="19"/>
                <w:rtl/>
              </w:rPr>
              <w:t xml:space="preserve"> الخليج المصري</w:t>
            </w:r>
          </w:p>
        </w:tc>
        <w:tc>
          <w:tcPr>
            <w:tcW w:w="1134" w:type="dxa"/>
          </w:tcPr>
          <w:p w14:paraId="0138B379" w14:textId="77777777" w:rsidR="00EF33CF" w:rsidRPr="005D5A6B" w:rsidRDefault="00EF33CF" w:rsidP="00EF33CF">
            <w:pPr>
              <w:widowControl w:val="0"/>
              <w:bidi/>
              <w:jc w:val="center"/>
              <w:rPr>
                <w:sz w:val="19"/>
                <w:szCs w:val="19"/>
              </w:rPr>
            </w:pPr>
            <w:r w:rsidRPr="005D5A6B">
              <w:rPr>
                <w:sz w:val="19"/>
                <w:szCs w:val="19"/>
              </w:rPr>
              <w:t>2006</w:t>
            </w:r>
          </w:p>
        </w:tc>
        <w:tc>
          <w:tcPr>
            <w:tcW w:w="1260" w:type="dxa"/>
          </w:tcPr>
          <w:p w14:paraId="7749D610" w14:textId="5D60BC0B" w:rsidR="00EF33CF" w:rsidRPr="005D5A6B" w:rsidRDefault="00EF33CF" w:rsidP="00EF33CF">
            <w:pPr>
              <w:widowControl w:val="0"/>
              <w:bidi/>
              <w:jc w:val="left"/>
              <w:rPr>
                <w:sz w:val="19"/>
                <w:szCs w:val="19"/>
              </w:rPr>
            </w:pPr>
            <w:r w:rsidRPr="00EF33CF">
              <w:rPr>
                <w:sz w:val="19"/>
                <w:szCs w:val="19"/>
                <w:rtl/>
              </w:rPr>
              <w:t>الهيدروفلوروكربون-134أ</w:t>
            </w:r>
          </w:p>
        </w:tc>
        <w:tc>
          <w:tcPr>
            <w:tcW w:w="567" w:type="dxa"/>
          </w:tcPr>
          <w:p w14:paraId="66A60AFD" w14:textId="77777777" w:rsidR="00EF33CF" w:rsidRPr="005D5A6B" w:rsidRDefault="00EF33CF" w:rsidP="00EF33CF">
            <w:pPr>
              <w:widowControl w:val="0"/>
              <w:bidi/>
              <w:jc w:val="right"/>
              <w:rPr>
                <w:sz w:val="19"/>
                <w:szCs w:val="19"/>
              </w:rPr>
            </w:pPr>
            <w:r w:rsidRPr="005D5A6B">
              <w:rPr>
                <w:sz w:val="19"/>
                <w:szCs w:val="19"/>
              </w:rPr>
              <w:t>2</w:t>
            </w:r>
          </w:p>
        </w:tc>
        <w:tc>
          <w:tcPr>
            <w:tcW w:w="851" w:type="dxa"/>
          </w:tcPr>
          <w:p w14:paraId="0B0075CA" w14:textId="77777777" w:rsidR="00EF33CF" w:rsidRPr="005D5A6B" w:rsidRDefault="00EF33CF" w:rsidP="00EF33CF">
            <w:pPr>
              <w:widowControl w:val="0"/>
              <w:bidi/>
              <w:jc w:val="left"/>
              <w:rPr>
                <w:sz w:val="19"/>
                <w:szCs w:val="19"/>
              </w:rPr>
            </w:pPr>
            <w:r w:rsidRPr="005D5A6B">
              <w:rPr>
                <w:sz w:val="19"/>
                <w:szCs w:val="19"/>
              </w:rPr>
              <w:t xml:space="preserve"> 7,890 </w:t>
            </w:r>
          </w:p>
        </w:tc>
        <w:tc>
          <w:tcPr>
            <w:tcW w:w="866" w:type="dxa"/>
          </w:tcPr>
          <w:p w14:paraId="2BB36CBF" w14:textId="77777777" w:rsidR="00EF33CF" w:rsidRPr="005D5A6B" w:rsidRDefault="00EF33CF" w:rsidP="00EF33CF">
            <w:pPr>
              <w:widowControl w:val="0"/>
              <w:bidi/>
              <w:jc w:val="left"/>
              <w:rPr>
                <w:sz w:val="19"/>
                <w:szCs w:val="19"/>
              </w:rPr>
            </w:pPr>
            <w:r>
              <w:rPr>
                <w:sz w:val="19"/>
                <w:szCs w:val="19"/>
              </w:rPr>
              <w:t>2.68</w:t>
            </w:r>
          </w:p>
        </w:tc>
        <w:tc>
          <w:tcPr>
            <w:tcW w:w="992" w:type="dxa"/>
          </w:tcPr>
          <w:p w14:paraId="1D5FB53A" w14:textId="77777777" w:rsidR="00EF33CF" w:rsidRPr="005D5A6B" w:rsidRDefault="00EF33CF" w:rsidP="00EF33CF">
            <w:pPr>
              <w:widowControl w:val="0"/>
              <w:bidi/>
              <w:jc w:val="left"/>
              <w:rPr>
                <w:sz w:val="19"/>
                <w:szCs w:val="19"/>
              </w:rPr>
            </w:pPr>
            <w:r>
              <w:rPr>
                <w:sz w:val="19"/>
                <w:szCs w:val="19"/>
              </w:rPr>
              <w:t>3,837</w:t>
            </w:r>
          </w:p>
        </w:tc>
        <w:tc>
          <w:tcPr>
            <w:tcW w:w="2241" w:type="dxa"/>
          </w:tcPr>
          <w:p w14:paraId="7BB843BD" w14:textId="77777777" w:rsidR="00EF33CF" w:rsidRPr="005D5A6B" w:rsidRDefault="00EF33CF" w:rsidP="00EF33CF">
            <w:pPr>
              <w:widowControl w:val="0"/>
              <w:bidi/>
              <w:rPr>
                <w:sz w:val="19"/>
                <w:szCs w:val="19"/>
              </w:rPr>
            </w:pPr>
          </w:p>
        </w:tc>
      </w:tr>
      <w:tr w:rsidR="00EF33CF" w:rsidRPr="005D5A6B" w14:paraId="1423787B" w14:textId="77777777" w:rsidTr="00782615">
        <w:trPr>
          <w:trHeight w:val="228"/>
        </w:trPr>
        <w:tc>
          <w:tcPr>
            <w:tcW w:w="1413" w:type="dxa"/>
          </w:tcPr>
          <w:p w14:paraId="456F15CF" w14:textId="6F94C7FA" w:rsidR="00EF33CF" w:rsidRPr="005D5A6B" w:rsidRDefault="00963634" w:rsidP="00EF33CF">
            <w:pPr>
              <w:widowControl w:val="0"/>
              <w:bidi/>
              <w:jc w:val="left"/>
              <w:rPr>
                <w:b/>
                <w:bCs/>
                <w:sz w:val="19"/>
                <w:szCs w:val="19"/>
              </w:rPr>
            </w:pPr>
            <w:r>
              <w:rPr>
                <w:rFonts w:hint="cs"/>
                <w:sz w:val="19"/>
                <w:szCs w:val="19"/>
                <w:rtl/>
              </w:rPr>
              <w:t>مكة للثلاجات</w:t>
            </w:r>
          </w:p>
        </w:tc>
        <w:tc>
          <w:tcPr>
            <w:tcW w:w="1134" w:type="dxa"/>
          </w:tcPr>
          <w:p w14:paraId="51A478EB" w14:textId="77777777" w:rsidR="00EF33CF" w:rsidRPr="005D5A6B" w:rsidRDefault="00EF33CF" w:rsidP="00EF33CF">
            <w:pPr>
              <w:widowControl w:val="0"/>
              <w:bidi/>
              <w:jc w:val="center"/>
              <w:rPr>
                <w:sz w:val="19"/>
                <w:szCs w:val="19"/>
              </w:rPr>
            </w:pPr>
            <w:r w:rsidRPr="005D5A6B">
              <w:rPr>
                <w:sz w:val="19"/>
                <w:szCs w:val="19"/>
              </w:rPr>
              <w:t>2006</w:t>
            </w:r>
          </w:p>
        </w:tc>
        <w:tc>
          <w:tcPr>
            <w:tcW w:w="1260" w:type="dxa"/>
          </w:tcPr>
          <w:p w14:paraId="2DBFBD98" w14:textId="15BFE5C8" w:rsidR="00EF33CF" w:rsidRPr="005D5A6B" w:rsidRDefault="00EF33CF" w:rsidP="00EF33CF">
            <w:pPr>
              <w:widowControl w:val="0"/>
              <w:bidi/>
              <w:jc w:val="left"/>
              <w:rPr>
                <w:sz w:val="19"/>
                <w:szCs w:val="19"/>
              </w:rPr>
            </w:pPr>
            <w:r w:rsidRPr="00EF33CF">
              <w:rPr>
                <w:sz w:val="19"/>
                <w:szCs w:val="19"/>
                <w:rtl/>
              </w:rPr>
              <w:t>الهيدروفلوروكربون-134أ</w:t>
            </w:r>
          </w:p>
        </w:tc>
        <w:tc>
          <w:tcPr>
            <w:tcW w:w="567" w:type="dxa"/>
          </w:tcPr>
          <w:p w14:paraId="2FD92B1D" w14:textId="77777777" w:rsidR="00EF33CF" w:rsidRPr="005D5A6B" w:rsidRDefault="00EF33CF" w:rsidP="00EF33CF">
            <w:pPr>
              <w:widowControl w:val="0"/>
              <w:bidi/>
              <w:jc w:val="right"/>
              <w:rPr>
                <w:sz w:val="19"/>
                <w:szCs w:val="19"/>
              </w:rPr>
            </w:pPr>
            <w:r w:rsidRPr="005D5A6B">
              <w:rPr>
                <w:sz w:val="19"/>
                <w:szCs w:val="19"/>
              </w:rPr>
              <w:t>3</w:t>
            </w:r>
          </w:p>
        </w:tc>
        <w:tc>
          <w:tcPr>
            <w:tcW w:w="851" w:type="dxa"/>
          </w:tcPr>
          <w:p w14:paraId="3957C889" w14:textId="77777777" w:rsidR="00EF33CF" w:rsidRPr="005D5A6B" w:rsidRDefault="00EF33CF" w:rsidP="00EF33CF">
            <w:pPr>
              <w:widowControl w:val="0"/>
              <w:bidi/>
              <w:jc w:val="left"/>
              <w:rPr>
                <w:sz w:val="19"/>
                <w:szCs w:val="19"/>
              </w:rPr>
            </w:pPr>
            <w:r w:rsidRPr="005D5A6B">
              <w:rPr>
                <w:sz w:val="19"/>
                <w:szCs w:val="19"/>
              </w:rPr>
              <w:t xml:space="preserve"> 21,000 </w:t>
            </w:r>
          </w:p>
        </w:tc>
        <w:tc>
          <w:tcPr>
            <w:tcW w:w="866" w:type="dxa"/>
          </w:tcPr>
          <w:p w14:paraId="77B4F0CE" w14:textId="77777777" w:rsidR="00EF33CF" w:rsidRPr="005D5A6B" w:rsidRDefault="00EF33CF" w:rsidP="00EF33CF">
            <w:pPr>
              <w:widowControl w:val="0"/>
              <w:bidi/>
              <w:jc w:val="left"/>
              <w:rPr>
                <w:sz w:val="19"/>
                <w:szCs w:val="19"/>
              </w:rPr>
            </w:pPr>
            <w:r>
              <w:rPr>
                <w:sz w:val="19"/>
                <w:szCs w:val="19"/>
              </w:rPr>
              <w:t>2.52</w:t>
            </w:r>
          </w:p>
        </w:tc>
        <w:tc>
          <w:tcPr>
            <w:tcW w:w="992" w:type="dxa"/>
          </w:tcPr>
          <w:p w14:paraId="73870226" w14:textId="77777777" w:rsidR="00EF33CF" w:rsidRPr="005D5A6B" w:rsidRDefault="00EF33CF" w:rsidP="00EF33CF">
            <w:pPr>
              <w:widowControl w:val="0"/>
              <w:bidi/>
              <w:jc w:val="left"/>
              <w:rPr>
                <w:sz w:val="19"/>
                <w:szCs w:val="19"/>
              </w:rPr>
            </w:pPr>
            <w:r>
              <w:rPr>
                <w:sz w:val="19"/>
                <w:szCs w:val="19"/>
              </w:rPr>
              <w:t>3,604</w:t>
            </w:r>
          </w:p>
        </w:tc>
        <w:tc>
          <w:tcPr>
            <w:tcW w:w="2241" w:type="dxa"/>
          </w:tcPr>
          <w:p w14:paraId="1D6A5AA0" w14:textId="77777777" w:rsidR="00EF33CF" w:rsidRPr="005D5A6B" w:rsidRDefault="00EF33CF" w:rsidP="00EF33CF">
            <w:pPr>
              <w:widowControl w:val="0"/>
              <w:bidi/>
              <w:rPr>
                <w:sz w:val="19"/>
                <w:szCs w:val="19"/>
              </w:rPr>
            </w:pPr>
          </w:p>
        </w:tc>
      </w:tr>
      <w:tr w:rsidR="00963634" w:rsidRPr="005D5A6B" w14:paraId="66386D51" w14:textId="77777777" w:rsidTr="00782615">
        <w:trPr>
          <w:trHeight w:val="228"/>
        </w:trPr>
        <w:tc>
          <w:tcPr>
            <w:tcW w:w="1413" w:type="dxa"/>
          </w:tcPr>
          <w:p w14:paraId="1C66A27E" w14:textId="3336D37A" w:rsidR="00963634" w:rsidRPr="005D5A6B" w:rsidRDefault="00963634" w:rsidP="00963634">
            <w:pPr>
              <w:widowControl w:val="0"/>
              <w:bidi/>
              <w:jc w:val="left"/>
              <w:rPr>
                <w:b/>
                <w:bCs/>
                <w:sz w:val="19"/>
                <w:szCs w:val="19"/>
              </w:rPr>
            </w:pPr>
            <w:r>
              <w:rPr>
                <w:rFonts w:hint="cs"/>
                <w:b/>
                <w:bCs/>
                <w:i/>
                <w:iCs/>
                <w:sz w:val="19"/>
                <w:szCs w:val="19"/>
                <w:rtl/>
              </w:rPr>
              <w:t>المجموع الفرعي للمؤسسات الصغيرة والمتوسطة</w:t>
            </w:r>
          </w:p>
        </w:tc>
        <w:tc>
          <w:tcPr>
            <w:tcW w:w="1134" w:type="dxa"/>
          </w:tcPr>
          <w:p w14:paraId="28746CEE" w14:textId="4181992F" w:rsidR="00963634" w:rsidRPr="00963634" w:rsidRDefault="00963634" w:rsidP="00963634">
            <w:pPr>
              <w:widowControl w:val="0"/>
              <w:bidi/>
              <w:jc w:val="center"/>
              <w:rPr>
                <w:i/>
                <w:iCs/>
                <w:sz w:val="19"/>
                <w:szCs w:val="19"/>
              </w:rPr>
            </w:pPr>
            <w:r w:rsidRPr="00963634">
              <w:rPr>
                <w:rFonts w:hint="cs"/>
                <w:b/>
                <w:bCs/>
                <w:i/>
                <w:iCs/>
                <w:sz w:val="19"/>
                <w:szCs w:val="19"/>
                <w:rtl/>
              </w:rPr>
              <w:t>غير منطبق</w:t>
            </w:r>
          </w:p>
        </w:tc>
        <w:tc>
          <w:tcPr>
            <w:tcW w:w="1260" w:type="dxa"/>
          </w:tcPr>
          <w:p w14:paraId="15839FEF" w14:textId="307DAFFF" w:rsidR="00963634" w:rsidRPr="005D5A6B" w:rsidRDefault="0004061C" w:rsidP="00963634">
            <w:pPr>
              <w:widowControl w:val="0"/>
              <w:bidi/>
              <w:jc w:val="left"/>
              <w:rPr>
                <w:sz w:val="19"/>
                <w:szCs w:val="19"/>
              </w:rPr>
            </w:pPr>
            <w:r>
              <w:rPr>
                <w:rFonts w:hint="cs"/>
                <w:b/>
                <w:bCs/>
                <w:i/>
                <w:iCs/>
                <w:sz w:val="19"/>
                <w:szCs w:val="19"/>
                <w:rtl/>
              </w:rPr>
              <w:t>غير منطبق</w:t>
            </w:r>
          </w:p>
        </w:tc>
        <w:tc>
          <w:tcPr>
            <w:tcW w:w="567" w:type="dxa"/>
          </w:tcPr>
          <w:p w14:paraId="759B5383" w14:textId="77777777" w:rsidR="00963634" w:rsidRPr="005D5A6B" w:rsidRDefault="00963634" w:rsidP="00963634">
            <w:pPr>
              <w:widowControl w:val="0"/>
              <w:bidi/>
              <w:jc w:val="right"/>
              <w:rPr>
                <w:sz w:val="19"/>
                <w:szCs w:val="19"/>
              </w:rPr>
            </w:pPr>
            <w:r>
              <w:rPr>
                <w:b/>
                <w:bCs/>
                <w:i/>
                <w:iCs/>
                <w:sz w:val="19"/>
                <w:szCs w:val="19"/>
              </w:rPr>
              <w:t>9</w:t>
            </w:r>
          </w:p>
        </w:tc>
        <w:tc>
          <w:tcPr>
            <w:tcW w:w="851" w:type="dxa"/>
          </w:tcPr>
          <w:p w14:paraId="62DFB190" w14:textId="77777777" w:rsidR="00963634" w:rsidRPr="009C1FBE" w:rsidRDefault="00963634" w:rsidP="00963634">
            <w:pPr>
              <w:widowControl w:val="0"/>
              <w:bidi/>
              <w:jc w:val="left"/>
              <w:rPr>
                <w:b/>
                <w:bCs/>
                <w:i/>
                <w:iCs/>
                <w:sz w:val="19"/>
                <w:szCs w:val="19"/>
              </w:rPr>
            </w:pPr>
            <w:r w:rsidRPr="009C1FBE">
              <w:rPr>
                <w:b/>
                <w:bCs/>
                <w:i/>
                <w:iCs/>
                <w:sz w:val="19"/>
                <w:szCs w:val="19"/>
              </w:rPr>
              <w:t>147,774</w:t>
            </w:r>
          </w:p>
        </w:tc>
        <w:tc>
          <w:tcPr>
            <w:tcW w:w="866" w:type="dxa"/>
          </w:tcPr>
          <w:p w14:paraId="3AABCD96" w14:textId="77777777" w:rsidR="00963634" w:rsidRPr="009C1FBE" w:rsidRDefault="00963634" w:rsidP="00963634">
            <w:pPr>
              <w:widowControl w:val="0"/>
              <w:bidi/>
              <w:jc w:val="left"/>
              <w:rPr>
                <w:b/>
                <w:bCs/>
                <w:i/>
                <w:iCs/>
                <w:sz w:val="19"/>
                <w:szCs w:val="19"/>
              </w:rPr>
            </w:pPr>
            <w:r>
              <w:rPr>
                <w:b/>
                <w:bCs/>
                <w:i/>
                <w:iCs/>
                <w:sz w:val="19"/>
                <w:szCs w:val="19"/>
              </w:rPr>
              <w:t>35.46</w:t>
            </w:r>
          </w:p>
        </w:tc>
        <w:tc>
          <w:tcPr>
            <w:tcW w:w="992" w:type="dxa"/>
          </w:tcPr>
          <w:p w14:paraId="6BFAB906" w14:textId="77777777" w:rsidR="00963634" w:rsidRPr="009C1FBE" w:rsidRDefault="00963634" w:rsidP="00963634">
            <w:pPr>
              <w:widowControl w:val="0"/>
              <w:bidi/>
              <w:jc w:val="left"/>
              <w:rPr>
                <w:b/>
                <w:bCs/>
                <w:i/>
                <w:iCs/>
                <w:sz w:val="19"/>
                <w:szCs w:val="19"/>
              </w:rPr>
            </w:pPr>
            <w:r>
              <w:rPr>
                <w:b/>
                <w:bCs/>
                <w:i/>
                <w:iCs/>
                <w:sz w:val="19"/>
                <w:szCs w:val="19"/>
              </w:rPr>
              <w:t>56,591</w:t>
            </w:r>
          </w:p>
        </w:tc>
        <w:tc>
          <w:tcPr>
            <w:tcW w:w="2241" w:type="dxa"/>
          </w:tcPr>
          <w:p w14:paraId="0C990A9A" w14:textId="02A681B1" w:rsidR="00963634" w:rsidRPr="009C1FBE" w:rsidRDefault="00963634" w:rsidP="00963634">
            <w:pPr>
              <w:widowControl w:val="0"/>
              <w:bidi/>
              <w:rPr>
                <w:i/>
                <w:iCs/>
                <w:sz w:val="19"/>
                <w:szCs w:val="19"/>
              </w:rPr>
            </w:pPr>
            <w:r w:rsidRPr="00963634">
              <w:rPr>
                <w:rFonts w:hint="cs"/>
                <w:b/>
                <w:bCs/>
                <w:i/>
                <w:iCs/>
                <w:sz w:val="19"/>
                <w:szCs w:val="19"/>
                <w:rtl/>
              </w:rPr>
              <w:t>غير منطبق</w:t>
            </w:r>
          </w:p>
        </w:tc>
      </w:tr>
      <w:tr w:rsidR="00282356" w:rsidRPr="005D5A6B" w14:paraId="67D590FC" w14:textId="77777777" w:rsidTr="00782615">
        <w:trPr>
          <w:trHeight w:val="228"/>
        </w:trPr>
        <w:tc>
          <w:tcPr>
            <w:tcW w:w="9324" w:type="dxa"/>
            <w:gridSpan w:val="8"/>
          </w:tcPr>
          <w:p w14:paraId="1DC69F2F" w14:textId="2F07FE02" w:rsidR="00282356" w:rsidRPr="005D5A6B" w:rsidRDefault="00963634" w:rsidP="00282356">
            <w:pPr>
              <w:widowControl w:val="0"/>
              <w:bidi/>
              <w:jc w:val="left"/>
              <w:rPr>
                <w:sz w:val="19"/>
                <w:szCs w:val="19"/>
              </w:rPr>
            </w:pPr>
            <w:r>
              <w:rPr>
                <w:rFonts w:hint="cs"/>
                <w:sz w:val="19"/>
                <w:szCs w:val="19"/>
                <w:rtl/>
              </w:rPr>
              <w:t>المؤسسات الصغيرة جدا</w:t>
            </w:r>
          </w:p>
        </w:tc>
      </w:tr>
      <w:tr w:rsidR="00EF33CF" w:rsidRPr="005D5A6B" w14:paraId="5F37E3EF" w14:textId="77777777" w:rsidTr="00782615">
        <w:trPr>
          <w:trHeight w:val="228"/>
        </w:trPr>
        <w:tc>
          <w:tcPr>
            <w:tcW w:w="1413" w:type="dxa"/>
            <w:vMerge w:val="restart"/>
          </w:tcPr>
          <w:p w14:paraId="0727F542" w14:textId="18104E27" w:rsidR="00EF33CF" w:rsidRPr="00936D30" w:rsidRDefault="00963634" w:rsidP="00EF33CF">
            <w:pPr>
              <w:widowControl w:val="0"/>
              <w:bidi/>
              <w:jc w:val="left"/>
              <w:rPr>
                <w:sz w:val="19"/>
                <w:szCs w:val="19"/>
              </w:rPr>
            </w:pPr>
            <w:r>
              <w:rPr>
                <w:rFonts w:hint="cs"/>
                <w:sz w:val="19"/>
                <w:szCs w:val="19"/>
                <w:rtl/>
              </w:rPr>
              <w:t>راتوماج</w:t>
            </w:r>
          </w:p>
          <w:p w14:paraId="22F8930F" w14:textId="77777777" w:rsidR="00EF33CF" w:rsidRPr="00936D30" w:rsidRDefault="00EF33CF" w:rsidP="00EF33CF">
            <w:pPr>
              <w:widowControl w:val="0"/>
              <w:bidi/>
              <w:jc w:val="left"/>
              <w:rPr>
                <w:sz w:val="19"/>
                <w:szCs w:val="19"/>
              </w:rPr>
            </w:pPr>
          </w:p>
        </w:tc>
        <w:tc>
          <w:tcPr>
            <w:tcW w:w="1134" w:type="dxa"/>
            <w:vMerge w:val="restart"/>
          </w:tcPr>
          <w:p w14:paraId="352E7520" w14:textId="77777777" w:rsidR="00EF33CF" w:rsidRPr="005D5A6B" w:rsidRDefault="00EF33CF" w:rsidP="00EF33CF">
            <w:pPr>
              <w:widowControl w:val="0"/>
              <w:bidi/>
              <w:jc w:val="center"/>
              <w:rPr>
                <w:sz w:val="19"/>
                <w:szCs w:val="19"/>
              </w:rPr>
            </w:pPr>
            <w:r>
              <w:rPr>
                <w:sz w:val="19"/>
                <w:szCs w:val="19"/>
              </w:rPr>
              <w:t>1975</w:t>
            </w:r>
          </w:p>
        </w:tc>
        <w:tc>
          <w:tcPr>
            <w:tcW w:w="1260" w:type="dxa"/>
          </w:tcPr>
          <w:p w14:paraId="52501BD3" w14:textId="2BD82F45" w:rsidR="00EF33CF" w:rsidRPr="005D5A6B" w:rsidRDefault="00EF33CF" w:rsidP="00EF33CF">
            <w:pPr>
              <w:widowControl w:val="0"/>
              <w:bidi/>
              <w:jc w:val="left"/>
              <w:rPr>
                <w:sz w:val="19"/>
                <w:szCs w:val="19"/>
              </w:rPr>
            </w:pPr>
            <w:r w:rsidRPr="00EF33CF">
              <w:rPr>
                <w:sz w:val="19"/>
                <w:szCs w:val="19"/>
                <w:rtl/>
              </w:rPr>
              <w:t>الهيدروفلوروكربون-134أ</w:t>
            </w:r>
          </w:p>
        </w:tc>
        <w:tc>
          <w:tcPr>
            <w:tcW w:w="567" w:type="dxa"/>
            <w:vMerge w:val="restart"/>
          </w:tcPr>
          <w:p w14:paraId="66484744" w14:textId="77777777" w:rsidR="00EF33CF" w:rsidRPr="005D5A6B" w:rsidRDefault="00EF33CF" w:rsidP="00EF33CF">
            <w:pPr>
              <w:widowControl w:val="0"/>
              <w:bidi/>
              <w:jc w:val="right"/>
              <w:rPr>
                <w:sz w:val="19"/>
                <w:szCs w:val="19"/>
              </w:rPr>
            </w:pPr>
            <w:r>
              <w:rPr>
                <w:sz w:val="19"/>
                <w:szCs w:val="19"/>
              </w:rPr>
              <w:t>1</w:t>
            </w:r>
          </w:p>
        </w:tc>
        <w:tc>
          <w:tcPr>
            <w:tcW w:w="851" w:type="dxa"/>
          </w:tcPr>
          <w:p w14:paraId="7DE2DED4" w14:textId="77777777" w:rsidR="00EF33CF" w:rsidRPr="005D5A6B" w:rsidRDefault="00EF33CF" w:rsidP="00EF33CF">
            <w:pPr>
              <w:widowControl w:val="0"/>
              <w:bidi/>
              <w:jc w:val="left"/>
              <w:rPr>
                <w:sz w:val="19"/>
                <w:szCs w:val="19"/>
              </w:rPr>
            </w:pPr>
            <w:r w:rsidRPr="00AF5327">
              <w:rPr>
                <w:sz w:val="19"/>
                <w:szCs w:val="19"/>
              </w:rPr>
              <w:t xml:space="preserve"> 169 </w:t>
            </w:r>
          </w:p>
        </w:tc>
        <w:tc>
          <w:tcPr>
            <w:tcW w:w="866" w:type="dxa"/>
          </w:tcPr>
          <w:p w14:paraId="038B7723" w14:textId="77777777" w:rsidR="00EF33CF" w:rsidRPr="00CD1F06" w:rsidRDefault="00EF33CF" w:rsidP="00EF33CF">
            <w:pPr>
              <w:widowControl w:val="0"/>
              <w:bidi/>
              <w:jc w:val="left"/>
              <w:rPr>
                <w:sz w:val="19"/>
                <w:szCs w:val="19"/>
              </w:rPr>
            </w:pPr>
            <w:r w:rsidRPr="00CD1F06">
              <w:rPr>
                <w:color w:val="000000"/>
                <w:sz w:val="19"/>
                <w:szCs w:val="19"/>
              </w:rPr>
              <w:t>0.18</w:t>
            </w:r>
          </w:p>
        </w:tc>
        <w:tc>
          <w:tcPr>
            <w:tcW w:w="992" w:type="dxa"/>
          </w:tcPr>
          <w:p w14:paraId="18662075" w14:textId="77777777" w:rsidR="00EF33CF" w:rsidRPr="00CD1F06" w:rsidRDefault="00EF33CF" w:rsidP="00EF33CF">
            <w:pPr>
              <w:widowControl w:val="0"/>
              <w:bidi/>
              <w:jc w:val="left"/>
              <w:rPr>
                <w:sz w:val="19"/>
                <w:szCs w:val="19"/>
              </w:rPr>
            </w:pPr>
            <w:r w:rsidRPr="00CD1F06">
              <w:rPr>
                <w:sz w:val="19"/>
                <w:szCs w:val="19"/>
              </w:rPr>
              <w:t xml:space="preserve"> 255 </w:t>
            </w:r>
          </w:p>
        </w:tc>
        <w:tc>
          <w:tcPr>
            <w:tcW w:w="2241" w:type="dxa"/>
          </w:tcPr>
          <w:p w14:paraId="20F7D876" w14:textId="77777777" w:rsidR="00EF33CF" w:rsidRPr="00CD1F06" w:rsidRDefault="00EF33CF" w:rsidP="00EF33CF">
            <w:pPr>
              <w:widowControl w:val="0"/>
              <w:bidi/>
              <w:rPr>
                <w:sz w:val="19"/>
                <w:szCs w:val="19"/>
              </w:rPr>
            </w:pPr>
          </w:p>
        </w:tc>
      </w:tr>
      <w:tr w:rsidR="00282356" w:rsidRPr="005D5A6B" w14:paraId="7ACE0E85" w14:textId="77777777" w:rsidTr="00782615">
        <w:trPr>
          <w:trHeight w:val="228"/>
        </w:trPr>
        <w:tc>
          <w:tcPr>
            <w:tcW w:w="1413" w:type="dxa"/>
            <w:vMerge/>
          </w:tcPr>
          <w:p w14:paraId="7E302315" w14:textId="77777777" w:rsidR="00282356" w:rsidRPr="00936D30" w:rsidRDefault="00282356" w:rsidP="00282356">
            <w:pPr>
              <w:widowControl w:val="0"/>
              <w:bidi/>
              <w:jc w:val="left"/>
              <w:rPr>
                <w:sz w:val="19"/>
                <w:szCs w:val="19"/>
              </w:rPr>
            </w:pPr>
          </w:p>
        </w:tc>
        <w:tc>
          <w:tcPr>
            <w:tcW w:w="1134" w:type="dxa"/>
            <w:vMerge/>
          </w:tcPr>
          <w:p w14:paraId="17BEE5FA" w14:textId="77777777" w:rsidR="00282356" w:rsidRPr="005D5A6B" w:rsidRDefault="00282356" w:rsidP="00282356">
            <w:pPr>
              <w:widowControl w:val="0"/>
              <w:bidi/>
              <w:jc w:val="center"/>
              <w:rPr>
                <w:sz w:val="19"/>
                <w:szCs w:val="19"/>
              </w:rPr>
            </w:pPr>
          </w:p>
        </w:tc>
        <w:tc>
          <w:tcPr>
            <w:tcW w:w="1260" w:type="dxa"/>
          </w:tcPr>
          <w:p w14:paraId="1189595A" w14:textId="77777777" w:rsidR="00282356" w:rsidRPr="005D5A6B" w:rsidRDefault="00282356" w:rsidP="00282356">
            <w:pPr>
              <w:widowControl w:val="0"/>
              <w:bidi/>
              <w:jc w:val="left"/>
              <w:rPr>
                <w:sz w:val="19"/>
                <w:szCs w:val="19"/>
              </w:rPr>
            </w:pPr>
            <w:r w:rsidRPr="005D5A6B">
              <w:rPr>
                <w:sz w:val="19"/>
                <w:szCs w:val="19"/>
              </w:rPr>
              <w:t>R-404A</w:t>
            </w:r>
          </w:p>
        </w:tc>
        <w:tc>
          <w:tcPr>
            <w:tcW w:w="567" w:type="dxa"/>
            <w:vMerge/>
          </w:tcPr>
          <w:p w14:paraId="5D3587A4" w14:textId="77777777" w:rsidR="00282356" w:rsidRPr="005D5A6B" w:rsidRDefault="00282356" w:rsidP="00282356">
            <w:pPr>
              <w:widowControl w:val="0"/>
              <w:bidi/>
              <w:jc w:val="right"/>
              <w:rPr>
                <w:sz w:val="19"/>
                <w:szCs w:val="19"/>
              </w:rPr>
            </w:pPr>
          </w:p>
        </w:tc>
        <w:tc>
          <w:tcPr>
            <w:tcW w:w="851" w:type="dxa"/>
          </w:tcPr>
          <w:p w14:paraId="69A19663" w14:textId="77777777" w:rsidR="00282356" w:rsidRPr="005D5A6B" w:rsidRDefault="00282356" w:rsidP="00282356">
            <w:pPr>
              <w:widowControl w:val="0"/>
              <w:bidi/>
              <w:jc w:val="left"/>
              <w:rPr>
                <w:sz w:val="19"/>
                <w:szCs w:val="19"/>
              </w:rPr>
            </w:pPr>
            <w:r w:rsidRPr="00AF5327">
              <w:rPr>
                <w:sz w:val="19"/>
                <w:szCs w:val="19"/>
              </w:rPr>
              <w:t xml:space="preserve"> 40 </w:t>
            </w:r>
          </w:p>
        </w:tc>
        <w:tc>
          <w:tcPr>
            <w:tcW w:w="866" w:type="dxa"/>
          </w:tcPr>
          <w:p w14:paraId="77133ECF" w14:textId="77777777" w:rsidR="00282356" w:rsidRPr="00CD1F06" w:rsidRDefault="00282356" w:rsidP="00282356">
            <w:pPr>
              <w:widowControl w:val="0"/>
              <w:bidi/>
              <w:jc w:val="left"/>
              <w:rPr>
                <w:sz w:val="19"/>
                <w:szCs w:val="19"/>
              </w:rPr>
            </w:pPr>
            <w:r w:rsidRPr="00CD1F06">
              <w:rPr>
                <w:color w:val="000000"/>
                <w:sz w:val="19"/>
                <w:szCs w:val="19"/>
              </w:rPr>
              <w:t>0.04</w:t>
            </w:r>
          </w:p>
        </w:tc>
        <w:tc>
          <w:tcPr>
            <w:tcW w:w="992" w:type="dxa"/>
          </w:tcPr>
          <w:p w14:paraId="385D8C27" w14:textId="77777777" w:rsidR="00282356" w:rsidRPr="00CD1F06" w:rsidRDefault="00282356" w:rsidP="00282356">
            <w:pPr>
              <w:widowControl w:val="0"/>
              <w:bidi/>
              <w:jc w:val="left"/>
              <w:rPr>
                <w:sz w:val="19"/>
                <w:szCs w:val="19"/>
              </w:rPr>
            </w:pPr>
            <w:r w:rsidRPr="00CD1F06">
              <w:rPr>
                <w:sz w:val="19"/>
                <w:szCs w:val="19"/>
              </w:rPr>
              <w:t xml:space="preserve"> 165 </w:t>
            </w:r>
          </w:p>
        </w:tc>
        <w:tc>
          <w:tcPr>
            <w:tcW w:w="2241" w:type="dxa"/>
          </w:tcPr>
          <w:p w14:paraId="77D67EDE" w14:textId="77777777" w:rsidR="00282356" w:rsidRPr="00CD1F06" w:rsidRDefault="00282356" w:rsidP="00282356">
            <w:pPr>
              <w:widowControl w:val="0"/>
              <w:bidi/>
              <w:rPr>
                <w:sz w:val="19"/>
                <w:szCs w:val="19"/>
              </w:rPr>
            </w:pPr>
          </w:p>
        </w:tc>
      </w:tr>
      <w:tr w:rsidR="00EF33CF" w:rsidRPr="005D5A6B" w14:paraId="7879DE41" w14:textId="77777777" w:rsidTr="00782615">
        <w:trPr>
          <w:trHeight w:val="228"/>
        </w:trPr>
        <w:tc>
          <w:tcPr>
            <w:tcW w:w="1413" w:type="dxa"/>
            <w:vMerge w:val="restart"/>
          </w:tcPr>
          <w:p w14:paraId="4E0FF888" w14:textId="4FD4C6EF" w:rsidR="00EF33CF" w:rsidRPr="00963634" w:rsidRDefault="00963634" w:rsidP="00EF33CF">
            <w:pPr>
              <w:widowControl w:val="0"/>
              <w:bidi/>
              <w:jc w:val="left"/>
              <w:rPr>
                <w:sz w:val="19"/>
                <w:szCs w:val="19"/>
                <w:rtl/>
                <w:lang w:val="en-US" w:bidi="ar-SA"/>
              </w:rPr>
            </w:pPr>
            <w:r>
              <w:rPr>
                <w:rFonts w:hint="cs"/>
                <w:sz w:val="19"/>
                <w:szCs w:val="19"/>
                <w:rtl/>
              </w:rPr>
              <w:t>دريك</w:t>
            </w:r>
          </w:p>
          <w:p w14:paraId="55BE48C1" w14:textId="77777777" w:rsidR="00EF33CF" w:rsidRPr="00936D30" w:rsidRDefault="00EF33CF" w:rsidP="00EF33CF">
            <w:pPr>
              <w:widowControl w:val="0"/>
              <w:bidi/>
              <w:jc w:val="left"/>
              <w:rPr>
                <w:sz w:val="19"/>
                <w:szCs w:val="19"/>
              </w:rPr>
            </w:pPr>
          </w:p>
        </w:tc>
        <w:tc>
          <w:tcPr>
            <w:tcW w:w="1134" w:type="dxa"/>
            <w:vMerge w:val="restart"/>
          </w:tcPr>
          <w:p w14:paraId="7FF9FBA9" w14:textId="77777777" w:rsidR="00EF33CF" w:rsidRPr="005D5A6B" w:rsidRDefault="00EF33CF" w:rsidP="00EF33CF">
            <w:pPr>
              <w:widowControl w:val="0"/>
              <w:bidi/>
              <w:jc w:val="center"/>
              <w:rPr>
                <w:sz w:val="19"/>
                <w:szCs w:val="19"/>
              </w:rPr>
            </w:pPr>
            <w:r>
              <w:rPr>
                <w:sz w:val="19"/>
                <w:szCs w:val="19"/>
              </w:rPr>
              <w:t>1988</w:t>
            </w:r>
          </w:p>
        </w:tc>
        <w:tc>
          <w:tcPr>
            <w:tcW w:w="1260" w:type="dxa"/>
          </w:tcPr>
          <w:p w14:paraId="343883A6" w14:textId="7532B00D" w:rsidR="00EF33CF" w:rsidRPr="005D5A6B" w:rsidRDefault="00EF33CF" w:rsidP="00EF33CF">
            <w:pPr>
              <w:widowControl w:val="0"/>
              <w:bidi/>
              <w:jc w:val="left"/>
              <w:rPr>
                <w:sz w:val="19"/>
                <w:szCs w:val="19"/>
              </w:rPr>
            </w:pPr>
            <w:r w:rsidRPr="00EF33CF">
              <w:rPr>
                <w:sz w:val="19"/>
                <w:szCs w:val="19"/>
                <w:rtl/>
              </w:rPr>
              <w:t>الهيدروفلوروكربون-134أ</w:t>
            </w:r>
          </w:p>
        </w:tc>
        <w:tc>
          <w:tcPr>
            <w:tcW w:w="567" w:type="dxa"/>
            <w:vMerge w:val="restart"/>
          </w:tcPr>
          <w:p w14:paraId="771F3784" w14:textId="77777777" w:rsidR="00EF33CF" w:rsidRPr="005D5A6B" w:rsidRDefault="00EF33CF" w:rsidP="00EF33CF">
            <w:pPr>
              <w:widowControl w:val="0"/>
              <w:bidi/>
              <w:jc w:val="right"/>
              <w:rPr>
                <w:sz w:val="19"/>
                <w:szCs w:val="19"/>
              </w:rPr>
            </w:pPr>
            <w:r>
              <w:rPr>
                <w:sz w:val="19"/>
                <w:szCs w:val="19"/>
              </w:rPr>
              <w:t>1</w:t>
            </w:r>
          </w:p>
        </w:tc>
        <w:tc>
          <w:tcPr>
            <w:tcW w:w="851" w:type="dxa"/>
          </w:tcPr>
          <w:p w14:paraId="03A1B659" w14:textId="77777777" w:rsidR="00EF33CF" w:rsidRPr="005D5A6B" w:rsidRDefault="00EF33CF" w:rsidP="00EF33CF">
            <w:pPr>
              <w:widowControl w:val="0"/>
              <w:bidi/>
              <w:jc w:val="left"/>
              <w:rPr>
                <w:sz w:val="19"/>
                <w:szCs w:val="19"/>
              </w:rPr>
            </w:pPr>
            <w:r w:rsidRPr="00AF5327">
              <w:rPr>
                <w:sz w:val="19"/>
                <w:szCs w:val="19"/>
              </w:rPr>
              <w:t xml:space="preserve"> 3,333 </w:t>
            </w:r>
          </w:p>
        </w:tc>
        <w:tc>
          <w:tcPr>
            <w:tcW w:w="866" w:type="dxa"/>
          </w:tcPr>
          <w:p w14:paraId="6DDD1D51" w14:textId="77777777" w:rsidR="00EF33CF" w:rsidRPr="00CD1F06" w:rsidRDefault="00EF33CF" w:rsidP="00EF33CF">
            <w:pPr>
              <w:widowControl w:val="0"/>
              <w:bidi/>
              <w:jc w:val="left"/>
              <w:rPr>
                <w:sz w:val="19"/>
                <w:szCs w:val="19"/>
              </w:rPr>
            </w:pPr>
            <w:r w:rsidRPr="00CD1F06">
              <w:rPr>
                <w:color w:val="000000"/>
                <w:sz w:val="19"/>
                <w:szCs w:val="19"/>
              </w:rPr>
              <w:t>1.00</w:t>
            </w:r>
          </w:p>
        </w:tc>
        <w:tc>
          <w:tcPr>
            <w:tcW w:w="992" w:type="dxa"/>
          </w:tcPr>
          <w:p w14:paraId="56BA93FA" w14:textId="77777777" w:rsidR="00EF33CF" w:rsidRPr="00CD1F06" w:rsidRDefault="00EF33CF" w:rsidP="00EF33CF">
            <w:pPr>
              <w:widowControl w:val="0"/>
              <w:bidi/>
              <w:jc w:val="left"/>
              <w:rPr>
                <w:sz w:val="19"/>
                <w:szCs w:val="19"/>
              </w:rPr>
            </w:pPr>
            <w:r w:rsidRPr="00CD1F06">
              <w:rPr>
                <w:sz w:val="19"/>
                <w:szCs w:val="19"/>
              </w:rPr>
              <w:t xml:space="preserve"> 1,430 </w:t>
            </w:r>
          </w:p>
        </w:tc>
        <w:tc>
          <w:tcPr>
            <w:tcW w:w="2241" w:type="dxa"/>
          </w:tcPr>
          <w:p w14:paraId="4ECBB8B5" w14:textId="77777777" w:rsidR="00EF33CF" w:rsidRPr="00CD1F06" w:rsidRDefault="00EF33CF" w:rsidP="00EF33CF">
            <w:pPr>
              <w:widowControl w:val="0"/>
              <w:bidi/>
              <w:rPr>
                <w:sz w:val="19"/>
                <w:szCs w:val="19"/>
              </w:rPr>
            </w:pPr>
          </w:p>
        </w:tc>
      </w:tr>
      <w:tr w:rsidR="00282356" w:rsidRPr="005D5A6B" w14:paraId="46B49B99" w14:textId="77777777" w:rsidTr="00782615">
        <w:trPr>
          <w:trHeight w:val="228"/>
        </w:trPr>
        <w:tc>
          <w:tcPr>
            <w:tcW w:w="1413" w:type="dxa"/>
            <w:vMerge/>
          </w:tcPr>
          <w:p w14:paraId="76505008" w14:textId="77777777" w:rsidR="00282356" w:rsidRPr="00936D30" w:rsidRDefault="00282356" w:rsidP="00282356">
            <w:pPr>
              <w:widowControl w:val="0"/>
              <w:bidi/>
              <w:jc w:val="left"/>
              <w:rPr>
                <w:sz w:val="19"/>
                <w:szCs w:val="19"/>
              </w:rPr>
            </w:pPr>
          </w:p>
        </w:tc>
        <w:tc>
          <w:tcPr>
            <w:tcW w:w="1134" w:type="dxa"/>
            <w:vMerge/>
          </w:tcPr>
          <w:p w14:paraId="021B3CD2" w14:textId="77777777" w:rsidR="00282356" w:rsidRPr="005D5A6B" w:rsidRDefault="00282356" w:rsidP="00282356">
            <w:pPr>
              <w:widowControl w:val="0"/>
              <w:bidi/>
              <w:jc w:val="center"/>
              <w:rPr>
                <w:sz w:val="19"/>
                <w:szCs w:val="19"/>
              </w:rPr>
            </w:pPr>
          </w:p>
        </w:tc>
        <w:tc>
          <w:tcPr>
            <w:tcW w:w="1260" w:type="dxa"/>
          </w:tcPr>
          <w:p w14:paraId="69F8E5C8" w14:textId="77777777" w:rsidR="00282356" w:rsidRPr="005D5A6B" w:rsidRDefault="00282356" w:rsidP="00282356">
            <w:pPr>
              <w:widowControl w:val="0"/>
              <w:bidi/>
              <w:jc w:val="left"/>
              <w:rPr>
                <w:sz w:val="19"/>
                <w:szCs w:val="19"/>
              </w:rPr>
            </w:pPr>
            <w:r w:rsidRPr="005D5A6B">
              <w:rPr>
                <w:sz w:val="19"/>
                <w:szCs w:val="19"/>
              </w:rPr>
              <w:t>R-40</w:t>
            </w:r>
            <w:r>
              <w:rPr>
                <w:sz w:val="19"/>
                <w:szCs w:val="19"/>
              </w:rPr>
              <w:t>7A</w:t>
            </w:r>
          </w:p>
        </w:tc>
        <w:tc>
          <w:tcPr>
            <w:tcW w:w="567" w:type="dxa"/>
            <w:vMerge/>
          </w:tcPr>
          <w:p w14:paraId="0C940AEB" w14:textId="77777777" w:rsidR="00282356" w:rsidRPr="005D5A6B" w:rsidRDefault="00282356" w:rsidP="00282356">
            <w:pPr>
              <w:widowControl w:val="0"/>
              <w:bidi/>
              <w:jc w:val="right"/>
              <w:rPr>
                <w:sz w:val="19"/>
                <w:szCs w:val="19"/>
              </w:rPr>
            </w:pPr>
          </w:p>
        </w:tc>
        <w:tc>
          <w:tcPr>
            <w:tcW w:w="851" w:type="dxa"/>
          </w:tcPr>
          <w:p w14:paraId="26739B03" w14:textId="77777777" w:rsidR="00282356" w:rsidRPr="005D5A6B" w:rsidRDefault="00282356" w:rsidP="00282356">
            <w:pPr>
              <w:widowControl w:val="0"/>
              <w:bidi/>
              <w:jc w:val="left"/>
              <w:rPr>
                <w:sz w:val="19"/>
                <w:szCs w:val="19"/>
              </w:rPr>
            </w:pPr>
            <w:r w:rsidRPr="00AF5327">
              <w:rPr>
                <w:sz w:val="19"/>
                <w:szCs w:val="19"/>
              </w:rPr>
              <w:t xml:space="preserve"> 28 </w:t>
            </w:r>
          </w:p>
        </w:tc>
        <w:tc>
          <w:tcPr>
            <w:tcW w:w="866" w:type="dxa"/>
          </w:tcPr>
          <w:p w14:paraId="3C0E7A10" w14:textId="77777777" w:rsidR="00282356" w:rsidRPr="00CD1F06" w:rsidRDefault="00282356" w:rsidP="00282356">
            <w:pPr>
              <w:widowControl w:val="0"/>
              <w:bidi/>
              <w:jc w:val="left"/>
              <w:rPr>
                <w:sz w:val="19"/>
                <w:szCs w:val="19"/>
              </w:rPr>
            </w:pPr>
            <w:r w:rsidRPr="00CD1F06">
              <w:rPr>
                <w:color w:val="000000"/>
                <w:sz w:val="19"/>
                <w:szCs w:val="19"/>
              </w:rPr>
              <w:t>0.55</w:t>
            </w:r>
          </w:p>
        </w:tc>
        <w:tc>
          <w:tcPr>
            <w:tcW w:w="992" w:type="dxa"/>
          </w:tcPr>
          <w:p w14:paraId="126D8597" w14:textId="77777777" w:rsidR="00282356" w:rsidRPr="00CD1F06" w:rsidRDefault="00282356" w:rsidP="00282356">
            <w:pPr>
              <w:widowControl w:val="0"/>
              <w:bidi/>
              <w:jc w:val="left"/>
              <w:rPr>
                <w:sz w:val="19"/>
                <w:szCs w:val="19"/>
              </w:rPr>
            </w:pPr>
            <w:r w:rsidRPr="00CD1F06">
              <w:rPr>
                <w:sz w:val="19"/>
                <w:szCs w:val="19"/>
              </w:rPr>
              <w:t xml:space="preserve"> 976 </w:t>
            </w:r>
          </w:p>
        </w:tc>
        <w:tc>
          <w:tcPr>
            <w:tcW w:w="2241" w:type="dxa"/>
          </w:tcPr>
          <w:p w14:paraId="0EAABA2A" w14:textId="77777777" w:rsidR="00282356" w:rsidRPr="00CD1F06" w:rsidRDefault="00282356" w:rsidP="00282356">
            <w:pPr>
              <w:widowControl w:val="0"/>
              <w:bidi/>
              <w:rPr>
                <w:sz w:val="19"/>
                <w:szCs w:val="19"/>
              </w:rPr>
            </w:pPr>
          </w:p>
        </w:tc>
      </w:tr>
      <w:tr w:rsidR="00EF33CF" w:rsidRPr="005D5A6B" w14:paraId="5ACB7CDF" w14:textId="77777777" w:rsidTr="00782615">
        <w:trPr>
          <w:trHeight w:val="96"/>
        </w:trPr>
        <w:tc>
          <w:tcPr>
            <w:tcW w:w="1413" w:type="dxa"/>
            <w:vMerge w:val="restart"/>
          </w:tcPr>
          <w:p w14:paraId="19C21B38" w14:textId="4D211108" w:rsidR="00EF33CF" w:rsidRPr="00936D30" w:rsidRDefault="00963634" w:rsidP="00EF33CF">
            <w:pPr>
              <w:widowControl w:val="0"/>
              <w:bidi/>
              <w:jc w:val="left"/>
              <w:rPr>
                <w:sz w:val="19"/>
                <w:szCs w:val="19"/>
              </w:rPr>
            </w:pPr>
            <w:r>
              <w:rPr>
                <w:rFonts w:hint="cs"/>
                <w:sz w:val="19"/>
                <w:szCs w:val="19"/>
                <w:rtl/>
              </w:rPr>
              <w:t>موج</w:t>
            </w:r>
          </w:p>
        </w:tc>
        <w:tc>
          <w:tcPr>
            <w:tcW w:w="1134" w:type="dxa"/>
            <w:vMerge w:val="restart"/>
          </w:tcPr>
          <w:p w14:paraId="469AF6A1" w14:textId="77777777" w:rsidR="00EF33CF" w:rsidRPr="005D5A6B" w:rsidRDefault="00EF33CF" w:rsidP="00EF33CF">
            <w:pPr>
              <w:widowControl w:val="0"/>
              <w:bidi/>
              <w:jc w:val="center"/>
              <w:rPr>
                <w:sz w:val="19"/>
                <w:szCs w:val="19"/>
              </w:rPr>
            </w:pPr>
            <w:r>
              <w:rPr>
                <w:sz w:val="19"/>
                <w:szCs w:val="19"/>
              </w:rPr>
              <w:t>1961</w:t>
            </w:r>
          </w:p>
        </w:tc>
        <w:tc>
          <w:tcPr>
            <w:tcW w:w="1260" w:type="dxa"/>
          </w:tcPr>
          <w:p w14:paraId="41F45CAC" w14:textId="73781145" w:rsidR="00EF33CF" w:rsidRPr="005D5A6B" w:rsidRDefault="00EF33CF" w:rsidP="00EF33CF">
            <w:pPr>
              <w:widowControl w:val="0"/>
              <w:bidi/>
              <w:jc w:val="left"/>
              <w:rPr>
                <w:sz w:val="19"/>
                <w:szCs w:val="19"/>
              </w:rPr>
            </w:pPr>
            <w:r w:rsidRPr="00EF33CF">
              <w:rPr>
                <w:sz w:val="19"/>
                <w:szCs w:val="19"/>
                <w:rtl/>
              </w:rPr>
              <w:t>الهيدروفلوروكربون-134أ</w:t>
            </w:r>
          </w:p>
        </w:tc>
        <w:tc>
          <w:tcPr>
            <w:tcW w:w="567" w:type="dxa"/>
            <w:vMerge w:val="restart"/>
          </w:tcPr>
          <w:p w14:paraId="569418AF" w14:textId="77777777" w:rsidR="00EF33CF" w:rsidRPr="005D5A6B" w:rsidRDefault="00EF33CF" w:rsidP="00EF33CF">
            <w:pPr>
              <w:widowControl w:val="0"/>
              <w:bidi/>
              <w:jc w:val="right"/>
              <w:rPr>
                <w:sz w:val="19"/>
                <w:szCs w:val="19"/>
              </w:rPr>
            </w:pPr>
            <w:r>
              <w:rPr>
                <w:sz w:val="19"/>
                <w:szCs w:val="19"/>
              </w:rPr>
              <w:t>1</w:t>
            </w:r>
          </w:p>
        </w:tc>
        <w:tc>
          <w:tcPr>
            <w:tcW w:w="851" w:type="dxa"/>
          </w:tcPr>
          <w:p w14:paraId="0A83E87D" w14:textId="77777777" w:rsidR="00EF33CF" w:rsidRPr="005D5A6B" w:rsidRDefault="00EF33CF" w:rsidP="00EF33CF">
            <w:pPr>
              <w:widowControl w:val="0"/>
              <w:bidi/>
              <w:jc w:val="left"/>
              <w:rPr>
                <w:sz w:val="19"/>
                <w:szCs w:val="19"/>
              </w:rPr>
            </w:pPr>
            <w:r w:rsidRPr="00AF5327">
              <w:rPr>
                <w:sz w:val="19"/>
                <w:szCs w:val="19"/>
              </w:rPr>
              <w:t xml:space="preserve"> 1,070 </w:t>
            </w:r>
          </w:p>
        </w:tc>
        <w:tc>
          <w:tcPr>
            <w:tcW w:w="866" w:type="dxa"/>
          </w:tcPr>
          <w:p w14:paraId="017AC101" w14:textId="77777777" w:rsidR="00EF33CF" w:rsidRPr="00CD1F06" w:rsidRDefault="00EF33CF" w:rsidP="00EF33CF">
            <w:pPr>
              <w:widowControl w:val="0"/>
              <w:bidi/>
              <w:jc w:val="left"/>
              <w:rPr>
                <w:sz w:val="19"/>
                <w:szCs w:val="19"/>
              </w:rPr>
            </w:pPr>
            <w:r w:rsidRPr="00CD1F06">
              <w:rPr>
                <w:color w:val="000000"/>
                <w:sz w:val="19"/>
                <w:szCs w:val="19"/>
              </w:rPr>
              <w:t>0.30</w:t>
            </w:r>
          </w:p>
        </w:tc>
        <w:tc>
          <w:tcPr>
            <w:tcW w:w="992" w:type="dxa"/>
          </w:tcPr>
          <w:p w14:paraId="5D4B02AD" w14:textId="77777777" w:rsidR="00EF33CF" w:rsidRPr="00CD1F06" w:rsidRDefault="00EF33CF" w:rsidP="00EF33CF">
            <w:pPr>
              <w:widowControl w:val="0"/>
              <w:bidi/>
              <w:jc w:val="left"/>
              <w:rPr>
                <w:sz w:val="19"/>
                <w:szCs w:val="19"/>
              </w:rPr>
            </w:pPr>
            <w:r w:rsidRPr="00CD1F06">
              <w:rPr>
                <w:sz w:val="19"/>
                <w:szCs w:val="19"/>
              </w:rPr>
              <w:t xml:space="preserve"> 428 </w:t>
            </w:r>
          </w:p>
        </w:tc>
        <w:tc>
          <w:tcPr>
            <w:tcW w:w="2241" w:type="dxa"/>
            <w:vMerge w:val="restart"/>
          </w:tcPr>
          <w:p w14:paraId="21B29359" w14:textId="7AB21AC5" w:rsidR="00EF33CF" w:rsidRPr="00CD1F06" w:rsidRDefault="00FD27AB" w:rsidP="00EF33CF">
            <w:pPr>
              <w:widowControl w:val="0"/>
              <w:bidi/>
              <w:rPr>
                <w:sz w:val="19"/>
                <w:szCs w:val="19"/>
              </w:rPr>
            </w:pPr>
            <w:r w:rsidRPr="009110A1">
              <w:rPr>
                <w:sz w:val="19"/>
                <w:szCs w:val="19"/>
                <w:rtl/>
              </w:rPr>
              <w:t xml:space="preserve">رغاوى البوليوريثان في المرحلة </w:t>
            </w:r>
            <w:r>
              <w:rPr>
                <w:rFonts w:hint="cs"/>
                <w:sz w:val="19"/>
                <w:szCs w:val="19"/>
                <w:rtl/>
              </w:rPr>
              <w:t>الأولى</w:t>
            </w:r>
            <w:r w:rsidRPr="009110A1">
              <w:rPr>
                <w:sz w:val="19"/>
                <w:szCs w:val="19"/>
                <w:rtl/>
              </w:rPr>
              <w:t xml:space="preserve"> </w:t>
            </w:r>
            <w:r>
              <w:rPr>
                <w:rFonts w:hint="cs"/>
                <w:sz w:val="19"/>
                <w:szCs w:val="19"/>
                <w:rtl/>
              </w:rPr>
              <w:t>من</w:t>
            </w:r>
            <w:r w:rsidRPr="009110A1">
              <w:rPr>
                <w:sz w:val="19"/>
                <w:szCs w:val="19"/>
                <w:rtl/>
              </w:rPr>
              <w:t xml:space="preserve"> خطة إدارة إزالة المواد الهيدروكلوروفلوروكربونية</w:t>
            </w:r>
          </w:p>
        </w:tc>
      </w:tr>
      <w:tr w:rsidR="00282356" w:rsidRPr="005D5A6B" w14:paraId="66CFEA4A" w14:textId="77777777" w:rsidTr="00782615">
        <w:trPr>
          <w:trHeight w:val="138"/>
        </w:trPr>
        <w:tc>
          <w:tcPr>
            <w:tcW w:w="1413" w:type="dxa"/>
            <w:vMerge/>
          </w:tcPr>
          <w:p w14:paraId="4B82520D" w14:textId="77777777" w:rsidR="00282356" w:rsidRPr="00936D30" w:rsidRDefault="00282356" w:rsidP="00282356">
            <w:pPr>
              <w:widowControl w:val="0"/>
              <w:bidi/>
              <w:jc w:val="left"/>
              <w:rPr>
                <w:sz w:val="19"/>
                <w:szCs w:val="19"/>
              </w:rPr>
            </w:pPr>
          </w:p>
        </w:tc>
        <w:tc>
          <w:tcPr>
            <w:tcW w:w="1134" w:type="dxa"/>
            <w:vMerge/>
          </w:tcPr>
          <w:p w14:paraId="61928ACC" w14:textId="77777777" w:rsidR="00282356" w:rsidRPr="005D5A6B" w:rsidRDefault="00282356" w:rsidP="00282356">
            <w:pPr>
              <w:widowControl w:val="0"/>
              <w:bidi/>
              <w:jc w:val="center"/>
              <w:rPr>
                <w:sz w:val="19"/>
                <w:szCs w:val="19"/>
              </w:rPr>
            </w:pPr>
          </w:p>
        </w:tc>
        <w:tc>
          <w:tcPr>
            <w:tcW w:w="1260" w:type="dxa"/>
          </w:tcPr>
          <w:p w14:paraId="4DE3984A" w14:textId="77777777" w:rsidR="00282356" w:rsidRPr="005D5A6B" w:rsidRDefault="00282356" w:rsidP="00282356">
            <w:pPr>
              <w:widowControl w:val="0"/>
              <w:bidi/>
              <w:jc w:val="left"/>
              <w:rPr>
                <w:sz w:val="19"/>
                <w:szCs w:val="19"/>
              </w:rPr>
            </w:pPr>
            <w:r w:rsidRPr="005D5A6B">
              <w:rPr>
                <w:sz w:val="19"/>
                <w:szCs w:val="19"/>
              </w:rPr>
              <w:t>R-404A</w:t>
            </w:r>
          </w:p>
        </w:tc>
        <w:tc>
          <w:tcPr>
            <w:tcW w:w="567" w:type="dxa"/>
            <w:vMerge/>
          </w:tcPr>
          <w:p w14:paraId="2F56231B" w14:textId="77777777" w:rsidR="00282356" w:rsidRPr="005D5A6B" w:rsidRDefault="00282356" w:rsidP="00282356">
            <w:pPr>
              <w:widowControl w:val="0"/>
              <w:bidi/>
              <w:jc w:val="right"/>
              <w:rPr>
                <w:sz w:val="19"/>
                <w:szCs w:val="19"/>
              </w:rPr>
            </w:pPr>
          </w:p>
        </w:tc>
        <w:tc>
          <w:tcPr>
            <w:tcW w:w="851" w:type="dxa"/>
          </w:tcPr>
          <w:p w14:paraId="168D7C95" w14:textId="77777777" w:rsidR="00282356" w:rsidRPr="005D5A6B" w:rsidRDefault="00282356" w:rsidP="00282356">
            <w:pPr>
              <w:widowControl w:val="0"/>
              <w:bidi/>
              <w:jc w:val="left"/>
              <w:rPr>
                <w:sz w:val="19"/>
                <w:szCs w:val="19"/>
              </w:rPr>
            </w:pPr>
            <w:r w:rsidRPr="00AF5327">
              <w:rPr>
                <w:sz w:val="19"/>
                <w:szCs w:val="19"/>
              </w:rPr>
              <w:t xml:space="preserve"> 830 </w:t>
            </w:r>
          </w:p>
        </w:tc>
        <w:tc>
          <w:tcPr>
            <w:tcW w:w="866" w:type="dxa"/>
          </w:tcPr>
          <w:p w14:paraId="4CF11554" w14:textId="77777777" w:rsidR="00282356" w:rsidRPr="00CD1F06" w:rsidRDefault="00282356" w:rsidP="00282356">
            <w:pPr>
              <w:widowControl w:val="0"/>
              <w:bidi/>
              <w:jc w:val="left"/>
              <w:rPr>
                <w:sz w:val="19"/>
                <w:szCs w:val="19"/>
              </w:rPr>
            </w:pPr>
            <w:r w:rsidRPr="00CD1F06">
              <w:rPr>
                <w:color w:val="000000"/>
                <w:sz w:val="19"/>
                <w:szCs w:val="19"/>
              </w:rPr>
              <w:t>0.25</w:t>
            </w:r>
          </w:p>
        </w:tc>
        <w:tc>
          <w:tcPr>
            <w:tcW w:w="992" w:type="dxa"/>
          </w:tcPr>
          <w:p w14:paraId="57CC1001" w14:textId="77777777" w:rsidR="00282356" w:rsidRPr="00CD1F06" w:rsidRDefault="00282356" w:rsidP="00282356">
            <w:pPr>
              <w:widowControl w:val="0"/>
              <w:bidi/>
              <w:jc w:val="left"/>
              <w:rPr>
                <w:sz w:val="19"/>
                <w:szCs w:val="19"/>
              </w:rPr>
            </w:pPr>
            <w:r w:rsidRPr="00CD1F06">
              <w:rPr>
                <w:sz w:val="19"/>
                <w:szCs w:val="19"/>
              </w:rPr>
              <w:t xml:space="preserve"> 976 </w:t>
            </w:r>
          </w:p>
        </w:tc>
        <w:tc>
          <w:tcPr>
            <w:tcW w:w="2241" w:type="dxa"/>
            <w:vMerge/>
          </w:tcPr>
          <w:p w14:paraId="4A8EE40F" w14:textId="77777777" w:rsidR="00282356" w:rsidRPr="00CD1F06" w:rsidRDefault="00282356" w:rsidP="00282356">
            <w:pPr>
              <w:widowControl w:val="0"/>
              <w:bidi/>
              <w:rPr>
                <w:sz w:val="19"/>
                <w:szCs w:val="19"/>
              </w:rPr>
            </w:pPr>
          </w:p>
        </w:tc>
      </w:tr>
      <w:tr w:rsidR="00EF33CF" w:rsidRPr="005D5A6B" w14:paraId="61986AFA" w14:textId="77777777" w:rsidTr="00782615">
        <w:trPr>
          <w:trHeight w:val="228"/>
        </w:trPr>
        <w:tc>
          <w:tcPr>
            <w:tcW w:w="1413" w:type="dxa"/>
          </w:tcPr>
          <w:p w14:paraId="515C06BA" w14:textId="187F0DC3" w:rsidR="00EF33CF" w:rsidRPr="00936D30" w:rsidRDefault="00963634" w:rsidP="00EF33CF">
            <w:pPr>
              <w:widowControl w:val="0"/>
              <w:bidi/>
              <w:jc w:val="left"/>
              <w:rPr>
                <w:sz w:val="19"/>
                <w:szCs w:val="19"/>
              </w:rPr>
            </w:pPr>
            <w:r>
              <w:rPr>
                <w:rFonts w:hint="cs"/>
                <w:sz w:val="19"/>
                <w:szCs w:val="19"/>
                <w:rtl/>
              </w:rPr>
              <w:lastRenderedPageBreak/>
              <w:t>مصرية</w:t>
            </w:r>
          </w:p>
        </w:tc>
        <w:tc>
          <w:tcPr>
            <w:tcW w:w="1134" w:type="dxa"/>
          </w:tcPr>
          <w:p w14:paraId="527AF259" w14:textId="77777777" w:rsidR="00EF33CF" w:rsidRPr="005D5A6B" w:rsidRDefault="00EF33CF" w:rsidP="00EF33CF">
            <w:pPr>
              <w:widowControl w:val="0"/>
              <w:bidi/>
              <w:jc w:val="center"/>
              <w:rPr>
                <w:sz w:val="19"/>
                <w:szCs w:val="19"/>
              </w:rPr>
            </w:pPr>
            <w:r>
              <w:rPr>
                <w:sz w:val="19"/>
                <w:szCs w:val="19"/>
              </w:rPr>
              <w:t>1985</w:t>
            </w:r>
          </w:p>
        </w:tc>
        <w:tc>
          <w:tcPr>
            <w:tcW w:w="1260" w:type="dxa"/>
          </w:tcPr>
          <w:p w14:paraId="51B025EF" w14:textId="409A92EB" w:rsidR="00EF33CF" w:rsidRPr="005D5A6B" w:rsidRDefault="00EF33CF" w:rsidP="00EF33CF">
            <w:pPr>
              <w:widowControl w:val="0"/>
              <w:bidi/>
              <w:jc w:val="left"/>
              <w:rPr>
                <w:sz w:val="19"/>
                <w:szCs w:val="19"/>
              </w:rPr>
            </w:pPr>
            <w:r w:rsidRPr="00EF33CF">
              <w:rPr>
                <w:sz w:val="19"/>
                <w:szCs w:val="19"/>
                <w:rtl/>
              </w:rPr>
              <w:t>الهيدروفلوروكربون-134أ</w:t>
            </w:r>
          </w:p>
        </w:tc>
        <w:tc>
          <w:tcPr>
            <w:tcW w:w="567" w:type="dxa"/>
          </w:tcPr>
          <w:p w14:paraId="6DAC2759" w14:textId="77777777" w:rsidR="00EF33CF" w:rsidRPr="005D5A6B" w:rsidRDefault="00EF33CF" w:rsidP="00EF33CF">
            <w:pPr>
              <w:widowControl w:val="0"/>
              <w:bidi/>
              <w:jc w:val="right"/>
              <w:rPr>
                <w:sz w:val="19"/>
                <w:szCs w:val="19"/>
              </w:rPr>
            </w:pPr>
            <w:r>
              <w:rPr>
                <w:sz w:val="19"/>
                <w:szCs w:val="19"/>
              </w:rPr>
              <w:t>1</w:t>
            </w:r>
          </w:p>
        </w:tc>
        <w:tc>
          <w:tcPr>
            <w:tcW w:w="851" w:type="dxa"/>
          </w:tcPr>
          <w:p w14:paraId="006E8642" w14:textId="77777777" w:rsidR="00EF33CF" w:rsidRPr="005D5A6B" w:rsidRDefault="00EF33CF" w:rsidP="00EF33CF">
            <w:pPr>
              <w:widowControl w:val="0"/>
              <w:bidi/>
              <w:jc w:val="left"/>
              <w:rPr>
                <w:sz w:val="19"/>
                <w:szCs w:val="19"/>
              </w:rPr>
            </w:pPr>
            <w:r w:rsidRPr="00AF5327">
              <w:rPr>
                <w:sz w:val="19"/>
                <w:szCs w:val="19"/>
              </w:rPr>
              <w:t xml:space="preserve"> 1,550 </w:t>
            </w:r>
          </w:p>
        </w:tc>
        <w:tc>
          <w:tcPr>
            <w:tcW w:w="866" w:type="dxa"/>
          </w:tcPr>
          <w:p w14:paraId="2B214E4C" w14:textId="77777777" w:rsidR="00EF33CF" w:rsidRPr="00CD1F06" w:rsidRDefault="00EF33CF" w:rsidP="00EF33CF">
            <w:pPr>
              <w:widowControl w:val="0"/>
              <w:bidi/>
              <w:jc w:val="left"/>
              <w:rPr>
                <w:sz w:val="19"/>
                <w:szCs w:val="19"/>
              </w:rPr>
            </w:pPr>
            <w:r w:rsidRPr="00CD1F06">
              <w:rPr>
                <w:color w:val="000000"/>
                <w:sz w:val="19"/>
                <w:szCs w:val="19"/>
              </w:rPr>
              <w:t>0.14</w:t>
            </w:r>
          </w:p>
        </w:tc>
        <w:tc>
          <w:tcPr>
            <w:tcW w:w="992" w:type="dxa"/>
          </w:tcPr>
          <w:p w14:paraId="37C5758E" w14:textId="77777777" w:rsidR="00EF33CF" w:rsidRPr="00CD1F06" w:rsidRDefault="00EF33CF" w:rsidP="00EF33CF">
            <w:pPr>
              <w:widowControl w:val="0"/>
              <w:bidi/>
              <w:jc w:val="left"/>
              <w:rPr>
                <w:sz w:val="19"/>
                <w:szCs w:val="19"/>
              </w:rPr>
            </w:pPr>
            <w:r w:rsidRPr="00CD1F06">
              <w:rPr>
                <w:sz w:val="19"/>
                <w:szCs w:val="19"/>
              </w:rPr>
              <w:t xml:space="preserve"> 200 </w:t>
            </w:r>
          </w:p>
        </w:tc>
        <w:tc>
          <w:tcPr>
            <w:tcW w:w="2241" w:type="dxa"/>
          </w:tcPr>
          <w:p w14:paraId="2D3B938E" w14:textId="77777777" w:rsidR="00EF33CF" w:rsidRPr="00CD1F06" w:rsidRDefault="00EF33CF" w:rsidP="00EF33CF">
            <w:pPr>
              <w:widowControl w:val="0"/>
              <w:bidi/>
              <w:rPr>
                <w:sz w:val="19"/>
                <w:szCs w:val="19"/>
              </w:rPr>
            </w:pPr>
          </w:p>
        </w:tc>
      </w:tr>
      <w:tr w:rsidR="00963634" w:rsidRPr="005D5A6B" w14:paraId="701926E5" w14:textId="77777777" w:rsidTr="00782615">
        <w:trPr>
          <w:trHeight w:val="70"/>
        </w:trPr>
        <w:tc>
          <w:tcPr>
            <w:tcW w:w="1413" w:type="dxa"/>
          </w:tcPr>
          <w:p w14:paraId="338A946D" w14:textId="30CE6212" w:rsidR="00963634" w:rsidRPr="005D5A6B" w:rsidRDefault="00963634" w:rsidP="00963634">
            <w:pPr>
              <w:widowControl w:val="0"/>
              <w:bidi/>
              <w:jc w:val="left"/>
              <w:rPr>
                <w:b/>
                <w:sz w:val="19"/>
                <w:szCs w:val="19"/>
              </w:rPr>
            </w:pPr>
            <w:r>
              <w:rPr>
                <w:rFonts w:hint="cs"/>
                <w:b/>
                <w:bCs/>
                <w:i/>
                <w:iCs/>
                <w:sz w:val="19"/>
                <w:szCs w:val="19"/>
                <w:rtl/>
              </w:rPr>
              <w:t>المجموع الفرعي للمؤسسات الصغيرة جدا</w:t>
            </w:r>
          </w:p>
        </w:tc>
        <w:tc>
          <w:tcPr>
            <w:tcW w:w="1134" w:type="dxa"/>
          </w:tcPr>
          <w:p w14:paraId="666CEE0A" w14:textId="53E5D411" w:rsidR="00963634" w:rsidRPr="005D5A6B" w:rsidRDefault="00963634" w:rsidP="00963634">
            <w:pPr>
              <w:widowControl w:val="0"/>
              <w:bidi/>
              <w:jc w:val="center"/>
              <w:rPr>
                <w:sz w:val="19"/>
                <w:szCs w:val="19"/>
              </w:rPr>
            </w:pPr>
            <w:r>
              <w:rPr>
                <w:rFonts w:hint="cs"/>
                <w:b/>
                <w:bCs/>
                <w:i/>
                <w:iCs/>
                <w:sz w:val="19"/>
                <w:szCs w:val="19"/>
                <w:rtl/>
              </w:rPr>
              <w:t>غير منطبق</w:t>
            </w:r>
          </w:p>
        </w:tc>
        <w:tc>
          <w:tcPr>
            <w:tcW w:w="1260" w:type="dxa"/>
          </w:tcPr>
          <w:p w14:paraId="7BF4EAAB" w14:textId="7A521176" w:rsidR="00963634" w:rsidRPr="005D5A6B" w:rsidRDefault="00963634" w:rsidP="00963634">
            <w:pPr>
              <w:widowControl w:val="0"/>
              <w:bidi/>
              <w:jc w:val="left"/>
              <w:rPr>
                <w:sz w:val="19"/>
                <w:szCs w:val="19"/>
              </w:rPr>
            </w:pPr>
            <w:r>
              <w:rPr>
                <w:rFonts w:hint="cs"/>
                <w:b/>
                <w:bCs/>
                <w:i/>
                <w:iCs/>
                <w:sz w:val="19"/>
                <w:szCs w:val="19"/>
                <w:rtl/>
              </w:rPr>
              <w:t>غير منطبق</w:t>
            </w:r>
          </w:p>
        </w:tc>
        <w:tc>
          <w:tcPr>
            <w:tcW w:w="567" w:type="dxa"/>
          </w:tcPr>
          <w:p w14:paraId="7DDB97AE" w14:textId="77777777" w:rsidR="00963634" w:rsidRPr="00123A8A" w:rsidRDefault="00963634" w:rsidP="00963634">
            <w:pPr>
              <w:widowControl w:val="0"/>
              <w:bidi/>
              <w:jc w:val="right"/>
              <w:rPr>
                <w:b/>
                <w:bCs/>
                <w:i/>
                <w:iCs/>
                <w:sz w:val="19"/>
                <w:szCs w:val="19"/>
              </w:rPr>
            </w:pPr>
            <w:r w:rsidRPr="00123A8A">
              <w:rPr>
                <w:b/>
                <w:bCs/>
                <w:i/>
                <w:iCs/>
                <w:sz w:val="19"/>
                <w:szCs w:val="19"/>
              </w:rPr>
              <w:t>4</w:t>
            </w:r>
          </w:p>
          <w:p w14:paraId="6C56EE43" w14:textId="77777777" w:rsidR="00963634" w:rsidRPr="00123A8A" w:rsidRDefault="00963634" w:rsidP="00963634">
            <w:pPr>
              <w:widowControl w:val="0"/>
              <w:bidi/>
              <w:jc w:val="right"/>
              <w:rPr>
                <w:b/>
                <w:sz w:val="19"/>
                <w:szCs w:val="19"/>
              </w:rPr>
            </w:pPr>
          </w:p>
        </w:tc>
        <w:tc>
          <w:tcPr>
            <w:tcW w:w="851" w:type="dxa"/>
          </w:tcPr>
          <w:p w14:paraId="5DFF6A83" w14:textId="77777777" w:rsidR="00963634" w:rsidRPr="00123A8A" w:rsidRDefault="00963634" w:rsidP="00963634">
            <w:pPr>
              <w:widowControl w:val="0"/>
              <w:bidi/>
              <w:jc w:val="left"/>
              <w:rPr>
                <w:b/>
                <w:bCs/>
                <w:i/>
                <w:iCs/>
                <w:sz w:val="19"/>
                <w:szCs w:val="19"/>
              </w:rPr>
            </w:pPr>
            <w:r w:rsidRPr="00123A8A">
              <w:rPr>
                <w:b/>
                <w:bCs/>
                <w:i/>
                <w:iCs/>
                <w:sz w:val="19"/>
                <w:szCs w:val="19"/>
              </w:rPr>
              <w:t>7,02</w:t>
            </w:r>
            <w:r>
              <w:rPr>
                <w:b/>
                <w:bCs/>
                <w:i/>
                <w:iCs/>
                <w:sz w:val="19"/>
                <w:szCs w:val="19"/>
              </w:rPr>
              <w:t>0</w:t>
            </w:r>
          </w:p>
        </w:tc>
        <w:tc>
          <w:tcPr>
            <w:tcW w:w="866" w:type="dxa"/>
          </w:tcPr>
          <w:p w14:paraId="2AA60C44" w14:textId="77777777" w:rsidR="00963634" w:rsidRPr="00CB0693" w:rsidRDefault="00963634" w:rsidP="00963634">
            <w:pPr>
              <w:widowControl w:val="0"/>
              <w:bidi/>
              <w:jc w:val="left"/>
              <w:rPr>
                <w:b/>
                <w:bCs/>
                <w:i/>
                <w:iCs/>
                <w:sz w:val="19"/>
                <w:szCs w:val="19"/>
              </w:rPr>
            </w:pPr>
            <w:r>
              <w:rPr>
                <w:b/>
                <w:bCs/>
                <w:i/>
                <w:iCs/>
                <w:sz w:val="19"/>
                <w:szCs w:val="19"/>
              </w:rPr>
              <w:t>2.46</w:t>
            </w:r>
          </w:p>
        </w:tc>
        <w:tc>
          <w:tcPr>
            <w:tcW w:w="992" w:type="dxa"/>
          </w:tcPr>
          <w:p w14:paraId="3F315D07" w14:textId="77777777" w:rsidR="00963634" w:rsidRPr="00CB0693" w:rsidRDefault="00963634" w:rsidP="00963634">
            <w:pPr>
              <w:widowControl w:val="0"/>
              <w:bidi/>
              <w:jc w:val="left"/>
              <w:rPr>
                <w:b/>
                <w:bCs/>
                <w:i/>
                <w:iCs/>
                <w:sz w:val="19"/>
                <w:szCs w:val="19"/>
              </w:rPr>
            </w:pPr>
            <w:r w:rsidRPr="00CB0693">
              <w:rPr>
                <w:b/>
                <w:bCs/>
                <w:i/>
                <w:iCs/>
                <w:sz w:val="19"/>
                <w:szCs w:val="19"/>
              </w:rPr>
              <w:t xml:space="preserve"> </w:t>
            </w:r>
            <w:r>
              <w:rPr>
                <w:b/>
                <w:bCs/>
                <w:i/>
                <w:iCs/>
                <w:sz w:val="19"/>
                <w:szCs w:val="19"/>
              </w:rPr>
              <w:t>4,430</w:t>
            </w:r>
          </w:p>
        </w:tc>
        <w:tc>
          <w:tcPr>
            <w:tcW w:w="2241" w:type="dxa"/>
          </w:tcPr>
          <w:p w14:paraId="63CAA497" w14:textId="3041D4E8" w:rsidR="00963634" w:rsidRPr="00072871" w:rsidRDefault="00963634" w:rsidP="00963634">
            <w:pPr>
              <w:widowControl w:val="0"/>
              <w:bidi/>
              <w:rPr>
                <w:b/>
                <w:bCs/>
                <w:i/>
                <w:iCs/>
                <w:sz w:val="19"/>
                <w:szCs w:val="19"/>
              </w:rPr>
            </w:pPr>
            <w:r>
              <w:rPr>
                <w:rFonts w:hint="cs"/>
                <w:b/>
                <w:bCs/>
                <w:i/>
                <w:iCs/>
                <w:sz w:val="19"/>
                <w:szCs w:val="19"/>
                <w:rtl/>
              </w:rPr>
              <w:t>غير منطبق</w:t>
            </w:r>
          </w:p>
        </w:tc>
      </w:tr>
      <w:tr w:rsidR="00963634" w:rsidRPr="005D5A6B" w14:paraId="1D9CDC13" w14:textId="77777777" w:rsidTr="00782615">
        <w:trPr>
          <w:trHeight w:val="165"/>
        </w:trPr>
        <w:tc>
          <w:tcPr>
            <w:tcW w:w="1413" w:type="dxa"/>
          </w:tcPr>
          <w:p w14:paraId="0FF60A91" w14:textId="78641EA8" w:rsidR="00963634" w:rsidRPr="000E5EE7" w:rsidRDefault="00963634" w:rsidP="00963634">
            <w:pPr>
              <w:widowControl w:val="0"/>
              <w:bidi/>
              <w:jc w:val="left"/>
              <w:rPr>
                <w:b/>
                <w:bCs/>
                <w:sz w:val="19"/>
                <w:szCs w:val="19"/>
              </w:rPr>
            </w:pPr>
            <w:r>
              <w:rPr>
                <w:rFonts w:hint="cs"/>
                <w:b/>
                <w:bCs/>
                <w:sz w:val="19"/>
                <w:szCs w:val="19"/>
                <w:rtl/>
              </w:rPr>
              <w:t>المجموع</w:t>
            </w:r>
            <w:r w:rsidRPr="000E5EE7">
              <w:rPr>
                <w:b/>
                <w:bCs/>
                <w:sz w:val="19"/>
                <w:szCs w:val="19"/>
              </w:rPr>
              <w:t xml:space="preserve"> </w:t>
            </w:r>
          </w:p>
        </w:tc>
        <w:tc>
          <w:tcPr>
            <w:tcW w:w="1134" w:type="dxa"/>
          </w:tcPr>
          <w:p w14:paraId="6D001B63" w14:textId="383EEA03" w:rsidR="00963634" w:rsidRPr="00963634" w:rsidRDefault="00963634" w:rsidP="00963634">
            <w:pPr>
              <w:widowControl w:val="0"/>
              <w:bidi/>
              <w:jc w:val="center"/>
              <w:rPr>
                <w:b/>
                <w:bCs/>
                <w:sz w:val="19"/>
                <w:szCs w:val="19"/>
              </w:rPr>
            </w:pPr>
            <w:r w:rsidRPr="00963634">
              <w:rPr>
                <w:rFonts w:hint="cs"/>
                <w:b/>
                <w:bCs/>
                <w:sz w:val="19"/>
                <w:szCs w:val="19"/>
                <w:rtl/>
              </w:rPr>
              <w:t>غير منطبق</w:t>
            </w:r>
          </w:p>
        </w:tc>
        <w:tc>
          <w:tcPr>
            <w:tcW w:w="1260" w:type="dxa"/>
          </w:tcPr>
          <w:p w14:paraId="3827A671" w14:textId="5FCFA0E3" w:rsidR="00963634" w:rsidRPr="000E5EE7" w:rsidRDefault="00963634" w:rsidP="00963634">
            <w:pPr>
              <w:widowControl w:val="0"/>
              <w:bidi/>
              <w:jc w:val="left"/>
              <w:rPr>
                <w:b/>
                <w:bCs/>
                <w:sz w:val="19"/>
                <w:szCs w:val="19"/>
              </w:rPr>
            </w:pPr>
            <w:r w:rsidRPr="00963634">
              <w:rPr>
                <w:rFonts w:hint="cs"/>
                <w:b/>
                <w:bCs/>
                <w:sz w:val="19"/>
                <w:szCs w:val="19"/>
                <w:rtl/>
              </w:rPr>
              <w:t>غير منطبق</w:t>
            </w:r>
          </w:p>
        </w:tc>
        <w:tc>
          <w:tcPr>
            <w:tcW w:w="567" w:type="dxa"/>
          </w:tcPr>
          <w:p w14:paraId="64291218" w14:textId="77777777" w:rsidR="00963634" w:rsidRPr="000E5EE7" w:rsidRDefault="00963634" w:rsidP="00963634">
            <w:pPr>
              <w:widowControl w:val="0"/>
              <w:bidi/>
              <w:jc w:val="right"/>
              <w:rPr>
                <w:b/>
                <w:bCs/>
                <w:sz w:val="19"/>
                <w:szCs w:val="19"/>
              </w:rPr>
            </w:pPr>
            <w:r>
              <w:rPr>
                <w:b/>
                <w:bCs/>
                <w:sz w:val="19"/>
                <w:szCs w:val="19"/>
              </w:rPr>
              <w:t>14</w:t>
            </w:r>
          </w:p>
        </w:tc>
        <w:tc>
          <w:tcPr>
            <w:tcW w:w="851" w:type="dxa"/>
          </w:tcPr>
          <w:p w14:paraId="16A802C8" w14:textId="77777777" w:rsidR="00963634" w:rsidRPr="000E5EE7" w:rsidRDefault="00963634" w:rsidP="00963634">
            <w:pPr>
              <w:widowControl w:val="0"/>
              <w:bidi/>
              <w:jc w:val="left"/>
              <w:rPr>
                <w:b/>
                <w:bCs/>
                <w:sz w:val="19"/>
                <w:szCs w:val="19"/>
              </w:rPr>
            </w:pPr>
            <w:r>
              <w:rPr>
                <w:b/>
                <w:bCs/>
                <w:color w:val="000000"/>
                <w:sz w:val="19"/>
                <w:szCs w:val="19"/>
              </w:rPr>
              <w:t>160,795</w:t>
            </w:r>
          </w:p>
        </w:tc>
        <w:tc>
          <w:tcPr>
            <w:tcW w:w="866" w:type="dxa"/>
          </w:tcPr>
          <w:p w14:paraId="467F60E3" w14:textId="77777777" w:rsidR="00963634" w:rsidRPr="000E5EE7" w:rsidRDefault="00963634" w:rsidP="00963634">
            <w:pPr>
              <w:widowControl w:val="0"/>
              <w:bidi/>
              <w:jc w:val="left"/>
              <w:rPr>
                <w:b/>
                <w:bCs/>
                <w:sz w:val="19"/>
                <w:szCs w:val="19"/>
              </w:rPr>
            </w:pPr>
            <w:r>
              <w:rPr>
                <w:b/>
                <w:bCs/>
                <w:sz w:val="19"/>
                <w:szCs w:val="19"/>
              </w:rPr>
              <w:t>67.92</w:t>
            </w:r>
          </w:p>
        </w:tc>
        <w:tc>
          <w:tcPr>
            <w:tcW w:w="992" w:type="dxa"/>
          </w:tcPr>
          <w:p w14:paraId="1FB4C114" w14:textId="77777777" w:rsidR="00963634" w:rsidRPr="000E5EE7" w:rsidRDefault="00963634" w:rsidP="00963634">
            <w:pPr>
              <w:widowControl w:val="0"/>
              <w:bidi/>
              <w:jc w:val="left"/>
              <w:rPr>
                <w:b/>
                <w:bCs/>
                <w:sz w:val="19"/>
                <w:szCs w:val="19"/>
              </w:rPr>
            </w:pPr>
            <w:r>
              <w:rPr>
                <w:b/>
                <w:bCs/>
                <w:sz w:val="19"/>
                <w:szCs w:val="19"/>
              </w:rPr>
              <w:t>95,688</w:t>
            </w:r>
          </w:p>
        </w:tc>
        <w:tc>
          <w:tcPr>
            <w:tcW w:w="2241" w:type="dxa"/>
          </w:tcPr>
          <w:p w14:paraId="745FE338" w14:textId="19418614" w:rsidR="00963634" w:rsidRPr="000E5EE7" w:rsidRDefault="00963634" w:rsidP="00963634">
            <w:pPr>
              <w:widowControl w:val="0"/>
              <w:bidi/>
              <w:rPr>
                <w:b/>
                <w:bCs/>
                <w:sz w:val="19"/>
                <w:szCs w:val="19"/>
              </w:rPr>
            </w:pPr>
            <w:r w:rsidRPr="00963634">
              <w:rPr>
                <w:rFonts w:hint="cs"/>
                <w:b/>
                <w:bCs/>
                <w:sz w:val="19"/>
                <w:szCs w:val="19"/>
                <w:rtl/>
              </w:rPr>
              <w:t>غير منطبق</w:t>
            </w:r>
          </w:p>
        </w:tc>
      </w:tr>
    </w:tbl>
    <w:p w14:paraId="3B7DF434" w14:textId="33E9BE6F" w:rsidR="00282356" w:rsidRPr="00782615" w:rsidRDefault="00282356" w:rsidP="00782615">
      <w:pPr>
        <w:bidi/>
        <w:rPr>
          <w:sz w:val="18"/>
          <w:szCs w:val="18"/>
          <w:rtl/>
          <w:lang w:bidi="ar-LB"/>
        </w:rPr>
      </w:pPr>
      <w:r w:rsidRPr="00782615">
        <w:rPr>
          <w:sz w:val="18"/>
          <w:szCs w:val="18"/>
          <w:rtl/>
          <w:lang w:bidi="ar-LB"/>
        </w:rPr>
        <w:t>*</w:t>
      </w:r>
      <w:r w:rsidRPr="00782615">
        <w:rPr>
          <w:sz w:val="18"/>
          <w:szCs w:val="18"/>
          <w:lang w:bidi="ar-LB"/>
        </w:rPr>
        <w:t xml:space="preserve"> </w:t>
      </w:r>
      <w:r w:rsidRPr="00782615">
        <w:rPr>
          <w:sz w:val="18"/>
          <w:szCs w:val="18"/>
          <w:rtl/>
          <w:lang w:bidi="ar-LB"/>
        </w:rPr>
        <w:t>بلغ استهلاك</w:t>
      </w:r>
      <w:r w:rsidR="00782615" w:rsidRPr="00782615">
        <w:rPr>
          <w:rFonts w:hint="cs"/>
          <w:sz w:val="18"/>
          <w:szCs w:val="18"/>
          <w:rtl/>
          <w:lang w:bidi="ar-LB"/>
        </w:rPr>
        <w:t xml:space="preserve"> </w:t>
      </w:r>
      <w:r w:rsidR="00826B32">
        <w:rPr>
          <w:rFonts w:hint="cs"/>
          <w:sz w:val="18"/>
          <w:szCs w:val="18"/>
          <w:rtl/>
          <w:lang w:bidi="ar-LB"/>
        </w:rPr>
        <w:t>مؤسسة</w:t>
      </w:r>
      <w:r w:rsidRPr="00782615">
        <w:rPr>
          <w:sz w:val="18"/>
          <w:szCs w:val="18"/>
          <w:rtl/>
          <w:lang w:bidi="ar-LB"/>
        </w:rPr>
        <w:t xml:space="preserve"> ميراكو من الهيدروفلوروكربون</w:t>
      </w:r>
      <w:r w:rsidRPr="00782615">
        <w:rPr>
          <w:rFonts w:hint="cs"/>
          <w:sz w:val="18"/>
          <w:szCs w:val="18"/>
          <w:rtl/>
          <w:lang w:bidi="ar-LB"/>
        </w:rPr>
        <w:t xml:space="preserve"> كما تم تقديمه</w:t>
      </w:r>
      <w:r w:rsidRPr="00782615">
        <w:rPr>
          <w:sz w:val="18"/>
          <w:szCs w:val="18"/>
          <w:rtl/>
          <w:lang w:bidi="ar-LB"/>
        </w:rPr>
        <w:t xml:space="preserve"> 30 طنا متريا. </w:t>
      </w:r>
      <w:r w:rsidRPr="00782615">
        <w:rPr>
          <w:rFonts w:hint="cs"/>
          <w:sz w:val="18"/>
          <w:szCs w:val="18"/>
          <w:rtl/>
          <w:lang w:bidi="ar-LB"/>
        </w:rPr>
        <w:t>وع</w:t>
      </w:r>
      <w:r w:rsidRPr="00782615">
        <w:rPr>
          <w:sz w:val="18"/>
          <w:szCs w:val="18"/>
          <w:rtl/>
          <w:lang w:bidi="ar-LB"/>
        </w:rPr>
        <w:t>ُدِّل هذا الاستهلاك لاحقا إلى 7 أطنان مترية، و</w:t>
      </w:r>
      <w:r w:rsidR="00782615" w:rsidRPr="00782615">
        <w:rPr>
          <w:rFonts w:hint="cs"/>
          <w:sz w:val="18"/>
          <w:szCs w:val="18"/>
          <w:rtl/>
          <w:lang w:bidi="ar-LB"/>
        </w:rPr>
        <w:t>قامت ب</w:t>
      </w:r>
      <w:r w:rsidRPr="00782615">
        <w:rPr>
          <w:sz w:val="18"/>
          <w:szCs w:val="18"/>
          <w:rtl/>
          <w:lang w:bidi="ar-LB"/>
        </w:rPr>
        <w:t xml:space="preserve">تصنيع </w:t>
      </w:r>
      <w:r w:rsidRPr="00782615">
        <w:rPr>
          <w:sz w:val="18"/>
          <w:szCs w:val="18"/>
          <w:lang w:bidi="ar-LB"/>
        </w:rPr>
        <w:t>6,000</w:t>
      </w:r>
      <w:r w:rsidRPr="00782615">
        <w:rPr>
          <w:sz w:val="18"/>
          <w:szCs w:val="18"/>
          <w:rtl/>
          <w:lang w:bidi="ar-LB"/>
        </w:rPr>
        <w:t xml:space="preserve"> وحدة في عام 2023، </w:t>
      </w:r>
      <w:r w:rsidR="00782615" w:rsidRPr="00782615">
        <w:rPr>
          <w:rFonts w:hint="cs"/>
          <w:sz w:val="18"/>
          <w:szCs w:val="18"/>
          <w:rtl/>
          <w:lang w:bidi="ar-LB"/>
        </w:rPr>
        <w:t xml:space="preserve">وبلغ </w:t>
      </w:r>
      <w:r w:rsidRPr="00782615">
        <w:rPr>
          <w:sz w:val="18"/>
          <w:szCs w:val="18"/>
          <w:rtl/>
          <w:lang w:bidi="ar-LB"/>
        </w:rPr>
        <w:t xml:space="preserve">متوسط </w:t>
      </w:r>
      <w:r w:rsidR="00963634" w:rsidRPr="00782615">
        <w:rPr>
          <w:rFonts w:hint="cs"/>
          <w:sz w:val="18"/>
          <w:szCs w:val="18"/>
          <w:rtl/>
          <w:lang w:bidi="ar-LB"/>
        </w:rPr>
        <w:t>استهلاك</w:t>
      </w:r>
      <w:r w:rsidR="00782615" w:rsidRPr="00782615">
        <w:rPr>
          <w:rFonts w:hint="cs"/>
          <w:sz w:val="18"/>
          <w:szCs w:val="18"/>
          <w:rtl/>
          <w:lang w:bidi="ar-LB"/>
        </w:rPr>
        <w:t>ها</w:t>
      </w:r>
      <w:r w:rsidRPr="00782615">
        <w:rPr>
          <w:sz w:val="18"/>
          <w:szCs w:val="18"/>
          <w:rtl/>
          <w:lang w:bidi="ar-LB"/>
        </w:rPr>
        <w:t xml:space="preserve"> 5.5 </w:t>
      </w:r>
      <w:r w:rsidR="00782615" w:rsidRPr="00782615">
        <w:rPr>
          <w:rFonts w:hint="cs"/>
          <w:sz w:val="18"/>
          <w:szCs w:val="18"/>
          <w:rtl/>
          <w:lang w:bidi="ar-LB"/>
        </w:rPr>
        <w:t>طن متري</w:t>
      </w:r>
      <w:r w:rsidRPr="00782615">
        <w:rPr>
          <w:sz w:val="18"/>
          <w:szCs w:val="18"/>
          <w:rtl/>
          <w:lang w:bidi="ar-LB"/>
        </w:rPr>
        <w:t xml:space="preserve"> في الفترة 2020-2022، و</w:t>
      </w:r>
      <w:r w:rsidR="00782615" w:rsidRPr="00782615">
        <w:rPr>
          <w:rFonts w:hint="cs"/>
          <w:sz w:val="18"/>
          <w:szCs w:val="18"/>
          <w:rtl/>
          <w:lang w:bidi="ar-LB"/>
        </w:rPr>
        <w:t>قامت ب</w:t>
      </w:r>
      <w:r w:rsidRPr="00782615">
        <w:rPr>
          <w:sz w:val="18"/>
          <w:szCs w:val="18"/>
          <w:rtl/>
          <w:lang w:bidi="ar-LB"/>
        </w:rPr>
        <w:t xml:space="preserve">تصنيع </w:t>
      </w:r>
      <w:r w:rsidRPr="00782615">
        <w:rPr>
          <w:sz w:val="18"/>
          <w:szCs w:val="18"/>
          <w:lang w:bidi="ar-LB"/>
        </w:rPr>
        <w:t>5,533</w:t>
      </w:r>
      <w:r w:rsidRPr="00782615">
        <w:rPr>
          <w:sz w:val="18"/>
          <w:szCs w:val="18"/>
          <w:rtl/>
          <w:lang w:bidi="ar-LB"/>
        </w:rPr>
        <w:t xml:space="preserve"> وحدة في المتوسط</w:t>
      </w:r>
      <w:r w:rsidRPr="00782615">
        <w:rPr>
          <w:sz w:val="18"/>
          <w:szCs w:val="18"/>
          <w:lang w:bidi="ar-LB"/>
        </w:rPr>
        <w:t>.</w:t>
      </w:r>
    </w:p>
    <w:p w14:paraId="4DED7378" w14:textId="67C73BEA" w:rsidR="00282356" w:rsidRPr="00782615" w:rsidRDefault="00282356" w:rsidP="00782615">
      <w:pPr>
        <w:bidi/>
        <w:rPr>
          <w:sz w:val="18"/>
          <w:szCs w:val="18"/>
          <w:lang w:bidi="ar-LB"/>
        </w:rPr>
      </w:pPr>
      <w:r w:rsidRPr="00782615">
        <w:rPr>
          <w:sz w:val="18"/>
          <w:szCs w:val="18"/>
          <w:rtl/>
          <w:lang w:bidi="ar-LB"/>
        </w:rPr>
        <w:t xml:space="preserve">** تُصنِّع </w:t>
      </w:r>
      <w:r w:rsidR="00826B32">
        <w:rPr>
          <w:sz w:val="18"/>
          <w:szCs w:val="18"/>
          <w:rtl/>
          <w:lang w:bidi="ar-LB"/>
        </w:rPr>
        <w:t>مؤسسة</w:t>
      </w:r>
      <w:r w:rsidRPr="00782615">
        <w:rPr>
          <w:sz w:val="18"/>
          <w:szCs w:val="18"/>
          <w:rtl/>
          <w:lang w:bidi="ar-LB"/>
        </w:rPr>
        <w:t xml:space="preserve"> </w:t>
      </w:r>
      <w:r w:rsidR="00782615" w:rsidRPr="00782615">
        <w:rPr>
          <w:rFonts w:hint="cs"/>
          <w:sz w:val="18"/>
          <w:szCs w:val="18"/>
          <w:rtl/>
          <w:lang w:bidi="ar-LB"/>
        </w:rPr>
        <w:t>ا</w:t>
      </w:r>
      <w:r w:rsidRPr="00782615">
        <w:rPr>
          <w:sz w:val="18"/>
          <w:szCs w:val="18"/>
          <w:rtl/>
          <w:lang w:bidi="ar-LB"/>
        </w:rPr>
        <w:t xml:space="preserve">يفرست مصر </w:t>
      </w:r>
      <w:r w:rsidR="00782615" w:rsidRPr="00782615">
        <w:rPr>
          <w:rFonts w:hint="cs"/>
          <w:sz w:val="18"/>
          <w:szCs w:val="18"/>
          <w:rtl/>
          <w:lang w:bidi="ar-LB"/>
        </w:rPr>
        <w:t>للصناعة</w:t>
      </w:r>
      <w:r w:rsidRPr="00782615">
        <w:rPr>
          <w:sz w:val="18"/>
          <w:szCs w:val="18"/>
          <w:rtl/>
          <w:lang w:bidi="ar-LB"/>
        </w:rPr>
        <w:t xml:space="preserve"> أيضا مبردات زجاجات تعمل بغاز </w:t>
      </w:r>
      <w:r w:rsidRPr="00782615">
        <w:rPr>
          <w:sz w:val="18"/>
          <w:szCs w:val="18"/>
          <w:lang w:bidi="ar-LB"/>
        </w:rPr>
        <w:t>R-290</w:t>
      </w:r>
      <w:r w:rsidRPr="00782615">
        <w:rPr>
          <w:sz w:val="18"/>
          <w:szCs w:val="18"/>
          <w:rtl/>
          <w:lang w:bidi="ar-LB"/>
        </w:rPr>
        <w:t>، وهي</w:t>
      </w:r>
      <w:r w:rsidR="00782615" w:rsidRPr="00782615">
        <w:rPr>
          <w:rFonts w:hint="cs"/>
          <w:sz w:val="18"/>
          <w:szCs w:val="18"/>
          <w:rtl/>
          <w:lang w:bidi="ar-LB"/>
        </w:rPr>
        <w:t xml:space="preserve"> مؤسسة تعود ملكيتها</w:t>
      </w:r>
      <w:r w:rsidRPr="00782615">
        <w:rPr>
          <w:sz w:val="18"/>
          <w:szCs w:val="18"/>
          <w:rtl/>
          <w:lang w:bidi="ar-LB"/>
        </w:rPr>
        <w:t xml:space="preserve"> </w:t>
      </w:r>
      <w:r w:rsidR="00782615" w:rsidRPr="00782615">
        <w:rPr>
          <w:rFonts w:hint="cs"/>
          <w:sz w:val="18"/>
          <w:szCs w:val="18"/>
          <w:rtl/>
          <w:lang w:bidi="ar-LB"/>
        </w:rPr>
        <w:t>لدولة</w:t>
      </w:r>
      <w:r w:rsidRPr="00782615">
        <w:rPr>
          <w:sz w:val="18"/>
          <w:szCs w:val="18"/>
          <w:rtl/>
          <w:lang w:bidi="ar-LB"/>
        </w:rPr>
        <w:t xml:space="preserve"> الإمارات العربية المتحدة.</w:t>
      </w:r>
    </w:p>
    <w:p w14:paraId="3BA2286A" w14:textId="2D0F2C7F" w:rsidR="000E46EB" w:rsidRPr="00F761A1" w:rsidRDefault="00F44E72" w:rsidP="00960804">
      <w:pPr>
        <w:pStyle w:val="ListParagraph"/>
        <w:numPr>
          <w:ilvl w:val="0"/>
          <w:numId w:val="1"/>
        </w:numPr>
        <w:tabs>
          <w:tab w:val="clear" w:pos="0"/>
          <w:tab w:val="left" w:pos="720"/>
        </w:tabs>
        <w:bidi/>
        <w:spacing w:before="360" w:after="240" w:line="360" w:lineRule="exact"/>
        <w:contextualSpacing w:val="0"/>
        <w:rPr>
          <w:sz w:val="26"/>
          <w:szCs w:val="26"/>
          <w:rtl/>
          <w:lang w:val="en-US" w:bidi="ar-SA"/>
        </w:rPr>
      </w:pPr>
      <w:r>
        <w:rPr>
          <w:rFonts w:hint="cs"/>
          <w:sz w:val="26"/>
          <w:szCs w:val="26"/>
          <w:rtl/>
          <w:lang w:val="en-US" w:bidi="ar-SA"/>
        </w:rPr>
        <w:t>وتماثل</w:t>
      </w:r>
      <w:r w:rsidR="000E46EB" w:rsidRPr="000E46EB">
        <w:rPr>
          <w:sz w:val="26"/>
          <w:szCs w:val="26"/>
          <w:rtl/>
          <w:lang w:val="en-US" w:bidi="ar-SA"/>
        </w:rPr>
        <w:t xml:space="preserve"> تكاليف </w:t>
      </w:r>
      <w:r w:rsidR="00B05E0E">
        <w:rPr>
          <w:rFonts w:hint="cs"/>
          <w:sz w:val="26"/>
          <w:szCs w:val="26"/>
          <w:rtl/>
          <w:lang w:val="en-US" w:bidi="ar-SA"/>
        </w:rPr>
        <w:t xml:space="preserve">رأس المال الإضافية لتحويل </w:t>
      </w:r>
      <w:r w:rsidR="00826B32">
        <w:rPr>
          <w:rFonts w:hint="cs"/>
          <w:sz w:val="26"/>
          <w:szCs w:val="26"/>
          <w:rtl/>
          <w:lang w:val="en-US" w:bidi="ar-SA"/>
        </w:rPr>
        <w:t>مؤسسة</w:t>
      </w:r>
      <w:r w:rsidR="00B05E0E">
        <w:rPr>
          <w:rFonts w:hint="cs"/>
          <w:sz w:val="26"/>
          <w:szCs w:val="26"/>
          <w:rtl/>
          <w:lang w:val="en-US" w:bidi="ar-SA"/>
        </w:rPr>
        <w:t xml:space="preserve"> تصنيع</w:t>
      </w:r>
      <w:r w:rsidR="000E46EB" w:rsidRPr="000E46EB">
        <w:rPr>
          <w:sz w:val="26"/>
          <w:szCs w:val="26"/>
          <w:rtl/>
          <w:lang w:val="en-US" w:bidi="ar-SA"/>
        </w:rPr>
        <w:t xml:space="preserve"> واحد</w:t>
      </w:r>
      <w:r w:rsidR="00B05E0E">
        <w:rPr>
          <w:rFonts w:hint="cs"/>
          <w:sz w:val="26"/>
          <w:szCs w:val="26"/>
          <w:rtl/>
          <w:lang w:val="en-US" w:bidi="ar-SA"/>
        </w:rPr>
        <w:t>ة</w:t>
      </w:r>
      <w:r w:rsidR="000E46EB" w:rsidRPr="000E46EB">
        <w:rPr>
          <w:sz w:val="26"/>
          <w:szCs w:val="26"/>
          <w:rtl/>
          <w:lang w:val="en-US" w:bidi="ar-SA"/>
        </w:rPr>
        <w:t xml:space="preserve"> إلى غاز</w:t>
      </w:r>
      <w:r w:rsidR="000E46EB" w:rsidRPr="000E46EB">
        <w:rPr>
          <w:sz w:val="26"/>
          <w:szCs w:val="26"/>
          <w:lang w:val="en-US" w:bidi="ar-SA"/>
        </w:rPr>
        <w:t xml:space="preserve"> R-290 </w:t>
      </w:r>
      <w:r w:rsidR="000E46EB" w:rsidRPr="000E46EB">
        <w:rPr>
          <w:sz w:val="26"/>
          <w:szCs w:val="26"/>
          <w:rtl/>
          <w:lang w:val="en-US" w:bidi="ar-SA"/>
        </w:rPr>
        <w:t xml:space="preserve">تكاليف تحويل </w:t>
      </w:r>
      <w:r w:rsidR="00826B32">
        <w:rPr>
          <w:rFonts w:hint="cs"/>
          <w:sz w:val="26"/>
          <w:szCs w:val="26"/>
          <w:rtl/>
          <w:lang w:val="en-US" w:bidi="ar-SA"/>
        </w:rPr>
        <w:t>مؤسسة</w:t>
      </w:r>
      <w:r w:rsidR="00B05E0E">
        <w:rPr>
          <w:rFonts w:hint="cs"/>
          <w:sz w:val="26"/>
          <w:szCs w:val="26"/>
          <w:rtl/>
          <w:lang w:val="en-US" w:bidi="ar-SA"/>
        </w:rPr>
        <w:t xml:space="preserve"> تصنيع</w:t>
      </w:r>
      <w:r w:rsidR="000E46EB" w:rsidRPr="000E46EB">
        <w:rPr>
          <w:sz w:val="26"/>
          <w:szCs w:val="26"/>
          <w:rtl/>
          <w:lang w:val="en-US" w:bidi="ar-SA"/>
        </w:rPr>
        <w:t xml:space="preserve"> واحد</w:t>
      </w:r>
      <w:r w:rsidR="00B05E0E">
        <w:rPr>
          <w:rFonts w:hint="cs"/>
          <w:sz w:val="26"/>
          <w:szCs w:val="26"/>
          <w:rtl/>
          <w:lang w:val="en-US" w:bidi="ar-SA"/>
        </w:rPr>
        <w:t>ة</w:t>
      </w:r>
      <w:r w:rsidR="000E46EB" w:rsidRPr="000E46EB">
        <w:rPr>
          <w:sz w:val="26"/>
          <w:szCs w:val="26"/>
          <w:rtl/>
          <w:lang w:val="en-US" w:bidi="ar-SA"/>
        </w:rPr>
        <w:t xml:space="preserve"> إلى غاز</w:t>
      </w:r>
      <w:r w:rsidR="000E46EB" w:rsidRPr="000E46EB">
        <w:rPr>
          <w:sz w:val="26"/>
          <w:szCs w:val="26"/>
          <w:lang w:val="en-US" w:bidi="ar-SA"/>
        </w:rPr>
        <w:t xml:space="preserve"> R-290 </w:t>
      </w:r>
      <w:r w:rsidR="000E46EB" w:rsidRPr="000E46EB">
        <w:rPr>
          <w:sz w:val="26"/>
          <w:szCs w:val="26"/>
          <w:rtl/>
          <w:lang w:val="en-US" w:bidi="ar-SA"/>
        </w:rPr>
        <w:t xml:space="preserve">في قطاع التبريد المنزلي المذكورة في الفقرة </w:t>
      </w:r>
      <w:r w:rsidR="00F761A1">
        <w:rPr>
          <w:sz w:val="26"/>
          <w:szCs w:val="26"/>
          <w:lang w:val="en-US" w:bidi="ar-SA"/>
        </w:rPr>
        <w:t>78</w:t>
      </w:r>
      <w:r w:rsidR="000E46EB" w:rsidRPr="000E46EB">
        <w:rPr>
          <w:sz w:val="26"/>
          <w:szCs w:val="26"/>
          <w:rtl/>
          <w:lang w:val="en-US" w:bidi="ar-SA"/>
        </w:rPr>
        <w:t xml:space="preserve"> أعلاه، ولكن </w:t>
      </w:r>
      <w:r w:rsidR="00B05E0E">
        <w:rPr>
          <w:rFonts w:hint="cs"/>
          <w:sz w:val="26"/>
          <w:szCs w:val="26"/>
          <w:rtl/>
          <w:lang w:val="en-US" w:bidi="ar-SA"/>
        </w:rPr>
        <w:t>باستخدام</w:t>
      </w:r>
      <w:r w:rsidR="000E46EB" w:rsidRPr="000E46EB">
        <w:rPr>
          <w:sz w:val="26"/>
          <w:szCs w:val="26"/>
          <w:rtl/>
          <w:lang w:val="en-US" w:bidi="ar-SA"/>
        </w:rPr>
        <w:t xml:space="preserve"> معدات مُرتبطة بغاز</w:t>
      </w:r>
      <w:r w:rsidR="000E46EB" w:rsidRPr="000E46EB">
        <w:rPr>
          <w:sz w:val="26"/>
          <w:szCs w:val="26"/>
          <w:lang w:val="en-US" w:bidi="ar-SA"/>
        </w:rPr>
        <w:t xml:space="preserve"> R-290</w:t>
      </w:r>
      <w:r w:rsidR="00B05E0E">
        <w:rPr>
          <w:rFonts w:hint="cs"/>
          <w:sz w:val="26"/>
          <w:szCs w:val="26"/>
          <w:rtl/>
          <w:lang w:val="en-US" w:bidi="ar-SA"/>
        </w:rPr>
        <w:t xml:space="preserve">. </w:t>
      </w:r>
      <w:r w:rsidR="000E46EB" w:rsidRPr="000E46EB">
        <w:rPr>
          <w:sz w:val="26"/>
          <w:szCs w:val="26"/>
          <w:rtl/>
          <w:lang w:val="en-US" w:bidi="ar-SA"/>
        </w:rPr>
        <w:t>ويبلغ إجمالي تكاليف</w:t>
      </w:r>
      <w:r w:rsidR="00B05E0E">
        <w:rPr>
          <w:rFonts w:hint="cs"/>
          <w:sz w:val="26"/>
          <w:szCs w:val="26"/>
          <w:rtl/>
          <w:lang w:val="en-US" w:bidi="ar-SA"/>
        </w:rPr>
        <w:t xml:space="preserve"> رأس المال الإضافية</w:t>
      </w:r>
      <w:r w:rsidR="000E46EB" w:rsidRPr="000E46EB">
        <w:rPr>
          <w:sz w:val="26"/>
          <w:szCs w:val="26"/>
          <w:rtl/>
          <w:lang w:val="en-US" w:bidi="ar-SA"/>
        </w:rPr>
        <w:t xml:space="preserve"> </w:t>
      </w:r>
      <w:r w:rsidR="00B05E0E">
        <w:rPr>
          <w:rFonts w:hint="cs"/>
          <w:sz w:val="26"/>
          <w:szCs w:val="26"/>
          <w:rtl/>
          <w:lang w:val="en-US" w:bidi="ar-SA"/>
        </w:rPr>
        <w:t>ل</w:t>
      </w:r>
      <w:r w:rsidR="000E46EB" w:rsidRPr="000E46EB">
        <w:rPr>
          <w:sz w:val="26"/>
          <w:szCs w:val="26"/>
          <w:rtl/>
          <w:lang w:val="en-US" w:bidi="ar-SA"/>
        </w:rPr>
        <w:t xml:space="preserve">تحويل </w:t>
      </w:r>
      <w:r w:rsidR="00826B32">
        <w:rPr>
          <w:rFonts w:hint="cs"/>
          <w:sz w:val="26"/>
          <w:szCs w:val="26"/>
          <w:rtl/>
          <w:lang w:val="en-US" w:bidi="ar-SA"/>
        </w:rPr>
        <w:t>مؤسسة</w:t>
      </w:r>
      <w:r w:rsidR="00B05E0E">
        <w:rPr>
          <w:rFonts w:hint="cs"/>
          <w:sz w:val="26"/>
          <w:szCs w:val="26"/>
          <w:rtl/>
          <w:lang w:val="en-US" w:bidi="ar-SA"/>
        </w:rPr>
        <w:t xml:space="preserve"> تصنيع</w:t>
      </w:r>
      <w:r w:rsidR="000E46EB" w:rsidRPr="000E46EB">
        <w:rPr>
          <w:sz w:val="26"/>
          <w:szCs w:val="26"/>
          <w:rtl/>
          <w:lang w:val="en-US" w:bidi="ar-SA"/>
        </w:rPr>
        <w:t xml:space="preserve"> واحد</w:t>
      </w:r>
      <w:r w:rsidR="00B05E0E">
        <w:rPr>
          <w:rFonts w:hint="cs"/>
          <w:sz w:val="26"/>
          <w:szCs w:val="26"/>
          <w:rtl/>
          <w:lang w:val="en-US" w:bidi="ar-SA"/>
        </w:rPr>
        <w:t>ة</w:t>
      </w:r>
      <w:r w:rsidR="000E46EB" w:rsidRPr="000E46EB">
        <w:rPr>
          <w:sz w:val="26"/>
          <w:szCs w:val="26"/>
          <w:rtl/>
          <w:lang w:val="en-US" w:bidi="ar-SA"/>
        </w:rPr>
        <w:t xml:space="preserve"> في هذا القطاع </w:t>
      </w:r>
      <w:r w:rsidR="00F761A1">
        <w:rPr>
          <w:sz w:val="26"/>
          <w:szCs w:val="26"/>
          <w:lang w:val="en-US" w:bidi="ar-SA"/>
        </w:rPr>
        <w:t>350,500</w:t>
      </w:r>
      <w:r w:rsidR="000E46EB" w:rsidRPr="000E46EB">
        <w:rPr>
          <w:sz w:val="26"/>
          <w:szCs w:val="26"/>
          <w:rtl/>
          <w:lang w:val="en-US" w:bidi="ar-SA"/>
        </w:rPr>
        <w:t xml:space="preserve"> دولار أمريكي. وترد تفاصيل تكاليف</w:t>
      </w:r>
      <w:r w:rsidR="00B05E0E">
        <w:rPr>
          <w:rFonts w:hint="cs"/>
          <w:sz w:val="26"/>
          <w:szCs w:val="26"/>
          <w:rtl/>
          <w:lang w:val="en-US" w:bidi="ar-SA"/>
        </w:rPr>
        <w:t xml:space="preserve"> رأس المال الإضافية </w:t>
      </w:r>
      <w:r w:rsidR="006B01A9">
        <w:rPr>
          <w:rFonts w:hint="cs"/>
          <w:sz w:val="26"/>
          <w:szCs w:val="26"/>
          <w:rtl/>
          <w:lang w:val="en-US" w:bidi="ar-SA"/>
        </w:rPr>
        <w:t>المحتسبة</w:t>
      </w:r>
      <w:r w:rsidR="000E46EB" w:rsidRPr="000E46EB">
        <w:rPr>
          <w:sz w:val="26"/>
          <w:szCs w:val="26"/>
          <w:rtl/>
          <w:lang w:val="en-US" w:bidi="ar-SA"/>
        </w:rPr>
        <w:t xml:space="preserve"> </w:t>
      </w:r>
      <w:r w:rsidR="00B05E0E">
        <w:rPr>
          <w:rFonts w:hint="cs"/>
          <w:sz w:val="26"/>
          <w:szCs w:val="26"/>
          <w:rtl/>
          <w:lang w:val="en-US" w:bidi="ar-SA"/>
        </w:rPr>
        <w:t>ل</w:t>
      </w:r>
      <w:r w:rsidR="000E46EB" w:rsidRPr="000E46EB">
        <w:rPr>
          <w:sz w:val="26"/>
          <w:szCs w:val="26"/>
          <w:rtl/>
          <w:lang w:val="en-US" w:bidi="ar-SA"/>
        </w:rPr>
        <w:t xml:space="preserve">تحويل </w:t>
      </w:r>
      <w:r w:rsidR="00826B32">
        <w:rPr>
          <w:rFonts w:hint="cs"/>
          <w:sz w:val="26"/>
          <w:szCs w:val="26"/>
          <w:rtl/>
          <w:lang w:val="en-US" w:bidi="ar-SA"/>
        </w:rPr>
        <w:t>مؤسسة</w:t>
      </w:r>
      <w:r w:rsidR="00B05E0E">
        <w:rPr>
          <w:rFonts w:hint="cs"/>
          <w:sz w:val="26"/>
          <w:szCs w:val="26"/>
          <w:rtl/>
          <w:lang w:val="en-US" w:bidi="ar-SA"/>
        </w:rPr>
        <w:t xml:space="preserve"> تصنيع</w:t>
      </w:r>
      <w:r w:rsidR="000E46EB" w:rsidRPr="000E46EB">
        <w:rPr>
          <w:sz w:val="26"/>
          <w:szCs w:val="26"/>
          <w:rtl/>
          <w:lang w:val="en-US" w:bidi="ar-SA"/>
        </w:rPr>
        <w:t xml:space="preserve"> واحد</w:t>
      </w:r>
      <w:r w:rsidR="00B05E0E">
        <w:rPr>
          <w:rFonts w:hint="cs"/>
          <w:sz w:val="26"/>
          <w:szCs w:val="26"/>
          <w:rtl/>
          <w:lang w:val="en-US" w:bidi="ar-SA"/>
        </w:rPr>
        <w:t>ة</w:t>
      </w:r>
      <w:r w:rsidR="000E46EB" w:rsidRPr="000E46EB">
        <w:rPr>
          <w:sz w:val="26"/>
          <w:szCs w:val="26"/>
          <w:rtl/>
          <w:lang w:val="en-US" w:bidi="ar-SA"/>
        </w:rPr>
        <w:t xml:space="preserve"> في الجدول </w:t>
      </w:r>
      <w:r w:rsidR="00F761A1">
        <w:rPr>
          <w:sz w:val="26"/>
          <w:szCs w:val="26"/>
          <w:lang w:val="en-US" w:bidi="ar-SA"/>
        </w:rPr>
        <w:t>17</w:t>
      </w:r>
      <w:r w:rsidR="00F761A1">
        <w:rPr>
          <w:rFonts w:hint="cs"/>
          <w:sz w:val="26"/>
          <w:szCs w:val="26"/>
          <w:rtl/>
          <w:lang w:val="en-US" w:bidi="ar-SA"/>
        </w:rPr>
        <w:t>.</w:t>
      </w:r>
    </w:p>
    <w:p w14:paraId="2788BF6C" w14:textId="2BE7A00E" w:rsidR="000E46EB" w:rsidRPr="00F761A1" w:rsidRDefault="000E46EB" w:rsidP="00F761A1">
      <w:pPr>
        <w:keepNext/>
        <w:keepLines/>
        <w:bidi/>
        <w:spacing w:after="120"/>
        <w:rPr>
          <w:b/>
          <w:bCs/>
          <w:sz w:val="26"/>
          <w:szCs w:val="26"/>
          <w:lang w:val="en-US"/>
        </w:rPr>
      </w:pPr>
      <w:r w:rsidRPr="00F761A1">
        <w:rPr>
          <w:b/>
          <w:bCs/>
          <w:sz w:val="26"/>
          <w:szCs w:val="26"/>
          <w:rtl/>
          <w:lang w:val="en-US"/>
        </w:rPr>
        <w:t xml:space="preserve">الجدول </w:t>
      </w:r>
      <w:r w:rsidR="00F761A1" w:rsidRPr="00F761A1">
        <w:rPr>
          <w:b/>
          <w:bCs/>
          <w:sz w:val="26"/>
          <w:szCs w:val="26"/>
          <w:lang w:val="en-US"/>
        </w:rPr>
        <w:t>17</w:t>
      </w:r>
      <w:r w:rsidRPr="00F761A1">
        <w:rPr>
          <w:b/>
          <w:bCs/>
          <w:sz w:val="26"/>
          <w:szCs w:val="26"/>
          <w:rtl/>
          <w:lang w:val="en-US"/>
        </w:rPr>
        <w:t>. تكاليف</w:t>
      </w:r>
      <w:r w:rsidR="00B05E0E">
        <w:rPr>
          <w:rFonts w:hint="cs"/>
          <w:b/>
          <w:bCs/>
          <w:sz w:val="26"/>
          <w:szCs w:val="26"/>
          <w:rtl/>
          <w:lang w:val="en-US"/>
        </w:rPr>
        <w:t xml:space="preserve"> رأس المال الإضافية</w:t>
      </w:r>
      <w:r w:rsidRPr="00F761A1">
        <w:rPr>
          <w:b/>
          <w:bCs/>
          <w:sz w:val="26"/>
          <w:szCs w:val="26"/>
          <w:rtl/>
          <w:lang w:val="en-US"/>
        </w:rPr>
        <w:t xml:space="preserve"> </w:t>
      </w:r>
      <w:r w:rsidR="00B05E0E">
        <w:rPr>
          <w:rFonts w:hint="cs"/>
          <w:b/>
          <w:bCs/>
          <w:sz w:val="26"/>
          <w:szCs w:val="26"/>
          <w:rtl/>
          <w:lang w:val="en-US"/>
        </w:rPr>
        <w:t>لمشروع التحويل في</w:t>
      </w:r>
      <w:r w:rsidRPr="00F761A1">
        <w:rPr>
          <w:b/>
          <w:bCs/>
          <w:sz w:val="26"/>
          <w:szCs w:val="26"/>
          <w:rtl/>
          <w:lang w:val="en-US"/>
        </w:rPr>
        <w:t xml:space="preserve"> </w:t>
      </w:r>
      <w:r w:rsidR="00826B32">
        <w:rPr>
          <w:rFonts w:hint="cs"/>
          <w:b/>
          <w:bCs/>
          <w:sz w:val="26"/>
          <w:szCs w:val="26"/>
          <w:rtl/>
          <w:lang w:val="en-US"/>
        </w:rPr>
        <w:t>مؤسسة</w:t>
      </w:r>
      <w:r w:rsidR="00B05E0E">
        <w:rPr>
          <w:rFonts w:hint="cs"/>
          <w:b/>
          <w:bCs/>
          <w:sz w:val="26"/>
          <w:szCs w:val="26"/>
          <w:rtl/>
          <w:lang w:val="en-US"/>
        </w:rPr>
        <w:t xml:space="preserve"> تصنيع</w:t>
      </w:r>
      <w:r w:rsidRPr="00F761A1">
        <w:rPr>
          <w:b/>
          <w:bCs/>
          <w:sz w:val="26"/>
          <w:szCs w:val="26"/>
          <w:rtl/>
          <w:lang w:val="en-US"/>
        </w:rPr>
        <w:t xml:space="preserve"> </w:t>
      </w:r>
      <w:r w:rsidR="00B05E0E">
        <w:rPr>
          <w:rFonts w:hint="cs"/>
          <w:b/>
          <w:bCs/>
          <w:sz w:val="26"/>
          <w:szCs w:val="26"/>
          <w:rtl/>
          <w:lang w:val="en-US"/>
        </w:rPr>
        <w:t xml:space="preserve">تعمل </w:t>
      </w:r>
      <w:r w:rsidRPr="00F761A1">
        <w:rPr>
          <w:b/>
          <w:bCs/>
          <w:sz w:val="26"/>
          <w:szCs w:val="26"/>
          <w:rtl/>
          <w:lang w:val="en-US"/>
        </w:rPr>
        <w:t>في قطاع التبريد التجاري</w:t>
      </w:r>
    </w:p>
    <w:tbl>
      <w:tblPr>
        <w:bidiVisual/>
        <w:tblW w:w="9270" w:type="dxa"/>
        <w:tblInd w:w="5" w:type="dxa"/>
        <w:tblLook w:val="04A0" w:firstRow="1" w:lastRow="0" w:firstColumn="1" w:lastColumn="0" w:noHBand="0" w:noVBand="1"/>
      </w:tblPr>
      <w:tblGrid>
        <w:gridCol w:w="6702"/>
        <w:gridCol w:w="1045"/>
        <w:gridCol w:w="1523"/>
      </w:tblGrid>
      <w:tr w:rsidR="00F761A1" w:rsidRPr="00E71CEE" w14:paraId="03842FCB" w14:textId="77777777" w:rsidTr="00250352">
        <w:trPr>
          <w:trHeight w:val="116"/>
          <w:tblHeader/>
        </w:trPr>
        <w:tc>
          <w:tcPr>
            <w:tcW w:w="6702" w:type="dxa"/>
            <w:tcBorders>
              <w:top w:val="single" w:sz="4" w:space="0" w:color="auto"/>
              <w:left w:val="single" w:sz="4" w:space="0" w:color="auto"/>
              <w:bottom w:val="single" w:sz="4" w:space="0" w:color="auto"/>
              <w:right w:val="nil"/>
            </w:tcBorders>
            <w:shd w:val="clear" w:color="auto" w:fill="auto"/>
            <w:hideMark/>
          </w:tcPr>
          <w:p w14:paraId="7AB1A067" w14:textId="3287B6EA" w:rsidR="00F761A1" w:rsidRPr="00B05E0E" w:rsidRDefault="00BF7FBB" w:rsidP="00F761A1">
            <w:pPr>
              <w:bidi/>
              <w:rPr>
                <w:b/>
                <w:bCs/>
                <w:color w:val="000000"/>
                <w:sz w:val="20"/>
                <w:rtl/>
                <w:lang w:val="en-US" w:eastAsia="en-CA" w:bidi="ar-SA"/>
              </w:rPr>
            </w:pPr>
            <w:r>
              <w:rPr>
                <w:rFonts w:hint="cs"/>
                <w:b/>
                <w:bCs/>
                <w:color w:val="000000"/>
                <w:sz w:val="20"/>
                <w:rtl/>
                <w:lang w:eastAsia="zh-CN"/>
              </w:rPr>
              <w:t>المؤسسة</w:t>
            </w:r>
          </w:p>
        </w:tc>
        <w:tc>
          <w:tcPr>
            <w:tcW w:w="2568"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0B638223" w14:textId="5CDFFDE0" w:rsidR="00F761A1" w:rsidRPr="00E71CEE" w:rsidRDefault="00B05E0E" w:rsidP="00F761A1">
            <w:pPr>
              <w:bidi/>
              <w:jc w:val="center"/>
              <w:rPr>
                <w:b/>
                <w:bCs/>
                <w:color w:val="000000"/>
                <w:sz w:val="20"/>
                <w:lang w:eastAsia="en-CA"/>
              </w:rPr>
            </w:pPr>
            <w:r>
              <w:rPr>
                <w:rFonts w:hint="cs"/>
                <w:b/>
                <w:bCs/>
                <w:color w:val="000000"/>
                <w:sz w:val="20"/>
                <w:rtl/>
                <w:lang w:eastAsia="en-CA"/>
              </w:rPr>
              <w:t>ميراكو</w:t>
            </w:r>
          </w:p>
        </w:tc>
      </w:tr>
      <w:tr w:rsidR="00F761A1" w:rsidRPr="00E71CEE" w14:paraId="21CC86E1" w14:textId="77777777" w:rsidTr="00250352">
        <w:trPr>
          <w:trHeight w:val="163"/>
          <w:tblHeader/>
        </w:trPr>
        <w:tc>
          <w:tcPr>
            <w:tcW w:w="6702" w:type="dxa"/>
            <w:tcBorders>
              <w:top w:val="nil"/>
              <w:left w:val="single" w:sz="4" w:space="0" w:color="auto"/>
              <w:bottom w:val="single" w:sz="4" w:space="0" w:color="auto"/>
              <w:right w:val="nil"/>
            </w:tcBorders>
            <w:shd w:val="clear" w:color="auto" w:fill="auto"/>
            <w:hideMark/>
          </w:tcPr>
          <w:p w14:paraId="012A1F45" w14:textId="54E7C7E2" w:rsidR="00F761A1" w:rsidRPr="00E71CEE" w:rsidRDefault="00BF7FBB" w:rsidP="00F761A1">
            <w:pPr>
              <w:bidi/>
              <w:jc w:val="center"/>
              <w:rPr>
                <w:b/>
                <w:bCs/>
                <w:color w:val="000000"/>
                <w:sz w:val="20"/>
                <w:lang w:eastAsia="en-CA"/>
              </w:rPr>
            </w:pPr>
            <w:r>
              <w:rPr>
                <w:rFonts w:hint="cs"/>
                <w:b/>
                <w:bCs/>
                <w:color w:val="000000"/>
                <w:sz w:val="20"/>
                <w:rtl/>
                <w:lang w:eastAsia="zh-CN"/>
              </w:rPr>
              <w:t>المواد</w:t>
            </w:r>
          </w:p>
        </w:tc>
        <w:tc>
          <w:tcPr>
            <w:tcW w:w="1045" w:type="dxa"/>
            <w:tcBorders>
              <w:top w:val="nil"/>
              <w:left w:val="single" w:sz="4" w:space="0" w:color="auto"/>
              <w:bottom w:val="single" w:sz="4" w:space="0" w:color="auto"/>
              <w:right w:val="single" w:sz="4" w:space="0" w:color="auto"/>
            </w:tcBorders>
            <w:shd w:val="clear" w:color="auto" w:fill="auto"/>
            <w:noWrap/>
            <w:hideMark/>
          </w:tcPr>
          <w:p w14:paraId="47FE4719" w14:textId="5CBC4586" w:rsidR="00F761A1" w:rsidRPr="00E71CEE" w:rsidRDefault="00B05E0E" w:rsidP="00F761A1">
            <w:pPr>
              <w:bidi/>
              <w:jc w:val="center"/>
              <w:rPr>
                <w:b/>
                <w:bCs/>
                <w:color w:val="000000"/>
                <w:sz w:val="20"/>
                <w:lang w:eastAsia="en-CA"/>
              </w:rPr>
            </w:pPr>
            <w:r>
              <w:rPr>
                <w:rFonts w:hint="cs"/>
                <w:b/>
                <w:bCs/>
                <w:color w:val="000000"/>
                <w:sz w:val="20"/>
                <w:rtl/>
                <w:lang w:eastAsia="en-CA"/>
              </w:rPr>
              <w:t>الكمية</w:t>
            </w:r>
          </w:p>
        </w:tc>
        <w:tc>
          <w:tcPr>
            <w:tcW w:w="1523" w:type="dxa"/>
            <w:tcBorders>
              <w:top w:val="nil"/>
              <w:left w:val="nil"/>
              <w:bottom w:val="single" w:sz="4" w:space="0" w:color="auto"/>
              <w:right w:val="single" w:sz="4" w:space="0" w:color="auto"/>
            </w:tcBorders>
            <w:shd w:val="clear" w:color="auto" w:fill="auto"/>
            <w:noWrap/>
            <w:hideMark/>
          </w:tcPr>
          <w:p w14:paraId="00FA6A4C" w14:textId="2ADF9E1F" w:rsidR="00F761A1" w:rsidRPr="00E71CEE" w:rsidRDefault="00B05E0E" w:rsidP="00F761A1">
            <w:pPr>
              <w:bidi/>
              <w:jc w:val="center"/>
              <w:rPr>
                <w:b/>
                <w:bCs/>
                <w:color w:val="000000"/>
                <w:sz w:val="20"/>
                <w:lang w:eastAsia="en-CA"/>
              </w:rPr>
            </w:pPr>
            <w:r>
              <w:rPr>
                <w:rFonts w:hint="cs"/>
                <w:b/>
                <w:bCs/>
                <w:color w:val="000000"/>
                <w:sz w:val="20"/>
                <w:rtl/>
                <w:lang w:eastAsia="en-CA"/>
              </w:rPr>
              <w:t>دولار أمريكي</w:t>
            </w:r>
          </w:p>
        </w:tc>
      </w:tr>
      <w:tr w:rsidR="00F761A1" w:rsidRPr="00E71CEE" w14:paraId="1C42A326" w14:textId="77777777" w:rsidTr="00250352">
        <w:trPr>
          <w:trHeight w:val="168"/>
        </w:trPr>
        <w:tc>
          <w:tcPr>
            <w:tcW w:w="6702" w:type="dxa"/>
            <w:tcBorders>
              <w:top w:val="nil"/>
              <w:left w:val="single" w:sz="4" w:space="0" w:color="auto"/>
              <w:bottom w:val="single" w:sz="4" w:space="0" w:color="auto"/>
              <w:right w:val="nil"/>
            </w:tcBorders>
            <w:shd w:val="clear" w:color="auto" w:fill="auto"/>
            <w:hideMark/>
          </w:tcPr>
          <w:p w14:paraId="3E5F3218" w14:textId="157C3134" w:rsidR="00F761A1" w:rsidRPr="00E71CEE" w:rsidRDefault="00B05E0E" w:rsidP="00B05E0E">
            <w:pPr>
              <w:bidi/>
              <w:rPr>
                <w:color w:val="000000"/>
                <w:sz w:val="20"/>
                <w:lang w:eastAsia="en-GB"/>
              </w:rPr>
            </w:pPr>
            <w:r>
              <w:rPr>
                <w:rFonts w:hint="cs"/>
                <w:color w:val="000000"/>
                <w:sz w:val="20"/>
                <w:rtl/>
                <w:lang w:eastAsia="en-GB"/>
              </w:rPr>
              <w:t>نظام</w:t>
            </w:r>
            <w:r w:rsidRPr="00B05E0E">
              <w:rPr>
                <w:color w:val="000000"/>
                <w:sz w:val="20"/>
                <w:rtl/>
                <w:lang w:eastAsia="en-GB"/>
              </w:rPr>
              <w:t xml:space="preserve"> كشف تسرب الهيليوم</w:t>
            </w:r>
          </w:p>
        </w:tc>
        <w:tc>
          <w:tcPr>
            <w:tcW w:w="1045" w:type="dxa"/>
            <w:tcBorders>
              <w:top w:val="nil"/>
              <w:left w:val="single" w:sz="4" w:space="0" w:color="auto"/>
              <w:bottom w:val="single" w:sz="4" w:space="0" w:color="auto"/>
              <w:right w:val="single" w:sz="4" w:space="0" w:color="auto"/>
            </w:tcBorders>
            <w:shd w:val="clear" w:color="auto" w:fill="auto"/>
            <w:noWrap/>
            <w:hideMark/>
          </w:tcPr>
          <w:p w14:paraId="65118537" w14:textId="77777777" w:rsidR="00F761A1" w:rsidRPr="00E71CEE" w:rsidRDefault="00F761A1" w:rsidP="00F761A1">
            <w:pPr>
              <w:bidi/>
              <w:jc w:val="center"/>
              <w:rPr>
                <w:color w:val="000000"/>
                <w:sz w:val="20"/>
                <w:lang w:eastAsia="en-CA"/>
              </w:rPr>
            </w:pPr>
            <w:r>
              <w:rPr>
                <w:color w:val="000000"/>
                <w:sz w:val="20"/>
                <w:lang w:eastAsia="en-CA"/>
              </w:rPr>
              <w:t>1</w:t>
            </w:r>
          </w:p>
        </w:tc>
        <w:tc>
          <w:tcPr>
            <w:tcW w:w="1523" w:type="dxa"/>
            <w:tcBorders>
              <w:top w:val="nil"/>
              <w:left w:val="nil"/>
              <w:bottom w:val="single" w:sz="4" w:space="0" w:color="auto"/>
              <w:right w:val="single" w:sz="4" w:space="0" w:color="auto"/>
            </w:tcBorders>
            <w:shd w:val="clear" w:color="auto" w:fill="auto"/>
            <w:noWrap/>
            <w:hideMark/>
          </w:tcPr>
          <w:p w14:paraId="6C3083F1" w14:textId="77777777" w:rsidR="00F761A1" w:rsidRPr="00E71CEE" w:rsidRDefault="00F761A1" w:rsidP="00F761A1">
            <w:pPr>
              <w:bidi/>
              <w:jc w:val="left"/>
              <w:rPr>
                <w:color w:val="000000"/>
                <w:sz w:val="20"/>
                <w:lang w:eastAsia="en-CA"/>
              </w:rPr>
            </w:pPr>
            <w:r w:rsidRPr="00E71CEE">
              <w:rPr>
                <w:color w:val="000000"/>
                <w:sz w:val="20"/>
                <w:lang w:eastAsia="en-CA"/>
              </w:rPr>
              <w:t>71,850</w:t>
            </w:r>
          </w:p>
        </w:tc>
      </w:tr>
      <w:tr w:rsidR="00F761A1" w:rsidRPr="00E71CEE" w14:paraId="047DD38E" w14:textId="77777777" w:rsidTr="00250352">
        <w:trPr>
          <w:trHeight w:val="214"/>
        </w:trPr>
        <w:tc>
          <w:tcPr>
            <w:tcW w:w="6702" w:type="dxa"/>
            <w:tcBorders>
              <w:top w:val="nil"/>
              <w:left w:val="single" w:sz="4" w:space="0" w:color="auto"/>
              <w:bottom w:val="single" w:sz="4" w:space="0" w:color="auto"/>
              <w:right w:val="nil"/>
            </w:tcBorders>
            <w:shd w:val="clear" w:color="auto" w:fill="auto"/>
            <w:hideMark/>
          </w:tcPr>
          <w:p w14:paraId="4379A02D" w14:textId="67D48E7B" w:rsidR="00F761A1" w:rsidRPr="00B05E0E" w:rsidRDefault="00B05E0E" w:rsidP="00B05E0E">
            <w:pPr>
              <w:bidi/>
              <w:rPr>
                <w:color w:val="000000"/>
                <w:sz w:val="20"/>
                <w:lang w:eastAsia="en-GB"/>
              </w:rPr>
            </w:pPr>
            <w:r w:rsidRPr="00B05E0E">
              <w:rPr>
                <w:color w:val="000000"/>
                <w:sz w:val="20"/>
                <w:rtl/>
                <w:lang w:eastAsia="en-GB"/>
              </w:rPr>
              <w:t xml:space="preserve">نظام إمداد غاز </w:t>
            </w:r>
            <w:r w:rsidRPr="00B05E0E">
              <w:rPr>
                <w:color w:val="000000"/>
                <w:sz w:val="20"/>
                <w:lang w:eastAsia="en-GB"/>
              </w:rPr>
              <w:t>R-290</w:t>
            </w:r>
            <w:r w:rsidRPr="00B05E0E">
              <w:rPr>
                <w:color w:val="000000"/>
                <w:sz w:val="20"/>
                <w:rtl/>
                <w:lang w:eastAsia="en-GB"/>
              </w:rPr>
              <w:t>، وآلات شحن، وأجهزة كشف تسرب</w:t>
            </w:r>
          </w:p>
        </w:tc>
        <w:tc>
          <w:tcPr>
            <w:tcW w:w="1045" w:type="dxa"/>
            <w:tcBorders>
              <w:top w:val="nil"/>
              <w:left w:val="single" w:sz="4" w:space="0" w:color="auto"/>
              <w:bottom w:val="single" w:sz="4" w:space="0" w:color="auto"/>
              <w:right w:val="single" w:sz="4" w:space="0" w:color="auto"/>
            </w:tcBorders>
            <w:shd w:val="clear" w:color="auto" w:fill="auto"/>
            <w:noWrap/>
            <w:hideMark/>
          </w:tcPr>
          <w:p w14:paraId="2C02C11B" w14:textId="77777777" w:rsidR="00F761A1" w:rsidRPr="00E71CEE" w:rsidRDefault="00F761A1" w:rsidP="00F761A1">
            <w:pPr>
              <w:bidi/>
              <w:jc w:val="center"/>
              <w:rPr>
                <w:color w:val="000000"/>
                <w:sz w:val="20"/>
                <w:lang w:eastAsia="en-CA"/>
              </w:rPr>
            </w:pPr>
            <w:r w:rsidRPr="00E71CEE">
              <w:rPr>
                <w:color w:val="000000"/>
                <w:sz w:val="20"/>
                <w:lang w:eastAsia="en-CA"/>
              </w:rPr>
              <w:t>1</w:t>
            </w:r>
          </w:p>
        </w:tc>
        <w:tc>
          <w:tcPr>
            <w:tcW w:w="1523" w:type="dxa"/>
            <w:tcBorders>
              <w:top w:val="nil"/>
              <w:left w:val="nil"/>
              <w:bottom w:val="single" w:sz="4" w:space="0" w:color="auto"/>
              <w:right w:val="single" w:sz="4" w:space="0" w:color="auto"/>
            </w:tcBorders>
            <w:shd w:val="clear" w:color="auto" w:fill="auto"/>
            <w:noWrap/>
            <w:hideMark/>
          </w:tcPr>
          <w:p w14:paraId="00B6EBB9" w14:textId="77777777" w:rsidR="00F761A1" w:rsidRPr="00E71CEE" w:rsidRDefault="00F761A1" w:rsidP="00F761A1">
            <w:pPr>
              <w:bidi/>
              <w:jc w:val="left"/>
              <w:rPr>
                <w:color w:val="000000"/>
                <w:sz w:val="20"/>
                <w:lang w:eastAsia="en-CA"/>
              </w:rPr>
            </w:pPr>
            <w:r w:rsidRPr="00E71CEE">
              <w:rPr>
                <w:color w:val="000000"/>
                <w:sz w:val="20"/>
                <w:lang w:eastAsia="en-CA"/>
              </w:rPr>
              <w:t>77,150</w:t>
            </w:r>
          </w:p>
        </w:tc>
      </w:tr>
      <w:tr w:rsidR="00F761A1" w:rsidRPr="00E71CEE" w14:paraId="748D4576" w14:textId="77777777" w:rsidTr="00250352">
        <w:trPr>
          <w:trHeight w:val="134"/>
        </w:trPr>
        <w:tc>
          <w:tcPr>
            <w:tcW w:w="6702" w:type="dxa"/>
            <w:tcBorders>
              <w:top w:val="nil"/>
              <w:left w:val="single" w:sz="4" w:space="0" w:color="auto"/>
              <w:bottom w:val="single" w:sz="4" w:space="0" w:color="auto"/>
              <w:right w:val="nil"/>
            </w:tcBorders>
            <w:shd w:val="clear" w:color="auto" w:fill="auto"/>
            <w:hideMark/>
          </w:tcPr>
          <w:p w14:paraId="6A299CAA" w14:textId="30564A53" w:rsidR="00F761A1" w:rsidRPr="00B05E0E" w:rsidRDefault="00B05E0E" w:rsidP="00B05E0E">
            <w:pPr>
              <w:bidi/>
              <w:rPr>
                <w:color w:val="000000"/>
                <w:sz w:val="20"/>
                <w:lang w:eastAsia="en-GB"/>
              </w:rPr>
            </w:pPr>
            <w:r w:rsidRPr="00B05E0E">
              <w:rPr>
                <w:color w:val="000000"/>
                <w:sz w:val="20"/>
                <w:rtl/>
                <w:lang w:eastAsia="en-GB"/>
              </w:rPr>
              <w:t>آلة لحام بالموجات فوق الصوتية (30,000 دولار أمريكي)</w:t>
            </w:r>
          </w:p>
        </w:tc>
        <w:tc>
          <w:tcPr>
            <w:tcW w:w="1045" w:type="dxa"/>
            <w:tcBorders>
              <w:top w:val="nil"/>
              <w:left w:val="single" w:sz="4" w:space="0" w:color="auto"/>
              <w:bottom w:val="single" w:sz="4" w:space="0" w:color="auto"/>
              <w:right w:val="single" w:sz="4" w:space="0" w:color="auto"/>
            </w:tcBorders>
            <w:shd w:val="clear" w:color="auto" w:fill="auto"/>
            <w:noWrap/>
            <w:hideMark/>
          </w:tcPr>
          <w:p w14:paraId="596C264C" w14:textId="77777777" w:rsidR="00F761A1" w:rsidRPr="00E71CEE" w:rsidRDefault="00F761A1" w:rsidP="00F761A1">
            <w:pPr>
              <w:bidi/>
              <w:jc w:val="center"/>
              <w:rPr>
                <w:color w:val="000000"/>
                <w:sz w:val="20"/>
                <w:lang w:eastAsia="en-CA"/>
              </w:rPr>
            </w:pPr>
            <w:r w:rsidRPr="00E71CEE">
              <w:rPr>
                <w:color w:val="000000"/>
                <w:sz w:val="20"/>
                <w:lang w:eastAsia="en-CA"/>
              </w:rPr>
              <w:t>1</w:t>
            </w:r>
          </w:p>
        </w:tc>
        <w:tc>
          <w:tcPr>
            <w:tcW w:w="1523" w:type="dxa"/>
            <w:tcBorders>
              <w:top w:val="nil"/>
              <w:left w:val="nil"/>
              <w:bottom w:val="single" w:sz="4" w:space="0" w:color="auto"/>
              <w:right w:val="single" w:sz="4" w:space="0" w:color="auto"/>
            </w:tcBorders>
            <w:shd w:val="clear" w:color="auto" w:fill="auto"/>
            <w:noWrap/>
            <w:hideMark/>
          </w:tcPr>
          <w:p w14:paraId="25060F7F" w14:textId="77777777" w:rsidR="00F761A1" w:rsidRPr="00E71CEE" w:rsidRDefault="00F761A1" w:rsidP="00F761A1">
            <w:pPr>
              <w:bidi/>
              <w:jc w:val="left"/>
              <w:rPr>
                <w:color w:val="000000"/>
                <w:sz w:val="20"/>
                <w:lang w:eastAsia="en-CA"/>
              </w:rPr>
            </w:pPr>
            <w:r w:rsidRPr="00E71CEE">
              <w:rPr>
                <w:color w:val="000000"/>
                <w:sz w:val="20"/>
                <w:lang w:eastAsia="en-CA"/>
              </w:rPr>
              <w:t>30,000</w:t>
            </w:r>
          </w:p>
        </w:tc>
      </w:tr>
      <w:tr w:rsidR="00F761A1" w:rsidRPr="00E71CEE" w14:paraId="435F894F" w14:textId="77777777" w:rsidTr="00250352">
        <w:trPr>
          <w:trHeight w:val="151"/>
        </w:trPr>
        <w:tc>
          <w:tcPr>
            <w:tcW w:w="6702" w:type="dxa"/>
            <w:tcBorders>
              <w:top w:val="nil"/>
              <w:left w:val="single" w:sz="4" w:space="0" w:color="auto"/>
              <w:bottom w:val="single" w:sz="4" w:space="0" w:color="auto"/>
              <w:right w:val="nil"/>
            </w:tcBorders>
            <w:shd w:val="clear" w:color="auto" w:fill="auto"/>
            <w:hideMark/>
          </w:tcPr>
          <w:p w14:paraId="6AAEC743" w14:textId="1B96B3D0" w:rsidR="00F761A1" w:rsidRPr="00E71CEE" w:rsidRDefault="00B05E0E" w:rsidP="00F761A1">
            <w:pPr>
              <w:bidi/>
              <w:jc w:val="left"/>
              <w:rPr>
                <w:color w:val="000000"/>
                <w:sz w:val="20"/>
                <w:lang w:eastAsia="en-CA"/>
              </w:rPr>
            </w:pPr>
            <w:r w:rsidRPr="00B05E0E">
              <w:rPr>
                <w:color w:val="000000"/>
                <w:sz w:val="20"/>
                <w:rtl/>
                <w:lang w:eastAsia="en-GB"/>
              </w:rPr>
              <w:t>بنية تحتية للسلامة</w:t>
            </w:r>
          </w:p>
        </w:tc>
        <w:tc>
          <w:tcPr>
            <w:tcW w:w="1045" w:type="dxa"/>
            <w:tcBorders>
              <w:top w:val="nil"/>
              <w:left w:val="single" w:sz="4" w:space="0" w:color="auto"/>
              <w:bottom w:val="single" w:sz="4" w:space="0" w:color="auto"/>
              <w:right w:val="single" w:sz="4" w:space="0" w:color="auto"/>
            </w:tcBorders>
            <w:shd w:val="clear" w:color="auto" w:fill="auto"/>
            <w:noWrap/>
            <w:hideMark/>
          </w:tcPr>
          <w:p w14:paraId="4E1F37DF" w14:textId="77777777" w:rsidR="00F761A1" w:rsidRPr="00E71CEE" w:rsidRDefault="00F761A1" w:rsidP="00F761A1">
            <w:pPr>
              <w:bidi/>
              <w:jc w:val="center"/>
              <w:rPr>
                <w:color w:val="000000"/>
                <w:sz w:val="20"/>
                <w:lang w:eastAsia="en-CA"/>
              </w:rPr>
            </w:pPr>
            <w:r w:rsidRPr="00E71CEE">
              <w:rPr>
                <w:color w:val="000000"/>
                <w:sz w:val="20"/>
                <w:lang w:eastAsia="en-CA"/>
              </w:rPr>
              <w:t>1</w:t>
            </w:r>
          </w:p>
        </w:tc>
        <w:tc>
          <w:tcPr>
            <w:tcW w:w="1523" w:type="dxa"/>
            <w:tcBorders>
              <w:top w:val="nil"/>
              <w:left w:val="nil"/>
              <w:bottom w:val="single" w:sz="4" w:space="0" w:color="auto"/>
              <w:right w:val="single" w:sz="4" w:space="0" w:color="auto"/>
            </w:tcBorders>
            <w:shd w:val="clear" w:color="auto" w:fill="auto"/>
            <w:noWrap/>
            <w:hideMark/>
          </w:tcPr>
          <w:p w14:paraId="1EAF3A62" w14:textId="77777777" w:rsidR="00F761A1" w:rsidRPr="00E71CEE" w:rsidRDefault="00F761A1" w:rsidP="00F761A1">
            <w:pPr>
              <w:bidi/>
              <w:jc w:val="left"/>
              <w:rPr>
                <w:color w:val="000000"/>
                <w:sz w:val="20"/>
                <w:lang w:eastAsia="en-CA"/>
              </w:rPr>
            </w:pPr>
            <w:r w:rsidRPr="00E71CEE">
              <w:rPr>
                <w:color w:val="000000"/>
                <w:sz w:val="20"/>
                <w:lang w:eastAsia="en-CA"/>
              </w:rPr>
              <w:t>62,700</w:t>
            </w:r>
          </w:p>
        </w:tc>
      </w:tr>
      <w:tr w:rsidR="00F761A1" w:rsidRPr="00E71CEE" w14:paraId="138115A8" w14:textId="77777777" w:rsidTr="00250352">
        <w:trPr>
          <w:trHeight w:val="140"/>
        </w:trPr>
        <w:tc>
          <w:tcPr>
            <w:tcW w:w="6702" w:type="dxa"/>
            <w:tcBorders>
              <w:top w:val="nil"/>
              <w:left w:val="single" w:sz="4" w:space="0" w:color="auto"/>
              <w:bottom w:val="single" w:sz="4" w:space="0" w:color="auto"/>
              <w:right w:val="nil"/>
            </w:tcBorders>
            <w:shd w:val="clear" w:color="auto" w:fill="auto"/>
            <w:hideMark/>
          </w:tcPr>
          <w:p w14:paraId="43236F05" w14:textId="7CE0E51C" w:rsidR="00F761A1" w:rsidRPr="00E71CEE" w:rsidRDefault="00B05E0E" w:rsidP="00B05E0E">
            <w:pPr>
              <w:bidi/>
              <w:rPr>
                <w:color w:val="000000"/>
                <w:sz w:val="20"/>
                <w:lang w:eastAsia="en-CA"/>
              </w:rPr>
            </w:pPr>
            <w:r w:rsidRPr="00B05E0E">
              <w:rPr>
                <w:color w:val="000000"/>
                <w:sz w:val="20"/>
                <w:rtl/>
                <w:lang w:eastAsia="en-CA"/>
              </w:rPr>
              <w:t>تكييف خط التجميع</w:t>
            </w:r>
          </w:p>
        </w:tc>
        <w:tc>
          <w:tcPr>
            <w:tcW w:w="1045" w:type="dxa"/>
            <w:tcBorders>
              <w:top w:val="nil"/>
              <w:left w:val="single" w:sz="4" w:space="0" w:color="auto"/>
              <w:bottom w:val="single" w:sz="4" w:space="0" w:color="auto"/>
              <w:right w:val="single" w:sz="4" w:space="0" w:color="auto"/>
            </w:tcBorders>
            <w:shd w:val="clear" w:color="auto" w:fill="auto"/>
            <w:noWrap/>
            <w:hideMark/>
          </w:tcPr>
          <w:p w14:paraId="4166EC0E" w14:textId="77777777" w:rsidR="00F761A1" w:rsidRPr="00E71CEE" w:rsidRDefault="00F761A1" w:rsidP="00F761A1">
            <w:pPr>
              <w:bidi/>
              <w:jc w:val="center"/>
              <w:rPr>
                <w:color w:val="000000"/>
                <w:sz w:val="20"/>
                <w:lang w:eastAsia="en-CA"/>
              </w:rPr>
            </w:pPr>
            <w:r w:rsidRPr="00E71CEE">
              <w:rPr>
                <w:color w:val="000000"/>
                <w:sz w:val="20"/>
                <w:lang w:eastAsia="en-CA"/>
              </w:rPr>
              <w:t>1</w:t>
            </w:r>
          </w:p>
        </w:tc>
        <w:tc>
          <w:tcPr>
            <w:tcW w:w="1523" w:type="dxa"/>
            <w:tcBorders>
              <w:top w:val="nil"/>
              <w:left w:val="nil"/>
              <w:bottom w:val="single" w:sz="4" w:space="0" w:color="auto"/>
              <w:right w:val="single" w:sz="4" w:space="0" w:color="auto"/>
            </w:tcBorders>
            <w:shd w:val="clear" w:color="auto" w:fill="auto"/>
            <w:noWrap/>
            <w:hideMark/>
          </w:tcPr>
          <w:p w14:paraId="247ABBBD" w14:textId="77777777" w:rsidR="00F761A1" w:rsidRPr="00E71CEE" w:rsidRDefault="00F761A1" w:rsidP="00F761A1">
            <w:pPr>
              <w:bidi/>
              <w:jc w:val="left"/>
              <w:rPr>
                <w:color w:val="000000"/>
                <w:sz w:val="20"/>
                <w:lang w:eastAsia="en-CA"/>
              </w:rPr>
            </w:pPr>
            <w:r w:rsidRPr="00E71CEE">
              <w:rPr>
                <w:color w:val="000000"/>
                <w:sz w:val="20"/>
                <w:lang w:eastAsia="en-CA"/>
              </w:rPr>
              <w:t>9,000</w:t>
            </w:r>
          </w:p>
        </w:tc>
      </w:tr>
      <w:tr w:rsidR="00F761A1" w:rsidRPr="00E71CEE" w14:paraId="29CAA36B" w14:textId="77777777" w:rsidTr="00250352">
        <w:trPr>
          <w:trHeight w:val="131"/>
        </w:trPr>
        <w:tc>
          <w:tcPr>
            <w:tcW w:w="6702" w:type="dxa"/>
            <w:tcBorders>
              <w:top w:val="nil"/>
              <w:left w:val="single" w:sz="4" w:space="0" w:color="auto"/>
              <w:bottom w:val="single" w:sz="4" w:space="0" w:color="auto"/>
              <w:right w:val="single" w:sz="4" w:space="0" w:color="auto"/>
            </w:tcBorders>
            <w:shd w:val="clear" w:color="auto" w:fill="auto"/>
            <w:hideMark/>
          </w:tcPr>
          <w:p w14:paraId="5A289942" w14:textId="46EC936F" w:rsidR="00F761A1" w:rsidRPr="00E71CEE" w:rsidRDefault="00B05E0E" w:rsidP="00F761A1">
            <w:pPr>
              <w:bidi/>
              <w:jc w:val="left"/>
              <w:rPr>
                <w:color w:val="000000"/>
                <w:sz w:val="20"/>
                <w:lang w:eastAsia="en-CA"/>
              </w:rPr>
            </w:pPr>
            <w:r w:rsidRPr="00B05E0E">
              <w:rPr>
                <w:color w:val="000000"/>
                <w:sz w:val="20"/>
                <w:rtl/>
                <w:lang w:eastAsia="en-CA"/>
              </w:rPr>
              <w:t>قطع غيار</w:t>
            </w:r>
          </w:p>
        </w:tc>
        <w:tc>
          <w:tcPr>
            <w:tcW w:w="1045" w:type="dxa"/>
            <w:tcBorders>
              <w:top w:val="nil"/>
              <w:left w:val="nil"/>
              <w:bottom w:val="single" w:sz="4" w:space="0" w:color="auto"/>
              <w:right w:val="single" w:sz="4" w:space="0" w:color="auto"/>
            </w:tcBorders>
            <w:shd w:val="clear" w:color="auto" w:fill="auto"/>
            <w:noWrap/>
            <w:hideMark/>
          </w:tcPr>
          <w:p w14:paraId="628C60E6" w14:textId="77777777" w:rsidR="00F761A1" w:rsidRPr="00E71CEE" w:rsidRDefault="00F761A1" w:rsidP="00F761A1">
            <w:pPr>
              <w:bidi/>
              <w:jc w:val="center"/>
              <w:rPr>
                <w:color w:val="000000"/>
                <w:sz w:val="20"/>
                <w:lang w:eastAsia="en-CA"/>
              </w:rPr>
            </w:pPr>
            <w:r w:rsidRPr="00E71CEE">
              <w:rPr>
                <w:color w:val="000000"/>
                <w:sz w:val="20"/>
                <w:lang w:eastAsia="en-CA"/>
              </w:rPr>
              <w:t>1</w:t>
            </w:r>
          </w:p>
        </w:tc>
        <w:tc>
          <w:tcPr>
            <w:tcW w:w="1523" w:type="dxa"/>
            <w:tcBorders>
              <w:top w:val="nil"/>
              <w:left w:val="nil"/>
              <w:bottom w:val="single" w:sz="4" w:space="0" w:color="auto"/>
              <w:right w:val="single" w:sz="4" w:space="0" w:color="auto"/>
            </w:tcBorders>
            <w:shd w:val="clear" w:color="auto" w:fill="auto"/>
            <w:noWrap/>
            <w:hideMark/>
          </w:tcPr>
          <w:p w14:paraId="3E6E5549" w14:textId="77777777" w:rsidR="00F761A1" w:rsidRPr="00E71CEE" w:rsidRDefault="00F761A1" w:rsidP="00F761A1">
            <w:pPr>
              <w:bidi/>
              <w:jc w:val="left"/>
              <w:rPr>
                <w:color w:val="000000"/>
                <w:sz w:val="20"/>
                <w:lang w:eastAsia="en-CA"/>
              </w:rPr>
            </w:pPr>
            <w:r w:rsidRPr="00E71CEE">
              <w:rPr>
                <w:color w:val="000000"/>
                <w:sz w:val="20"/>
                <w:lang w:eastAsia="en-CA"/>
              </w:rPr>
              <w:t>12,000</w:t>
            </w:r>
          </w:p>
        </w:tc>
      </w:tr>
      <w:tr w:rsidR="00F761A1" w:rsidRPr="00E71CEE" w14:paraId="44A30BB2" w14:textId="77777777" w:rsidTr="00250352">
        <w:trPr>
          <w:trHeight w:val="134"/>
        </w:trPr>
        <w:tc>
          <w:tcPr>
            <w:tcW w:w="6702" w:type="dxa"/>
            <w:tcBorders>
              <w:top w:val="nil"/>
              <w:left w:val="single" w:sz="4" w:space="0" w:color="auto"/>
              <w:bottom w:val="single" w:sz="4" w:space="0" w:color="auto"/>
              <w:right w:val="single" w:sz="4" w:space="0" w:color="auto"/>
            </w:tcBorders>
            <w:shd w:val="clear" w:color="auto" w:fill="auto"/>
            <w:hideMark/>
          </w:tcPr>
          <w:p w14:paraId="5DEC07CD" w14:textId="5F91056D" w:rsidR="00F761A1" w:rsidRPr="00E71CEE" w:rsidRDefault="00B05E0E" w:rsidP="00F761A1">
            <w:pPr>
              <w:bidi/>
              <w:jc w:val="left"/>
              <w:rPr>
                <w:b/>
                <w:bCs/>
                <w:i/>
                <w:iCs/>
                <w:color w:val="000000"/>
                <w:sz w:val="20"/>
                <w:lang w:eastAsia="en-CA"/>
              </w:rPr>
            </w:pPr>
            <w:r>
              <w:rPr>
                <w:rFonts w:hint="cs"/>
                <w:b/>
                <w:bCs/>
                <w:i/>
                <w:iCs/>
                <w:color w:val="000000"/>
                <w:sz w:val="20"/>
                <w:rtl/>
                <w:lang w:eastAsia="en-CA"/>
              </w:rPr>
              <w:t>المجموع الفرعي</w:t>
            </w:r>
            <w:r w:rsidR="00F761A1" w:rsidRPr="00E71CEE">
              <w:rPr>
                <w:b/>
                <w:bCs/>
                <w:i/>
                <w:iCs/>
                <w:color w:val="000000"/>
                <w:sz w:val="20"/>
                <w:lang w:eastAsia="en-CA"/>
              </w:rPr>
              <w:t xml:space="preserve"> </w:t>
            </w:r>
          </w:p>
        </w:tc>
        <w:tc>
          <w:tcPr>
            <w:tcW w:w="1045" w:type="dxa"/>
            <w:tcBorders>
              <w:top w:val="nil"/>
              <w:left w:val="nil"/>
              <w:bottom w:val="single" w:sz="4" w:space="0" w:color="auto"/>
              <w:right w:val="single" w:sz="4" w:space="0" w:color="auto"/>
            </w:tcBorders>
            <w:shd w:val="clear" w:color="auto" w:fill="auto"/>
            <w:noWrap/>
            <w:hideMark/>
          </w:tcPr>
          <w:p w14:paraId="42F42BB3" w14:textId="6DF06650" w:rsidR="00F761A1" w:rsidRPr="00E71CEE" w:rsidRDefault="0057705F" w:rsidP="00F761A1">
            <w:pPr>
              <w:bidi/>
              <w:jc w:val="center"/>
              <w:rPr>
                <w:b/>
                <w:bCs/>
                <w:i/>
                <w:iCs/>
                <w:color w:val="000000"/>
                <w:sz w:val="20"/>
                <w:lang w:eastAsia="en-CA"/>
              </w:rPr>
            </w:pPr>
            <w:r>
              <w:rPr>
                <w:rFonts w:hint="cs"/>
                <w:b/>
                <w:bCs/>
                <w:i/>
                <w:iCs/>
                <w:color w:val="000000"/>
                <w:sz w:val="20"/>
                <w:rtl/>
                <w:lang w:eastAsia="en-CA"/>
              </w:rPr>
              <w:t>غير منطبق</w:t>
            </w:r>
          </w:p>
        </w:tc>
        <w:tc>
          <w:tcPr>
            <w:tcW w:w="1523" w:type="dxa"/>
            <w:tcBorders>
              <w:top w:val="nil"/>
              <w:left w:val="nil"/>
              <w:bottom w:val="single" w:sz="4" w:space="0" w:color="auto"/>
              <w:right w:val="single" w:sz="4" w:space="0" w:color="auto"/>
            </w:tcBorders>
            <w:shd w:val="clear" w:color="auto" w:fill="auto"/>
            <w:noWrap/>
            <w:hideMark/>
          </w:tcPr>
          <w:p w14:paraId="2C3D3EE8" w14:textId="77777777" w:rsidR="00F761A1" w:rsidRPr="00E71CEE" w:rsidRDefault="00F761A1" w:rsidP="00F761A1">
            <w:pPr>
              <w:bidi/>
              <w:jc w:val="left"/>
              <w:rPr>
                <w:b/>
                <w:bCs/>
                <w:i/>
                <w:iCs/>
                <w:color w:val="000000"/>
                <w:sz w:val="20"/>
                <w:lang w:eastAsia="en-CA"/>
              </w:rPr>
            </w:pPr>
            <w:r>
              <w:rPr>
                <w:b/>
                <w:bCs/>
                <w:i/>
                <w:iCs/>
                <w:color w:val="000000"/>
                <w:sz w:val="20"/>
                <w:lang w:eastAsia="en-CA"/>
              </w:rPr>
              <w:t xml:space="preserve">   </w:t>
            </w:r>
            <w:r w:rsidRPr="00E71CEE">
              <w:rPr>
                <w:b/>
                <w:bCs/>
                <w:i/>
                <w:iCs/>
                <w:color w:val="000000"/>
                <w:sz w:val="20"/>
                <w:lang w:eastAsia="en-CA"/>
              </w:rPr>
              <w:t xml:space="preserve"> 262,700 </w:t>
            </w:r>
          </w:p>
        </w:tc>
      </w:tr>
      <w:tr w:rsidR="00F761A1" w:rsidRPr="00E71CEE" w14:paraId="579B02B6" w14:textId="77777777" w:rsidTr="00250352">
        <w:trPr>
          <w:trHeight w:val="273"/>
        </w:trPr>
        <w:tc>
          <w:tcPr>
            <w:tcW w:w="6702" w:type="dxa"/>
            <w:tcBorders>
              <w:top w:val="nil"/>
              <w:left w:val="single" w:sz="4" w:space="0" w:color="auto"/>
              <w:bottom w:val="single" w:sz="4" w:space="0" w:color="auto"/>
              <w:right w:val="single" w:sz="4" w:space="0" w:color="auto"/>
            </w:tcBorders>
            <w:shd w:val="clear" w:color="auto" w:fill="auto"/>
            <w:hideMark/>
          </w:tcPr>
          <w:p w14:paraId="3E047518" w14:textId="141985F5" w:rsidR="00F761A1" w:rsidRPr="00E71CEE" w:rsidRDefault="00B05E0E" w:rsidP="00F761A1">
            <w:pPr>
              <w:bidi/>
              <w:jc w:val="left"/>
              <w:rPr>
                <w:color w:val="000000"/>
                <w:sz w:val="20"/>
                <w:lang w:eastAsia="en-CA"/>
              </w:rPr>
            </w:pPr>
            <w:r w:rsidRPr="00B05E0E">
              <w:rPr>
                <w:color w:val="000000"/>
                <w:sz w:val="20"/>
                <w:rtl/>
                <w:lang w:eastAsia="en-GB"/>
              </w:rPr>
              <w:t>التركيب، والتسليم، وتطوير النماذج الأولية، والاختبار، والتدريب</w:t>
            </w:r>
          </w:p>
        </w:tc>
        <w:tc>
          <w:tcPr>
            <w:tcW w:w="1045" w:type="dxa"/>
            <w:tcBorders>
              <w:top w:val="nil"/>
              <w:left w:val="nil"/>
              <w:bottom w:val="single" w:sz="4" w:space="0" w:color="auto"/>
              <w:right w:val="single" w:sz="4" w:space="0" w:color="auto"/>
            </w:tcBorders>
            <w:shd w:val="clear" w:color="auto" w:fill="auto"/>
            <w:noWrap/>
            <w:hideMark/>
          </w:tcPr>
          <w:p w14:paraId="4C0CF3DB" w14:textId="77777777" w:rsidR="00F761A1" w:rsidRPr="00E71CEE" w:rsidRDefault="00F761A1" w:rsidP="00F761A1">
            <w:pPr>
              <w:bidi/>
              <w:jc w:val="center"/>
              <w:rPr>
                <w:color w:val="000000"/>
                <w:sz w:val="20"/>
                <w:lang w:eastAsia="en-CA"/>
              </w:rPr>
            </w:pPr>
            <w:r w:rsidRPr="00E71CEE">
              <w:rPr>
                <w:color w:val="000000"/>
                <w:sz w:val="20"/>
                <w:lang w:eastAsia="en-CA"/>
              </w:rPr>
              <w:t>1</w:t>
            </w:r>
          </w:p>
        </w:tc>
        <w:tc>
          <w:tcPr>
            <w:tcW w:w="1523" w:type="dxa"/>
            <w:tcBorders>
              <w:top w:val="nil"/>
              <w:left w:val="nil"/>
              <w:bottom w:val="single" w:sz="4" w:space="0" w:color="auto"/>
              <w:right w:val="single" w:sz="4" w:space="0" w:color="auto"/>
            </w:tcBorders>
            <w:shd w:val="clear" w:color="auto" w:fill="auto"/>
            <w:noWrap/>
            <w:hideMark/>
          </w:tcPr>
          <w:p w14:paraId="27F4061B" w14:textId="77777777" w:rsidR="00F761A1" w:rsidRPr="00E71CEE" w:rsidRDefault="00F761A1" w:rsidP="00F761A1">
            <w:pPr>
              <w:bidi/>
              <w:jc w:val="left"/>
              <w:rPr>
                <w:color w:val="000000"/>
                <w:sz w:val="20"/>
                <w:lang w:eastAsia="en-CA"/>
              </w:rPr>
            </w:pPr>
            <w:r w:rsidRPr="00E71CEE">
              <w:rPr>
                <w:color w:val="000000"/>
                <w:sz w:val="20"/>
                <w:lang w:eastAsia="en-CA"/>
              </w:rPr>
              <w:t>48,700</w:t>
            </w:r>
          </w:p>
        </w:tc>
      </w:tr>
      <w:tr w:rsidR="00F761A1" w:rsidRPr="00E71CEE" w14:paraId="089BE1B4" w14:textId="77777777" w:rsidTr="00250352">
        <w:trPr>
          <w:trHeight w:val="221"/>
        </w:trPr>
        <w:tc>
          <w:tcPr>
            <w:tcW w:w="6702" w:type="dxa"/>
            <w:tcBorders>
              <w:top w:val="nil"/>
              <w:left w:val="single" w:sz="4" w:space="0" w:color="auto"/>
              <w:bottom w:val="single" w:sz="4" w:space="0" w:color="auto"/>
              <w:right w:val="single" w:sz="4" w:space="0" w:color="auto"/>
            </w:tcBorders>
            <w:shd w:val="clear" w:color="auto" w:fill="auto"/>
            <w:hideMark/>
          </w:tcPr>
          <w:p w14:paraId="70C3F634" w14:textId="285AE24B" w:rsidR="00F761A1" w:rsidRPr="00E71CEE" w:rsidRDefault="00B05E0E" w:rsidP="00F761A1">
            <w:pPr>
              <w:bidi/>
              <w:jc w:val="left"/>
              <w:rPr>
                <w:color w:val="000000"/>
                <w:sz w:val="20"/>
                <w:lang w:eastAsia="en-CA"/>
              </w:rPr>
            </w:pPr>
            <w:r w:rsidRPr="00B05E0E">
              <w:rPr>
                <w:color w:val="000000"/>
                <w:sz w:val="20"/>
                <w:rtl/>
                <w:lang w:eastAsia="en-GB"/>
              </w:rPr>
              <w:t>تدقيق السلامة وإصدار الشهادات</w:t>
            </w:r>
          </w:p>
        </w:tc>
        <w:tc>
          <w:tcPr>
            <w:tcW w:w="1045" w:type="dxa"/>
            <w:tcBorders>
              <w:top w:val="nil"/>
              <w:left w:val="nil"/>
              <w:bottom w:val="single" w:sz="4" w:space="0" w:color="auto"/>
              <w:right w:val="single" w:sz="4" w:space="0" w:color="auto"/>
            </w:tcBorders>
            <w:shd w:val="clear" w:color="auto" w:fill="auto"/>
            <w:noWrap/>
            <w:hideMark/>
          </w:tcPr>
          <w:p w14:paraId="28C90CEC" w14:textId="77777777" w:rsidR="00F761A1" w:rsidRPr="00E71CEE" w:rsidRDefault="00F761A1" w:rsidP="00F761A1">
            <w:pPr>
              <w:bidi/>
              <w:jc w:val="center"/>
              <w:rPr>
                <w:color w:val="000000"/>
                <w:sz w:val="20"/>
                <w:lang w:eastAsia="en-CA"/>
              </w:rPr>
            </w:pPr>
            <w:r w:rsidRPr="00E71CEE">
              <w:rPr>
                <w:color w:val="000000"/>
                <w:sz w:val="20"/>
                <w:lang w:eastAsia="en-CA"/>
              </w:rPr>
              <w:t>1</w:t>
            </w:r>
          </w:p>
        </w:tc>
        <w:tc>
          <w:tcPr>
            <w:tcW w:w="1523" w:type="dxa"/>
            <w:tcBorders>
              <w:top w:val="nil"/>
              <w:left w:val="nil"/>
              <w:bottom w:val="single" w:sz="4" w:space="0" w:color="auto"/>
              <w:right w:val="single" w:sz="4" w:space="0" w:color="auto"/>
            </w:tcBorders>
            <w:shd w:val="clear" w:color="auto" w:fill="auto"/>
            <w:noWrap/>
            <w:hideMark/>
          </w:tcPr>
          <w:p w14:paraId="44018018" w14:textId="77777777" w:rsidR="00F761A1" w:rsidRPr="00E71CEE" w:rsidRDefault="00F761A1" w:rsidP="00F761A1">
            <w:pPr>
              <w:bidi/>
              <w:jc w:val="left"/>
              <w:rPr>
                <w:color w:val="000000"/>
                <w:sz w:val="20"/>
                <w:lang w:eastAsia="en-CA"/>
              </w:rPr>
            </w:pPr>
            <w:r w:rsidRPr="00E71CEE">
              <w:rPr>
                <w:color w:val="000000"/>
                <w:sz w:val="20"/>
                <w:lang w:eastAsia="en-CA"/>
              </w:rPr>
              <w:t>20,000</w:t>
            </w:r>
          </w:p>
        </w:tc>
      </w:tr>
      <w:tr w:rsidR="00F761A1" w:rsidRPr="00E71CEE" w14:paraId="143F946C" w14:textId="77777777" w:rsidTr="00250352">
        <w:trPr>
          <w:trHeight w:val="224"/>
        </w:trPr>
        <w:tc>
          <w:tcPr>
            <w:tcW w:w="6702" w:type="dxa"/>
            <w:tcBorders>
              <w:top w:val="nil"/>
              <w:left w:val="single" w:sz="4" w:space="0" w:color="auto"/>
              <w:bottom w:val="single" w:sz="4" w:space="0" w:color="auto"/>
              <w:right w:val="single" w:sz="4" w:space="0" w:color="auto"/>
            </w:tcBorders>
            <w:shd w:val="clear" w:color="auto" w:fill="auto"/>
            <w:hideMark/>
          </w:tcPr>
          <w:p w14:paraId="5F2E66B8" w14:textId="18352E9D" w:rsidR="00F761A1" w:rsidRPr="00E71CEE" w:rsidRDefault="00B05E0E" w:rsidP="00F761A1">
            <w:pPr>
              <w:bidi/>
              <w:jc w:val="left"/>
              <w:rPr>
                <w:color w:val="000000"/>
                <w:sz w:val="20"/>
                <w:lang w:eastAsia="en-CA"/>
              </w:rPr>
            </w:pPr>
            <w:r w:rsidRPr="00B05E0E">
              <w:rPr>
                <w:color w:val="000000"/>
                <w:sz w:val="20"/>
                <w:rtl/>
                <w:lang w:eastAsia="zh-CN"/>
              </w:rPr>
              <w:t>التكاليف الطارئة على المعدات (6.4 إلى 7.3</w:t>
            </w:r>
            <w:r>
              <w:rPr>
                <w:rFonts w:hint="cs"/>
                <w:color w:val="000000"/>
                <w:sz w:val="20"/>
                <w:rtl/>
                <w:lang w:eastAsia="zh-CN"/>
              </w:rPr>
              <w:t xml:space="preserve"> في المائة</w:t>
            </w:r>
            <w:r w:rsidRPr="00B05E0E">
              <w:rPr>
                <w:color w:val="000000"/>
                <w:sz w:val="20"/>
                <w:rtl/>
                <w:lang w:eastAsia="zh-CN"/>
              </w:rPr>
              <w:t>)</w:t>
            </w:r>
          </w:p>
        </w:tc>
        <w:tc>
          <w:tcPr>
            <w:tcW w:w="1045" w:type="dxa"/>
            <w:tcBorders>
              <w:top w:val="nil"/>
              <w:left w:val="nil"/>
              <w:bottom w:val="single" w:sz="4" w:space="0" w:color="auto"/>
              <w:right w:val="single" w:sz="4" w:space="0" w:color="auto"/>
            </w:tcBorders>
            <w:shd w:val="clear" w:color="auto" w:fill="auto"/>
            <w:noWrap/>
            <w:hideMark/>
          </w:tcPr>
          <w:p w14:paraId="122780C1" w14:textId="77777777" w:rsidR="00F761A1" w:rsidRPr="00E71CEE" w:rsidRDefault="00F761A1" w:rsidP="00F761A1">
            <w:pPr>
              <w:bidi/>
              <w:jc w:val="center"/>
              <w:rPr>
                <w:b/>
                <w:bCs/>
                <w:color w:val="000000"/>
                <w:sz w:val="20"/>
                <w:lang w:eastAsia="en-CA"/>
              </w:rPr>
            </w:pPr>
            <w:r w:rsidRPr="00E71CEE">
              <w:rPr>
                <w:b/>
                <w:bCs/>
                <w:color w:val="000000"/>
                <w:sz w:val="20"/>
                <w:lang w:eastAsia="en-CA"/>
              </w:rPr>
              <w:t> </w:t>
            </w:r>
          </w:p>
        </w:tc>
        <w:tc>
          <w:tcPr>
            <w:tcW w:w="1523" w:type="dxa"/>
            <w:tcBorders>
              <w:top w:val="nil"/>
              <w:left w:val="nil"/>
              <w:bottom w:val="single" w:sz="4" w:space="0" w:color="auto"/>
              <w:right w:val="single" w:sz="4" w:space="0" w:color="auto"/>
            </w:tcBorders>
            <w:shd w:val="clear" w:color="auto" w:fill="auto"/>
            <w:noWrap/>
            <w:hideMark/>
          </w:tcPr>
          <w:p w14:paraId="108332C6" w14:textId="77777777" w:rsidR="00F761A1" w:rsidRPr="00E71CEE" w:rsidRDefault="00F761A1" w:rsidP="00F761A1">
            <w:pPr>
              <w:bidi/>
              <w:ind w:firstLineChars="100" w:firstLine="200"/>
              <w:jc w:val="left"/>
              <w:rPr>
                <w:color w:val="000000"/>
                <w:sz w:val="20"/>
                <w:lang w:eastAsia="en-CA"/>
              </w:rPr>
            </w:pPr>
            <w:r>
              <w:rPr>
                <w:color w:val="000000"/>
                <w:sz w:val="20"/>
                <w:lang w:eastAsia="en-CA"/>
              </w:rPr>
              <w:t xml:space="preserve">    </w:t>
            </w:r>
            <w:r w:rsidRPr="00E71CEE">
              <w:rPr>
                <w:color w:val="000000"/>
                <w:sz w:val="20"/>
                <w:lang w:eastAsia="en-CA"/>
              </w:rPr>
              <w:t xml:space="preserve">19,100 </w:t>
            </w:r>
          </w:p>
        </w:tc>
      </w:tr>
      <w:tr w:rsidR="00F761A1" w:rsidRPr="00E71CEE" w14:paraId="27D7FFDA" w14:textId="77777777" w:rsidTr="00250352">
        <w:trPr>
          <w:trHeight w:val="273"/>
        </w:trPr>
        <w:tc>
          <w:tcPr>
            <w:tcW w:w="6702" w:type="dxa"/>
            <w:tcBorders>
              <w:top w:val="nil"/>
              <w:left w:val="single" w:sz="4" w:space="0" w:color="auto"/>
              <w:bottom w:val="single" w:sz="4" w:space="0" w:color="auto"/>
              <w:right w:val="single" w:sz="4" w:space="0" w:color="auto"/>
            </w:tcBorders>
            <w:shd w:val="clear" w:color="auto" w:fill="auto"/>
          </w:tcPr>
          <w:p w14:paraId="662DB971" w14:textId="5E9D0323" w:rsidR="00F761A1" w:rsidRPr="00E71CEE" w:rsidRDefault="00B05E0E" w:rsidP="00F761A1">
            <w:pPr>
              <w:bidi/>
              <w:jc w:val="left"/>
              <w:rPr>
                <w:b/>
                <w:bCs/>
                <w:color w:val="000000"/>
                <w:sz w:val="20"/>
                <w:lang w:eastAsia="zh-CN"/>
              </w:rPr>
            </w:pPr>
            <w:r w:rsidRPr="00B05E0E">
              <w:rPr>
                <w:b/>
                <w:bCs/>
                <w:color w:val="000000"/>
                <w:sz w:val="20"/>
                <w:rtl/>
                <w:lang w:eastAsia="zh-CN"/>
              </w:rPr>
              <w:t xml:space="preserve">إجمالي تكاليف </w:t>
            </w:r>
            <w:r>
              <w:rPr>
                <w:rFonts w:hint="cs"/>
                <w:b/>
                <w:bCs/>
                <w:color w:val="000000"/>
                <w:sz w:val="20"/>
                <w:rtl/>
                <w:lang w:eastAsia="zh-CN"/>
              </w:rPr>
              <w:t>رأس المال الإضافية</w:t>
            </w:r>
          </w:p>
        </w:tc>
        <w:tc>
          <w:tcPr>
            <w:tcW w:w="1045" w:type="dxa"/>
            <w:tcBorders>
              <w:top w:val="nil"/>
              <w:left w:val="nil"/>
              <w:bottom w:val="single" w:sz="4" w:space="0" w:color="auto"/>
              <w:right w:val="single" w:sz="4" w:space="0" w:color="auto"/>
            </w:tcBorders>
            <w:shd w:val="clear" w:color="auto" w:fill="auto"/>
            <w:noWrap/>
          </w:tcPr>
          <w:p w14:paraId="03300576" w14:textId="269D4B5E" w:rsidR="00F761A1" w:rsidRPr="00E71CEE" w:rsidRDefault="0057705F" w:rsidP="00F761A1">
            <w:pPr>
              <w:bidi/>
              <w:jc w:val="center"/>
              <w:rPr>
                <w:b/>
                <w:bCs/>
                <w:color w:val="000000"/>
                <w:sz w:val="20"/>
                <w:lang w:eastAsia="en-CA"/>
              </w:rPr>
            </w:pPr>
            <w:r>
              <w:rPr>
                <w:rFonts w:hint="cs"/>
                <w:b/>
                <w:bCs/>
                <w:color w:val="000000"/>
                <w:sz w:val="20"/>
                <w:rtl/>
                <w:lang w:eastAsia="en-CA"/>
              </w:rPr>
              <w:t>غير منطبق</w:t>
            </w:r>
          </w:p>
        </w:tc>
        <w:tc>
          <w:tcPr>
            <w:tcW w:w="1523" w:type="dxa"/>
            <w:tcBorders>
              <w:top w:val="nil"/>
              <w:left w:val="nil"/>
              <w:bottom w:val="single" w:sz="4" w:space="0" w:color="auto"/>
              <w:right w:val="single" w:sz="4" w:space="0" w:color="auto"/>
            </w:tcBorders>
            <w:shd w:val="clear" w:color="auto" w:fill="auto"/>
            <w:noWrap/>
          </w:tcPr>
          <w:p w14:paraId="644E3870" w14:textId="77777777" w:rsidR="00F761A1" w:rsidRPr="00E71CEE" w:rsidRDefault="00F761A1" w:rsidP="00F761A1">
            <w:pPr>
              <w:bidi/>
              <w:ind w:firstLineChars="100" w:firstLine="201"/>
              <w:jc w:val="left"/>
              <w:rPr>
                <w:b/>
                <w:bCs/>
                <w:color w:val="000000"/>
                <w:sz w:val="20"/>
                <w:lang w:eastAsia="en-CA"/>
              </w:rPr>
            </w:pPr>
            <w:r w:rsidRPr="00E71CEE">
              <w:rPr>
                <w:b/>
                <w:bCs/>
                <w:color w:val="000000"/>
                <w:sz w:val="20"/>
                <w:lang w:eastAsia="en-CA"/>
              </w:rPr>
              <w:t>350,500</w:t>
            </w:r>
          </w:p>
        </w:tc>
      </w:tr>
    </w:tbl>
    <w:p w14:paraId="26192A39" w14:textId="140AB653" w:rsidR="00250352" w:rsidRPr="001E6C41" w:rsidRDefault="00D55CF2" w:rsidP="001E6C41">
      <w:pPr>
        <w:pStyle w:val="ListParagraph"/>
        <w:numPr>
          <w:ilvl w:val="0"/>
          <w:numId w:val="1"/>
        </w:numPr>
        <w:tabs>
          <w:tab w:val="clear" w:pos="0"/>
          <w:tab w:val="left" w:pos="720"/>
        </w:tabs>
        <w:bidi/>
        <w:spacing w:before="360" w:after="240" w:line="360" w:lineRule="exact"/>
        <w:contextualSpacing w:val="0"/>
        <w:rPr>
          <w:sz w:val="26"/>
          <w:szCs w:val="26"/>
          <w:rtl/>
          <w:lang w:val="en-US" w:bidi="ar-SA"/>
        </w:rPr>
      </w:pPr>
      <w:r>
        <w:rPr>
          <w:rFonts w:hint="cs"/>
          <w:sz w:val="26"/>
          <w:szCs w:val="26"/>
          <w:rtl/>
          <w:lang w:bidi="ar-SA"/>
        </w:rPr>
        <w:t>و</w:t>
      </w:r>
      <w:r w:rsidR="00250352" w:rsidRPr="00250352">
        <w:rPr>
          <w:sz w:val="26"/>
          <w:szCs w:val="26"/>
          <w:rtl/>
          <w:lang w:val="en-US" w:bidi="ar-SA"/>
        </w:rPr>
        <w:t xml:space="preserve">بالنسبة </w:t>
      </w:r>
      <w:r>
        <w:rPr>
          <w:rFonts w:hint="cs"/>
          <w:sz w:val="26"/>
          <w:szCs w:val="26"/>
          <w:rtl/>
          <w:lang w:val="en-US" w:bidi="ar-SA"/>
        </w:rPr>
        <w:t>ل</w:t>
      </w:r>
      <w:r w:rsidR="00826B32">
        <w:rPr>
          <w:rFonts w:hint="cs"/>
          <w:sz w:val="26"/>
          <w:szCs w:val="26"/>
          <w:rtl/>
          <w:lang w:val="en-US" w:bidi="ar-SA"/>
        </w:rPr>
        <w:t>مؤسسة</w:t>
      </w:r>
      <w:r>
        <w:rPr>
          <w:rFonts w:hint="cs"/>
          <w:sz w:val="26"/>
          <w:szCs w:val="26"/>
          <w:rtl/>
          <w:lang w:val="en-US" w:bidi="ar-SA"/>
        </w:rPr>
        <w:t xml:space="preserve"> تصنيع</w:t>
      </w:r>
      <w:r w:rsidR="00250352" w:rsidRPr="00250352">
        <w:rPr>
          <w:sz w:val="26"/>
          <w:szCs w:val="26"/>
          <w:rtl/>
          <w:lang w:val="en-US" w:bidi="ar-SA"/>
        </w:rPr>
        <w:t xml:space="preserve"> أجهزة التبريد التجارية، حُسبت </w:t>
      </w:r>
      <w:r>
        <w:rPr>
          <w:rFonts w:hint="cs"/>
          <w:sz w:val="26"/>
          <w:szCs w:val="26"/>
          <w:rtl/>
          <w:lang w:val="en-US" w:bidi="ar-SA"/>
        </w:rPr>
        <w:t>التكلفة التشغيلية الإضافية</w:t>
      </w:r>
      <w:r w:rsidR="00250352" w:rsidRPr="00250352">
        <w:rPr>
          <w:sz w:val="26"/>
          <w:szCs w:val="26"/>
          <w:rtl/>
          <w:lang w:val="en-US" w:bidi="ar-SA"/>
        </w:rPr>
        <w:t xml:space="preserve"> المطلوبة بمبلغ </w:t>
      </w:r>
      <w:r>
        <w:rPr>
          <w:sz w:val="26"/>
          <w:szCs w:val="26"/>
          <w:lang w:val="en-US" w:bidi="ar-SA"/>
        </w:rPr>
        <w:t>3</w:t>
      </w:r>
      <w:r w:rsidR="00250352" w:rsidRPr="00250352">
        <w:rPr>
          <w:sz w:val="26"/>
          <w:szCs w:val="26"/>
          <w:rtl/>
          <w:lang w:val="en-US" w:bidi="ar-SA"/>
        </w:rPr>
        <w:t xml:space="preserve"> دولارات أمريكية/ك</w:t>
      </w:r>
      <w:r>
        <w:rPr>
          <w:rFonts w:hint="cs"/>
          <w:sz w:val="26"/>
          <w:szCs w:val="26"/>
          <w:rtl/>
          <w:lang w:val="en-US" w:bidi="ar-SA"/>
        </w:rPr>
        <w:t>غ</w:t>
      </w:r>
      <w:r w:rsidR="00250352" w:rsidRPr="00250352">
        <w:rPr>
          <w:sz w:val="26"/>
          <w:szCs w:val="26"/>
          <w:rtl/>
          <w:lang w:val="en-US" w:bidi="ar-SA"/>
        </w:rPr>
        <w:t xml:space="preserve">م. </w:t>
      </w:r>
      <w:r>
        <w:rPr>
          <w:rFonts w:hint="cs"/>
          <w:sz w:val="26"/>
          <w:szCs w:val="26"/>
          <w:rtl/>
          <w:lang w:val="en-US" w:bidi="ar-SA"/>
        </w:rPr>
        <w:t>و</w:t>
      </w:r>
      <w:r w:rsidR="00250352" w:rsidRPr="00250352">
        <w:rPr>
          <w:sz w:val="26"/>
          <w:szCs w:val="26"/>
          <w:rtl/>
          <w:lang w:val="en-US" w:bidi="ar-SA"/>
        </w:rPr>
        <w:t>يوض</w:t>
      </w:r>
      <w:r>
        <w:rPr>
          <w:rFonts w:hint="cs"/>
          <w:sz w:val="26"/>
          <w:szCs w:val="26"/>
          <w:rtl/>
          <w:lang w:val="en-US" w:bidi="ar-SA"/>
        </w:rPr>
        <w:t>ّ</w:t>
      </w:r>
      <w:r w:rsidR="00250352" w:rsidRPr="00250352">
        <w:rPr>
          <w:sz w:val="26"/>
          <w:szCs w:val="26"/>
          <w:rtl/>
          <w:lang w:val="en-US" w:bidi="ar-SA"/>
        </w:rPr>
        <w:t xml:space="preserve">ح الجدول </w:t>
      </w:r>
      <w:r w:rsidR="00B063BD">
        <w:rPr>
          <w:sz w:val="26"/>
          <w:szCs w:val="26"/>
          <w:lang w:val="en-US" w:bidi="ar-SA"/>
        </w:rPr>
        <w:t>18</w:t>
      </w:r>
      <w:r w:rsidR="00250352" w:rsidRPr="00250352">
        <w:rPr>
          <w:sz w:val="26"/>
          <w:szCs w:val="26"/>
          <w:rtl/>
          <w:lang w:val="en-US" w:bidi="ar-SA"/>
        </w:rPr>
        <w:t xml:space="preserve"> </w:t>
      </w:r>
      <w:r>
        <w:rPr>
          <w:rFonts w:hint="cs"/>
          <w:sz w:val="26"/>
          <w:szCs w:val="26"/>
          <w:rtl/>
          <w:lang w:val="en-US" w:bidi="ar-SA"/>
        </w:rPr>
        <w:t>التكلفة التشغيلية الإضافية</w:t>
      </w:r>
      <w:r w:rsidR="00250352" w:rsidRPr="00250352">
        <w:rPr>
          <w:sz w:val="26"/>
          <w:szCs w:val="26"/>
          <w:rtl/>
          <w:lang w:val="en-US" w:bidi="ar-SA"/>
        </w:rPr>
        <w:t xml:space="preserve">، والتكلفة الإجمالية للمشروع، وفعالية التكلفة </w:t>
      </w:r>
      <w:r>
        <w:rPr>
          <w:rFonts w:hint="cs"/>
          <w:sz w:val="26"/>
          <w:szCs w:val="26"/>
          <w:rtl/>
          <w:lang w:val="en-US" w:bidi="ar-SA"/>
        </w:rPr>
        <w:t>على النحو المقترح</w:t>
      </w:r>
      <w:r w:rsidR="00250352" w:rsidRPr="00250352">
        <w:rPr>
          <w:sz w:val="26"/>
          <w:szCs w:val="26"/>
          <w:rtl/>
          <w:lang w:val="en-US" w:bidi="ar-SA"/>
        </w:rPr>
        <w:t xml:space="preserve"> </w:t>
      </w:r>
      <w:r>
        <w:rPr>
          <w:rFonts w:hint="cs"/>
          <w:sz w:val="26"/>
          <w:szCs w:val="26"/>
          <w:rtl/>
          <w:lang w:val="en-US" w:bidi="ar-SA"/>
        </w:rPr>
        <w:t>ل</w:t>
      </w:r>
      <w:r w:rsidR="00826B32">
        <w:rPr>
          <w:rFonts w:hint="cs"/>
          <w:sz w:val="26"/>
          <w:szCs w:val="26"/>
          <w:rtl/>
          <w:lang w:val="en-US" w:bidi="ar-SA"/>
        </w:rPr>
        <w:t>مؤسسة</w:t>
      </w:r>
      <w:r>
        <w:rPr>
          <w:rFonts w:hint="cs"/>
          <w:sz w:val="26"/>
          <w:szCs w:val="26"/>
          <w:rtl/>
          <w:lang w:val="en-US" w:bidi="ar-SA"/>
        </w:rPr>
        <w:t xml:space="preserve"> تصنيع</w:t>
      </w:r>
      <w:r w:rsidR="00250352" w:rsidRPr="00250352">
        <w:rPr>
          <w:sz w:val="26"/>
          <w:szCs w:val="26"/>
          <w:rtl/>
          <w:lang w:val="en-US" w:bidi="ar-SA"/>
        </w:rPr>
        <w:t xml:space="preserve"> أجهزة التبريد التجارية</w:t>
      </w:r>
      <w:r w:rsidR="00250352" w:rsidRPr="00250352">
        <w:rPr>
          <w:sz w:val="26"/>
          <w:szCs w:val="26"/>
          <w:lang w:val="en-US" w:bidi="ar-SA"/>
        </w:rPr>
        <w:t>.</w:t>
      </w:r>
    </w:p>
    <w:p w14:paraId="4BD0E78F" w14:textId="77777777" w:rsidR="00B439D0" w:rsidRDefault="00B439D0">
      <w:pPr>
        <w:jc w:val="left"/>
        <w:rPr>
          <w:b/>
          <w:bCs/>
          <w:sz w:val="26"/>
          <w:szCs w:val="26"/>
          <w:rtl/>
          <w:lang w:val="en-US"/>
        </w:rPr>
      </w:pPr>
      <w:r>
        <w:rPr>
          <w:b/>
          <w:bCs/>
          <w:sz w:val="26"/>
          <w:szCs w:val="26"/>
          <w:rtl/>
          <w:lang w:val="en-US"/>
        </w:rPr>
        <w:br w:type="page"/>
      </w:r>
    </w:p>
    <w:p w14:paraId="0FEC637E" w14:textId="0FD725C6" w:rsidR="00F761A1" w:rsidRPr="00D55CF2" w:rsidRDefault="00250352" w:rsidP="00D55CF2">
      <w:pPr>
        <w:keepNext/>
        <w:keepLines/>
        <w:bidi/>
        <w:spacing w:after="120"/>
        <w:rPr>
          <w:b/>
          <w:bCs/>
          <w:sz w:val="26"/>
          <w:szCs w:val="26"/>
          <w:rtl/>
          <w:lang w:val="en-US"/>
        </w:rPr>
      </w:pPr>
      <w:r w:rsidRPr="00D55CF2">
        <w:rPr>
          <w:b/>
          <w:bCs/>
          <w:sz w:val="26"/>
          <w:szCs w:val="26"/>
          <w:rtl/>
          <w:lang w:val="en-US"/>
        </w:rPr>
        <w:lastRenderedPageBreak/>
        <w:t xml:space="preserve">الجدول </w:t>
      </w:r>
      <w:r w:rsidRPr="00D55CF2">
        <w:rPr>
          <w:b/>
          <w:bCs/>
          <w:sz w:val="26"/>
          <w:szCs w:val="26"/>
          <w:lang w:val="en-US"/>
        </w:rPr>
        <w:t>18</w:t>
      </w:r>
      <w:r w:rsidRPr="00D55CF2">
        <w:rPr>
          <w:rFonts w:hint="cs"/>
          <w:b/>
          <w:bCs/>
          <w:sz w:val="26"/>
          <w:szCs w:val="26"/>
          <w:rtl/>
          <w:lang w:val="en-US"/>
        </w:rPr>
        <w:t>.</w:t>
      </w:r>
      <w:r w:rsidRPr="00D55CF2">
        <w:rPr>
          <w:b/>
          <w:bCs/>
          <w:sz w:val="26"/>
          <w:szCs w:val="26"/>
          <w:rtl/>
          <w:lang w:val="en-US"/>
        </w:rPr>
        <w:t xml:space="preserve"> </w:t>
      </w:r>
      <w:r w:rsidR="00D55CF2" w:rsidRPr="00D55CF2">
        <w:rPr>
          <w:rFonts w:hint="cs"/>
          <w:b/>
          <w:bCs/>
          <w:sz w:val="26"/>
          <w:szCs w:val="26"/>
          <w:rtl/>
          <w:lang w:val="en-US"/>
        </w:rPr>
        <w:t>ال</w:t>
      </w:r>
      <w:r w:rsidRPr="00D55CF2">
        <w:rPr>
          <w:b/>
          <w:bCs/>
          <w:sz w:val="26"/>
          <w:szCs w:val="26"/>
          <w:rtl/>
          <w:lang w:val="en-US"/>
        </w:rPr>
        <w:t>تكلفة التشغيل</w:t>
      </w:r>
      <w:r w:rsidR="00D55CF2" w:rsidRPr="00D55CF2">
        <w:rPr>
          <w:rFonts w:hint="cs"/>
          <w:b/>
          <w:bCs/>
          <w:sz w:val="26"/>
          <w:szCs w:val="26"/>
          <w:rtl/>
          <w:lang w:val="en-US"/>
        </w:rPr>
        <w:t>ية</w:t>
      </w:r>
      <w:r w:rsidRPr="00D55CF2">
        <w:rPr>
          <w:b/>
          <w:bCs/>
          <w:sz w:val="26"/>
          <w:szCs w:val="26"/>
          <w:rtl/>
          <w:lang w:val="en-US"/>
        </w:rPr>
        <w:t xml:space="preserve"> </w:t>
      </w:r>
      <w:r w:rsidR="00D55CF2" w:rsidRPr="00D55CF2">
        <w:rPr>
          <w:rFonts w:hint="cs"/>
          <w:b/>
          <w:bCs/>
          <w:sz w:val="26"/>
          <w:szCs w:val="26"/>
          <w:rtl/>
          <w:lang w:val="en-US"/>
        </w:rPr>
        <w:t>الإضافية</w:t>
      </w:r>
      <w:r w:rsidRPr="00D55CF2">
        <w:rPr>
          <w:b/>
          <w:bCs/>
          <w:sz w:val="26"/>
          <w:szCs w:val="26"/>
          <w:rtl/>
          <w:lang w:val="en-US"/>
        </w:rPr>
        <w:t xml:space="preserve">، وتكلفة </w:t>
      </w:r>
      <w:r w:rsidR="00D55CF2" w:rsidRPr="00D55CF2">
        <w:rPr>
          <w:rFonts w:hint="cs"/>
          <w:b/>
          <w:bCs/>
          <w:sz w:val="26"/>
          <w:szCs w:val="26"/>
          <w:rtl/>
          <w:lang w:val="en-US"/>
        </w:rPr>
        <w:t>رأس المال الإضافية</w:t>
      </w:r>
      <w:r w:rsidRPr="00D55CF2">
        <w:rPr>
          <w:b/>
          <w:bCs/>
          <w:sz w:val="26"/>
          <w:szCs w:val="26"/>
          <w:rtl/>
          <w:lang w:val="en-US"/>
        </w:rPr>
        <w:t xml:space="preserve">، والتمويل المطلوب، وفعالية التكلفة </w:t>
      </w:r>
      <w:r w:rsidR="00D55CF2" w:rsidRPr="00D55CF2">
        <w:rPr>
          <w:rFonts w:hint="cs"/>
          <w:b/>
          <w:bCs/>
          <w:sz w:val="26"/>
          <w:szCs w:val="26"/>
          <w:rtl/>
          <w:lang w:val="en-US"/>
        </w:rPr>
        <w:t>ل</w:t>
      </w:r>
      <w:r w:rsidR="00826B32">
        <w:rPr>
          <w:rFonts w:hint="cs"/>
          <w:b/>
          <w:bCs/>
          <w:sz w:val="26"/>
          <w:szCs w:val="26"/>
          <w:rtl/>
          <w:lang w:val="en-US"/>
        </w:rPr>
        <w:t>مؤسسة</w:t>
      </w:r>
      <w:r w:rsidR="00D55CF2" w:rsidRPr="00D55CF2">
        <w:rPr>
          <w:rFonts w:hint="cs"/>
          <w:b/>
          <w:bCs/>
          <w:sz w:val="26"/>
          <w:szCs w:val="26"/>
          <w:rtl/>
          <w:lang w:val="en-US"/>
        </w:rPr>
        <w:t xml:space="preserve"> تصنيع</w:t>
      </w:r>
      <w:r w:rsidRPr="00D55CF2">
        <w:rPr>
          <w:b/>
          <w:bCs/>
          <w:sz w:val="26"/>
          <w:szCs w:val="26"/>
          <w:rtl/>
          <w:lang w:val="en-US"/>
        </w:rPr>
        <w:t xml:space="preserve"> أجهزة التبريد التجارية</w:t>
      </w:r>
    </w:p>
    <w:tbl>
      <w:tblPr>
        <w:bidiVisual/>
        <w:tblW w:w="9264" w:type="dxa"/>
        <w:tblLayout w:type="fixed"/>
        <w:tblCellMar>
          <w:left w:w="57" w:type="dxa"/>
          <w:right w:w="57" w:type="dxa"/>
        </w:tblCellMar>
        <w:tblLook w:val="04A0" w:firstRow="1" w:lastRow="0" w:firstColumn="1" w:lastColumn="0" w:noHBand="0" w:noVBand="1"/>
      </w:tblPr>
      <w:tblGrid>
        <w:gridCol w:w="1047"/>
        <w:gridCol w:w="602"/>
        <w:gridCol w:w="1087"/>
        <w:gridCol w:w="1087"/>
        <w:gridCol w:w="1087"/>
        <w:gridCol w:w="1086"/>
        <w:gridCol w:w="1089"/>
        <w:gridCol w:w="1087"/>
        <w:gridCol w:w="1092"/>
      </w:tblGrid>
      <w:tr w:rsidR="00250352" w:rsidRPr="003432B7" w14:paraId="417DB900" w14:textId="77777777" w:rsidTr="00250352">
        <w:trPr>
          <w:trHeight w:val="178"/>
        </w:trPr>
        <w:tc>
          <w:tcPr>
            <w:tcW w:w="1047" w:type="dxa"/>
            <w:vMerge w:val="restart"/>
            <w:tcBorders>
              <w:top w:val="single" w:sz="4" w:space="0" w:color="auto"/>
              <w:left w:val="single" w:sz="4" w:space="0" w:color="auto"/>
              <w:right w:val="single" w:sz="4" w:space="0" w:color="auto"/>
            </w:tcBorders>
            <w:shd w:val="clear" w:color="auto" w:fill="auto"/>
            <w:hideMark/>
          </w:tcPr>
          <w:p w14:paraId="08A2C9B5" w14:textId="1056D275" w:rsidR="00250352" w:rsidRPr="003432B7" w:rsidRDefault="00B5190B" w:rsidP="00250352">
            <w:pPr>
              <w:bidi/>
              <w:jc w:val="left"/>
              <w:rPr>
                <w:b/>
                <w:bCs/>
                <w:color w:val="000000"/>
                <w:sz w:val="19"/>
                <w:szCs w:val="19"/>
                <w:lang w:eastAsia="en-CA"/>
              </w:rPr>
            </w:pPr>
            <w:r>
              <w:rPr>
                <w:rFonts w:hint="cs"/>
                <w:b/>
                <w:bCs/>
                <w:color w:val="000000"/>
                <w:sz w:val="19"/>
                <w:szCs w:val="19"/>
                <w:rtl/>
                <w:lang w:eastAsia="en-CA"/>
              </w:rPr>
              <w:t>المؤسسة</w:t>
            </w:r>
          </w:p>
        </w:tc>
        <w:tc>
          <w:tcPr>
            <w:tcW w:w="602" w:type="dxa"/>
            <w:vMerge w:val="restart"/>
            <w:tcBorders>
              <w:top w:val="single" w:sz="4" w:space="0" w:color="auto"/>
              <w:left w:val="nil"/>
              <w:right w:val="single" w:sz="4" w:space="0" w:color="auto"/>
            </w:tcBorders>
            <w:shd w:val="clear" w:color="auto" w:fill="auto"/>
            <w:hideMark/>
          </w:tcPr>
          <w:p w14:paraId="6820E304" w14:textId="30090EC3" w:rsidR="00250352" w:rsidRPr="003432B7" w:rsidRDefault="00B5190B" w:rsidP="00250352">
            <w:pPr>
              <w:bidi/>
              <w:jc w:val="center"/>
              <w:rPr>
                <w:b/>
                <w:bCs/>
                <w:color w:val="000000"/>
                <w:sz w:val="19"/>
                <w:szCs w:val="19"/>
                <w:lang w:eastAsia="en-CA"/>
              </w:rPr>
            </w:pPr>
            <w:r>
              <w:rPr>
                <w:rFonts w:hint="cs"/>
                <w:b/>
                <w:bCs/>
                <w:color w:val="000000"/>
                <w:sz w:val="19"/>
                <w:szCs w:val="19"/>
                <w:rtl/>
                <w:lang w:eastAsia="en-CA"/>
              </w:rPr>
              <w:t>عدد الخطوط</w:t>
            </w:r>
          </w:p>
        </w:tc>
        <w:tc>
          <w:tcPr>
            <w:tcW w:w="2174" w:type="dxa"/>
            <w:gridSpan w:val="2"/>
            <w:tcBorders>
              <w:top w:val="single" w:sz="4" w:space="0" w:color="auto"/>
              <w:left w:val="nil"/>
              <w:bottom w:val="single" w:sz="4" w:space="0" w:color="auto"/>
              <w:right w:val="single" w:sz="4" w:space="0" w:color="auto"/>
            </w:tcBorders>
            <w:shd w:val="clear" w:color="auto" w:fill="auto"/>
            <w:hideMark/>
          </w:tcPr>
          <w:p w14:paraId="50B20E7B" w14:textId="5088A6B9" w:rsidR="00250352" w:rsidRPr="003432B7" w:rsidRDefault="00B5190B" w:rsidP="00250352">
            <w:pPr>
              <w:bidi/>
              <w:jc w:val="center"/>
              <w:rPr>
                <w:b/>
                <w:bCs/>
                <w:color w:val="000000"/>
                <w:sz w:val="19"/>
                <w:szCs w:val="19"/>
                <w:lang w:eastAsia="en-CA"/>
              </w:rPr>
            </w:pPr>
            <w:r>
              <w:rPr>
                <w:rFonts w:hint="cs"/>
                <w:b/>
                <w:bCs/>
                <w:sz w:val="19"/>
                <w:szCs w:val="19"/>
                <w:rtl/>
              </w:rPr>
              <w:t>الاستهلاك (</w:t>
            </w:r>
            <w:r>
              <w:rPr>
                <w:b/>
                <w:bCs/>
                <w:sz w:val="19"/>
                <w:szCs w:val="19"/>
                <w:lang w:val="en-US"/>
              </w:rPr>
              <w:t>2023</w:t>
            </w:r>
            <w:r>
              <w:rPr>
                <w:rFonts w:hint="cs"/>
                <w:b/>
                <w:bCs/>
                <w:sz w:val="19"/>
                <w:szCs w:val="19"/>
                <w:rtl/>
                <w:lang w:val="en-US" w:bidi="ar-SA"/>
              </w:rPr>
              <w:t>)</w:t>
            </w:r>
          </w:p>
        </w:tc>
        <w:tc>
          <w:tcPr>
            <w:tcW w:w="3262" w:type="dxa"/>
            <w:gridSpan w:val="3"/>
            <w:tcBorders>
              <w:top w:val="single" w:sz="4" w:space="0" w:color="auto"/>
              <w:left w:val="nil"/>
              <w:bottom w:val="single" w:sz="4" w:space="0" w:color="auto"/>
              <w:right w:val="single" w:sz="4" w:space="0" w:color="auto"/>
            </w:tcBorders>
            <w:shd w:val="clear" w:color="auto" w:fill="auto"/>
          </w:tcPr>
          <w:p w14:paraId="59E27274" w14:textId="1A75B88E" w:rsidR="00250352" w:rsidRPr="003432B7" w:rsidRDefault="00B5190B" w:rsidP="00250352">
            <w:pPr>
              <w:bidi/>
              <w:jc w:val="center"/>
              <w:rPr>
                <w:b/>
                <w:bCs/>
                <w:color w:val="000000"/>
                <w:sz w:val="19"/>
                <w:szCs w:val="19"/>
                <w:lang w:eastAsia="en-CA"/>
              </w:rPr>
            </w:pPr>
            <w:r>
              <w:rPr>
                <w:rFonts w:hint="cs"/>
                <w:b/>
                <w:bCs/>
                <w:color w:val="000000"/>
                <w:sz w:val="19"/>
                <w:szCs w:val="19"/>
                <w:rtl/>
                <w:lang w:eastAsia="en-CA"/>
              </w:rPr>
              <w:t>التمويل المطلوب</w:t>
            </w:r>
          </w:p>
        </w:tc>
        <w:tc>
          <w:tcPr>
            <w:tcW w:w="2179" w:type="dxa"/>
            <w:gridSpan w:val="2"/>
            <w:tcBorders>
              <w:top w:val="single" w:sz="4" w:space="0" w:color="auto"/>
              <w:left w:val="nil"/>
              <w:bottom w:val="single" w:sz="4" w:space="0" w:color="auto"/>
              <w:right w:val="single" w:sz="4" w:space="0" w:color="auto"/>
            </w:tcBorders>
            <w:shd w:val="clear" w:color="auto" w:fill="auto"/>
            <w:hideMark/>
          </w:tcPr>
          <w:p w14:paraId="5F4DA9F3" w14:textId="1F55EEDB" w:rsidR="00250352" w:rsidRPr="003432B7" w:rsidRDefault="00B5190B" w:rsidP="00250352">
            <w:pPr>
              <w:bidi/>
              <w:jc w:val="center"/>
              <w:rPr>
                <w:b/>
                <w:bCs/>
                <w:color w:val="000000"/>
                <w:sz w:val="19"/>
                <w:szCs w:val="19"/>
                <w:lang w:eastAsia="en-CA"/>
              </w:rPr>
            </w:pPr>
            <w:r>
              <w:rPr>
                <w:rFonts w:hint="cs"/>
                <w:b/>
                <w:bCs/>
                <w:color w:val="000000"/>
                <w:sz w:val="19"/>
                <w:szCs w:val="19"/>
                <w:rtl/>
                <w:lang w:eastAsia="en-CA"/>
              </w:rPr>
              <w:t>فعالية التكلفة</w:t>
            </w:r>
          </w:p>
        </w:tc>
      </w:tr>
      <w:tr w:rsidR="00250352" w:rsidRPr="003432B7" w14:paraId="101B7E8B" w14:textId="77777777" w:rsidTr="00250352">
        <w:trPr>
          <w:trHeight w:val="322"/>
        </w:trPr>
        <w:tc>
          <w:tcPr>
            <w:tcW w:w="1047" w:type="dxa"/>
            <w:vMerge/>
            <w:tcBorders>
              <w:left w:val="single" w:sz="4" w:space="0" w:color="auto"/>
              <w:bottom w:val="single" w:sz="4" w:space="0" w:color="auto"/>
              <w:right w:val="single" w:sz="4" w:space="0" w:color="auto"/>
            </w:tcBorders>
            <w:shd w:val="clear" w:color="auto" w:fill="auto"/>
          </w:tcPr>
          <w:p w14:paraId="0F2F1A28" w14:textId="77777777" w:rsidR="00250352" w:rsidRPr="003432B7" w:rsidRDefault="00250352" w:rsidP="00250352">
            <w:pPr>
              <w:bidi/>
              <w:jc w:val="left"/>
              <w:rPr>
                <w:b/>
                <w:bCs/>
                <w:color w:val="000000"/>
                <w:sz w:val="19"/>
                <w:szCs w:val="19"/>
                <w:lang w:eastAsia="en-CA"/>
              </w:rPr>
            </w:pPr>
          </w:p>
        </w:tc>
        <w:tc>
          <w:tcPr>
            <w:tcW w:w="602" w:type="dxa"/>
            <w:vMerge/>
            <w:tcBorders>
              <w:left w:val="nil"/>
              <w:bottom w:val="single" w:sz="4" w:space="0" w:color="auto"/>
              <w:right w:val="single" w:sz="4" w:space="0" w:color="auto"/>
            </w:tcBorders>
            <w:shd w:val="clear" w:color="auto" w:fill="auto"/>
          </w:tcPr>
          <w:p w14:paraId="1D0B2C40" w14:textId="77777777" w:rsidR="00250352" w:rsidRPr="003432B7" w:rsidRDefault="00250352" w:rsidP="00250352">
            <w:pPr>
              <w:bidi/>
              <w:jc w:val="center"/>
              <w:rPr>
                <w:b/>
                <w:bCs/>
                <w:color w:val="000000"/>
                <w:sz w:val="19"/>
                <w:szCs w:val="19"/>
                <w:lang w:eastAsia="en-CA"/>
              </w:rPr>
            </w:pPr>
          </w:p>
        </w:tc>
        <w:tc>
          <w:tcPr>
            <w:tcW w:w="1087" w:type="dxa"/>
            <w:tcBorders>
              <w:top w:val="single" w:sz="4" w:space="0" w:color="auto"/>
              <w:left w:val="nil"/>
              <w:bottom w:val="single" w:sz="4" w:space="0" w:color="auto"/>
              <w:right w:val="single" w:sz="4" w:space="0" w:color="auto"/>
            </w:tcBorders>
            <w:shd w:val="clear" w:color="auto" w:fill="auto"/>
          </w:tcPr>
          <w:p w14:paraId="50AD642C" w14:textId="5318F44E" w:rsidR="00250352" w:rsidRPr="003432B7" w:rsidRDefault="00B5190B" w:rsidP="00250352">
            <w:pPr>
              <w:bidi/>
              <w:jc w:val="center"/>
              <w:rPr>
                <w:b/>
                <w:bCs/>
                <w:color w:val="000000"/>
                <w:sz w:val="19"/>
                <w:szCs w:val="19"/>
                <w:lang w:eastAsia="en-CA"/>
              </w:rPr>
            </w:pPr>
            <w:r>
              <w:rPr>
                <w:rFonts w:hint="cs"/>
                <w:b/>
                <w:bCs/>
                <w:sz w:val="19"/>
                <w:szCs w:val="19"/>
                <w:rtl/>
              </w:rPr>
              <w:t>كيلوجرام</w:t>
            </w:r>
          </w:p>
        </w:tc>
        <w:tc>
          <w:tcPr>
            <w:tcW w:w="1087" w:type="dxa"/>
            <w:tcBorders>
              <w:left w:val="nil"/>
              <w:bottom w:val="single" w:sz="4" w:space="0" w:color="auto"/>
              <w:right w:val="single" w:sz="4" w:space="0" w:color="auto"/>
            </w:tcBorders>
            <w:shd w:val="clear" w:color="auto" w:fill="auto"/>
          </w:tcPr>
          <w:p w14:paraId="26E8CC6B" w14:textId="1F024DBA" w:rsidR="00250352" w:rsidRPr="003432B7" w:rsidRDefault="00B5190B" w:rsidP="00250352">
            <w:pPr>
              <w:bidi/>
              <w:jc w:val="center"/>
              <w:rPr>
                <w:b/>
                <w:bCs/>
                <w:color w:val="000000"/>
                <w:sz w:val="19"/>
                <w:szCs w:val="19"/>
                <w:lang w:eastAsia="en-CA"/>
              </w:rPr>
            </w:pPr>
            <w:r>
              <w:rPr>
                <w:rFonts w:hint="cs"/>
                <w:b/>
                <w:bCs/>
                <w:sz w:val="19"/>
                <w:szCs w:val="19"/>
                <w:rtl/>
              </w:rPr>
              <w:t>أطنان مكافئ ثاني أكسيد الكربون</w:t>
            </w:r>
          </w:p>
        </w:tc>
        <w:tc>
          <w:tcPr>
            <w:tcW w:w="1087" w:type="dxa"/>
            <w:tcBorders>
              <w:top w:val="single" w:sz="4" w:space="0" w:color="auto"/>
              <w:left w:val="nil"/>
              <w:bottom w:val="single" w:sz="4" w:space="0" w:color="auto"/>
              <w:right w:val="single" w:sz="4" w:space="0" w:color="auto"/>
            </w:tcBorders>
            <w:shd w:val="clear" w:color="auto" w:fill="auto"/>
          </w:tcPr>
          <w:p w14:paraId="46A3A8F1" w14:textId="68947A43" w:rsidR="00B5190B" w:rsidRPr="002152B4" w:rsidRDefault="00B5190B" w:rsidP="00B5190B">
            <w:pPr>
              <w:bidi/>
              <w:jc w:val="center"/>
              <w:rPr>
                <w:b/>
                <w:bCs/>
                <w:color w:val="000000"/>
                <w:sz w:val="19"/>
                <w:szCs w:val="19"/>
                <w:rtl/>
                <w:lang w:eastAsia="en-CA"/>
              </w:rPr>
            </w:pPr>
            <w:r>
              <w:rPr>
                <w:rFonts w:hint="cs"/>
                <w:b/>
                <w:bCs/>
                <w:color w:val="000000"/>
                <w:sz w:val="19"/>
                <w:szCs w:val="19"/>
                <w:rtl/>
                <w:lang w:eastAsia="en-CA"/>
              </w:rPr>
              <w:t>التكلفة</w:t>
            </w:r>
            <w:r w:rsidRPr="002152B4">
              <w:rPr>
                <w:rFonts w:hint="cs"/>
                <w:b/>
                <w:bCs/>
                <w:color w:val="000000"/>
                <w:sz w:val="19"/>
                <w:szCs w:val="19"/>
                <w:rtl/>
                <w:lang w:eastAsia="en-CA"/>
              </w:rPr>
              <w:t xml:space="preserve"> </w:t>
            </w:r>
            <w:r>
              <w:rPr>
                <w:rFonts w:hint="cs"/>
                <w:b/>
                <w:bCs/>
                <w:color w:val="000000"/>
                <w:sz w:val="19"/>
                <w:szCs w:val="19"/>
                <w:rtl/>
                <w:lang w:eastAsia="en-CA"/>
              </w:rPr>
              <w:t>التشغيلية</w:t>
            </w:r>
            <w:r w:rsidRPr="002152B4">
              <w:rPr>
                <w:b/>
                <w:bCs/>
                <w:color w:val="000000"/>
                <w:sz w:val="19"/>
                <w:szCs w:val="19"/>
                <w:rtl/>
                <w:lang w:eastAsia="en-CA"/>
              </w:rPr>
              <w:t xml:space="preserve"> الإضافية</w:t>
            </w:r>
          </w:p>
          <w:p w14:paraId="5C460CEB" w14:textId="668DD298" w:rsidR="00250352" w:rsidRPr="003432B7" w:rsidRDefault="00B5190B" w:rsidP="00B5190B">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r>
              <w:rPr>
                <w:b/>
                <w:bCs/>
                <w:color w:val="000000"/>
                <w:sz w:val="19"/>
                <w:szCs w:val="19"/>
                <w:lang w:eastAsia="en-CA"/>
              </w:rPr>
              <w:t xml:space="preserve"> </w:t>
            </w:r>
          </w:p>
        </w:tc>
        <w:tc>
          <w:tcPr>
            <w:tcW w:w="1086" w:type="dxa"/>
            <w:tcBorders>
              <w:top w:val="single" w:sz="4" w:space="0" w:color="auto"/>
              <w:left w:val="nil"/>
              <w:bottom w:val="single" w:sz="4" w:space="0" w:color="auto"/>
              <w:right w:val="single" w:sz="4" w:space="0" w:color="auto"/>
            </w:tcBorders>
            <w:shd w:val="clear" w:color="auto" w:fill="auto"/>
          </w:tcPr>
          <w:p w14:paraId="232353A1" w14:textId="77777777" w:rsidR="00B5190B" w:rsidRPr="002152B4" w:rsidRDefault="00B5190B" w:rsidP="00B5190B">
            <w:pPr>
              <w:bidi/>
              <w:jc w:val="center"/>
              <w:rPr>
                <w:b/>
                <w:bCs/>
                <w:color w:val="000000"/>
                <w:sz w:val="19"/>
                <w:szCs w:val="19"/>
                <w:rtl/>
                <w:lang w:eastAsia="en-CA"/>
              </w:rPr>
            </w:pPr>
            <w:r w:rsidRPr="002152B4">
              <w:rPr>
                <w:rFonts w:hint="cs"/>
                <w:b/>
                <w:bCs/>
                <w:color w:val="000000"/>
                <w:sz w:val="19"/>
                <w:szCs w:val="19"/>
                <w:rtl/>
                <w:lang w:eastAsia="en-CA"/>
              </w:rPr>
              <w:t>تكاليف رأس المال</w:t>
            </w:r>
            <w:r w:rsidRPr="002152B4">
              <w:rPr>
                <w:b/>
                <w:bCs/>
                <w:color w:val="000000"/>
                <w:sz w:val="19"/>
                <w:szCs w:val="19"/>
                <w:rtl/>
                <w:lang w:eastAsia="en-CA"/>
              </w:rPr>
              <w:t xml:space="preserve"> الإضافية</w:t>
            </w:r>
          </w:p>
          <w:p w14:paraId="3F1FBD6E" w14:textId="68425A2F" w:rsidR="00250352" w:rsidRPr="003432B7" w:rsidRDefault="00B5190B" w:rsidP="00B5190B">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p>
        </w:tc>
        <w:tc>
          <w:tcPr>
            <w:tcW w:w="1089" w:type="dxa"/>
            <w:tcBorders>
              <w:top w:val="single" w:sz="4" w:space="0" w:color="auto"/>
              <w:left w:val="nil"/>
              <w:bottom w:val="single" w:sz="4" w:space="0" w:color="auto"/>
              <w:right w:val="single" w:sz="4" w:space="0" w:color="auto"/>
            </w:tcBorders>
            <w:shd w:val="clear" w:color="auto" w:fill="auto"/>
          </w:tcPr>
          <w:p w14:paraId="10A097F7" w14:textId="7EE1A3B6" w:rsidR="00B5190B" w:rsidRPr="002152B4" w:rsidRDefault="00B5190B" w:rsidP="00B5190B">
            <w:pPr>
              <w:bidi/>
              <w:jc w:val="center"/>
              <w:rPr>
                <w:b/>
                <w:bCs/>
                <w:color w:val="000000"/>
                <w:sz w:val="19"/>
                <w:szCs w:val="19"/>
                <w:rtl/>
                <w:lang w:eastAsia="en-CA"/>
              </w:rPr>
            </w:pPr>
            <w:r>
              <w:rPr>
                <w:rFonts w:hint="cs"/>
                <w:b/>
                <w:bCs/>
                <w:color w:val="000000"/>
                <w:sz w:val="19"/>
                <w:szCs w:val="19"/>
                <w:rtl/>
                <w:lang w:eastAsia="en-CA"/>
              </w:rPr>
              <w:t>المجموع</w:t>
            </w:r>
          </w:p>
          <w:p w14:paraId="530AD771" w14:textId="7BF2A935" w:rsidR="00250352" w:rsidRPr="003432B7" w:rsidRDefault="00B5190B" w:rsidP="00B5190B">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p>
        </w:tc>
        <w:tc>
          <w:tcPr>
            <w:tcW w:w="1087" w:type="dxa"/>
            <w:tcBorders>
              <w:left w:val="nil"/>
              <w:bottom w:val="single" w:sz="4" w:space="0" w:color="auto"/>
              <w:right w:val="single" w:sz="4" w:space="0" w:color="auto"/>
            </w:tcBorders>
            <w:shd w:val="clear" w:color="auto" w:fill="auto"/>
          </w:tcPr>
          <w:p w14:paraId="61F7F5F2" w14:textId="78311B82" w:rsidR="00250352" w:rsidRPr="003432B7" w:rsidRDefault="00B5190B" w:rsidP="00250352">
            <w:pPr>
              <w:bidi/>
              <w:jc w:val="center"/>
              <w:rPr>
                <w:b/>
                <w:bCs/>
                <w:color w:val="000000"/>
                <w:sz w:val="19"/>
                <w:szCs w:val="19"/>
                <w:lang w:eastAsia="en-CA"/>
              </w:rPr>
            </w:pPr>
            <w:r>
              <w:rPr>
                <w:rFonts w:hint="cs"/>
                <w:b/>
                <w:bCs/>
                <w:color w:val="000000"/>
                <w:sz w:val="20"/>
                <w:rtl/>
                <w:lang w:eastAsia="en-CA"/>
              </w:rPr>
              <w:t>د</w:t>
            </w:r>
            <w:r w:rsidRPr="00D55BCA">
              <w:rPr>
                <w:b/>
                <w:bCs/>
                <w:color w:val="000000"/>
                <w:sz w:val="20"/>
                <w:rtl/>
                <w:lang w:eastAsia="en-CA"/>
              </w:rPr>
              <w:t xml:space="preserve">ولار </w:t>
            </w:r>
            <w:r>
              <w:rPr>
                <w:rFonts w:hint="cs"/>
                <w:b/>
                <w:bCs/>
                <w:color w:val="000000"/>
                <w:sz w:val="20"/>
                <w:rtl/>
                <w:lang w:eastAsia="en-CA"/>
              </w:rPr>
              <w:t>أمريكي</w:t>
            </w:r>
            <w:r w:rsidRPr="00D55BCA">
              <w:rPr>
                <w:b/>
                <w:bCs/>
                <w:color w:val="000000"/>
                <w:sz w:val="20"/>
                <w:rtl/>
                <w:lang w:eastAsia="en-CA"/>
              </w:rPr>
              <w:t>/</w:t>
            </w:r>
            <w:r>
              <w:rPr>
                <w:rFonts w:hint="cs"/>
                <w:b/>
                <w:bCs/>
                <w:color w:val="000000"/>
                <w:sz w:val="20"/>
                <w:rtl/>
                <w:lang w:eastAsia="en-CA"/>
              </w:rPr>
              <w:t>كغم</w:t>
            </w:r>
          </w:p>
        </w:tc>
        <w:tc>
          <w:tcPr>
            <w:tcW w:w="1092" w:type="dxa"/>
            <w:tcBorders>
              <w:top w:val="single" w:sz="4" w:space="0" w:color="auto"/>
              <w:left w:val="nil"/>
              <w:bottom w:val="single" w:sz="4" w:space="0" w:color="auto"/>
              <w:right w:val="single" w:sz="4" w:space="0" w:color="auto"/>
            </w:tcBorders>
            <w:shd w:val="clear" w:color="auto" w:fill="auto"/>
          </w:tcPr>
          <w:p w14:paraId="00A33456" w14:textId="4F8E2817" w:rsidR="00250352" w:rsidRPr="003432B7" w:rsidRDefault="00B5190B" w:rsidP="00250352">
            <w:pPr>
              <w:bidi/>
              <w:jc w:val="center"/>
              <w:rPr>
                <w:b/>
                <w:bCs/>
                <w:color w:val="000000"/>
                <w:sz w:val="19"/>
                <w:szCs w:val="19"/>
                <w:lang w:eastAsia="en-CA"/>
              </w:rPr>
            </w:pPr>
            <w:r>
              <w:rPr>
                <w:rFonts w:hint="cs"/>
                <w:b/>
                <w:bCs/>
                <w:color w:val="000000"/>
                <w:sz w:val="20"/>
                <w:rtl/>
                <w:lang w:eastAsia="en-CA"/>
              </w:rPr>
              <w:t>د</w:t>
            </w:r>
            <w:r w:rsidRPr="00D55BCA">
              <w:rPr>
                <w:b/>
                <w:bCs/>
                <w:color w:val="000000"/>
                <w:sz w:val="20"/>
                <w:rtl/>
                <w:lang w:eastAsia="en-CA"/>
              </w:rPr>
              <w:t xml:space="preserve">ولار </w:t>
            </w:r>
            <w:r>
              <w:rPr>
                <w:rFonts w:hint="cs"/>
                <w:b/>
                <w:bCs/>
                <w:color w:val="000000"/>
                <w:sz w:val="20"/>
                <w:rtl/>
                <w:lang w:eastAsia="en-CA"/>
              </w:rPr>
              <w:t>أمريكي</w:t>
            </w:r>
            <w:r w:rsidRPr="00D55BCA">
              <w:rPr>
                <w:b/>
                <w:bCs/>
                <w:color w:val="000000"/>
                <w:sz w:val="20"/>
                <w:rtl/>
                <w:lang w:eastAsia="en-CA"/>
              </w:rPr>
              <w:t>/</w:t>
            </w:r>
            <w:r>
              <w:rPr>
                <w:rFonts w:hint="cs"/>
                <w:b/>
                <w:bCs/>
                <w:color w:val="000000"/>
                <w:sz w:val="20"/>
                <w:rtl/>
                <w:lang w:eastAsia="en-CA"/>
              </w:rPr>
              <w:t>طن من</w:t>
            </w:r>
            <w:r w:rsidRPr="00D55BCA">
              <w:rPr>
                <w:b/>
                <w:bCs/>
                <w:color w:val="000000"/>
                <w:sz w:val="20"/>
                <w:rtl/>
                <w:lang w:eastAsia="en-CA"/>
              </w:rPr>
              <w:t xml:space="preserve"> مكافئ ثاني أكسيد الكربون</w:t>
            </w:r>
          </w:p>
        </w:tc>
      </w:tr>
      <w:tr w:rsidR="00250352" w:rsidRPr="003432B7" w14:paraId="1B1E2DAA" w14:textId="77777777" w:rsidTr="00250352">
        <w:trPr>
          <w:trHeight w:val="216"/>
        </w:trPr>
        <w:tc>
          <w:tcPr>
            <w:tcW w:w="1047" w:type="dxa"/>
            <w:tcBorders>
              <w:top w:val="nil"/>
              <w:left w:val="single" w:sz="4" w:space="0" w:color="auto"/>
              <w:bottom w:val="single" w:sz="4" w:space="0" w:color="auto"/>
              <w:right w:val="single" w:sz="4" w:space="0" w:color="auto"/>
            </w:tcBorders>
            <w:shd w:val="clear" w:color="auto" w:fill="auto"/>
            <w:hideMark/>
          </w:tcPr>
          <w:p w14:paraId="09D24FED" w14:textId="20A04203" w:rsidR="00250352" w:rsidRPr="003432B7" w:rsidRDefault="00B5190B" w:rsidP="00250352">
            <w:pPr>
              <w:bidi/>
              <w:jc w:val="left"/>
              <w:rPr>
                <w:sz w:val="19"/>
                <w:szCs w:val="19"/>
                <w:lang w:eastAsia="en-CA"/>
              </w:rPr>
            </w:pPr>
            <w:r>
              <w:rPr>
                <w:rFonts w:hint="cs"/>
                <w:sz w:val="19"/>
                <w:szCs w:val="19"/>
                <w:rtl/>
                <w:lang w:eastAsia="en-CA"/>
              </w:rPr>
              <w:t>ميراكو</w:t>
            </w:r>
          </w:p>
        </w:tc>
        <w:tc>
          <w:tcPr>
            <w:tcW w:w="602" w:type="dxa"/>
            <w:tcBorders>
              <w:top w:val="nil"/>
              <w:left w:val="nil"/>
              <w:bottom w:val="single" w:sz="4" w:space="0" w:color="auto"/>
              <w:right w:val="single" w:sz="4" w:space="0" w:color="auto"/>
            </w:tcBorders>
            <w:shd w:val="clear" w:color="auto" w:fill="auto"/>
            <w:hideMark/>
          </w:tcPr>
          <w:p w14:paraId="6450E344" w14:textId="77777777" w:rsidR="00250352" w:rsidRPr="003432B7" w:rsidRDefault="00250352" w:rsidP="00250352">
            <w:pPr>
              <w:bidi/>
              <w:jc w:val="center"/>
              <w:rPr>
                <w:sz w:val="19"/>
                <w:szCs w:val="19"/>
                <w:lang w:eastAsia="en-CA"/>
              </w:rPr>
            </w:pPr>
            <w:r w:rsidRPr="003432B7">
              <w:rPr>
                <w:sz w:val="19"/>
                <w:szCs w:val="19"/>
              </w:rPr>
              <w:t>1</w:t>
            </w:r>
          </w:p>
        </w:tc>
        <w:tc>
          <w:tcPr>
            <w:tcW w:w="1087" w:type="dxa"/>
            <w:tcBorders>
              <w:top w:val="nil"/>
              <w:left w:val="nil"/>
              <w:bottom w:val="single" w:sz="4" w:space="0" w:color="auto"/>
              <w:right w:val="single" w:sz="4" w:space="0" w:color="auto"/>
            </w:tcBorders>
            <w:shd w:val="clear" w:color="auto" w:fill="auto"/>
            <w:noWrap/>
          </w:tcPr>
          <w:p w14:paraId="0E2B97B0" w14:textId="77777777" w:rsidR="00250352" w:rsidRPr="003432B7" w:rsidRDefault="00250352" w:rsidP="00250352">
            <w:pPr>
              <w:bidi/>
              <w:jc w:val="left"/>
              <w:rPr>
                <w:color w:val="000000"/>
                <w:sz w:val="19"/>
                <w:szCs w:val="19"/>
                <w:lang w:eastAsia="en-CA"/>
              </w:rPr>
            </w:pPr>
            <w:r w:rsidRPr="003432B7">
              <w:rPr>
                <w:sz w:val="19"/>
                <w:szCs w:val="19"/>
              </w:rPr>
              <w:t>30,000</w:t>
            </w:r>
          </w:p>
        </w:tc>
        <w:tc>
          <w:tcPr>
            <w:tcW w:w="1087" w:type="dxa"/>
            <w:tcBorders>
              <w:top w:val="nil"/>
              <w:left w:val="nil"/>
              <w:bottom w:val="single" w:sz="4" w:space="0" w:color="auto"/>
              <w:right w:val="single" w:sz="4" w:space="0" w:color="auto"/>
            </w:tcBorders>
            <w:shd w:val="clear" w:color="auto" w:fill="auto"/>
          </w:tcPr>
          <w:p w14:paraId="3966ECFE" w14:textId="77777777" w:rsidR="00250352" w:rsidRPr="003432B7" w:rsidRDefault="00250352" w:rsidP="00250352">
            <w:pPr>
              <w:bidi/>
              <w:jc w:val="left"/>
              <w:rPr>
                <w:color w:val="000000"/>
                <w:sz w:val="19"/>
                <w:szCs w:val="19"/>
                <w:lang w:eastAsia="en-CA"/>
              </w:rPr>
            </w:pPr>
            <w:r w:rsidRPr="003432B7">
              <w:rPr>
                <w:sz w:val="19"/>
                <w:szCs w:val="19"/>
              </w:rPr>
              <w:t xml:space="preserve"> 34,667 </w:t>
            </w:r>
          </w:p>
        </w:tc>
        <w:tc>
          <w:tcPr>
            <w:tcW w:w="1087" w:type="dxa"/>
            <w:tcBorders>
              <w:top w:val="nil"/>
              <w:left w:val="nil"/>
              <w:bottom w:val="single" w:sz="4" w:space="0" w:color="auto"/>
              <w:right w:val="single" w:sz="4" w:space="0" w:color="auto"/>
            </w:tcBorders>
            <w:shd w:val="clear" w:color="auto" w:fill="auto"/>
          </w:tcPr>
          <w:p w14:paraId="3C9E8CA3" w14:textId="77777777" w:rsidR="00250352" w:rsidRPr="003432B7" w:rsidRDefault="00250352" w:rsidP="00250352">
            <w:pPr>
              <w:bidi/>
              <w:jc w:val="left"/>
              <w:rPr>
                <w:color w:val="000000"/>
                <w:sz w:val="19"/>
                <w:szCs w:val="19"/>
                <w:lang w:eastAsia="en-CA"/>
              </w:rPr>
            </w:pPr>
            <w:r w:rsidRPr="003432B7">
              <w:rPr>
                <w:sz w:val="19"/>
                <w:szCs w:val="19"/>
              </w:rPr>
              <w:t xml:space="preserve"> 90,000 </w:t>
            </w:r>
          </w:p>
        </w:tc>
        <w:tc>
          <w:tcPr>
            <w:tcW w:w="1086" w:type="dxa"/>
            <w:tcBorders>
              <w:top w:val="nil"/>
              <w:left w:val="nil"/>
              <w:bottom w:val="single" w:sz="4" w:space="0" w:color="auto"/>
              <w:right w:val="single" w:sz="4" w:space="0" w:color="auto"/>
            </w:tcBorders>
            <w:shd w:val="clear" w:color="auto" w:fill="auto"/>
          </w:tcPr>
          <w:p w14:paraId="2986242E" w14:textId="77777777" w:rsidR="00250352" w:rsidRPr="003432B7" w:rsidRDefault="00250352" w:rsidP="00250352">
            <w:pPr>
              <w:bidi/>
              <w:jc w:val="left"/>
              <w:rPr>
                <w:color w:val="000000"/>
                <w:sz w:val="19"/>
                <w:szCs w:val="19"/>
                <w:lang w:eastAsia="en-CA"/>
              </w:rPr>
            </w:pPr>
            <w:r w:rsidRPr="003432B7">
              <w:rPr>
                <w:sz w:val="19"/>
                <w:szCs w:val="19"/>
              </w:rPr>
              <w:t xml:space="preserve"> 350,500 </w:t>
            </w:r>
          </w:p>
        </w:tc>
        <w:tc>
          <w:tcPr>
            <w:tcW w:w="1089" w:type="dxa"/>
            <w:tcBorders>
              <w:top w:val="nil"/>
              <w:left w:val="nil"/>
              <w:bottom w:val="single" w:sz="4" w:space="0" w:color="auto"/>
              <w:right w:val="single" w:sz="4" w:space="0" w:color="auto"/>
            </w:tcBorders>
            <w:shd w:val="clear" w:color="auto" w:fill="auto"/>
          </w:tcPr>
          <w:p w14:paraId="1A26BFD2" w14:textId="77777777" w:rsidR="00250352" w:rsidRPr="003432B7" w:rsidRDefault="00250352" w:rsidP="00250352">
            <w:pPr>
              <w:bidi/>
              <w:jc w:val="left"/>
              <w:rPr>
                <w:sz w:val="19"/>
                <w:szCs w:val="19"/>
                <w:lang w:eastAsia="en-CA"/>
              </w:rPr>
            </w:pPr>
            <w:r w:rsidRPr="003432B7">
              <w:rPr>
                <w:sz w:val="19"/>
                <w:szCs w:val="19"/>
              </w:rPr>
              <w:t xml:space="preserve"> 440,500 </w:t>
            </w:r>
          </w:p>
        </w:tc>
        <w:tc>
          <w:tcPr>
            <w:tcW w:w="1087" w:type="dxa"/>
            <w:tcBorders>
              <w:top w:val="nil"/>
              <w:left w:val="nil"/>
              <w:bottom w:val="single" w:sz="4" w:space="0" w:color="auto"/>
              <w:right w:val="single" w:sz="4" w:space="0" w:color="auto"/>
            </w:tcBorders>
            <w:shd w:val="clear" w:color="auto" w:fill="auto"/>
            <w:noWrap/>
          </w:tcPr>
          <w:p w14:paraId="5B999D39" w14:textId="77777777" w:rsidR="00250352" w:rsidRPr="003432B7" w:rsidRDefault="00250352" w:rsidP="00250352">
            <w:pPr>
              <w:bidi/>
              <w:jc w:val="left"/>
              <w:rPr>
                <w:color w:val="000000"/>
                <w:sz w:val="19"/>
                <w:szCs w:val="19"/>
                <w:lang w:eastAsia="en-CA"/>
              </w:rPr>
            </w:pPr>
            <w:r w:rsidRPr="003432B7">
              <w:rPr>
                <w:sz w:val="19"/>
                <w:szCs w:val="19"/>
              </w:rPr>
              <w:t xml:space="preserve"> 14.68 </w:t>
            </w:r>
          </w:p>
        </w:tc>
        <w:tc>
          <w:tcPr>
            <w:tcW w:w="1092" w:type="dxa"/>
            <w:tcBorders>
              <w:top w:val="nil"/>
              <w:left w:val="nil"/>
              <w:bottom w:val="single" w:sz="4" w:space="0" w:color="auto"/>
              <w:right w:val="single" w:sz="4" w:space="0" w:color="auto"/>
            </w:tcBorders>
            <w:shd w:val="clear" w:color="auto" w:fill="auto"/>
            <w:noWrap/>
          </w:tcPr>
          <w:p w14:paraId="2F318DEB" w14:textId="77777777" w:rsidR="00250352" w:rsidRPr="003432B7" w:rsidRDefault="00250352" w:rsidP="00250352">
            <w:pPr>
              <w:bidi/>
              <w:jc w:val="left"/>
              <w:rPr>
                <w:color w:val="000000"/>
                <w:sz w:val="19"/>
                <w:szCs w:val="19"/>
                <w:lang w:eastAsia="en-CA"/>
              </w:rPr>
            </w:pPr>
            <w:r w:rsidRPr="003432B7">
              <w:rPr>
                <w:sz w:val="19"/>
                <w:szCs w:val="19"/>
              </w:rPr>
              <w:t>12.71</w:t>
            </w:r>
          </w:p>
        </w:tc>
      </w:tr>
    </w:tbl>
    <w:p w14:paraId="2482046E" w14:textId="5C230ADB" w:rsidR="00250352" w:rsidRPr="00B5190B" w:rsidRDefault="00B5190B" w:rsidP="00B5190B">
      <w:pPr>
        <w:pStyle w:val="ListParagraph"/>
        <w:numPr>
          <w:ilvl w:val="0"/>
          <w:numId w:val="1"/>
        </w:numPr>
        <w:tabs>
          <w:tab w:val="clear" w:pos="0"/>
          <w:tab w:val="left" w:pos="720"/>
        </w:tabs>
        <w:bidi/>
        <w:spacing w:before="360" w:after="240" w:line="360" w:lineRule="exact"/>
        <w:contextualSpacing w:val="0"/>
        <w:rPr>
          <w:sz w:val="26"/>
          <w:szCs w:val="26"/>
          <w:rtl/>
          <w:lang w:val="en-US" w:bidi="ar-SA"/>
        </w:rPr>
      </w:pPr>
      <w:r>
        <w:rPr>
          <w:rFonts w:hint="cs"/>
          <w:sz w:val="26"/>
          <w:szCs w:val="26"/>
          <w:rtl/>
          <w:lang w:val="en-US" w:bidi="ar-SA"/>
        </w:rPr>
        <w:t>و</w:t>
      </w:r>
      <w:r w:rsidR="00250352" w:rsidRPr="00250352">
        <w:rPr>
          <w:sz w:val="26"/>
          <w:szCs w:val="26"/>
          <w:rtl/>
          <w:lang w:val="en-US" w:bidi="ar-SA"/>
        </w:rPr>
        <w:t xml:space="preserve">يبلغ إجمالي التمويل المحسوب لتحويل </w:t>
      </w:r>
      <w:r>
        <w:rPr>
          <w:rFonts w:hint="cs"/>
          <w:sz w:val="26"/>
          <w:szCs w:val="26"/>
          <w:rtl/>
          <w:lang w:val="en-US" w:bidi="ar-SA"/>
        </w:rPr>
        <w:t>المؤسسات</w:t>
      </w:r>
      <w:r w:rsidR="00250352" w:rsidRPr="00250352">
        <w:rPr>
          <w:sz w:val="26"/>
          <w:szCs w:val="26"/>
          <w:rtl/>
          <w:lang w:val="en-US" w:bidi="ar-SA"/>
        </w:rPr>
        <w:t xml:space="preserve"> الصغيرة والمتوسطة الست في قطاع تصنيع</w:t>
      </w:r>
      <w:r>
        <w:rPr>
          <w:rFonts w:hint="cs"/>
          <w:sz w:val="26"/>
          <w:szCs w:val="26"/>
          <w:rtl/>
          <w:lang w:val="en-US" w:bidi="ar-SA"/>
        </w:rPr>
        <w:t xml:space="preserve"> أجهزة</w:t>
      </w:r>
      <w:r w:rsidR="00250352" w:rsidRPr="00250352">
        <w:rPr>
          <w:sz w:val="26"/>
          <w:szCs w:val="26"/>
          <w:rtl/>
          <w:lang w:val="en-US" w:bidi="ar-SA"/>
        </w:rPr>
        <w:t xml:space="preserve"> التبريد التجاري 2,197,263 دولار</w:t>
      </w:r>
      <w:r>
        <w:rPr>
          <w:rFonts w:hint="cs"/>
          <w:sz w:val="26"/>
          <w:szCs w:val="26"/>
          <w:rtl/>
          <w:lang w:val="en-US" w:bidi="ar-SA"/>
        </w:rPr>
        <w:t>ا</w:t>
      </w:r>
      <w:r w:rsidR="00250352" w:rsidRPr="00250352">
        <w:rPr>
          <w:sz w:val="26"/>
          <w:szCs w:val="26"/>
          <w:rtl/>
          <w:lang w:val="en-US" w:bidi="ar-SA"/>
        </w:rPr>
        <w:t xml:space="preserve"> أمريكي</w:t>
      </w:r>
      <w:r>
        <w:rPr>
          <w:rFonts w:hint="cs"/>
          <w:sz w:val="26"/>
          <w:szCs w:val="26"/>
          <w:rtl/>
          <w:lang w:val="en-US" w:bidi="ar-SA"/>
        </w:rPr>
        <w:t>ا</w:t>
      </w:r>
      <w:r w:rsidR="00250352" w:rsidRPr="00250352">
        <w:rPr>
          <w:sz w:val="26"/>
          <w:szCs w:val="26"/>
          <w:rtl/>
          <w:lang w:val="en-US" w:bidi="ar-SA"/>
        </w:rPr>
        <w:t xml:space="preserve">، </w:t>
      </w:r>
      <w:r>
        <w:rPr>
          <w:rFonts w:hint="cs"/>
          <w:sz w:val="26"/>
          <w:szCs w:val="26"/>
          <w:rtl/>
          <w:lang w:val="en-US" w:bidi="ar-SA"/>
        </w:rPr>
        <w:t>ولم يتم</w:t>
      </w:r>
      <w:r w:rsidR="00250352" w:rsidRPr="00250352">
        <w:rPr>
          <w:sz w:val="26"/>
          <w:szCs w:val="26"/>
          <w:rtl/>
          <w:lang w:val="en-US" w:bidi="ar-SA"/>
        </w:rPr>
        <w:t xml:space="preserve"> احتساب </w:t>
      </w:r>
      <w:r>
        <w:rPr>
          <w:rFonts w:hint="cs"/>
          <w:sz w:val="26"/>
          <w:szCs w:val="26"/>
          <w:rtl/>
          <w:lang w:val="en-US" w:bidi="ar-SA"/>
        </w:rPr>
        <w:t>ال</w:t>
      </w:r>
      <w:r w:rsidR="00250352" w:rsidRPr="00250352">
        <w:rPr>
          <w:sz w:val="26"/>
          <w:szCs w:val="26"/>
          <w:rtl/>
          <w:lang w:val="en-US" w:bidi="ar-SA"/>
        </w:rPr>
        <w:t xml:space="preserve">تكاليف </w:t>
      </w:r>
      <w:r>
        <w:rPr>
          <w:rFonts w:hint="cs"/>
          <w:sz w:val="26"/>
          <w:szCs w:val="26"/>
          <w:rtl/>
          <w:lang w:val="en-US" w:bidi="ar-SA"/>
        </w:rPr>
        <w:t>التشغيلية</w:t>
      </w:r>
      <w:r w:rsidR="00250352" w:rsidRPr="00250352">
        <w:rPr>
          <w:sz w:val="26"/>
          <w:szCs w:val="26"/>
          <w:rtl/>
          <w:lang w:val="en-US" w:bidi="ar-SA"/>
        </w:rPr>
        <w:t xml:space="preserve"> </w:t>
      </w:r>
      <w:r>
        <w:rPr>
          <w:rFonts w:hint="cs"/>
          <w:sz w:val="26"/>
          <w:szCs w:val="26"/>
          <w:rtl/>
          <w:lang w:val="en-US" w:bidi="ar-SA"/>
        </w:rPr>
        <w:t xml:space="preserve">الإضافية لمؤسسة </w:t>
      </w:r>
      <w:r w:rsidRPr="00B5190B">
        <w:rPr>
          <w:sz w:val="26"/>
          <w:szCs w:val="26"/>
          <w:rtl/>
          <w:lang w:val="en-US" w:bidi="ar-SA"/>
        </w:rPr>
        <w:t>ترست للصناعات الهندسية</w:t>
      </w:r>
      <w:r>
        <w:rPr>
          <w:rFonts w:hint="cs"/>
          <w:sz w:val="26"/>
          <w:szCs w:val="26"/>
          <w:rtl/>
          <w:lang w:val="en-US" w:bidi="ar-SA"/>
        </w:rPr>
        <w:t>،</w:t>
      </w:r>
      <w:r w:rsidR="00250352" w:rsidRPr="00250352">
        <w:rPr>
          <w:sz w:val="26"/>
          <w:szCs w:val="26"/>
          <w:rtl/>
          <w:lang w:val="en-US" w:bidi="ar-SA"/>
        </w:rPr>
        <w:t xml:space="preserve"> </w:t>
      </w:r>
      <w:r>
        <w:rPr>
          <w:rFonts w:hint="cs"/>
          <w:sz w:val="26"/>
          <w:szCs w:val="26"/>
          <w:rtl/>
          <w:lang w:val="en-US" w:bidi="ar-SA"/>
        </w:rPr>
        <w:t>في حين تم</w:t>
      </w:r>
      <w:r w:rsidR="00250352" w:rsidRPr="00250352">
        <w:rPr>
          <w:sz w:val="26"/>
          <w:szCs w:val="26"/>
          <w:rtl/>
          <w:lang w:val="en-US" w:bidi="ar-SA"/>
        </w:rPr>
        <w:t xml:space="preserve"> احتساب </w:t>
      </w:r>
      <w:r>
        <w:rPr>
          <w:rFonts w:hint="cs"/>
          <w:sz w:val="26"/>
          <w:szCs w:val="26"/>
          <w:rtl/>
          <w:lang w:val="en-US" w:bidi="ar-SA"/>
        </w:rPr>
        <w:t>ال</w:t>
      </w:r>
      <w:r w:rsidR="00250352" w:rsidRPr="00250352">
        <w:rPr>
          <w:sz w:val="26"/>
          <w:szCs w:val="26"/>
          <w:rtl/>
          <w:lang w:val="en-US" w:bidi="ar-SA"/>
        </w:rPr>
        <w:t>تكاليف التشغيل</w:t>
      </w:r>
      <w:r>
        <w:rPr>
          <w:rFonts w:hint="cs"/>
          <w:sz w:val="26"/>
          <w:szCs w:val="26"/>
          <w:rtl/>
          <w:lang w:val="en-US" w:bidi="ar-SA"/>
        </w:rPr>
        <w:t>ية</w:t>
      </w:r>
      <w:r w:rsidR="00250352" w:rsidRPr="00250352">
        <w:rPr>
          <w:sz w:val="26"/>
          <w:szCs w:val="26"/>
          <w:rtl/>
          <w:lang w:val="en-US" w:bidi="ar-SA"/>
        </w:rPr>
        <w:t xml:space="preserve"> </w:t>
      </w:r>
      <w:r>
        <w:rPr>
          <w:rFonts w:hint="cs"/>
          <w:sz w:val="26"/>
          <w:szCs w:val="26"/>
          <w:rtl/>
          <w:lang w:val="en-US" w:bidi="ar-SA"/>
        </w:rPr>
        <w:t>الإضافية</w:t>
      </w:r>
      <w:r w:rsidR="00250352" w:rsidRPr="00250352">
        <w:rPr>
          <w:sz w:val="26"/>
          <w:szCs w:val="26"/>
          <w:rtl/>
          <w:lang w:val="en-US" w:bidi="ar-SA"/>
        </w:rPr>
        <w:t xml:space="preserve"> </w:t>
      </w:r>
      <w:r>
        <w:rPr>
          <w:rFonts w:hint="cs"/>
          <w:sz w:val="26"/>
          <w:szCs w:val="26"/>
          <w:rtl/>
          <w:lang w:val="en-US" w:bidi="ar-SA"/>
        </w:rPr>
        <w:t>بصورة منفصلة</w:t>
      </w:r>
      <w:r w:rsidR="00250352" w:rsidRPr="00250352">
        <w:rPr>
          <w:sz w:val="26"/>
          <w:szCs w:val="26"/>
          <w:rtl/>
          <w:lang w:val="en-US" w:bidi="ar-SA"/>
        </w:rPr>
        <w:t xml:space="preserve"> لتحويل</w:t>
      </w:r>
      <w:r w:rsidR="00250352" w:rsidRPr="00250352">
        <w:rPr>
          <w:sz w:val="26"/>
          <w:szCs w:val="26"/>
          <w:lang w:val="en-US" w:bidi="ar-SA"/>
        </w:rPr>
        <w:t xml:space="preserve"> </w:t>
      </w:r>
      <w:r w:rsidRPr="00B5190B">
        <w:rPr>
          <w:sz w:val="26"/>
          <w:szCs w:val="26"/>
          <w:rtl/>
          <w:lang w:val="en-US" w:bidi="ar-SA"/>
        </w:rPr>
        <w:t>الهيدروفلوروكربون-134أ</w:t>
      </w:r>
      <w:r w:rsidR="00250352" w:rsidRPr="00250352">
        <w:rPr>
          <w:sz w:val="26"/>
          <w:szCs w:val="26"/>
          <w:lang w:val="en-US" w:bidi="ar-SA"/>
        </w:rPr>
        <w:t xml:space="preserve"> </w:t>
      </w:r>
      <w:r>
        <w:rPr>
          <w:rFonts w:hint="cs"/>
          <w:sz w:val="26"/>
          <w:szCs w:val="26"/>
          <w:rtl/>
          <w:lang w:val="en-US" w:bidi="ar-SA"/>
        </w:rPr>
        <w:t xml:space="preserve">وغاز </w:t>
      </w:r>
      <w:r w:rsidRPr="00250352">
        <w:rPr>
          <w:sz w:val="26"/>
          <w:szCs w:val="26"/>
          <w:lang w:val="en-US" w:bidi="ar-SA"/>
        </w:rPr>
        <w:t>R-404A</w:t>
      </w:r>
      <w:r>
        <w:rPr>
          <w:rFonts w:hint="cs"/>
          <w:sz w:val="26"/>
          <w:szCs w:val="26"/>
          <w:rtl/>
          <w:lang w:val="en-US" w:bidi="ar-SA"/>
        </w:rPr>
        <w:t xml:space="preserve"> لمؤسسة</w:t>
      </w:r>
      <w:r w:rsidR="00250352" w:rsidRPr="00250352">
        <w:rPr>
          <w:sz w:val="26"/>
          <w:szCs w:val="26"/>
          <w:lang w:val="en-US" w:bidi="ar-SA"/>
        </w:rPr>
        <w:t xml:space="preserve"> </w:t>
      </w:r>
      <w:r>
        <w:rPr>
          <w:rFonts w:hint="cs"/>
          <w:sz w:val="26"/>
          <w:szCs w:val="26"/>
          <w:rtl/>
          <w:lang w:val="en-US" w:bidi="ar-SA"/>
        </w:rPr>
        <w:t>ايسبرج. غير أنه</w:t>
      </w:r>
      <w:r w:rsidR="00250352" w:rsidRPr="00250352">
        <w:rPr>
          <w:sz w:val="26"/>
          <w:szCs w:val="26"/>
          <w:rtl/>
          <w:lang w:val="en-US" w:bidi="ar-SA"/>
        </w:rPr>
        <w:t xml:space="preserve">، </w:t>
      </w:r>
      <w:r>
        <w:rPr>
          <w:rFonts w:hint="cs"/>
          <w:sz w:val="26"/>
          <w:szCs w:val="26"/>
          <w:rtl/>
          <w:lang w:val="en-US" w:bidi="ar-SA"/>
        </w:rPr>
        <w:t>واستنادا</w:t>
      </w:r>
      <w:r w:rsidR="00250352" w:rsidRPr="00250352">
        <w:rPr>
          <w:sz w:val="26"/>
          <w:szCs w:val="26"/>
          <w:rtl/>
          <w:lang w:val="en-US" w:bidi="ar-SA"/>
        </w:rPr>
        <w:t xml:space="preserve"> إلى </w:t>
      </w:r>
      <w:r>
        <w:rPr>
          <w:rFonts w:hint="cs"/>
          <w:sz w:val="26"/>
          <w:szCs w:val="26"/>
          <w:rtl/>
          <w:lang w:val="en-US" w:bidi="ar-SA"/>
        </w:rPr>
        <w:t>المقرر</w:t>
      </w:r>
      <w:r w:rsidR="00250352" w:rsidRPr="00250352">
        <w:rPr>
          <w:sz w:val="26"/>
          <w:szCs w:val="26"/>
          <w:rtl/>
          <w:lang w:val="en-US" w:bidi="ar-SA"/>
        </w:rPr>
        <w:t xml:space="preserve"> 95/86(د</w:t>
      </w:r>
      <w:r w:rsidR="00250352" w:rsidRPr="00250352">
        <w:rPr>
          <w:sz w:val="26"/>
          <w:szCs w:val="26"/>
          <w:lang w:val="en-US" w:bidi="ar-SA"/>
        </w:rPr>
        <w:t>(</w:t>
      </w:r>
      <w:r>
        <w:rPr>
          <w:sz w:val="26"/>
          <w:szCs w:val="26"/>
          <w:lang w:val="en-US" w:bidi="ar-SA"/>
        </w:rPr>
        <w:t>1</w:t>
      </w:r>
      <w:r w:rsidR="00250352" w:rsidRPr="00250352">
        <w:rPr>
          <w:sz w:val="26"/>
          <w:szCs w:val="26"/>
          <w:lang w:val="en-US" w:bidi="ar-SA"/>
        </w:rPr>
        <w:t>)</w:t>
      </w:r>
      <w:r w:rsidR="00250352" w:rsidRPr="00250352">
        <w:rPr>
          <w:sz w:val="26"/>
          <w:szCs w:val="26"/>
          <w:rtl/>
          <w:lang w:val="en-US" w:bidi="ar-SA"/>
        </w:rPr>
        <w:t xml:space="preserve">، </w:t>
      </w:r>
      <w:r>
        <w:rPr>
          <w:rFonts w:hint="cs"/>
          <w:sz w:val="26"/>
          <w:szCs w:val="26"/>
          <w:rtl/>
          <w:lang w:val="en-US" w:bidi="ar-SA"/>
        </w:rPr>
        <w:t>تم احتساب</w:t>
      </w:r>
      <w:r w:rsidR="00250352" w:rsidRPr="00250352">
        <w:rPr>
          <w:sz w:val="26"/>
          <w:szCs w:val="26"/>
          <w:rtl/>
          <w:lang w:val="en-US" w:bidi="ar-SA"/>
        </w:rPr>
        <w:t xml:space="preserve"> المبلغ المطلوب </w:t>
      </w:r>
      <w:r>
        <w:rPr>
          <w:rFonts w:hint="cs"/>
          <w:sz w:val="26"/>
          <w:szCs w:val="26"/>
          <w:rtl/>
          <w:lang w:val="en-US" w:bidi="ar-SA"/>
        </w:rPr>
        <w:t>عند مستوى</w:t>
      </w:r>
      <w:r w:rsidR="00250352" w:rsidRPr="00250352">
        <w:rPr>
          <w:sz w:val="26"/>
          <w:szCs w:val="26"/>
          <w:rtl/>
          <w:lang w:val="en-US" w:bidi="ar-SA"/>
        </w:rPr>
        <w:t xml:space="preserve"> 21.78 دولار أمريكي</w:t>
      </w:r>
      <w:r>
        <w:rPr>
          <w:rFonts w:hint="cs"/>
          <w:sz w:val="26"/>
          <w:szCs w:val="26"/>
          <w:rtl/>
          <w:lang w:val="en-US" w:bidi="ar-SA"/>
        </w:rPr>
        <w:t>/كغم</w:t>
      </w:r>
      <w:r w:rsidR="00250352" w:rsidRPr="00250352">
        <w:rPr>
          <w:sz w:val="26"/>
          <w:szCs w:val="26"/>
          <w:rtl/>
          <w:lang w:val="en-US" w:bidi="ar-SA"/>
        </w:rPr>
        <w:t xml:space="preserve"> (أي ما يزيد بنسبة 32</w:t>
      </w:r>
      <w:r>
        <w:rPr>
          <w:rFonts w:hint="cs"/>
          <w:sz w:val="26"/>
          <w:szCs w:val="26"/>
          <w:rtl/>
          <w:lang w:val="en-US" w:bidi="ar-SA"/>
        </w:rPr>
        <w:t xml:space="preserve"> في المائة</w:t>
      </w:r>
      <w:r w:rsidR="00250352" w:rsidRPr="00250352">
        <w:rPr>
          <w:sz w:val="26"/>
          <w:szCs w:val="26"/>
          <w:rtl/>
          <w:lang w:val="en-US" w:bidi="ar-SA"/>
        </w:rPr>
        <w:t xml:space="preserve"> عن عتبة</w:t>
      </w:r>
      <w:r w:rsidR="00250352" w:rsidRPr="00250352">
        <w:rPr>
          <w:sz w:val="26"/>
          <w:szCs w:val="26"/>
          <w:lang w:val="en-US" w:bidi="ar-SA"/>
        </w:rPr>
        <w:t xml:space="preserve"> </w:t>
      </w:r>
      <w:r>
        <w:rPr>
          <w:rFonts w:hint="cs"/>
          <w:sz w:val="26"/>
          <w:szCs w:val="26"/>
          <w:rtl/>
          <w:lang w:val="en-US" w:bidi="ar-SA"/>
        </w:rPr>
        <w:t>فعالية التكلفة</w:t>
      </w:r>
      <w:r w:rsidR="00250352" w:rsidRPr="00250352">
        <w:rPr>
          <w:sz w:val="26"/>
          <w:szCs w:val="26"/>
          <w:lang w:val="en-US" w:bidi="ar-SA"/>
        </w:rPr>
        <w:t xml:space="preserve"> </w:t>
      </w:r>
      <w:r w:rsidR="00250352" w:rsidRPr="00250352">
        <w:rPr>
          <w:sz w:val="26"/>
          <w:szCs w:val="26"/>
          <w:rtl/>
          <w:lang w:val="en-US" w:bidi="ar-SA"/>
        </w:rPr>
        <w:t xml:space="preserve">البالغة 16.50 دولار أمريكي </w:t>
      </w:r>
      <w:r>
        <w:rPr>
          <w:rFonts w:hint="cs"/>
          <w:sz w:val="26"/>
          <w:szCs w:val="26"/>
          <w:rtl/>
          <w:lang w:val="en-US" w:bidi="ar-SA"/>
        </w:rPr>
        <w:t>للمؤسسات المصنعة</w:t>
      </w:r>
      <w:r w:rsidR="00250352" w:rsidRPr="00250352">
        <w:rPr>
          <w:sz w:val="26"/>
          <w:szCs w:val="26"/>
          <w:rtl/>
          <w:lang w:val="en-US" w:bidi="ar-SA"/>
        </w:rPr>
        <w:t xml:space="preserve"> في مجال التبريد التجاري للمؤسسات الصغيرة والمتوسطة التي يبلغ استهلاكها من </w:t>
      </w:r>
      <w:r>
        <w:rPr>
          <w:rFonts w:hint="cs"/>
          <w:sz w:val="26"/>
          <w:szCs w:val="26"/>
          <w:rtl/>
          <w:lang w:val="en-US" w:bidi="ar-SA"/>
        </w:rPr>
        <w:t xml:space="preserve">المواد </w:t>
      </w:r>
      <w:r w:rsidR="00250352" w:rsidRPr="00250352">
        <w:rPr>
          <w:sz w:val="26"/>
          <w:szCs w:val="26"/>
          <w:rtl/>
          <w:lang w:val="en-US" w:bidi="ar-SA"/>
        </w:rPr>
        <w:t>الهيدروفلوروكربون</w:t>
      </w:r>
      <w:r>
        <w:rPr>
          <w:rFonts w:hint="cs"/>
          <w:sz w:val="26"/>
          <w:szCs w:val="26"/>
          <w:rtl/>
          <w:lang w:val="en-US" w:bidi="ar-SA"/>
        </w:rPr>
        <w:t>ية</w:t>
      </w:r>
      <w:r w:rsidR="00250352" w:rsidRPr="00250352">
        <w:rPr>
          <w:sz w:val="26"/>
          <w:szCs w:val="26"/>
          <w:rtl/>
          <w:lang w:val="en-US" w:bidi="ar-SA"/>
        </w:rPr>
        <w:t xml:space="preserve"> 15 طنا متريا أو أقل)، </w:t>
      </w:r>
      <w:r>
        <w:rPr>
          <w:rFonts w:hint="cs"/>
          <w:sz w:val="26"/>
          <w:szCs w:val="26"/>
          <w:rtl/>
          <w:lang w:val="en-US" w:bidi="ar-SA"/>
        </w:rPr>
        <w:t>و</w:t>
      </w:r>
      <w:r w:rsidR="00250352" w:rsidRPr="00250352">
        <w:rPr>
          <w:sz w:val="26"/>
          <w:szCs w:val="26"/>
          <w:rtl/>
          <w:lang w:val="en-US" w:bidi="ar-SA"/>
        </w:rPr>
        <w:t xml:space="preserve">بلغت </w:t>
      </w:r>
      <w:r>
        <w:rPr>
          <w:rFonts w:hint="cs"/>
          <w:sz w:val="26"/>
          <w:szCs w:val="26"/>
          <w:rtl/>
          <w:lang w:val="en-US" w:bidi="ar-SA"/>
        </w:rPr>
        <w:t>فعالية التكلفة</w:t>
      </w:r>
      <w:r w:rsidR="00250352" w:rsidRPr="00250352">
        <w:rPr>
          <w:sz w:val="26"/>
          <w:szCs w:val="26"/>
          <w:lang w:val="en-US" w:bidi="ar-SA"/>
        </w:rPr>
        <w:t xml:space="preserve"> </w:t>
      </w:r>
      <w:r>
        <w:rPr>
          <w:rFonts w:hint="cs"/>
          <w:sz w:val="26"/>
          <w:szCs w:val="26"/>
          <w:rtl/>
          <w:lang w:val="en-US" w:bidi="ar-SA"/>
        </w:rPr>
        <w:t>بأطنان</w:t>
      </w:r>
      <w:r w:rsidR="00250352" w:rsidRPr="00250352">
        <w:rPr>
          <w:sz w:val="26"/>
          <w:szCs w:val="26"/>
          <w:rtl/>
          <w:lang w:val="en-US" w:bidi="ar-SA"/>
        </w:rPr>
        <w:t xml:space="preserve"> مكافئ ثاني أكسيد الكربون 15.23 دولار أمريكي</w:t>
      </w:r>
      <w:r>
        <w:rPr>
          <w:rFonts w:hint="cs"/>
          <w:sz w:val="26"/>
          <w:szCs w:val="26"/>
          <w:rtl/>
          <w:lang w:val="en-US" w:bidi="ar-SA"/>
        </w:rPr>
        <w:t>/</w:t>
      </w:r>
      <w:r w:rsidR="00BD46F9">
        <w:rPr>
          <w:sz w:val="26"/>
          <w:szCs w:val="26"/>
          <w:rtl/>
          <w:lang w:val="en-US" w:bidi="ar-SA"/>
        </w:rPr>
        <w:t>طن من مكافئ ثاني</w:t>
      </w:r>
      <w:r w:rsidR="00250352" w:rsidRPr="00250352">
        <w:rPr>
          <w:sz w:val="26"/>
          <w:szCs w:val="26"/>
          <w:rtl/>
          <w:lang w:val="en-US" w:bidi="ar-SA"/>
        </w:rPr>
        <w:t xml:space="preserve"> أكسيد الكربون لكل مؤسسة </w:t>
      </w:r>
      <w:r>
        <w:rPr>
          <w:rFonts w:hint="cs"/>
          <w:sz w:val="26"/>
          <w:szCs w:val="26"/>
          <w:rtl/>
          <w:lang w:val="en-US" w:bidi="ar-SA"/>
        </w:rPr>
        <w:t xml:space="preserve">يقتصر التحويل فيها على </w:t>
      </w:r>
      <w:r w:rsidRPr="00B5190B">
        <w:rPr>
          <w:sz w:val="26"/>
          <w:szCs w:val="26"/>
          <w:rtl/>
          <w:lang w:val="en-US" w:bidi="ar-SA"/>
        </w:rPr>
        <w:t>الهيدروفلوروكربون-134أ</w:t>
      </w:r>
      <w:r w:rsidR="00250352" w:rsidRPr="00250352">
        <w:rPr>
          <w:sz w:val="26"/>
          <w:szCs w:val="26"/>
          <w:rtl/>
          <w:lang w:val="en-US" w:bidi="ar-SA"/>
        </w:rPr>
        <w:t>، و6.93 دولار أمريكي</w:t>
      </w:r>
      <w:r>
        <w:rPr>
          <w:rFonts w:hint="cs"/>
          <w:sz w:val="26"/>
          <w:szCs w:val="26"/>
          <w:rtl/>
          <w:lang w:val="en-US" w:bidi="ar-SA"/>
        </w:rPr>
        <w:t>/</w:t>
      </w:r>
      <w:r w:rsidR="00BD46F9">
        <w:rPr>
          <w:sz w:val="26"/>
          <w:szCs w:val="26"/>
          <w:rtl/>
          <w:lang w:val="en-US" w:bidi="ar-SA"/>
        </w:rPr>
        <w:t xml:space="preserve">طن من مكافئ </w:t>
      </w:r>
      <w:r w:rsidR="00250352" w:rsidRPr="00250352">
        <w:rPr>
          <w:sz w:val="26"/>
          <w:szCs w:val="26"/>
          <w:rtl/>
          <w:lang w:val="en-US" w:bidi="ar-SA"/>
        </w:rPr>
        <w:t xml:space="preserve"> ثاني أكسيد الكربون </w:t>
      </w:r>
      <w:r>
        <w:rPr>
          <w:rFonts w:hint="cs"/>
          <w:sz w:val="26"/>
          <w:szCs w:val="26"/>
          <w:rtl/>
          <w:lang w:val="en-US" w:bidi="ar-SA"/>
        </w:rPr>
        <w:t>لمؤسسة</w:t>
      </w:r>
      <w:r w:rsidR="00250352" w:rsidRPr="00250352">
        <w:rPr>
          <w:sz w:val="26"/>
          <w:szCs w:val="26"/>
          <w:lang w:val="en-US" w:bidi="ar-SA"/>
        </w:rPr>
        <w:t xml:space="preserve"> </w:t>
      </w:r>
      <w:r>
        <w:rPr>
          <w:rFonts w:hint="cs"/>
          <w:sz w:val="26"/>
          <w:szCs w:val="26"/>
          <w:rtl/>
          <w:lang w:val="en-US" w:bidi="ar-SA"/>
        </w:rPr>
        <w:t>ايسبرج</w:t>
      </w:r>
      <w:r w:rsidR="00250352" w:rsidRPr="00250352">
        <w:rPr>
          <w:sz w:val="26"/>
          <w:szCs w:val="26"/>
          <w:lang w:val="en-US" w:bidi="ar-SA"/>
        </w:rPr>
        <w:t xml:space="preserve"> </w:t>
      </w:r>
      <w:r w:rsidR="00250352" w:rsidRPr="00250352">
        <w:rPr>
          <w:sz w:val="26"/>
          <w:szCs w:val="26"/>
          <w:rtl/>
          <w:lang w:val="en-US" w:bidi="ar-SA"/>
        </w:rPr>
        <w:t>لتحويل كل من</w:t>
      </w:r>
      <w:r w:rsidR="00250352" w:rsidRPr="00250352">
        <w:rPr>
          <w:sz w:val="26"/>
          <w:szCs w:val="26"/>
          <w:lang w:val="en-US" w:bidi="ar-SA"/>
        </w:rPr>
        <w:t xml:space="preserve"> </w:t>
      </w:r>
      <w:r w:rsidRPr="00B5190B">
        <w:rPr>
          <w:sz w:val="26"/>
          <w:szCs w:val="26"/>
          <w:rtl/>
          <w:lang w:val="en-US" w:bidi="ar-SA"/>
        </w:rPr>
        <w:t>الهيدروفلوروكربون-134أ</w:t>
      </w:r>
      <w:r w:rsidR="00250352" w:rsidRPr="00250352">
        <w:rPr>
          <w:sz w:val="26"/>
          <w:szCs w:val="26"/>
          <w:lang w:val="en-US" w:bidi="ar-SA"/>
        </w:rPr>
        <w:t xml:space="preserve"> </w:t>
      </w:r>
      <w:r>
        <w:rPr>
          <w:rFonts w:hint="cs"/>
          <w:sz w:val="26"/>
          <w:szCs w:val="26"/>
          <w:rtl/>
          <w:lang w:val="en-US" w:bidi="ar-SA"/>
        </w:rPr>
        <w:t xml:space="preserve">وغاز </w:t>
      </w:r>
      <w:r w:rsidR="00250352" w:rsidRPr="00250352">
        <w:rPr>
          <w:sz w:val="26"/>
          <w:szCs w:val="26"/>
          <w:lang w:val="en-US" w:bidi="ar-SA"/>
        </w:rPr>
        <w:t>R-404A</w:t>
      </w:r>
      <w:r>
        <w:rPr>
          <w:rFonts w:hint="cs"/>
          <w:sz w:val="26"/>
          <w:szCs w:val="26"/>
          <w:rtl/>
          <w:lang w:val="en-US" w:bidi="ar-SA"/>
        </w:rPr>
        <w:t>. وترد</w:t>
      </w:r>
      <w:r w:rsidR="00250352" w:rsidRPr="00250352">
        <w:rPr>
          <w:sz w:val="26"/>
          <w:szCs w:val="26"/>
          <w:rtl/>
          <w:lang w:val="en-US" w:bidi="ar-SA"/>
        </w:rPr>
        <w:t xml:space="preserve"> في الجدول 19 تفاصيل التكاليف </w:t>
      </w:r>
      <w:r w:rsidR="006B01A9">
        <w:rPr>
          <w:sz w:val="26"/>
          <w:szCs w:val="26"/>
          <w:rtl/>
          <w:lang w:val="en-US" w:bidi="ar-SA"/>
        </w:rPr>
        <w:t>المحتسبة</w:t>
      </w:r>
      <w:r w:rsidR="00250352" w:rsidRPr="00250352">
        <w:rPr>
          <w:sz w:val="26"/>
          <w:szCs w:val="26"/>
          <w:rtl/>
          <w:lang w:val="en-US" w:bidi="ar-SA"/>
        </w:rPr>
        <w:t xml:space="preserve"> والمبالغ المطلوبة</w:t>
      </w:r>
      <w:r w:rsidR="00250352" w:rsidRPr="00250352">
        <w:rPr>
          <w:sz w:val="26"/>
          <w:szCs w:val="26"/>
          <w:lang w:val="en-US" w:bidi="ar-SA"/>
        </w:rPr>
        <w:t>.</w:t>
      </w:r>
    </w:p>
    <w:p w14:paraId="5A7D6665" w14:textId="2D8069FF" w:rsidR="00250352" w:rsidRPr="00D55CF2" w:rsidRDefault="00250352" w:rsidP="00D55CF2">
      <w:pPr>
        <w:keepNext/>
        <w:keepLines/>
        <w:bidi/>
        <w:spacing w:after="120"/>
        <w:rPr>
          <w:b/>
          <w:bCs/>
          <w:sz w:val="26"/>
          <w:szCs w:val="26"/>
          <w:rtl/>
          <w:lang w:val="en-US"/>
        </w:rPr>
      </w:pPr>
      <w:r w:rsidRPr="00D55CF2">
        <w:rPr>
          <w:b/>
          <w:bCs/>
          <w:sz w:val="26"/>
          <w:szCs w:val="26"/>
          <w:rtl/>
          <w:lang w:val="en-US"/>
        </w:rPr>
        <w:t xml:space="preserve">الجدول 19: التكاليف </w:t>
      </w:r>
      <w:r w:rsidR="006B01A9">
        <w:rPr>
          <w:b/>
          <w:bCs/>
          <w:sz w:val="26"/>
          <w:szCs w:val="26"/>
          <w:rtl/>
          <w:lang w:val="en-US"/>
        </w:rPr>
        <w:t>المحتسبة</w:t>
      </w:r>
      <w:r w:rsidRPr="00D55CF2">
        <w:rPr>
          <w:b/>
          <w:bCs/>
          <w:sz w:val="26"/>
          <w:szCs w:val="26"/>
          <w:rtl/>
          <w:lang w:val="en-US"/>
        </w:rPr>
        <w:t>، والتمويل المطلوب، وفعالية التكلفة للمؤسسات الصغيرة والمتوسطة في مجال التبريد التجاري التي يقل استهلاكها عن 15 طنا متريا</w:t>
      </w:r>
    </w:p>
    <w:tbl>
      <w:tblPr>
        <w:bidiVisual/>
        <w:tblW w:w="9257" w:type="dxa"/>
        <w:tblCellMar>
          <w:left w:w="57" w:type="dxa"/>
          <w:right w:w="57" w:type="dxa"/>
        </w:tblCellMar>
        <w:tblLook w:val="04A0" w:firstRow="1" w:lastRow="0" w:firstColumn="1" w:lastColumn="0" w:noHBand="0" w:noVBand="1"/>
      </w:tblPr>
      <w:tblGrid>
        <w:gridCol w:w="1980"/>
        <w:gridCol w:w="584"/>
        <w:gridCol w:w="1134"/>
        <w:gridCol w:w="1270"/>
        <w:gridCol w:w="998"/>
        <w:gridCol w:w="992"/>
        <w:gridCol w:w="1134"/>
        <w:gridCol w:w="1165"/>
      </w:tblGrid>
      <w:tr w:rsidR="00B5190B" w:rsidRPr="00AC561A" w14:paraId="3019F64F" w14:textId="77777777" w:rsidTr="00B5190B">
        <w:trPr>
          <w:trHeight w:val="120"/>
        </w:trPr>
        <w:tc>
          <w:tcPr>
            <w:tcW w:w="1980" w:type="dxa"/>
            <w:vMerge w:val="restart"/>
            <w:tcBorders>
              <w:top w:val="single" w:sz="4" w:space="0" w:color="auto"/>
              <w:left w:val="single" w:sz="4" w:space="0" w:color="auto"/>
              <w:right w:val="single" w:sz="4" w:space="0" w:color="auto"/>
            </w:tcBorders>
            <w:shd w:val="clear" w:color="auto" w:fill="auto"/>
            <w:hideMark/>
          </w:tcPr>
          <w:p w14:paraId="7CE42688" w14:textId="675EE0DF" w:rsidR="00B5190B" w:rsidRPr="00AC561A" w:rsidRDefault="00B5190B" w:rsidP="00B5190B">
            <w:pPr>
              <w:bidi/>
              <w:jc w:val="left"/>
              <w:rPr>
                <w:b/>
                <w:bCs/>
                <w:color w:val="000000"/>
                <w:sz w:val="19"/>
                <w:szCs w:val="19"/>
                <w:lang w:eastAsia="en-CA"/>
              </w:rPr>
            </w:pPr>
            <w:r>
              <w:rPr>
                <w:rFonts w:hint="cs"/>
                <w:b/>
                <w:bCs/>
                <w:color w:val="000000"/>
                <w:sz w:val="19"/>
                <w:szCs w:val="19"/>
                <w:rtl/>
                <w:lang w:eastAsia="en-CA"/>
              </w:rPr>
              <w:t>المؤسسة</w:t>
            </w:r>
          </w:p>
        </w:tc>
        <w:tc>
          <w:tcPr>
            <w:tcW w:w="584" w:type="dxa"/>
            <w:vMerge w:val="restart"/>
            <w:tcBorders>
              <w:top w:val="single" w:sz="4" w:space="0" w:color="auto"/>
              <w:left w:val="nil"/>
              <w:right w:val="single" w:sz="4" w:space="0" w:color="auto"/>
            </w:tcBorders>
            <w:shd w:val="clear" w:color="auto" w:fill="auto"/>
            <w:hideMark/>
          </w:tcPr>
          <w:p w14:paraId="57A71BFA" w14:textId="07A80ACD" w:rsidR="00B5190B" w:rsidRPr="00AC561A" w:rsidRDefault="00B5190B" w:rsidP="00B5190B">
            <w:pPr>
              <w:bidi/>
              <w:jc w:val="center"/>
              <w:rPr>
                <w:b/>
                <w:bCs/>
                <w:color w:val="000000"/>
                <w:sz w:val="19"/>
                <w:szCs w:val="19"/>
                <w:lang w:eastAsia="en-CA"/>
              </w:rPr>
            </w:pPr>
            <w:r>
              <w:rPr>
                <w:rFonts w:hint="cs"/>
                <w:b/>
                <w:bCs/>
                <w:color w:val="000000"/>
                <w:sz w:val="19"/>
                <w:szCs w:val="19"/>
                <w:rtl/>
                <w:lang w:eastAsia="en-CA"/>
              </w:rPr>
              <w:t>عدد الخطوط</w:t>
            </w:r>
          </w:p>
        </w:tc>
        <w:tc>
          <w:tcPr>
            <w:tcW w:w="2404" w:type="dxa"/>
            <w:gridSpan w:val="2"/>
            <w:tcBorders>
              <w:top w:val="single" w:sz="4" w:space="0" w:color="auto"/>
              <w:left w:val="nil"/>
              <w:bottom w:val="single" w:sz="4" w:space="0" w:color="auto"/>
              <w:right w:val="single" w:sz="4" w:space="0" w:color="auto"/>
            </w:tcBorders>
            <w:shd w:val="clear" w:color="auto" w:fill="auto"/>
            <w:hideMark/>
          </w:tcPr>
          <w:p w14:paraId="40E9274D" w14:textId="5D5AADED" w:rsidR="00B5190B" w:rsidRPr="00AC561A" w:rsidRDefault="00B5190B" w:rsidP="00B5190B">
            <w:pPr>
              <w:bidi/>
              <w:jc w:val="center"/>
              <w:rPr>
                <w:b/>
                <w:bCs/>
                <w:color w:val="000000"/>
                <w:sz w:val="19"/>
                <w:szCs w:val="19"/>
                <w:lang w:eastAsia="en-CA"/>
              </w:rPr>
            </w:pPr>
            <w:r>
              <w:rPr>
                <w:rFonts w:hint="cs"/>
                <w:b/>
                <w:bCs/>
                <w:sz w:val="19"/>
                <w:szCs w:val="19"/>
                <w:rtl/>
              </w:rPr>
              <w:t>الاستهلاك (</w:t>
            </w:r>
            <w:r>
              <w:rPr>
                <w:b/>
                <w:bCs/>
                <w:sz w:val="19"/>
                <w:szCs w:val="19"/>
                <w:lang w:val="en-US"/>
              </w:rPr>
              <w:t>2023</w:t>
            </w:r>
            <w:r>
              <w:rPr>
                <w:rFonts w:hint="cs"/>
                <w:b/>
                <w:bCs/>
                <w:sz w:val="19"/>
                <w:szCs w:val="19"/>
                <w:rtl/>
                <w:lang w:val="en-US" w:bidi="ar-SA"/>
              </w:rPr>
              <w:t>)</w:t>
            </w:r>
          </w:p>
        </w:tc>
        <w:tc>
          <w:tcPr>
            <w:tcW w:w="3124" w:type="dxa"/>
            <w:gridSpan w:val="3"/>
            <w:tcBorders>
              <w:top w:val="single" w:sz="4" w:space="0" w:color="auto"/>
              <w:left w:val="nil"/>
              <w:bottom w:val="single" w:sz="4" w:space="0" w:color="auto"/>
              <w:right w:val="single" w:sz="4" w:space="0" w:color="auto"/>
            </w:tcBorders>
            <w:shd w:val="clear" w:color="auto" w:fill="auto"/>
          </w:tcPr>
          <w:p w14:paraId="4B959AE0" w14:textId="6CB17A07" w:rsidR="00B5190B" w:rsidRPr="00AC561A" w:rsidRDefault="00B5190B" w:rsidP="00B5190B">
            <w:pPr>
              <w:bidi/>
              <w:jc w:val="center"/>
              <w:rPr>
                <w:b/>
                <w:bCs/>
                <w:color w:val="000000"/>
                <w:sz w:val="19"/>
                <w:szCs w:val="19"/>
                <w:lang w:eastAsia="en-CA"/>
              </w:rPr>
            </w:pPr>
            <w:r>
              <w:rPr>
                <w:rFonts w:hint="cs"/>
                <w:b/>
                <w:bCs/>
                <w:color w:val="000000"/>
                <w:sz w:val="19"/>
                <w:szCs w:val="19"/>
                <w:rtl/>
                <w:lang w:eastAsia="en-CA"/>
              </w:rPr>
              <w:t xml:space="preserve">التكاليف </w:t>
            </w:r>
            <w:r w:rsidR="006B01A9">
              <w:rPr>
                <w:rFonts w:hint="cs"/>
                <w:b/>
                <w:bCs/>
                <w:color w:val="000000"/>
                <w:sz w:val="19"/>
                <w:szCs w:val="19"/>
                <w:rtl/>
                <w:lang w:eastAsia="en-CA"/>
              </w:rPr>
              <w:t>المحتسبة</w:t>
            </w:r>
          </w:p>
        </w:tc>
        <w:tc>
          <w:tcPr>
            <w:tcW w:w="1165" w:type="dxa"/>
            <w:vMerge w:val="restart"/>
            <w:tcBorders>
              <w:top w:val="single" w:sz="4" w:space="0" w:color="auto"/>
              <w:left w:val="nil"/>
              <w:right w:val="single" w:sz="4" w:space="0" w:color="auto"/>
            </w:tcBorders>
            <w:shd w:val="clear" w:color="auto" w:fill="auto"/>
            <w:hideMark/>
          </w:tcPr>
          <w:p w14:paraId="1721550F" w14:textId="2A0FACDC" w:rsidR="00B5190B" w:rsidRPr="002152B4" w:rsidRDefault="00B5190B" w:rsidP="00B5190B">
            <w:pPr>
              <w:bidi/>
              <w:jc w:val="center"/>
              <w:rPr>
                <w:b/>
                <w:bCs/>
                <w:color w:val="000000"/>
                <w:sz w:val="19"/>
                <w:szCs w:val="19"/>
                <w:rtl/>
                <w:lang w:eastAsia="en-CA"/>
              </w:rPr>
            </w:pPr>
            <w:r>
              <w:rPr>
                <w:rFonts w:hint="cs"/>
                <w:b/>
                <w:bCs/>
                <w:color w:val="000000"/>
                <w:sz w:val="19"/>
                <w:szCs w:val="19"/>
                <w:rtl/>
                <w:lang w:eastAsia="en-CA"/>
              </w:rPr>
              <w:t>التمويل المطلوب</w:t>
            </w:r>
          </w:p>
          <w:p w14:paraId="1029D696" w14:textId="74C8D007" w:rsidR="00B5190B" w:rsidRPr="00AC561A" w:rsidRDefault="00B5190B" w:rsidP="00B5190B">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p>
        </w:tc>
      </w:tr>
      <w:tr w:rsidR="00250352" w:rsidRPr="00AC561A" w14:paraId="255DA306" w14:textId="77777777" w:rsidTr="00B5190B">
        <w:trPr>
          <w:trHeight w:val="315"/>
        </w:trPr>
        <w:tc>
          <w:tcPr>
            <w:tcW w:w="1980" w:type="dxa"/>
            <w:vMerge/>
            <w:tcBorders>
              <w:left w:val="single" w:sz="4" w:space="0" w:color="auto"/>
              <w:bottom w:val="single" w:sz="4" w:space="0" w:color="auto"/>
              <w:right w:val="single" w:sz="4" w:space="0" w:color="auto"/>
            </w:tcBorders>
            <w:shd w:val="clear" w:color="auto" w:fill="auto"/>
          </w:tcPr>
          <w:p w14:paraId="6F0B08EB" w14:textId="77777777" w:rsidR="00250352" w:rsidRPr="00AC561A" w:rsidRDefault="00250352" w:rsidP="00250352">
            <w:pPr>
              <w:bidi/>
              <w:jc w:val="left"/>
              <w:rPr>
                <w:b/>
                <w:bCs/>
                <w:color w:val="000000"/>
                <w:sz w:val="19"/>
                <w:szCs w:val="19"/>
                <w:lang w:eastAsia="en-CA"/>
              </w:rPr>
            </w:pPr>
          </w:p>
        </w:tc>
        <w:tc>
          <w:tcPr>
            <w:tcW w:w="584" w:type="dxa"/>
            <w:vMerge/>
            <w:tcBorders>
              <w:left w:val="nil"/>
              <w:bottom w:val="single" w:sz="4" w:space="0" w:color="auto"/>
              <w:right w:val="single" w:sz="4" w:space="0" w:color="auto"/>
            </w:tcBorders>
            <w:shd w:val="clear" w:color="auto" w:fill="auto"/>
          </w:tcPr>
          <w:p w14:paraId="1561FF82" w14:textId="77777777" w:rsidR="00250352" w:rsidRPr="00AC561A" w:rsidRDefault="00250352" w:rsidP="00250352">
            <w:pPr>
              <w:bidi/>
              <w:jc w:val="center"/>
              <w:rPr>
                <w:b/>
                <w:bCs/>
                <w:color w:val="000000"/>
                <w:sz w:val="19"/>
                <w:szCs w:val="19"/>
                <w:lang w:eastAsia="en-CA"/>
              </w:rPr>
            </w:pPr>
          </w:p>
        </w:tc>
        <w:tc>
          <w:tcPr>
            <w:tcW w:w="1134" w:type="dxa"/>
            <w:tcBorders>
              <w:top w:val="single" w:sz="4" w:space="0" w:color="auto"/>
              <w:left w:val="nil"/>
              <w:bottom w:val="single" w:sz="4" w:space="0" w:color="auto"/>
              <w:right w:val="single" w:sz="4" w:space="0" w:color="auto"/>
            </w:tcBorders>
            <w:shd w:val="clear" w:color="auto" w:fill="auto"/>
          </w:tcPr>
          <w:p w14:paraId="6B93D380" w14:textId="2D1EAA99" w:rsidR="00250352" w:rsidRPr="00AC561A" w:rsidRDefault="00B5190B" w:rsidP="00250352">
            <w:pPr>
              <w:bidi/>
              <w:jc w:val="center"/>
              <w:rPr>
                <w:b/>
                <w:bCs/>
                <w:color w:val="000000"/>
                <w:sz w:val="19"/>
                <w:szCs w:val="19"/>
                <w:lang w:eastAsia="en-CA"/>
              </w:rPr>
            </w:pPr>
            <w:r>
              <w:rPr>
                <w:rFonts w:hint="cs"/>
                <w:b/>
                <w:bCs/>
                <w:color w:val="000000"/>
                <w:sz w:val="19"/>
                <w:szCs w:val="19"/>
                <w:rtl/>
                <w:lang w:eastAsia="en-CA"/>
              </w:rPr>
              <w:t>كيلوجرام</w:t>
            </w:r>
          </w:p>
        </w:tc>
        <w:tc>
          <w:tcPr>
            <w:tcW w:w="1270" w:type="dxa"/>
            <w:tcBorders>
              <w:left w:val="nil"/>
              <w:bottom w:val="single" w:sz="4" w:space="0" w:color="auto"/>
              <w:right w:val="single" w:sz="4" w:space="0" w:color="auto"/>
            </w:tcBorders>
            <w:shd w:val="clear" w:color="auto" w:fill="auto"/>
          </w:tcPr>
          <w:p w14:paraId="2125B4F6" w14:textId="32AC19D0" w:rsidR="00250352" w:rsidRPr="00AC561A" w:rsidRDefault="00B5190B" w:rsidP="00250352">
            <w:pPr>
              <w:bidi/>
              <w:jc w:val="center"/>
              <w:rPr>
                <w:b/>
                <w:bCs/>
                <w:color w:val="000000"/>
                <w:sz w:val="19"/>
                <w:szCs w:val="19"/>
                <w:lang w:eastAsia="en-CA"/>
              </w:rPr>
            </w:pPr>
            <w:r>
              <w:rPr>
                <w:rFonts w:hint="cs"/>
                <w:b/>
                <w:bCs/>
                <w:sz w:val="19"/>
                <w:szCs w:val="19"/>
                <w:rtl/>
              </w:rPr>
              <w:t>أطنان مكافئ ثاني أكسيد الكربون</w:t>
            </w:r>
          </w:p>
        </w:tc>
        <w:tc>
          <w:tcPr>
            <w:tcW w:w="998" w:type="dxa"/>
            <w:tcBorders>
              <w:top w:val="single" w:sz="4" w:space="0" w:color="auto"/>
              <w:left w:val="nil"/>
              <w:bottom w:val="single" w:sz="4" w:space="0" w:color="auto"/>
              <w:right w:val="single" w:sz="4" w:space="0" w:color="auto"/>
            </w:tcBorders>
            <w:shd w:val="clear" w:color="auto" w:fill="auto"/>
          </w:tcPr>
          <w:p w14:paraId="14CC6E06" w14:textId="1E14C553" w:rsidR="00B5190B" w:rsidRPr="002152B4" w:rsidRDefault="00B5190B" w:rsidP="00B5190B">
            <w:pPr>
              <w:bidi/>
              <w:jc w:val="center"/>
              <w:rPr>
                <w:b/>
                <w:bCs/>
                <w:color w:val="000000"/>
                <w:sz w:val="19"/>
                <w:szCs w:val="19"/>
                <w:rtl/>
                <w:lang w:eastAsia="en-CA"/>
              </w:rPr>
            </w:pPr>
            <w:r>
              <w:rPr>
                <w:rFonts w:hint="cs"/>
                <w:b/>
                <w:bCs/>
                <w:color w:val="000000"/>
                <w:sz w:val="19"/>
                <w:szCs w:val="19"/>
                <w:rtl/>
                <w:lang w:eastAsia="en-CA"/>
              </w:rPr>
              <w:t>تكلفة رأس المال</w:t>
            </w:r>
            <w:r w:rsidRPr="002152B4">
              <w:rPr>
                <w:b/>
                <w:bCs/>
                <w:color w:val="000000"/>
                <w:sz w:val="19"/>
                <w:szCs w:val="19"/>
                <w:rtl/>
                <w:lang w:eastAsia="en-CA"/>
              </w:rPr>
              <w:t xml:space="preserve"> الإضافية</w:t>
            </w:r>
          </w:p>
          <w:p w14:paraId="026878FC" w14:textId="01A598A7" w:rsidR="00250352" w:rsidRPr="00AC561A" w:rsidRDefault="00B5190B" w:rsidP="00B5190B">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p>
        </w:tc>
        <w:tc>
          <w:tcPr>
            <w:tcW w:w="992" w:type="dxa"/>
            <w:tcBorders>
              <w:top w:val="single" w:sz="4" w:space="0" w:color="auto"/>
              <w:left w:val="nil"/>
              <w:bottom w:val="single" w:sz="4" w:space="0" w:color="auto"/>
              <w:right w:val="single" w:sz="4" w:space="0" w:color="auto"/>
            </w:tcBorders>
            <w:shd w:val="clear" w:color="auto" w:fill="auto"/>
          </w:tcPr>
          <w:p w14:paraId="1FC7B8AD" w14:textId="77777777" w:rsidR="00B5190B" w:rsidRPr="002152B4" w:rsidRDefault="00B5190B" w:rsidP="00B5190B">
            <w:pPr>
              <w:bidi/>
              <w:jc w:val="center"/>
              <w:rPr>
                <w:b/>
                <w:bCs/>
                <w:color w:val="000000"/>
                <w:sz w:val="19"/>
                <w:szCs w:val="19"/>
                <w:rtl/>
                <w:lang w:eastAsia="en-CA"/>
              </w:rPr>
            </w:pPr>
            <w:r>
              <w:rPr>
                <w:rFonts w:hint="cs"/>
                <w:b/>
                <w:bCs/>
                <w:color w:val="000000"/>
                <w:sz w:val="19"/>
                <w:szCs w:val="19"/>
                <w:rtl/>
                <w:lang w:eastAsia="en-CA"/>
              </w:rPr>
              <w:t>التكلفة</w:t>
            </w:r>
            <w:r w:rsidRPr="002152B4">
              <w:rPr>
                <w:rFonts w:hint="cs"/>
                <w:b/>
                <w:bCs/>
                <w:color w:val="000000"/>
                <w:sz w:val="19"/>
                <w:szCs w:val="19"/>
                <w:rtl/>
                <w:lang w:eastAsia="en-CA"/>
              </w:rPr>
              <w:t xml:space="preserve"> </w:t>
            </w:r>
            <w:r>
              <w:rPr>
                <w:rFonts w:hint="cs"/>
                <w:b/>
                <w:bCs/>
                <w:color w:val="000000"/>
                <w:sz w:val="19"/>
                <w:szCs w:val="19"/>
                <w:rtl/>
                <w:lang w:eastAsia="en-CA"/>
              </w:rPr>
              <w:t>التشغيلية</w:t>
            </w:r>
            <w:r w:rsidRPr="002152B4">
              <w:rPr>
                <w:b/>
                <w:bCs/>
                <w:color w:val="000000"/>
                <w:sz w:val="19"/>
                <w:szCs w:val="19"/>
                <w:rtl/>
                <w:lang w:eastAsia="en-CA"/>
              </w:rPr>
              <w:t xml:space="preserve"> الإضافية</w:t>
            </w:r>
          </w:p>
          <w:p w14:paraId="09238E68" w14:textId="4C048B5B" w:rsidR="00250352" w:rsidRPr="00AC561A" w:rsidRDefault="00B5190B" w:rsidP="00B5190B">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p>
        </w:tc>
        <w:tc>
          <w:tcPr>
            <w:tcW w:w="1134" w:type="dxa"/>
            <w:tcBorders>
              <w:top w:val="single" w:sz="4" w:space="0" w:color="auto"/>
              <w:left w:val="nil"/>
              <w:bottom w:val="single" w:sz="4" w:space="0" w:color="auto"/>
              <w:right w:val="single" w:sz="4" w:space="0" w:color="auto"/>
            </w:tcBorders>
            <w:shd w:val="clear" w:color="auto" w:fill="auto"/>
          </w:tcPr>
          <w:p w14:paraId="36BCB015" w14:textId="0C8EF051" w:rsidR="00B5190B" w:rsidRPr="002152B4" w:rsidRDefault="00B5190B" w:rsidP="00B5190B">
            <w:pPr>
              <w:bidi/>
              <w:jc w:val="center"/>
              <w:rPr>
                <w:b/>
                <w:bCs/>
                <w:color w:val="000000"/>
                <w:sz w:val="19"/>
                <w:szCs w:val="19"/>
                <w:rtl/>
                <w:lang w:eastAsia="en-CA"/>
              </w:rPr>
            </w:pPr>
            <w:r>
              <w:rPr>
                <w:rFonts w:hint="cs"/>
                <w:b/>
                <w:bCs/>
                <w:color w:val="000000"/>
                <w:sz w:val="19"/>
                <w:szCs w:val="19"/>
                <w:rtl/>
                <w:lang w:eastAsia="en-CA"/>
              </w:rPr>
              <w:t>الجموع</w:t>
            </w:r>
          </w:p>
          <w:p w14:paraId="05AEBBC2" w14:textId="7FBBDF94" w:rsidR="00250352" w:rsidRPr="00AC561A" w:rsidRDefault="00B5190B" w:rsidP="00B5190B">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p>
        </w:tc>
        <w:tc>
          <w:tcPr>
            <w:tcW w:w="1165" w:type="dxa"/>
            <w:vMerge/>
            <w:tcBorders>
              <w:left w:val="nil"/>
              <w:bottom w:val="single" w:sz="4" w:space="0" w:color="auto"/>
              <w:right w:val="single" w:sz="4" w:space="0" w:color="auto"/>
            </w:tcBorders>
            <w:shd w:val="clear" w:color="auto" w:fill="auto"/>
          </w:tcPr>
          <w:p w14:paraId="1B65A452" w14:textId="77777777" w:rsidR="00250352" w:rsidRPr="00AC561A" w:rsidRDefault="00250352" w:rsidP="00250352">
            <w:pPr>
              <w:bidi/>
              <w:jc w:val="center"/>
              <w:rPr>
                <w:b/>
                <w:bCs/>
                <w:color w:val="000000"/>
                <w:sz w:val="19"/>
                <w:szCs w:val="19"/>
                <w:lang w:eastAsia="en-CA"/>
              </w:rPr>
            </w:pPr>
          </w:p>
        </w:tc>
      </w:tr>
      <w:tr w:rsidR="00250352" w:rsidRPr="00AC561A" w14:paraId="0279CF6D" w14:textId="77777777" w:rsidTr="00B5190B">
        <w:trPr>
          <w:trHeight w:val="197"/>
        </w:trPr>
        <w:tc>
          <w:tcPr>
            <w:tcW w:w="1980" w:type="dxa"/>
            <w:tcBorders>
              <w:top w:val="nil"/>
              <w:left w:val="single" w:sz="4" w:space="0" w:color="auto"/>
              <w:bottom w:val="single" w:sz="4" w:space="0" w:color="auto"/>
              <w:right w:val="single" w:sz="4" w:space="0" w:color="auto"/>
            </w:tcBorders>
            <w:shd w:val="clear" w:color="auto" w:fill="auto"/>
          </w:tcPr>
          <w:p w14:paraId="1443F0BA" w14:textId="6C4F1733" w:rsidR="00250352" w:rsidRPr="00AC561A" w:rsidRDefault="00B5190B" w:rsidP="00250352">
            <w:pPr>
              <w:bidi/>
              <w:jc w:val="left"/>
              <w:rPr>
                <w:color w:val="000000"/>
                <w:sz w:val="19"/>
                <w:szCs w:val="19"/>
                <w:lang w:eastAsia="en-CA"/>
              </w:rPr>
            </w:pPr>
            <w:r>
              <w:rPr>
                <w:rFonts w:hint="cs"/>
                <w:color w:val="000000"/>
                <w:sz w:val="19"/>
                <w:szCs w:val="19"/>
                <w:rtl/>
              </w:rPr>
              <w:t>الرضوان الدولية</w:t>
            </w:r>
          </w:p>
        </w:tc>
        <w:tc>
          <w:tcPr>
            <w:tcW w:w="584" w:type="dxa"/>
            <w:tcBorders>
              <w:top w:val="nil"/>
              <w:left w:val="nil"/>
              <w:bottom w:val="single" w:sz="4" w:space="0" w:color="auto"/>
              <w:right w:val="single" w:sz="4" w:space="0" w:color="auto"/>
            </w:tcBorders>
            <w:shd w:val="clear" w:color="auto" w:fill="auto"/>
          </w:tcPr>
          <w:p w14:paraId="0D76D75B" w14:textId="77777777" w:rsidR="00250352" w:rsidRPr="00AC561A" w:rsidRDefault="00250352" w:rsidP="00250352">
            <w:pPr>
              <w:bidi/>
              <w:jc w:val="center"/>
              <w:rPr>
                <w:color w:val="000000"/>
                <w:sz w:val="19"/>
                <w:szCs w:val="19"/>
                <w:lang w:eastAsia="en-CA"/>
              </w:rPr>
            </w:pPr>
            <w:r w:rsidRPr="000E4C81">
              <w:t>1</w:t>
            </w:r>
          </w:p>
        </w:tc>
        <w:tc>
          <w:tcPr>
            <w:tcW w:w="1134" w:type="dxa"/>
            <w:tcBorders>
              <w:top w:val="nil"/>
              <w:left w:val="nil"/>
              <w:bottom w:val="single" w:sz="4" w:space="0" w:color="auto"/>
              <w:right w:val="single" w:sz="4" w:space="0" w:color="auto"/>
            </w:tcBorders>
            <w:shd w:val="clear" w:color="auto" w:fill="auto"/>
          </w:tcPr>
          <w:p w14:paraId="233071FC" w14:textId="77777777" w:rsidR="00250352" w:rsidRPr="00AC561A" w:rsidRDefault="00250352" w:rsidP="00250352">
            <w:pPr>
              <w:bidi/>
              <w:jc w:val="left"/>
              <w:rPr>
                <w:color w:val="000000"/>
                <w:sz w:val="19"/>
                <w:szCs w:val="19"/>
                <w:lang w:eastAsia="en-CA"/>
              </w:rPr>
            </w:pPr>
            <w:r>
              <w:rPr>
                <w:color w:val="000000"/>
                <w:sz w:val="19"/>
                <w:szCs w:val="19"/>
              </w:rPr>
              <w:t>13,000</w:t>
            </w:r>
          </w:p>
        </w:tc>
        <w:tc>
          <w:tcPr>
            <w:tcW w:w="1270" w:type="dxa"/>
            <w:tcBorders>
              <w:top w:val="nil"/>
              <w:left w:val="nil"/>
              <w:bottom w:val="single" w:sz="4" w:space="0" w:color="auto"/>
              <w:right w:val="single" w:sz="4" w:space="0" w:color="auto"/>
            </w:tcBorders>
            <w:shd w:val="clear" w:color="auto" w:fill="auto"/>
          </w:tcPr>
          <w:p w14:paraId="1491A5AB" w14:textId="77777777" w:rsidR="00250352" w:rsidRPr="00AC561A" w:rsidRDefault="00250352" w:rsidP="00250352">
            <w:pPr>
              <w:bidi/>
              <w:jc w:val="left"/>
              <w:rPr>
                <w:color w:val="000000"/>
                <w:sz w:val="19"/>
                <w:szCs w:val="19"/>
                <w:lang w:eastAsia="en-CA"/>
              </w:rPr>
            </w:pPr>
            <w:r>
              <w:rPr>
                <w:color w:val="000000"/>
                <w:sz w:val="19"/>
                <w:szCs w:val="19"/>
              </w:rPr>
              <w:t>18,590</w:t>
            </w:r>
          </w:p>
        </w:tc>
        <w:tc>
          <w:tcPr>
            <w:tcW w:w="998" w:type="dxa"/>
            <w:tcBorders>
              <w:top w:val="nil"/>
              <w:left w:val="nil"/>
              <w:bottom w:val="single" w:sz="4" w:space="0" w:color="auto"/>
              <w:right w:val="single" w:sz="4" w:space="0" w:color="auto"/>
            </w:tcBorders>
            <w:shd w:val="clear" w:color="auto" w:fill="auto"/>
          </w:tcPr>
          <w:p w14:paraId="328D51C9" w14:textId="77777777" w:rsidR="00250352" w:rsidRPr="00AC561A" w:rsidRDefault="00250352" w:rsidP="00250352">
            <w:pPr>
              <w:bidi/>
              <w:jc w:val="left"/>
              <w:rPr>
                <w:color w:val="000000"/>
                <w:sz w:val="19"/>
                <w:szCs w:val="19"/>
                <w:lang w:eastAsia="en-CA"/>
              </w:rPr>
            </w:pPr>
            <w:r>
              <w:rPr>
                <w:color w:val="000000"/>
                <w:sz w:val="19"/>
                <w:szCs w:val="19"/>
              </w:rPr>
              <w:t>350,500</w:t>
            </w:r>
          </w:p>
        </w:tc>
        <w:tc>
          <w:tcPr>
            <w:tcW w:w="992" w:type="dxa"/>
            <w:tcBorders>
              <w:top w:val="nil"/>
              <w:left w:val="nil"/>
              <w:bottom w:val="single" w:sz="4" w:space="0" w:color="auto"/>
              <w:right w:val="single" w:sz="4" w:space="0" w:color="auto"/>
            </w:tcBorders>
            <w:shd w:val="clear" w:color="auto" w:fill="auto"/>
            <w:noWrap/>
          </w:tcPr>
          <w:p w14:paraId="72875C7D" w14:textId="77777777" w:rsidR="00250352" w:rsidRPr="00AC561A" w:rsidRDefault="00250352" w:rsidP="00250352">
            <w:pPr>
              <w:bidi/>
              <w:jc w:val="left"/>
              <w:rPr>
                <w:color w:val="000000"/>
                <w:sz w:val="19"/>
                <w:szCs w:val="19"/>
                <w:lang w:eastAsia="en-CA"/>
              </w:rPr>
            </w:pPr>
            <w:r>
              <w:rPr>
                <w:color w:val="000000"/>
                <w:sz w:val="19"/>
                <w:szCs w:val="19"/>
              </w:rPr>
              <w:t>227,500</w:t>
            </w:r>
          </w:p>
        </w:tc>
        <w:tc>
          <w:tcPr>
            <w:tcW w:w="1134" w:type="dxa"/>
            <w:tcBorders>
              <w:top w:val="nil"/>
              <w:left w:val="nil"/>
              <w:bottom w:val="single" w:sz="4" w:space="0" w:color="auto"/>
              <w:right w:val="single" w:sz="4" w:space="0" w:color="auto"/>
            </w:tcBorders>
            <w:shd w:val="clear" w:color="auto" w:fill="auto"/>
            <w:noWrap/>
          </w:tcPr>
          <w:p w14:paraId="4DF42AC2" w14:textId="77777777" w:rsidR="00250352" w:rsidRPr="00AC561A" w:rsidRDefault="00250352" w:rsidP="00250352">
            <w:pPr>
              <w:bidi/>
              <w:jc w:val="left"/>
              <w:rPr>
                <w:color w:val="000000"/>
                <w:sz w:val="19"/>
                <w:szCs w:val="19"/>
                <w:lang w:eastAsia="en-CA"/>
              </w:rPr>
            </w:pPr>
            <w:r>
              <w:rPr>
                <w:color w:val="000000"/>
                <w:sz w:val="19"/>
                <w:szCs w:val="19"/>
              </w:rPr>
              <w:t>578,000</w:t>
            </w:r>
          </w:p>
        </w:tc>
        <w:tc>
          <w:tcPr>
            <w:tcW w:w="1165" w:type="dxa"/>
            <w:tcBorders>
              <w:top w:val="nil"/>
              <w:left w:val="nil"/>
              <w:bottom w:val="single" w:sz="4" w:space="0" w:color="auto"/>
              <w:right w:val="single" w:sz="4" w:space="0" w:color="auto"/>
            </w:tcBorders>
            <w:shd w:val="clear" w:color="auto" w:fill="auto"/>
            <w:noWrap/>
          </w:tcPr>
          <w:p w14:paraId="2B193E5A" w14:textId="77777777" w:rsidR="00250352" w:rsidRPr="00AC561A" w:rsidRDefault="00250352" w:rsidP="00250352">
            <w:pPr>
              <w:bidi/>
              <w:jc w:val="left"/>
              <w:rPr>
                <w:color w:val="000000"/>
                <w:sz w:val="19"/>
                <w:szCs w:val="19"/>
                <w:lang w:eastAsia="en-CA"/>
              </w:rPr>
            </w:pPr>
            <w:r>
              <w:rPr>
                <w:color w:val="000000"/>
                <w:sz w:val="19"/>
                <w:szCs w:val="19"/>
              </w:rPr>
              <w:t>283,140</w:t>
            </w:r>
          </w:p>
        </w:tc>
      </w:tr>
      <w:tr w:rsidR="00250352" w:rsidRPr="00AC561A" w14:paraId="36D503CB" w14:textId="77777777" w:rsidTr="00B5190B">
        <w:trPr>
          <w:trHeight w:val="197"/>
        </w:trPr>
        <w:tc>
          <w:tcPr>
            <w:tcW w:w="1980" w:type="dxa"/>
            <w:tcBorders>
              <w:top w:val="nil"/>
              <w:left w:val="single" w:sz="4" w:space="0" w:color="auto"/>
              <w:bottom w:val="single" w:sz="4" w:space="0" w:color="auto"/>
              <w:right w:val="single" w:sz="4" w:space="0" w:color="auto"/>
            </w:tcBorders>
            <w:shd w:val="clear" w:color="auto" w:fill="auto"/>
          </w:tcPr>
          <w:p w14:paraId="16173C14" w14:textId="2D92E7F9" w:rsidR="00250352" w:rsidRPr="00AC561A" w:rsidRDefault="00B5190B" w:rsidP="00250352">
            <w:pPr>
              <w:bidi/>
              <w:jc w:val="left"/>
              <w:rPr>
                <w:color w:val="000000"/>
                <w:sz w:val="19"/>
                <w:szCs w:val="19"/>
                <w:lang w:eastAsia="en-CA"/>
              </w:rPr>
            </w:pPr>
            <w:r>
              <w:rPr>
                <w:rFonts w:hint="cs"/>
                <w:color w:val="000000"/>
                <w:sz w:val="19"/>
                <w:szCs w:val="19"/>
                <w:rtl/>
              </w:rPr>
              <w:t>ترست للصناعات الهندسية</w:t>
            </w:r>
          </w:p>
        </w:tc>
        <w:tc>
          <w:tcPr>
            <w:tcW w:w="584" w:type="dxa"/>
            <w:tcBorders>
              <w:top w:val="nil"/>
              <w:left w:val="nil"/>
              <w:bottom w:val="single" w:sz="4" w:space="0" w:color="auto"/>
              <w:right w:val="single" w:sz="4" w:space="0" w:color="auto"/>
            </w:tcBorders>
            <w:shd w:val="clear" w:color="auto" w:fill="auto"/>
          </w:tcPr>
          <w:p w14:paraId="14687694" w14:textId="77777777" w:rsidR="00250352" w:rsidRPr="00AC561A" w:rsidRDefault="00250352" w:rsidP="00250352">
            <w:pPr>
              <w:bidi/>
              <w:jc w:val="center"/>
              <w:rPr>
                <w:color w:val="000000"/>
                <w:sz w:val="19"/>
                <w:szCs w:val="19"/>
                <w:lang w:eastAsia="en-CA"/>
              </w:rPr>
            </w:pPr>
            <w:r w:rsidRPr="000E4C81">
              <w:t>1</w:t>
            </w:r>
          </w:p>
        </w:tc>
        <w:tc>
          <w:tcPr>
            <w:tcW w:w="1134" w:type="dxa"/>
            <w:tcBorders>
              <w:top w:val="nil"/>
              <w:left w:val="nil"/>
              <w:bottom w:val="single" w:sz="4" w:space="0" w:color="auto"/>
              <w:right w:val="single" w:sz="4" w:space="0" w:color="auto"/>
            </w:tcBorders>
            <w:shd w:val="clear" w:color="auto" w:fill="auto"/>
          </w:tcPr>
          <w:p w14:paraId="0699D5CC" w14:textId="77777777" w:rsidR="00250352" w:rsidRPr="00AC561A" w:rsidRDefault="00250352" w:rsidP="00250352">
            <w:pPr>
              <w:bidi/>
              <w:jc w:val="left"/>
              <w:rPr>
                <w:color w:val="000000"/>
                <w:sz w:val="19"/>
                <w:szCs w:val="19"/>
                <w:lang w:eastAsia="en-CA"/>
              </w:rPr>
            </w:pPr>
            <w:r>
              <w:rPr>
                <w:color w:val="000000"/>
                <w:sz w:val="19"/>
                <w:szCs w:val="19"/>
              </w:rPr>
              <w:t>4,328</w:t>
            </w:r>
          </w:p>
        </w:tc>
        <w:tc>
          <w:tcPr>
            <w:tcW w:w="1270" w:type="dxa"/>
            <w:tcBorders>
              <w:top w:val="nil"/>
              <w:left w:val="nil"/>
              <w:bottom w:val="single" w:sz="4" w:space="0" w:color="auto"/>
              <w:right w:val="single" w:sz="4" w:space="0" w:color="auto"/>
            </w:tcBorders>
            <w:shd w:val="clear" w:color="auto" w:fill="auto"/>
          </w:tcPr>
          <w:p w14:paraId="56ABB844" w14:textId="77777777" w:rsidR="00250352" w:rsidRPr="00AC561A" w:rsidRDefault="00250352" w:rsidP="00250352">
            <w:pPr>
              <w:bidi/>
              <w:jc w:val="left"/>
              <w:rPr>
                <w:color w:val="000000"/>
                <w:sz w:val="19"/>
                <w:szCs w:val="19"/>
                <w:lang w:eastAsia="en-CA"/>
              </w:rPr>
            </w:pPr>
            <w:r>
              <w:rPr>
                <w:color w:val="000000"/>
                <w:sz w:val="19"/>
                <w:szCs w:val="19"/>
              </w:rPr>
              <w:t>6,188</w:t>
            </w:r>
          </w:p>
        </w:tc>
        <w:tc>
          <w:tcPr>
            <w:tcW w:w="998" w:type="dxa"/>
            <w:tcBorders>
              <w:top w:val="nil"/>
              <w:left w:val="nil"/>
              <w:bottom w:val="single" w:sz="4" w:space="0" w:color="auto"/>
              <w:right w:val="single" w:sz="4" w:space="0" w:color="auto"/>
            </w:tcBorders>
            <w:shd w:val="clear" w:color="auto" w:fill="auto"/>
          </w:tcPr>
          <w:p w14:paraId="14C8FBA5" w14:textId="77777777" w:rsidR="00250352" w:rsidRPr="00AC561A" w:rsidRDefault="00250352" w:rsidP="00250352">
            <w:pPr>
              <w:bidi/>
              <w:jc w:val="left"/>
              <w:rPr>
                <w:color w:val="000000"/>
                <w:sz w:val="19"/>
                <w:szCs w:val="19"/>
                <w:lang w:eastAsia="en-CA"/>
              </w:rPr>
            </w:pPr>
            <w:r>
              <w:rPr>
                <w:color w:val="000000"/>
                <w:sz w:val="19"/>
                <w:szCs w:val="19"/>
              </w:rPr>
              <w:t>0 </w:t>
            </w:r>
          </w:p>
        </w:tc>
        <w:tc>
          <w:tcPr>
            <w:tcW w:w="992" w:type="dxa"/>
            <w:tcBorders>
              <w:top w:val="nil"/>
              <w:left w:val="nil"/>
              <w:bottom w:val="single" w:sz="4" w:space="0" w:color="auto"/>
              <w:right w:val="single" w:sz="4" w:space="0" w:color="auto"/>
            </w:tcBorders>
            <w:shd w:val="clear" w:color="auto" w:fill="auto"/>
            <w:noWrap/>
          </w:tcPr>
          <w:p w14:paraId="7D6AB4D7" w14:textId="77777777" w:rsidR="00250352" w:rsidRPr="00AC561A" w:rsidRDefault="00250352" w:rsidP="00250352">
            <w:pPr>
              <w:bidi/>
              <w:jc w:val="left"/>
              <w:rPr>
                <w:color w:val="000000"/>
                <w:sz w:val="19"/>
                <w:szCs w:val="19"/>
                <w:lang w:eastAsia="en-CA"/>
              </w:rPr>
            </w:pPr>
            <w:r>
              <w:rPr>
                <w:color w:val="000000"/>
                <w:sz w:val="19"/>
                <w:szCs w:val="19"/>
              </w:rPr>
              <w:t>51,275</w:t>
            </w:r>
          </w:p>
        </w:tc>
        <w:tc>
          <w:tcPr>
            <w:tcW w:w="1134" w:type="dxa"/>
            <w:tcBorders>
              <w:top w:val="nil"/>
              <w:left w:val="nil"/>
              <w:bottom w:val="single" w:sz="4" w:space="0" w:color="auto"/>
              <w:right w:val="single" w:sz="4" w:space="0" w:color="auto"/>
            </w:tcBorders>
            <w:shd w:val="clear" w:color="auto" w:fill="auto"/>
            <w:noWrap/>
          </w:tcPr>
          <w:p w14:paraId="01A89C63" w14:textId="77777777" w:rsidR="00250352" w:rsidRPr="00AC561A" w:rsidRDefault="00250352" w:rsidP="00250352">
            <w:pPr>
              <w:bidi/>
              <w:jc w:val="left"/>
              <w:rPr>
                <w:color w:val="000000"/>
                <w:sz w:val="19"/>
                <w:szCs w:val="19"/>
                <w:lang w:eastAsia="en-CA"/>
              </w:rPr>
            </w:pPr>
            <w:r>
              <w:rPr>
                <w:color w:val="000000"/>
                <w:sz w:val="19"/>
                <w:szCs w:val="19"/>
              </w:rPr>
              <w:t>51,275</w:t>
            </w:r>
          </w:p>
        </w:tc>
        <w:tc>
          <w:tcPr>
            <w:tcW w:w="1165" w:type="dxa"/>
            <w:tcBorders>
              <w:top w:val="nil"/>
              <w:left w:val="nil"/>
              <w:bottom w:val="single" w:sz="4" w:space="0" w:color="auto"/>
              <w:right w:val="single" w:sz="4" w:space="0" w:color="auto"/>
            </w:tcBorders>
            <w:shd w:val="clear" w:color="auto" w:fill="auto"/>
            <w:noWrap/>
          </w:tcPr>
          <w:p w14:paraId="3C84343E" w14:textId="77777777" w:rsidR="00250352" w:rsidRPr="00AC561A" w:rsidRDefault="00250352" w:rsidP="00250352">
            <w:pPr>
              <w:bidi/>
              <w:jc w:val="left"/>
              <w:rPr>
                <w:color w:val="000000"/>
                <w:sz w:val="19"/>
                <w:szCs w:val="19"/>
                <w:lang w:eastAsia="en-CA"/>
              </w:rPr>
            </w:pPr>
            <w:r>
              <w:rPr>
                <w:color w:val="000000"/>
                <w:sz w:val="19"/>
                <w:szCs w:val="19"/>
              </w:rPr>
              <w:t>94,264</w:t>
            </w:r>
          </w:p>
        </w:tc>
      </w:tr>
      <w:tr w:rsidR="00250352" w:rsidRPr="00AC561A" w14:paraId="4BFF5728" w14:textId="77777777" w:rsidTr="00B5190B">
        <w:trPr>
          <w:trHeight w:val="188"/>
        </w:trPr>
        <w:tc>
          <w:tcPr>
            <w:tcW w:w="1980" w:type="dxa"/>
            <w:tcBorders>
              <w:top w:val="nil"/>
              <w:left w:val="single" w:sz="4" w:space="0" w:color="auto"/>
              <w:bottom w:val="single" w:sz="4" w:space="0" w:color="auto"/>
              <w:right w:val="single" w:sz="4" w:space="0" w:color="auto"/>
            </w:tcBorders>
            <w:shd w:val="clear" w:color="auto" w:fill="auto"/>
          </w:tcPr>
          <w:p w14:paraId="24FF5CD0" w14:textId="340903D7" w:rsidR="00250352" w:rsidRPr="00AC561A" w:rsidRDefault="00B5190B" w:rsidP="00250352">
            <w:pPr>
              <w:bidi/>
              <w:jc w:val="left"/>
              <w:rPr>
                <w:color w:val="000000"/>
                <w:sz w:val="19"/>
                <w:szCs w:val="19"/>
                <w:lang w:eastAsia="en-CA"/>
              </w:rPr>
            </w:pPr>
            <w:r w:rsidRPr="00B5190B">
              <w:rPr>
                <w:color w:val="000000"/>
                <w:sz w:val="19"/>
                <w:szCs w:val="19"/>
                <w:rtl/>
              </w:rPr>
              <w:t>ايفرست مصر للصناعة</w:t>
            </w:r>
          </w:p>
        </w:tc>
        <w:tc>
          <w:tcPr>
            <w:tcW w:w="584" w:type="dxa"/>
            <w:tcBorders>
              <w:top w:val="nil"/>
              <w:left w:val="nil"/>
              <w:bottom w:val="single" w:sz="4" w:space="0" w:color="auto"/>
              <w:right w:val="single" w:sz="4" w:space="0" w:color="auto"/>
            </w:tcBorders>
            <w:shd w:val="clear" w:color="auto" w:fill="auto"/>
          </w:tcPr>
          <w:p w14:paraId="739857C6" w14:textId="77777777" w:rsidR="00250352" w:rsidRPr="00AC561A" w:rsidRDefault="00250352" w:rsidP="00250352">
            <w:pPr>
              <w:bidi/>
              <w:jc w:val="center"/>
              <w:rPr>
                <w:color w:val="000000"/>
                <w:sz w:val="19"/>
                <w:szCs w:val="19"/>
                <w:lang w:eastAsia="en-CA"/>
              </w:rPr>
            </w:pPr>
            <w:r w:rsidRPr="000E4C81">
              <w:t>1</w:t>
            </w:r>
          </w:p>
        </w:tc>
        <w:tc>
          <w:tcPr>
            <w:tcW w:w="1134" w:type="dxa"/>
            <w:tcBorders>
              <w:top w:val="nil"/>
              <w:left w:val="nil"/>
              <w:bottom w:val="single" w:sz="4" w:space="0" w:color="auto"/>
              <w:right w:val="single" w:sz="4" w:space="0" w:color="auto"/>
            </w:tcBorders>
            <w:shd w:val="clear" w:color="auto" w:fill="auto"/>
          </w:tcPr>
          <w:p w14:paraId="366C3A52" w14:textId="77777777" w:rsidR="00250352" w:rsidRPr="00AC561A" w:rsidRDefault="00250352" w:rsidP="00250352">
            <w:pPr>
              <w:bidi/>
              <w:jc w:val="left"/>
              <w:rPr>
                <w:color w:val="000000"/>
                <w:sz w:val="19"/>
                <w:szCs w:val="19"/>
                <w:lang w:eastAsia="en-CA"/>
              </w:rPr>
            </w:pPr>
            <w:r>
              <w:rPr>
                <w:color w:val="000000"/>
                <w:sz w:val="19"/>
                <w:szCs w:val="19"/>
              </w:rPr>
              <w:t>9,502</w:t>
            </w:r>
          </w:p>
        </w:tc>
        <w:tc>
          <w:tcPr>
            <w:tcW w:w="1270" w:type="dxa"/>
            <w:tcBorders>
              <w:top w:val="nil"/>
              <w:left w:val="nil"/>
              <w:bottom w:val="single" w:sz="4" w:space="0" w:color="auto"/>
              <w:right w:val="single" w:sz="4" w:space="0" w:color="auto"/>
            </w:tcBorders>
            <w:shd w:val="clear" w:color="auto" w:fill="auto"/>
          </w:tcPr>
          <w:p w14:paraId="71062B23" w14:textId="77777777" w:rsidR="00250352" w:rsidRPr="00AC561A" w:rsidRDefault="00250352" w:rsidP="00250352">
            <w:pPr>
              <w:bidi/>
              <w:jc w:val="left"/>
              <w:rPr>
                <w:color w:val="000000"/>
                <w:sz w:val="19"/>
                <w:szCs w:val="19"/>
                <w:lang w:eastAsia="en-CA"/>
              </w:rPr>
            </w:pPr>
            <w:r>
              <w:rPr>
                <w:color w:val="000000"/>
                <w:sz w:val="19"/>
                <w:szCs w:val="19"/>
              </w:rPr>
              <w:t>13,587</w:t>
            </w:r>
          </w:p>
        </w:tc>
        <w:tc>
          <w:tcPr>
            <w:tcW w:w="998" w:type="dxa"/>
            <w:tcBorders>
              <w:top w:val="nil"/>
              <w:left w:val="nil"/>
              <w:bottom w:val="single" w:sz="4" w:space="0" w:color="auto"/>
              <w:right w:val="single" w:sz="4" w:space="0" w:color="auto"/>
            </w:tcBorders>
            <w:shd w:val="clear" w:color="auto" w:fill="auto"/>
          </w:tcPr>
          <w:p w14:paraId="14B1C545" w14:textId="77777777" w:rsidR="00250352" w:rsidRPr="00AC561A" w:rsidRDefault="00250352" w:rsidP="00250352">
            <w:pPr>
              <w:bidi/>
              <w:jc w:val="left"/>
              <w:rPr>
                <w:color w:val="000000"/>
                <w:sz w:val="19"/>
                <w:szCs w:val="19"/>
                <w:lang w:eastAsia="en-CA"/>
              </w:rPr>
            </w:pPr>
            <w:r>
              <w:rPr>
                <w:color w:val="000000"/>
                <w:sz w:val="19"/>
                <w:szCs w:val="19"/>
              </w:rPr>
              <w:t>350,500</w:t>
            </w:r>
          </w:p>
        </w:tc>
        <w:tc>
          <w:tcPr>
            <w:tcW w:w="992" w:type="dxa"/>
            <w:tcBorders>
              <w:top w:val="nil"/>
              <w:left w:val="nil"/>
              <w:bottom w:val="single" w:sz="4" w:space="0" w:color="auto"/>
              <w:right w:val="single" w:sz="4" w:space="0" w:color="auto"/>
            </w:tcBorders>
            <w:shd w:val="clear" w:color="auto" w:fill="auto"/>
            <w:noWrap/>
          </w:tcPr>
          <w:p w14:paraId="02E99C98" w14:textId="77777777" w:rsidR="00250352" w:rsidRPr="00AC561A" w:rsidRDefault="00250352" w:rsidP="00250352">
            <w:pPr>
              <w:bidi/>
              <w:jc w:val="left"/>
              <w:rPr>
                <w:color w:val="000000"/>
                <w:sz w:val="19"/>
                <w:szCs w:val="19"/>
                <w:lang w:eastAsia="en-CA"/>
              </w:rPr>
            </w:pPr>
            <w:r>
              <w:rPr>
                <w:color w:val="000000"/>
                <w:sz w:val="19"/>
                <w:szCs w:val="19"/>
              </w:rPr>
              <w:t>51,275</w:t>
            </w:r>
          </w:p>
        </w:tc>
        <w:tc>
          <w:tcPr>
            <w:tcW w:w="1134" w:type="dxa"/>
            <w:tcBorders>
              <w:top w:val="nil"/>
              <w:left w:val="nil"/>
              <w:bottom w:val="single" w:sz="4" w:space="0" w:color="auto"/>
              <w:right w:val="single" w:sz="4" w:space="0" w:color="auto"/>
            </w:tcBorders>
            <w:shd w:val="clear" w:color="auto" w:fill="auto"/>
            <w:noWrap/>
          </w:tcPr>
          <w:p w14:paraId="5729335B" w14:textId="77777777" w:rsidR="00250352" w:rsidRPr="00AC561A" w:rsidRDefault="00250352" w:rsidP="00250352">
            <w:pPr>
              <w:bidi/>
              <w:jc w:val="left"/>
              <w:rPr>
                <w:color w:val="000000"/>
                <w:sz w:val="19"/>
                <w:szCs w:val="19"/>
                <w:lang w:eastAsia="en-CA"/>
              </w:rPr>
            </w:pPr>
            <w:r>
              <w:rPr>
                <w:color w:val="000000"/>
                <w:sz w:val="19"/>
                <w:szCs w:val="19"/>
              </w:rPr>
              <w:t>401,775</w:t>
            </w:r>
          </w:p>
        </w:tc>
        <w:tc>
          <w:tcPr>
            <w:tcW w:w="1165" w:type="dxa"/>
            <w:tcBorders>
              <w:top w:val="nil"/>
              <w:left w:val="nil"/>
              <w:bottom w:val="single" w:sz="4" w:space="0" w:color="auto"/>
              <w:right w:val="single" w:sz="4" w:space="0" w:color="auto"/>
            </w:tcBorders>
            <w:shd w:val="clear" w:color="auto" w:fill="auto"/>
            <w:noWrap/>
          </w:tcPr>
          <w:p w14:paraId="62A4167B" w14:textId="77777777" w:rsidR="00250352" w:rsidRPr="00AC561A" w:rsidRDefault="00250352" w:rsidP="00250352">
            <w:pPr>
              <w:bidi/>
              <w:jc w:val="left"/>
              <w:rPr>
                <w:color w:val="000000"/>
                <w:sz w:val="19"/>
                <w:szCs w:val="19"/>
                <w:lang w:eastAsia="en-CA"/>
              </w:rPr>
            </w:pPr>
            <w:r>
              <w:rPr>
                <w:color w:val="000000"/>
                <w:sz w:val="19"/>
                <w:szCs w:val="19"/>
              </w:rPr>
              <w:t>206,954</w:t>
            </w:r>
          </w:p>
        </w:tc>
      </w:tr>
      <w:tr w:rsidR="00250352" w:rsidRPr="00AC561A" w14:paraId="24C70F8A" w14:textId="77777777" w:rsidTr="00B5190B">
        <w:trPr>
          <w:trHeight w:val="200"/>
        </w:trPr>
        <w:tc>
          <w:tcPr>
            <w:tcW w:w="1980" w:type="dxa"/>
            <w:tcBorders>
              <w:top w:val="nil"/>
              <w:left w:val="single" w:sz="4" w:space="0" w:color="auto"/>
              <w:bottom w:val="single" w:sz="4" w:space="0" w:color="auto"/>
              <w:right w:val="single" w:sz="4" w:space="0" w:color="auto"/>
            </w:tcBorders>
            <w:shd w:val="clear" w:color="auto" w:fill="auto"/>
          </w:tcPr>
          <w:p w14:paraId="1DBF77A5" w14:textId="14728057" w:rsidR="00250352" w:rsidRPr="00AC561A" w:rsidRDefault="00B5190B" w:rsidP="00250352">
            <w:pPr>
              <w:bidi/>
              <w:jc w:val="left"/>
              <w:rPr>
                <w:color w:val="000000"/>
                <w:sz w:val="19"/>
                <w:szCs w:val="19"/>
                <w:lang w:eastAsia="en-CA"/>
              </w:rPr>
            </w:pPr>
            <w:r>
              <w:rPr>
                <w:rFonts w:hint="cs"/>
                <w:color w:val="000000"/>
                <w:sz w:val="19"/>
                <w:szCs w:val="19"/>
                <w:rtl/>
              </w:rPr>
              <w:t>ايسبرج</w:t>
            </w:r>
          </w:p>
        </w:tc>
        <w:tc>
          <w:tcPr>
            <w:tcW w:w="584" w:type="dxa"/>
            <w:tcBorders>
              <w:top w:val="nil"/>
              <w:left w:val="nil"/>
              <w:bottom w:val="single" w:sz="4" w:space="0" w:color="auto"/>
              <w:right w:val="single" w:sz="4" w:space="0" w:color="auto"/>
            </w:tcBorders>
            <w:shd w:val="clear" w:color="auto" w:fill="auto"/>
          </w:tcPr>
          <w:p w14:paraId="555DADD0" w14:textId="77777777" w:rsidR="00250352" w:rsidRPr="00AC561A" w:rsidRDefault="00250352" w:rsidP="00250352">
            <w:pPr>
              <w:bidi/>
              <w:jc w:val="center"/>
              <w:rPr>
                <w:color w:val="000000"/>
                <w:sz w:val="19"/>
                <w:szCs w:val="19"/>
                <w:lang w:eastAsia="en-CA"/>
              </w:rPr>
            </w:pPr>
            <w:r w:rsidRPr="000E4C81">
              <w:t>1</w:t>
            </w:r>
          </w:p>
        </w:tc>
        <w:tc>
          <w:tcPr>
            <w:tcW w:w="1134" w:type="dxa"/>
            <w:tcBorders>
              <w:top w:val="nil"/>
              <w:left w:val="nil"/>
              <w:bottom w:val="single" w:sz="4" w:space="0" w:color="auto"/>
              <w:right w:val="single" w:sz="4" w:space="0" w:color="auto"/>
            </w:tcBorders>
            <w:shd w:val="clear" w:color="auto" w:fill="auto"/>
          </w:tcPr>
          <w:p w14:paraId="05E1D93C" w14:textId="77777777" w:rsidR="00250352" w:rsidRPr="00AC561A" w:rsidRDefault="00250352" w:rsidP="00250352">
            <w:pPr>
              <w:bidi/>
              <w:jc w:val="left"/>
              <w:rPr>
                <w:color w:val="000000"/>
                <w:sz w:val="19"/>
                <w:szCs w:val="19"/>
                <w:lang w:eastAsia="en-CA"/>
              </w:rPr>
            </w:pPr>
            <w:r>
              <w:rPr>
                <w:color w:val="000000"/>
                <w:sz w:val="19"/>
                <w:szCs w:val="19"/>
              </w:rPr>
              <w:t>3,430</w:t>
            </w:r>
          </w:p>
        </w:tc>
        <w:tc>
          <w:tcPr>
            <w:tcW w:w="1270" w:type="dxa"/>
            <w:tcBorders>
              <w:top w:val="nil"/>
              <w:left w:val="nil"/>
              <w:bottom w:val="single" w:sz="4" w:space="0" w:color="auto"/>
              <w:right w:val="single" w:sz="4" w:space="0" w:color="auto"/>
            </w:tcBorders>
            <w:shd w:val="clear" w:color="auto" w:fill="auto"/>
          </w:tcPr>
          <w:p w14:paraId="44579003" w14:textId="77777777" w:rsidR="00250352" w:rsidRPr="00AC561A" w:rsidRDefault="00250352" w:rsidP="00250352">
            <w:pPr>
              <w:bidi/>
              <w:jc w:val="left"/>
              <w:rPr>
                <w:color w:val="000000"/>
                <w:sz w:val="19"/>
                <w:szCs w:val="19"/>
                <w:lang w:eastAsia="en-CA"/>
              </w:rPr>
            </w:pPr>
            <w:r>
              <w:rPr>
                <w:color w:val="000000"/>
                <w:sz w:val="19"/>
                <w:szCs w:val="19"/>
              </w:rPr>
              <w:t>10,785</w:t>
            </w:r>
          </w:p>
        </w:tc>
        <w:tc>
          <w:tcPr>
            <w:tcW w:w="998" w:type="dxa"/>
            <w:tcBorders>
              <w:top w:val="nil"/>
              <w:left w:val="nil"/>
              <w:bottom w:val="single" w:sz="4" w:space="0" w:color="auto"/>
              <w:right w:val="single" w:sz="4" w:space="0" w:color="auto"/>
            </w:tcBorders>
            <w:shd w:val="clear" w:color="auto" w:fill="auto"/>
          </w:tcPr>
          <w:p w14:paraId="6E3CAC49" w14:textId="77777777" w:rsidR="00250352" w:rsidRPr="00AC561A" w:rsidRDefault="00250352" w:rsidP="00250352">
            <w:pPr>
              <w:bidi/>
              <w:jc w:val="left"/>
              <w:rPr>
                <w:color w:val="000000"/>
                <w:sz w:val="19"/>
                <w:szCs w:val="19"/>
                <w:lang w:eastAsia="en-CA"/>
              </w:rPr>
            </w:pPr>
            <w:r>
              <w:rPr>
                <w:color w:val="000000"/>
                <w:sz w:val="19"/>
                <w:szCs w:val="19"/>
              </w:rPr>
              <w:t>350,500</w:t>
            </w:r>
          </w:p>
        </w:tc>
        <w:tc>
          <w:tcPr>
            <w:tcW w:w="992" w:type="dxa"/>
            <w:tcBorders>
              <w:top w:val="nil"/>
              <w:left w:val="nil"/>
              <w:bottom w:val="single" w:sz="4" w:space="0" w:color="auto"/>
              <w:right w:val="single" w:sz="4" w:space="0" w:color="auto"/>
            </w:tcBorders>
            <w:shd w:val="clear" w:color="auto" w:fill="auto"/>
            <w:noWrap/>
          </w:tcPr>
          <w:p w14:paraId="28AA6D9F" w14:textId="2B4D2398" w:rsidR="00250352" w:rsidRPr="00AC561A" w:rsidRDefault="00250352" w:rsidP="00250352">
            <w:pPr>
              <w:bidi/>
              <w:jc w:val="left"/>
              <w:rPr>
                <w:color w:val="000000"/>
                <w:sz w:val="19"/>
                <w:szCs w:val="19"/>
                <w:lang w:eastAsia="en-CA"/>
              </w:rPr>
            </w:pPr>
            <w:r>
              <w:rPr>
                <w:color w:val="000000"/>
                <w:sz w:val="19"/>
                <w:szCs w:val="19"/>
              </w:rPr>
              <w:t>*</w:t>
            </w:r>
            <w:r w:rsidR="00B5190B">
              <w:rPr>
                <w:color w:val="000000"/>
                <w:sz w:val="19"/>
                <w:szCs w:val="19"/>
              </w:rPr>
              <w:t>13,598</w:t>
            </w:r>
          </w:p>
        </w:tc>
        <w:tc>
          <w:tcPr>
            <w:tcW w:w="1134" w:type="dxa"/>
            <w:tcBorders>
              <w:top w:val="nil"/>
              <w:left w:val="nil"/>
              <w:bottom w:val="single" w:sz="4" w:space="0" w:color="auto"/>
              <w:right w:val="single" w:sz="4" w:space="0" w:color="auto"/>
            </w:tcBorders>
            <w:shd w:val="clear" w:color="auto" w:fill="auto"/>
            <w:noWrap/>
          </w:tcPr>
          <w:p w14:paraId="2D3C4567" w14:textId="77777777" w:rsidR="00250352" w:rsidRPr="00AC561A" w:rsidRDefault="00250352" w:rsidP="00250352">
            <w:pPr>
              <w:bidi/>
              <w:jc w:val="left"/>
              <w:rPr>
                <w:color w:val="000000"/>
                <w:sz w:val="19"/>
                <w:szCs w:val="19"/>
                <w:lang w:eastAsia="en-CA"/>
              </w:rPr>
            </w:pPr>
            <w:r>
              <w:rPr>
                <w:color w:val="000000"/>
                <w:sz w:val="19"/>
                <w:szCs w:val="19"/>
              </w:rPr>
              <w:t>364,098</w:t>
            </w:r>
          </w:p>
        </w:tc>
        <w:tc>
          <w:tcPr>
            <w:tcW w:w="1165" w:type="dxa"/>
            <w:tcBorders>
              <w:top w:val="nil"/>
              <w:left w:val="nil"/>
              <w:bottom w:val="single" w:sz="4" w:space="0" w:color="auto"/>
              <w:right w:val="single" w:sz="4" w:space="0" w:color="auto"/>
            </w:tcBorders>
            <w:shd w:val="clear" w:color="auto" w:fill="auto"/>
            <w:noWrap/>
          </w:tcPr>
          <w:p w14:paraId="7C3F55AF" w14:textId="77777777" w:rsidR="00250352" w:rsidRPr="00AC561A" w:rsidRDefault="00250352" w:rsidP="00250352">
            <w:pPr>
              <w:bidi/>
              <w:jc w:val="left"/>
              <w:rPr>
                <w:color w:val="000000"/>
                <w:sz w:val="19"/>
                <w:szCs w:val="19"/>
                <w:lang w:eastAsia="en-CA"/>
              </w:rPr>
            </w:pPr>
            <w:r>
              <w:rPr>
                <w:color w:val="000000"/>
                <w:sz w:val="19"/>
                <w:szCs w:val="19"/>
              </w:rPr>
              <w:t>74,705</w:t>
            </w:r>
          </w:p>
        </w:tc>
      </w:tr>
      <w:tr w:rsidR="00250352" w:rsidRPr="00AC561A" w14:paraId="3C9ED843" w14:textId="77777777" w:rsidTr="00B5190B">
        <w:trPr>
          <w:trHeight w:val="233"/>
        </w:trPr>
        <w:tc>
          <w:tcPr>
            <w:tcW w:w="1980" w:type="dxa"/>
            <w:tcBorders>
              <w:top w:val="nil"/>
              <w:left w:val="single" w:sz="4" w:space="0" w:color="auto"/>
              <w:bottom w:val="single" w:sz="4" w:space="0" w:color="auto"/>
              <w:right w:val="single" w:sz="4" w:space="0" w:color="auto"/>
            </w:tcBorders>
            <w:shd w:val="clear" w:color="auto" w:fill="auto"/>
          </w:tcPr>
          <w:p w14:paraId="03ABE971" w14:textId="4299D9D4" w:rsidR="00250352" w:rsidRPr="00AC561A" w:rsidRDefault="00826B32" w:rsidP="00250352">
            <w:pPr>
              <w:bidi/>
              <w:jc w:val="left"/>
              <w:rPr>
                <w:color w:val="000000"/>
                <w:sz w:val="19"/>
                <w:szCs w:val="19"/>
                <w:lang w:eastAsia="en-CA"/>
              </w:rPr>
            </w:pPr>
            <w:r>
              <w:rPr>
                <w:color w:val="000000"/>
                <w:sz w:val="19"/>
                <w:szCs w:val="19"/>
                <w:rtl/>
              </w:rPr>
              <w:t>مؤسسة</w:t>
            </w:r>
            <w:r w:rsidR="00B5190B" w:rsidRPr="00B5190B">
              <w:rPr>
                <w:color w:val="000000"/>
                <w:sz w:val="19"/>
                <w:szCs w:val="19"/>
                <w:rtl/>
              </w:rPr>
              <w:t xml:space="preserve"> الخليج المصري</w:t>
            </w:r>
          </w:p>
        </w:tc>
        <w:tc>
          <w:tcPr>
            <w:tcW w:w="584" w:type="dxa"/>
            <w:tcBorders>
              <w:top w:val="nil"/>
              <w:left w:val="nil"/>
              <w:bottom w:val="single" w:sz="4" w:space="0" w:color="auto"/>
              <w:right w:val="single" w:sz="4" w:space="0" w:color="auto"/>
            </w:tcBorders>
            <w:shd w:val="clear" w:color="auto" w:fill="auto"/>
          </w:tcPr>
          <w:p w14:paraId="75275263" w14:textId="77777777" w:rsidR="00250352" w:rsidRPr="00260E33" w:rsidRDefault="00250352" w:rsidP="00250352">
            <w:pPr>
              <w:bidi/>
              <w:jc w:val="center"/>
              <w:rPr>
                <w:color w:val="000000"/>
                <w:sz w:val="19"/>
                <w:szCs w:val="19"/>
                <w:lang w:eastAsia="en-CA"/>
              </w:rPr>
            </w:pPr>
            <w:r w:rsidRPr="00260E33">
              <w:t>2</w:t>
            </w:r>
          </w:p>
        </w:tc>
        <w:tc>
          <w:tcPr>
            <w:tcW w:w="1134" w:type="dxa"/>
            <w:tcBorders>
              <w:top w:val="nil"/>
              <w:left w:val="nil"/>
              <w:bottom w:val="single" w:sz="4" w:space="0" w:color="auto"/>
              <w:right w:val="single" w:sz="4" w:space="0" w:color="auto"/>
            </w:tcBorders>
            <w:shd w:val="clear" w:color="auto" w:fill="auto"/>
          </w:tcPr>
          <w:p w14:paraId="0090A4F7" w14:textId="77777777" w:rsidR="00250352" w:rsidRPr="00AC561A" w:rsidRDefault="00250352" w:rsidP="00250352">
            <w:pPr>
              <w:bidi/>
              <w:jc w:val="left"/>
              <w:rPr>
                <w:color w:val="000000"/>
                <w:sz w:val="19"/>
                <w:szCs w:val="19"/>
                <w:lang w:eastAsia="en-CA"/>
              </w:rPr>
            </w:pPr>
            <w:r>
              <w:rPr>
                <w:color w:val="000000"/>
                <w:sz w:val="19"/>
                <w:szCs w:val="19"/>
              </w:rPr>
              <w:t>2,683</w:t>
            </w:r>
          </w:p>
        </w:tc>
        <w:tc>
          <w:tcPr>
            <w:tcW w:w="1270" w:type="dxa"/>
            <w:tcBorders>
              <w:top w:val="nil"/>
              <w:left w:val="nil"/>
              <w:bottom w:val="single" w:sz="4" w:space="0" w:color="auto"/>
              <w:right w:val="single" w:sz="4" w:space="0" w:color="auto"/>
            </w:tcBorders>
            <w:shd w:val="clear" w:color="auto" w:fill="auto"/>
          </w:tcPr>
          <w:p w14:paraId="48155B17" w14:textId="77777777" w:rsidR="00250352" w:rsidRPr="00AC561A" w:rsidRDefault="00250352" w:rsidP="00250352">
            <w:pPr>
              <w:bidi/>
              <w:jc w:val="left"/>
              <w:rPr>
                <w:color w:val="000000"/>
                <w:sz w:val="19"/>
                <w:szCs w:val="19"/>
                <w:lang w:eastAsia="en-CA"/>
              </w:rPr>
            </w:pPr>
            <w:r>
              <w:rPr>
                <w:color w:val="000000"/>
                <w:sz w:val="19"/>
                <w:szCs w:val="19"/>
              </w:rPr>
              <w:t>3,837</w:t>
            </w:r>
          </w:p>
        </w:tc>
        <w:tc>
          <w:tcPr>
            <w:tcW w:w="998" w:type="dxa"/>
            <w:tcBorders>
              <w:top w:val="nil"/>
              <w:left w:val="nil"/>
              <w:bottom w:val="single" w:sz="4" w:space="0" w:color="auto"/>
              <w:right w:val="single" w:sz="4" w:space="0" w:color="auto"/>
            </w:tcBorders>
            <w:shd w:val="clear" w:color="auto" w:fill="auto"/>
          </w:tcPr>
          <w:p w14:paraId="76546682" w14:textId="77777777" w:rsidR="00250352" w:rsidRPr="00AC561A" w:rsidRDefault="00250352" w:rsidP="00250352">
            <w:pPr>
              <w:bidi/>
              <w:jc w:val="left"/>
              <w:rPr>
                <w:color w:val="000000"/>
                <w:sz w:val="19"/>
                <w:szCs w:val="19"/>
                <w:lang w:eastAsia="en-CA"/>
              </w:rPr>
            </w:pPr>
            <w:r>
              <w:rPr>
                <w:color w:val="000000"/>
                <w:sz w:val="19"/>
                <w:szCs w:val="19"/>
              </w:rPr>
              <w:t>350,500</w:t>
            </w:r>
          </w:p>
        </w:tc>
        <w:tc>
          <w:tcPr>
            <w:tcW w:w="992" w:type="dxa"/>
            <w:tcBorders>
              <w:top w:val="nil"/>
              <w:left w:val="nil"/>
              <w:bottom w:val="single" w:sz="4" w:space="0" w:color="auto"/>
              <w:right w:val="single" w:sz="4" w:space="0" w:color="auto"/>
            </w:tcBorders>
            <w:shd w:val="clear" w:color="auto" w:fill="auto"/>
            <w:noWrap/>
          </w:tcPr>
          <w:p w14:paraId="1EED76C6" w14:textId="77777777" w:rsidR="00250352" w:rsidRPr="00AC561A" w:rsidRDefault="00250352" w:rsidP="00250352">
            <w:pPr>
              <w:bidi/>
              <w:jc w:val="left"/>
              <w:rPr>
                <w:color w:val="000000"/>
                <w:sz w:val="19"/>
                <w:szCs w:val="19"/>
                <w:lang w:eastAsia="en-CA"/>
              </w:rPr>
            </w:pPr>
            <w:r>
              <w:rPr>
                <w:color w:val="000000"/>
                <w:sz w:val="19"/>
                <w:szCs w:val="19"/>
              </w:rPr>
              <w:t>27,615</w:t>
            </w:r>
          </w:p>
        </w:tc>
        <w:tc>
          <w:tcPr>
            <w:tcW w:w="1134" w:type="dxa"/>
            <w:tcBorders>
              <w:top w:val="nil"/>
              <w:left w:val="nil"/>
              <w:bottom w:val="single" w:sz="4" w:space="0" w:color="auto"/>
              <w:right w:val="single" w:sz="4" w:space="0" w:color="auto"/>
            </w:tcBorders>
            <w:shd w:val="clear" w:color="auto" w:fill="auto"/>
            <w:noWrap/>
          </w:tcPr>
          <w:p w14:paraId="16F252D6" w14:textId="77777777" w:rsidR="00250352" w:rsidRPr="00AC561A" w:rsidRDefault="00250352" w:rsidP="00250352">
            <w:pPr>
              <w:bidi/>
              <w:jc w:val="left"/>
              <w:rPr>
                <w:color w:val="000000"/>
                <w:sz w:val="19"/>
                <w:szCs w:val="19"/>
                <w:lang w:eastAsia="en-CA"/>
              </w:rPr>
            </w:pPr>
            <w:r>
              <w:rPr>
                <w:color w:val="000000"/>
                <w:sz w:val="19"/>
                <w:szCs w:val="19"/>
              </w:rPr>
              <w:t>378,115</w:t>
            </w:r>
          </w:p>
        </w:tc>
        <w:tc>
          <w:tcPr>
            <w:tcW w:w="1165" w:type="dxa"/>
            <w:tcBorders>
              <w:top w:val="nil"/>
              <w:left w:val="nil"/>
              <w:bottom w:val="single" w:sz="4" w:space="0" w:color="auto"/>
              <w:right w:val="single" w:sz="4" w:space="0" w:color="auto"/>
            </w:tcBorders>
            <w:shd w:val="clear" w:color="auto" w:fill="auto"/>
            <w:noWrap/>
          </w:tcPr>
          <w:p w14:paraId="6960AB77" w14:textId="77777777" w:rsidR="00250352" w:rsidRPr="00AC561A" w:rsidRDefault="00250352" w:rsidP="00250352">
            <w:pPr>
              <w:bidi/>
              <w:jc w:val="left"/>
              <w:rPr>
                <w:color w:val="000000"/>
                <w:sz w:val="19"/>
                <w:szCs w:val="19"/>
                <w:lang w:eastAsia="en-CA"/>
              </w:rPr>
            </w:pPr>
            <w:r>
              <w:rPr>
                <w:color w:val="000000"/>
                <w:sz w:val="19"/>
                <w:szCs w:val="19"/>
              </w:rPr>
              <w:t>58,436</w:t>
            </w:r>
          </w:p>
        </w:tc>
      </w:tr>
      <w:tr w:rsidR="00250352" w:rsidRPr="00AC561A" w14:paraId="090E4420" w14:textId="77777777" w:rsidTr="00B5190B">
        <w:trPr>
          <w:trHeight w:val="230"/>
        </w:trPr>
        <w:tc>
          <w:tcPr>
            <w:tcW w:w="1980" w:type="dxa"/>
            <w:tcBorders>
              <w:top w:val="nil"/>
              <w:left w:val="single" w:sz="4" w:space="0" w:color="auto"/>
              <w:bottom w:val="single" w:sz="4" w:space="0" w:color="auto"/>
              <w:right w:val="single" w:sz="4" w:space="0" w:color="auto"/>
            </w:tcBorders>
            <w:shd w:val="clear" w:color="auto" w:fill="auto"/>
          </w:tcPr>
          <w:p w14:paraId="34DB48A0" w14:textId="2BCA02C4" w:rsidR="00250352" w:rsidRPr="00AC561A" w:rsidRDefault="00B5190B" w:rsidP="00250352">
            <w:pPr>
              <w:bidi/>
              <w:jc w:val="left"/>
              <w:rPr>
                <w:color w:val="000000"/>
                <w:sz w:val="19"/>
                <w:szCs w:val="19"/>
                <w:lang w:eastAsia="en-CA"/>
              </w:rPr>
            </w:pPr>
            <w:r w:rsidRPr="00B5190B">
              <w:rPr>
                <w:color w:val="000000"/>
                <w:sz w:val="19"/>
                <w:szCs w:val="19"/>
                <w:rtl/>
              </w:rPr>
              <w:t>مكة للثلاجات</w:t>
            </w:r>
          </w:p>
        </w:tc>
        <w:tc>
          <w:tcPr>
            <w:tcW w:w="584" w:type="dxa"/>
            <w:tcBorders>
              <w:top w:val="nil"/>
              <w:left w:val="nil"/>
              <w:bottom w:val="single" w:sz="4" w:space="0" w:color="auto"/>
              <w:right w:val="single" w:sz="4" w:space="0" w:color="auto"/>
            </w:tcBorders>
            <w:shd w:val="clear" w:color="auto" w:fill="auto"/>
          </w:tcPr>
          <w:p w14:paraId="5B7DE423" w14:textId="77777777" w:rsidR="00250352" w:rsidRPr="00260E33" w:rsidRDefault="00250352" w:rsidP="00250352">
            <w:pPr>
              <w:bidi/>
              <w:jc w:val="center"/>
              <w:rPr>
                <w:color w:val="000000"/>
                <w:sz w:val="19"/>
                <w:szCs w:val="19"/>
                <w:lang w:eastAsia="en-CA"/>
              </w:rPr>
            </w:pPr>
            <w:r w:rsidRPr="00260E33">
              <w:t>3</w:t>
            </w:r>
          </w:p>
        </w:tc>
        <w:tc>
          <w:tcPr>
            <w:tcW w:w="1134" w:type="dxa"/>
            <w:tcBorders>
              <w:top w:val="nil"/>
              <w:left w:val="nil"/>
              <w:bottom w:val="single" w:sz="4" w:space="0" w:color="auto"/>
              <w:right w:val="single" w:sz="4" w:space="0" w:color="auto"/>
            </w:tcBorders>
            <w:shd w:val="clear" w:color="auto" w:fill="auto"/>
          </w:tcPr>
          <w:p w14:paraId="07A5ED88" w14:textId="77777777" w:rsidR="00250352" w:rsidRPr="00AC561A" w:rsidRDefault="00250352" w:rsidP="00250352">
            <w:pPr>
              <w:bidi/>
              <w:jc w:val="left"/>
              <w:rPr>
                <w:color w:val="000000"/>
                <w:sz w:val="19"/>
                <w:szCs w:val="19"/>
                <w:lang w:eastAsia="en-CA"/>
              </w:rPr>
            </w:pPr>
            <w:r>
              <w:rPr>
                <w:color w:val="000000"/>
                <w:sz w:val="19"/>
                <w:szCs w:val="19"/>
              </w:rPr>
              <w:t>2,520</w:t>
            </w:r>
          </w:p>
        </w:tc>
        <w:tc>
          <w:tcPr>
            <w:tcW w:w="1270" w:type="dxa"/>
            <w:tcBorders>
              <w:top w:val="nil"/>
              <w:left w:val="nil"/>
              <w:bottom w:val="single" w:sz="4" w:space="0" w:color="auto"/>
              <w:right w:val="single" w:sz="4" w:space="0" w:color="auto"/>
            </w:tcBorders>
            <w:shd w:val="clear" w:color="auto" w:fill="auto"/>
          </w:tcPr>
          <w:p w14:paraId="03963395" w14:textId="77777777" w:rsidR="00250352" w:rsidRPr="00AC561A" w:rsidRDefault="00250352" w:rsidP="00250352">
            <w:pPr>
              <w:bidi/>
              <w:jc w:val="left"/>
              <w:rPr>
                <w:color w:val="000000"/>
                <w:sz w:val="19"/>
                <w:szCs w:val="19"/>
                <w:lang w:eastAsia="en-CA"/>
              </w:rPr>
            </w:pPr>
            <w:r>
              <w:rPr>
                <w:color w:val="000000"/>
                <w:sz w:val="19"/>
                <w:szCs w:val="19"/>
              </w:rPr>
              <w:t>3,604</w:t>
            </w:r>
          </w:p>
        </w:tc>
        <w:tc>
          <w:tcPr>
            <w:tcW w:w="998" w:type="dxa"/>
            <w:tcBorders>
              <w:top w:val="nil"/>
              <w:left w:val="nil"/>
              <w:bottom w:val="single" w:sz="4" w:space="0" w:color="auto"/>
              <w:right w:val="single" w:sz="4" w:space="0" w:color="auto"/>
            </w:tcBorders>
            <w:shd w:val="clear" w:color="auto" w:fill="auto"/>
          </w:tcPr>
          <w:p w14:paraId="34457EF2" w14:textId="77777777" w:rsidR="00250352" w:rsidRPr="00AC561A" w:rsidRDefault="00250352" w:rsidP="00250352">
            <w:pPr>
              <w:bidi/>
              <w:jc w:val="left"/>
              <w:rPr>
                <w:color w:val="000000"/>
                <w:sz w:val="19"/>
                <w:szCs w:val="19"/>
                <w:lang w:eastAsia="en-CA"/>
              </w:rPr>
            </w:pPr>
            <w:r>
              <w:rPr>
                <w:color w:val="000000"/>
                <w:sz w:val="19"/>
                <w:szCs w:val="19"/>
              </w:rPr>
              <w:t>350,500</w:t>
            </w:r>
          </w:p>
        </w:tc>
        <w:tc>
          <w:tcPr>
            <w:tcW w:w="992" w:type="dxa"/>
            <w:tcBorders>
              <w:top w:val="nil"/>
              <w:left w:val="nil"/>
              <w:bottom w:val="single" w:sz="4" w:space="0" w:color="auto"/>
              <w:right w:val="single" w:sz="4" w:space="0" w:color="auto"/>
            </w:tcBorders>
            <w:shd w:val="clear" w:color="auto" w:fill="auto"/>
            <w:noWrap/>
          </w:tcPr>
          <w:p w14:paraId="6923DD02" w14:textId="77777777" w:rsidR="00250352" w:rsidRPr="00AC561A" w:rsidRDefault="00250352" w:rsidP="00250352">
            <w:pPr>
              <w:bidi/>
              <w:jc w:val="left"/>
              <w:rPr>
                <w:color w:val="000000"/>
                <w:sz w:val="19"/>
                <w:szCs w:val="19"/>
                <w:lang w:eastAsia="en-CA"/>
              </w:rPr>
            </w:pPr>
            <w:r>
              <w:rPr>
                <w:color w:val="000000"/>
                <w:sz w:val="19"/>
                <w:szCs w:val="19"/>
              </w:rPr>
              <w:t>73,500</w:t>
            </w:r>
          </w:p>
        </w:tc>
        <w:tc>
          <w:tcPr>
            <w:tcW w:w="1134" w:type="dxa"/>
            <w:tcBorders>
              <w:top w:val="nil"/>
              <w:left w:val="nil"/>
              <w:bottom w:val="single" w:sz="4" w:space="0" w:color="auto"/>
              <w:right w:val="single" w:sz="4" w:space="0" w:color="auto"/>
            </w:tcBorders>
            <w:shd w:val="clear" w:color="auto" w:fill="auto"/>
            <w:noWrap/>
          </w:tcPr>
          <w:p w14:paraId="1FE2806D" w14:textId="77777777" w:rsidR="00250352" w:rsidRPr="00AC561A" w:rsidRDefault="00250352" w:rsidP="00250352">
            <w:pPr>
              <w:bidi/>
              <w:jc w:val="left"/>
              <w:rPr>
                <w:color w:val="000000"/>
                <w:sz w:val="19"/>
                <w:szCs w:val="19"/>
                <w:lang w:eastAsia="en-CA"/>
              </w:rPr>
            </w:pPr>
            <w:r>
              <w:rPr>
                <w:color w:val="000000"/>
                <w:sz w:val="19"/>
                <w:szCs w:val="19"/>
              </w:rPr>
              <w:t>424,000</w:t>
            </w:r>
          </w:p>
        </w:tc>
        <w:tc>
          <w:tcPr>
            <w:tcW w:w="1165" w:type="dxa"/>
            <w:tcBorders>
              <w:top w:val="nil"/>
              <w:left w:val="nil"/>
              <w:bottom w:val="single" w:sz="4" w:space="0" w:color="auto"/>
              <w:right w:val="single" w:sz="4" w:space="0" w:color="auto"/>
            </w:tcBorders>
            <w:shd w:val="clear" w:color="auto" w:fill="auto"/>
            <w:noWrap/>
          </w:tcPr>
          <w:p w14:paraId="4F65A240" w14:textId="77777777" w:rsidR="00250352" w:rsidRPr="00AC561A" w:rsidRDefault="00250352" w:rsidP="00250352">
            <w:pPr>
              <w:bidi/>
              <w:jc w:val="left"/>
              <w:rPr>
                <w:color w:val="000000"/>
                <w:sz w:val="19"/>
                <w:szCs w:val="19"/>
                <w:lang w:eastAsia="en-CA"/>
              </w:rPr>
            </w:pPr>
            <w:r>
              <w:rPr>
                <w:color w:val="000000"/>
                <w:sz w:val="19"/>
                <w:szCs w:val="19"/>
              </w:rPr>
              <w:t>54,886</w:t>
            </w:r>
          </w:p>
        </w:tc>
      </w:tr>
      <w:tr w:rsidR="00250352" w:rsidRPr="00AC561A" w14:paraId="3D5EAEF9" w14:textId="77777777" w:rsidTr="00B5190B">
        <w:trPr>
          <w:trHeight w:val="283"/>
        </w:trPr>
        <w:tc>
          <w:tcPr>
            <w:tcW w:w="1980" w:type="dxa"/>
            <w:tcBorders>
              <w:top w:val="nil"/>
              <w:left w:val="single" w:sz="4" w:space="0" w:color="auto"/>
              <w:bottom w:val="single" w:sz="4" w:space="0" w:color="auto"/>
              <w:right w:val="single" w:sz="4" w:space="0" w:color="auto"/>
            </w:tcBorders>
            <w:shd w:val="clear" w:color="auto" w:fill="auto"/>
            <w:noWrap/>
            <w:hideMark/>
          </w:tcPr>
          <w:p w14:paraId="03582F0F" w14:textId="66126112" w:rsidR="00250352" w:rsidRPr="00AC561A" w:rsidRDefault="00B5190B" w:rsidP="00250352">
            <w:pPr>
              <w:bidi/>
              <w:jc w:val="left"/>
              <w:rPr>
                <w:b/>
                <w:bCs/>
                <w:color w:val="000000"/>
                <w:sz w:val="19"/>
                <w:szCs w:val="19"/>
                <w:lang w:eastAsia="en-CA"/>
              </w:rPr>
            </w:pPr>
            <w:r>
              <w:rPr>
                <w:rFonts w:hint="cs"/>
                <w:b/>
                <w:bCs/>
                <w:color w:val="000000"/>
                <w:sz w:val="19"/>
                <w:szCs w:val="19"/>
                <w:rtl/>
                <w:lang w:eastAsia="en-CA"/>
              </w:rPr>
              <w:t>المجموع</w:t>
            </w:r>
            <w:r w:rsidR="00250352" w:rsidRPr="00AC561A">
              <w:rPr>
                <w:b/>
                <w:bCs/>
                <w:color w:val="000000"/>
                <w:sz w:val="19"/>
                <w:szCs w:val="19"/>
                <w:lang w:eastAsia="en-CA"/>
              </w:rPr>
              <w:t xml:space="preserve"> </w:t>
            </w:r>
          </w:p>
        </w:tc>
        <w:tc>
          <w:tcPr>
            <w:tcW w:w="584" w:type="dxa"/>
            <w:tcBorders>
              <w:top w:val="nil"/>
              <w:left w:val="nil"/>
              <w:bottom w:val="single" w:sz="4" w:space="0" w:color="auto"/>
              <w:right w:val="single" w:sz="4" w:space="0" w:color="auto"/>
            </w:tcBorders>
            <w:shd w:val="clear" w:color="auto" w:fill="auto"/>
            <w:noWrap/>
          </w:tcPr>
          <w:p w14:paraId="69120519" w14:textId="77777777" w:rsidR="00250352" w:rsidRPr="00023A2A" w:rsidRDefault="00250352" w:rsidP="00250352">
            <w:pPr>
              <w:bidi/>
              <w:jc w:val="center"/>
              <w:rPr>
                <w:b/>
                <w:bCs/>
                <w:color w:val="000000"/>
                <w:sz w:val="19"/>
                <w:szCs w:val="19"/>
                <w:lang w:eastAsia="en-CA"/>
              </w:rPr>
            </w:pPr>
            <w:r w:rsidRPr="00023A2A">
              <w:rPr>
                <w:b/>
                <w:bCs/>
                <w:color w:val="000000"/>
                <w:sz w:val="19"/>
                <w:szCs w:val="19"/>
              </w:rPr>
              <w:t>5</w:t>
            </w:r>
          </w:p>
        </w:tc>
        <w:tc>
          <w:tcPr>
            <w:tcW w:w="1134" w:type="dxa"/>
            <w:tcBorders>
              <w:top w:val="nil"/>
              <w:left w:val="nil"/>
              <w:bottom w:val="single" w:sz="4" w:space="0" w:color="auto"/>
              <w:right w:val="single" w:sz="4" w:space="0" w:color="auto"/>
            </w:tcBorders>
            <w:shd w:val="clear" w:color="auto" w:fill="auto"/>
            <w:noWrap/>
          </w:tcPr>
          <w:p w14:paraId="735A8830" w14:textId="77777777" w:rsidR="00250352" w:rsidRPr="00023A2A" w:rsidRDefault="00250352" w:rsidP="00250352">
            <w:pPr>
              <w:bidi/>
              <w:jc w:val="left"/>
              <w:rPr>
                <w:b/>
                <w:bCs/>
                <w:color w:val="000000"/>
                <w:sz w:val="19"/>
                <w:szCs w:val="19"/>
                <w:lang w:eastAsia="en-CA"/>
              </w:rPr>
            </w:pPr>
            <w:r w:rsidRPr="00023A2A">
              <w:rPr>
                <w:b/>
                <w:bCs/>
                <w:color w:val="000000"/>
                <w:sz w:val="19"/>
                <w:szCs w:val="19"/>
              </w:rPr>
              <w:t>35,463</w:t>
            </w:r>
          </w:p>
        </w:tc>
        <w:tc>
          <w:tcPr>
            <w:tcW w:w="1270" w:type="dxa"/>
            <w:tcBorders>
              <w:top w:val="nil"/>
              <w:left w:val="nil"/>
              <w:bottom w:val="single" w:sz="4" w:space="0" w:color="auto"/>
              <w:right w:val="single" w:sz="4" w:space="0" w:color="auto"/>
            </w:tcBorders>
            <w:shd w:val="clear" w:color="auto" w:fill="auto"/>
            <w:noWrap/>
          </w:tcPr>
          <w:p w14:paraId="7327A028" w14:textId="77777777" w:rsidR="00250352" w:rsidRPr="00023A2A" w:rsidRDefault="00250352" w:rsidP="00250352">
            <w:pPr>
              <w:bidi/>
              <w:jc w:val="left"/>
              <w:rPr>
                <w:b/>
                <w:bCs/>
                <w:color w:val="000000"/>
                <w:sz w:val="19"/>
                <w:szCs w:val="19"/>
                <w:lang w:eastAsia="en-CA"/>
              </w:rPr>
            </w:pPr>
            <w:r w:rsidRPr="00023A2A">
              <w:rPr>
                <w:b/>
                <w:bCs/>
                <w:color w:val="000000"/>
                <w:sz w:val="19"/>
                <w:szCs w:val="19"/>
              </w:rPr>
              <w:t>56,591</w:t>
            </w:r>
          </w:p>
        </w:tc>
        <w:tc>
          <w:tcPr>
            <w:tcW w:w="998" w:type="dxa"/>
            <w:tcBorders>
              <w:top w:val="nil"/>
              <w:left w:val="nil"/>
              <w:bottom w:val="single" w:sz="4" w:space="0" w:color="auto"/>
              <w:right w:val="single" w:sz="4" w:space="0" w:color="auto"/>
            </w:tcBorders>
            <w:shd w:val="clear" w:color="auto" w:fill="auto"/>
            <w:noWrap/>
          </w:tcPr>
          <w:p w14:paraId="52380EFF" w14:textId="77777777" w:rsidR="00250352" w:rsidRPr="00023A2A" w:rsidRDefault="00250352" w:rsidP="00250352">
            <w:pPr>
              <w:bidi/>
              <w:jc w:val="left"/>
              <w:rPr>
                <w:b/>
                <w:bCs/>
                <w:color w:val="000000"/>
                <w:sz w:val="19"/>
                <w:szCs w:val="19"/>
                <w:lang w:eastAsia="en-CA"/>
              </w:rPr>
            </w:pPr>
            <w:r w:rsidRPr="00023A2A">
              <w:rPr>
                <w:b/>
                <w:bCs/>
                <w:color w:val="000000"/>
                <w:sz w:val="19"/>
                <w:szCs w:val="19"/>
              </w:rPr>
              <w:t>1,752,500</w:t>
            </w:r>
          </w:p>
        </w:tc>
        <w:tc>
          <w:tcPr>
            <w:tcW w:w="992" w:type="dxa"/>
            <w:tcBorders>
              <w:top w:val="nil"/>
              <w:left w:val="nil"/>
              <w:bottom w:val="single" w:sz="4" w:space="0" w:color="auto"/>
              <w:right w:val="single" w:sz="4" w:space="0" w:color="auto"/>
            </w:tcBorders>
            <w:shd w:val="clear" w:color="auto" w:fill="auto"/>
            <w:noWrap/>
          </w:tcPr>
          <w:p w14:paraId="4BA43F34" w14:textId="77777777" w:rsidR="00250352" w:rsidRPr="00023A2A" w:rsidRDefault="00250352" w:rsidP="00250352">
            <w:pPr>
              <w:bidi/>
              <w:jc w:val="left"/>
              <w:rPr>
                <w:b/>
                <w:bCs/>
                <w:color w:val="000000"/>
                <w:sz w:val="19"/>
                <w:szCs w:val="19"/>
                <w:lang w:eastAsia="en-CA"/>
              </w:rPr>
            </w:pPr>
            <w:r w:rsidRPr="00023A2A">
              <w:rPr>
                <w:b/>
                <w:bCs/>
                <w:color w:val="000000"/>
                <w:sz w:val="19"/>
                <w:szCs w:val="19"/>
              </w:rPr>
              <w:t>444,763</w:t>
            </w:r>
          </w:p>
        </w:tc>
        <w:tc>
          <w:tcPr>
            <w:tcW w:w="1134" w:type="dxa"/>
            <w:tcBorders>
              <w:top w:val="nil"/>
              <w:left w:val="nil"/>
              <w:bottom w:val="single" w:sz="4" w:space="0" w:color="auto"/>
              <w:right w:val="single" w:sz="4" w:space="0" w:color="auto"/>
            </w:tcBorders>
            <w:shd w:val="clear" w:color="auto" w:fill="auto"/>
            <w:noWrap/>
          </w:tcPr>
          <w:p w14:paraId="77197D50" w14:textId="77777777" w:rsidR="00250352" w:rsidRPr="00023A2A" w:rsidRDefault="00250352" w:rsidP="00250352">
            <w:pPr>
              <w:bidi/>
              <w:jc w:val="left"/>
              <w:rPr>
                <w:b/>
                <w:bCs/>
                <w:color w:val="000000"/>
                <w:sz w:val="19"/>
                <w:szCs w:val="19"/>
                <w:lang w:eastAsia="en-CA"/>
              </w:rPr>
            </w:pPr>
            <w:r w:rsidRPr="00023A2A">
              <w:rPr>
                <w:b/>
                <w:bCs/>
                <w:color w:val="000000"/>
                <w:sz w:val="19"/>
                <w:szCs w:val="19"/>
              </w:rPr>
              <w:t>2,197,263</w:t>
            </w:r>
          </w:p>
        </w:tc>
        <w:tc>
          <w:tcPr>
            <w:tcW w:w="1165" w:type="dxa"/>
            <w:tcBorders>
              <w:top w:val="nil"/>
              <w:left w:val="nil"/>
              <w:bottom w:val="single" w:sz="4" w:space="0" w:color="auto"/>
              <w:right w:val="single" w:sz="4" w:space="0" w:color="auto"/>
            </w:tcBorders>
            <w:shd w:val="clear" w:color="auto" w:fill="auto"/>
            <w:noWrap/>
          </w:tcPr>
          <w:p w14:paraId="27E95495" w14:textId="77777777" w:rsidR="00250352" w:rsidRPr="00023A2A" w:rsidRDefault="00250352" w:rsidP="00250352">
            <w:pPr>
              <w:bidi/>
              <w:jc w:val="left"/>
              <w:rPr>
                <w:color w:val="000000"/>
                <w:sz w:val="19"/>
                <w:szCs w:val="19"/>
                <w:lang w:eastAsia="en-CA"/>
              </w:rPr>
            </w:pPr>
            <w:r w:rsidRPr="00023A2A">
              <w:rPr>
                <w:b/>
                <w:bCs/>
                <w:color w:val="000000"/>
                <w:sz w:val="19"/>
                <w:szCs w:val="19"/>
              </w:rPr>
              <w:t>772,38</w:t>
            </w:r>
            <w:r>
              <w:rPr>
                <w:b/>
                <w:bCs/>
                <w:color w:val="000000"/>
                <w:sz w:val="19"/>
                <w:szCs w:val="19"/>
              </w:rPr>
              <w:t>5</w:t>
            </w:r>
          </w:p>
        </w:tc>
      </w:tr>
    </w:tbl>
    <w:p w14:paraId="39F97A84" w14:textId="68236664" w:rsidR="00250352" w:rsidRPr="00B5190B" w:rsidRDefault="00B5190B" w:rsidP="00B5190B">
      <w:pPr>
        <w:bidi/>
        <w:rPr>
          <w:sz w:val="18"/>
          <w:szCs w:val="18"/>
          <w:rtl/>
          <w:lang w:bidi="ar-LB"/>
        </w:rPr>
      </w:pPr>
      <w:r w:rsidRPr="007954D9">
        <w:rPr>
          <w:sz w:val="18"/>
          <w:szCs w:val="18"/>
          <w:lang w:bidi="ar-LB"/>
        </w:rPr>
        <w:t>*</w:t>
      </w:r>
      <w:r>
        <w:rPr>
          <w:rFonts w:hint="cs"/>
          <w:sz w:val="18"/>
          <w:szCs w:val="18"/>
          <w:rtl/>
          <w:lang w:bidi="ar-LB"/>
        </w:rPr>
        <w:t xml:space="preserve"> </w:t>
      </w:r>
      <w:r w:rsidR="00250352" w:rsidRPr="00B5190B">
        <w:rPr>
          <w:sz w:val="18"/>
          <w:szCs w:val="18"/>
          <w:rtl/>
          <w:lang w:bidi="ar-LB"/>
        </w:rPr>
        <w:t xml:space="preserve">بلغت </w:t>
      </w:r>
      <w:r w:rsidRPr="00B5190B">
        <w:rPr>
          <w:rFonts w:hint="cs"/>
          <w:sz w:val="18"/>
          <w:szCs w:val="18"/>
          <w:rtl/>
          <w:lang w:bidi="ar-LB"/>
        </w:rPr>
        <w:t>ال</w:t>
      </w:r>
      <w:r w:rsidR="00250352" w:rsidRPr="00B5190B">
        <w:rPr>
          <w:sz w:val="18"/>
          <w:szCs w:val="18"/>
          <w:rtl/>
          <w:lang w:bidi="ar-LB"/>
        </w:rPr>
        <w:t>تكاليف التشغيل</w:t>
      </w:r>
      <w:r w:rsidRPr="00B5190B">
        <w:rPr>
          <w:rFonts w:hint="cs"/>
          <w:sz w:val="18"/>
          <w:szCs w:val="18"/>
          <w:rtl/>
          <w:lang w:bidi="ar-LB"/>
        </w:rPr>
        <w:t>ية</w:t>
      </w:r>
      <w:r w:rsidR="00250352" w:rsidRPr="00B5190B">
        <w:rPr>
          <w:sz w:val="18"/>
          <w:szCs w:val="18"/>
          <w:rtl/>
          <w:lang w:bidi="ar-LB"/>
        </w:rPr>
        <w:t xml:space="preserve"> </w:t>
      </w:r>
      <w:r w:rsidRPr="00B5190B">
        <w:rPr>
          <w:rFonts w:hint="cs"/>
          <w:sz w:val="18"/>
          <w:szCs w:val="18"/>
          <w:rtl/>
          <w:lang w:bidi="ar-LB"/>
        </w:rPr>
        <w:t>الإضافية</w:t>
      </w:r>
      <w:r w:rsidR="00250352" w:rsidRPr="00B5190B">
        <w:rPr>
          <w:sz w:val="18"/>
          <w:szCs w:val="18"/>
          <w:rtl/>
          <w:lang w:bidi="ar-LB"/>
        </w:rPr>
        <w:t xml:space="preserve"> </w:t>
      </w:r>
      <w:r w:rsidR="006B01A9">
        <w:rPr>
          <w:sz w:val="18"/>
          <w:szCs w:val="18"/>
          <w:rtl/>
          <w:lang w:bidi="ar-LB"/>
        </w:rPr>
        <w:t>المحتسبة</w:t>
      </w:r>
      <w:r w:rsidR="00250352" w:rsidRPr="00B5190B">
        <w:rPr>
          <w:sz w:val="18"/>
          <w:szCs w:val="18"/>
          <w:rtl/>
          <w:lang w:bidi="ar-LB"/>
        </w:rPr>
        <w:t xml:space="preserve"> </w:t>
      </w:r>
      <w:r w:rsidRPr="00B5190B">
        <w:rPr>
          <w:sz w:val="18"/>
          <w:szCs w:val="18"/>
          <w:lang w:bidi="ar-LB"/>
        </w:rPr>
        <w:t>8,750</w:t>
      </w:r>
      <w:r w:rsidR="00250352" w:rsidRPr="00B5190B">
        <w:rPr>
          <w:sz w:val="18"/>
          <w:szCs w:val="18"/>
          <w:rtl/>
          <w:lang w:bidi="ar-LB"/>
        </w:rPr>
        <w:t xml:space="preserve"> دولا</w:t>
      </w:r>
      <w:r w:rsidRPr="00B5190B">
        <w:rPr>
          <w:rFonts w:hint="cs"/>
          <w:sz w:val="18"/>
          <w:szCs w:val="18"/>
          <w:rtl/>
          <w:lang w:bidi="ar-LB"/>
        </w:rPr>
        <w:t>را</w:t>
      </w:r>
      <w:r w:rsidR="00250352" w:rsidRPr="00B5190B">
        <w:rPr>
          <w:sz w:val="18"/>
          <w:szCs w:val="18"/>
          <w:rtl/>
          <w:lang w:bidi="ar-LB"/>
        </w:rPr>
        <w:t xml:space="preserve"> أمريكي</w:t>
      </w:r>
      <w:r w:rsidRPr="00B5190B">
        <w:rPr>
          <w:rFonts w:hint="cs"/>
          <w:sz w:val="18"/>
          <w:szCs w:val="18"/>
          <w:rtl/>
          <w:lang w:bidi="ar-LB"/>
        </w:rPr>
        <w:t>ا</w:t>
      </w:r>
      <w:r w:rsidR="00250352" w:rsidRPr="00B5190B">
        <w:rPr>
          <w:sz w:val="18"/>
          <w:szCs w:val="18"/>
          <w:rtl/>
          <w:lang w:bidi="ar-LB"/>
        </w:rPr>
        <w:t xml:space="preserve"> </w:t>
      </w:r>
      <w:r w:rsidRPr="00B5190B">
        <w:rPr>
          <w:rFonts w:hint="cs"/>
          <w:sz w:val="18"/>
          <w:szCs w:val="18"/>
          <w:rtl/>
          <w:lang w:bidi="ar-LB"/>
        </w:rPr>
        <w:t>ل</w:t>
      </w:r>
      <w:r w:rsidRPr="00B5190B">
        <w:rPr>
          <w:sz w:val="18"/>
          <w:szCs w:val="18"/>
          <w:rtl/>
          <w:lang w:bidi="ar-LB"/>
        </w:rPr>
        <w:t xml:space="preserve">لهيدروفلوروكربون-134أ </w:t>
      </w:r>
      <w:r w:rsidR="00250352" w:rsidRPr="00B5190B">
        <w:rPr>
          <w:sz w:val="18"/>
          <w:szCs w:val="18"/>
          <w:rtl/>
          <w:lang w:bidi="ar-LB"/>
        </w:rPr>
        <w:t>و</w:t>
      </w:r>
      <w:r w:rsidRPr="00B5190B">
        <w:rPr>
          <w:sz w:val="18"/>
          <w:szCs w:val="18"/>
          <w:lang w:bidi="ar-LB"/>
        </w:rPr>
        <w:t>4,848</w:t>
      </w:r>
      <w:r w:rsidR="00250352" w:rsidRPr="00B5190B">
        <w:rPr>
          <w:sz w:val="18"/>
          <w:szCs w:val="18"/>
          <w:rtl/>
          <w:lang w:bidi="ar-LB"/>
        </w:rPr>
        <w:t xml:space="preserve"> دولارا أمريكيا </w:t>
      </w:r>
      <w:r w:rsidRPr="00B5190B">
        <w:rPr>
          <w:rFonts w:hint="cs"/>
          <w:sz w:val="18"/>
          <w:szCs w:val="18"/>
          <w:rtl/>
          <w:lang w:bidi="ar-LB"/>
        </w:rPr>
        <w:t xml:space="preserve">لغاز </w:t>
      </w:r>
      <w:r w:rsidRPr="00B5190B">
        <w:rPr>
          <w:sz w:val="18"/>
          <w:szCs w:val="18"/>
          <w:lang w:bidi="ar-LB"/>
        </w:rPr>
        <w:t>R-404A</w:t>
      </w:r>
      <w:r w:rsidRPr="00B5190B">
        <w:rPr>
          <w:rFonts w:hint="cs"/>
          <w:sz w:val="18"/>
          <w:szCs w:val="18"/>
          <w:rtl/>
          <w:lang w:bidi="ar-LB"/>
        </w:rPr>
        <w:t>.</w:t>
      </w:r>
    </w:p>
    <w:p w14:paraId="06299814" w14:textId="5E81E874" w:rsidR="00250352" w:rsidRPr="00B5190B" w:rsidRDefault="00FE2BA6" w:rsidP="00B5190B">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rPr>
        <w:t>ويقل</w:t>
      </w:r>
      <w:r w:rsidR="00250352" w:rsidRPr="00250352">
        <w:rPr>
          <w:szCs w:val="26"/>
          <w:rtl/>
          <w:lang w:val="en-US" w:bidi="ar-SA"/>
        </w:rPr>
        <w:t xml:space="preserve"> استهلاك </w:t>
      </w:r>
      <w:r w:rsidR="007531E4">
        <w:rPr>
          <w:rFonts w:hint="cs"/>
          <w:szCs w:val="26"/>
          <w:rtl/>
          <w:lang w:val="en-US" w:bidi="ar-SA"/>
        </w:rPr>
        <w:t>المؤسسات الصغيرة جدا</w:t>
      </w:r>
      <w:r w:rsidR="00250352" w:rsidRPr="00250352">
        <w:rPr>
          <w:szCs w:val="26"/>
          <w:lang w:val="en-US" w:bidi="ar-SA"/>
        </w:rPr>
        <w:t xml:space="preserve"> </w:t>
      </w:r>
      <w:r w:rsidR="00250352" w:rsidRPr="00250352">
        <w:rPr>
          <w:szCs w:val="26"/>
          <w:rtl/>
          <w:lang w:val="en-US" w:bidi="ar-SA"/>
        </w:rPr>
        <w:t xml:space="preserve">الأربعة </w:t>
      </w:r>
      <w:r>
        <w:rPr>
          <w:rFonts w:hint="cs"/>
          <w:szCs w:val="26"/>
          <w:rtl/>
          <w:lang w:val="en-US" w:bidi="ar-SA"/>
        </w:rPr>
        <w:t>عن</w:t>
      </w:r>
      <w:r w:rsidR="00250352" w:rsidRPr="00250352">
        <w:rPr>
          <w:szCs w:val="26"/>
          <w:rtl/>
          <w:lang w:val="en-US" w:bidi="ar-SA"/>
        </w:rPr>
        <w:t xml:space="preserve"> 1.5 طن متري، واستند التمويل المطلوب لها إلى فعالية تكلفة قدرها 41.25 دولار أمريكي/ك</w:t>
      </w:r>
      <w:r w:rsidR="007531E4">
        <w:rPr>
          <w:rFonts w:hint="cs"/>
          <w:szCs w:val="26"/>
          <w:rtl/>
          <w:lang w:val="en-US" w:bidi="ar-SA"/>
        </w:rPr>
        <w:t>غ</w:t>
      </w:r>
      <w:r w:rsidR="00250352" w:rsidRPr="00250352">
        <w:rPr>
          <w:szCs w:val="26"/>
          <w:rtl/>
          <w:lang w:val="en-US" w:bidi="ar-SA"/>
        </w:rPr>
        <w:t xml:space="preserve">م (بناء على </w:t>
      </w:r>
      <w:r w:rsidR="007531E4">
        <w:rPr>
          <w:rFonts w:hint="cs"/>
          <w:sz w:val="26"/>
          <w:szCs w:val="26"/>
          <w:rtl/>
          <w:lang w:val="en-US" w:bidi="ar-SA"/>
        </w:rPr>
        <w:t>المقرر</w:t>
      </w:r>
      <w:r w:rsidR="00250352" w:rsidRPr="00250352">
        <w:rPr>
          <w:szCs w:val="26"/>
          <w:rtl/>
          <w:lang w:val="en-US" w:bidi="ar-SA"/>
        </w:rPr>
        <w:t xml:space="preserve"> 95/86(هـ) </w:t>
      </w:r>
      <w:r w:rsidR="007531E4" w:rsidRPr="007531E4">
        <w:rPr>
          <w:szCs w:val="26"/>
          <w:rtl/>
          <w:lang w:val="en-US" w:bidi="ar-SA"/>
        </w:rPr>
        <w:t xml:space="preserve">الذي ينص على إمكانية حصول المؤسسات التي يقل استهلاكها عن 1.5 طن متري على تمويل يصل إلى 2.5 ضعف عتبة فعالية التكلفة المتفق عليها والمحددة </w:t>
      </w:r>
      <w:r w:rsidR="007531E4">
        <w:rPr>
          <w:rFonts w:hint="cs"/>
          <w:szCs w:val="26"/>
          <w:rtl/>
          <w:lang w:val="en-US" w:bidi="ar-SA"/>
        </w:rPr>
        <w:t>للمؤسسات</w:t>
      </w:r>
      <w:r w:rsidR="007531E4" w:rsidRPr="007531E4">
        <w:rPr>
          <w:szCs w:val="26"/>
          <w:rtl/>
          <w:lang w:val="en-US" w:bidi="ar-SA"/>
        </w:rPr>
        <w:t xml:space="preserve"> المصنعة</w:t>
      </w:r>
      <w:r w:rsidR="00250352" w:rsidRPr="00250352">
        <w:rPr>
          <w:szCs w:val="26"/>
          <w:rtl/>
          <w:lang w:val="en-US" w:bidi="ar-SA"/>
        </w:rPr>
        <w:t xml:space="preserve">) أو 30,000 دولار أمريكي، أيهما أقل. وترد تفاصيل التكاليف </w:t>
      </w:r>
      <w:r w:rsidR="006B01A9">
        <w:rPr>
          <w:szCs w:val="26"/>
          <w:rtl/>
          <w:lang w:val="en-US" w:bidi="ar-SA"/>
        </w:rPr>
        <w:t>المحتسبة</w:t>
      </w:r>
      <w:r w:rsidR="00250352" w:rsidRPr="00250352">
        <w:rPr>
          <w:szCs w:val="26"/>
          <w:rtl/>
          <w:lang w:val="en-US" w:bidi="ar-SA"/>
        </w:rPr>
        <w:t xml:space="preserve"> والمبالغ المطلوبة في الجدول 20</w:t>
      </w:r>
      <w:r w:rsidR="00250352" w:rsidRPr="00250352">
        <w:rPr>
          <w:szCs w:val="26"/>
          <w:lang w:val="en-US" w:bidi="ar-SA"/>
        </w:rPr>
        <w:t>.</w:t>
      </w:r>
    </w:p>
    <w:p w14:paraId="0921DAAE" w14:textId="0BA4DFA7" w:rsidR="007E3713" w:rsidRPr="00D55CF2" w:rsidRDefault="00250352" w:rsidP="00D55CF2">
      <w:pPr>
        <w:keepNext/>
        <w:keepLines/>
        <w:bidi/>
        <w:spacing w:after="120"/>
        <w:rPr>
          <w:b/>
          <w:bCs/>
          <w:sz w:val="26"/>
          <w:szCs w:val="26"/>
          <w:rtl/>
          <w:lang w:val="en-US"/>
        </w:rPr>
      </w:pPr>
      <w:r w:rsidRPr="00D55CF2">
        <w:rPr>
          <w:b/>
          <w:bCs/>
          <w:sz w:val="26"/>
          <w:szCs w:val="26"/>
          <w:rtl/>
          <w:lang w:val="en-US"/>
        </w:rPr>
        <w:lastRenderedPageBreak/>
        <w:t xml:space="preserve">الجدول 20. التمويل المطلوب وفعالية التكلفة </w:t>
      </w:r>
      <w:r w:rsidR="007531E4">
        <w:rPr>
          <w:rFonts w:hint="cs"/>
          <w:b/>
          <w:bCs/>
          <w:sz w:val="26"/>
          <w:szCs w:val="26"/>
          <w:rtl/>
          <w:lang w:val="en-US"/>
        </w:rPr>
        <w:t>للمؤسسات</w:t>
      </w:r>
      <w:r w:rsidRPr="00D55CF2">
        <w:rPr>
          <w:b/>
          <w:bCs/>
          <w:sz w:val="26"/>
          <w:szCs w:val="26"/>
          <w:rtl/>
          <w:lang w:val="en-US"/>
        </w:rPr>
        <w:t xml:space="preserve"> الصغيرة </w:t>
      </w:r>
      <w:r w:rsidR="007531E4">
        <w:rPr>
          <w:rFonts w:hint="cs"/>
          <w:b/>
          <w:bCs/>
          <w:sz w:val="26"/>
          <w:szCs w:val="26"/>
          <w:rtl/>
          <w:lang w:val="en-US"/>
        </w:rPr>
        <w:t>جدا العاملة</w:t>
      </w:r>
      <w:r w:rsidRPr="00D55CF2">
        <w:rPr>
          <w:b/>
          <w:bCs/>
          <w:sz w:val="26"/>
          <w:szCs w:val="26"/>
          <w:rtl/>
          <w:lang w:val="en-US"/>
        </w:rPr>
        <w:t xml:space="preserve"> في</w:t>
      </w:r>
      <w:r w:rsidR="007531E4">
        <w:rPr>
          <w:rFonts w:hint="cs"/>
          <w:b/>
          <w:bCs/>
          <w:sz w:val="26"/>
          <w:szCs w:val="26"/>
          <w:rtl/>
          <w:lang w:val="en-US"/>
        </w:rPr>
        <w:t xml:space="preserve"> قطاع</w:t>
      </w:r>
      <w:r w:rsidRPr="00D55CF2">
        <w:rPr>
          <w:b/>
          <w:bCs/>
          <w:sz w:val="26"/>
          <w:szCs w:val="26"/>
          <w:rtl/>
          <w:lang w:val="en-US"/>
        </w:rPr>
        <w:t xml:space="preserve"> التبريد التجاري باستهلاك </w:t>
      </w:r>
      <w:r w:rsidR="007531E4">
        <w:rPr>
          <w:rFonts w:hint="cs"/>
          <w:b/>
          <w:bCs/>
          <w:sz w:val="26"/>
          <w:szCs w:val="26"/>
          <w:rtl/>
          <w:lang w:val="en-US"/>
        </w:rPr>
        <w:t>يقل عن</w:t>
      </w:r>
      <w:r w:rsidRPr="00D55CF2">
        <w:rPr>
          <w:b/>
          <w:bCs/>
          <w:sz w:val="26"/>
          <w:szCs w:val="26"/>
          <w:rtl/>
          <w:lang w:val="en-US"/>
        </w:rPr>
        <w:t xml:space="preserve"> 1.5 طن متري</w:t>
      </w:r>
    </w:p>
    <w:tbl>
      <w:tblPr>
        <w:bidiVisual/>
        <w:tblW w:w="9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09"/>
        <w:gridCol w:w="992"/>
        <w:gridCol w:w="1062"/>
        <w:gridCol w:w="2057"/>
        <w:gridCol w:w="992"/>
        <w:gridCol w:w="1162"/>
      </w:tblGrid>
      <w:tr w:rsidR="00250352" w:rsidRPr="00602271" w14:paraId="753CE409" w14:textId="77777777" w:rsidTr="00250352">
        <w:trPr>
          <w:trHeight w:val="189"/>
        </w:trPr>
        <w:tc>
          <w:tcPr>
            <w:tcW w:w="2263" w:type="dxa"/>
            <w:vMerge w:val="restart"/>
            <w:shd w:val="clear" w:color="auto" w:fill="auto"/>
          </w:tcPr>
          <w:p w14:paraId="39C593B7" w14:textId="29C805AE" w:rsidR="00250352" w:rsidRPr="00602271" w:rsidRDefault="007531E4" w:rsidP="00250352">
            <w:pPr>
              <w:bidi/>
              <w:jc w:val="left"/>
              <w:rPr>
                <w:b/>
                <w:bCs/>
                <w:color w:val="000000"/>
                <w:sz w:val="19"/>
                <w:szCs w:val="19"/>
                <w:lang w:eastAsia="en-CA"/>
              </w:rPr>
            </w:pPr>
            <w:r>
              <w:rPr>
                <w:rFonts w:hint="cs"/>
                <w:b/>
                <w:bCs/>
                <w:color w:val="000000"/>
                <w:sz w:val="19"/>
                <w:szCs w:val="19"/>
                <w:rtl/>
                <w:lang w:eastAsia="en-CA"/>
              </w:rPr>
              <w:t>المؤسسة</w:t>
            </w:r>
          </w:p>
        </w:tc>
        <w:tc>
          <w:tcPr>
            <w:tcW w:w="709" w:type="dxa"/>
            <w:vMerge w:val="restart"/>
            <w:shd w:val="clear" w:color="auto" w:fill="auto"/>
          </w:tcPr>
          <w:p w14:paraId="6BC095DD" w14:textId="4548C84E" w:rsidR="00250352" w:rsidRPr="00602271" w:rsidRDefault="007531E4" w:rsidP="00250352">
            <w:pPr>
              <w:bidi/>
              <w:jc w:val="left"/>
              <w:rPr>
                <w:b/>
                <w:bCs/>
                <w:color w:val="000000"/>
                <w:sz w:val="19"/>
                <w:szCs w:val="19"/>
                <w:lang w:eastAsia="en-CA"/>
              </w:rPr>
            </w:pPr>
            <w:r>
              <w:rPr>
                <w:rFonts w:hint="cs"/>
                <w:b/>
                <w:bCs/>
                <w:color w:val="000000"/>
                <w:sz w:val="19"/>
                <w:szCs w:val="19"/>
                <w:rtl/>
                <w:lang w:eastAsia="en-CA"/>
              </w:rPr>
              <w:t>عدد الخطوط</w:t>
            </w:r>
          </w:p>
        </w:tc>
        <w:tc>
          <w:tcPr>
            <w:tcW w:w="2054" w:type="dxa"/>
            <w:gridSpan w:val="2"/>
            <w:shd w:val="clear" w:color="auto" w:fill="auto"/>
          </w:tcPr>
          <w:p w14:paraId="56423CF0" w14:textId="76CAE83F" w:rsidR="00250352" w:rsidRPr="00602271" w:rsidRDefault="007531E4" w:rsidP="00250352">
            <w:pPr>
              <w:bidi/>
              <w:jc w:val="center"/>
              <w:rPr>
                <w:b/>
                <w:bCs/>
                <w:color w:val="000000"/>
                <w:sz w:val="19"/>
                <w:szCs w:val="19"/>
                <w:lang w:eastAsia="en-CA"/>
              </w:rPr>
            </w:pPr>
            <w:r>
              <w:rPr>
                <w:rFonts w:hint="cs"/>
                <w:b/>
                <w:bCs/>
                <w:sz w:val="19"/>
                <w:szCs w:val="19"/>
                <w:rtl/>
              </w:rPr>
              <w:t>الاستهلاك (</w:t>
            </w:r>
            <w:r>
              <w:rPr>
                <w:b/>
                <w:bCs/>
                <w:sz w:val="19"/>
                <w:szCs w:val="19"/>
                <w:lang w:val="en-US"/>
              </w:rPr>
              <w:t>2023</w:t>
            </w:r>
            <w:r>
              <w:rPr>
                <w:rFonts w:hint="cs"/>
                <w:b/>
                <w:bCs/>
                <w:sz w:val="19"/>
                <w:szCs w:val="19"/>
                <w:rtl/>
                <w:lang w:val="en-US" w:bidi="ar-SA"/>
              </w:rPr>
              <w:t>)</w:t>
            </w:r>
          </w:p>
        </w:tc>
        <w:tc>
          <w:tcPr>
            <w:tcW w:w="2057" w:type="dxa"/>
            <w:vMerge w:val="restart"/>
            <w:shd w:val="clear" w:color="auto" w:fill="auto"/>
          </w:tcPr>
          <w:p w14:paraId="7E737BE4" w14:textId="77777777" w:rsidR="007531E4" w:rsidRPr="002152B4" w:rsidRDefault="007531E4" w:rsidP="007531E4">
            <w:pPr>
              <w:bidi/>
              <w:jc w:val="center"/>
              <w:rPr>
                <w:b/>
                <w:bCs/>
                <w:color w:val="000000"/>
                <w:sz w:val="19"/>
                <w:szCs w:val="19"/>
                <w:rtl/>
                <w:lang w:eastAsia="en-CA"/>
              </w:rPr>
            </w:pPr>
            <w:r>
              <w:rPr>
                <w:rFonts w:hint="cs"/>
                <w:b/>
                <w:bCs/>
                <w:color w:val="000000"/>
                <w:sz w:val="19"/>
                <w:szCs w:val="19"/>
                <w:rtl/>
                <w:lang w:eastAsia="en-CA"/>
              </w:rPr>
              <w:t>التمويل المطلوب</w:t>
            </w:r>
          </w:p>
          <w:p w14:paraId="4628B48E" w14:textId="2F64C86C" w:rsidR="00250352" w:rsidRPr="00602271" w:rsidRDefault="007531E4" w:rsidP="007531E4">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p>
        </w:tc>
        <w:tc>
          <w:tcPr>
            <w:tcW w:w="2154" w:type="dxa"/>
            <w:gridSpan w:val="2"/>
            <w:shd w:val="clear" w:color="auto" w:fill="auto"/>
          </w:tcPr>
          <w:p w14:paraId="22A37E9C" w14:textId="4C98CEA8" w:rsidR="00250352" w:rsidRPr="00602271" w:rsidRDefault="007531E4" w:rsidP="00250352">
            <w:pPr>
              <w:bidi/>
              <w:jc w:val="center"/>
              <w:rPr>
                <w:b/>
                <w:bCs/>
                <w:color w:val="000000"/>
                <w:sz w:val="19"/>
                <w:szCs w:val="19"/>
                <w:lang w:eastAsia="en-CA"/>
              </w:rPr>
            </w:pPr>
            <w:r>
              <w:rPr>
                <w:rFonts w:hint="cs"/>
                <w:b/>
                <w:bCs/>
                <w:color w:val="000000"/>
                <w:sz w:val="19"/>
                <w:szCs w:val="19"/>
                <w:rtl/>
                <w:lang w:eastAsia="en-CA"/>
              </w:rPr>
              <w:t>فعالية التكلفة</w:t>
            </w:r>
          </w:p>
        </w:tc>
      </w:tr>
      <w:tr w:rsidR="00250352" w:rsidRPr="00602271" w14:paraId="05C8D3D8" w14:textId="77777777" w:rsidTr="00250352">
        <w:trPr>
          <w:trHeight w:val="376"/>
        </w:trPr>
        <w:tc>
          <w:tcPr>
            <w:tcW w:w="2263" w:type="dxa"/>
            <w:vMerge/>
            <w:shd w:val="clear" w:color="auto" w:fill="auto"/>
          </w:tcPr>
          <w:p w14:paraId="3C052468" w14:textId="77777777" w:rsidR="00250352" w:rsidRPr="00602271" w:rsidRDefault="00250352" w:rsidP="00250352">
            <w:pPr>
              <w:bidi/>
              <w:jc w:val="center"/>
              <w:rPr>
                <w:b/>
                <w:bCs/>
                <w:color w:val="000000"/>
                <w:sz w:val="19"/>
                <w:szCs w:val="19"/>
                <w:lang w:eastAsia="en-CA"/>
              </w:rPr>
            </w:pPr>
          </w:p>
        </w:tc>
        <w:tc>
          <w:tcPr>
            <w:tcW w:w="709" w:type="dxa"/>
            <w:vMerge/>
            <w:shd w:val="clear" w:color="auto" w:fill="auto"/>
          </w:tcPr>
          <w:p w14:paraId="2C527C47" w14:textId="77777777" w:rsidR="00250352" w:rsidRPr="00602271" w:rsidRDefault="00250352" w:rsidP="00250352">
            <w:pPr>
              <w:bidi/>
              <w:jc w:val="center"/>
              <w:rPr>
                <w:b/>
                <w:bCs/>
                <w:color w:val="000000"/>
                <w:sz w:val="19"/>
                <w:szCs w:val="19"/>
                <w:lang w:eastAsia="en-CA"/>
              </w:rPr>
            </w:pPr>
          </w:p>
        </w:tc>
        <w:tc>
          <w:tcPr>
            <w:tcW w:w="992" w:type="dxa"/>
            <w:shd w:val="clear" w:color="auto" w:fill="auto"/>
          </w:tcPr>
          <w:p w14:paraId="7376891B" w14:textId="3E3E15D3" w:rsidR="00250352" w:rsidRPr="00602271" w:rsidRDefault="00250352" w:rsidP="00250352">
            <w:pPr>
              <w:bidi/>
              <w:jc w:val="center"/>
              <w:rPr>
                <w:b/>
                <w:bCs/>
                <w:color w:val="000000"/>
                <w:sz w:val="19"/>
                <w:szCs w:val="19"/>
                <w:lang w:eastAsia="en-CA"/>
              </w:rPr>
            </w:pPr>
            <w:r w:rsidRPr="00602271">
              <w:rPr>
                <w:b/>
                <w:bCs/>
                <w:color w:val="000000"/>
                <w:sz w:val="19"/>
                <w:szCs w:val="19"/>
                <w:lang w:eastAsia="en-CA"/>
              </w:rPr>
              <w:t xml:space="preserve"> </w:t>
            </w:r>
            <w:r w:rsidR="007531E4">
              <w:rPr>
                <w:rFonts w:hint="cs"/>
                <w:b/>
                <w:bCs/>
                <w:color w:val="000000"/>
                <w:sz w:val="19"/>
                <w:szCs w:val="19"/>
                <w:rtl/>
                <w:lang w:eastAsia="en-CA"/>
              </w:rPr>
              <w:t>كيلوجرام</w:t>
            </w:r>
            <w:r w:rsidRPr="00602271">
              <w:rPr>
                <w:b/>
                <w:bCs/>
                <w:color w:val="000000"/>
                <w:sz w:val="19"/>
                <w:szCs w:val="19"/>
                <w:lang w:eastAsia="en-CA"/>
              </w:rPr>
              <w:t xml:space="preserve"> </w:t>
            </w:r>
          </w:p>
        </w:tc>
        <w:tc>
          <w:tcPr>
            <w:tcW w:w="1062" w:type="dxa"/>
            <w:shd w:val="clear" w:color="auto" w:fill="auto"/>
          </w:tcPr>
          <w:p w14:paraId="2576BE6E" w14:textId="3C7E12D7" w:rsidR="00250352" w:rsidRPr="00602271" w:rsidRDefault="007531E4" w:rsidP="00250352">
            <w:pPr>
              <w:bidi/>
              <w:jc w:val="center"/>
              <w:rPr>
                <w:b/>
                <w:bCs/>
                <w:color w:val="000000"/>
                <w:sz w:val="19"/>
                <w:szCs w:val="19"/>
                <w:lang w:eastAsia="en-CA"/>
              </w:rPr>
            </w:pPr>
            <w:r>
              <w:rPr>
                <w:rFonts w:hint="cs"/>
                <w:b/>
                <w:bCs/>
                <w:sz w:val="19"/>
                <w:szCs w:val="19"/>
                <w:rtl/>
              </w:rPr>
              <w:t>أطنان مكافئ ثاني أكسيد الكربون</w:t>
            </w:r>
          </w:p>
        </w:tc>
        <w:tc>
          <w:tcPr>
            <w:tcW w:w="2057" w:type="dxa"/>
            <w:vMerge/>
            <w:shd w:val="clear" w:color="auto" w:fill="auto"/>
          </w:tcPr>
          <w:p w14:paraId="577451E9" w14:textId="77777777" w:rsidR="00250352" w:rsidRPr="00602271" w:rsidRDefault="00250352" w:rsidP="00250352">
            <w:pPr>
              <w:bidi/>
              <w:jc w:val="center"/>
              <w:rPr>
                <w:b/>
                <w:bCs/>
                <w:color w:val="000000"/>
                <w:sz w:val="19"/>
                <w:szCs w:val="19"/>
                <w:lang w:eastAsia="en-CA"/>
              </w:rPr>
            </w:pPr>
          </w:p>
        </w:tc>
        <w:tc>
          <w:tcPr>
            <w:tcW w:w="992" w:type="dxa"/>
            <w:shd w:val="clear" w:color="auto" w:fill="auto"/>
          </w:tcPr>
          <w:p w14:paraId="24772A38" w14:textId="3F7CD134" w:rsidR="00250352" w:rsidRPr="00602271" w:rsidRDefault="00250352" w:rsidP="00250352">
            <w:pPr>
              <w:bidi/>
              <w:jc w:val="center"/>
              <w:rPr>
                <w:b/>
                <w:bCs/>
                <w:color w:val="000000"/>
                <w:sz w:val="19"/>
                <w:szCs w:val="19"/>
                <w:lang w:eastAsia="en-CA"/>
              </w:rPr>
            </w:pPr>
            <w:r w:rsidRPr="00602271">
              <w:rPr>
                <w:b/>
                <w:bCs/>
                <w:color w:val="000000"/>
                <w:sz w:val="19"/>
                <w:szCs w:val="19"/>
                <w:lang w:eastAsia="en-CA"/>
              </w:rPr>
              <w:t xml:space="preserve"> </w:t>
            </w:r>
            <w:r w:rsidR="007531E4">
              <w:rPr>
                <w:rFonts w:hint="cs"/>
                <w:b/>
                <w:bCs/>
                <w:color w:val="000000"/>
                <w:sz w:val="20"/>
                <w:rtl/>
                <w:lang w:eastAsia="en-CA"/>
              </w:rPr>
              <w:t>د</w:t>
            </w:r>
            <w:r w:rsidR="007531E4" w:rsidRPr="00D55BCA">
              <w:rPr>
                <w:b/>
                <w:bCs/>
                <w:color w:val="000000"/>
                <w:sz w:val="20"/>
                <w:rtl/>
                <w:lang w:eastAsia="en-CA"/>
              </w:rPr>
              <w:t xml:space="preserve">ولار </w:t>
            </w:r>
            <w:r w:rsidR="007531E4">
              <w:rPr>
                <w:rFonts w:hint="cs"/>
                <w:b/>
                <w:bCs/>
                <w:color w:val="000000"/>
                <w:sz w:val="20"/>
                <w:rtl/>
                <w:lang w:eastAsia="en-CA"/>
              </w:rPr>
              <w:t>أمريكي</w:t>
            </w:r>
            <w:r w:rsidR="007531E4" w:rsidRPr="00D55BCA">
              <w:rPr>
                <w:b/>
                <w:bCs/>
                <w:color w:val="000000"/>
                <w:sz w:val="20"/>
                <w:rtl/>
                <w:lang w:eastAsia="en-CA"/>
              </w:rPr>
              <w:t>/</w:t>
            </w:r>
            <w:r w:rsidR="007531E4">
              <w:rPr>
                <w:rFonts w:hint="cs"/>
                <w:b/>
                <w:bCs/>
                <w:color w:val="000000"/>
                <w:sz w:val="20"/>
                <w:rtl/>
                <w:lang w:eastAsia="en-CA"/>
              </w:rPr>
              <w:t>كغم</w:t>
            </w:r>
          </w:p>
        </w:tc>
        <w:tc>
          <w:tcPr>
            <w:tcW w:w="1162" w:type="dxa"/>
            <w:shd w:val="clear" w:color="auto" w:fill="auto"/>
          </w:tcPr>
          <w:p w14:paraId="0A9B6044" w14:textId="1EF89EB0" w:rsidR="00250352" w:rsidRPr="00602271" w:rsidRDefault="007531E4" w:rsidP="00250352">
            <w:pPr>
              <w:bidi/>
              <w:jc w:val="center"/>
              <w:rPr>
                <w:b/>
                <w:bCs/>
                <w:color w:val="000000"/>
                <w:sz w:val="19"/>
                <w:szCs w:val="19"/>
                <w:lang w:eastAsia="en-CA"/>
              </w:rPr>
            </w:pPr>
            <w:r>
              <w:rPr>
                <w:rFonts w:hint="cs"/>
                <w:b/>
                <w:bCs/>
                <w:color w:val="000000"/>
                <w:sz w:val="20"/>
                <w:rtl/>
                <w:lang w:eastAsia="en-CA"/>
              </w:rPr>
              <w:t>د</w:t>
            </w:r>
            <w:r w:rsidRPr="00D55BCA">
              <w:rPr>
                <w:b/>
                <w:bCs/>
                <w:color w:val="000000"/>
                <w:sz w:val="20"/>
                <w:rtl/>
                <w:lang w:eastAsia="en-CA"/>
              </w:rPr>
              <w:t xml:space="preserve">ولار </w:t>
            </w:r>
            <w:r>
              <w:rPr>
                <w:rFonts w:hint="cs"/>
                <w:b/>
                <w:bCs/>
                <w:color w:val="000000"/>
                <w:sz w:val="20"/>
                <w:rtl/>
                <w:lang w:eastAsia="en-CA"/>
              </w:rPr>
              <w:t>أمريكي</w:t>
            </w:r>
            <w:r w:rsidRPr="00D55BCA">
              <w:rPr>
                <w:b/>
                <w:bCs/>
                <w:color w:val="000000"/>
                <w:sz w:val="20"/>
                <w:rtl/>
                <w:lang w:eastAsia="en-CA"/>
              </w:rPr>
              <w:t>/</w:t>
            </w:r>
            <w:r>
              <w:rPr>
                <w:rFonts w:hint="cs"/>
                <w:b/>
                <w:bCs/>
                <w:color w:val="000000"/>
                <w:sz w:val="20"/>
                <w:rtl/>
                <w:lang w:eastAsia="en-CA"/>
              </w:rPr>
              <w:t>طن من</w:t>
            </w:r>
            <w:r w:rsidRPr="00D55BCA">
              <w:rPr>
                <w:b/>
                <w:bCs/>
                <w:color w:val="000000"/>
                <w:sz w:val="20"/>
                <w:rtl/>
                <w:lang w:eastAsia="en-CA"/>
              </w:rPr>
              <w:t xml:space="preserve"> مكافئ ثاني أكسيد الكربون</w:t>
            </w:r>
          </w:p>
        </w:tc>
      </w:tr>
      <w:tr w:rsidR="00250352" w:rsidRPr="00602271" w14:paraId="0EF0FAFF" w14:textId="77777777" w:rsidTr="00250352">
        <w:trPr>
          <w:trHeight w:val="198"/>
        </w:trPr>
        <w:tc>
          <w:tcPr>
            <w:tcW w:w="2263" w:type="dxa"/>
            <w:shd w:val="clear" w:color="auto" w:fill="auto"/>
            <w:hideMark/>
          </w:tcPr>
          <w:p w14:paraId="0473AF5C" w14:textId="6D263308" w:rsidR="00250352" w:rsidRPr="00602271" w:rsidRDefault="007531E4" w:rsidP="00250352">
            <w:pPr>
              <w:bidi/>
              <w:jc w:val="left"/>
              <w:rPr>
                <w:color w:val="000000"/>
                <w:sz w:val="19"/>
                <w:szCs w:val="19"/>
                <w:lang w:eastAsia="en-CA"/>
              </w:rPr>
            </w:pPr>
            <w:r>
              <w:rPr>
                <w:rFonts w:hint="cs"/>
                <w:color w:val="000000"/>
                <w:sz w:val="19"/>
                <w:szCs w:val="19"/>
                <w:rtl/>
                <w:lang w:eastAsia="en-CA"/>
              </w:rPr>
              <w:t>راتوماج</w:t>
            </w:r>
          </w:p>
        </w:tc>
        <w:tc>
          <w:tcPr>
            <w:tcW w:w="709" w:type="dxa"/>
            <w:shd w:val="clear" w:color="auto" w:fill="auto"/>
            <w:hideMark/>
          </w:tcPr>
          <w:p w14:paraId="651AFE23" w14:textId="77777777" w:rsidR="00250352" w:rsidRPr="00602271" w:rsidRDefault="00250352" w:rsidP="00250352">
            <w:pPr>
              <w:bidi/>
              <w:jc w:val="center"/>
              <w:rPr>
                <w:color w:val="000000"/>
                <w:sz w:val="19"/>
                <w:szCs w:val="19"/>
                <w:lang w:eastAsia="en-CA"/>
              </w:rPr>
            </w:pPr>
            <w:r w:rsidRPr="00602271">
              <w:rPr>
                <w:color w:val="000000"/>
                <w:sz w:val="19"/>
                <w:szCs w:val="19"/>
                <w:lang w:eastAsia="en-CA"/>
              </w:rPr>
              <w:t>1</w:t>
            </w:r>
          </w:p>
        </w:tc>
        <w:tc>
          <w:tcPr>
            <w:tcW w:w="992" w:type="dxa"/>
            <w:shd w:val="clear" w:color="auto" w:fill="auto"/>
            <w:hideMark/>
          </w:tcPr>
          <w:p w14:paraId="57947AE0"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220 </w:t>
            </w:r>
          </w:p>
        </w:tc>
        <w:tc>
          <w:tcPr>
            <w:tcW w:w="1062" w:type="dxa"/>
            <w:shd w:val="clear" w:color="auto" w:fill="auto"/>
            <w:hideMark/>
          </w:tcPr>
          <w:p w14:paraId="763ACE5F"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420 </w:t>
            </w:r>
          </w:p>
        </w:tc>
        <w:tc>
          <w:tcPr>
            <w:tcW w:w="2057" w:type="dxa"/>
            <w:shd w:val="clear" w:color="auto" w:fill="auto"/>
            <w:noWrap/>
            <w:hideMark/>
          </w:tcPr>
          <w:p w14:paraId="490BFB09"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30,000 </w:t>
            </w:r>
          </w:p>
        </w:tc>
        <w:tc>
          <w:tcPr>
            <w:tcW w:w="992" w:type="dxa"/>
            <w:shd w:val="clear" w:color="auto" w:fill="auto"/>
            <w:noWrap/>
            <w:hideMark/>
          </w:tcPr>
          <w:p w14:paraId="6BAA7118"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136.26 </w:t>
            </w:r>
          </w:p>
        </w:tc>
        <w:tc>
          <w:tcPr>
            <w:tcW w:w="1162" w:type="dxa"/>
            <w:shd w:val="clear" w:color="auto" w:fill="auto"/>
            <w:noWrap/>
            <w:hideMark/>
          </w:tcPr>
          <w:p w14:paraId="04C183FC"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 71.43 </w:t>
            </w:r>
          </w:p>
        </w:tc>
      </w:tr>
      <w:tr w:rsidR="00250352" w:rsidRPr="00602271" w14:paraId="2566857F" w14:textId="77777777" w:rsidTr="00250352">
        <w:trPr>
          <w:trHeight w:val="120"/>
        </w:trPr>
        <w:tc>
          <w:tcPr>
            <w:tcW w:w="2263" w:type="dxa"/>
            <w:shd w:val="clear" w:color="auto" w:fill="auto"/>
            <w:hideMark/>
          </w:tcPr>
          <w:p w14:paraId="4DD9AEB3" w14:textId="666A5EA7" w:rsidR="00250352" w:rsidRPr="00602271" w:rsidRDefault="007531E4" w:rsidP="00250352">
            <w:pPr>
              <w:bidi/>
              <w:jc w:val="left"/>
              <w:rPr>
                <w:color w:val="000000"/>
                <w:sz w:val="19"/>
                <w:szCs w:val="19"/>
                <w:lang w:eastAsia="en-CA" w:bidi="ar-SA"/>
              </w:rPr>
            </w:pPr>
            <w:r>
              <w:rPr>
                <w:rFonts w:hint="cs"/>
                <w:color w:val="000000"/>
                <w:sz w:val="19"/>
                <w:szCs w:val="19"/>
                <w:rtl/>
                <w:lang w:eastAsia="en-CA"/>
              </w:rPr>
              <w:t>دريك</w:t>
            </w:r>
          </w:p>
        </w:tc>
        <w:tc>
          <w:tcPr>
            <w:tcW w:w="709" w:type="dxa"/>
            <w:shd w:val="clear" w:color="auto" w:fill="auto"/>
            <w:hideMark/>
          </w:tcPr>
          <w:p w14:paraId="330FED5C" w14:textId="77777777" w:rsidR="00250352" w:rsidRPr="00602271" w:rsidRDefault="00250352" w:rsidP="00250352">
            <w:pPr>
              <w:bidi/>
              <w:jc w:val="center"/>
              <w:rPr>
                <w:color w:val="000000"/>
                <w:sz w:val="19"/>
                <w:szCs w:val="19"/>
                <w:lang w:eastAsia="en-CA"/>
              </w:rPr>
            </w:pPr>
            <w:r w:rsidRPr="00602271">
              <w:rPr>
                <w:color w:val="000000"/>
                <w:sz w:val="19"/>
                <w:szCs w:val="19"/>
                <w:lang w:eastAsia="en-CA"/>
              </w:rPr>
              <w:t>1</w:t>
            </w:r>
          </w:p>
        </w:tc>
        <w:tc>
          <w:tcPr>
            <w:tcW w:w="992" w:type="dxa"/>
            <w:shd w:val="clear" w:color="auto" w:fill="auto"/>
            <w:hideMark/>
          </w:tcPr>
          <w:p w14:paraId="05119E38"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 1,550 </w:t>
            </w:r>
          </w:p>
        </w:tc>
        <w:tc>
          <w:tcPr>
            <w:tcW w:w="1062" w:type="dxa"/>
            <w:shd w:val="clear" w:color="auto" w:fill="auto"/>
            <w:hideMark/>
          </w:tcPr>
          <w:p w14:paraId="0FEF7BE0"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2,406 </w:t>
            </w:r>
          </w:p>
        </w:tc>
        <w:tc>
          <w:tcPr>
            <w:tcW w:w="2057" w:type="dxa"/>
            <w:shd w:val="clear" w:color="auto" w:fill="auto"/>
            <w:noWrap/>
            <w:hideMark/>
          </w:tcPr>
          <w:p w14:paraId="716FF652"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 63,938 </w:t>
            </w:r>
          </w:p>
        </w:tc>
        <w:tc>
          <w:tcPr>
            <w:tcW w:w="992" w:type="dxa"/>
            <w:shd w:val="clear" w:color="auto" w:fill="auto"/>
            <w:noWrap/>
            <w:hideMark/>
          </w:tcPr>
          <w:p w14:paraId="6F499F99"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 41.25 </w:t>
            </w:r>
          </w:p>
        </w:tc>
        <w:tc>
          <w:tcPr>
            <w:tcW w:w="1162" w:type="dxa"/>
            <w:shd w:val="clear" w:color="auto" w:fill="auto"/>
            <w:noWrap/>
            <w:hideMark/>
          </w:tcPr>
          <w:p w14:paraId="767C9B80"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 26.57 </w:t>
            </w:r>
          </w:p>
        </w:tc>
      </w:tr>
      <w:tr w:rsidR="00250352" w:rsidRPr="00602271" w14:paraId="27DDE219" w14:textId="77777777" w:rsidTr="00250352">
        <w:trPr>
          <w:trHeight w:val="106"/>
        </w:trPr>
        <w:tc>
          <w:tcPr>
            <w:tcW w:w="2263" w:type="dxa"/>
            <w:shd w:val="clear" w:color="auto" w:fill="auto"/>
            <w:hideMark/>
          </w:tcPr>
          <w:p w14:paraId="691C26AF" w14:textId="24105239" w:rsidR="00250352" w:rsidRPr="00602271" w:rsidRDefault="007531E4" w:rsidP="00250352">
            <w:pPr>
              <w:bidi/>
              <w:jc w:val="left"/>
              <w:rPr>
                <w:color w:val="000000"/>
                <w:sz w:val="19"/>
                <w:szCs w:val="19"/>
                <w:lang w:eastAsia="en-CA"/>
              </w:rPr>
            </w:pPr>
            <w:r>
              <w:rPr>
                <w:rFonts w:hint="cs"/>
                <w:color w:val="000000"/>
                <w:sz w:val="19"/>
                <w:szCs w:val="19"/>
                <w:rtl/>
                <w:lang w:eastAsia="en-CA"/>
              </w:rPr>
              <w:t>موج</w:t>
            </w:r>
            <w:r w:rsidR="00250352" w:rsidRPr="00602271">
              <w:rPr>
                <w:color w:val="000000"/>
                <w:sz w:val="19"/>
                <w:szCs w:val="19"/>
                <w:lang w:eastAsia="en-CA"/>
              </w:rPr>
              <w:t xml:space="preserve"> </w:t>
            </w:r>
          </w:p>
        </w:tc>
        <w:tc>
          <w:tcPr>
            <w:tcW w:w="709" w:type="dxa"/>
            <w:shd w:val="clear" w:color="auto" w:fill="auto"/>
            <w:hideMark/>
          </w:tcPr>
          <w:p w14:paraId="780507B3" w14:textId="77777777" w:rsidR="00250352" w:rsidRPr="00602271" w:rsidRDefault="00250352" w:rsidP="00250352">
            <w:pPr>
              <w:bidi/>
              <w:jc w:val="center"/>
              <w:rPr>
                <w:color w:val="000000"/>
                <w:sz w:val="19"/>
                <w:szCs w:val="19"/>
                <w:lang w:eastAsia="en-CA"/>
              </w:rPr>
            </w:pPr>
            <w:r w:rsidRPr="00602271">
              <w:rPr>
                <w:color w:val="000000"/>
                <w:sz w:val="19"/>
                <w:szCs w:val="19"/>
                <w:lang w:eastAsia="en-CA"/>
              </w:rPr>
              <w:t>1</w:t>
            </w:r>
          </w:p>
        </w:tc>
        <w:tc>
          <w:tcPr>
            <w:tcW w:w="992" w:type="dxa"/>
            <w:shd w:val="clear" w:color="auto" w:fill="auto"/>
            <w:hideMark/>
          </w:tcPr>
          <w:p w14:paraId="74054F17"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549 </w:t>
            </w:r>
          </w:p>
        </w:tc>
        <w:tc>
          <w:tcPr>
            <w:tcW w:w="1062" w:type="dxa"/>
            <w:shd w:val="clear" w:color="auto" w:fill="auto"/>
            <w:hideMark/>
          </w:tcPr>
          <w:p w14:paraId="0AB8294F"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 1,404 </w:t>
            </w:r>
          </w:p>
        </w:tc>
        <w:tc>
          <w:tcPr>
            <w:tcW w:w="2057" w:type="dxa"/>
            <w:shd w:val="clear" w:color="auto" w:fill="auto"/>
            <w:noWrap/>
            <w:hideMark/>
          </w:tcPr>
          <w:p w14:paraId="56156A3B"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 30,000 </w:t>
            </w:r>
          </w:p>
        </w:tc>
        <w:tc>
          <w:tcPr>
            <w:tcW w:w="992" w:type="dxa"/>
            <w:shd w:val="clear" w:color="auto" w:fill="auto"/>
            <w:noWrap/>
            <w:hideMark/>
          </w:tcPr>
          <w:p w14:paraId="0E992B8F"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 54.64 </w:t>
            </w:r>
          </w:p>
        </w:tc>
        <w:tc>
          <w:tcPr>
            <w:tcW w:w="1162" w:type="dxa"/>
            <w:shd w:val="clear" w:color="auto" w:fill="auto"/>
            <w:noWrap/>
            <w:hideMark/>
          </w:tcPr>
          <w:p w14:paraId="2528C36D"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 21.37 </w:t>
            </w:r>
          </w:p>
        </w:tc>
      </w:tr>
      <w:tr w:rsidR="00250352" w:rsidRPr="00602271" w14:paraId="69553EAD" w14:textId="77777777" w:rsidTr="00250352">
        <w:trPr>
          <w:trHeight w:val="246"/>
        </w:trPr>
        <w:tc>
          <w:tcPr>
            <w:tcW w:w="2263" w:type="dxa"/>
            <w:shd w:val="clear" w:color="auto" w:fill="auto"/>
            <w:hideMark/>
          </w:tcPr>
          <w:p w14:paraId="0637A716" w14:textId="629CA87D" w:rsidR="00250352" w:rsidRPr="00602271" w:rsidRDefault="007531E4" w:rsidP="00250352">
            <w:pPr>
              <w:bidi/>
              <w:jc w:val="left"/>
              <w:rPr>
                <w:color w:val="000000"/>
                <w:sz w:val="19"/>
                <w:szCs w:val="19"/>
                <w:lang w:eastAsia="en-CA"/>
              </w:rPr>
            </w:pPr>
            <w:r>
              <w:rPr>
                <w:rFonts w:hint="cs"/>
                <w:color w:val="000000"/>
                <w:sz w:val="19"/>
                <w:szCs w:val="19"/>
                <w:rtl/>
                <w:lang w:eastAsia="en-CA"/>
              </w:rPr>
              <w:t>مصرية</w:t>
            </w:r>
          </w:p>
        </w:tc>
        <w:tc>
          <w:tcPr>
            <w:tcW w:w="709" w:type="dxa"/>
            <w:shd w:val="clear" w:color="auto" w:fill="auto"/>
            <w:hideMark/>
          </w:tcPr>
          <w:p w14:paraId="2011ADD8" w14:textId="77777777" w:rsidR="00250352" w:rsidRPr="00602271" w:rsidRDefault="00250352" w:rsidP="00250352">
            <w:pPr>
              <w:bidi/>
              <w:jc w:val="center"/>
              <w:rPr>
                <w:color w:val="000000"/>
                <w:sz w:val="19"/>
                <w:szCs w:val="19"/>
                <w:lang w:eastAsia="en-CA"/>
              </w:rPr>
            </w:pPr>
            <w:r w:rsidRPr="00602271">
              <w:rPr>
                <w:color w:val="000000"/>
                <w:sz w:val="19"/>
                <w:szCs w:val="19"/>
                <w:lang w:eastAsia="en-CA"/>
              </w:rPr>
              <w:t>1</w:t>
            </w:r>
          </w:p>
        </w:tc>
        <w:tc>
          <w:tcPr>
            <w:tcW w:w="992" w:type="dxa"/>
            <w:shd w:val="clear" w:color="auto" w:fill="auto"/>
            <w:hideMark/>
          </w:tcPr>
          <w:p w14:paraId="6146E972"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140 </w:t>
            </w:r>
          </w:p>
        </w:tc>
        <w:tc>
          <w:tcPr>
            <w:tcW w:w="1062" w:type="dxa"/>
            <w:shd w:val="clear" w:color="auto" w:fill="auto"/>
            <w:hideMark/>
          </w:tcPr>
          <w:p w14:paraId="78769A2B"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 200 </w:t>
            </w:r>
          </w:p>
        </w:tc>
        <w:tc>
          <w:tcPr>
            <w:tcW w:w="2057" w:type="dxa"/>
            <w:shd w:val="clear" w:color="auto" w:fill="auto"/>
            <w:noWrap/>
            <w:hideMark/>
          </w:tcPr>
          <w:p w14:paraId="79056911"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 30,000 </w:t>
            </w:r>
          </w:p>
        </w:tc>
        <w:tc>
          <w:tcPr>
            <w:tcW w:w="992" w:type="dxa"/>
            <w:shd w:val="clear" w:color="auto" w:fill="auto"/>
            <w:noWrap/>
            <w:hideMark/>
          </w:tcPr>
          <w:p w14:paraId="5F9C9E58"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 214.29 </w:t>
            </w:r>
          </w:p>
        </w:tc>
        <w:tc>
          <w:tcPr>
            <w:tcW w:w="1162" w:type="dxa"/>
            <w:shd w:val="clear" w:color="auto" w:fill="auto"/>
            <w:noWrap/>
            <w:hideMark/>
          </w:tcPr>
          <w:p w14:paraId="167388D6" w14:textId="77777777" w:rsidR="00250352" w:rsidRPr="00602271" w:rsidRDefault="00250352" w:rsidP="00250352">
            <w:pPr>
              <w:bidi/>
              <w:jc w:val="left"/>
              <w:rPr>
                <w:color w:val="000000"/>
                <w:sz w:val="19"/>
                <w:szCs w:val="19"/>
                <w:lang w:eastAsia="en-CA"/>
              </w:rPr>
            </w:pPr>
            <w:r>
              <w:rPr>
                <w:color w:val="000000"/>
                <w:sz w:val="19"/>
                <w:szCs w:val="19"/>
                <w:lang w:eastAsia="en-CA"/>
              </w:rPr>
              <w:t xml:space="preserve">   </w:t>
            </w:r>
            <w:r w:rsidRPr="00602271">
              <w:rPr>
                <w:color w:val="000000"/>
                <w:sz w:val="19"/>
                <w:szCs w:val="19"/>
                <w:lang w:eastAsia="en-CA"/>
              </w:rPr>
              <w:t xml:space="preserve">150.00 </w:t>
            </w:r>
          </w:p>
        </w:tc>
      </w:tr>
      <w:tr w:rsidR="00250352" w:rsidRPr="00602271" w14:paraId="260F056E" w14:textId="77777777" w:rsidTr="00250352">
        <w:trPr>
          <w:trHeight w:val="79"/>
        </w:trPr>
        <w:tc>
          <w:tcPr>
            <w:tcW w:w="2263" w:type="dxa"/>
            <w:shd w:val="clear" w:color="auto" w:fill="auto"/>
            <w:hideMark/>
          </w:tcPr>
          <w:p w14:paraId="065250E3" w14:textId="0673AF5B" w:rsidR="00250352" w:rsidRPr="00602271" w:rsidRDefault="007531E4" w:rsidP="00250352">
            <w:pPr>
              <w:bidi/>
              <w:jc w:val="left"/>
              <w:rPr>
                <w:b/>
                <w:bCs/>
                <w:color w:val="000000"/>
                <w:sz w:val="19"/>
                <w:szCs w:val="19"/>
                <w:lang w:eastAsia="en-CA"/>
              </w:rPr>
            </w:pPr>
            <w:r>
              <w:rPr>
                <w:rFonts w:hint="cs"/>
                <w:b/>
                <w:bCs/>
                <w:color w:val="000000"/>
                <w:sz w:val="19"/>
                <w:szCs w:val="19"/>
                <w:rtl/>
                <w:lang w:eastAsia="en-CA"/>
              </w:rPr>
              <w:t>المجموع</w:t>
            </w:r>
            <w:r w:rsidR="00250352" w:rsidRPr="00602271">
              <w:rPr>
                <w:b/>
                <w:bCs/>
                <w:color w:val="000000"/>
                <w:sz w:val="19"/>
                <w:szCs w:val="19"/>
                <w:lang w:eastAsia="en-CA"/>
              </w:rPr>
              <w:t xml:space="preserve"> </w:t>
            </w:r>
          </w:p>
        </w:tc>
        <w:tc>
          <w:tcPr>
            <w:tcW w:w="709" w:type="dxa"/>
            <w:shd w:val="clear" w:color="auto" w:fill="auto"/>
            <w:hideMark/>
          </w:tcPr>
          <w:p w14:paraId="1EF5C65F" w14:textId="77777777" w:rsidR="00250352" w:rsidRPr="00602271" w:rsidRDefault="00250352" w:rsidP="00250352">
            <w:pPr>
              <w:bidi/>
              <w:jc w:val="center"/>
              <w:rPr>
                <w:b/>
                <w:bCs/>
                <w:color w:val="000000"/>
                <w:sz w:val="19"/>
                <w:szCs w:val="19"/>
                <w:lang w:eastAsia="en-CA"/>
              </w:rPr>
            </w:pPr>
            <w:r w:rsidRPr="00602271">
              <w:rPr>
                <w:b/>
                <w:bCs/>
                <w:color w:val="000000"/>
                <w:sz w:val="19"/>
                <w:szCs w:val="19"/>
                <w:lang w:eastAsia="en-CA"/>
              </w:rPr>
              <w:t>4</w:t>
            </w:r>
          </w:p>
        </w:tc>
        <w:tc>
          <w:tcPr>
            <w:tcW w:w="992" w:type="dxa"/>
            <w:shd w:val="clear" w:color="auto" w:fill="auto"/>
            <w:hideMark/>
          </w:tcPr>
          <w:p w14:paraId="55C7DCF0" w14:textId="77777777" w:rsidR="00250352" w:rsidRPr="00602271" w:rsidRDefault="00250352" w:rsidP="00250352">
            <w:pPr>
              <w:bidi/>
              <w:jc w:val="left"/>
              <w:rPr>
                <w:b/>
                <w:bCs/>
                <w:color w:val="000000"/>
                <w:sz w:val="19"/>
                <w:szCs w:val="19"/>
                <w:lang w:eastAsia="en-CA"/>
              </w:rPr>
            </w:pPr>
            <w:r>
              <w:rPr>
                <w:b/>
                <w:bCs/>
                <w:color w:val="000000"/>
                <w:sz w:val="19"/>
                <w:szCs w:val="19"/>
                <w:lang w:eastAsia="en-CA"/>
              </w:rPr>
              <w:t xml:space="preserve">   </w:t>
            </w:r>
            <w:r w:rsidRPr="00602271">
              <w:rPr>
                <w:b/>
                <w:bCs/>
                <w:color w:val="000000"/>
                <w:sz w:val="19"/>
                <w:szCs w:val="19"/>
                <w:lang w:eastAsia="en-CA"/>
              </w:rPr>
              <w:t xml:space="preserve"> 2,459 </w:t>
            </w:r>
          </w:p>
        </w:tc>
        <w:tc>
          <w:tcPr>
            <w:tcW w:w="1062" w:type="dxa"/>
            <w:shd w:val="clear" w:color="auto" w:fill="auto"/>
            <w:hideMark/>
          </w:tcPr>
          <w:p w14:paraId="6F73C664" w14:textId="77777777" w:rsidR="00250352" w:rsidRPr="00602271" w:rsidRDefault="00250352" w:rsidP="00250352">
            <w:pPr>
              <w:bidi/>
              <w:jc w:val="left"/>
              <w:rPr>
                <w:b/>
                <w:bCs/>
                <w:color w:val="000000"/>
                <w:sz w:val="19"/>
                <w:szCs w:val="19"/>
                <w:lang w:eastAsia="en-CA"/>
              </w:rPr>
            </w:pPr>
            <w:r w:rsidRPr="00602271">
              <w:rPr>
                <w:b/>
                <w:bCs/>
                <w:color w:val="000000"/>
                <w:sz w:val="19"/>
                <w:szCs w:val="19"/>
                <w:lang w:eastAsia="en-CA"/>
              </w:rPr>
              <w:t>4,430</w:t>
            </w:r>
          </w:p>
        </w:tc>
        <w:tc>
          <w:tcPr>
            <w:tcW w:w="2057" w:type="dxa"/>
            <w:shd w:val="clear" w:color="auto" w:fill="auto"/>
            <w:hideMark/>
          </w:tcPr>
          <w:p w14:paraId="478ED70D" w14:textId="77777777" w:rsidR="00250352" w:rsidRPr="00602271" w:rsidRDefault="00250352" w:rsidP="00250352">
            <w:pPr>
              <w:bidi/>
              <w:jc w:val="left"/>
              <w:rPr>
                <w:b/>
                <w:bCs/>
                <w:color w:val="000000"/>
                <w:sz w:val="19"/>
                <w:szCs w:val="19"/>
                <w:lang w:eastAsia="en-CA"/>
              </w:rPr>
            </w:pPr>
            <w:r w:rsidRPr="00602271">
              <w:rPr>
                <w:b/>
                <w:bCs/>
                <w:color w:val="000000"/>
                <w:sz w:val="19"/>
                <w:szCs w:val="19"/>
                <w:lang w:eastAsia="en-CA"/>
              </w:rPr>
              <w:t>153,938</w:t>
            </w:r>
          </w:p>
        </w:tc>
        <w:tc>
          <w:tcPr>
            <w:tcW w:w="992" w:type="dxa"/>
            <w:shd w:val="clear" w:color="auto" w:fill="auto"/>
            <w:noWrap/>
            <w:hideMark/>
          </w:tcPr>
          <w:p w14:paraId="4DDCD6C7" w14:textId="77777777" w:rsidR="00250352" w:rsidRPr="00602271" w:rsidRDefault="00250352" w:rsidP="00250352">
            <w:pPr>
              <w:bidi/>
              <w:jc w:val="left"/>
              <w:rPr>
                <w:b/>
                <w:bCs/>
                <w:color w:val="000000"/>
                <w:sz w:val="19"/>
                <w:szCs w:val="19"/>
                <w:lang w:eastAsia="en-CA"/>
              </w:rPr>
            </w:pPr>
            <w:r>
              <w:rPr>
                <w:b/>
                <w:bCs/>
                <w:color w:val="000000"/>
                <w:sz w:val="19"/>
                <w:szCs w:val="19"/>
                <w:lang w:eastAsia="en-CA"/>
              </w:rPr>
              <w:t xml:space="preserve">  </w:t>
            </w:r>
            <w:r w:rsidRPr="00602271">
              <w:rPr>
                <w:b/>
                <w:bCs/>
                <w:color w:val="000000"/>
                <w:sz w:val="19"/>
                <w:szCs w:val="19"/>
                <w:lang w:eastAsia="en-CA"/>
              </w:rPr>
              <w:t xml:space="preserve"> 62.60 </w:t>
            </w:r>
          </w:p>
        </w:tc>
        <w:tc>
          <w:tcPr>
            <w:tcW w:w="1162" w:type="dxa"/>
            <w:shd w:val="clear" w:color="auto" w:fill="auto"/>
            <w:noWrap/>
            <w:hideMark/>
          </w:tcPr>
          <w:p w14:paraId="2C286DF4" w14:textId="77777777" w:rsidR="00250352" w:rsidRPr="00602271" w:rsidRDefault="00250352" w:rsidP="00250352">
            <w:pPr>
              <w:bidi/>
              <w:jc w:val="left"/>
              <w:rPr>
                <w:b/>
                <w:bCs/>
                <w:color w:val="000000"/>
                <w:sz w:val="19"/>
                <w:szCs w:val="19"/>
                <w:lang w:eastAsia="en-CA"/>
              </w:rPr>
            </w:pPr>
            <w:r>
              <w:rPr>
                <w:b/>
                <w:bCs/>
                <w:color w:val="000000"/>
                <w:sz w:val="19"/>
                <w:szCs w:val="19"/>
                <w:lang w:eastAsia="en-CA"/>
              </w:rPr>
              <w:t xml:space="preserve">    </w:t>
            </w:r>
            <w:r w:rsidRPr="00602271">
              <w:rPr>
                <w:b/>
                <w:bCs/>
                <w:color w:val="000000"/>
                <w:sz w:val="19"/>
                <w:szCs w:val="19"/>
                <w:lang w:eastAsia="en-CA"/>
              </w:rPr>
              <w:t xml:space="preserve"> 34.75 </w:t>
            </w:r>
          </w:p>
        </w:tc>
      </w:tr>
    </w:tbl>
    <w:p w14:paraId="6EA1A56D" w14:textId="5CC1EDBE" w:rsidR="00250352" w:rsidRPr="001D6678" w:rsidRDefault="00250352" w:rsidP="002F749A">
      <w:pPr>
        <w:pStyle w:val="ListParagraph"/>
        <w:keepNext/>
        <w:keepLines/>
        <w:tabs>
          <w:tab w:val="left" w:pos="720"/>
        </w:tabs>
        <w:bidi/>
        <w:spacing w:before="360" w:after="240" w:line="360" w:lineRule="exact"/>
        <w:ind w:left="0" w:firstLine="289"/>
        <w:contextualSpacing w:val="0"/>
        <w:rPr>
          <w:i/>
          <w:iCs/>
          <w:szCs w:val="26"/>
          <w:rtl/>
          <w:lang w:val="en-US" w:bidi="ar-SA"/>
        </w:rPr>
      </w:pPr>
      <w:r w:rsidRPr="001D6678">
        <w:rPr>
          <w:i/>
          <w:iCs/>
          <w:szCs w:val="26"/>
          <w:rtl/>
          <w:lang w:val="en-US" w:bidi="ar-SA"/>
        </w:rPr>
        <w:t>ثالث</w:t>
      </w:r>
      <w:r w:rsidR="00B5190B" w:rsidRPr="001D6678">
        <w:rPr>
          <w:rFonts w:hint="cs"/>
          <w:i/>
          <w:iCs/>
          <w:szCs w:val="26"/>
          <w:rtl/>
          <w:lang w:val="en-US" w:bidi="ar-SA"/>
        </w:rPr>
        <w:t>ا</w:t>
      </w:r>
      <w:r w:rsidRPr="001D6678">
        <w:rPr>
          <w:i/>
          <w:iCs/>
          <w:szCs w:val="26"/>
          <w:rtl/>
          <w:lang w:val="en-US" w:bidi="ar-SA"/>
        </w:rPr>
        <w:t xml:space="preserve">. قطاع تصنيع </w:t>
      </w:r>
      <w:r w:rsidR="00571EC0">
        <w:rPr>
          <w:rFonts w:hint="cs"/>
          <w:i/>
          <w:iCs/>
          <w:szCs w:val="26"/>
          <w:rtl/>
          <w:lang w:val="en-US" w:bidi="ar-SA"/>
        </w:rPr>
        <w:t>أجهزة تكييف</w:t>
      </w:r>
      <w:r w:rsidRPr="001D6678">
        <w:rPr>
          <w:i/>
          <w:iCs/>
          <w:szCs w:val="26"/>
          <w:rtl/>
          <w:lang w:val="en-US" w:bidi="ar-SA"/>
        </w:rPr>
        <w:t xml:space="preserve"> الهواء </w:t>
      </w:r>
      <w:r w:rsidR="002F749A">
        <w:rPr>
          <w:rFonts w:hint="cs"/>
          <w:i/>
          <w:iCs/>
          <w:szCs w:val="26"/>
          <w:rtl/>
          <w:lang w:val="en-US" w:bidi="ar-SA"/>
        </w:rPr>
        <w:t>السكنية</w:t>
      </w:r>
    </w:p>
    <w:p w14:paraId="1AEB5DBA" w14:textId="2D58F4F5" w:rsidR="00250352" w:rsidRPr="00B5190B" w:rsidRDefault="00571EC0" w:rsidP="00B5190B">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 xml:space="preserve">ستقوم </w:t>
      </w:r>
      <w:r w:rsidR="00250352" w:rsidRPr="00250352">
        <w:rPr>
          <w:szCs w:val="26"/>
          <w:rtl/>
          <w:lang w:val="en-US" w:bidi="ar-SA"/>
        </w:rPr>
        <w:t xml:space="preserve">أربع </w:t>
      </w:r>
      <w:r w:rsidR="002F749A">
        <w:rPr>
          <w:rFonts w:hint="cs"/>
          <w:szCs w:val="26"/>
          <w:rtl/>
          <w:lang w:val="en-US" w:bidi="ar-SA"/>
        </w:rPr>
        <w:t>مؤسسات</w:t>
      </w:r>
      <w:r w:rsidR="00250352" w:rsidRPr="00250352">
        <w:rPr>
          <w:szCs w:val="26"/>
          <w:rtl/>
          <w:lang w:val="en-US" w:bidi="ar-SA"/>
        </w:rPr>
        <w:t xml:space="preserve"> مصنعة في قطاع تكييف الهواء المنزلي </w:t>
      </w:r>
      <w:r>
        <w:rPr>
          <w:rFonts w:hint="cs"/>
          <w:szCs w:val="26"/>
          <w:rtl/>
          <w:lang w:val="en-US" w:bidi="ar-SA"/>
        </w:rPr>
        <w:t>بإزالة</w:t>
      </w:r>
      <w:r w:rsidR="00250352" w:rsidRPr="00250352">
        <w:rPr>
          <w:szCs w:val="26"/>
          <w:rtl/>
          <w:lang w:val="en-US" w:bidi="ar-SA"/>
        </w:rPr>
        <w:t xml:space="preserve"> 169.25 طنا متريا (353,320 </w:t>
      </w:r>
      <w:r w:rsidR="00B5190B" w:rsidRPr="00250352">
        <w:rPr>
          <w:szCs w:val="26"/>
          <w:rtl/>
          <w:lang w:val="en-US" w:bidi="ar-SA"/>
        </w:rPr>
        <w:t xml:space="preserve">طنا </w:t>
      </w:r>
      <w:r w:rsidR="00B5190B">
        <w:rPr>
          <w:rFonts w:hint="cs"/>
          <w:szCs w:val="26"/>
          <w:rtl/>
          <w:lang w:val="en-US" w:bidi="ar-SA"/>
        </w:rPr>
        <w:t>من أطنان مكافئ</w:t>
      </w:r>
      <w:r w:rsidR="00B5190B" w:rsidRPr="00250352">
        <w:rPr>
          <w:szCs w:val="26"/>
          <w:rtl/>
          <w:lang w:val="en-US" w:bidi="ar-SA"/>
        </w:rPr>
        <w:t xml:space="preserve"> ثاني أكسيد الكربون</w:t>
      </w:r>
      <w:r w:rsidR="00250352" w:rsidRPr="00250352">
        <w:rPr>
          <w:szCs w:val="26"/>
          <w:rtl/>
          <w:lang w:val="en-US" w:bidi="ar-SA"/>
        </w:rPr>
        <w:t>)</w:t>
      </w:r>
      <w:r w:rsidR="000D4C51">
        <w:rPr>
          <w:rStyle w:val="FootnoteReference"/>
          <w:szCs w:val="26"/>
          <w:rtl/>
          <w:lang w:val="en-US" w:bidi="ar-SA"/>
        </w:rPr>
        <w:footnoteReference w:id="30"/>
      </w:r>
      <w:r w:rsidR="00250352" w:rsidRPr="00250352">
        <w:rPr>
          <w:szCs w:val="26"/>
          <w:rtl/>
          <w:lang w:val="en-US" w:bidi="ar-SA"/>
        </w:rPr>
        <w:t xml:space="preserve"> من غاز</w:t>
      </w:r>
      <w:r w:rsidR="00250352" w:rsidRPr="00250352">
        <w:rPr>
          <w:szCs w:val="26"/>
          <w:lang w:val="en-US" w:bidi="ar-SA"/>
        </w:rPr>
        <w:t xml:space="preserve"> R-410A </w:t>
      </w:r>
      <w:r w:rsidR="002F749A">
        <w:rPr>
          <w:rFonts w:hint="cs"/>
          <w:szCs w:val="26"/>
          <w:rtl/>
          <w:lang w:val="en-US" w:bidi="ar-SA"/>
        </w:rPr>
        <w:t>عبر</w:t>
      </w:r>
      <w:r w:rsidR="00250352" w:rsidRPr="00250352">
        <w:rPr>
          <w:szCs w:val="26"/>
          <w:rtl/>
          <w:lang w:val="en-US" w:bidi="ar-SA"/>
        </w:rPr>
        <w:t xml:space="preserve"> تحويل ستة خطوط تصنيع، </w:t>
      </w:r>
      <w:r w:rsidR="002F749A">
        <w:rPr>
          <w:rFonts w:hint="cs"/>
          <w:szCs w:val="26"/>
          <w:rtl/>
          <w:lang w:val="en-US" w:bidi="ar-SA"/>
        </w:rPr>
        <w:t>وستقوم</w:t>
      </w:r>
      <w:r w:rsidR="00250352" w:rsidRPr="00250352">
        <w:rPr>
          <w:szCs w:val="26"/>
          <w:rtl/>
          <w:lang w:val="en-US" w:bidi="ar-SA"/>
        </w:rPr>
        <w:t xml:space="preserve"> </w:t>
      </w:r>
      <w:r w:rsidR="002F749A">
        <w:rPr>
          <w:rFonts w:hint="cs"/>
          <w:szCs w:val="26"/>
          <w:rtl/>
          <w:lang w:val="en-US" w:bidi="ar-SA"/>
        </w:rPr>
        <w:t>إحدى المؤسسات</w:t>
      </w:r>
      <w:r w:rsidR="00250352" w:rsidRPr="00250352">
        <w:rPr>
          <w:szCs w:val="26"/>
          <w:rtl/>
          <w:lang w:val="en-US" w:bidi="ar-SA"/>
        </w:rPr>
        <w:t xml:space="preserve"> </w:t>
      </w:r>
      <w:r w:rsidR="002F749A">
        <w:rPr>
          <w:rFonts w:hint="cs"/>
          <w:szCs w:val="26"/>
          <w:rtl/>
          <w:lang w:val="en-US" w:bidi="ar-SA"/>
        </w:rPr>
        <w:t>ال</w:t>
      </w:r>
      <w:r w:rsidR="00250352" w:rsidRPr="00250352">
        <w:rPr>
          <w:szCs w:val="26"/>
          <w:rtl/>
          <w:lang w:val="en-US" w:bidi="ar-SA"/>
        </w:rPr>
        <w:t>صغيرة و</w:t>
      </w:r>
      <w:r w:rsidR="002F749A">
        <w:rPr>
          <w:rFonts w:hint="cs"/>
          <w:szCs w:val="26"/>
          <w:rtl/>
          <w:lang w:val="en-US" w:bidi="ar-SA"/>
        </w:rPr>
        <w:t>ال</w:t>
      </w:r>
      <w:r w:rsidR="00250352" w:rsidRPr="00250352">
        <w:rPr>
          <w:szCs w:val="26"/>
          <w:rtl/>
          <w:lang w:val="en-US" w:bidi="ar-SA"/>
        </w:rPr>
        <w:t xml:space="preserve">متوسطة </w:t>
      </w:r>
      <w:r w:rsidR="002F749A">
        <w:rPr>
          <w:rFonts w:hint="cs"/>
          <w:szCs w:val="26"/>
          <w:rtl/>
          <w:lang w:val="en-US" w:bidi="ar-SA"/>
        </w:rPr>
        <w:t>بإزالة</w:t>
      </w:r>
      <w:r w:rsidR="00250352" w:rsidRPr="00250352">
        <w:rPr>
          <w:szCs w:val="26"/>
          <w:rtl/>
          <w:lang w:val="en-US" w:bidi="ar-SA"/>
        </w:rPr>
        <w:t xml:space="preserve"> 9.95 طنا متريا (20,779 </w:t>
      </w:r>
      <w:r w:rsidR="002F749A">
        <w:rPr>
          <w:rFonts w:hint="cs"/>
          <w:szCs w:val="26"/>
          <w:rtl/>
          <w:lang w:val="en-US" w:bidi="ar-SA"/>
        </w:rPr>
        <w:t>طنا من أطنان</w:t>
      </w:r>
      <w:r w:rsidR="00250352" w:rsidRPr="00250352">
        <w:rPr>
          <w:szCs w:val="26"/>
          <w:rtl/>
          <w:lang w:val="en-US" w:bidi="ar-SA"/>
        </w:rPr>
        <w:t xml:space="preserve"> </w:t>
      </w:r>
      <w:r w:rsidR="002F749A">
        <w:rPr>
          <w:rFonts w:hint="cs"/>
          <w:szCs w:val="26"/>
          <w:rtl/>
          <w:lang w:val="en-US" w:bidi="ar-SA"/>
        </w:rPr>
        <w:t>مكافئ</w:t>
      </w:r>
      <w:r w:rsidR="00250352" w:rsidRPr="00250352">
        <w:rPr>
          <w:szCs w:val="26"/>
          <w:rtl/>
          <w:lang w:val="en-US" w:bidi="ar-SA"/>
        </w:rPr>
        <w:t xml:space="preserve"> ثاني أكسيد الكربون)، </w:t>
      </w:r>
      <w:r w:rsidR="002F749A">
        <w:rPr>
          <w:rFonts w:hint="cs"/>
          <w:szCs w:val="26"/>
          <w:rtl/>
          <w:lang w:val="en-US" w:bidi="ar-SA"/>
        </w:rPr>
        <w:t>ومؤسسة صغيرة جدا</w:t>
      </w:r>
      <w:r w:rsidR="00250352" w:rsidRPr="00250352">
        <w:rPr>
          <w:szCs w:val="26"/>
          <w:lang w:val="en-US" w:bidi="ar-SA"/>
        </w:rPr>
        <w:t xml:space="preserve"> </w:t>
      </w:r>
      <w:r w:rsidR="002F749A">
        <w:rPr>
          <w:rFonts w:hint="cs"/>
          <w:szCs w:val="26"/>
          <w:rtl/>
          <w:lang w:val="en-US" w:bidi="ar-SA"/>
        </w:rPr>
        <w:t>بإزالة</w:t>
      </w:r>
      <w:r w:rsidR="00250352" w:rsidRPr="00250352">
        <w:rPr>
          <w:szCs w:val="26"/>
          <w:rtl/>
          <w:lang w:val="en-US" w:bidi="ar-SA"/>
        </w:rPr>
        <w:t xml:space="preserve"> 0.49 طنا متريا (1,</w:t>
      </w:r>
      <w:r w:rsidR="00250352" w:rsidRPr="00D55CF2">
        <w:rPr>
          <w:sz w:val="26"/>
          <w:szCs w:val="26"/>
          <w:rtl/>
          <w:lang w:val="en-US" w:bidi="ar-SA"/>
        </w:rPr>
        <w:t>015</w:t>
      </w:r>
      <w:r w:rsidR="00250352" w:rsidRPr="00250352">
        <w:rPr>
          <w:szCs w:val="26"/>
          <w:rtl/>
          <w:lang w:val="en-US" w:bidi="ar-SA"/>
        </w:rPr>
        <w:t xml:space="preserve"> </w:t>
      </w:r>
      <w:r w:rsidR="002F749A">
        <w:rPr>
          <w:rFonts w:hint="cs"/>
          <w:szCs w:val="26"/>
          <w:rtl/>
          <w:lang w:val="en-US" w:bidi="ar-SA"/>
        </w:rPr>
        <w:t>طنا</w:t>
      </w:r>
      <w:r w:rsidR="00250352" w:rsidRPr="00250352">
        <w:rPr>
          <w:szCs w:val="26"/>
          <w:rtl/>
          <w:lang w:val="en-US" w:bidi="ar-SA"/>
        </w:rPr>
        <w:t xml:space="preserve"> </w:t>
      </w:r>
      <w:r w:rsidR="00B5190B">
        <w:rPr>
          <w:rFonts w:hint="cs"/>
          <w:szCs w:val="26"/>
          <w:rtl/>
          <w:lang w:val="en-US" w:bidi="ar-SA"/>
        </w:rPr>
        <w:t>من أطنان مكافئ</w:t>
      </w:r>
      <w:r w:rsidR="00250352" w:rsidRPr="00250352">
        <w:rPr>
          <w:szCs w:val="26"/>
          <w:rtl/>
          <w:lang w:val="en-US" w:bidi="ar-SA"/>
        </w:rPr>
        <w:t xml:space="preserve"> ثاني أكسيد الكربون) من غاز</w:t>
      </w:r>
      <w:r w:rsidR="00250352" w:rsidRPr="00250352">
        <w:rPr>
          <w:szCs w:val="26"/>
          <w:lang w:val="en-US" w:bidi="ar-SA"/>
        </w:rPr>
        <w:t xml:space="preserve"> R-410A </w:t>
      </w:r>
      <w:r w:rsidR="00250352" w:rsidRPr="00250352">
        <w:rPr>
          <w:szCs w:val="26"/>
          <w:rtl/>
          <w:lang w:val="en-US" w:bidi="ar-SA"/>
        </w:rPr>
        <w:t xml:space="preserve">في خط تصنيع واحد لكل منها. </w:t>
      </w:r>
      <w:r w:rsidR="002F749A">
        <w:rPr>
          <w:rFonts w:hint="cs"/>
          <w:szCs w:val="26"/>
          <w:rtl/>
          <w:lang w:val="en-US" w:bidi="ar-SA"/>
        </w:rPr>
        <w:t>و</w:t>
      </w:r>
      <w:r w:rsidR="00250352" w:rsidRPr="00250352">
        <w:rPr>
          <w:szCs w:val="26"/>
          <w:rtl/>
          <w:lang w:val="en-US" w:bidi="ar-SA"/>
        </w:rPr>
        <w:t xml:space="preserve">ستتحول جميع </w:t>
      </w:r>
      <w:r w:rsidR="002F749A">
        <w:rPr>
          <w:rFonts w:hint="cs"/>
          <w:szCs w:val="26"/>
          <w:rtl/>
          <w:lang w:val="en-US" w:bidi="ar-SA"/>
        </w:rPr>
        <w:t>المؤسسات</w:t>
      </w:r>
      <w:r w:rsidR="00250352" w:rsidRPr="00250352">
        <w:rPr>
          <w:szCs w:val="26"/>
          <w:rtl/>
          <w:lang w:val="en-US" w:bidi="ar-SA"/>
        </w:rPr>
        <w:t xml:space="preserve"> إلى </w:t>
      </w:r>
      <w:r w:rsidR="002F749A">
        <w:rPr>
          <w:rFonts w:hint="cs"/>
          <w:szCs w:val="26"/>
          <w:rtl/>
          <w:lang w:val="en-US" w:bidi="ar-SA"/>
        </w:rPr>
        <w:t>الهيدروفلوروكربون-</w:t>
      </w:r>
      <w:r w:rsidR="00250352" w:rsidRPr="00250352">
        <w:rPr>
          <w:szCs w:val="26"/>
          <w:lang w:val="en-US" w:bidi="ar-SA"/>
        </w:rPr>
        <w:t>32</w:t>
      </w:r>
      <w:r w:rsidR="00250352" w:rsidRPr="00250352">
        <w:rPr>
          <w:szCs w:val="26"/>
          <w:rtl/>
          <w:lang w:val="en-US" w:bidi="ar-SA"/>
        </w:rPr>
        <w:t xml:space="preserve">، مما سيؤدي إلى </w:t>
      </w:r>
      <w:r w:rsidR="002F749A">
        <w:rPr>
          <w:rFonts w:hint="cs"/>
          <w:szCs w:val="26"/>
          <w:rtl/>
          <w:lang w:val="en-US" w:bidi="ar-SA"/>
        </w:rPr>
        <w:t xml:space="preserve">إزالة ما مجموعه </w:t>
      </w:r>
      <w:r w:rsidR="00250352" w:rsidRPr="00250352">
        <w:rPr>
          <w:szCs w:val="26"/>
          <w:rtl/>
          <w:lang w:val="en-US" w:bidi="ar-SA"/>
        </w:rPr>
        <w:t xml:space="preserve">179.70 طنا متريا (375,114 </w:t>
      </w:r>
      <w:r w:rsidR="00B5190B" w:rsidRPr="00250352">
        <w:rPr>
          <w:szCs w:val="26"/>
          <w:rtl/>
          <w:lang w:val="en-US" w:bidi="ar-SA"/>
        </w:rPr>
        <w:t xml:space="preserve">طنا </w:t>
      </w:r>
      <w:r w:rsidR="00B5190B">
        <w:rPr>
          <w:rFonts w:hint="cs"/>
          <w:szCs w:val="26"/>
          <w:rtl/>
          <w:lang w:val="en-US" w:bidi="ar-SA"/>
        </w:rPr>
        <w:t>من أطنان مكافئ</w:t>
      </w:r>
      <w:r w:rsidR="00B5190B" w:rsidRPr="00250352">
        <w:rPr>
          <w:szCs w:val="26"/>
          <w:rtl/>
          <w:lang w:val="en-US" w:bidi="ar-SA"/>
        </w:rPr>
        <w:t xml:space="preserve"> ثاني أكسيد الكربون</w:t>
      </w:r>
      <w:r w:rsidR="00250352" w:rsidRPr="00250352">
        <w:rPr>
          <w:szCs w:val="26"/>
          <w:rtl/>
          <w:lang w:val="en-US" w:bidi="ar-SA"/>
        </w:rPr>
        <w:t>) من غاز</w:t>
      </w:r>
      <w:r w:rsidR="00250352" w:rsidRPr="00250352">
        <w:rPr>
          <w:szCs w:val="26"/>
          <w:lang w:val="en-US" w:bidi="ar-SA"/>
        </w:rPr>
        <w:t xml:space="preserve"> R-410A </w:t>
      </w:r>
      <w:r w:rsidR="00250352" w:rsidRPr="00250352">
        <w:rPr>
          <w:szCs w:val="26"/>
          <w:rtl/>
          <w:lang w:val="en-US" w:bidi="ar-SA"/>
        </w:rPr>
        <w:t xml:space="preserve">في ثمانية خطوط تصنيع في </w:t>
      </w:r>
      <w:r w:rsidR="002F749A">
        <w:rPr>
          <w:rFonts w:hint="cs"/>
          <w:szCs w:val="26"/>
          <w:rtl/>
          <w:lang w:val="en-US" w:bidi="ar-SA"/>
        </w:rPr>
        <w:t>قطاع تكييف</w:t>
      </w:r>
      <w:r w:rsidR="00250352" w:rsidRPr="00250352">
        <w:rPr>
          <w:szCs w:val="26"/>
          <w:rtl/>
          <w:lang w:val="en-US" w:bidi="ar-SA"/>
        </w:rPr>
        <w:t xml:space="preserve"> الهواء </w:t>
      </w:r>
      <w:r w:rsidR="002F749A">
        <w:rPr>
          <w:rFonts w:hint="cs"/>
          <w:szCs w:val="26"/>
          <w:rtl/>
          <w:lang w:val="en-US" w:bidi="ar-SA"/>
        </w:rPr>
        <w:t>السكني</w:t>
      </w:r>
      <w:r w:rsidR="00250352" w:rsidRPr="00250352">
        <w:rPr>
          <w:szCs w:val="26"/>
          <w:rtl/>
          <w:lang w:val="en-US" w:bidi="ar-SA"/>
        </w:rPr>
        <w:t xml:space="preserve">. </w:t>
      </w:r>
      <w:r w:rsidR="002F749A">
        <w:rPr>
          <w:rFonts w:hint="cs"/>
          <w:szCs w:val="26"/>
          <w:rtl/>
          <w:lang w:val="en-US" w:bidi="ar-SA"/>
        </w:rPr>
        <w:t>ويعرض</w:t>
      </w:r>
      <w:r w:rsidR="00250352" w:rsidRPr="00250352">
        <w:rPr>
          <w:szCs w:val="26"/>
          <w:rtl/>
          <w:lang w:val="en-US" w:bidi="ar-SA"/>
        </w:rPr>
        <w:t xml:space="preserve"> الجدول 21 أدناه لمحة عامة عن </w:t>
      </w:r>
      <w:r w:rsidR="002F749A">
        <w:rPr>
          <w:rFonts w:hint="cs"/>
          <w:szCs w:val="26"/>
          <w:rtl/>
          <w:lang w:val="en-US" w:bidi="ar-SA"/>
        </w:rPr>
        <w:t>المؤسسات</w:t>
      </w:r>
      <w:r w:rsidR="00250352" w:rsidRPr="00250352">
        <w:rPr>
          <w:szCs w:val="26"/>
          <w:rtl/>
          <w:lang w:val="en-US" w:bidi="ar-SA"/>
        </w:rPr>
        <w:t xml:space="preserve"> في هذا القطاع</w:t>
      </w:r>
      <w:r w:rsidR="00250352" w:rsidRPr="00250352">
        <w:rPr>
          <w:szCs w:val="26"/>
          <w:lang w:val="en-US" w:bidi="ar-SA"/>
        </w:rPr>
        <w:t>.</w:t>
      </w:r>
    </w:p>
    <w:p w14:paraId="456F5168" w14:textId="400CCCEE" w:rsidR="00250352" w:rsidRPr="00D55CF2" w:rsidRDefault="00250352" w:rsidP="00D55CF2">
      <w:pPr>
        <w:keepNext/>
        <w:keepLines/>
        <w:bidi/>
        <w:spacing w:after="120"/>
        <w:rPr>
          <w:b/>
          <w:bCs/>
          <w:sz w:val="26"/>
          <w:szCs w:val="26"/>
          <w:rtl/>
          <w:lang w:val="en-US"/>
        </w:rPr>
      </w:pPr>
      <w:r w:rsidRPr="00D55CF2">
        <w:rPr>
          <w:b/>
          <w:bCs/>
          <w:sz w:val="26"/>
          <w:szCs w:val="26"/>
          <w:rtl/>
          <w:lang w:val="en-US"/>
        </w:rPr>
        <w:t xml:space="preserve">الجدول 21. </w:t>
      </w:r>
      <w:r w:rsidR="002F749A">
        <w:rPr>
          <w:rFonts w:hint="cs"/>
          <w:b/>
          <w:bCs/>
          <w:sz w:val="26"/>
          <w:szCs w:val="26"/>
          <w:rtl/>
          <w:lang w:val="en-US"/>
        </w:rPr>
        <w:t>المؤسسات العاملة في</w:t>
      </w:r>
      <w:r w:rsidRPr="00D55CF2">
        <w:rPr>
          <w:b/>
          <w:bCs/>
          <w:sz w:val="26"/>
          <w:szCs w:val="26"/>
          <w:rtl/>
          <w:lang w:val="en-US"/>
        </w:rPr>
        <w:t xml:space="preserve"> تكييف الهواء </w:t>
      </w:r>
      <w:r w:rsidR="002F749A">
        <w:rPr>
          <w:rFonts w:hint="cs"/>
          <w:b/>
          <w:bCs/>
          <w:sz w:val="26"/>
          <w:szCs w:val="26"/>
          <w:rtl/>
          <w:lang w:val="en-US"/>
        </w:rPr>
        <w:t>السكني</w:t>
      </w:r>
      <w:r w:rsidRPr="00D55CF2">
        <w:rPr>
          <w:b/>
          <w:bCs/>
          <w:sz w:val="26"/>
          <w:szCs w:val="26"/>
          <w:rtl/>
          <w:lang w:val="en-US"/>
        </w:rPr>
        <w:t>، والوحدات المصنعة، وخطوط التصنيع، والاستهلاك لعام 2023</w:t>
      </w:r>
    </w:p>
    <w:tbl>
      <w:tblPr>
        <w:tblStyle w:val="TableGrid"/>
        <w:bidiVisual/>
        <w:tblW w:w="9421" w:type="dxa"/>
        <w:tblLayout w:type="fixed"/>
        <w:tblCellMar>
          <w:left w:w="57" w:type="dxa"/>
          <w:right w:w="57" w:type="dxa"/>
        </w:tblCellMar>
        <w:tblLook w:val="04A0" w:firstRow="1" w:lastRow="0" w:firstColumn="1" w:lastColumn="0" w:noHBand="0" w:noVBand="1"/>
      </w:tblPr>
      <w:tblGrid>
        <w:gridCol w:w="2742"/>
        <w:gridCol w:w="1569"/>
        <w:gridCol w:w="784"/>
        <w:gridCol w:w="1766"/>
        <w:gridCol w:w="1175"/>
        <w:gridCol w:w="1385"/>
      </w:tblGrid>
      <w:tr w:rsidR="00250352" w:rsidRPr="006D4036" w14:paraId="3334BB92" w14:textId="77777777" w:rsidTr="00250352">
        <w:trPr>
          <w:trHeight w:val="282"/>
        </w:trPr>
        <w:tc>
          <w:tcPr>
            <w:tcW w:w="2742" w:type="dxa"/>
            <w:vMerge w:val="restart"/>
          </w:tcPr>
          <w:p w14:paraId="270D9DF8" w14:textId="0C598975" w:rsidR="00250352" w:rsidRPr="00A6547A" w:rsidRDefault="002F749A" w:rsidP="002F749A">
            <w:pPr>
              <w:widowControl w:val="0"/>
              <w:bidi/>
              <w:rPr>
                <w:b/>
                <w:bCs/>
                <w:sz w:val="19"/>
                <w:szCs w:val="19"/>
              </w:rPr>
            </w:pPr>
            <w:r>
              <w:rPr>
                <w:rFonts w:hint="cs"/>
                <w:b/>
                <w:bCs/>
                <w:sz w:val="19"/>
                <w:szCs w:val="19"/>
                <w:rtl/>
              </w:rPr>
              <w:t>المؤسسة</w:t>
            </w:r>
          </w:p>
          <w:p w14:paraId="5071FCAC" w14:textId="1E0FD1A2" w:rsidR="00250352" w:rsidRPr="00A6547A" w:rsidRDefault="00250352" w:rsidP="002F749A">
            <w:pPr>
              <w:widowControl w:val="0"/>
              <w:bidi/>
              <w:rPr>
                <w:b/>
                <w:bCs/>
                <w:sz w:val="19"/>
                <w:szCs w:val="19"/>
              </w:rPr>
            </w:pPr>
          </w:p>
        </w:tc>
        <w:tc>
          <w:tcPr>
            <w:tcW w:w="1569" w:type="dxa"/>
            <w:vMerge w:val="restart"/>
          </w:tcPr>
          <w:p w14:paraId="3FF73A8F" w14:textId="00F8AD46" w:rsidR="00250352" w:rsidRPr="00A6547A" w:rsidRDefault="002F749A" w:rsidP="002F749A">
            <w:pPr>
              <w:widowControl w:val="0"/>
              <w:bidi/>
              <w:jc w:val="center"/>
              <w:rPr>
                <w:b/>
                <w:bCs/>
                <w:sz w:val="19"/>
                <w:szCs w:val="19"/>
              </w:rPr>
            </w:pPr>
            <w:r>
              <w:rPr>
                <w:rFonts w:hint="cs"/>
                <w:b/>
                <w:bCs/>
                <w:sz w:val="19"/>
                <w:szCs w:val="19"/>
                <w:rtl/>
              </w:rPr>
              <w:t>عام التأسيس</w:t>
            </w:r>
          </w:p>
        </w:tc>
        <w:tc>
          <w:tcPr>
            <w:tcW w:w="784" w:type="dxa"/>
            <w:vMerge w:val="restart"/>
          </w:tcPr>
          <w:p w14:paraId="0A8E6541" w14:textId="136292C6" w:rsidR="00250352" w:rsidRPr="00A6547A" w:rsidRDefault="002F749A" w:rsidP="002F749A">
            <w:pPr>
              <w:widowControl w:val="0"/>
              <w:bidi/>
              <w:jc w:val="center"/>
              <w:rPr>
                <w:b/>
                <w:bCs/>
                <w:sz w:val="19"/>
                <w:szCs w:val="19"/>
              </w:rPr>
            </w:pPr>
            <w:r>
              <w:rPr>
                <w:rFonts w:hint="cs"/>
                <w:b/>
                <w:bCs/>
                <w:color w:val="000000"/>
                <w:sz w:val="19"/>
                <w:szCs w:val="19"/>
                <w:rtl/>
                <w:lang w:eastAsia="en-CA"/>
              </w:rPr>
              <w:t>عدد الخطوط</w:t>
            </w:r>
          </w:p>
        </w:tc>
        <w:tc>
          <w:tcPr>
            <w:tcW w:w="1766" w:type="dxa"/>
            <w:vMerge w:val="restart"/>
          </w:tcPr>
          <w:p w14:paraId="261687FA" w14:textId="77777777" w:rsidR="00250352" w:rsidRDefault="002F749A" w:rsidP="002F749A">
            <w:pPr>
              <w:widowControl w:val="0"/>
              <w:bidi/>
              <w:jc w:val="center"/>
              <w:rPr>
                <w:b/>
                <w:bCs/>
                <w:sz w:val="19"/>
                <w:szCs w:val="19"/>
                <w:rtl/>
              </w:rPr>
            </w:pPr>
            <w:r>
              <w:rPr>
                <w:rFonts w:hint="cs"/>
                <w:b/>
                <w:bCs/>
                <w:sz w:val="19"/>
                <w:szCs w:val="19"/>
                <w:rtl/>
              </w:rPr>
              <w:t xml:space="preserve">الوحدات المصنعة </w:t>
            </w:r>
          </w:p>
          <w:p w14:paraId="13CF3845" w14:textId="26C081EB" w:rsidR="002F749A" w:rsidRPr="002F749A" w:rsidRDefault="002F749A" w:rsidP="002F749A">
            <w:pPr>
              <w:widowControl w:val="0"/>
              <w:bidi/>
              <w:jc w:val="center"/>
              <w:rPr>
                <w:b/>
                <w:bCs/>
                <w:sz w:val="19"/>
                <w:szCs w:val="19"/>
                <w:rtl/>
                <w:lang w:val="en-US" w:bidi="ar-SA"/>
              </w:rPr>
            </w:pPr>
            <w:r>
              <w:rPr>
                <w:rFonts w:hint="cs"/>
                <w:b/>
                <w:bCs/>
                <w:sz w:val="19"/>
                <w:szCs w:val="19"/>
                <w:rtl/>
              </w:rPr>
              <w:t>(</w:t>
            </w:r>
            <w:r>
              <w:rPr>
                <w:b/>
                <w:bCs/>
                <w:sz w:val="19"/>
                <w:szCs w:val="19"/>
                <w:lang w:val="en-US"/>
              </w:rPr>
              <w:t>2023</w:t>
            </w:r>
            <w:r>
              <w:rPr>
                <w:rFonts w:hint="cs"/>
                <w:b/>
                <w:bCs/>
                <w:sz w:val="19"/>
                <w:szCs w:val="19"/>
                <w:rtl/>
                <w:lang w:val="en-US" w:bidi="ar-SA"/>
              </w:rPr>
              <w:t>)</w:t>
            </w:r>
          </w:p>
        </w:tc>
        <w:tc>
          <w:tcPr>
            <w:tcW w:w="2560" w:type="dxa"/>
            <w:gridSpan w:val="2"/>
          </w:tcPr>
          <w:p w14:paraId="0FAE77C0" w14:textId="6A520B3F" w:rsidR="00250352" w:rsidRPr="002F749A" w:rsidRDefault="002F749A" w:rsidP="002F749A">
            <w:pPr>
              <w:widowControl w:val="0"/>
              <w:bidi/>
              <w:jc w:val="center"/>
              <w:rPr>
                <w:b/>
                <w:bCs/>
                <w:sz w:val="19"/>
                <w:szCs w:val="19"/>
                <w:lang w:val="en-US"/>
              </w:rPr>
            </w:pPr>
            <w:r>
              <w:rPr>
                <w:rFonts w:hint="cs"/>
                <w:b/>
                <w:bCs/>
                <w:sz w:val="19"/>
                <w:szCs w:val="19"/>
                <w:rtl/>
              </w:rPr>
              <w:t xml:space="preserve">الاستهلاك لعام </w:t>
            </w:r>
            <w:r>
              <w:rPr>
                <w:b/>
                <w:bCs/>
                <w:sz w:val="19"/>
                <w:szCs w:val="19"/>
                <w:lang w:val="en-US"/>
              </w:rPr>
              <w:t>2023</w:t>
            </w:r>
          </w:p>
        </w:tc>
      </w:tr>
      <w:tr w:rsidR="00250352" w:rsidRPr="006D4036" w14:paraId="73E10EA0" w14:textId="77777777" w:rsidTr="00250352">
        <w:trPr>
          <w:trHeight w:val="144"/>
        </w:trPr>
        <w:tc>
          <w:tcPr>
            <w:tcW w:w="2742" w:type="dxa"/>
            <w:vMerge/>
          </w:tcPr>
          <w:p w14:paraId="090C9A12" w14:textId="77777777" w:rsidR="00250352" w:rsidRPr="00A6547A" w:rsidRDefault="00250352" w:rsidP="008F455D">
            <w:pPr>
              <w:widowControl w:val="0"/>
              <w:rPr>
                <w:b/>
                <w:bCs/>
                <w:sz w:val="19"/>
                <w:szCs w:val="19"/>
              </w:rPr>
            </w:pPr>
          </w:p>
        </w:tc>
        <w:tc>
          <w:tcPr>
            <w:tcW w:w="1569" w:type="dxa"/>
            <w:vMerge/>
          </w:tcPr>
          <w:p w14:paraId="437F69B3" w14:textId="77777777" w:rsidR="00250352" w:rsidRPr="00A6547A" w:rsidRDefault="00250352" w:rsidP="008F455D">
            <w:pPr>
              <w:widowControl w:val="0"/>
              <w:rPr>
                <w:b/>
                <w:bCs/>
                <w:sz w:val="19"/>
                <w:szCs w:val="19"/>
              </w:rPr>
            </w:pPr>
          </w:p>
        </w:tc>
        <w:tc>
          <w:tcPr>
            <w:tcW w:w="784" w:type="dxa"/>
            <w:vMerge/>
          </w:tcPr>
          <w:p w14:paraId="0A06C49C" w14:textId="77777777" w:rsidR="00250352" w:rsidRPr="00A6547A" w:rsidRDefault="00250352" w:rsidP="008F455D">
            <w:pPr>
              <w:widowControl w:val="0"/>
              <w:jc w:val="center"/>
              <w:rPr>
                <w:b/>
                <w:bCs/>
                <w:sz w:val="19"/>
                <w:szCs w:val="19"/>
              </w:rPr>
            </w:pPr>
          </w:p>
        </w:tc>
        <w:tc>
          <w:tcPr>
            <w:tcW w:w="1766" w:type="dxa"/>
            <w:vMerge/>
          </w:tcPr>
          <w:p w14:paraId="40B13A36" w14:textId="77777777" w:rsidR="00250352" w:rsidRPr="00A6547A" w:rsidRDefault="00250352" w:rsidP="008F455D">
            <w:pPr>
              <w:widowControl w:val="0"/>
              <w:rPr>
                <w:b/>
                <w:bCs/>
                <w:sz w:val="19"/>
                <w:szCs w:val="19"/>
              </w:rPr>
            </w:pPr>
          </w:p>
        </w:tc>
        <w:tc>
          <w:tcPr>
            <w:tcW w:w="1175" w:type="dxa"/>
          </w:tcPr>
          <w:p w14:paraId="6A130387" w14:textId="05301C54" w:rsidR="00250352" w:rsidRPr="00A6547A" w:rsidRDefault="002F749A" w:rsidP="002F749A">
            <w:pPr>
              <w:widowControl w:val="0"/>
              <w:bidi/>
              <w:jc w:val="center"/>
              <w:rPr>
                <w:b/>
                <w:bCs/>
                <w:sz w:val="19"/>
                <w:szCs w:val="19"/>
                <w:rtl/>
                <w:lang w:bidi="ar-SA"/>
              </w:rPr>
            </w:pPr>
            <w:r>
              <w:rPr>
                <w:rFonts w:hint="cs"/>
                <w:b/>
                <w:bCs/>
                <w:sz w:val="19"/>
                <w:szCs w:val="19"/>
                <w:rtl/>
                <w:lang w:bidi="ar-SA"/>
              </w:rPr>
              <w:t>طن متري</w:t>
            </w:r>
          </w:p>
        </w:tc>
        <w:tc>
          <w:tcPr>
            <w:tcW w:w="1385" w:type="dxa"/>
          </w:tcPr>
          <w:p w14:paraId="767B510B" w14:textId="63F57777" w:rsidR="00250352" w:rsidRPr="00A6547A" w:rsidRDefault="002F749A" w:rsidP="008F455D">
            <w:pPr>
              <w:widowControl w:val="0"/>
              <w:jc w:val="center"/>
              <w:rPr>
                <w:b/>
                <w:bCs/>
                <w:sz w:val="19"/>
                <w:szCs w:val="19"/>
              </w:rPr>
            </w:pPr>
            <w:r>
              <w:rPr>
                <w:rFonts w:hint="cs"/>
                <w:b/>
                <w:bCs/>
                <w:sz w:val="19"/>
                <w:szCs w:val="19"/>
                <w:rtl/>
              </w:rPr>
              <w:t>أطنان مكافئ ثاني أكسيد الكربون</w:t>
            </w:r>
          </w:p>
        </w:tc>
      </w:tr>
      <w:tr w:rsidR="00250352" w:rsidRPr="006D4036" w14:paraId="07FF0BAA" w14:textId="77777777" w:rsidTr="00250352">
        <w:trPr>
          <w:trHeight w:val="191"/>
        </w:trPr>
        <w:tc>
          <w:tcPr>
            <w:tcW w:w="9421" w:type="dxa"/>
            <w:gridSpan w:val="6"/>
          </w:tcPr>
          <w:p w14:paraId="1BFB0517" w14:textId="04DF3A7E" w:rsidR="00250352" w:rsidRPr="00A6547A" w:rsidRDefault="002F749A" w:rsidP="002F749A">
            <w:pPr>
              <w:widowControl w:val="0"/>
              <w:bidi/>
              <w:jc w:val="left"/>
              <w:rPr>
                <w:b/>
                <w:bCs/>
                <w:sz w:val="19"/>
                <w:szCs w:val="19"/>
              </w:rPr>
            </w:pPr>
            <w:r>
              <w:rPr>
                <w:rFonts w:hint="cs"/>
                <w:b/>
                <w:bCs/>
                <w:sz w:val="19"/>
                <w:szCs w:val="19"/>
                <w:rtl/>
              </w:rPr>
              <w:t>المؤسسة المصنعة</w:t>
            </w:r>
          </w:p>
        </w:tc>
      </w:tr>
      <w:tr w:rsidR="00250352" w:rsidRPr="006D4036" w14:paraId="3A8BF094" w14:textId="77777777" w:rsidTr="00250352">
        <w:trPr>
          <w:trHeight w:val="138"/>
        </w:trPr>
        <w:tc>
          <w:tcPr>
            <w:tcW w:w="2742" w:type="dxa"/>
          </w:tcPr>
          <w:p w14:paraId="5E6F3719" w14:textId="1C0A333F" w:rsidR="00250352" w:rsidRPr="00A6547A" w:rsidRDefault="002F749A" w:rsidP="00250352">
            <w:pPr>
              <w:widowControl w:val="0"/>
              <w:bidi/>
              <w:rPr>
                <w:b/>
                <w:bCs/>
                <w:sz w:val="19"/>
                <w:szCs w:val="19"/>
                <w:highlight w:val="green"/>
              </w:rPr>
            </w:pPr>
            <w:r>
              <w:rPr>
                <w:rFonts w:hint="cs"/>
                <w:sz w:val="19"/>
                <w:szCs w:val="19"/>
                <w:rtl/>
              </w:rPr>
              <w:t>كريازي</w:t>
            </w:r>
            <w:r w:rsidR="00250352" w:rsidRPr="00A6547A">
              <w:rPr>
                <w:sz w:val="19"/>
                <w:szCs w:val="19"/>
              </w:rPr>
              <w:t>*</w:t>
            </w:r>
          </w:p>
        </w:tc>
        <w:tc>
          <w:tcPr>
            <w:tcW w:w="1569" w:type="dxa"/>
          </w:tcPr>
          <w:p w14:paraId="6BA198B7" w14:textId="77777777" w:rsidR="00250352" w:rsidRPr="00A6547A" w:rsidRDefault="00250352" w:rsidP="008F455D">
            <w:pPr>
              <w:widowControl w:val="0"/>
              <w:jc w:val="center"/>
              <w:rPr>
                <w:sz w:val="19"/>
                <w:szCs w:val="19"/>
              </w:rPr>
            </w:pPr>
            <w:r w:rsidRPr="00A6547A">
              <w:rPr>
                <w:sz w:val="19"/>
                <w:szCs w:val="19"/>
              </w:rPr>
              <w:t>2017</w:t>
            </w:r>
          </w:p>
        </w:tc>
        <w:tc>
          <w:tcPr>
            <w:tcW w:w="784" w:type="dxa"/>
          </w:tcPr>
          <w:p w14:paraId="316C8E21" w14:textId="77777777" w:rsidR="00250352" w:rsidRPr="00A6547A" w:rsidRDefault="00250352" w:rsidP="008F455D">
            <w:pPr>
              <w:widowControl w:val="0"/>
              <w:jc w:val="right"/>
              <w:rPr>
                <w:sz w:val="19"/>
                <w:szCs w:val="19"/>
              </w:rPr>
            </w:pPr>
            <w:r w:rsidRPr="00A6547A">
              <w:rPr>
                <w:sz w:val="19"/>
                <w:szCs w:val="19"/>
              </w:rPr>
              <w:t>1</w:t>
            </w:r>
          </w:p>
        </w:tc>
        <w:tc>
          <w:tcPr>
            <w:tcW w:w="1766" w:type="dxa"/>
          </w:tcPr>
          <w:p w14:paraId="2C95662D" w14:textId="77777777" w:rsidR="00250352" w:rsidRPr="00A6547A" w:rsidRDefault="00250352" w:rsidP="008F455D">
            <w:pPr>
              <w:widowControl w:val="0"/>
              <w:jc w:val="right"/>
              <w:rPr>
                <w:b/>
                <w:bCs/>
                <w:sz w:val="19"/>
                <w:szCs w:val="19"/>
                <w:highlight w:val="green"/>
              </w:rPr>
            </w:pPr>
            <w:r w:rsidRPr="00A6547A">
              <w:rPr>
                <w:sz w:val="19"/>
                <w:szCs w:val="19"/>
              </w:rPr>
              <w:t xml:space="preserve"> 39,440 </w:t>
            </w:r>
          </w:p>
        </w:tc>
        <w:tc>
          <w:tcPr>
            <w:tcW w:w="1175" w:type="dxa"/>
          </w:tcPr>
          <w:p w14:paraId="7A7D8C2F" w14:textId="77777777" w:rsidR="00250352" w:rsidRPr="00A6547A" w:rsidRDefault="00250352" w:rsidP="008F455D">
            <w:pPr>
              <w:widowControl w:val="0"/>
              <w:jc w:val="right"/>
              <w:rPr>
                <w:b/>
                <w:bCs/>
                <w:sz w:val="19"/>
                <w:szCs w:val="19"/>
                <w:highlight w:val="green"/>
              </w:rPr>
            </w:pPr>
            <w:r w:rsidRPr="00A6547A">
              <w:rPr>
                <w:sz w:val="19"/>
                <w:szCs w:val="19"/>
              </w:rPr>
              <w:t xml:space="preserve"> 41.40 </w:t>
            </w:r>
          </w:p>
        </w:tc>
        <w:tc>
          <w:tcPr>
            <w:tcW w:w="1385" w:type="dxa"/>
          </w:tcPr>
          <w:p w14:paraId="3D77DDFC" w14:textId="77777777" w:rsidR="00250352" w:rsidRPr="00A6547A" w:rsidRDefault="00250352" w:rsidP="008F455D">
            <w:pPr>
              <w:widowControl w:val="0"/>
              <w:jc w:val="right"/>
              <w:rPr>
                <w:color w:val="000000"/>
                <w:sz w:val="19"/>
                <w:szCs w:val="19"/>
                <w:highlight w:val="green"/>
              </w:rPr>
            </w:pPr>
            <w:r w:rsidRPr="00A6547A">
              <w:rPr>
                <w:sz w:val="19"/>
                <w:szCs w:val="19"/>
              </w:rPr>
              <w:t xml:space="preserve"> 86,431 </w:t>
            </w:r>
          </w:p>
        </w:tc>
      </w:tr>
      <w:tr w:rsidR="00250352" w:rsidRPr="006D4036" w14:paraId="40568989" w14:textId="77777777" w:rsidTr="00250352">
        <w:trPr>
          <w:trHeight w:val="184"/>
        </w:trPr>
        <w:tc>
          <w:tcPr>
            <w:tcW w:w="2742" w:type="dxa"/>
          </w:tcPr>
          <w:p w14:paraId="2599240D" w14:textId="2FC6FED3" w:rsidR="00250352" w:rsidRPr="00A6547A" w:rsidRDefault="002F749A" w:rsidP="00250352">
            <w:pPr>
              <w:widowControl w:val="0"/>
              <w:bidi/>
              <w:jc w:val="left"/>
              <w:rPr>
                <w:b/>
                <w:bCs/>
                <w:sz w:val="19"/>
                <w:szCs w:val="19"/>
                <w:highlight w:val="green"/>
              </w:rPr>
            </w:pPr>
            <w:r>
              <w:rPr>
                <w:rFonts w:hint="cs"/>
                <w:sz w:val="19"/>
                <w:szCs w:val="19"/>
                <w:rtl/>
              </w:rPr>
              <w:t>راية الكتريك</w:t>
            </w:r>
          </w:p>
        </w:tc>
        <w:tc>
          <w:tcPr>
            <w:tcW w:w="1569" w:type="dxa"/>
          </w:tcPr>
          <w:p w14:paraId="7F08C8BB" w14:textId="77777777" w:rsidR="00250352" w:rsidRPr="00A6547A" w:rsidRDefault="00250352" w:rsidP="008F455D">
            <w:pPr>
              <w:widowControl w:val="0"/>
              <w:jc w:val="center"/>
              <w:rPr>
                <w:sz w:val="19"/>
                <w:szCs w:val="19"/>
              </w:rPr>
            </w:pPr>
            <w:r w:rsidRPr="00A6547A">
              <w:rPr>
                <w:sz w:val="19"/>
                <w:szCs w:val="19"/>
              </w:rPr>
              <w:t>2019</w:t>
            </w:r>
          </w:p>
        </w:tc>
        <w:tc>
          <w:tcPr>
            <w:tcW w:w="784" w:type="dxa"/>
          </w:tcPr>
          <w:p w14:paraId="0F09AF1D" w14:textId="77777777" w:rsidR="00250352" w:rsidRPr="00A6547A" w:rsidRDefault="00250352" w:rsidP="008F455D">
            <w:pPr>
              <w:widowControl w:val="0"/>
              <w:jc w:val="right"/>
              <w:rPr>
                <w:sz w:val="19"/>
                <w:szCs w:val="19"/>
              </w:rPr>
            </w:pPr>
            <w:r w:rsidRPr="00A6547A">
              <w:rPr>
                <w:sz w:val="19"/>
                <w:szCs w:val="19"/>
              </w:rPr>
              <w:t>1</w:t>
            </w:r>
          </w:p>
        </w:tc>
        <w:tc>
          <w:tcPr>
            <w:tcW w:w="1766" w:type="dxa"/>
          </w:tcPr>
          <w:p w14:paraId="018FA4B6" w14:textId="77777777" w:rsidR="00250352" w:rsidRPr="00A6547A" w:rsidRDefault="00250352" w:rsidP="008F455D">
            <w:pPr>
              <w:widowControl w:val="0"/>
              <w:jc w:val="right"/>
              <w:rPr>
                <w:b/>
                <w:bCs/>
                <w:sz w:val="19"/>
                <w:szCs w:val="19"/>
                <w:highlight w:val="green"/>
              </w:rPr>
            </w:pPr>
            <w:r w:rsidRPr="00A6547A">
              <w:rPr>
                <w:sz w:val="19"/>
                <w:szCs w:val="19"/>
              </w:rPr>
              <w:t xml:space="preserve"> 30,738 </w:t>
            </w:r>
          </w:p>
        </w:tc>
        <w:tc>
          <w:tcPr>
            <w:tcW w:w="1175" w:type="dxa"/>
          </w:tcPr>
          <w:p w14:paraId="7EAE7DEE" w14:textId="77777777" w:rsidR="00250352" w:rsidRPr="00A6547A" w:rsidRDefault="00250352" w:rsidP="008F455D">
            <w:pPr>
              <w:widowControl w:val="0"/>
              <w:jc w:val="right"/>
              <w:rPr>
                <w:b/>
                <w:bCs/>
                <w:sz w:val="19"/>
                <w:szCs w:val="19"/>
                <w:highlight w:val="green"/>
              </w:rPr>
            </w:pPr>
            <w:r w:rsidRPr="00A6547A">
              <w:rPr>
                <w:sz w:val="19"/>
                <w:szCs w:val="19"/>
              </w:rPr>
              <w:t xml:space="preserve"> 27.66 </w:t>
            </w:r>
          </w:p>
        </w:tc>
        <w:tc>
          <w:tcPr>
            <w:tcW w:w="1385" w:type="dxa"/>
          </w:tcPr>
          <w:p w14:paraId="07220CED" w14:textId="77777777" w:rsidR="00250352" w:rsidRPr="00A6547A" w:rsidRDefault="00250352" w:rsidP="008F455D">
            <w:pPr>
              <w:widowControl w:val="0"/>
              <w:jc w:val="right"/>
              <w:rPr>
                <w:color w:val="000000"/>
                <w:sz w:val="19"/>
                <w:szCs w:val="19"/>
                <w:highlight w:val="green"/>
              </w:rPr>
            </w:pPr>
            <w:r w:rsidRPr="00A6547A">
              <w:rPr>
                <w:sz w:val="19"/>
                <w:szCs w:val="19"/>
              </w:rPr>
              <w:t xml:space="preserve"> 57,749 </w:t>
            </w:r>
          </w:p>
        </w:tc>
      </w:tr>
      <w:tr w:rsidR="00250352" w:rsidRPr="006D4036" w14:paraId="62E021C4" w14:textId="77777777" w:rsidTr="00250352">
        <w:trPr>
          <w:trHeight w:val="244"/>
        </w:trPr>
        <w:tc>
          <w:tcPr>
            <w:tcW w:w="2742" w:type="dxa"/>
            <w:shd w:val="clear" w:color="auto" w:fill="auto"/>
          </w:tcPr>
          <w:p w14:paraId="52E71167" w14:textId="16F22EAC" w:rsidR="00250352" w:rsidRPr="00A6547A" w:rsidRDefault="002F749A" w:rsidP="00250352">
            <w:pPr>
              <w:widowControl w:val="0"/>
              <w:bidi/>
              <w:jc w:val="left"/>
              <w:rPr>
                <w:b/>
                <w:bCs/>
                <w:sz w:val="19"/>
                <w:szCs w:val="19"/>
                <w:highlight w:val="green"/>
              </w:rPr>
            </w:pPr>
            <w:r>
              <w:rPr>
                <w:rFonts w:hint="cs"/>
                <w:sz w:val="19"/>
                <w:szCs w:val="19"/>
                <w:rtl/>
              </w:rPr>
              <w:t>فري إير</w:t>
            </w:r>
            <w:r w:rsidR="00250352" w:rsidRPr="00A6547A">
              <w:rPr>
                <w:sz w:val="19"/>
                <w:szCs w:val="19"/>
              </w:rPr>
              <w:t xml:space="preserve"> </w:t>
            </w:r>
          </w:p>
        </w:tc>
        <w:tc>
          <w:tcPr>
            <w:tcW w:w="1569" w:type="dxa"/>
          </w:tcPr>
          <w:p w14:paraId="059384F2" w14:textId="77777777" w:rsidR="00250352" w:rsidRPr="00A6547A" w:rsidRDefault="00250352" w:rsidP="008F455D">
            <w:pPr>
              <w:widowControl w:val="0"/>
              <w:jc w:val="center"/>
              <w:rPr>
                <w:sz w:val="19"/>
                <w:szCs w:val="19"/>
              </w:rPr>
            </w:pPr>
            <w:r w:rsidRPr="00A6547A">
              <w:rPr>
                <w:sz w:val="19"/>
                <w:szCs w:val="19"/>
              </w:rPr>
              <w:t>2016</w:t>
            </w:r>
          </w:p>
        </w:tc>
        <w:tc>
          <w:tcPr>
            <w:tcW w:w="784" w:type="dxa"/>
          </w:tcPr>
          <w:p w14:paraId="075FFA4E" w14:textId="77777777" w:rsidR="00250352" w:rsidRPr="00A6547A" w:rsidRDefault="00250352" w:rsidP="008F455D">
            <w:pPr>
              <w:widowControl w:val="0"/>
              <w:jc w:val="right"/>
              <w:rPr>
                <w:sz w:val="19"/>
                <w:szCs w:val="19"/>
              </w:rPr>
            </w:pPr>
            <w:r w:rsidRPr="00A6547A">
              <w:rPr>
                <w:sz w:val="19"/>
                <w:szCs w:val="19"/>
              </w:rPr>
              <w:t>3</w:t>
            </w:r>
          </w:p>
        </w:tc>
        <w:tc>
          <w:tcPr>
            <w:tcW w:w="1766" w:type="dxa"/>
          </w:tcPr>
          <w:p w14:paraId="08123345" w14:textId="77777777" w:rsidR="00250352" w:rsidRPr="00A6547A" w:rsidRDefault="00250352" w:rsidP="008F455D">
            <w:pPr>
              <w:widowControl w:val="0"/>
              <w:jc w:val="right"/>
              <w:rPr>
                <w:b/>
                <w:bCs/>
                <w:sz w:val="19"/>
                <w:szCs w:val="19"/>
                <w:highlight w:val="green"/>
              </w:rPr>
            </w:pPr>
            <w:r w:rsidRPr="00A6547A">
              <w:rPr>
                <w:sz w:val="19"/>
                <w:szCs w:val="19"/>
              </w:rPr>
              <w:t xml:space="preserve"> 62,650 </w:t>
            </w:r>
          </w:p>
        </w:tc>
        <w:tc>
          <w:tcPr>
            <w:tcW w:w="1175" w:type="dxa"/>
          </w:tcPr>
          <w:p w14:paraId="3D4582A2" w14:textId="77777777" w:rsidR="00250352" w:rsidRPr="00A6547A" w:rsidRDefault="00250352" w:rsidP="008F455D">
            <w:pPr>
              <w:widowControl w:val="0"/>
              <w:jc w:val="right"/>
              <w:rPr>
                <w:b/>
                <w:bCs/>
                <w:sz w:val="19"/>
                <w:szCs w:val="19"/>
                <w:highlight w:val="green"/>
              </w:rPr>
            </w:pPr>
            <w:r w:rsidRPr="00A6547A">
              <w:rPr>
                <w:sz w:val="19"/>
                <w:szCs w:val="19"/>
              </w:rPr>
              <w:t xml:space="preserve"> 64.55 </w:t>
            </w:r>
          </w:p>
        </w:tc>
        <w:tc>
          <w:tcPr>
            <w:tcW w:w="1385" w:type="dxa"/>
          </w:tcPr>
          <w:p w14:paraId="2EB14CE8" w14:textId="77777777" w:rsidR="00250352" w:rsidRPr="00A6547A" w:rsidRDefault="00250352" w:rsidP="008F455D">
            <w:pPr>
              <w:widowControl w:val="0"/>
              <w:jc w:val="right"/>
              <w:rPr>
                <w:color w:val="000000"/>
                <w:sz w:val="19"/>
                <w:szCs w:val="19"/>
                <w:highlight w:val="green"/>
              </w:rPr>
            </w:pPr>
            <w:r w:rsidRPr="00A6547A">
              <w:rPr>
                <w:sz w:val="19"/>
                <w:szCs w:val="19"/>
              </w:rPr>
              <w:t xml:space="preserve"> 134,754 </w:t>
            </w:r>
          </w:p>
        </w:tc>
      </w:tr>
      <w:tr w:rsidR="00250352" w:rsidRPr="006D4036" w14:paraId="672A4B24" w14:textId="77777777" w:rsidTr="00250352">
        <w:trPr>
          <w:trHeight w:val="63"/>
        </w:trPr>
        <w:tc>
          <w:tcPr>
            <w:tcW w:w="2742" w:type="dxa"/>
          </w:tcPr>
          <w:p w14:paraId="4B7C52F7" w14:textId="6F3BAD1C" w:rsidR="00250352" w:rsidRPr="00A6547A" w:rsidRDefault="002F749A" w:rsidP="00250352">
            <w:pPr>
              <w:widowControl w:val="0"/>
              <w:bidi/>
              <w:jc w:val="left"/>
              <w:rPr>
                <w:b/>
                <w:bCs/>
                <w:sz w:val="19"/>
                <w:szCs w:val="19"/>
                <w:highlight w:val="green"/>
              </w:rPr>
            </w:pPr>
            <w:r>
              <w:rPr>
                <w:rFonts w:hint="cs"/>
                <w:sz w:val="19"/>
                <w:szCs w:val="19"/>
                <w:rtl/>
              </w:rPr>
              <w:t>طيبة</w:t>
            </w:r>
            <w:r w:rsidR="00250352" w:rsidRPr="00A6547A">
              <w:rPr>
                <w:sz w:val="19"/>
                <w:szCs w:val="19"/>
              </w:rPr>
              <w:t>**</w:t>
            </w:r>
          </w:p>
        </w:tc>
        <w:tc>
          <w:tcPr>
            <w:tcW w:w="1569" w:type="dxa"/>
          </w:tcPr>
          <w:p w14:paraId="7B87A3BF" w14:textId="77777777" w:rsidR="00250352" w:rsidRPr="00A6547A" w:rsidRDefault="00250352" w:rsidP="008F455D">
            <w:pPr>
              <w:widowControl w:val="0"/>
              <w:jc w:val="center"/>
              <w:rPr>
                <w:sz w:val="19"/>
                <w:szCs w:val="19"/>
              </w:rPr>
            </w:pPr>
            <w:r w:rsidRPr="00A6547A">
              <w:rPr>
                <w:sz w:val="19"/>
                <w:szCs w:val="19"/>
              </w:rPr>
              <w:t>2010</w:t>
            </w:r>
          </w:p>
        </w:tc>
        <w:tc>
          <w:tcPr>
            <w:tcW w:w="784" w:type="dxa"/>
          </w:tcPr>
          <w:p w14:paraId="1DA1C44F" w14:textId="77777777" w:rsidR="00250352" w:rsidRPr="00A6547A" w:rsidRDefault="00250352" w:rsidP="008F455D">
            <w:pPr>
              <w:widowControl w:val="0"/>
              <w:jc w:val="right"/>
              <w:rPr>
                <w:sz w:val="19"/>
                <w:szCs w:val="19"/>
              </w:rPr>
            </w:pPr>
            <w:r w:rsidRPr="00A6547A">
              <w:rPr>
                <w:sz w:val="19"/>
                <w:szCs w:val="19"/>
              </w:rPr>
              <w:t>1</w:t>
            </w:r>
          </w:p>
        </w:tc>
        <w:tc>
          <w:tcPr>
            <w:tcW w:w="1766" w:type="dxa"/>
          </w:tcPr>
          <w:p w14:paraId="61F4D028" w14:textId="77777777" w:rsidR="00250352" w:rsidRPr="00A6547A" w:rsidRDefault="00250352" w:rsidP="008F455D">
            <w:pPr>
              <w:widowControl w:val="0"/>
              <w:jc w:val="right"/>
              <w:rPr>
                <w:b/>
                <w:bCs/>
                <w:sz w:val="19"/>
                <w:szCs w:val="19"/>
                <w:highlight w:val="green"/>
              </w:rPr>
            </w:pPr>
            <w:r w:rsidRPr="00A6547A">
              <w:rPr>
                <w:sz w:val="19"/>
                <w:szCs w:val="19"/>
              </w:rPr>
              <w:t xml:space="preserve">24,697 </w:t>
            </w:r>
          </w:p>
        </w:tc>
        <w:tc>
          <w:tcPr>
            <w:tcW w:w="1175" w:type="dxa"/>
          </w:tcPr>
          <w:p w14:paraId="07E276FC" w14:textId="77777777" w:rsidR="00250352" w:rsidRPr="00A6547A" w:rsidRDefault="00250352" w:rsidP="008F455D">
            <w:pPr>
              <w:widowControl w:val="0"/>
              <w:jc w:val="right"/>
              <w:rPr>
                <w:sz w:val="19"/>
                <w:szCs w:val="19"/>
              </w:rPr>
            </w:pPr>
            <w:r w:rsidRPr="00A6547A">
              <w:rPr>
                <w:sz w:val="19"/>
                <w:szCs w:val="19"/>
              </w:rPr>
              <w:t>35.63</w:t>
            </w:r>
          </w:p>
        </w:tc>
        <w:tc>
          <w:tcPr>
            <w:tcW w:w="1385" w:type="dxa"/>
          </w:tcPr>
          <w:p w14:paraId="15FB5CF8" w14:textId="77777777" w:rsidR="00250352" w:rsidRPr="00A6547A" w:rsidRDefault="00250352" w:rsidP="008F455D">
            <w:pPr>
              <w:widowControl w:val="0"/>
              <w:jc w:val="right"/>
              <w:rPr>
                <w:color w:val="000000"/>
                <w:sz w:val="19"/>
                <w:szCs w:val="19"/>
              </w:rPr>
            </w:pPr>
            <w:r w:rsidRPr="00A6547A">
              <w:rPr>
                <w:color w:val="000000"/>
                <w:sz w:val="19"/>
                <w:szCs w:val="19"/>
              </w:rPr>
              <w:t>74,386</w:t>
            </w:r>
          </w:p>
        </w:tc>
      </w:tr>
      <w:tr w:rsidR="00250352" w:rsidRPr="006D4036" w14:paraId="306573C5" w14:textId="77777777" w:rsidTr="00250352">
        <w:trPr>
          <w:trHeight w:val="151"/>
        </w:trPr>
        <w:tc>
          <w:tcPr>
            <w:tcW w:w="2742" w:type="dxa"/>
          </w:tcPr>
          <w:p w14:paraId="5C9194FE" w14:textId="317A85D8" w:rsidR="00250352" w:rsidRPr="00A6547A" w:rsidRDefault="002F749A" w:rsidP="00250352">
            <w:pPr>
              <w:widowControl w:val="0"/>
              <w:bidi/>
              <w:rPr>
                <w:b/>
                <w:bCs/>
                <w:i/>
                <w:iCs/>
                <w:sz w:val="19"/>
                <w:szCs w:val="19"/>
                <w:highlight w:val="green"/>
              </w:rPr>
            </w:pPr>
            <w:r>
              <w:rPr>
                <w:rFonts w:hint="cs"/>
                <w:b/>
                <w:bCs/>
                <w:i/>
                <w:iCs/>
                <w:sz w:val="19"/>
                <w:szCs w:val="19"/>
                <w:rtl/>
              </w:rPr>
              <w:t>المجموع الفرعي للمؤسسات المصنعة</w:t>
            </w:r>
          </w:p>
        </w:tc>
        <w:tc>
          <w:tcPr>
            <w:tcW w:w="1569" w:type="dxa"/>
          </w:tcPr>
          <w:p w14:paraId="580DCA36" w14:textId="77777777" w:rsidR="00250352" w:rsidRPr="00A6547A" w:rsidRDefault="00250352" w:rsidP="008F455D">
            <w:pPr>
              <w:widowControl w:val="0"/>
              <w:jc w:val="center"/>
              <w:rPr>
                <w:b/>
                <w:bCs/>
                <w:i/>
                <w:iCs/>
                <w:sz w:val="19"/>
                <w:szCs w:val="19"/>
              </w:rPr>
            </w:pPr>
            <w:r w:rsidRPr="00A6547A">
              <w:rPr>
                <w:b/>
                <w:bCs/>
                <w:i/>
                <w:iCs/>
                <w:sz w:val="19"/>
                <w:szCs w:val="19"/>
              </w:rPr>
              <w:t>n/a</w:t>
            </w:r>
          </w:p>
        </w:tc>
        <w:tc>
          <w:tcPr>
            <w:tcW w:w="784" w:type="dxa"/>
          </w:tcPr>
          <w:p w14:paraId="24134FB6" w14:textId="77777777" w:rsidR="00250352" w:rsidRPr="00A6547A" w:rsidRDefault="00250352" w:rsidP="008F455D">
            <w:pPr>
              <w:widowControl w:val="0"/>
              <w:jc w:val="right"/>
              <w:rPr>
                <w:b/>
                <w:bCs/>
                <w:i/>
                <w:iCs/>
                <w:sz w:val="19"/>
                <w:szCs w:val="19"/>
              </w:rPr>
            </w:pPr>
            <w:r w:rsidRPr="00A6547A">
              <w:rPr>
                <w:b/>
                <w:bCs/>
                <w:i/>
                <w:iCs/>
                <w:sz w:val="19"/>
                <w:szCs w:val="19"/>
              </w:rPr>
              <w:t>6</w:t>
            </w:r>
          </w:p>
        </w:tc>
        <w:tc>
          <w:tcPr>
            <w:tcW w:w="1766" w:type="dxa"/>
          </w:tcPr>
          <w:p w14:paraId="13E5C7A5" w14:textId="77777777" w:rsidR="00250352" w:rsidRPr="00A6547A" w:rsidRDefault="00250352" w:rsidP="008F455D">
            <w:pPr>
              <w:widowControl w:val="0"/>
              <w:jc w:val="right"/>
              <w:rPr>
                <w:b/>
                <w:bCs/>
                <w:i/>
                <w:iCs/>
                <w:sz w:val="19"/>
                <w:szCs w:val="19"/>
              </w:rPr>
            </w:pPr>
            <w:r w:rsidRPr="00A6547A">
              <w:rPr>
                <w:b/>
                <w:bCs/>
                <w:i/>
                <w:iCs/>
                <w:sz w:val="19"/>
                <w:szCs w:val="19"/>
              </w:rPr>
              <w:t>157,525</w:t>
            </w:r>
          </w:p>
        </w:tc>
        <w:tc>
          <w:tcPr>
            <w:tcW w:w="1175" w:type="dxa"/>
          </w:tcPr>
          <w:p w14:paraId="7128C634" w14:textId="77777777" w:rsidR="00250352" w:rsidRPr="00A6547A" w:rsidRDefault="00250352" w:rsidP="008F455D">
            <w:pPr>
              <w:widowControl w:val="0"/>
              <w:jc w:val="right"/>
              <w:rPr>
                <w:b/>
                <w:bCs/>
                <w:i/>
                <w:iCs/>
                <w:color w:val="000000"/>
                <w:sz w:val="19"/>
                <w:szCs w:val="19"/>
              </w:rPr>
            </w:pPr>
            <w:r w:rsidRPr="00A6547A">
              <w:rPr>
                <w:b/>
                <w:bCs/>
                <w:i/>
                <w:iCs/>
                <w:color w:val="000000"/>
                <w:sz w:val="19"/>
                <w:szCs w:val="19"/>
              </w:rPr>
              <w:t>169</w:t>
            </w:r>
            <w:r>
              <w:rPr>
                <w:b/>
                <w:bCs/>
                <w:i/>
                <w:iCs/>
                <w:color w:val="000000"/>
                <w:sz w:val="19"/>
                <w:szCs w:val="19"/>
              </w:rPr>
              <w:t>.</w:t>
            </w:r>
            <w:r w:rsidRPr="00A6547A">
              <w:rPr>
                <w:b/>
                <w:bCs/>
                <w:i/>
                <w:iCs/>
                <w:color w:val="000000"/>
                <w:sz w:val="19"/>
                <w:szCs w:val="19"/>
              </w:rPr>
              <w:t>25</w:t>
            </w:r>
          </w:p>
        </w:tc>
        <w:tc>
          <w:tcPr>
            <w:tcW w:w="1385" w:type="dxa"/>
          </w:tcPr>
          <w:p w14:paraId="44489ABF" w14:textId="77777777" w:rsidR="00250352" w:rsidRPr="00A6547A" w:rsidRDefault="00250352" w:rsidP="008F455D">
            <w:pPr>
              <w:widowControl w:val="0"/>
              <w:jc w:val="right"/>
              <w:rPr>
                <w:b/>
                <w:bCs/>
                <w:i/>
                <w:iCs/>
                <w:color w:val="000000"/>
                <w:sz w:val="19"/>
                <w:szCs w:val="19"/>
              </w:rPr>
            </w:pPr>
            <w:r w:rsidRPr="00A6547A">
              <w:rPr>
                <w:b/>
                <w:bCs/>
                <w:i/>
                <w:iCs/>
                <w:color w:val="000000"/>
                <w:sz w:val="19"/>
                <w:szCs w:val="19"/>
              </w:rPr>
              <w:t>353,320</w:t>
            </w:r>
          </w:p>
        </w:tc>
      </w:tr>
      <w:tr w:rsidR="00250352" w:rsidRPr="006D4036" w14:paraId="7340B6F2" w14:textId="77777777" w:rsidTr="00250352">
        <w:trPr>
          <w:trHeight w:val="143"/>
        </w:trPr>
        <w:tc>
          <w:tcPr>
            <w:tcW w:w="9421" w:type="dxa"/>
            <w:gridSpan w:val="6"/>
          </w:tcPr>
          <w:p w14:paraId="3F171300" w14:textId="2355CE62" w:rsidR="00250352" w:rsidRPr="00A6547A" w:rsidRDefault="002F749A" w:rsidP="00250352">
            <w:pPr>
              <w:widowControl w:val="0"/>
              <w:bidi/>
              <w:jc w:val="left"/>
              <w:rPr>
                <w:b/>
                <w:sz w:val="19"/>
                <w:szCs w:val="19"/>
              </w:rPr>
            </w:pPr>
            <w:r>
              <w:rPr>
                <w:rFonts w:hint="cs"/>
                <w:b/>
                <w:bCs/>
                <w:sz w:val="19"/>
                <w:szCs w:val="19"/>
                <w:rtl/>
              </w:rPr>
              <w:t>المؤسسات الصغيرة والمتوسطة</w:t>
            </w:r>
          </w:p>
        </w:tc>
      </w:tr>
      <w:tr w:rsidR="00250352" w:rsidRPr="006D4036" w14:paraId="5E739815" w14:textId="77777777" w:rsidTr="00250352">
        <w:trPr>
          <w:trHeight w:val="202"/>
        </w:trPr>
        <w:tc>
          <w:tcPr>
            <w:tcW w:w="2742" w:type="dxa"/>
          </w:tcPr>
          <w:p w14:paraId="14B75ADA" w14:textId="47D655EC" w:rsidR="00250352" w:rsidRPr="00A6547A" w:rsidRDefault="002F749A" w:rsidP="00250352">
            <w:pPr>
              <w:widowControl w:val="0"/>
              <w:bidi/>
              <w:rPr>
                <w:sz w:val="19"/>
                <w:szCs w:val="19"/>
                <w:highlight w:val="green"/>
              </w:rPr>
            </w:pPr>
            <w:r>
              <w:rPr>
                <w:rFonts w:hint="cs"/>
                <w:sz w:val="19"/>
                <w:szCs w:val="19"/>
                <w:rtl/>
              </w:rPr>
              <w:t>الترياق</w:t>
            </w:r>
          </w:p>
        </w:tc>
        <w:tc>
          <w:tcPr>
            <w:tcW w:w="1569" w:type="dxa"/>
          </w:tcPr>
          <w:p w14:paraId="5925171D" w14:textId="77777777" w:rsidR="00250352" w:rsidRPr="00A6547A" w:rsidRDefault="00250352" w:rsidP="008F455D">
            <w:pPr>
              <w:widowControl w:val="0"/>
              <w:jc w:val="center"/>
              <w:rPr>
                <w:sz w:val="19"/>
                <w:szCs w:val="19"/>
              </w:rPr>
            </w:pPr>
            <w:r w:rsidRPr="00A6547A">
              <w:rPr>
                <w:sz w:val="19"/>
                <w:szCs w:val="19"/>
              </w:rPr>
              <w:t>2018</w:t>
            </w:r>
          </w:p>
        </w:tc>
        <w:tc>
          <w:tcPr>
            <w:tcW w:w="784" w:type="dxa"/>
          </w:tcPr>
          <w:p w14:paraId="7EF49D08" w14:textId="77777777" w:rsidR="00250352" w:rsidRPr="00A6547A" w:rsidRDefault="00250352" w:rsidP="008F455D">
            <w:pPr>
              <w:widowControl w:val="0"/>
              <w:jc w:val="right"/>
              <w:rPr>
                <w:sz w:val="19"/>
                <w:szCs w:val="19"/>
              </w:rPr>
            </w:pPr>
            <w:r w:rsidRPr="00A6547A">
              <w:rPr>
                <w:sz w:val="19"/>
                <w:szCs w:val="19"/>
              </w:rPr>
              <w:t>1</w:t>
            </w:r>
          </w:p>
        </w:tc>
        <w:tc>
          <w:tcPr>
            <w:tcW w:w="1766" w:type="dxa"/>
          </w:tcPr>
          <w:p w14:paraId="09393285" w14:textId="77777777" w:rsidR="00250352" w:rsidRPr="00A6547A" w:rsidRDefault="00250352" w:rsidP="008F455D">
            <w:pPr>
              <w:widowControl w:val="0"/>
              <w:jc w:val="right"/>
              <w:rPr>
                <w:sz w:val="19"/>
                <w:szCs w:val="19"/>
                <w:highlight w:val="green"/>
              </w:rPr>
            </w:pPr>
            <w:r w:rsidRPr="00A6547A">
              <w:rPr>
                <w:sz w:val="19"/>
                <w:szCs w:val="19"/>
              </w:rPr>
              <w:t>10,000</w:t>
            </w:r>
          </w:p>
        </w:tc>
        <w:tc>
          <w:tcPr>
            <w:tcW w:w="1175" w:type="dxa"/>
          </w:tcPr>
          <w:p w14:paraId="7253E078" w14:textId="77777777" w:rsidR="00250352" w:rsidRPr="00A6547A" w:rsidRDefault="00250352" w:rsidP="008F455D">
            <w:pPr>
              <w:widowControl w:val="0"/>
              <w:jc w:val="right"/>
              <w:rPr>
                <w:sz w:val="19"/>
                <w:szCs w:val="19"/>
                <w:highlight w:val="green"/>
              </w:rPr>
            </w:pPr>
            <w:r w:rsidRPr="00A6547A">
              <w:rPr>
                <w:color w:val="000000"/>
                <w:sz w:val="19"/>
                <w:szCs w:val="19"/>
              </w:rPr>
              <w:t>9.95</w:t>
            </w:r>
          </w:p>
        </w:tc>
        <w:tc>
          <w:tcPr>
            <w:tcW w:w="1385" w:type="dxa"/>
          </w:tcPr>
          <w:p w14:paraId="16D758BA" w14:textId="77777777" w:rsidR="00250352" w:rsidRPr="00A6547A" w:rsidRDefault="00250352" w:rsidP="008F455D">
            <w:pPr>
              <w:widowControl w:val="0"/>
              <w:jc w:val="right"/>
              <w:rPr>
                <w:color w:val="000000"/>
                <w:sz w:val="19"/>
                <w:szCs w:val="19"/>
                <w:highlight w:val="green"/>
              </w:rPr>
            </w:pPr>
            <w:r w:rsidRPr="00A6547A">
              <w:rPr>
                <w:color w:val="000000"/>
                <w:sz w:val="19"/>
                <w:szCs w:val="19"/>
              </w:rPr>
              <w:t>20,779</w:t>
            </w:r>
          </w:p>
        </w:tc>
      </w:tr>
      <w:tr w:rsidR="00250352" w:rsidRPr="006D4036" w14:paraId="37FAD216" w14:textId="77777777" w:rsidTr="00250352">
        <w:trPr>
          <w:trHeight w:val="249"/>
        </w:trPr>
        <w:tc>
          <w:tcPr>
            <w:tcW w:w="2742" w:type="dxa"/>
          </w:tcPr>
          <w:p w14:paraId="139E4688" w14:textId="5C881D87" w:rsidR="00250352" w:rsidRPr="002F749A" w:rsidRDefault="002F749A" w:rsidP="00250352">
            <w:pPr>
              <w:widowControl w:val="0"/>
              <w:bidi/>
              <w:rPr>
                <w:sz w:val="19"/>
                <w:szCs w:val="19"/>
              </w:rPr>
            </w:pPr>
            <w:r w:rsidRPr="002F749A">
              <w:rPr>
                <w:rFonts w:hint="cs"/>
                <w:b/>
                <w:bCs/>
                <w:sz w:val="19"/>
                <w:szCs w:val="19"/>
                <w:rtl/>
              </w:rPr>
              <w:t>المجموع الفرعي</w:t>
            </w:r>
            <w:r>
              <w:rPr>
                <w:rFonts w:hint="cs"/>
                <w:b/>
                <w:bCs/>
                <w:sz w:val="19"/>
                <w:szCs w:val="19"/>
                <w:rtl/>
              </w:rPr>
              <w:t xml:space="preserve"> للمؤسسات الصغيرة والمتوسطة</w:t>
            </w:r>
          </w:p>
        </w:tc>
        <w:tc>
          <w:tcPr>
            <w:tcW w:w="1569" w:type="dxa"/>
          </w:tcPr>
          <w:p w14:paraId="3A048E46" w14:textId="4B9B1FF3" w:rsidR="00250352" w:rsidRPr="00A6547A" w:rsidRDefault="002F749A" w:rsidP="008F455D">
            <w:pPr>
              <w:widowControl w:val="0"/>
              <w:jc w:val="center"/>
              <w:rPr>
                <w:sz w:val="19"/>
                <w:szCs w:val="19"/>
              </w:rPr>
            </w:pPr>
            <w:r>
              <w:rPr>
                <w:rFonts w:hint="cs"/>
                <w:b/>
                <w:bCs/>
                <w:sz w:val="19"/>
                <w:szCs w:val="19"/>
                <w:rtl/>
              </w:rPr>
              <w:t>غير منطبق</w:t>
            </w:r>
          </w:p>
        </w:tc>
        <w:tc>
          <w:tcPr>
            <w:tcW w:w="784" w:type="dxa"/>
          </w:tcPr>
          <w:p w14:paraId="5BD2D61D" w14:textId="77777777" w:rsidR="00250352" w:rsidRPr="00A6547A" w:rsidRDefault="00250352" w:rsidP="008F455D">
            <w:pPr>
              <w:widowControl w:val="0"/>
              <w:jc w:val="right"/>
              <w:rPr>
                <w:sz w:val="19"/>
                <w:szCs w:val="19"/>
              </w:rPr>
            </w:pPr>
            <w:r w:rsidRPr="00A6547A">
              <w:rPr>
                <w:b/>
                <w:bCs/>
                <w:sz w:val="19"/>
                <w:szCs w:val="19"/>
              </w:rPr>
              <w:t>1</w:t>
            </w:r>
          </w:p>
        </w:tc>
        <w:tc>
          <w:tcPr>
            <w:tcW w:w="1766" w:type="dxa"/>
          </w:tcPr>
          <w:p w14:paraId="426D09B3" w14:textId="77777777" w:rsidR="00250352" w:rsidRPr="00A6547A" w:rsidRDefault="00250352" w:rsidP="008F455D">
            <w:pPr>
              <w:widowControl w:val="0"/>
              <w:jc w:val="right"/>
              <w:rPr>
                <w:sz w:val="19"/>
                <w:szCs w:val="19"/>
              </w:rPr>
            </w:pPr>
            <w:r w:rsidRPr="00A6547A">
              <w:rPr>
                <w:b/>
                <w:bCs/>
                <w:sz w:val="19"/>
                <w:szCs w:val="19"/>
              </w:rPr>
              <w:t>10,000</w:t>
            </w:r>
          </w:p>
        </w:tc>
        <w:tc>
          <w:tcPr>
            <w:tcW w:w="1175" w:type="dxa"/>
          </w:tcPr>
          <w:p w14:paraId="6C19F8D5" w14:textId="77777777" w:rsidR="00250352" w:rsidRPr="00A6547A" w:rsidRDefault="00250352" w:rsidP="008F455D">
            <w:pPr>
              <w:widowControl w:val="0"/>
              <w:jc w:val="right"/>
              <w:rPr>
                <w:color w:val="000000"/>
                <w:sz w:val="19"/>
                <w:szCs w:val="19"/>
              </w:rPr>
            </w:pPr>
            <w:r w:rsidRPr="00A6547A">
              <w:rPr>
                <w:b/>
                <w:bCs/>
                <w:color w:val="000000"/>
                <w:sz w:val="19"/>
                <w:szCs w:val="19"/>
              </w:rPr>
              <w:t>9.95</w:t>
            </w:r>
          </w:p>
        </w:tc>
        <w:tc>
          <w:tcPr>
            <w:tcW w:w="1385" w:type="dxa"/>
          </w:tcPr>
          <w:p w14:paraId="3B6BF74B" w14:textId="77777777" w:rsidR="00250352" w:rsidRPr="00A6547A" w:rsidRDefault="00250352" w:rsidP="008F455D">
            <w:pPr>
              <w:widowControl w:val="0"/>
              <w:jc w:val="right"/>
              <w:rPr>
                <w:color w:val="000000"/>
                <w:sz w:val="19"/>
                <w:szCs w:val="19"/>
              </w:rPr>
            </w:pPr>
            <w:r w:rsidRPr="00A6547A">
              <w:rPr>
                <w:b/>
                <w:bCs/>
                <w:color w:val="000000"/>
                <w:sz w:val="19"/>
                <w:szCs w:val="19"/>
              </w:rPr>
              <w:t>20,779</w:t>
            </w:r>
          </w:p>
        </w:tc>
      </w:tr>
      <w:tr w:rsidR="00250352" w:rsidRPr="006D4036" w14:paraId="2347BE26" w14:textId="77777777" w:rsidTr="00250352">
        <w:trPr>
          <w:trHeight w:val="124"/>
        </w:trPr>
        <w:tc>
          <w:tcPr>
            <w:tcW w:w="9421" w:type="dxa"/>
            <w:gridSpan w:val="6"/>
          </w:tcPr>
          <w:p w14:paraId="2C5A67AA" w14:textId="49455E96" w:rsidR="00250352" w:rsidRPr="00A6547A" w:rsidRDefault="002F749A" w:rsidP="00250352">
            <w:pPr>
              <w:widowControl w:val="0"/>
              <w:bidi/>
              <w:jc w:val="left"/>
              <w:rPr>
                <w:b/>
                <w:sz w:val="19"/>
                <w:szCs w:val="19"/>
              </w:rPr>
            </w:pPr>
            <w:r>
              <w:rPr>
                <w:rFonts w:hint="cs"/>
                <w:b/>
                <w:bCs/>
                <w:sz w:val="19"/>
                <w:szCs w:val="19"/>
                <w:rtl/>
              </w:rPr>
              <w:t>المؤسسات الصغيرة جدا</w:t>
            </w:r>
          </w:p>
        </w:tc>
      </w:tr>
      <w:tr w:rsidR="00250352" w:rsidRPr="006D4036" w14:paraId="6DC5F96A" w14:textId="77777777" w:rsidTr="00250352">
        <w:trPr>
          <w:trHeight w:val="189"/>
        </w:trPr>
        <w:tc>
          <w:tcPr>
            <w:tcW w:w="2742" w:type="dxa"/>
          </w:tcPr>
          <w:p w14:paraId="12568608" w14:textId="7D6EB061" w:rsidR="00250352" w:rsidRPr="00A6547A" w:rsidRDefault="002F749A" w:rsidP="00250352">
            <w:pPr>
              <w:widowControl w:val="0"/>
              <w:bidi/>
              <w:rPr>
                <w:sz w:val="19"/>
                <w:szCs w:val="19"/>
              </w:rPr>
            </w:pPr>
            <w:r>
              <w:rPr>
                <w:rFonts w:hint="cs"/>
                <w:sz w:val="19"/>
                <w:szCs w:val="19"/>
                <w:rtl/>
              </w:rPr>
              <w:t>حلوان للصناعات</w:t>
            </w:r>
          </w:p>
        </w:tc>
        <w:tc>
          <w:tcPr>
            <w:tcW w:w="1569" w:type="dxa"/>
          </w:tcPr>
          <w:p w14:paraId="1C60ACA9" w14:textId="77777777" w:rsidR="00250352" w:rsidRPr="00A6547A" w:rsidRDefault="00250352" w:rsidP="008F455D">
            <w:pPr>
              <w:widowControl w:val="0"/>
              <w:jc w:val="center"/>
              <w:rPr>
                <w:sz w:val="19"/>
                <w:szCs w:val="19"/>
              </w:rPr>
            </w:pPr>
            <w:r w:rsidRPr="00A6547A">
              <w:rPr>
                <w:sz w:val="19"/>
                <w:szCs w:val="19"/>
              </w:rPr>
              <w:t>?</w:t>
            </w:r>
          </w:p>
        </w:tc>
        <w:tc>
          <w:tcPr>
            <w:tcW w:w="784" w:type="dxa"/>
          </w:tcPr>
          <w:p w14:paraId="43CC9B5F" w14:textId="77777777" w:rsidR="00250352" w:rsidRPr="00A6547A" w:rsidRDefault="00250352" w:rsidP="008F455D">
            <w:pPr>
              <w:widowControl w:val="0"/>
              <w:jc w:val="right"/>
              <w:rPr>
                <w:sz w:val="19"/>
                <w:szCs w:val="19"/>
              </w:rPr>
            </w:pPr>
            <w:r w:rsidRPr="00A6547A">
              <w:rPr>
                <w:sz w:val="19"/>
                <w:szCs w:val="19"/>
              </w:rPr>
              <w:t>1</w:t>
            </w:r>
          </w:p>
        </w:tc>
        <w:tc>
          <w:tcPr>
            <w:tcW w:w="1766" w:type="dxa"/>
          </w:tcPr>
          <w:p w14:paraId="1B716C66" w14:textId="77777777" w:rsidR="00250352" w:rsidRPr="00A6547A" w:rsidRDefault="00250352" w:rsidP="008F455D">
            <w:pPr>
              <w:widowControl w:val="0"/>
              <w:jc w:val="right"/>
              <w:rPr>
                <w:sz w:val="19"/>
                <w:szCs w:val="19"/>
              </w:rPr>
            </w:pPr>
            <w:r w:rsidRPr="00A6547A">
              <w:rPr>
                <w:sz w:val="19"/>
                <w:szCs w:val="19"/>
              </w:rPr>
              <w:t>400</w:t>
            </w:r>
          </w:p>
        </w:tc>
        <w:tc>
          <w:tcPr>
            <w:tcW w:w="1175" w:type="dxa"/>
          </w:tcPr>
          <w:p w14:paraId="69583335" w14:textId="77777777" w:rsidR="00250352" w:rsidRPr="00A6547A" w:rsidRDefault="00250352" w:rsidP="008F455D">
            <w:pPr>
              <w:widowControl w:val="0"/>
              <w:tabs>
                <w:tab w:val="center" w:pos="530"/>
                <w:tab w:val="right" w:pos="1061"/>
              </w:tabs>
              <w:jc w:val="left"/>
              <w:rPr>
                <w:sz w:val="19"/>
                <w:szCs w:val="19"/>
              </w:rPr>
            </w:pPr>
            <w:r>
              <w:rPr>
                <w:sz w:val="19"/>
                <w:szCs w:val="19"/>
              </w:rPr>
              <w:tab/>
            </w:r>
            <w:r>
              <w:rPr>
                <w:sz w:val="19"/>
                <w:szCs w:val="19"/>
              </w:rPr>
              <w:tab/>
              <w:t>0.49</w:t>
            </w:r>
          </w:p>
        </w:tc>
        <w:tc>
          <w:tcPr>
            <w:tcW w:w="1385" w:type="dxa"/>
          </w:tcPr>
          <w:p w14:paraId="77B17442" w14:textId="77777777" w:rsidR="00250352" w:rsidRPr="00A6547A" w:rsidRDefault="00250352" w:rsidP="008F455D">
            <w:pPr>
              <w:widowControl w:val="0"/>
              <w:jc w:val="right"/>
              <w:rPr>
                <w:sz w:val="19"/>
                <w:szCs w:val="19"/>
              </w:rPr>
            </w:pPr>
            <w:r w:rsidRPr="00A6547A">
              <w:rPr>
                <w:sz w:val="19"/>
                <w:szCs w:val="19"/>
              </w:rPr>
              <w:t xml:space="preserve"> 1,015 </w:t>
            </w:r>
          </w:p>
        </w:tc>
      </w:tr>
      <w:tr w:rsidR="00250352" w:rsidRPr="006D4036" w14:paraId="720B3C4E" w14:textId="77777777" w:rsidTr="00250352">
        <w:trPr>
          <w:trHeight w:val="210"/>
        </w:trPr>
        <w:tc>
          <w:tcPr>
            <w:tcW w:w="2742" w:type="dxa"/>
          </w:tcPr>
          <w:p w14:paraId="5EFE57DC" w14:textId="00AF3B73" w:rsidR="00250352" w:rsidRPr="00A6547A" w:rsidRDefault="002F749A" w:rsidP="00250352">
            <w:pPr>
              <w:widowControl w:val="0"/>
              <w:bidi/>
              <w:rPr>
                <w:b/>
                <w:bCs/>
                <w:sz w:val="19"/>
                <w:szCs w:val="19"/>
              </w:rPr>
            </w:pPr>
            <w:r>
              <w:rPr>
                <w:rFonts w:hint="cs"/>
                <w:b/>
                <w:bCs/>
                <w:sz w:val="19"/>
                <w:szCs w:val="19"/>
                <w:rtl/>
              </w:rPr>
              <w:t>المجموع الفرعي للمؤسسات الصغيرة جدا</w:t>
            </w:r>
          </w:p>
        </w:tc>
        <w:tc>
          <w:tcPr>
            <w:tcW w:w="1569" w:type="dxa"/>
          </w:tcPr>
          <w:p w14:paraId="5E7D729B" w14:textId="620C2567" w:rsidR="00250352" w:rsidRPr="00A6547A" w:rsidRDefault="002F749A" w:rsidP="008F455D">
            <w:pPr>
              <w:widowControl w:val="0"/>
              <w:jc w:val="center"/>
              <w:rPr>
                <w:b/>
                <w:bCs/>
                <w:sz w:val="19"/>
                <w:szCs w:val="19"/>
              </w:rPr>
            </w:pPr>
            <w:r>
              <w:rPr>
                <w:rFonts w:hint="cs"/>
                <w:b/>
                <w:bCs/>
                <w:sz w:val="19"/>
                <w:szCs w:val="19"/>
                <w:rtl/>
              </w:rPr>
              <w:t>غير منطبق</w:t>
            </w:r>
          </w:p>
        </w:tc>
        <w:tc>
          <w:tcPr>
            <w:tcW w:w="784" w:type="dxa"/>
          </w:tcPr>
          <w:p w14:paraId="0DA27C6D" w14:textId="77777777" w:rsidR="00250352" w:rsidRPr="00A6547A" w:rsidRDefault="00250352" w:rsidP="008F455D">
            <w:pPr>
              <w:widowControl w:val="0"/>
              <w:jc w:val="right"/>
              <w:rPr>
                <w:b/>
                <w:bCs/>
                <w:sz w:val="19"/>
                <w:szCs w:val="19"/>
              </w:rPr>
            </w:pPr>
            <w:r w:rsidRPr="00A6547A">
              <w:rPr>
                <w:b/>
                <w:bCs/>
                <w:sz w:val="19"/>
                <w:szCs w:val="19"/>
              </w:rPr>
              <w:t>1</w:t>
            </w:r>
          </w:p>
        </w:tc>
        <w:tc>
          <w:tcPr>
            <w:tcW w:w="1766" w:type="dxa"/>
          </w:tcPr>
          <w:p w14:paraId="2D8C2C74" w14:textId="77777777" w:rsidR="00250352" w:rsidRPr="00A6547A" w:rsidRDefault="00250352" w:rsidP="008F455D">
            <w:pPr>
              <w:widowControl w:val="0"/>
              <w:jc w:val="right"/>
              <w:rPr>
                <w:b/>
                <w:bCs/>
                <w:sz w:val="19"/>
                <w:szCs w:val="19"/>
              </w:rPr>
            </w:pPr>
            <w:r w:rsidRPr="00A6547A">
              <w:rPr>
                <w:b/>
                <w:bCs/>
                <w:sz w:val="19"/>
                <w:szCs w:val="19"/>
              </w:rPr>
              <w:t>400</w:t>
            </w:r>
          </w:p>
        </w:tc>
        <w:tc>
          <w:tcPr>
            <w:tcW w:w="1175" w:type="dxa"/>
          </w:tcPr>
          <w:p w14:paraId="75922339" w14:textId="77777777" w:rsidR="00250352" w:rsidRPr="00A6547A" w:rsidRDefault="00250352" w:rsidP="008F455D">
            <w:pPr>
              <w:widowControl w:val="0"/>
              <w:jc w:val="right"/>
              <w:rPr>
                <w:b/>
                <w:bCs/>
                <w:sz w:val="19"/>
                <w:szCs w:val="19"/>
              </w:rPr>
            </w:pPr>
            <w:r>
              <w:rPr>
                <w:b/>
                <w:bCs/>
                <w:sz w:val="19"/>
                <w:szCs w:val="19"/>
              </w:rPr>
              <w:t>0.49</w:t>
            </w:r>
          </w:p>
        </w:tc>
        <w:tc>
          <w:tcPr>
            <w:tcW w:w="1385" w:type="dxa"/>
          </w:tcPr>
          <w:p w14:paraId="025E2DAF" w14:textId="77777777" w:rsidR="00250352" w:rsidRPr="00A6547A" w:rsidRDefault="00250352" w:rsidP="008F455D">
            <w:pPr>
              <w:widowControl w:val="0"/>
              <w:jc w:val="right"/>
              <w:rPr>
                <w:b/>
                <w:bCs/>
                <w:sz w:val="19"/>
                <w:szCs w:val="19"/>
              </w:rPr>
            </w:pPr>
            <w:r>
              <w:rPr>
                <w:b/>
                <w:bCs/>
                <w:sz w:val="19"/>
                <w:szCs w:val="19"/>
              </w:rPr>
              <w:t xml:space="preserve">   </w:t>
            </w:r>
            <w:r w:rsidRPr="00A6547A">
              <w:rPr>
                <w:b/>
                <w:bCs/>
                <w:sz w:val="19"/>
                <w:szCs w:val="19"/>
              </w:rPr>
              <w:t xml:space="preserve"> 1,015 </w:t>
            </w:r>
          </w:p>
        </w:tc>
      </w:tr>
      <w:tr w:rsidR="00250352" w:rsidRPr="009B069D" w14:paraId="374118D7" w14:textId="77777777" w:rsidTr="00250352">
        <w:trPr>
          <w:trHeight w:val="176"/>
        </w:trPr>
        <w:tc>
          <w:tcPr>
            <w:tcW w:w="2742" w:type="dxa"/>
          </w:tcPr>
          <w:p w14:paraId="34158336" w14:textId="419F577F" w:rsidR="00250352" w:rsidRPr="00A6547A" w:rsidRDefault="002F749A" w:rsidP="00250352">
            <w:pPr>
              <w:widowControl w:val="0"/>
              <w:bidi/>
              <w:rPr>
                <w:b/>
                <w:bCs/>
                <w:sz w:val="19"/>
                <w:szCs w:val="19"/>
              </w:rPr>
            </w:pPr>
            <w:r>
              <w:rPr>
                <w:rFonts w:hint="cs"/>
                <w:b/>
                <w:bCs/>
                <w:sz w:val="19"/>
                <w:szCs w:val="19"/>
                <w:rtl/>
              </w:rPr>
              <w:t>المجموع</w:t>
            </w:r>
          </w:p>
        </w:tc>
        <w:tc>
          <w:tcPr>
            <w:tcW w:w="1569" w:type="dxa"/>
          </w:tcPr>
          <w:p w14:paraId="38577739" w14:textId="78A01A66" w:rsidR="00250352" w:rsidRPr="00A6547A" w:rsidRDefault="002F749A" w:rsidP="008F455D">
            <w:pPr>
              <w:widowControl w:val="0"/>
              <w:jc w:val="center"/>
              <w:rPr>
                <w:b/>
                <w:bCs/>
                <w:sz w:val="19"/>
                <w:szCs w:val="19"/>
              </w:rPr>
            </w:pPr>
            <w:r>
              <w:rPr>
                <w:rFonts w:hint="cs"/>
                <w:b/>
                <w:bCs/>
                <w:sz w:val="19"/>
                <w:szCs w:val="19"/>
                <w:rtl/>
              </w:rPr>
              <w:t>غير منطبق</w:t>
            </w:r>
          </w:p>
        </w:tc>
        <w:tc>
          <w:tcPr>
            <w:tcW w:w="784" w:type="dxa"/>
          </w:tcPr>
          <w:p w14:paraId="0E859FED" w14:textId="77777777" w:rsidR="00250352" w:rsidRPr="00A6547A" w:rsidRDefault="00250352" w:rsidP="008F455D">
            <w:pPr>
              <w:widowControl w:val="0"/>
              <w:jc w:val="right"/>
              <w:rPr>
                <w:b/>
                <w:bCs/>
                <w:sz w:val="19"/>
                <w:szCs w:val="19"/>
              </w:rPr>
            </w:pPr>
            <w:r w:rsidRPr="00A6547A">
              <w:rPr>
                <w:b/>
                <w:bCs/>
                <w:sz w:val="19"/>
                <w:szCs w:val="19"/>
              </w:rPr>
              <w:t>8</w:t>
            </w:r>
          </w:p>
        </w:tc>
        <w:tc>
          <w:tcPr>
            <w:tcW w:w="1766" w:type="dxa"/>
          </w:tcPr>
          <w:p w14:paraId="3754EEE3" w14:textId="77777777" w:rsidR="00250352" w:rsidRPr="00A6547A" w:rsidRDefault="00250352" w:rsidP="008F455D">
            <w:pPr>
              <w:widowControl w:val="0"/>
              <w:jc w:val="right"/>
              <w:rPr>
                <w:b/>
                <w:bCs/>
                <w:color w:val="000000"/>
                <w:sz w:val="19"/>
                <w:szCs w:val="19"/>
              </w:rPr>
            </w:pPr>
            <w:r w:rsidRPr="00A6547A">
              <w:rPr>
                <w:b/>
                <w:bCs/>
                <w:sz w:val="19"/>
                <w:szCs w:val="19"/>
              </w:rPr>
              <w:t xml:space="preserve"> 167,925 </w:t>
            </w:r>
          </w:p>
        </w:tc>
        <w:tc>
          <w:tcPr>
            <w:tcW w:w="1175" w:type="dxa"/>
          </w:tcPr>
          <w:p w14:paraId="505D3F40" w14:textId="77777777" w:rsidR="00250352" w:rsidRPr="00A6547A" w:rsidRDefault="00250352" w:rsidP="008F455D">
            <w:pPr>
              <w:widowControl w:val="0"/>
              <w:jc w:val="right"/>
              <w:rPr>
                <w:b/>
                <w:bCs/>
                <w:color w:val="000000"/>
                <w:sz w:val="19"/>
                <w:szCs w:val="19"/>
              </w:rPr>
            </w:pPr>
            <w:r w:rsidRPr="00A6547A">
              <w:rPr>
                <w:b/>
                <w:bCs/>
                <w:sz w:val="19"/>
                <w:szCs w:val="19"/>
              </w:rPr>
              <w:t xml:space="preserve"> 179.70 </w:t>
            </w:r>
          </w:p>
        </w:tc>
        <w:tc>
          <w:tcPr>
            <w:tcW w:w="1385" w:type="dxa"/>
          </w:tcPr>
          <w:p w14:paraId="24504A5A" w14:textId="77777777" w:rsidR="00250352" w:rsidRPr="00A6547A" w:rsidRDefault="00250352" w:rsidP="008F455D">
            <w:pPr>
              <w:widowControl w:val="0"/>
              <w:jc w:val="right"/>
              <w:rPr>
                <w:b/>
                <w:bCs/>
                <w:color w:val="000000"/>
                <w:sz w:val="19"/>
                <w:szCs w:val="19"/>
              </w:rPr>
            </w:pPr>
            <w:r w:rsidRPr="00A6547A">
              <w:rPr>
                <w:b/>
                <w:bCs/>
                <w:sz w:val="19"/>
                <w:szCs w:val="19"/>
              </w:rPr>
              <w:t xml:space="preserve"> 375,114 </w:t>
            </w:r>
          </w:p>
        </w:tc>
      </w:tr>
    </w:tbl>
    <w:p w14:paraId="5F5392C2" w14:textId="780DDDC0" w:rsidR="00250352" w:rsidRPr="00E4462D" w:rsidRDefault="00B5190B" w:rsidP="00E4462D">
      <w:pPr>
        <w:bidi/>
        <w:rPr>
          <w:sz w:val="18"/>
          <w:szCs w:val="18"/>
          <w:rtl/>
          <w:lang w:bidi="ar-LB"/>
        </w:rPr>
      </w:pPr>
      <w:r w:rsidRPr="00E4462D">
        <w:rPr>
          <w:sz w:val="18"/>
          <w:szCs w:val="18"/>
          <w:lang w:bidi="ar-LB"/>
        </w:rPr>
        <w:t>*</w:t>
      </w:r>
      <w:r w:rsidRPr="00E4462D">
        <w:rPr>
          <w:rFonts w:hint="cs"/>
          <w:sz w:val="18"/>
          <w:szCs w:val="18"/>
          <w:rtl/>
          <w:lang w:bidi="ar-LB"/>
        </w:rPr>
        <w:t xml:space="preserve"> </w:t>
      </w:r>
      <w:r w:rsidR="00E4462D" w:rsidRPr="00E4462D">
        <w:rPr>
          <w:rFonts w:hint="cs"/>
          <w:sz w:val="18"/>
          <w:szCs w:val="18"/>
          <w:rtl/>
          <w:lang w:bidi="ar-LB"/>
        </w:rPr>
        <w:t>القطاعات المقترح</w:t>
      </w:r>
      <w:r w:rsidR="00E4462D" w:rsidRPr="00E4462D">
        <w:rPr>
          <w:sz w:val="18"/>
          <w:szCs w:val="18"/>
          <w:rtl/>
          <w:lang w:bidi="ar-LB"/>
        </w:rPr>
        <w:t xml:space="preserve"> تحويلها</w:t>
      </w:r>
      <w:r w:rsidR="00E4462D" w:rsidRPr="00E4462D">
        <w:rPr>
          <w:rFonts w:hint="cs"/>
          <w:sz w:val="18"/>
          <w:szCs w:val="18"/>
          <w:rtl/>
          <w:lang w:bidi="ar-LB"/>
        </w:rPr>
        <w:t xml:space="preserve"> في</w:t>
      </w:r>
      <w:r w:rsidR="00E4462D" w:rsidRPr="00E4462D">
        <w:rPr>
          <w:sz w:val="18"/>
          <w:szCs w:val="18"/>
          <w:rtl/>
          <w:lang w:bidi="ar-LB"/>
        </w:rPr>
        <w:t xml:space="preserve"> خطة تنفيذ كيغالي للمواد الهيدروفلوروكربونية أو التي </w:t>
      </w:r>
      <w:r w:rsidR="00E4462D" w:rsidRPr="00E4462D">
        <w:rPr>
          <w:rFonts w:hint="cs"/>
          <w:sz w:val="18"/>
          <w:szCs w:val="18"/>
          <w:rtl/>
          <w:lang w:bidi="ar-LB"/>
        </w:rPr>
        <w:t>جرت</w:t>
      </w:r>
      <w:r w:rsidR="00E4462D" w:rsidRPr="00E4462D">
        <w:rPr>
          <w:sz w:val="18"/>
          <w:szCs w:val="18"/>
          <w:rtl/>
          <w:lang w:bidi="ar-LB"/>
        </w:rPr>
        <w:t xml:space="preserve"> تغطيتها في مرحلة</w:t>
      </w:r>
      <w:r w:rsidR="00E4462D" w:rsidRPr="00E4462D">
        <w:rPr>
          <w:rFonts w:hint="cs"/>
          <w:sz w:val="18"/>
          <w:szCs w:val="18"/>
          <w:rtl/>
          <w:lang w:bidi="ar-LB"/>
        </w:rPr>
        <w:t xml:space="preserve"> سابقة</w:t>
      </w:r>
      <w:r w:rsidR="00E4462D" w:rsidRPr="00E4462D">
        <w:rPr>
          <w:sz w:val="18"/>
          <w:szCs w:val="18"/>
          <w:rtl/>
          <w:lang w:bidi="ar-LB"/>
        </w:rPr>
        <w:t xml:space="preserve"> من خطة إدارة إزالة المواد الهيدروكلوروفلوروكربونية</w:t>
      </w:r>
      <w:r w:rsidR="00E4462D" w:rsidRPr="00E4462D">
        <w:rPr>
          <w:rFonts w:hint="cs"/>
          <w:sz w:val="18"/>
          <w:szCs w:val="18"/>
          <w:rtl/>
          <w:lang w:bidi="ar-LB"/>
        </w:rPr>
        <w:t xml:space="preserve">: التبريد المنزلي في خطة تنفيذ كيغالي </w:t>
      </w:r>
      <w:r w:rsidR="00E4462D" w:rsidRPr="00E4462D">
        <w:rPr>
          <w:sz w:val="18"/>
          <w:szCs w:val="18"/>
          <w:rtl/>
          <w:lang w:bidi="ar-LB"/>
        </w:rPr>
        <w:t>للمواد الهيدروفلوروكربونية</w:t>
      </w:r>
      <w:r w:rsidR="00E4462D" w:rsidRPr="00E4462D">
        <w:rPr>
          <w:rFonts w:hint="cs"/>
          <w:sz w:val="18"/>
          <w:szCs w:val="18"/>
          <w:rtl/>
          <w:lang w:bidi="ar-LB"/>
        </w:rPr>
        <w:t xml:space="preserve"> و</w:t>
      </w:r>
      <w:r w:rsidR="00E4462D" w:rsidRPr="00E4462D">
        <w:rPr>
          <w:sz w:val="18"/>
          <w:szCs w:val="18"/>
          <w:rtl/>
          <w:lang w:bidi="ar-LB"/>
        </w:rPr>
        <w:t xml:space="preserve">رغاوى البوليوريثان في المرحلة </w:t>
      </w:r>
      <w:r w:rsidR="00E4462D" w:rsidRPr="00E4462D">
        <w:rPr>
          <w:rFonts w:hint="cs"/>
          <w:sz w:val="18"/>
          <w:szCs w:val="18"/>
          <w:rtl/>
          <w:lang w:bidi="ar-LB"/>
        </w:rPr>
        <w:t>الثانية</w:t>
      </w:r>
      <w:r w:rsidR="00E4462D" w:rsidRPr="00E4462D">
        <w:rPr>
          <w:sz w:val="18"/>
          <w:szCs w:val="18"/>
          <w:rtl/>
          <w:lang w:bidi="ar-LB"/>
        </w:rPr>
        <w:t xml:space="preserve"> </w:t>
      </w:r>
      <w:r w:rsidR="00E4462D" w:rsidRPr="00E4462D">
        <w:rPr>
          <w:rFonts w:hint="cs"/>
          <w:sz w:val="18"/>
          <w:szCs w:val="18"/>
          <w:rtl/>
          <w:lang w:bidi="ar-LB"/>
        </w:rPr>
        <w:t>من</w:t>
      </w:r>
      <w:r w:rsidR="00E4462D" w:rsidRPr="00E4462D">
        <w:rPr>
          <w:sz w:val="18"/>
          <w:szCs w:val="18"/>
          <w:rtl/>
          <w:lang w:bidi="ar-LB"/>
        </w:rPr>
        <w:t xml:space="preserve"> خطة إدارة إزالة المواد الهيدروكلوروفلوروكربونية</w:t>
      </w:r>
    </w:p>
    <w:p w14:paraId="2DBD3C56" w14:textId="2B390D68" w:rsidR="00250352" w:rsidRPr="00250352" w:rsidRDefault="00B5190B" w:rsidP="000D4C51">
      <w:pPr>
        <w:bidi/>
        <w:rPr>
          <w:szCs w:val="26"/>
          <w:rtl/>
          <w:lang w:val="en-US" w:bidi="ar-SA"/>
        </w:rPr>
      </w:pPr>
      <w:r w:rsidRPr="00E4462D">
        <w:rPr>
          <w:sz w:val="18"/>
          <w:szCs w:val="18"/>
          <w:lang w:bidi="ar-LB"/>
        </w:rPr>
        <w:t>**</w:t>
      </w:r>
      <w:r w:rsidRPr="00E4462D">
        <w:rPr>
          <w:rFonts w:hint="cs"/>
          <w:sz w:val="18"/>
          <w:szCs w:val="18"/>
          <w:rtl/>
          <w:lang w:bidi="ar-LB"/>
        </w:rPr>
        <w:t xml:space="preserve"> </w:t>
      </w:r>
      <w:r w:rsidR="00250352" w:rsidRPr="00E4462D">
        <w:rPr>
          <w:sz w:val="18"/>
          <w:szCs w:val="18"/>
          <w:rtl/>
          <w:lang w:bidi="ar-LB"/>
        </w:rPr>
        <w:t>بالنسبة ل</w:t>
      </w:r>
      <w:r w:rsidR="00826B32">
        <w:rPr>
          <w:sz w:val="18"/>
          <w:szCs w:val="18"/>
          <w:rtl/>
          <w:lang w:bidi="ar-LB"/>
        </w:rPr>
        <w:t>مؤسسة</w:t>
      </w:r>
      <w:r w:rsidR="00250352" w:rsidRPr="00E4462D">
        <w:rPr>
          <w:sz w:val="18"/>
          <w:szCs w:val="18"/>
          <w:rtl/>
          <w:lang w:bidi="ar-LB"/>
        </w:rPr>
        <w:t xml:space="preserve"> طيبة، ونظرا لانخفاض حجم الإنتاج في عام </w:t>
      </w:r>
      <w:r w:rsidR="00E4462D" w:rsidRPr="00E4462D">
        <w:rPr>
          <w:sz w:val="18"/>
          <w:szCs w:val="18"/>
          <w:lang w:bidi="ar-LB"/>
        </w:rPr>
        <w:t>2023</w:t>
      </w:r>
      <w:r w:rsidR="00250352" w:rsidRPr="00E4462D">
        <w:rPr>
          <w:sz w:val="18"/>
          <w:szCs w:val="18"/>
          <w:rtl/>
          <w:lang w:bidi="ar-LB"/>
        </w:rPr>
        <w:t xml:space="preserve">، وخلافا لتجربة </w:t>
      </w:r>
      <w:r w:rsidR="00E4462D" w:rsidRPr="00E4462D">
        <w:rPr>
          <w:rFonts w:hint="cs"/>
          <w:sz w:val="18"/>
          <w:szCs w:val="18"/>
          <w:rtl/>
          <w:lang w:bidi="ar-LB"/>
        </w:rPr>
        <w:t>المؤسسات المصنعة</w:t>
      </w:r>
      <w:r w:rsidR="00250352" w:rsidRPr="00E4462D">
        <w:rPr>
          <w:sz w:val="18"/>
          <w:szCs w:val="18"/>
          <w:rtl/>
          <w:lang w:bidi="ar-LB"/>
        </w:rPr>
        <w:t xml:space="preserve"> </w:t>
      </w:r>
      <w:r w:rsidR="00E4462D" w:rsidRPr="00E4462D">
        <w:rPr>
          <w:rFonts w:hint="cs"/>
          <w:sz w:val="18"/>
          <w:szCs w:val="18"/>
          <w:rtl/>
          <w:lang w:bidi="ar-LB"/>
        </w:rPr>
        <w:t>الأخرى</w:t>
      </w:r>
      <w:r w:rsidR="00250352" w:rsidRPr="00E4462D">
        <w:rPr>
          <w:sz w:val="18"/>
          <w:szCs w:val="18"/>
          <w:rtl/>
          <w:lang w:bidi="ar-LB"/>
        </w:rPr>
        <w:t>، تم استخدام بيانات الاستهلاك والتصنيع في سنوات</w:t>
      </w:r>
      <w:r w:rsidR="006264A2">
        <w:rPr>
          <w:rFonts w:hint="cs"/>
          <w:sz w:val="18"/>
          <w:szCs w:val="18"/>
          <w:rtl/>
          <w:lang w:bidi="ar-LB"/>
        </w:rPr>
        <w:t xml:space="preserve"> خط</w:t>
      </w:r>
      <w:r w:rsidR="00250352" w:rsidRPr="00E4462D">
        <w:rPr>
          <w:sz w:val="18"/>
          <w:szCs w:val="18"/>
          <w:rtl/>
          <w:lang w:bidi="ar-LB"/>
        </w:rPr>
        <w:t xml:space="preserve"> الأساس </w:t>
      </w:r>
      <w:r w:rsidR="00E4462D" w:rsidRPr="00E4462D">
        <w:rPr>
          <w:rFonts w:hint="cs"/>
          <w:sz w:val="18"/>
          <w:szCs w:val="18"/>
          <w:rtl/>
          <w:lang w:bidi="ar-LB"/>
        </w:rPr>
        <w:t>بدلا</w:t>
      </w:r>
      <w:r w:rsidR="00250352" w:rsidRPr="00E4462D">
        <w:rPr>
          <w:sz w:val="18"/>
          <w:szCs w:val="18"/>
          <w:rtl/>
          <w:lang w:bidi="ar-LB"/>
        </w:rPr>
        <w:t xml:space="preserve"> من عام </w:t>
      </w:r>
      <w:r w:rsidR="00E4462D" w:rsidRPr="00E4462D">
        <w:rPr>
          <w:sz w:val="18"/>
          <w:szCs w:val="18"/>
          <w:lang w:bidi="ar-LB"/>
        </w:rPr>
        <w:t>2023</w:t>
      </w:r>
      <w:r w:rsidR="00E4462D">
        <w:rPr>
          <w:rFonts w:hint="cs"/>
          <w:szCs w:val="26"/>
          <w:rtl/>
          <w:lang w:val="en-US" w:bidi="ar-SA"/>
        </w:rPr>
        <w:t>.</w:t>
      </w:r>
    </w:p>
    <w:p w14:paraId="28D076DF" w14:textId="40CB4071" w:rsidR="00250352" w:rsidRPr="00B5190B" w:rsidRDefault="00B5190B" w:rsidP="00B5190B">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lastRenderedPageBreak/>
        <w:t xml:space="preserve">وتشمل </w:t>
      </w:r>
      <w:r w:rsidR="00250352" w:rsidRPr="00250352">
        <w:rPr>
          <w:szCs w:val="26"/>
          <w:rtl/>
          <w:lang w:val="en-US" w:bidi="ar-SA"/>
        </w:rPr>
        <w:t xml:space="preserve">تكاليف </w:t>
      </w:r>
      <w:r w:rsidR="000D4C51">
        <w:rPr>
          <w:rFonts w:hint="cs"/>
          <w:szCs w:val="26"/>
          <w:rtl/>
          <w:lang w:val="en-US" w:bidi="ar-SA"/>
        </w:rPr>
        <w:t>رأس المال الإضافية</w:t>
      </w:r>
      <w:r w:rsidR="00250352" w:rsidRPr="00250352">
        <w:rPr>
          <w:szCs w:val="26"/>
          <w:lang w:val="en-US" w:bidi="ar-SA"/>
        </w:rPr>
        <w:t xml:space="preserve"> </w:t>
      </w:r>
      <w:r w:rsidR="000D4C51">
        <w:rPr>
          <w:rFonts w:hint="cs"/>
          <w:szCs w:val="26"/>
          <w:rtl/>
          <w:lang w:val="en-US" w:bidi="ar-SA"/>
        </w:rPr>
        <w:t>لمؤسسات تصنيع</w:t>
      </w:r>
      <w:r w:rsidR="00250352" w:rsidRPr="00250352">
        <w:rPr>
          <w:szCs w:val="26"/>
          <w:rtl/>
          <w:lang w:val="en-US" w:bidi="ar-SA"/>
        </w:rPr>
        <w:t xml:space="preserve"> </w:t>
      </w:r>
      <w:r w:rsidR="000D4C51">
        <w:rPr>
          <w:rFonts w:hint="cs"/>
          <w:szCs w:val="26"/>
          <w:rtl/>
          <w:lang w:val="en-US" w:bidi="ar-SA"/>
        </w:rPr>
        <w:t>أجهزة تكييف</w:t>
      </w:r>
      <w:r w:rsidR="00250352" w:rsidRPr="00250352">
        <w:rPr>
          <w:szCs w:val="26"/>
          <w:rtl/>
          <w:lang w:val="en-US" w:bidi="ar-SA"/>
        </w:rPr>
        <w:t xml:space="preserve"> الهواء </w:t>
      </w:r>
      <w:r w:rsidR="000D4C51">
        <w:rPr>
          <w:rFonts w:hint="cs"/>
          <w:szCs w:val="26"/>
          <w:rtl/>
          <w:lang w:val="en-US" w:bidi="ar-SA"/>
        </w:rPr>
        <w:t>السكنية</w:t>
      </w:r>
      <w:r w:rsidR="00250352" w:rsidRPr="00250352">
        <w:rPr>
          <w:szCs w:val="26"/>
          <w:rtl/>
          <w:lang w:val="en-US" w:bidi="ar-SA"/>
        </w:rPr>
        <w:t xml:space="preserve"> معدات الشحن والاسترداد، ومعدات كشف التسرب، وآلة لحام بالموجات فوق الصوتية، ومعدات السلامة، وتعديلات خطوط التجميع، وقطع الغيار، والتي تُحسب كميتها بناء على عدد </w:t>
      </w:r>
      <w:r w:rsidR="00250352" w:rsidRPr="00D55CF2">
        <w:rPr>
          <w:sz w:val="26"/>
          <w:szCs w:val="26"/>
          <w:rtl/>
          <w:lang w:val="en-US" w:bidi="ar-SA"/>
        </w:rPr>
        <w:t>خطوط</w:t>
      </w:r>
      <w:r w:rsidR="00250352" w:rsidRPr="00250352">
        <w:rPr>
          <w:szCs w:val="26"/>
          <w:rtl/>
          <w:lang w:val="en-US" w:bidi="ar-SA"/>
        </w:rPr>
        <w:t xml:space="preserve"> التصنيع. بالإضافة إلى ذلك، تشمل تكاليف </w:t>
      </w:r>
      <w:r w:rsidR="000D4C51">
        <w:rPr>
          <w:rFonts w:hint="cs"/>
          <w:szCs w:val="26"/>
          <w:rtl/>
          <w:lang w:val="en-US" w:bidi="ar-SA"/>
        </w:rPr>
        <w:t>رأس المال الإضافية</w:t>
      </w:r>
      <w:r w:rsidR="00250352" w:rsidRPr="00250352">
        <w:rPr>
          <w:szCs w:val="26"/>
          <w:lang w:val="en-US" w:bidi="ar-SA"/>
        </w:rPr>
        <w:t xml:space="preserve"> </w:t>
      </w:r>
      <w:r w:rsidR="00250352" w:rsidRPr="00250352">
        <w:rPr>
          <w:szCs w:val="26"/>
          <w:rtl/>
          <w:lang w:val="en-US" w:bidi="ar-SA"/>
        </w:rPr>
        <w:t>التركيب</w:t>
      </w:r>
      <w:r w:rsidR="000D4C51">
        <w:rPr>
          <w:rFonts w:hint="cs"/>
          <w:szCs w:val="26"/>
          <w:rtl/>
          <w:lang w:val="en-US" w:bidi="ar-SA"/>
        </w:rPr>
        <w:t>،</w:t>
      </w:r>
      <w:r w:rsidR="00250352" w:rsidRPr="00250352">
        <w:rPr>
          <w:szCs w:val="26"/>
          <w:rtl/>
          <w:lang w:val="en-US" w:bidi="ar-SA"/>
        </w:rPr>
        <w:t xml:space="preserve"> والتوصيل</w:t>
      </w:r>
      <w:r w:rsidR="000D4C51">
        <w:rPr>
          <w:rFonts w:hint="cs"/>
          <w:szCs w:val="26"/>
          <w:rtl/>
          <w:lang w:val="en-US" w:bidi="ar-SA"/>
        </w:rPr>
        <w:t>،</w:t>
      </w:r>
      <w:r w:rsidR="00250352" w:rsidRPr="00250352">
        <w:rPr>
          <w:szCs w:val="26"/>
          <w:rtl/>
          <w:lang w:val="en-US" w:bidi="ar-SA"/>
        </w:rPr>
        <w:t xml:space="preserve"> والتدريب</w:t>
      </w:r>
      <w:r w:rsidR="000D4C51">
        <w:rPr>
          <w:rFonts w:hint="cs"/>
          <w:szCs w:val="26"/>
          <w:rtl/>
          <w:lang w:val="en-US" w:bidi="ar-SA"/>
        </w:rPr>
        <w:t>،</w:t>
      </w:r>
      <w:r w:rsidR="00250352" w:rsidRPr="00250352">
        <w:rPr>
          <w:szCs w:val="26"/>
          <w:rtl/>
          <w:lang w:val="en-US" w:bidi="ar-SA"/>
        </w:rPr>
        <w:t xml:space="preserve"> والاستشاريين</w:t>
      </w:r>
      <w:r w:rsidR="000D4C51">
        <w:rPr>
          <w:rFonts w:hint="cs"/>
          <w:szCs w:val="26"/>
          <w:rtl/>
          <w:lang w:val="en-US" w:bidi="ar-SA"/>
        </w:rPr>
        <w:t>،</w:t>
      </w:r>
      <w:r w:rsidR="00250352" w:rsidRPr="00250352">
        <w:rPr>
          <w:szCs w:val="26"/>
          <w:rtl/>
          <w:lang w:val="en-US" w:bidi="ar-SA"/>
        </w:rPr>
        <w:t xml:space="preserve"> وشهادات السلامة </w:t>
      </w:r>
      <w:r w:rsidR="000D4C51">
        <w:rPr>
          <w:rFonts w:hint="cs"/>
          <w:szCs w:val="26"/>
          <w:rtl/>
          <w:lang w:val="en-US" w:bidi="ar-SA"/>
        </w:rPr>
        <w:t>والطوارئ السعرية</w:t>
      </w:r>
      <w:r w:rsidR="00250352" w:rsidRPr="00250352">
        <w:rPr>
          <w:szCs w:val="26"/>
          <w:rtl/>
          <w:lang w:val="en-US" w:bidi="ar-SA"/>
        </w:rPr>
        <w:t xml:space="preserve">. </w:t>
      </w:r>
      <w:r w:rsidR="000D4C51">
        <w:rPr>
          <w:rFonts w:hint="cs"/>
          <w:szCs w:val="26"/>
          <w:rtl/>
          <w:lang w:val="en-US" w:bidi="ar-SA"/>
        </w:rPr>
        <w:t>و</w:t>
      </w:r>
      <w:r w:rsidR="00250352" w:rsidRPr="00250352">
        <w:rPr>
          <w:szCs w:val="26"/>
          <w:rtl/>
          <w:lang w:val="en-US" w:bidi="ar-SA"/>
        </w:rPr>
        <w:t xml:space="preserve">يبلغ إجمالي تكاليف </w:t>
      </w:r>
      <w:r w:rsidR="000D4C51">
        <w:rPr>
          <w:rFonts w:hint="cs"/>
          <w:szCs w:val="26"/>
          <w:rtl/>
          <w:lang w:val="en-US" w:bidi="ar-SA"/>
        </w:rPr>
        <w:t>رأس المال الإضافية</w:t>
      </w:r>
      <w:r>
        <w:rPr>
          <w:rFonts w:hint="cs"/>
          <w:szCs w:val="26"/>
          <w:rtl/>
          <w:lang w:val="en-US" w:bidi="ar-SA"/>
        </w:rPr>
        <w:t xml:space="preserve"> </w:t>
      </w:r>
      <w:r w:rsidR="000D4C51">
        <w:rPr>
          <w:rFonts w:hint="cs"/>
          <w:szCs w:val="26"/>
          <w:rtl/>
          <w:lang w:val="en-US" w:bidi="ar-SA"/>
        </w:rPr>
        <w:t>للمؤسسات</w:t>
      </w:r>
      <w:r w:rsidR="00250352" w:rsidRPr="00250352">
        <w:rPr>
          <w:szCs w:val="26"/>
          <w:rtl/>
          <w:lang w:val="en-US" w:bidi="ar-SA"/>
        </w:rPr>
        <w:t xml:space="preserve"> </w:t>
      </w:r>
      <w:r w:rsidR="000D4C51">
        <w:rPr>
          <w:rFonts w:hint="cs"/>
          <w:szCs w:val="26"/>
          <w:rtl/>
          <w:lang w:val="en-US" w:bidi="ar-SA"/>
        </w:rPr>
        <w:t>المصنعة</w:t>
      </w:r>
      <w:r w:rsidR="00250352" w:rsidRPr="00250352">
        <w:rPr>
          <w:szCs w:val="26"/>
          <w:rtl/>
          <w:lang w:val="en-US" w:bidi="ar-SA"/>
        </w:rPr>
        <w:t xml:space="preserve"> في هذا القطاع </w:t>
      </w:r>
      <w:r w:rsidR="000D4C51">
        <w:rPr>
          <w:szCs w:val="26"/>
          <w:lang w:val="en-US" w:bidi="ar-SA"/>
        </w:rPr>
        <w:t>2,489,800</w:t>
      </w:r>
      <w:r w:rsidR="000D4C51">
        <w:rPr>
          <w:rFonts w:hint="cs"/>
          <w:szCs w:val="26"/>
          <w:rtl/>
          <w:lang w:val="en-US" w:bidi="ar-SA"/>
        </w:rPr>
        <w:t xml:space="preserve"> </w:t>
      </w:r>
      <w:r w:rsidR="00250352" w:rsidRPr="00250352">
        <w:rPr>
          <w:szCs w:val="26"/>
          <w:rtl/>
          <w:lang w:val="en-US" w:bidi="ar-SA"/>
        </w:rPr>
        <w:t xml:space="preserve">دولار أمريكي. وترد تفاصيل تكاليف </w:t>
      </w:r>
      <w:r w:rsidR="000D4C51">
        <w:rPr>
          <w:rFonts w:hint="cs"/>
          <w:szCs w:val="26"/>
          <w:rtl/>
          <w:lang w:val="en-US" w:bidi="ar-SA"/>
        </w:rPr>
        <w:t>رأس المال الإضافية</w:t>
      </w:r>
      <w:r w:rsidR="00250352" w:rsidRPr="00250352">
        <w:rPr>
          <w:szCs w:val="26"/>
          <w:rtl/>
          <w:lang w:val="en-US" w:bidi="ar-SA"/>
        </w:rPr>
        <w:t xml:space="preserve"> </w:t>
      </w:r>
      <w:r w:rsidR="006B01A9">
        <w:rPr>
          <w:szCs w:val="26"/>
          <w:rtl/>
          <w:lang w:val="en-US" w:bidi="ar-SA"/>
        </w:rPr>
        <w:t>المحتسبة</w:t>
      </w:r>
      <w:r w:rsidR="00250352" w:rsidRPr="00250352">
        <w:rPr>
          <w:szCs w:val="26"/>
          <w:rtl/>
          <w:lang w:val="en-US" w:bidi="ar-SA"/>
        </w:rPr>
        <w:t xml:space="preserve"> في الجدول </w:t>
      </w:r>
      <w:r>
        <w:rPr>
          <w:szCs w:val="26"/>
          <w:lang w:val="en-US" w:bidi="ar-SA"/>
        </w:rPr>
        <w:t>22</w:t>
      </w:r>
      <w:r>
        <w:rPr>
          <w:rFonts w:hint="cs"/>
          <w:szCs w:val="26"/>
          <w:rtl/>
          <w:lang w:val="en-US" w:bidi="ar-SA"/>
        </w:rPr>
        <w:t>.</w:t>
      </w:r>
    </w:p>
    <w:p w14:paraId="3B7EFC1E" w14:textId="2C96B91B" w:rsidR="00933F9F" w:rsidRPr="00D55CF2" w:rsidRDefault="00250352" w:rsidP="00D55CF2">
      <w:pPr>
        <w:keepNext/>
        <w:keepLines/>
        <w:bidi/>
        <w:spacing w:after="120"/>
        <w:rPr>
          <w:b/>
          <w:bCs/>
          <w:sz w:val="26"/>
          <w:szCs w:val="26"/>
          <w:rtl/>
          <w:lang w:val="en-US"/>
        </w:rPr>
      </w:pPr>
      <w:r w:rsidRPr="00D55CF2">
        <w:rPr>
          <w:b/>
          <w:bCs/>
          <w:sz w:val="26"/>
          <w:szCs w:val="26"/>
          <w:rtl/>
          <w:lang w:val="en-US"/>
        </w:rPr>
        <w:t xml:space="preserve">الجدول </w:t>
      </w:r>
      <w:r w:rsidR="00D55CF2">
        <w:rPr>
          <w:b/>
          <w:bCs/>
          <w:sz w:val="26"/>
          <w:szCs w:val="26"/>
          <w:lang w:val="en-US"/>
        </w:rPr>
        <w:t>22</w:t>
      </w:r>
      <w:r w:rsidR="00D55CF2">
        <w:rPr>
          <w:rFonts w:hint="cs"/>
          <w:b/>
          <w:bCs/>
          <w:sz w:val="26"/>
          <w:szCs w:val="26"/>
          <w:rtl/>
          <w:lang w:val="en-US" w:bidi="ar-SA"/>
        </w:rPr>
        <w:t>.</w:t>
      </w:r>
      <w:r w:rsidRPr="00D55CF2">
        <w:rPr>
          <w:b/>
          <w:bCs/>
          <w:sz w:val="26"/>
          <w:szCs w:val="26"/>
          <w:rtl/>
          <w:lang w:val="en-US"/>
        </w:rPr>
        <w:t xml:space="preserve"> تكاليف </w:t>
      </w:r>
      <w:r w:rsidR="008462CF">
        <w:rPr>
          <w:rFonts w:hint="cs"/>
          <w:b/>
          <w:bCs/>
          <w:sz w:val="26"/>
          <w:szCs w:val="26"/>
          <w:rtl/>
          <w:lang w:val="en-US"/>
        </w:rPr>
        <w:t>رأس المال الإضافية</w:t>
      </w:r>
      <w:r w:rsidRPr="00D55CF2">
        <w:rPr>
          <w:b/>
          <w:bCs/>
          <w:sz w:val="26"/>
          <w:szCs w:val="26"/>
          <w:rtl/>
          <w:lang w:val="en-US"/>
        </w:rPr>
        <w:t xml:space="preserve"> لمشروع التحويل </w:t>
      </w:r>
      <w:r w:rsidR="008462CF">
        <w:rPr>
          <w:rFonts w:hint="cs"/>
          <w:b/>
          <w:bCs/>
          <w:sz w:val="26"/>
          <w:szCs w:val="26"/>
          <w:rtl/>
          <w:lang w:val="en-US"/>
        </w:rPr>
        <w:t>في</w:t>
      </w:r>
      <w:r w:rsidRPr="00D55CF2">
        <w:rPr>
          <w:b/>
          <w:bCs/>
          <w:sz w:val="26"/>
          <w:szCs w:val="26"/>
          <w:rtl/>
          <w:lang w:val="en-US"/>
        </w:rPr>
        <w:t xml:space="preserve"> </w:t>
      </w:r>
      <w:r w:rsidR="008462CF">
        <w:rPr>
          <w:rFonts w:hint="cs"/>
          <w:b/>
          <w:bCs/>
          <w:sz w:val="26"/>
          <w:szCs w:val="26"/>
          <w:rtl/>
          <w:lang w:val="en-US"/>
        </w:rPr>
        <w:t>المؤسسات المصنعة</w:t>
      </w:r>
      <w:r w:rsidRPr="00D55CF2">
        <w:rPr>
          <w:b/>
          <w:bCs/>
          <w:sz w:val="26"/>
          <w:szCs w:val="26"/>
          <w:rtl/>
          <w:lang w:val="en-US"/>
        </w:rPr>
        <w:t xml:space="preserve"> في قطاع </w:t>
      </w:r>
      <w:r w:rsidR="008462CF">
        <w:rPr>
          <w:rFonts w:hint="cs"/>
          <w:b/>
          <w:bCs/>
          <w:sz w:val="26"/>
          <w:szCs w:val="26"/>
          <w:rtl/>
          <w:lang w:val="en-US"/>
        </w:rPr>
        <w:t>تكييف</w:t>
      </w:r>
      <w:r w:rsidRPr="00D55CF2">
        <w:rPr>
          <w:b/>
          <w:bCs/>
          <w:sz w:val="26"/>
          <w:szCs w:val="26"/>
          <w:rtl/>
          <w:lang w:val="en-US"/>
        </w:rPr>
        <w:t xml:space="preserve"> الهواء </w:t>
      </w:r>
      <w:r w:rsidR="008462CF">
        <w:rPr>
          <w:rFonts w:hint="cs"/>
          <w:b/>
          <w:bCs/>
          <w:sz w:val="26"/>
          <w:szCs w:val="26"/>
          <w:rtl/>
          <w:lang w:val="en-US"/>
        </w:rPr>
        <w:t>السكني</w:t>
      </w:r>
    </w:p>
    <w:tbl>
      <w:tblPr>
        <w:bidiVisual/>
        <w:tblW w:w="9435" w:type="dxa"/>
        <w:tblInd w:w="5" w:type="dxa"/>
        <w:tblLayout w:type="fixed"/>
        <w:tblLook w:val="04A0" w:firstRow="1" w:lastRow="0" w:firstColumn="1" w:lastColumn="0" w:noHBand="0" w:noVBand="1"/>
      </w:tblPr>
      <w:tblGrid>
        <w:gridCol w:w="3823"/>
        <w:gridCol w:w="1403"/>
        <w:gridCol w:w="1403"/>
        <w:gridCol w:w="1403"/>
        <w:gridCol w:w="1403"/>
      </w:tblGrid>
      <w:tr w:rsidR="00250352" w:rsidRPr="00AB39A6" w14:paraId="0764285F" w14:textId="77777777" w:rsidTr="00250352">
        <w:trPr>
          <w:trHeight w:val="275"/>
          <w:tblHeader/>
        </w:trPr>
        <w:tc>
          <w:tcPr>
            <w:tcW w:w="3823" w:type="dxa"/>
            <w:tcBorders>
              <w:top w:val="single" w:sz="4" w:space="0" w:color="auto"/>
              <w:left w:val="single" w:sz="4" w:space="0" w:color="auto"/>
              <w:bottom w:val="single" w:sz="4" w:space="0" w:color="auto"/>
              <w:right w:val="nil"/>
            </w:tcBorders>
            <w:shd w:val="clear" w:color="auto" w:fill="auto"/>
            <w:hideMark/>
          </w:tcPr>
          <w:p w14:paraId="481270B5" w14:textId="504C4F53" w:rsidR="00250352" w:rsidRPr="00FA2358" w:rsidRDefault="008462CF" w:rsidP="008462CF">
            <w:pPr>
              <w:bidi/>
              <w:rPr>
                <w:b/>
                <w:bCs/>
                <w:color w:val="000000"/>
                <w:sz w:val="19"/>
                <w:szCs w:val="19"/>
                <w:lang w:eastAsia="en-CA"/>
              </w:rPr>
            </w:pPr>
            <w:r>
              <w:rPr>
                <w:rFonts w:hint="cs"/>
                <w:b/>
                <w:bCs/>
                <w:color w:val="000000"/>
                <w:sz w:val="19"/>
                <w:szCs w:val="19"/>
                <w:rtl/>
                <w:lang w:eastAsia="en-CA"/>
              </w:rPr>
              <w:t>المؤسسة</w:t>
            </w:r>
          </w:p>
        </w:tc>
        <w:tc>
          <w:tcPr>
            <w:tcW w:w="1403" w:type="dxa"/>
            <w:tcBorders>
              <w:top w:val="single" w:sz="4" w:space="0" w:color="auto"/>
              <w:left w:val="single" w:sz="4" w:space="0" w:color="auto"/>
              <w:bottom w:val="single" w:sz="4" w:space="0" w:color="auto"/>
              <w:right w:val="nil"/>
            </w:tcBorders>
            <w:shd w:val="clear" w:color="auto" w:fill="auto"/>
            <w:hideMark/>
          </w:tcPr>
          <w:p w14:paraId="067AA267" w14:textId="3FA4304E" w:rsidR="00250352" w:rsidRPr="00FA2358" w:rsidRDefault="008462CF" w:rsidP="008F455D">
            <w:pPr>
              <w:jc w:val="center"/>
              <w:rPr>
                <w:b/>
                <w:bCs/>
                <w:color w:val="000000"/>
                <w:sz w:val="19"/>
                <w:szCs w:val="19"/>
                <w:lang w:eastAsia="en-CA"/>
              </w:rPr>
            </w:pPr>
            <w:r>
              <w:rPr>
                <w:rFonts w:hint="cs"/>
                <w:b/>
                <w:bCs/>
                <w:color w:val="000000"/>
                <w:sz w:val="19"/>
                <w:szCs w:val="19"/>
                <w:rtl/>
                <w:lang w:eastAsia="en-CA"/>
              </w:rPr>
              <w:t>كريازي</w:t>
            </w:r>
          </w:p>
        </w:tc>
        <w:tc>
          <w:tcPr>
            <w:tcW w:w="1403" w:type="dxa"/>
            <w:tcBorders>
              <w:top w:val="single" w:sz="4" w:space="0" w:color="auto"/>
              <w:left w:val="single" w:sz="4" w:space="0" w:color="auto"/>
              <w:bottom w:val="single" w:sz="4" w:space="0" w:color="auto"/>
              <w:right w:val="nil"/>
            </w:tcBorders>
            <w:shd w:val="clear" w:color="auto" w:fill="auto"/>
            <w:hideMark/>
          </w:tcPr>
          <w:p w14:paraId="29B50A4F" w14:textId="78CF3E92" w:rsidR="00250352" w:rsidRPr="00FA2358" w:rsidRDefault="008462CF" w:rsidP="008F455D">
            <w:pPr>
              <w:jc w:val="center"/>
              <w:rPr>
                <w:b/>
                <w:bCs/>
                <w:color w:val="000000"/>
                <w:sz w:val="19"/>
                <w:szCs w:val="19"/>
                <w:lang w:eastAsia="en-CA"/>
              </w:rPr>
            </w:pPr>
            <w:r>
              <w:rPr>
                <w:rFonts w:hint="cs"/>
                <w:b/>
                <w:bCs/>
                <w:color w:val="000000"/>
                <w:sz w:val="19"/>
                <w:szCs w:val="19"/>
                <w:rtl/>
                <w:lang w:eastAsia="en-CA"/>
              </w:rPr>
              <w:t>راية الكتريك</w:t>
            </w:r>
            <w:r w:rsidR="00250352" w:rsidRPr="00FA2358">
              <w:rPr>
                <w:b/>
                <w:bCs/>
                <w:color w:val="000000"/>
                <w:sz w:val="19"/>
                <w:szCs w:val="19"/>
                <w:lang w:eastAsia="en-CA"/>
              </w:rPr>
              <w:t xml:space="preserve"> </w:t>
            </w:r>
          </w:p>
        </w:tc>
        <w:tc>
          <w:tcPr>
            <w:tcW w:w="1403" w:type="dxa"/>
            <w:tcBorders>
              <w:top w:val="single" w:sz="4" w:space="0" w:color="auto"/>
              <w:left w:val="single" w:sz="4" w:space="0" w:color="auto"/>
              <w:bottom w:val="single" w:sz="4" w:space="0" w:color="auto"/>
              <w:right w:val="nil"/>
            </w:tcBorders>
            <w:shd w:val="clear" w:color="auto" w:fill="auto"/>
            <w:hideMark/>
          </w:tcPr>
          <w:p w14:paraId="215937B7" w14:textId="674A8BF0" w:rsidR="00250352" w:rsidRPr="00FA2358" w:rsidRDefault="008462CF" w:rsidP="008F455D">
            <w:pPr>
              <w:jc w:val="center"/>
              <w:rPr>
                <w:b/>
                <w:bCs/>
                <w:color w:val="000000"/>
                <w:sz w:val="19"/>
                <w:szCs w:val="19"/>
                <w:lang w:eastAsia="en-CA"/>
              </w:rPr>
            </w:pPr>
            <w:r>
              <w:rPr>
                <w:rFonts w:hint="cs"/>
                <w:b/>
                <w:bCs/>
                <w:color w:val="000000"/>
                <w:sz w:val="19"/>
                <w:szCs w:val="19"/>
                <w:rtl/>
                <w:lang w:eastAsia="en-CA"/>
              </w:rPr>
              <w:t>فري إير</w:t>
            </w:r>
            <w:r w:rsidR="00250352" w:rsidRPr="00FA2358">
              <w:rPr>
                <w:b/>
                <w:bCs/>
                <w:color w:val="000000"/>
                <w:sz w:val="19"/>
                <w:szCs w:val="19"/>
                <w:lang w:eastAsia="en-CA"/>
              </w:rPr>
              <w:t xml:space="preserve"> </w:t>
            </w:r>
          </w:p>
        </w:tc>
        <w:tc>
          <w:tcPr>
            <w:tcW w:w="1403" w:type="dxa"/>
            <w:tcBorders>
              <w:top w:val="single" w:sz="4" w:space="0" w:color="auto"/>
              <w:left w:val="single" w:sz="4" w:space="0" w:color="auto"/>
              <w:bottom w:val="single" w:sz="4" w:space="0" w:color="auto"/>
              <w:right w:val="single" w:sz="4" w:space="0" w:color="auto"/>
            </w:tcBorders>
            <w:shd w:val="clear" w:color="auto" w:fill="auto"/>
            <w:hideMark/>
          </w:tcPr>
          <w:p w14:paraId="76BB381A" w14:textId="75F77FBE" w:rsidR="00250352" w:rsidRPr="00FA2358" w:rsidRDefault="008462CF" w:rsidP="008F455D">
            <w:pPr>
              <w:jc w:val="center"/>
              <w:rPr>
                <w:b/>
                <w:bCs/>
                <w:color w:val="000000"/>
                <w:sz w:val="19"/>
                <w:szCs w:val="19"/>
                <w:lang w:eastAsia="en-CA"/>
              </w:rPr>
            </w:pPr>
            <w:r>
              <w:rPr>
                <w:rFonts w:hint="cs"/>
                <w:b/>
                <w:bCs/>
                <w:color w:val="000000"/>
                <w:sz w:val="19"/>
                <w:szCs w:val="19"/>
                <w:rtl/>
                <w:lang w:eastAsia="en-CA"/>
              </w:rPr>
              <w:t>طيبة</w:t>
            </w:r>
          </w:p>
        </w:tc>
      </w:tr>
      <w:tr w:rsidR="00250352" w:rsidRPr="00AB39A6" w14:paraId="6353047F" w14:textId="77777777" w:rsidTr="00250352">
        <w:trPr>
          <w:trHeight w:val="182"/>
        </w:trPr>
        <w:tc>
          <w:tcPr>
            <w:tcW w:w="3823" w:type="dxa"/>
            <w:tcBorders>
              <w:top w:val="nil"/>
              <w:left w:val="single" w:sz="4" w:space="0" w:color="auto"/>
              <w:bottom w:val="single" w:sz="4" w:space="0" w:color="auto"/>
              <w:right w:val="nil"/>
            </w:tcBorders>
            <w:shd w:val="clear" w:color="auto" w:fill="auto"/>
            <w:hideMark/>
          </w:tcPr>
          <w:p w14:paraId="286D7FC8" w14:textId="7C5C08AC" w:rsidR="00250352" w:rsidRPr="00FA2358" w:rsidRDefault="008462CF" w:rsidP="008F455D">
            <w:pPr>
              <w:jc w:val="center"/>
              <w:rPr>
                <w:b/>
                <w:bCs/>
                <w:color w:val="000000"/>
                <w:sz w:val="19"/>
                <w:szCs w:val="19"/>
                <w:lang w:eastAsia="en-CA" w:bidi="ar-SA"/>
              </w:rPr>
            </w:pPr>
            <w:r>
              <w:rPr>
                <w:rFonts w:hint="cs"/>
                <w:b/>
                <w:bCs/>
                <w:color w:val="000000"/>
                <w:sz w:val="19"/>
                <w:szCs w:val="19"/>
                <w:rtl/>
                <w:lang w:eastAsia="en-CA"/>
              </w:rPr>
              <w:t>عدد الخطوط</w:t>
            </w:r>
          </w:p>
        </w:tc>
        <w:tc>
          <w:tcPr>
            <w:tcW w:w="1403" w:type="dxa"/>
            <w:tcBorders>
              <w:top w:val="nil"/>
              <w:left w:val="single" w:sz="4" w:space="0" w:color="auto"/>
              <w:bottom w:val="single" w:sz="4" w:space="0" w:color="auto"/>
              <w:right w:val="single" w:sz="4" w:space="0" w:color="auto"/>
            </w:tcBorders>
            <w:shd w:val="clear" w:color="auto" w:fill="auto"/>
            <w:noWrap/>
            <w:hideMark/>
          </w:tcPr>
          <w:p w14:paraId="0BCBE923" w14:textId="77777777" w:rsidR="00250352" w:rsidRPr="00FA2358" w:rsidRDefault="00250352" w:rsidP="008F455D">
            <w:pPr>
              <w:jc w:val="right"/>
              <w:rPr>
                <w:color w:val="000000"/>
                <w:sz w:val="19"/>
                <w:szCs w:val="19"/>
                <w:lang w:eastAsia="en-CA"/>
              </w:rPr>
            </w:pPr>
            <w:r w:rsidRPr="00FA2358">
              <w:rPr>
                <w:color w:val="000000"/>
                <w:sz w:val="19"/>
                <w:szCs w:val="19"/>
                <w:lang w:eastAsia="en-CA"/>
              </w:rPr>
              <w:t>1</w:t>
            </w:r>
          </w:p>
        </w:tc>
        <w:tc>
          <w:tcPr>
            <w:tcW w:w="1403" w:type="dxa"/>
            <w:tcBorders>
              <w:top w:val="nil"/>
              <w:left w:val="nil"/>
              <w:bottom w:val="single" w:sz="4" w:space="0" w:color="auto"/>
              <w:right w:val="single" w:sz="4" w:space="0" w:color="auto"/>
            </w:tcBorders>
            <w:shd w:val="clear" w:color="auto" w:fill="auto"/>
            <w:noWrap/>
            <w:hideMark/>
          </w:tcPr>
          <w:p w14:paraId="28BB9026" w14:textId="77777777" w:rsidR="00250352" w:rsidRPr="00FA2358" w:rsidRDefault="00250352" w:rsidP="008F455D">
            <w:pPr>
              <w:jc w:val="right"/>
              <w:rPr>
                <w:color w:val="000000"/>
                <w:sz w:val="19"/>
                <w:szCs w:val="19"/>
                <w:lang w:eastAsia="en-CA"/>
              </w:rPr>
            </w:pPr>
            <w:r w:rsidRPr="00FA2358">
              <w:rPr>
                <w:color w:val="000000"/>
                <w:sz w:val="19"/>
                <w:szCs w:val="19"/>
                <w:lang w:eastAsia="en-CA"/>
              </w:rPr>
              <w:t>1</w:t>
            </w:r>
          </w:p>
        </w:tc>
        <w:tc>
          <w:tcPr>
            <w:tcW w:w="1403" w:type="dxa"/>
            <w:tcBorders>
              <w:top w:val="nil"/>
              <w:left w:val="nil"/>
              <w:bottom w:val="single" w:sz="4" w:space="0" w:color="auto"/>
              <w:right w:val="single" w:sz="4" w:space="0" w:color="auto"/>
            </w:tcBorders>
            <w:shd w:val="clear" w:color="auto" w:fill="auto"/>
            <w:noWrap/>
            <w:hideMark/>
          </w:tcPr>
          <w:p w14:paraId="3E95D0A1" w14:textId="77777777" w:rsidR="00250352" w:rsidRPr="00FA2358" w:rsidRDefault="00250352" w:rsidP="008F455D">
            <w:pPr>
              <w:jc w:val="right"/>
              <w:rPr>
                <w:color w:val="000000"/>
                <w:sz w:val="19"/>
                <w:szCs w:val="19"/>
                <w:lang w:eastAsia="en-CA"/>
              </w:rPr>
            </w:pPr>
            <w:r w:rsidRPr="00FA2358">
              <w:rPr>
                <w:color w:val="000000"/>
                <w:sz w:val="19"/>
                <w:szCs w:val="19"/>
                <w:lang w:eastAsia="en-CA"/>
              </w:rPr>
              <w:t>3</w:t>
            </w:r>
          </w:p>
        </w:tc>
        <w:tc>
          <w:tcPr>
            <w:tcW w:w="1403" w:type="dxa"/>
            <w:tcBorders>
              <w:top w:val="single" w:sz="4" w:space="0" w:color="auto"/>
              <w:left w:val="nil"/>
              <w:bottom w:val="single" w:sz="4" w:space="0" w:color="auto"/>
              <w:right w:val="single" w:sz="4" w:space="0" w:color="auto"/>
            </w:tcBorders>
            <w:shd w:val="clear" w:color="000000" w:fill="auto"/>
            <w:noWrap/>
            <w:hideMark/>
          </w:tcPr>
          <w:p w14:paraId="14718DA1" w14:textId="77777777" w:rsidR="00250352" w:rsidRPr="00FA2358" w:rsidRDefault="00250352" w:rsidP="008F455D">
            <w:pPr>
              <w:jc w:val="right"/>
              <w:rPr>
                <w:color w:val="000000"/>
                <w:sz w:val="19"/>
                <w:szCs w:val="19"/>
                <w:lang w:eastAsia="en-CA"/>
              </w:rPr>
            </w:pPr>
            <w:r w:rsidRPr="00FA2358">
              <w:rPr>
                <w:color w:val="000000"/>
                <w:sz w:val="19"/>
                <w:szCs w:val="19"/>
                <w:lang w:eastAsia="en-CA"/>
              </w:rPr>
              <w:t>1</w:t>
            </w:r>
          </w:p>
        </w:tc>
      </w:tr>
      <w:tr w:rsidR="00250352" w:rsidRPr="00AB39A6" w14:paraId="5416074B" w14:textId="77777777" w:rsidTr="00250352">
        <w:tc>
          <w:tcPr>
            <w:tcW w:w="3823" w:type="dxa"/>
            <w:tcBorders>
              <w:top w:val="nil"/>
              <w:left w:val="single" w:sz="4" w:space="0" w:color="auto"/>
              <w:bottom w:val="single" w:sz="4" w:space="0" w:color="auto"/>
              <w:right w:val="nil"/>
            </w:tcBorders>
            <w:shd w:val="clear" w:color="auto" w:fill="auto"/>
            <w:hideMark/>
          </w:tcPr>
          <w:p w14:paraId="02E06005" w14:textId="429E132C" w:rsidR="00250352" w:rsidRPr="008462CF" w:rsidRDefault="008462CF" w:rsidP="008462CF">
            <w:pPr>
              <w:widowControl w:val="0"/>
              <w:bidi/>
              <w:jc w:val="left"/>
              <w:rPr>
                <w:sz w:val="19"/>
                <w:szCs w:val="19"/>
              </w:rPr>
            </w:pPr>
            <w:r>
              <w:rPr>
                <w:rFonts w:hint="cs"/>
                <w:sz w:val="19"/>
                <w:szCs w:val="19"/>
                <w:rtl/>
              </w:rPr>
              <w:t>الشحن</w:t>
            </w:r>
            <w:r w:rsidRPr="008462CF">
              <w:rPr>
                <w:color w:val="000000"/>
                <w:sz w:val="19"/>
                <w:szCs w:val="19"/>
                <w:rtl/>
                <w:lang w:eastAsia="en-CA"/>
              </w:rPr>
              <w:t xml:space="preserve"> والاسترداد: آلة </w:t>
            </w:r>
            <w:r w:rsidRPr="008462CF">
              <w:rPr>
                <w:sz w:val="19"/>
                <w:szCs w:val="19"/>
                <w:rtl/>
              </w:rPr>
              <w:t xml:space="preserve">الشحن، </w:t>
            </w:r>
            <w:r>
              <w:rPr>
                <w:rFonts w:hint="cs"/>
                <w:sz w:val="19"/>
                <w:szCs w:val="19"/>
                <w:rtl/>
              </w:rPr>
              <w:t>و</w:t>
            </w:r>
            <w:r w:rsidRPr="008462CF">
              <w:rPr>
                <w:sz w:val="19"/>
                <w:szCs w:val="19"/>
                <w:rtl/>
              </w:rPr>
              <w:t>مضخات إمداد غاز التبريد، وآلة الاستردا</w:t>
            </w:r>
            <w:r>
              <w:rPr>
                <w:rFonts w:hint="cs"/>
                <w:sz w:val="19"/>
                <w:szCs w:val="19"/>
                <w:rtl/>
              </w:rPr>
              <w:t>د</w:t>
            </w:r>
          </w:p>
        </w:tc>
        <w:tc>
          <w:tcPr>
            <w:tcW w:w="1403" w:type="dxa"/>
            <w:tcBorders>
              <w:top w:val="nil"/>
              <w:left w:val="single" w:sz="4" w:space="0" w:color="auto"/>
              <w:bottom w:val="single" w:sz="4" w:space="0" w:color="auto"/>
              <w:right w:val="single" w:sz="4" w:space="0" w:color="auto"/>
            </w:tcBorders>
            <w:shd w:val="clear" w:color="auto" w:fill="auto"/>
            <w:noWrap/>
            <w:hideMark/>
          </w:tcPr>
          <w:p w14:paraId="74D05829" w14:textId="77777777" w:rsidR="00250352" w:rsidRPr="00FA2358" w:rsidRDefault="00250352" w:rsidP="008F455D">
            <w:pPr>
              <w:jc w:val="right"/>
              <w:rPr>
                <w:color w:val="000000"/>
                <w:sz w:val="19"/>
                <w:szCs w:val="19"/>
                <w:lang w:eastAsia="en-CA"/>
              </w:rPr>
            </w:pPr>
            <w:r w:rsidRPr="00FA2358">
              <w:rPr>
                <w:color w:val="000000"/>
                <w:sz w:val="19"/>
                <w:szCs w:val="19"/>
                <w:lang w:eastAsia="en-CA"/>
              </w:rPr>
              <w:t>92,000</w:t>
            </w:r>
          </w:p>
        </w:tc>
        <w:tc>
          <w:tcPr>
            <w:tcW w:w="1403" w:type="dxa"/>
            <w:tcBorders>
              <w:top w:val="nil"/>
              <w:left w:val="nil"/>
              <w:bottom w:val="single" w:sz="4" w:space="0" w:color="auto"/>
              <w:right w:val="single" w:sz="4" w:space="0" w:color="auto"/>
            </w:tcBorders>
            <w:shd w:val="clear" w:color="auto" w:fill="auto"/>
            <w:noWrap/>
            <w:hideMark/>
          </w:tcPr>
          <w:p w14:paraId="77D30D83" w14:textId="77777777" w:rsidR="00250352" w:rsidRPr="00FA2358" w:rsidRDefault="00250352" w:rsidP="008F455D">
            <w:pPr>
              <w:jc w:val="right"/>
              <w:rPr>
                <w:color w:val="000000"/>
                <w:sz w:val="19"/>
                <w:szCs w:val="19"/>
                <w:lang w:eastAsia="en-CA"/>
              </w:rPr>
            </w:pPr>
            <w:r w:rsidRPr="00FA2358">
              <w:rPr>
                <w:color w:val="000000"/>
                <w:sz w:val="19"/>
                <w:szCs w:val="19"/>
                <w:lang w:eastAsia="en-CA"/>
              </w:rPr>
              <w:t>92,000</w:t>
            </w:r>
          </w:p>
        </w:tc>
        <w:tc>
          <w:tcPr>
            <w:tcW w:w="1403" w:type="dxa"/>
            <w:tcBorders>
              <w:top w:val="nil"/>
              <w:left w:val="nil"/>
              <w:bottom w:val="single" w:sz="4" w:space="0" w:color="auto"/>
              <w:right w:val="single" w:sz="4" w:space="0" w:color="auto"/>
            </w:tcBorders>
            <w:shd w:val="clear" w:color="auto" w:fill="auto"/>
            <w:noWrap/>
            <w:hideMark/>
          </w:tcPr>
          <w:p w14:paraId="76BA4BA7" w14:textId="77777777" w:rsidR="00250352" w:rsidRPr="00FA2358" w:rsidRDefault="00250352" w:rsidP="008F455D">
            <w:pPr>
              <w:jc w:val="right"/>
              <w:rPr>
                <w:color w:val="000000"/>
                <w:sz w:val="19"/>
                <w:szCs w:val="19"/>
                <w:lang w:eastAsia="en-CA"/>
              </w:rPr>
            </w:pPr>
            <w:r w:rsidRPr="00FA2358">
              <w:rPr>
                <w:color w:val="000000"/>
                <w:sz w:val="19"/>
                <w:szCs w:val="19"/>
                <w:lang w:eastAsia="en-CA"/>
              </w:rPr>
              <w:t>276,000</w:t>
            </w:r>
          </w:p>
        </w:tc>
        <w:tc>
          <w:tcPr>
            <w:tcW w:w="1403" w:type="dxa"/>
            <w:tcBorders>
              <w:top w:val="nil"/>
              <w:left w:val="nil"/>
              <w:bottom w:val="single" w:sz="4" w:space="0" w:color="auto"/>
              <w:right w:val="single" w:sz="4" w:space="0" w:color="auto"/>
            </w:tcBorders>
            <w:shd w:val="clear" w:color="auto" w:fill="auto"/>
            <w:noWrap/>
            <w:hideMark/>
          </w:tcPr>
          <w:p w14:paraId="63F5499D" w14:textId="77777777" w:rsidR="00250352" w:rsidRPr="00FA2358" w:rsidRDefault="00250352" w:rsidP="008F455D">
            <w:pPr>
              <w:jc w:val="right"/>
              <w:rPr>
                <w:color w:val="000000"/>
                <w:sz w:val="19"/>
                <w:szCs w:val="19"/>
                <w:lang w:eastAsia="en-CA"/>
              </w:rPr>
            </w:pPr>
            <w:r w:rsidRPr="00FA2358">
              <w:rPr>
                <w:color w:val="000000"/>
                <w:sz w:val="19"/>
                <w:szCs w:val="19"/>
                <w:lang w:eastAsia="en-CA"/>
              </w:rPr>
              <w:t>92,000</w:t>
            </w:r>
          </w:p>
        </w:tc>
      </w:tr>
      <w:tr w:rsidR="00250352" w:rsidRPr="00AB39A6" w14:paraId="0B8F9037" w14:textId="77777777" w:rsidTr="00250352">
        <w:tc>
          <w:tcPr>
            <w:tcW w:w="3823" w:type="dxa"/>
            <w:tcBorders>
              <w:top w:val="nil"/>
              <w:left w:val="single" w:sz="4" w:space="0" w:color="auto"/>
              <w:bottom w:val="single" w:sz="4" w:space="0" w:color="auto"/>
              <w:right w:val="nil"/>
            </w:tcBorders>
            <w:shd w:val="clear" w:color="auto" w:fill="auto"/>
            <w:hideMark/>
          </w:tcPr>
          <w:p w14:paraId="6C229A5D" w14:textId="3891BB4E" w:rsidR="00250352" w:rsidRPr="008462CF" w:rsidRDefault="008462CF" w:rsidP="008462CF">
            <w:pPr>
              <w:widowControl w:val="0"/>
              <w:bidi/>
              <w:jc w:val="left"/>
              <w:rPr>
                <w:sz w:val="19"/>
                <w:szCs w:val="19"/>
              </w:rPr>
            </w:pPr>
            <w:r w:rsidRPr="008462CF">
              <w:rPr>
                <w:sz w:val="19"/>
                <w:szCs w:val="19"/>
                <w:rtl/>
              </w:rPr>
              <w:t xml:space="preserve">كشف التسرب: كاشف تسرب صناعي، </w:t>
            </w:r>
            <w:r>
              <w:rPr>
                <w:rFonts w:hint="cs"/>
                <w:sz w:val="19"/>
                <w:szCs w:val="19"/>
                <w:rtl/>
              </w:rPr>
              <w:t>بما يشمل</w:t>
            </w:r>
            <w:r w:rsidRPr="008462CF">
              <w:rPr>
                <w:sz w:val="19"/>
                <w:szCs w:val="19"/>
                <w:rtl/>
              </w:rPr>
              <w:t xml:space="preserve"> المعايرة، وكاشف تسرب محمول للهيدروكربون</w:t>
            </w:r>
          </w:p>
        </w:tc>
        <w:tc>
          <w:tcPr>
            <w:tcW w:w="1403" w:type="dxa"/>
            <w:tcBorders>
              <w:top w:val="nil"/>
              <w:left w:val="single" w:sz="4" w:space="0" w:color="auto"/>
              <w:bottom w:val="single" w:sz="4" w:space="0" w:color="auto"/>
              <w:right w:val="single" w:sz="4" w:space="0" w:color="auto"/>
            </w:tcBorders>
            <w:shd w:val="clear" w:color="auto" w:fill="auto"/>
            <w:noWrap/>
            <w:hideMark/>
          </w:tcPr>
          <w:p w14:paraId="0688E4FD" w14:textId="77777777" w:rsidR="00250352" w:rsidRPr="00FA2358" w:rsidRDefault="00250352" w:rsidP="008F455D">
            <w:pPr>
              <w:jc w:val="right"/>
              <w:rPr>
                <w:color w:val="000000"/>
                <w:sz w:val="19"/>
                <w:szCs w:val="19"/>
                <w:lang w:eastAsia="en-CA"/>
              </w:rPr>
            </w:pPr>
            <w:r w:rsidRPr="00FA2358">
              <w:rPr>
                <w:color w:val="000000"/>
                <w:sz w:val="19"/>
                <w:szCs w:val="19"/>
                <w:lang w:eastAsia="en-CA"/>
              </w:rPr>
              <w:t>17,000</w:t>
            </w:r>
          </w:p>
        </w:tc>
        <w:tc>
          <w:tcPr>
            <w:tcW w:w="1403" w:type="dxa"/>
            <w:tcBorders>
              <w:top w:val="nil"/>
              <w:left w:val="nil"/>
              <w:bottom w:val="single" w:sz="4" w:space="0" w:color="auto"/>
              <w:right w:val="single" w:sz="4" w:space="0" w:color="auto"/>
            </w:tcBorders>
            <w:shd w:val="clear" w:color="auto" w:fill="auto"/>
            <w:noWrap/>
            <w:hideMark/>
          </w:tcPr>
          <w:p w14:paraId="4CC5737C" w14:textId="77777777" w:rsidR="00250352" w:rsidRPr="00FA2358" w:rsidRDefault="00250352" w:rsidP="008F455D">
            <w:pPr>
              <w:jc w:val="right"/>
              <w:rPr>
                <w:color w:val="000000"/>
                <w:sz w:val="19"/>
                <w:szCs w:val="19"/>
                <w:lang w:eastAsia="en-CA"/>
              </w:rPr>
            </w:pPr>
            <w:r w:rsidRPr="00FA2358">
              <w:rPr>
                <w:color w:val="000000"/>
                <w:sz w:val="19"/>
                <w:szCs w:val="19"/>
                <w:lang w:eastAsia="en-CA"/>
              </w:rPr>
              <w:t>17,000</w:t>
            </w:r>
          </w:p>
        </w:tc>
        <w:tc>
          <w:tcPr>
            <w:tcW w:w="1403" w:type="dxa"/>
            <w:tcBorders>
              <w:top w:val="nil"/>
              <w:left w:val="nil"/>
              <w:bottom w:val="single" w:sz="4" w:space="0" w:color="auto"/>
              <w:right w:val="single" w:sz="4" w:space="0" w:color="auto"/>
            </w:tcBorders>
            <w:shd w:val="clear" w:color="auto" w:fill="auto"/>
            <w:noWrap/>
            <w:hideMark/>
          </w:tcPr>
          <w:p w14:paraId="4DEC3104" w14:textId="77777777" w:rsidR="00250352" w:rsidRPr="00FA2358" w:rsidRDefault="00250352" w:rsidP="008F455D">
            <w:pPr>
              <w:jc w:val="right"/>
              <w:rPr>
                <w:color w:val="000000"/>
                <w:sz w:val="19"/>
                <w:szCs w:val="19"/>
                <w:lang w:eastAsia="en-CA"/>
              </w:rPr>
            </w:pPr>
            <w:r w:rsidRPr="00FA2358">
              <w:rPr>
                <w:color w:val="000000"/>
                <w:sz w:val="19"/>
                <w:szCs w:val="19"/>
                <w:lang w:eastAsia="en-CA"/>
              </w:rPr>
              <w:t>51,000</w:t>
            </w:r>
          </w:p>
        </w:tc>
        <w:tc>
          <w:tcPr>
            <w:tcW w:w="1403" w:type="dxa"/>
            <w:tcBorders>
              <w:top w:val="nil"/>
              <w:left w:val="nil"/>
              <w:bottom w:val="single" w:sz="4" w:space="0" w:color="auto"/>
              <w:right w:val="single" w:sz="4" w:space="0" w:color="auto"/>
            </w:tcBorders>
            <w:shd w:val="clear" w:color="auto" w:fill="auto"/>
            <w:noWrap/>
            <w:hideMark/>
          </w:tcPr>
          <w:p w14:paraId="79213F8A" w14:textId="77777777" w:rsidR="00250352" w:rsidRPr="00FA2358" w:rsidRDefault="00250352" w:rsidP="008F455D">
            <w:pPr>
              <w:jc w:val="right"/>
              <w:rPr>
                <w:color w:val="000000"/>
                <w:sz w:val="19"/>
                <w:szCs w:val="19"/>
                <w:lang w:eastAsia="en-CA"/>
              </w:rPr>
            </w:pPr>
            <w:r w:rsidRPr="00FA2358">
              <w:rPr>
                <w:color w:val="000000"/>
                <w:sz w:val="19"/>
                <w:szCs w:val="19"/>
                <w:lang w:eastAsia="en-CA"/>
              </w:rPr>
              <w:t>17,000</w:t>
            </w:r>
          </w:p>
        </w:tc>
      </w:tr>
      <w:tr w:rsidR="00250352" w:rsidRPr="00AB39A6" w14:paraId="4664D754" w14:textId="77777777" w:rsidTr="00250352">
        <w:tc>
          <w:tcPr>
            <w:tcW w:w="3823" w:type="dxa"/>
            <w:tcBorders>
              <w:top w:val="nil"/>
              <w:left w:val="single" w:sz="4" w:space="0" w:color="auto"/>
              <w:bottom w:val="single" w:sz="4" w:space="0" w:color="auto"/>
              <w:right w:val="nil"/>
            </w:tcBorders>
            <w:shd w:val="clear" w:color="auto" w:fill="auto"/>
            <w:hideMark/>
          </w:tcPr>
          <w:p w14:paraId="1D9C43DB" w14:textId="24FAD253" w:rsidR="00250352" w:rsidRPr="00FA2358" w:rsidRDefault="008462CF" w:rsidP="00250352">
            <w:pPr>
              <w:bidi/>
              <w:jc w:val="left"/>
              <w:rPr>
                <w:color w:val="000000"/>
                <w:sz w:val="19"/>
                <w:szCs w:val="19"/>
                <w:lang w:eastAsia="en-CA"/>
              </w:rPr>
            </w:pPr>
            <w:r w:rsidRPr="008462CF">
              <w:rPr>
                <w:sz w:val="19"/>
                <w:szCs w:val="19"/>
                <w:rtl/>
              </w:rPr>
              <w:t>آلة لحام بالموجات فوق الص</w:t>
            </w:r>
            <w:r w:rsidRPr="008462CF">
              <w:rPr>
                <w:color w:val="000000"/>
                <w:sz w:val="19"/>
                <w:szCs w:val="19"/>
                <w:rtl/>
                <w:lang w:eastAsia="en-CA"/>
              </w:rPr>
              <w:t>وتية</w:t>
            </w:r>
          </w:p>
        </w:tc>
        <w:tc>
          <w:tcPr>
            <w:tcW w:w="1403" w:type="dxa"/>
            <w:tcBorders>
              <w:top w:val="nil"/>
              <w:left w:val="single" w:sz="4" w:space="0" w:color="auto"/>
              <w:bottom w:val="single" w:sz="4" w:space="0" w:color="auto"/>
              <w:right w:val="single" w:sz="4" w:space="0" w:color="auto"/>
            </w:tcBorders>
            <w:shd w:val="clear" w:color="auto" w:fill="auto"/>
            <w:noWrap/>
            <w:hideMark/>
          </w:tcPr>
          <w:p w14:paraId="0EE3F30A" w14:textId="77777777" w:rsidR="00250352" w:rsidRPr="00FA2358" w:rsidRDefault="00250352" w:rsidP="008F455D">
            <w:pPr>
              <w:jc w:val="right"/>
              <w:rPr>
                <w:color w:val="000000"/>
                <w:sz w:val="19"/>
                <w:szCs w:val="19"/>
                <w:lang w:eastAsia="en-CA"/>
              </w:rPr>
            </w:pPr>
            <w:r w:rsidRPr="00FA2358">
              <w:rPr>
                <w:color w:val="000000"/>
                <w:sz w:val="19"/>
                <w:szCs w:val="19"/>
                <w:lang w:eastAsia="en-CA"/>
              </w:rPr>
              <w:t>30,000</w:t>
            </w:r>
          </w:p>
        </w:tc>
        <w:tc>
          <w:tcPr>
            <w:tcW w:w="1403" w:type="dxa"/>
            <w:tcBorders>
              <w:top w:val="nil"/>
              <w:left w:val="nil"/>
              <w:bottom w:val="single" w:sz="4" w:space="0" w:color="auto"/>
              <w:right w:val="single" w:sz="4" w:space="0" w:color="auto"/>
            </w:tcBorders>
            <w:shd w:val="clear" w:color="auto" w:fill="auto"/>
            <w:noWrap/>
            <w:hideMark/>
          </w:tcPr>
          <w:p w14:paraId="59EF8F3D" w14:textId="77777777" w:rsidR="00250352" w:rsidRPr="00FA2358" w:rsidRDefault="00250352" w:rsidP="008F455D">
            <w:pPr>
              <w:jc w:val="right"/>
              <w:rPr>
                <w:color w:val="000000"/>
                <w:sz w:val="19"/>
                <w:szCs w:val="19"/>
                <w:lang w:eastAsia="en-CA"/>
              </w:rPr>
            </w:pPr>
            <w:r w:rsidRPr="00FA2358">
              <w:rPr>
                <w:color w:val="000000"/>
                <w:sz w:val="19"/>
                <w:szCs w:val="19"/>
                <w:lang w:eastAsia="en-CA"/>
              </w:rPr>
              <w:t>30,000</w:t>
            </w:r>
          </w:p>
        </w:tc>
        <w:tc>
          <w:tcPr>
            <w:tcW w:w="1403" w:type="dxa"/>
            <w:tcBorders>
              <w:top w:val="nil"/>
              <w:left w:val="nil"/>
              <w:bottom w:val="single" w:sz="4" w:space="0" w:color="auto"/>
              <w:right w:val="single" w:sz="4" w:space="0" w:color="auto"/>
            </w:tcBorders>
            <w:shd w:val="clear" w:color="auto" w:fill="auto"/>
            <w:noWrap/>
            <w:hideMark/>
          </w:tcPr>
          <w:p w14:paraId="5656F15F" w14:textId="77777777" w:rsidR="00250352" w:rsidRPr="00FA2358" w:rsidRDefault="00250352" w:rsidP="008F455D">
            <w:pPr>
              <w:jc w:val="right"/>
              <w:rPr>
                <w:color w:val="000000"/>
                <w:sz w:val="19"/>
                <w:szCs w:val="19"/>
                <w:lang w:eastAsia="en-CA"/>
              </w:rPr>
            </w:pPr>
            <w:r w:rsidRPr="00FA2358">
              <w:rPr>
                <w:color w:val="000000"/>
                <w:sz w:val="19"/>
                <w:szCs w:val="19"/>
                <w:lang w:eastAsia="en-CA"/>
              </w:rPr>
              <w:t>90,000</w:t>
            </w:r>
          </w:p>
        </w:tc>
        <w:tc>
          <w:tcPr>
            <w:tcW w:w="1403" w:type="dxa"/>
            <w:tcBorders>
              <w:top w:val="nil"/>
              <w:left w:val="nil"/>
              <w:bottom w:val="single" w:sz="4" w:space="0" w:color="auto"/>
              <w:right w:val="single" w:sz="4" w:space="0" w:color="auto"/>
            </w:tcBorders>
            <w:shd w:val="clear" w:color="auto" w:fill="auto"/>
            <w:noWrap/>
            <w:hideMark/>
          </w:tcPr>
          <w:p w14:paraId="6076BE06" w14:textId="77777777" w:rsidR="00250352" w:rsidRPr="00FA2358" w:rsidRDefault="00250352" w:rsidP="008F455D">
            <w:pPr>
              <w:jc w:val="right"/>
              <w:rPr>
                <w:color w:val="000000"/>
                <w:sz w:val="19"/>
                <w:szCs w:val="19"/>
                <w:lang w:eastAsia="en-CA"/>
              </w:rPr>
            </w:pPr>
            <w:r w:rsidRPr="00FA2358">
              <w:rPr>
                <w:color w:val="000000"/>
                <w:sz w:val="19"/>
                <w:szCs w:val="19"/>
                <w:lang w:eastAsia="en-CA"/>
              </w:rPr>
              <w:t>30,000</w:t>
            </w:r>
          </w:p>
        </w:tc>
      </w:tr>
      <w:tr w:rsidR="00250352" w:rsidRPr="00AB39A6" w14:paraId="58E0D26A" w14:textId="77777777" w:rsidTr="00250352">
        <w:tc>
          <w:tcPr>
            <w:tcW w:w="3823" w:type="dxa"/>
            <w:tcBorders>
              <w:top w:val="nil"/>
              <w:left w:val="single" w:sz="4" w:space="0" w:color="auto"/>
              <w:bottom w:val="single" w:sz="4" w:space="0" w:color="auto"/>
              <w:right w:val="nil"/>
            </w:tcBorders>
            <w:shd w:val="clear" w:color="auto" w:fill="auto"/>
            <w:hideMark/>
          </w:tcPr>
          <w:p w14:paraId="25A5819E" w14:textId="6FDC6803" w:rsidR="00250352" w:rsidRPr="00FA2358" w:rsidRDefault="008462CF" w:rsidP="00250352">
            <w:pPr>
              <w:bidi/>
              <w:jc w:val="left"/>
              <w:rPr>
                <w:color w:val="000000"/>
                <w:sz w:val="19"/>
                <w:szCs w:val="19"/>
                <w:lang w:eastAsia="en-CA"/>
              </w:rPr>
            </w:pPr>
            <w:r>
              <w:rPr>
                <w:rFonts w:hint="cs"/>
                <w:color w:val="000000"/>
                <w:sz w:val="19"/>
                <w:szCs w:val="19"/>
                <w:rtl/>
                <w:lang w:eastAsia="en-CA"/>
              </w:rPr>
              <w:t>مرتبط ب</w:t>
            </w:r>
            <w:r w:rsidRPr="008462CF">
              <w:rPr>
                <w:color w:val="000000"/>
                <w:sz w:val="19"/>
                <w:szCs w:val="19"/>
                <w:rtl/>
                <w:lang w:eastAsia="en-CA"/>
              </w:rPr>
              <w:t xml:space="preserve">السلامة: التهوية؛ نظام مراقبة السلامة </w:t>
            </w:r>
            <w:r>
              <w:rPr>
                <w:rFonts w:hint="cs"/>
                <w:color w:val="000000"/>
                <w:sz w:val="19"/>
                <w:szCs w:val="19"/>
                <w:rtl/>
                <w:lang w:eastAsia="en-CA"/>
              </w:rPr>
              <w:t>ورصد</w:t>
            </w:r>
            <w:r w:rsidRPr="008462CF">
              <w:rPr>
                <w:color w:val="000000"/>
                <w:sz w:val="19"/>
                <w:szCs w:val="19"/>
                <w:rtl/>
                <w:lang w:eastAsia="en-CA"/>
              </w:rPr>
              <w:t xml:space="preserve"> الغاز لمنطقة الشحن؛ </w:t>
            </w:r>
            <w:r>
              <w:rPr>
                <w:rFonts w:hint="cs"/>
                <w:color w:val="000000"/>
                <w:sz w:val="19"/>
                <w:szCs w:val="19"/>
                <w:rtl/>
                <w:lang w:eastAsia="en-CA"/>
              </w:rPr>
              <w:t>و</w:t>
            </w:r>
            <w:r w:rsidRPr="008462CF">
              <w:rPr>
                <w:color w:val="000000"/>
                <w:sz w:val="19"/>
                <w:szCs w:val="19"/>
                <w:rtl/>
                <w:lang w:eastAsia="en-CA"/>
              </w:rPr>
              <w:t xml:space="preserve">منطقة شحن أرضية مضادة للكهرباء الساكنة؛ </w:t>
            </w:r>
            <w:r>
              <w:rPr>
                <w:rFonts w:hint="cs"/>
                <w:color w:val="000000"/>
                <w:sz w:val="19"/>
                <w:szCs w:val="19"/>
                <w:rtl/>
                <w:lang w:eastAsia="en-CA"/>
              </w:rPr>
              <w:t>و</w:t>
            </w:r>
            <w:r w:rsidRPr="008462CF">
              <w:rPr>
                <w:color w:val="000000"/>
                <w:sz w:val="19"/>
                <w:szCs w:val="19"/>
                <w:rtl/>
                <w:lang w:eastAsia="en-CA"/>
              </w:rPr>
              <w:t xml:space="preserve">تهوية منطقة التخزين؛ </w:t>
            </w:r>
            <w:r>
              <w:rPr>
                <w:rFonts w:hint="cs"/>
                <w:color w:val="000000"/>
                <w:sz w:val="19"/>
                <w:szCs w:val="19"/>
                <w:rtl/>
                <w:lang w:eastAsia="en-CA"/>
              </w:rPr>
              <w:t>و</w:t>
            </w:r>
            <w:r w:rsidRPr="008462CF">
              <w:rPr>
                <w:color w:val="000000"/>
                <w:sz w:val="19"/>
                <w:szCs w:val="19"/>
                <w:rtl/>
                <w:lang w:eastAsia="en-CA"/>
              </w:rPr>
              <w:t>منطقة تخزين أرضية مضادة للكهرباء الساكنة</w:t>
            </w:r>
          </w:p>
        </w:tc>
        <w:tc>
          <w:tcPr>
            <w:tcW w:w="1403" w:type="dxa"/>
            <w:tcBorders>
              <w:top w:val="nil"/>
              <w:left w:val="single" w:sz="4" w:space="0" w:color="auto"/>
              <w:bottom w:val="single" w:sz="4" w:space="0" w:color="auto"/>
              <w:right w:val="single" w:sz="4" w:space="0" w:color="auto"/>
            </w:tcBorders>
            <w:shd w:val="clear" w:color="auto" w:fill="auto"/>
            <w:noWrap/>
            <w:hideMark/>
          </w:tcPr>
          <w:p w14:paraId="596A448B" w14:textId="77777777" w:rsidR="00250352" w:rsidRPr="00FA2358" w:rsidRDefault="00250352" w:rsidP="008F455D">
            <w:pPr>
              <w:jc w:val="right"/>
              <w:rPr>
                <w:color w:val="000000"/>
                <w:sz w:val="19"/>
                <w:szCs w:val="19"/>
                <w:lang w:eastAsia="en-CA"/>
              </w:rPr>
            </w:pPr>
            <w:r w:rsidRPr="00FA2358">
              <w:rPr>
                <w:color w:val="000000"/>
                <w:sz w:val="19"/>
                <w:szCs w:val="19"/>
                <w:lang w:eastAsia="en-CA"/>
              </w:rPr>
              <w:t>93,700</w:t>
            </w:r>
          </w:p>
        </w:tc>
        <w:tc>
          <w:tcPr>
            <w:tcW w:w="1403" w:type="dxa"/>
            <w:tcBorders>
              <w:top w:val="nil"/>
              <w:left w:val="nil"/>
              <w:bottom w:val="single" w:sz="4" w:space="0" w:color="auto"/>
              <w:right w:val="single" w:sz="4" w:space="0" w:color="auto"/>
            </w:tcBorders>
            <w:shd w:val="clear" w:color="auto" w:fill="auto"/>
            <w:noWrap/>
            <w:hideMark/>
          </w:tcPr>
          <w:p w14:paraId="5CD46089" w14:textId="77777777" w:rsidR="00250352" w:rsidRPr="00FA2358" w:rsidRDefault="00250352" w:rsidP="008F455D">
            <w:pPr>
              <w:jc w:val="right"/>
              <w:rPr>
                <w:color w:val="000000"/>
                <w:sz w:val="19"/>
                <w:szCs w:val="19"/>
                <w:lang w:eastAsia="en-CA"/>
              </w:rPr>
            </w:pPr>
            <w:r w:rsidRPr="00FA2358">
              <w:rPr>
                <w:color w:val="000000"/>
                <w:sz w:val="19"/>
                <w:szCs w:val="19"/>
                <w:lang w:eastAsia="en-CA"/>
              </w:rPr>
              <w:t>93,700</w:t>
            </w:r>
          </w:p>
        </w:tc>
        <w:tc>
          <w:tcPr>
            <w:tcW w:w="1403" w:type="dxa"/>
            <w:tcBorders>
              <w:top w:val="nil"/>
              <w:left w:val="nil"/>
              <w:bottom w:val="single" w:sz="4" w:space="0" w:color="auto"/>
              <w:right w:val="single" w:sz="4" w:space="0" w:color="auto"/>
            </w:tcBorders>
            <w:shd w:val="clear" w:color="auto" w:fill="auto"/>
            <w:noWrap/>
            <w:hideMark/>
          </w:tcPr>
          <w:p w14:paraId="5A885204" w14:textId="77777777" w:rsidR="00250352" w:rsidRPr="00FA2358" w:rsidRDefault="00250352" w:rsidP="008F455D">
            <w:pPr>
              <w:jc w:val="right"/>
              <w:rPr>
                <w:color w:val="000000"/>
                <w:sz w:val="19"/>
                <w:szCs w:val="19"/>
                <w:lang w:eastAsia="en-CA"/>
              </w:rPr>
            </w:pPr>
            <w:r w:rsidRPr="00FA2358">
              <w:rPr>
                <w:color w:val="000000"/>
                <w:sz w:val="19"/>
                <w:szCs w:val="19"/>
                <w:lang w:eastAsia="en-CA"/>
              </w:rPr>
              <w:t>255,100</w:t>
            </w:r>
          </w:p>
        </w:tc>
        <w:tc>
          <w:tcPr>
            <w:tcW w:w="1403" w:type="dxa"/>
            <w:tcBorders>
              <w:top w:val="nil"/>
              <w:left w:val="nil"/>
              <w:bottom w:val="single" w:sz="4" w:space="0" w:color="auto"/>
              <w:right w:val="single" w:sz="4" w:space="0" w:color="auto"/>
            </w:tcBorders>
            <w:shd w:val="clear" w:color="auto" w:fill="auto"/>
            <w:noWrap/>
            <w:hideMark/>
          </w:tcPr>
          <w:p w14:paraId="3ABF5306" w14:textId="77777777" w:rsidR="00250352" w:rsidRPr="00FA2358" w:rsidRDefault="00250352" w:rsidP="008F455D">
            <w:pPr>
              <w:jc w:val="right"/>
              <w:rPr>
                <w:color w:val="000000"/>
                <w:sz w:val="19"/>
                <w:szCs w:val="19"/>
                <w:lang w:eastAsia="en-CA"/>
              </w:rPr>
            </w:pPr>
            <w:r w:rsidRPr="00FA2358">
              <w:rPr>
                <w:color w:val="000000"/>
                <w:sz w:val="19"/>
                <w:szCs w:val="19"/>
                <w:lang w:eastAsia="en-CA"/>
              </w:rPr>
              <w:t>93,700</w:t>
            </w:r>
          </w:p>
        </w:tc>
      </w:tr>
      <w:tr w:rsidR="00250352" w:rsidRPr="00AB39A6" w14:paraId="5FCC3D42" w14:textId="77777777" w:rsidTr="00250352">
        <w:tc>
          <w:tcPr>
            <w:tcW w:w="3823" w:type="dxa"/>
            <w:tcBorders>
              <w:top w:val="nil"/>
              <w:left w:val="single" w:sz="4" w:space="0" w:color="auto"/>
              <w:bottom w:val="single" w:sz="4" w:space="0" w:color="auto"/>
              <w:right w:val="nil"/>
            </w:tcBorders>
            <w:shd w:val="clear" w:color="auto" w:fill="auto"/>
            <w:hideMark/>
          </w:tcPr>
          <w:p w14:paraId="43F5000E" w14:textId="529E20DE" w:rsidR="00250352" w:rsidRPr="00FA2358" w:rsidRDefault="008462CF" w:rsidP="00250352">
            <w:pPr>
              <w:bidi/>
              <w:jc w:val="left"/>
              <w:rPr>
                <w:color w:val="000000"/>
                <w:sz w:val="19"/>
                <w:szCs w:val="19"/>
                <w:lang w:eastAsia="en-CA"/>
              </w:rPr>
            </w:pPr>
            <w:r w:rsidRPr="008462CF">
              <w:rPr>
                <w:color w:val="000000"/>
                <w:sz w:val="19"/>
                <w:szCs w:val="19"/>
                <w:rtl/>
                <w:lang w:eastAsia="en-CA"/>
              </w:rPr>
              <w:t xml:space="preserve">تكييف خط التجميع </w:t>
            </w:r>
            <w:r>
              <w:rPr>
                <w:rFonts w:hint="cs"/>
                <w:color w:val="000000"/>
                <w:sz w:val="19"/>
                <w:szCs w:val="19"/>
                <w:rtl/>
                <w:lang w:eastAsia="en-CA"/>
              </w:rPr>
              <w:t>ومساحة</w:t>
            </w:r>
            <w:r w:rsidRPr="008462CF">
              <w:rPr>
                <w:color w:val="000000"/>
                <w:sz w:val="19"/>
                <w:szCs w:val="19"/>
                <w:rtl/>
                <w:lang w:eastAsia="en-CA"/>
              </w:rPr>
              <w:t xml:space="preserve"> اختبار التشغيل</w:t>
            </w:r>
          </w:p>
        </w:tc>
        <w:tc>
          <w:tcPr>
            <w:tcW w:w="1403" w:type="dxa"/>
            <w:tcBorders>
              <w:top w:val="nil"/>
              <w:left w:val="single" w:sz="4" w:space="0" w:color="auto"/>
              <w:bottom w:val="single" w:sz="4" w:space="0" w:color="auto"/>
              <w:right w:val="single" w:sz="4" w:space="0" w:color="auto"/>
            </w:tcBorders>
            <w:shd w:val="clear" w:color="auto" w:fill="auto"/>
            <w:noWrap/>
            <w:hideMark/>
          </w:tcPr>
          <w:p w14:paraId="290FE0DE" w14:textId="77777777" w:rsidR="00250352" w:rsidRPr="00FA2358" w:rsidRDefault="00250352" w:rsidP="008F455D">
            <w:pPr>
              <w:jc w:val="right"/>
              <w:rPr>
                <w:color w:val="000000"/>
                <w:sz w:val="19"/>
                <w:szCs w:val="19"/>
                <w:lang w:eastAsia="en-CA"/>
              </w:rPr>
            </w:pPr>
            <w:r w:rsidRPr="00FA2358">
              <w:rPr>
                <w:color w:val="000000"/>
                <w:sz w:val="19"/>
                <w:szCs w:val="19"/>
                <w:lang w:eastAsia="en-CA"/>
              </w:rPr>
              <w:t>89,000</w:t>
            </w:r>
          </w:p>
        </w:tc>
        <w:tc>
          <w:tcPr>
            <w:tcW w:w="1403" w:type="dxa"/>
            <w:tcBorders>
              <w:top w:val="nil"/>
              <w:left w:val="nil"/>
              <w:bottom w:val="single" w:sz="4" w:space="0" w:color="auto"/>
              <w:right w:val="single" w:sz="4" w:space="0" w:color="auto"/>
            </w:tcBorders>
            <w:shd w:val="clear" w:color="auto" w:fill="auto"/>
            <w:noWrap/>
            <w:hideMark/>
          </w:tcPr>
          <w:p w14:paraId="61327EEF" w14:textId="77777777" w:rsidR="00250352" w:rsidRPr="00FA2358" w:rsidRDefault="00250352" w:rsidP="008F455D">
            <w:pPr>
              <w:jc w:val="right"/>
              <w:rPr>
                <w:color w:val="000000"/>
                <w:sz w:val="19"/>
                <w:szCs w:val="19"/>
                <w:lang w:eastAsia="en-CA"/>
              </w:rPr>
            </w:pPr>
            <w:r w:rsidRPr="00FA2358">
              <w:rPr>
                <w:color w:val="000000"/>
                <w:sz w:val="19"/>
                <w:szCs w:val="19"/>
                <w:lang w:eastAsia="en-CA"/>
              </w:rPr>
              <w:t>89,000</w:t>
            </w:r>
          </w:p>
        </w:tc>
        <w:tc>
          <w:tcPr>
            <w:tcW w:w="1403" w:type="dxa"/>
            <w:tcBorders>
              <w:top w:val="nil"/>
              <w:left w:val="nil"/>
              <w:bottom w:val="single" w:sz="4" w:space="0" w:color="auto"/>
              <w:right w:val="single" w:sz="4" w:space="0" w:color="auto"/>
            </w:tcBorders>
            <w:shd w:val="clear" w:color="auto" w:fill="auto"/>
            <w:noWrap/>
            <w:hideMark/>
          </w:tcPr>
          <w:p w14:paraId="693C924E" w14:textId="77777777" w:rsidR="00250352" w:rsidRPr="00FA2358" w:rsidRDefault="00250352" w:rsidP="008F455D">
            <w:pPr>
              <w:jc w:val="right"/>
              <w:rPr>
                <w:color w:val="000000"/>
                <w:sz w:val="19"/>
                <w:szCs w:val="19"/>
                <w:lang w:eastAsia="en-CA"/>
              </w:rPr>
            </w:pPr>
            <w:r w:rsidRPr="00FA2358">
              <w:rPr>
                <w:color w:val="000000"/>
                <w:sz w:val="19"/>
                <w:szCs w:val="19"/>
                <w:lang w:eastAsia="en-CA"/>
              </w:rPr>
              <w:t>267,000</w:t>
            </w:r>
          </w:p>
        </w:tc>
        <w:tc>
          <w:tcPr>
            <w:tcW w:w="1403" w:type="dxa"/>
            <w:tcBorders>
              <w:top w:val="nil"/>
              <w:left w:val="nil"/>
              <w:bottom w:val="single" w:sz="4" w:space="0" w:color="auto"/>
              <w:right w:val="single" w:sz="4" w:space="0" w:color="auto"/>
            </w:tcBorders>
            <w:shd w:val="clear" w:color="auto" w:fill="auto"/>
            <w:noWrap/>
            <w:hideMark/>
          </w:tcPr>
          <w:p w14:paraId="53C5A15D" w14:textId="77777777" w:rsidR="00250352" w:rsidRPr="00FA2358" w:rsidRDefault="00250352" w:rsidP="008F455D">
            <w:pPr>
              <w:jc w:val="right"/>
              <w:rPr>
                <w:color w:val="000000"/>
                <w:sz w:val="19"/>
                <w:szCs w:val="19"/>
                <w:lang w:eastAsia="en-CA"/>
              </w:rPr>
            </w:pPr>
            <w:r w:rsidRPr="00FA2358">
              <w:rPr>
                <w:color w:val="000000"/>
                <w:sz w:val="19"/>
                <w:szCs w:val="19"/>
                <w:lang w:eastAsia="en-CA"/>
              </w:rPr>
              <w:t>89,000</w:t>
            </w:r>
          </w:p>
        </w:tc>
      </w:tr>
      <w:tr w:rsidR="00250352" w:rsidRPr="00AB39A6" w14:paraId="18261AA4" w14:textId="77777777" w:rsidTr="00250352">
        <w:tc>
          <w:tcPr>
            <w:tcW w:w="3823" w:type="dxa"/>
            <w:tcBorders>
              <w:top w:val="nil"/>
              <w:left w:val="single" w:sz="4" w:space="0" w:color="auto"/>
              <w:bottom w:val="single" w:sz="4" w:space="0" w:color="auto"/>
              <w:right w:val="nil"/>
            </w:tcBorders>
            <w:shd w:val="clear" w:color="auto" w:fill="auto"/>
            <w:hideMark/>
          </w:tcPr>
          <w:p w14:paraId="3956E9F7" w14:textId="75CB17F2" w:rsidR="00250352" w:rsidRPr="00FA2358" w:rsidRDefault="008462CF" w:rsidP="00250352">
            <w:pPr>
              <w:bidi/>
              <w:jc w:val="left"/>
              <w:rPr>
                <w:color w:val="000000"/>
                <w:sz w:val="19"/>
                <w:szCs w:val="19"/>
                <w:lang w:eastAsia="en-CA"/>
              </w:rPr>
            </w:pPr>
            <w:r>
              <w:rPr>
                <w:rFonts w:hint="cs"/>
                <w:color w:val="000000"/>
                <w:sz w:val="19"/>
                <w:szCs w:val="19"/>
                <w:rtl/>
                <w:lang w:eastAsia="en-CA"/>
              </w:rPr>
              <w:t>قطع الغيار</w:t>
            </w:r>
          </w:p>
        </w:tc>
        <w:tc>
          <w:tcPr>
            <w:tcW w:w="1403" w:type="dxa"/>
            <w:tcBorders>
              <w:top w:val="nil"/>
              <w:left w:val="single" w:sz="4" w:space="0" w:color="auto"/>
              <w:bottom w:val="single" w:sz="4" w:space="0" w:color="auto"/>
              <w:right w:val="single" w:sz="4" w:space="0" w:color="auto"/>
            </w:tcBorders>
            <w:shd w:val="clear" w:color="auto" w:fill="auto"/>
            <w:noWrap/>
            <w:hideMark/>
          </w:tcPr>
          <w:p w14:paraId="565A6C2A" w14:textId="77777777" w:rsidR="00250352" w:rsidRPr="00FA2358" w:rsidRDefault="00250352" w:rsidP="008F455D">
            <w:pPr>
              <w:jc w:val="right"/>
              <w:rPr>
                <w:color w:val="000000"/>
                <w:sz w:val="19"/>
                <w:szCs w:val="19"/>
                <w:lang w:eastAsia="en-CA"/>
              </w:rPr>
            </w:pPr>
            <w:r w:rsidRPr="00FA2358">
              <w:rPr>
                <w:color w:val="000000"/>
                <w:sz w:val="19"/>
                <w:szCs w:val="19"/>
                <w:lang w:eastAsia="en-CA"/>
              </w:rPr>
              <w:t>20,000</w:t>
            </w:r>
          </w:p>
        </w:tc>
        <w:tc>
          <w:tcPr>
            <w:tcW w:w="1403" w:type="dxa"/>
            <w:tcBorders>
              <w:top w:val="nil"/>
              <w:left w:val="nil"/>
              <w:bottom w:val="single" w:sz="4" w:space="0" w:color="auto"/>
              <w:right w:val="single" w:sz="4" w:space="0" w:color="auto"/>
            </w:tcBorders>
            <w:shd w:val="clear" w:color="auto" w:fill="auto"/>
            <w:noWrap/>
            <w:hideMark/>
          </w:tcPr>
          <w:p w14:paraId="65F47361" w14:textId="77777777" w:rsidR="00250352" w:rsidRPr="00FA2358" w:rsidRDefault="00250352" w:rsidP="008F455D">
            <w:pPr>
              <w:jc w:val="right"/>
              <w:rPr>
                <w:color w:val="000000"/>
                <w:sz w:val="19"/>
                <w:szCs w:val="19"/>
                <w:lang w:eastAsia="en-CA"/>
              </w:rPr>
            </w:pPr>
            <w:r w:rsidRPr="00FA2358">
              <w:rPr>
                <w:color w:val="000000"/>
                <w:sz w:val="19"/>
                <w:szCs w:val="19"/>
                <w:lang w:eastAsia="en-CA"/>
              </w:rPr>
              <w:t>20,000</w:t>
            </w:r>
          </w:p>
        </w:tc>
        <w:tc>
          <w:tcPr>
            <w:tcW w:w="1403" w:type="dxa"/>
            <w:tcBorders>
              <w:top w:val="nil"/>
              <w:left w:val="nil"/>
              <w:bottom w:val="single" w:sz="4" w:space="0" w:color="auto"/>
              <w:right w:val="single" w:sz="4" w:space="0" w:color="auto"/>
            </w:tcBorders>
            <w:shd w:val="clear" w:color="auto" w:fill="auto"/>
            <w:noWrap/>
            <w:hideMark/>
          </w:tcPr>
          <w:p w14:paraId="6DFB2E32" w14:textId="77777777" w:rsidR="00250352" w:rsidRPr="00FA2358" w:rsidRDefault="00250352" w:rsidP="008F455D">
            <w:pPr>
              <w:jc w:val="right"/>
              <w:rPr>
                <w:color w:val="000000"/>
                <w:sz w:val="19"/>
                <w:szCs w:val="19"/>
                <w:lang w:eastAsia="en-CA"/>
              </w:rPr>
            </w:pPr>
            <w:r w:rsidRPr="00FA2358">
              <w:rPr>
                <w:color w:val="000000"/>
                <w:sz w:val="19"/>
                <w:szCs w:val="19"/>
                <w:lang w:eastAsia="en-CA"/>
              </w:rPr>
              <w:t>60,000</w:t>
            </w:r>
          </w:p>
        </w:tc>
        <w:tc>
          <w:tcPr>
            <w:tcW w:w="1403" w:type="dxa"/>
            <w:tcBorders>
              <w:top w:val="nil"/>
              <w:left w:val="nil"/>
              <w:bottom w:val="single" w:sz="4" w:space="0" w:color="auto"/>
              <w:right w:val="single" w:sz="4" w:space="0" w:color="auto"/>
            </w:tcBorders>
            <w:shd w:val="clear" w:color="auto" w:fill="auto"/>
            <w:noWrap/>
            <w:hideMark/>
          </w:tcPr>
          <w:p w14:paraId="58282BD3" w14:textId="77777777" w:rsidR="00250352" w:rsidRPr="00FA2358" w:rsidRDefault="00250352" w:rsidP="008F455D">
            <w:pPr>
              <w:jc w:val="right"/>
              <w:rPr>
                <w:color w:val="000000"/>
                <w:sz w:val="19"/>
                <w:szCs w:val="19"/>
                <w:lang w:eastAsia="en-CA"/>
              </w:rPr>
            </w:pPr>
            <w:r w:rsidRPr="00FA2358">
              <w:rPr>
                <w:color w:val="000000"/>
                <w:sz w:val="19"/>
                <w:szCs w:val="19"/>
                <w:lang w:eastAsia="en-CA"/>
              </w:rPr>
              <w:t>20,000</w:t>
            </w:r>
          </w:p>
        </w:tc>
      </w:tr>
      <w:tr w:rsidR="00250352" w:rsidRPr="00AB39A6" w14:paraId="487F3A0A" w14:textId="77777777" w:rsidTr="00250352">
        <w:tc>
          <w:tcPr>
            <w:tcW w:w="3823" w:type="dxa"/>
            <w:tcBorders>
              <w:top w:val="nil"/>
              <w:left w:val="single" w:sz="4" w:space="0" w:color="auto"/>
              <w:bottom w:val="single" w:sz="4" w:space="0" w:color="auto"/>
              <w:right w:val="single" w:sz="4" w:space="0" w:color="auto"/>
            </w:tcBorders>
            <w:shd w:val="clear" w:color="auto" w:fill="auto"/>
            <w:hideMark/>
          </w:tcPr>
          <w:p w14:paraId="08D8C904" w14:textId="5366A3AA" w:rsidR="00250352" w:rsidRPr="00FA2358" w:rsidRDefault="008462CF" w:rsidP="00250352">
            <w:pPr>
              <w:bidi/>
              <w:jc w:val="left"/>
              <w:rPr>
                <w:b/>
                <w:bCs/>
                <w:i/>
                <w:iCs/>
                <w:color w:val="000000"/>
                <w:sz w:val="19"/>
                <w:szCs w:val="19"/>
                <w:lang w:eastAsia="en-CA"/>
              </w:rPr>
            </w:pPr>
            <w:r>
              <w:rPr>
                <w:rFonts w:hint="cs"/>
                <w:b/>
                <w:bCs/>
                <w:i/>
                <w:iCs/>
                <w:color w:val="000000"/>
                <w:sz w:val="19"/>
                <w:szCs w:val="19"/>
                <w:rtl/>
                <w:lang w:eastAsia="en-CA"/>
              </w:rPr>
              <w:t>المجموع الفرعي</w:t>
            </w:r>
          </w:p>
        </w:tc>
        <w:tc>
          <w:tcPr>
            <w:tcW w:w="1403" w:type="dxa"/>
            <w:tcBorders>
              <w:top w:val="nil"/>
              <w:left w:val="nil"/>
              <w:bottom w:val="single" w:sz="4" w:space="0" w:color="auto"/>
              <w:right w:val="single" w:sz="4" w:space="0" w:color="auto"/>
            </w:tcBorders>
            <w:shd w:val="clear" w:color="auto" w:fill="auto"/>
            <w:noWrap/>
            <w:hideMark/>
          </w:tcPr>
          <w:p w14:paraId="7FA46435" w14:textId="77777777" w:rsidR="00250352" w:rsidRPr="00FA2358" w:rsidRDefault="00250352" w:rsidP="008F455D">
            <w:pPr>
              <w:jc w:val="right"/>
              <w:rPr>
                <w:b/>
                <w:bCs/>
                <w:i/>
                <w:iCs/>
                <w:color w:val="000000"/>
                <w:sz w:val="19"/>
                <w:szCs w:val="19"/>
                <w:lang w:eastAsia="en-CA"/>
              </w:rPr>
            </w:pPr>
            <w:r w:rsidRPr="00FA2358">
              <w:rPr>
                <w:b/>
                <w:bCs/>
                <w:i/>
                <w:iCs/>
                <w:color w:val="000000"/>
                <w:sz w:val="19"/>
                <w:szCs w:val="19"/>
                <w:lang w:eastAsia="en-CA"/>
              </w:rPr>
              <w:t>341,700</w:t>
            </w:r>
          </w:p>
        </w:tc>
        <w:tc>
          <w:tcPr>
            <w:tcW w:w="1403" w:type="dxa"/>
            <w:tcBorders>
              <w:top w:val="nil"/>
              <w:left w:val="nil"/>
              <w:bottom w:val="single" w:sz="4" w:space="0" w:color="auto"/>
              <w:right w:val="single" w:sz="4" w:space="0" w:color="auto"/>
            </w:tcBorders>
            <w:shd w:val="clear" w:color="auto" w:fill="auto"/>
            <w:noWrap/>
            <w:hideMark/>
          </w:tcPr>
          <w:p w14:paraId="60A54993" w14:textId="77777777" w:rsidR="00250352" w:rsidRPr="00FA2358" w:rsidRDefault="00250352" w:rsidP="008F455D">
            <w:pPr>
              <w:jc w:val="right"/>
              <w:rPr>
                <w:b/>
                <w:bCs/>
                <w:i/>
                <w:iCs/>
                <w:color w:val="000000"/>
                <w:sz w:val="19"/>
                <w:szCs w:val="19"/>
                <w:lang w:eastAsia="en-CA"/>
              </w:rPr>
            </w:pPr>
            <w:r>
              <w:rPr>
                <w:b/>
                <w:bCs/>
                <w:i/>
                <w:iCs/>
                <w:color w:val="000000"/>
                <w:sz w:val="19"/>
                <w:szCs w:val="19"/>
                <w:lang w:eastAsia="en-CA"/>
              </w:rPr>
              <w:t xml:space="preserve">     </w:t>
            </w:r>
            <w:r w:rsidRPr="00FA2358">
              <w:rPr>
                <w:b/>
                <w:bCs/>
                <w:i/>
                <w:iCs/>
                <w:color w:val="000000"/>
                <w:sz w:val="19"/>
                <w:szCs w:val="19"/>
                <w:lang w:eastAsia="en-CA"/>
              </w:rPr>
              <w:t xml:space="preserve">341,700 </w:t>
            </w:r>
          </w:p>
        </w:tc>
        <w:tc>
          <w:tcPr>
            <w:tcW w:w="1403" w:type="dxa"/>
            <w:tcBorders>
              <w:top w:val="nil"/>
              <w:left w:val="nil"/>
              <w:bottom w:val="single" w:sz="4" w:space="0" w:color="auto"/>
              <w:right w:val="single" w:sz="4" w:space="0" w:color="auto"/>
            </w:tcBorders>
            <w:shd w:val="clear" w:color="auto" w:fill="auto"/>
            <w:noWrap/>
            <w:hideMark/>
          </w:tcPr>
          <w:p w14:paraId="40048410" w14:textId="77777777" w:rsidR="00250352" w:rsidRPr="00FA2358" w:rsidRDefault="00250352" w:rsidP="008F455D">
            <w:pPr>
              <w:jc w:val="right"/>
              <w:rPr>
                <w:b/>
                <w:bCs/>
                <w:i/>
                <w:iCs/>
                <w:color w:val="000000"/>
                <w:sz w:val="19"/>
                <w:szCs w:val="19"/>
                <w:lang w:eastAsia="en-CA"/>
              </w:rPr>
            </w:pPr>
            <w:r w:rsidRPr="00FA2358">
              <w:rPr>
                <w:b/>
                <w:bCs/>
                <w:i/>
                <w:iCs/>
                <w:color w:val="000000"/>
                <w:sz w:val="19"/>
                <w:szCs w:val="19"/>
                <w:lang w:eastAsia="en-CA"/>
              </w:rPr>
              <w:t>999,100</w:t>
            </w:r>
          </w:p>
        </w:tc>
        <w:tc>
          <w:tcPr>
            <w:tcW w:w="1403" w:type="dxa"/>
            <w:tcBorders>
              <w:top w:val="nil"/>
              <w:left w:val="nil"/>
              <w:bottom w:val="single" w:sz="4" w:space="0" w:color="auto"/>
              <w:right w:val="single" w:sz="4" w:space="0" w:color="auto"/>
            </w:tcBorders>
            <w:shd w:val="clear" w:color="auto" w:fill="auto"/>
            <w:noWrap/>
            <w:hideMark/>
          </w:tcPr>
          <w:p w14:paraId="084B36BA" w14:textId="77777777" w:rsidR="00250352" w:rsidRPr="00FA2358" w:rsidRDefault="00250352" w:rsidP="008F455D">
            <w:pPr>
              <w:jc w:val="right"/>
              <w:rPr>
                <w:b/>
                <w:bCs/>
                <w:i/>
                <w:iCs/>
                <w:color w:val="000000"/>
                <w:sz w:val="19"/>
                <w:szCs w:val="19"/>
                <w:lang w:eastAsia="en-CA"/>
              </w:rPr>
            </w:pPr>
            <w:r>
              <w:rPr>
                <w:b/>
                <w:bCs/>
                <w:i/>
                <w:iCs/>
                <w:color w:val="000000"/>
                <w:sz w:val="19"/>
                <w:szCs w:val="19"/>
                <w:lang w:eastAsia="en-CA"/>
              </w:rPr>
              <w:t xml:space="preserve">      </w:t>
            </w:r>
            <w:r w:rsidRPr="00FA2358">
              <w:rPr>
                <w:b/>
                <w:bCs/>
                <w:i/>
                <w:iCs/>
                <w:color w:val="000000"/>
                <w:sz w:val="19"/>
                <w:szCs w:val="19"/>
                <w:lang w:eastAsia="en-CA"/>
              </w:rPr>
              <w:t xml:space="preserve"> 341,700 </w:t>
            </w:r>
          </w:p>
        </w:tc>
      </w:tr>
      <w:tr w:rsidR="00250352" w:rsidRPr="00AB39A6" w14:paraId="550EA4F4" w14:textId="77777777" w:rsidTr="00250352">
        <w:tc>
          <w:tcPr>
            <w:tcW w:w="3823" w:type="dxa"/>
            <w:tcBorders>
              <w:top w:val="nil"/>
              <w:left w:val="single" w:sz="4" w:space="0" w:color="auto"/>
              <w:bottom w:val="single" w:sz="4" w:space="0" w:color="auto"/>
              <w:right w:val="single" w:sz="4" w:space="0" w:color="auto"/>
            </w:tcBorders>
            <w:shd w:val="clear" w:color="auto" w:fill="auto"/>
            <w:hideMark/>
          </w:tcPr>
          <w:p w14:paraId="53E25B83" w14:textId="219DB452" w:rsidR="00250352" w:rsidRPr="00FA2358" w:rsidRDefault="008462CF" w:rsidP="00250352">
            <w:pPr>
              <w:bidi/>
              <w:jc w:val="left"/>
              <w:rPr>
                <w:color w:val="000000"/>
                <w:sz w:val="19"/>
                <w:szCs w:val="19"/>
                <w:lang w:eastAsia="en-CA"/>
              </w:rPr>
            </w:pPr>
            <w:r w:rsidRPr="008462CF">
              <w:rPr>
                <w:color w:val="000000"/>
                <w:sz w:val="19"/>
                <w:szCs w:val="19"/>
                <w:rtl/>
                <w:lang w:eastAsia="en-CA"/>
              </w:rPr>
              <w:t xml:space="preserve">التركيب، </w:t>
            </w:r>
            <w:r>
              <w:rPr>
                <w:rFonts w:hint="cs"/>
                <w:color w:val="000000"/>
                <w:sz w:val="19"/>
                <w:szCs w:val="19"/>
                <w:rtl/>
                <w:lang w:eastAsia="en-CA"/>
              </w:rPr>
              <w:t>و</w:t>
            </w:r>
            <w:r w:rsidRPr="008462CF">
              <w:rPr>
                <w:color w:val="000000"/>
                <w:sz w:val="19"/>
                <w:szCs w:val="19"/>
                <w:rtl/>
                <w:lang w:eastAsia="en-CA"/>
              </w:rPr>
              <w:t xml:space="preserve">التسليم، </w:t>
            </w:r>
            <w:r>
              <w:rPr>
                <w:rFonts w:hint="cs"/>
                <w:color w:val="000000"/>
                <w:sz w:val="19"/>
                <w:szCs w:val="19"/>
                <w:rtl/>
                <w:lang w:eastAsia="en-CA"/>
              </w:rPr>
              <w:t>و</w:t>
            </w:r>
            <w:r w:rsidRPr="008462CF">
              <w:rPr>
                <w:color w:val="000000"/>
                <w:sz w:val="19"/>
                <w:szCs w:val="19"/>
                <w:rtl/>
                <w:lang w:eastAsia="en-CA"/>
              </w:rPr>
              <w:t>التدريب والاستشاريون</w:t>
            </w:r>
          </w:p>
        </w:tc>
        <w:tc>
          <w:tcPr>
            <w:tcW w:w="1403" w:type="dxa"/>
            <w:tcBorders>
              <w:top w:val="nil"/>
              <w:left w:val="nil"/>
              <w:bottom w:val="single" w:sz="4" w:space="0" w:color="auto"/>
              <w:right w:val="single" w:sz="4" w:space="0" w:color="auto"/>
            </w:tcBorders>
            <w:shd w:val="clear" w:color="auto" w:fill="auto"/>
            <w:noWrap/>
            <w:hideMark/>
          </w:tcPr>
          <w:p w14:paraId="2DDD8E2D" w14:textId="77777777" w:rsidR="00250352" w:rsidRPr="00FA2358" w:rsidRDefault="00250352" w:rsidP="008F455D">
            <w:pPr>
              <w:jc w:val="right"/>
              <w:rPr>
                <w:color w:val="000000"/>
                <w:sz w:val="19"/>
                <w:szCs w:val="19"/>
                <w:lang w:eastAsia="en-CA"/>
              </w:rPr>
            </w:pPr>
            <w:r w:rsidRPr="00FA2358">
              <w:rPr>
                <w:color w:val="000000"/>
                <w:sz w:val="19"/>
                <w:szCs w:val="19"/>
                <w:lang w:eastAsia="en-CA"/>
              </w:rPr>
              <w:t>33,700</w:t>
            </w:r>
          </w:p>
        </w:tc>
        <w:tc>
          <w:tcPr>
            <w:tcW w:w="1403" w:type="dxa"/>
            <w:tcBorders>
              <w:top w:val="nil"/>
              <w:left w:val="nil"/>
              <w:bottom w:val="single" w:sz="4" w:space="0" w:color="auto"/>
              <w:right w:val="single" w:sz="4" w:space="0" w:color="auto"/>
            </w:tcBorders>
            <w:shd w:val="clear" w:color="auto" w:fill="auto"/>
            <w:noWrap/>
            <w:hideMark/>
          </w:tcPr>
          <w:p w14:paraId="27A4292B" w14:textId="77777777" w:rsidR="00250352" w:rsidRPr="00FA2358" w:rsidRDefault="00250352" w:rsidP="008F455D">
            <w:pPr>
              <w:jc w:val="right"/>
              <w:rPr>
                <w:color w:val="000000"/>
                <w:sz w:val="19"/>
                <w:szCs w:val="19"/>
                <w:lang w:eastAsia="en-CA"/>
              </w:rPr>
            </w:pPr>
            <w:r w:rsidRPr="00FA2358">
              <w:rPr>
                <w:color w:val="000000"/>
                <w:sz w:val="19"/>
                <w:szCs w:val="19"/>
                <w:lang w:eastAsia="en-CA"/>
              </w:rPr>
              <w:t>33,700</w:t>
            </w:r>
          </w:p>
        </w:tc>
        <w:tc>
          <w:tcPr>
            <w:tcW w:w="1403" w:type="dxa"/>
            <w:tcBorders>
              <w:top w:val="nil"/>
              <w:left w:val="nil"/>
              <w:bottom w:val="single" w:sz="4" w:space="0" w:color="auto"/>
              <w:right w:val="single" w:sz="4" w:space="0" w:color="auto"/>
            </w:tcBorders>
            <w:shd w:val="clear" w:color="auto" w:fill="auto"/>
            <w:noWrap/>
            <w:hideMark/>
          </w:tcPr>
          <w:p w14:paraId="5FCC21C6" w14:textId="77777777" w:rsidR="00250352" w:rsidRPr="00FA2358" w:rsidRDefault="00250352" w:rsidP="008F455D">
            <w:pPr>
              <w:jc w:val="right"/>
              <w:rPr>
                <w:color w:val="000000"/>
                <w:sz w:val="19"/>
                <w:szCs w:val="19"/>
                <w:lang w:eastAsia="en-CA"/>
              </w:rPr>
            </w:pPr>
            <w:r w:rsidRPr="00FA2358">
              <w:rPr>
                <w:color w:val="000000"/>
                <w:sz w:val="19"/>
                <w:szCs w:val="19"/>
                <w:lang w:eastAsia="en-CA"/>
              </w:rPr>
              <w:t>101,100</w:t>
            </w:r>
          </w:p>
        </w:tc>
        <w:tc>
          <w:tcPr>
            <w:tcW w:w="1403" w:type="dxa"/>
            <w:tcBorders>
              <w:top w:val="nil"/>
              <w:left w:val="nil"/>
              <w:bottom w:val="single" w:sz="4" w:space="0" w:color="auto"/>
              <w:right w:val="single" w:sz="4" w:space="0" w:color="auto"/>
            </w:tcBorders>
            <w:shd w:val="clear" w:color="auto" w:fill="auto"/>
            <w:noWrap/>
            <w:hideMark/>
          </w:tcPr>
          <w:p w14:paraId="353889E3" w14:textId="77777777" w:rsidR="00250352" w:rsidRPr="00FA2358" w:rsidRDefault="00250352" w:rsidP="008F455D">
            <w:pPr>
              <w:jc w:val="right"/>
              <w:rPr>
                <w:color w:val="000000"/>
                <w:sz w:val="19"/>
                <w:szCs w:val="19"/>
                <w:lang w:eastAsia="en-CA"/>
              </w:rPr>
            </w:pPr>
            <w:r w:rsidRPr="00FA2358">
              <w:rPr>
                <w:color w:val="000000"/>
                <w:sz w:val="19"/>
                <w:szCs w:val="19"/>
                <w:lang w:eastAsia="en-CA"/>
              </w:rPr>
              <w:t>33,700</w:t>
            </w:r>
          </w:p>
        </w:tc>
      </w:tr>
      <w:tr w:rsidR="00250352" w:rsidRPr="00AB39A6" w14:paraId="7241BE21" w14:textId="77777777" w:rsidTr="00250352">
        <w:tc>
          <w:tcPr>
            <w:tcW w:w="3823" w:type="dxa"/>
            <w:tcBorders>
              <w:top w:val="nil"/>
              <w:left w:val="single" w:sz="4" w:space="0" w:color="auto"/>
              <w:bottom w:val="single" w:sz="4" w:space="0" w:color="auto"/>
              <w:right w:val="single" w:sz="4" w:space="0" w:color="auto"/>
            </w:tcBorders>
            <w:shd w:val="clear" w:color="auto" w:fill="auto"/>
            <w:hideMark/>
          </w:tcPr>
          <w:p w14:paraId="2DDAF62A" w14:textId="55B06175" w:rsidR="00250352" w:rsidRPr="00FA2358" w:rsidRDefault="008462CF" w:rsidP="00250352">
            <w:pPr>
              <w:bidi/>
              <w:jc w:val="left"/>
              <w:rPr>
                <w:color w:val="000000"/>
                <w:sz w:val="19"/>
                <w:szCs w:val="19"/>
                <w:lang w:eastAsia="en-CA"/>
              </w:rPr>
            </w:pPr>
            <w:r>
              <w:rPr>
                <w:rFonts w:hint="cs"/>
                <w:color w:val="000000"/>
                <w:sz w:val="19"/>
                <w:szCs w:val="19"/>
                <w:rtl/>
                <w:lang w:eastAsia="en-CA"/>
              </w:rPr>
              <w:t>إصدار شهادات السلامة</w:t>
            </w:r>
          </w:p>
        </w:tc>
        <w:tc>
          <w:tcPr>
            <w:tcW w:w="1403" w:type="dxa"/>
            <w:tcBorders>
              <w:top w:val="nil"/>
              <w:left w:val="nil"/>
              <w:bottom w:val="single" w:sz="4" w:space="0" w:color="auto"/>
              <w:right w:val="single" w:sz="4" w:space="0" w:color="auto"/>
            </w:tcBorders>
            <w:shd w:val="clear" w:color="auto" w:fill="auto"/>
            <w:noWrap/>
            <w:hideMark/>
          </w:tcPr>
          <w:p w14:paraId="442274B6" w14:textId="77777777" w:rsidR="00250352" w:rsidRPr="00FA2358" w:rsidRDefault="00250352" w:rsidP="008F455D">
            <w:pPr>
              <w:jc w:val="right"/>
              <w:rPr>
                <w:color w:val="000000"/>
                <w:sz w:val="19"/>
                <w:szCs w:val="19"/>
                <w:lang w:eastAsia="en-CA"/>
              </w:rPr>
            </w:pPr>
            <w:r w:rsidRPr="00FA2358">
              <w:rPr>
                <w:color w:val="000000"/>
                <w:sz w:val="19"/>
                <w:szCs w:val="19"/>
                <w:lang w:eastAsia="en-CA"/>
              </w:rPr>
              <w:t>20,000</w:t>
            </w:r>
          </w:p>
        </w:tc>
        <w:tc>
          <w:tcPr>
            <w:tcW w:w="1403" w:type="dxa"/>
            <w:tcBorders>
              <w:top w:val="nil"/>
              <w:left w:val="nil"/>
              <w:bottom w:val="single" w:sz="4" w:space="0" w:color="auto"/>
              <w:right w:val="single" w:sz="4" w:space="0" w:color="auto"/>
            </w:tcBorders>
            <w:shd w:val="clear" w:color="auto" w:fill="auto"/>
            <w:noWrap/>
            <w:hideMark/>
          </w:tcPr>
          <w:p w14:paraId="78E44095" w14:textId="77777777" w:rsidR="00250352" w:rsidRPr="00FA2358" w:rsidRDefault="00250352" w:rsidP="008F455D">
            <w:pPr>
              <w:jc w:val="right"/>
              <w:rPr>
                <w:color w:val="000000"/>
                <w:sz w:val="19"/>
                <w:szCs w:val="19"/>
                <w:lang w:eastAsia="en-CA"/>
              </w:rPr>
            </w:pPr>
            <w:r w:rsidRPr="00FA2358">
              <w:rPr>
                <w:color w:val="000000"/>
                <w:sz w:val="19"/>
                <w:szCs w:val="19"/>
                <w:lang w:eastAsia="en-CA"/>
              </w:rPr>
              <w:t>20,000</w:t>
            </w:r>
          </w:p>
        </w:tc>
        <w:tc>
          <w:tcPr>
            <w:tcW w:w="1403" w:type="dxa"/>
            <w:tcBorders>
              <w:top w:val="nil"/>
              <w:left w:val="nil"/>
              <w:bottom w:val="single" w:sz="4" w:space="0" w:color="auto"/>
              <w:right w:val="single" w:sz="4" w:space="0" w:color="auto"/>
            </w:tcBorders>
            <w:shd w:val="clear" w:color="auto" w:fill="auto"/>
            <w:noWrap/>
            <w:hideMark/>
          </w:tcPr>
          <w:p w14:paraId="678E857E" w14:textId="77777777" w:rsidR="00250352" w:rsidRPr="00FA2358" w:rsidRDefault="00250352" w:rsidP="008F455D">
            <w:pPr>
              <w:jc w:val="right"/>
              <w:rPr>
                <w:color w:val="000000"/>
                <w:sz w:val="19"/>
                <w:szCs w:val="19"/>
                <w:lang w:eastAsia="en-CA"/>
              </w:rPr>
            </w:pPr>
            <w:r w:rsidRPr="00FA2358">
              <w:rPr>
                <w:color w:val="000000"/>
                <w:sz w:val="19"/>
                <w:szCs w:val="19"/>
                <w:lang w:eastAsia="en-CA"/>
              </w:rPr>
              <w:t>60,000</w:t>
            </w:r>
          </w:p>
        </w:tc>
        <w:tc>
          <w:tcPr>
            <w:tcW w:w="1403" w:type="dxa"/>
            <w:tcBorders>
              <w:top w:val="nil"/>
              <w:left w:val="nil"/>
              <w:bottom w:val="single" w:sz="4" w:space="0" w:color="auto"/>
              <w:right w:val="single" w:sz="4" w:space="0" w:color="auto"/>
            </w:tcBorders>
            <w:shd w:val="clear" w:color="auto" w:fill="auto"/>
            <w:noWrap/>
            <w:hideMark/>
          </w:tcPr>
          <w:p w14:paraId="61A42C3B" w14:textId="77777777" w:rsidR="00250352" w:rsidRPr="00FA2358" w:rsidRDefault="00250352" w:rsidP="008F455D">
            <w:pPr>
              <w:jc w:val="right"/>
              <w:rPr>
                <w:color w:val="000000"/>
                <w:sz w:val="19"/>
                <w:szCs w:val="19"/>
                <w:lang w:eastAsia="en-CA"/>
              </w:rPr>
            </w:pPr>
            <w:r w:rsidRPr="00FA2358">
              <w:rPr>
                <w:color w:val="000000"/>
                <w:sz w:val="19"/>
                <w:szCs w:val="19"/>
                <w:lang w:eastAsia="en-CA"/>
              </w:rPr>
              <w:t>20,000</w:t>
            </w:r>
          </w:p>
        </w:tc>
      </w:tr>
      <w:tr w:rsidR="00250352" w:rsidRPr="00AB39A6" w14:paraId="32418E34" w14:textId="77777777" w:rsidTr="00250352">
        <w:tc>
          <w:tcPr>
            <w:tcW w:w="3823" w:type="dxa"/>
            <w:tcBorders>
              <w:top w:val="nil"/>
              <w:left w:val="single" w:sz="4" w:space="0" w:color="auto"/>
              <w:bottom w:val="single" w:sz="4" w:space="0" w:color="auto"/>
              <w:right w:val="single" w:sz="4" w:space="0" w:color="auto"/>
            </w:tcBorders>
            <w:shd w:val="clear" w:color="auto" w:fill="auto"/>
            <w:hideMark/>
          </w:tcPr>
          <w:p w14:paraId="5F27EB00" w14:textId="14817F2D" w:rsidR="00250352" w:rsidRPr="00FA2358" w:rsidRDefault="008462CF" w:rsidP="00250352">
            <w:pPr>
              <w:bidi/>
              <w:jc w:val="left"/>
              <w:rPr>
                <w:color w:val="000000"/>
                <w:sz w:val="19"/>
                <w:szCs w:val="19"/>
                <w:lang w:eastAsia="en-CA"/>
              </w:rPr>
            </w:pPr>
            <w:r w:rsidRPr="008462CF">
              <w:rPr>
                <w:color w:val="000000"/>
                <w:sz w:val="19"/>
                <w:szCs w:val="19"/>
                <w:rtl/>
                <w:lang w:eastAsia="en-CA"/>
              </w:rPr>
              <w:t>الطوارئ</w:t>
            </w:r>
            <w:r w:rsidR="008C4CB9">
              <w:rPr>
                <w:rFonts w:hint="cs"/>
                <w:color w:val="000000"/>
                <w:sz w:val="19"/>
                <w:szCs w:val="19"/>
                <w:rtl/>
                <w:lang w:eastAsia="en-CA"/>
              </w:rPr>
              <w:t xml:space="preserve"> السعرية</w:t>
            </w:r>
            <w:r w:rsidRPr="008462CF">
              <w:rPr>
                <w:color w:val="000000"/>
                <w:sz w:val="19"/>
                <w:szCs w:val="19"/>
                <w:rtl/>
                <w:lang w:eastAsia="en-CA"/>
              </w:rPr>
              <w:t xml:space="preserve"> على المعدات (من 7.0 إلى 7.2</w:t>
            </w:r>
            <w:r>
              <w:rPr>
                <w:rFonts w:hint="cs"/>
                <w:color w:val="000000"/>
                <w:sz w:val="19"/>
                <w:szCs w:val="19"/>
                <w:rtl/>
                <w:lang w:eastAsia="en-CA"/>
              </w:rPr>
              <w:t xml:space="preserve"> في المائة</w:t>
            </w:r>
            <w:r w:rsidRPr="008462CF">
              <w:rPr>
                <w:color w:val="000000"/>
                <w:sz w:val="19"/>
                <w:szCs w:val="19"/>
                <w:rtl/>
                <w:lang w:eastAsia="en-CA"/>
              </w:rPr>
              <w:t>)</w:t>
            </w:r>
          </w:p>
        </w:tc>
        <w:tc>
          <w:tcPr>
            <w:tcW w:w="1403" w:type="dxa"/>
            <w:tcBorders>
              <w:top w:val="nil"/>
              <w:left w:val="nil"/>
              <w:bottom w:val="single" w:sz="4" w:space="0" w:color="auto"/>
              <w:right w:val="single" w:sz="4" w:space="0" w:color="auto"/>
            </w:tcBorders>
            <w:shd w:val="clear" w:color="auto" w:fill="auto"/>
            <w:noWrap/>
            <w:hideMark/>
          </w:tcPr>
          <w:p w14:paraId="196F5850" w14:textId="77777777" w:rsidR="00250352" w:rsidRPr="00FA2358" w:rsidRDefault="00250352" w:rsidP="008F455D">
            <w:pPr>
              <w:jc w:val="right"/>
              <w:rPr>
                <w:color w:val="000000"/>
                <w:sz w:val="19"/>
                <w:szCs w:val="19"/>
                <w:lang w:eastAsia="en-CA"/>
              </w:rPr>
            </w:pPr>
            <w:r w:rsidRPr="00FA2358">
              <w:rPr>
                <w:color w:val="000000"/>
                <w:sz w:val="19"/>
                <w:szCs w:val="19"/>
                <w:lang w:eastAsia="en-CA"/>
              </w:rPr>
              <w:t>23,900</w:t>
            </w:r>
          </w:p>
        </w:tc>
        <w:tc>
          <w:tcPr>
            <w:tcW w:w="1403" w:type="dxa"/>
            <w:tcBorders>
              <w:top w:val="nil"/>
              <w:left w:val="nil"/>
              <w:bottom w:val="single" w:sz="4" w:space="0" w:color="auto"/>
              <w:right w:val="single" w:sz="4" w:space="0" w:color="auto"/>
            </w:tcBorders>
            <w:shd w:val="clear" w:color="auto" w:fill="auto"/>
            <w:noWrap/>
            <w:hideMark/>
          </w:tcPr>
          <w:p w14:paraId="5F9BAB75" w14:textId="77777777" w:rsidR="00250352" w:rsidRPr="00FA2358" w:rsidRDefault="00250352" w:rsidP="008F455D">
            <w:pPr>
              <w:jc w:val="right"/>
              <w:rPr>
                <w:color w:val="000000"/>
                <w:sz w:val="19"/>
                <w:szCs w:val="19"/>
                <w:lang w:eastAsia="en-CA"/>
              </w:rPr>
            </w:pPr>
            <w:r w:rsidRPr="00FA2358">
              <w:rPr>
                <w:color w:val="000000"/>
                <w:sz w:val="19"/>
                <w:szCs w:val="19"/>
                <w:lang w:eastAsia="en-CA"/>
              </w:rPr>
              <w:t>23,900</w:t>
            </w:r>
          </w:p>
        </w:tc>
        <w:tc>
          <w:tcPr>
            <w:tcW w:w="1403" w:type="dxa"/>
            <w:tcBorders>
              <w:top w:val="nil"/>
              <w:left w:val="nil"/>
              <w:bottom w:val="single" w:sz="4" w:space="0" w:color="auto"/>
              <w:right w:val="single" w:sz="4" w:space="0" w:color="auto"/>
            </w:tcBorders>
            <w:shd w:val="clear" w:color="auto" w:fill="auto"/>
            <w:noWrap/>
            <w:hideMark/>
          </w:tcPr>
          <w:p w14:paraId="720DA2C2" w14:textId="77777777" w:rsidR="00250352" w:rsidRPr="00FA2358" w:rsidRDefault="00250352" w:rsidP="008F455D">
            <w:pPr>
              <w:jc w:val="right"/>
              <w:rPr>
                <w:color w:val="000000"/>
                <w:sz w:val="19"/>
                <w:szCs w:val="19"/>
                <w:lang w:eastAsia="en-CA"/>
              </w:rPr>
            </w:pPr>
            <w:r w:rsidRPr="00FA2358">
              <w:rPr>
                <w:color w:val="000000"/>
                <w:sz w:val="19"/>
                <w:szCs w:val="19"/>
                <w:lang w:eastAsia="en-CA"/>
              </w:rPr>
              <w:t>71,700</w:t>
            </w:r>
          </w:p>
        </w:tc>
        <w:tc>
          <w:tcPr>
            <w:tcW w:w="1403" w:type="dxa"/>
            <w:tcBorders>
              <w:top w:val="nil"/>
              <w:left w:val="nil"/>
              <w:bottom w:val="single" w:sz="4" w:space="0" w:color="auto"/>
              <w:right w:val="single" w:sz="4" w:space="0" w:color="auto"/>
            </w:tcBorders>
            <w:shd w:val="clear" w:color="auto" w:fill="auto"/>
            <w:noWrap/>
            <w:hideMark/>
          </w:tcPr>
          <w:p w14:paraId="1029E4F7" w14:textId="77777777" w:rsidR="00250352" w:rsidRPr="00FA2358" w:rsidRDefault="00250352" w:rsidP="008F455D">
            <w:pPr>
              <w:jc w:val="right"/>
              <w:rPr>
                <w:color w:val="000000"/>
                <w:sz w:val="19"/>
                <w:szCs w:val="19"/>
                <w:lang w:eastAsia="en-CA"/>
              </w:rPr>
            </w:pPr>
            <w:r w:rsidRPr="00FA2358">
              <w:rPr>
                <w:color w:val="000000"/>
                <w:sz w:val="19"/>
                <w:szCs w:val="19"/>
                <w:lang w:eastAsia="en-CA"/>
              </w:rPr>
              <w:t>23,900</w:t>
            </w:r>
          </w:p>
        </w:tc>
      </w:tr>
      <w:tr w:rsidR="00250352" w:rsidRPr="00AB39A6" w14:paraId="1F1BB69A" w14:textId="77777777" w:rsidTr="00250352">
        <w:trPr>
          <w:trHeight w:val="77"/>
        </w:trPr>
        <w:tc>
          <w:tcPr>
            <w:tcW w:w="3823" w:type="dxa"/>
            <w:tcBorders>
              <w:top w:val="nil"/>
              <w:left w:val="single" w:sz="4" w:space="0" w:color="auto"/>
              <w:bottom w:val="single" w:sz="4" w:space="0" w:color="auto"/>
              <w:right w:val="single" w:sz="4" w:space="0" w:color="auto"/>
            </w:tcBorders>
            <w:shd w:val="clear" w:color="auto" w:fill="auto"/>
            <w:hideMark/>
          </w:tcPr>
          <w:p w14:paraId="17F93CC1" w14:textId="48939DA1" w:rsidR="00250352" w:rsidRPr="00FA2358" w:rsidRDefault="008462CF" w:rsidP="00250352">
            <w:pPr>
              <w:bidi/>
              <w:jc w:val="left"/>
              <w:rPr>
                <w:b/>
                <w:bCs/>
                <w:color w:val="000000"/>
                <w:sz w:val="19"/>
                <w:szCs w:val="19"/>
                <w:lang w:eastAsia="en-CA"/>
              </w:rPr>
            </w:pPr>
            <w:r>
              <w:rPr>
                <w:rFonts w:hint="cs"/>
                <w:b/>
                <w:bCs/>
                <w:color w:val="000000"/>
                <w:sz w:val="19"/>
                <w:szCs w:val="19"/>
                <w:rtl/>
                <w:lang w:eastAsia="en-CA"/>
              </w:rPr>
              <w:t>مجموع تكاليف رأس المال الإضافية</w:t>
            </w:r>
          </w:p>
        </w:tc>
        <w:tc>
          <w:tcPr>
            <w:tcW w:w="1403" w:type="dxa"/>
            <w:tcBorders>
              <w:top w:val="nil"/>
              <w:left w:val="nil"/>
              <w:bottom w:val="single" w:sz="4" w:space="0" w:color="auto"/>
              <w:right w:val="single" w:sz="4" w:space="0" w:color="auto"/>
            </w:tcBorders>
            <w:shd w:val="clear" w:color="auto" w:fill="auto"/>
            <w:noWrap/>
            <w:hideMark/>
          </w:tcPr>
          <w:p w14:paraId="4F9C861D" w14:textId="77777777" w:rsidR="00250352" w:rsidRPr="00FA2358" w:rsidRDefault="00250352" w:rsidP="008F455D">
            <w:pPr>
              <w:jc w:val="right"/>
              <w:rPr>
                <w:b/>
                <w:bCs/>
                <w:color w:val="000000"/>
                <w:sz w:val="19"/>
                <w:szCs w:val="19"/>
                <w:lang w:eastAsia="en-CA"/>
              </w:rPr>
            </w:pPr>
            <w:r w:rsidRPr="00FA2358">
              <w:rPr>
                <w:b/>
                <w:bCs/>
                <w:color w:val="000000"/>
                <w:sz w:val="19"/>
                <w:szCs w:val="19"/>
                <w:lang w:eastAsia="en-CA"/>
              </w:rPr>
              <w:t>419,300</w:t>
            </w:r>
          </w:p>
        </w:tc>
        <w:tc>
          <w:tcPr>
            <w:tcW w:w="1403" w:type="dxa"/>
            <w:tcBorders>
              <w:top w:val="nil"/>
              <w:left w:val="nil"/>
              <w:bottom w:val="single" w:sz="4" w:space="0" w:color="auto"/>
              <w:right w:val="single" w:sz="4" w:space="0" w:color="auto"/>
            </w:tcBorders>
            <w:shd w:val="clear" w:color="auto" w:fill="auto"/>
            <w:noWrap/>
            <w:hideMark/>
          </w:tcPr>
          <w:p w14:paraId="42D1E3BF" w14:textId="77777777" w:rsidR="00250352" w:rsidRPr="00FA2358" w:rsidRDefault="00250352" w:rsidP="008F455D">
            <w:pPr>
              <w:jc w:val="right"/>
              <w:rPr>
                <w:b/>
                <w:bCs/>
                <w:color w:val="000000"/>
                <w:sz w:val="19"/>
                <w:szCs w:val="19"/>
                <w:lang w:eastAsia="en-CA"/>
              </w:rPr>
            </w:pPr>
            <w:r w:rsidRPr="00FA2358">
              <w:rPr>
                <w:b/>
                <w:bCs/>
                <w:color w:val="000000"/>
                <w:sz w:val="19"/>
                <w:szCs w:val="19"/>
                <w:lang w:eastAsia="en-CA"/>
              </w:rPr>
              <w:t>419,300</w:t>
            </w:r>
          </w:p>
        </w:tc>
        <w:tc>
          <w:tcPr>
            <w:tcW w:w="1403" w:type="dxa"/>
            <w:tcBorders>
              <w:top w:val="nil"/>
              <w:left w:val="nil"/>
              <w:bottom w:val="single" w:sz="4" w:space="0" w:color="auto"/>
              <w:right w:val="single" w:sz="4" w:space="0" w:color="auto"/>
            </w:tcBorders>
            <w:shd w:val="clear" w:color="auto" w:fill="auto"/>
            <w:noWrap/>
            <w:hideMark/>
          </w:tcPr>
          <w:p w14:paraId="091AEEBB" w14:textId="77777777" w:rsidR="00250352" w:rsidRPr="00FA2358" w:rsidRDefault="00250352" w:rsidP="008F455D">
            <w:pPr>
              <w:jc w:val="right"/>
              <w:rPr>
                <w:b/>
                <w:bCs/>
                <w:color w:val="000000"/>
                <w:sz w:val="19"/>
                <w:szCs w:val="19"/>
                <w:lang w:eastAsia="en-CA"/>
              </w:rPr>
            </w:pPr>
            <w:r w:rsidRPr="00FA2358">
              <w:rPr>
                <w:b/>
                <w:bCs/>
                <w:color w:val="000000"/>
                <w:sz w:val="19"/>
                <w:szCs w:val="19"/>
                <w:lang w:eastAsia="en-CA"/>
              </w:rPr>
              <w:t>1,231,900</w:t>
            </w:r>
          </w:p>
        </w:tc>
        <w:tc>
          <w:tcPr>
            <w:tcW w:w="1403" w:type="dxa"/>
            <w:tcBorders>
              <w:top w:val="nil"/>
              <w:left w:val="nil"/>
              <w:bottom w:val="single" w:sz="4" w:space="0" w:color="auto"/>
              <w:right w:val="single" w:sz="4" w:space="0" w:color="auto"/>
            </w:tcBorders>
            <w:shd w:val="clear" w:color="auto" w:fill="auto"/>
            <w:noWrap/>
            <w:hideMark/>
          </w:tcPr>
          <w:p w14:paraId="69453554" w14:textId="77777777" w:rsidR="00250352" w:rsidRPr="00FA2358" w:rsidRDefault="00250352" w:rsidP="008F455D">
            <w:pPr>
              <w:jc w:val="right"/>
              <w:rPr>
                <w:b/>
                <w:bCs/>
                <w:color w:val="000000"/>
                <w:sz w:val="19"/>
                <w:szCs w:val="19"/>
                <w:lang w:eastAsia="en-CA"/>
              </w:rPr>
            </w:pPr>
            <w:r w:rsidRPr="00FA2358">
              <w:rPr>
                <w:b/>
                <w:bCs/>
                <w:color w:val="000000"/>
                <w:sz w:val="19"/>
                <w:szCs w:val="19"/>
                <w:lang w:eastAsia="en-CA"/>
              </w:rPr>
              <w:t>419,300</w:t>
            </w:r>
          </w:p>
        </w:tc>
      </w:tr>
    </w:tbl>
    <w:p w14:paraId="43AC459E" w14:textId="245232FD" w:rsidR="00250352" w:rsidRPr="00902EAA" w:rsidRDefault="008462CF" w:rsidP="00B5190B">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و</w:t>
      </w:r>
      <w:r w:rsidR="00250352" w:rsidRPr="00250352">
        <w:rPr>
          <w:szCs w:val="26"/>
          <w:rtl/>
          <w:lang w:val="en-US" w:bidi="ar-SA"/>
        </w:rPr>
        <w:t xml:space="preserve">بالنسبة </w:t>
      </w:r>
      <w:r>
        <w:rPr>
          <w:rFonts w:hint="cs"/>
          <w:szCs w:val="26"/>
          <w:rtl/>
          <w:lang w:val="en-US" w:bidi="ar-SA"/>
        </w:rPr>
        <w:t>ل</w:t>
      </w:r>
      <w:r w:rsidR="00250352" w:rsidRPr="00250352">
        <w:rPr>
          <w:szCs w:val="26"/>
          <w:rtl/>
          <w:lang w:val="en-US" w:bidi="ar-SA"/>
        </w:rPr>
        <w:t>لتكاليف التشغيل</w:t>
      </w:r>
      <w:r>
        <w:rPr>
          <w:rFonts w:hint="cs"/>
          <w:szCs w:val="26"/>
          <w:rtl/>
          <w:lang w:val="en-US" w:bidi="ar-SA"/>
        </w:rPr>
        <w:t>ية</w:t>
      </w:r>
      <w:r w:rsidR="00250352" w:rsidRPr="00250352">
        <w:rPr>
          <w:szCs w:val="26"/>
          <w:rtl/>
          <w:lang w:val="en-US" w:bidi="ar-SA"/>
        </w:rPr>
        <w:t xml:space="preserve"> الإضافية </w:t>
      </w:r>
      <w:r>
        <w:rPr>
          <w:rFonts w:hint="cs"/>
          <w:szCs w:val="26"/>
          <w:rtl/>
          <w:lang w:val="en-US" w:bidi="ar-SA"/>
        </w:rPr>
        <w:t>لتكييف الهواء السكني المستندة</w:t>
      </w:r>
      <w:r w:rsidR="00250352" w:rsidRPr="00250352">
        <w:rPr>
          <w:szCs w:val="26"/>
          <w:rtl/>
          <w:lang w:val="en-US" w:bidi="ar-SA"/>
        </w:rPr>
        <w:t xml:space="preserve"> </w:t>
      </w:r>
      <w:r>
        <w:rPr>
          <w:rFonts w:hint="cs"/>
          <w:szCs w:val="26"/>
          <w:rtl/>
          <w:lang w:val="en-US" w:bidi="ar-SA"/>
        </w:rPr>
        <w:t>إلى</w:t>
      </w:r>
      <w:r w:rsidR="00250352" w:rsidRPr="00250352">
        <w:rPr>
          <w:szCs w:val="26"/>
          <w:rtl/>
          <w:lang w:val="en-US" w:bidi="ar-SA"/>
        </w:rPr>
        <w:t xml:space="preserve"> </w:t>
      </w:r>
      <w:r>
        <w:rPr>
          <w:rFonts w:hint="cs"/>
          <w:szCs w:val="26"/>
          <w:rtl/>
          <w:lang w:val="en-US" w:bidi="ar-SA"/>
        </w:rPr>
        <w:t>ال</w:t>
      </w:r>
      <w:r w:rsidR="00250352" w:rsidRPr="00250352">
        <w:rPr>
          <w:szCs w:val="26"/>
          <w:rtl/>
          <w:lang w:val="en-US" w:bidi="ar-SA"/>
        </w:rPr>
        <w:t>تصنيع بسعر 6.5 دولار أمريكي</w:t>
      </w:r>
      <w:r>
        <w:rPr>
          <w:rFonts w:hint="cs"/>
          <w:szCs w:val="26"/>
          <w:rtl/>
          <w:lang w:val="en-US" w:bidi="ar-SA"/>
        </w:rPr>
        <w:t>/</w:t>
      </w:r>
      <w:r w:rsidR="00250352" w:rsidRPr="00250352">
        <w:rPr>
          <w:szCs w:val="26"/>
          <w:rtl/>
          <w:lang w:val="en-US" w:bidi="ar-SA"/>
        </w:rPr>
        <w:t xml:space="preserve">وحدة بدلا من غاز التبريد البالغ 7.60 دولار </w:t>
      </w:r>
      <w:r w:rsidR="00250352" w:rsidRPr="00D55CF2">
        <w:rPr>
          <w:sz w:val="26"/>
          <w:szCs w:val="26"/>
          <w:rtl/>
          <w:lang w:val="en-US" w:bidi="ar-SA"/>
        </w:rPr>
        <w:t>أمريكي</w:t>
      </w:r>
      <w:r>
        <w:rPr>
          <w:rFonts w:hint="cs"/>
          <w:szCs w:val="26"/>
          <w:rtl/>
          <w:lang w:val="en-US" w:bidi="ar-SA"/>
        </w:rPr>
        <w:t>/</w:t>
      </w:r>
      <w:r w:rsidR="00781840">
        <w:rPr>
          <w:rFonts w:hint="cs"/>
          <w:szCs w:val="26"/>
          <w:rtl/>
          <w:lang w:val="en-US" w:bidi="ar-SA"/>
        </w:rPr>
        <w:t>كغم</w:t>
      </w:r>
      <w:r w:rsidR="00250352" w:rsidRPr="00250352">
        <w:rPr>
          <w:szCs w:val="26"/>
          <w:rtl/>
          <w:lang w:val="en-US" w:bidi="ar-SA"/>
        </w:rPr>
        <w:t xml:space="preserve">، وفقا </w:t>
      </w:r>
      <w:r>
        <w:rPr>
          <w:rFonts w:hint="cs"/>
          <w:szCs w:val="26"/>
          <w:rtl/>
          <w:lang w:val="en-US" w:bidi="ar-SA"/>
        </w:rPr>
        <w:t>للمقرر</w:t>
      </w:r>
      <w:r w:rsidR="00250352" w:rsidRPr="00250352">
        <w:rPr>
          <w:szCs w:val="26"/>
          <w:rtl/>
          <w:lang w:val="en-US" w:bidi="ar-SA"/>
        </w:rPr>
        <w:t xml:space="preserve"> 95/86(أ). </w:t>
      </w:r>
      <w:r>
        <w:rPr>
          <w:rFonts w:hint="cs"/>
          <w:szCs w:val="26"/>
          <w:rtl/>
          <w:lang w:val="en-US" w:bidi="ar-SA"/>
        </w:rPr>
        <w:t>و</w:t>
      </w:r>
      <w:r w:rsidR="00250352" w:rsidRPr="00250352">
        <w:rPr>
          <w:szCs w:val="26"/>
          <w:rtl/>
          <w:lang w:val="en-US" w:bidi="ar-SA"/>
        </w:rPr>
        <w:t xml:space="preserve">يُطلب </w:t>
      </w:r>
      <w:r>
        <w:rPr>
          <w:rFonts w:hint="cs"/>
          <w:szCs w:val="26"/>
          <w:rtl/>
          <w:lang w:val="en-US" w:bidi="ar-SA"/>
        </w:rPr>
        <w:t>ذلك</w:t>
      </w:r>
      <w:r w:rsidR="00781840">
        <w:rPr>
          <w:rFonts w:hint="cs"/>
          <w:szCs w:val="26"/>
          <w:rtl/>
          <w:lang w:val="en-US" w:bidi="ar-SA"/>
        </w:rPr>
        <w:t xml:space="preserve"> بالنظر إلى أن</w:t>
      </w:r>
      <w:r w:rsidR="00250352" w:rsidRPr="00250352">
        <w:rPr>
          <w:szCs w:val="26"/>
          <w:rtl/>
          <w:lang w:val="en-US" w:bidi="ar-SA"/>
        </w:rPr>
        <w:t xml:space="preserve"> التصنيع في هذا القطاع </w:t>
      </w:r>
      <w:r>
        <w:rPr>
          <w:rFonts w:hint="cs"/>
          <w:szCs w:val="26"/>
          <w:rtl/>
          <w:lang w:val="en-US" w:bidi="ar-SA"/>
        </w:rPr>
        <w:t>يعتبر أوثق</w:t>
      </w:r>
      <w:r w:rsidR="00250352" w:rsidRPr="00250352">
        <w:rPr>
          <w:szCs w:val="26"/>
          <w:rtl/>
          <w:lang w:val="en-US" w:bidi="ar-SA"/>
        </w:rPr>
        <w:t xml:space="preserve"> ارتباطا بعدد خطوط الإنتاج، والتي يجب تحويلها جميعا لضمان نجاح </w:t>
      </w:r>
      <w:r>
        <w:rPr>
          <w:rFonts w:hint="cs"/>
          <w:szCs w:val="26"/>
          <w:rtl/>
          <w:lang w:val="en-US" w:bidi="ar-SA"/>
        </w:rPr>
        <w:t>التحول عن استخدام</w:t>
      </w:r>
      <w:r w:rsidR="00250352" w:rsidRPr="00250352">
        <w:rPr>
          <w:szCs w:val="26"/>
          <w:rtl/>
          <w:lang w:val="en-US" w:bidi="ar-SA"/>
        </w:rPr>
        <w:t xml:space="preserve"> </w:t>
      </w:r>
      <w:r>
        <w:rPr>
          <w:rFonts w:hint="cs"/>
          <w:szCs w:val="26"/>
          <w:rtl/>
          <w:lang w:val="en-US" w:bidi="ar-SA"/>
        </w:rPr>
        <w:t xml:space="preserve">غاز </w:t>
      </w:r>
      <w:r w:rsidR="00250352" w:rsidRPr="00250352">
        <w:rPr>
          <w:szCs w:val="26"/>
          <w:lang w:val="en-US" w:bidi="ar-SA"/>
        </w:rPr>
        <w:t>R-410A</w:t>
      </w:r>
      <w:r>
        <w:rPr>
          <w:rFonts w:hint="cs"/>
          <w:szCs w:val="26"/>
          <w:rtl/>
          <w:lang w:val="en-US" w:bidi="ar-SA"/>
        </w:rPr>
        <w:t>. و</w:t>
      </w:r>
      <w:r w:rsidR="00250352" w:rsidRPr="00250352">
        <w:rPr>
          <w:szCs w:val="26"/>
          <w:rtl/>
          <w:lang w:val="en-US" w:bidi="ar-SA"/>
        </w:rPr>
        <w:t xml:space="preserve">يوضح الجدول 23 </w:t>
      </w:r>
      <w:r>
        <w:rPr>
          <w:rFonts w:hint="cs"/>
          <w:szCs w:val="26"/>
          <w:rtl/>
          <w:lang w:val="en-US" w:bidi="ar-SA"/>
        </w:rPr>
        <w:t>التكلفة</w:t>
      </w:r>
      <w:r w:rsidR="00250352" w:rsidRPr="00250352">
        <w:rPr>
          <w:szCs w:val="26"/>
          <w:rtl/>
          <w:lang w:val="en-US" w:bidi="ar-SA"/>
        </w:rPr>
        <w:t xml:space="preserve"> التشغيل</w:t>
      </w:r>
      <w:r>
        <w:rPr>
          <w:rFonts w:hint="cs"/>
          <w:szCs w:val="26"/>
          <w:rtl/>
          <w:lang w:val="en-US" w:bidi="ar-SA"/>
        </w:rPr>
        <w:t>ية</w:t>
      </w:r>
      <w:r w:rsidR="00250352" w:rsidRPr="00250352">
        <w:rPr>
          <w:szCs w:val="26"/>
          <w:rtl/>
          <w:lang w:val="en-US" w:bidi="ar-SA"/>
        </w:rPr>
        <w:t xml:space="preserve"> الإضافية، بالإضافة إلى التكلفة الإجمالية للمشروع، وفعالية </w:t>
      </w:r>
      <w:r w:rsidR="00250352" w:rsidRPr="00902EAA">
        <w:rPr>
          <w:szCs w:val="26"/>
          <w:rtl/>
          <w:lang w:val="en-US" w:bidi="ar-SA"/>
        </w:rPr>
        <w:t xml:space="preserve">التكلفة المقترحة </w:t>
      </w:r>
      <w:r w:rsidRPr="00902EAA">
        <w:rPr>
          <w:rFonts w:hint="cs"/>
          <w:szCs w:val="26"/>
          <w:rtl/>
          <w:lang w:val="en-US" w:bidi="ar-SA"/>
        </w:rPr>
        <w:t>للمؤسسات المصنعة</w:t>
      </w:r>
      <w:r w:rsidR="00250352" w:rsidRPr="00902EAA">
        <w:rPr>
          <w:szCs w:val="26"/>
          <w:rtl/>
          <w:lang w:val="en-US" w:bidi="ar-SA"/>
        </w:rPr>
        <w:t xml:space="preserve"> </w:t>
      </w:r>
      <w:r w:rsidRPr="00902EAA">
        <w:rPr>
          <w:rFonts w:hint="cs"/>
          <w:szCs w:val="26"/>
          <w:rtl/>
          <w:lang w:val="en-US" w:bidi="ar-SA"/>
        </w:rPr>
        <w:t>لأجهزة تكييف</w:t>
      </w:r>
      <w:r w:rsidR="00250352" w:rsidRPr="00902EAA">
        <w:rPr>
          <w:szCs w:val="26"/>
          <w:rtl/>
          <w:lang w:val="en-US" w:bidi="ar-SA"/>
        </w:rPr>
        <w:t xml:space="preserve"> الهواء </w:t>
      </w:r>
      <w:r w:rsidRPr="00902EAA">
        <w:rPr>
          <w:rFonts w:hint="cs"/>
          <w:szCs w:val="26"/>
          <w:rtl/>
          <w:lang w:val="en-US" w:bidi="ar-SA"/>
        </w:rPr>
        <w:t>السكنية</w:t>
      </w:r>
      <w:r w:rsidR="00250352" w:rsidRPr="00902EAA">
        <w:rPr>
          <w:szCs w:val="26"/>
          <w:lang w:val="en-US" w:bidi="ar-SA"/>
        </w:rPr>
        <w:t>.</w:t>
      </w:r>
    </w:p>
    <w:p w14:paraId="6F2F0156" w14:textId="032A3656" w:rsidR="00250352" w:rsidRPr="00D55CF2" w:rsidRDefault="00250352" w:rsidP="00D55CF2">
      <w:pPr>
        <w:keepNext/>
        <w:keepLines/>
        <w:bidi/>
        <w:spacing w:after="120"/>
        <w:rPr>
          <w:b/>
          <w:bCs/>
          <w:sz w:val="26"/>
          <w:szCs w:val="26"/>
          <w:rtl/>
          <w:lang w:val="en-US"/>
        </w:rPr>
      </w:pPr>
      <w:r w:rsidRPr="00902EAA">
        <w:rPr>
          <w:b/>
          <w:bCs/>
          <w:sz w:val="26"/>
          <w:szCs w:val="26"/>
          <w:rtl/>
          <w:lang w:val="en-US"/>
        </w:rPr>
        <w:t xml:space="preserve">الجدول 23. </w:t>
      </w:r>
      <w:r w:rsidR="001C21A0" w:rsidRPr="00902EAA">
        <w:rPr>
          <w:rFonts w:hint="cs"/>
          <w:b/>
          <w:bCs/>
          <w:sz w:val="26"/>
          <w:szCs w:val="26"/>
          <w:rtl/>
          <w:lang w:val="en-US"/>
        </w:rPr>
        <w:t>التكلفة</w:t>
      </w:r>
      <w:r w:rsidRPr="00902EAA">
        <w:rPr>
          <w:b/>
          <w:bCs/>
          <w:sz w:val="26"/>
          <w:szCs w:val="26"/>
          <w:rtl/>
          <w:lang w:val="en-US"/>
        </w:rPr>
        <w:t xml:space="preserve"> التشغيل</w:t>
      </w:r>
      <w:r w:rsidR="001C21A0" w:rsidRPr="00902EAA">
        <w:rPr>
          <w:rFonts w:hint="cs"/>
          <w:b/>
          <w:bCs/>
          <w:sz w:val="26"/>
          <w:szCs w:val="26"/>
          <w:rtl/>
          <w:lang w:val="en-US"/>
        </w:rPr>
        <w:t>ية</w:t>
      </w:r>
      <w:r w:rsidRPr="00902EAA">
        <w:rPr>
          <w:b/>
          <w:bCs/>
          <w:sz w:val="26"/>
          <w:szCs w:val="26"/>
          <w:rtl/>
          <w:lang w:val="en-US"/>
        </w:rPr>
        <w:t xml:space="preserve"> الإضافية، </w:t>
      </w:r>
      <w:r w:rsidR="001C21A0" w:rsidRPr="00902EAA">
        <w:rPr>
          <w:rFonts w:hint="cs"/>
          <w:b/>
          <w:bCs/>
          <w:sz w:val="26"/>
          <w:szCs w:val="26"/>
          <w:rtl/>
          <w:lang w:val="en-US"/>
        </w:rPr>
        <w:t>وتكلفة رأس المال الإضافية</w:t>
      </w:r>
      <w:r w:rsidRPr="00902EAA">
        <w:rPr>
          <w:b/>
          <w:bCs/>
          <w:sz w:val="26"/>
          <w:szCs w:val="26"/>
          <w:rtl/>
          <w:lang w:val="en-US"/>
        </w:rPr>
        <w:t xml:space="preserve">، والتمويل المطلوب، وفعالية التكلفة </w:t>
      </w:r>
      <w:r w:rsidR="001C21A0" w:rsidRPr="00902EAA">
        <w:rPr>
          <w:rFonts w:hint="cs"/>
          <w:b/>
          <w:bCs/>
          <w:sz w:val="26"/>
          <w:szCs w:val="26"/>
          <w:rtl/>
          <w:lang w:val="en-US"/>
        </w:rPr>
        <w:t>للمؤسسات المصنعة لأجهزة</w:t>
      </w:r>
      <w:r w:rsidRPr="00D55CF2">
        <w:rPr>
          <w:b/>
          <w:bCs/>
          <w:sz w:val="26"/>
          <w:szCs w:val="26"/>
          <w:rtl/>
          <w:lang w:val="en-US"/>
        </w:rPr>
        <w:t xml:space="preserve"> </w:t>
      </w:r>
      <w:r w:rsidR="001C21A0">
        <w:rPr>
          <w:rFonts w:hint="cs"/>
          <w:b/>
          <w:bCs/>
          <w:sz w:val="26"/>
          <w:szCs w:val="26"/>
          <w:rtl/>
          <w:lang w:val="en-US"/>
        </w:rPr>
        <w:t>تكييف</w:t>
      </w:r>
      <w:r w:rsidRPr="00D55CF2">
        <w:rPr>
          <w:b/>
          <w:bCs/>
          <w:sz w:val="26"/>
          <w:szCs w:val="26"/>
          <w:rtl/>
          <w:lang w:val="en-US"/>
        </w:rPr>
        <w:t xml:space="preserve"> الهواء </w:t>
      </w:r>
      <w:r w:rsidR="001C21A0">
        <w:rPr>
          <w:rFonts w:hint="cs"/>
          <w:b/>
          <w:bCs/>
          <w:sz w:val="26"/>
          <w:szCs w:val="26"/>
          <w:rtl/>
          <w:lang w:val="en-US"/>
        </w:rPr>
        <w:t>السكنية</w:t>
      </w:r>
    </w:p>
    <w:tbl>
      <w:tblPr>
        <w:bidiVisual/>
        <w:tblW w:w="9359" w:type="dxa"/>
        <w:tblLayout w:type="fixed"/>
        <w:tblCellMar>
          <w:left w:w="57" w:type="dxa"/>
          <w:right w:w="57" w:type="dxa"/>
        </w:tblCellMar>
        <w:tblLook w:val="04A0" w:firstRow="1" w:lastRow="0" w:firstColumn="1" w:lastColumn="0" w:noHBand="0" w:noVBand="1"/>
      </w:tblPr>
      <w:tblGrid>
        <w:gridCol w:w="988"/>
        <w:gridCol w:w="717"/>
        <w:gridCol w:w="851"/>
        <w:gridCol w:w="850"/>
        <w:gridCol w:w="992"/>
        <w:gridCol w:w="993"/>
        <w:gridCol w:w="1134"/>
        <w:gridCol w:w="992"/>
        <w:gridCol w:w="842"/>
        <w:gridCol w:w="1000"/>
      </w:tblGrid>
      <w:tr w:rsidR="00250352" w:rsidRPr="00D82DF7" w14:paraId="104B5EA9" w14:textId="77777777" w:rsidTr="001C21A0">
        <w:trPr>
          <w:trHeight w:val="270"/>
        </w:trPr>
        <w:tc>
          <w:tcPr>
            <w:tcW w:w="988" w:type="dxa"/>
            <w:vMerge w:val="restart"/>
            <w:tcBorders>
              <w:top w:val="single" w:sz="4" w:space="0" w:color="auto"/>
              <w:left w:val="single" w:sz="4" w:space="0" w:color="auto"/>
              <w:right w:val="single" w:sz="4" w:space="0" w:color="auto"/>
            </w:tcBorders>
            <w:shd w:val="clear" w:color="auto" w:fill="auto"/>
            <w:hideMark/>
          </w:tcPr>
          <w:p w14:paraId="26B2C9BC" w14:textId="6009C562" w:rsidR="00250352" w:rsidRPr="00D82DF7" w:rsidRDefault="001C21A0" w:rsidP="001C21A0">
            <w:pPr>
              <w:bidi/>
              <w:jc w:val="left"/>
              <w:rPr>
                <w:b/>
                <w:bCs/>
                <w:color w:val="000000"/>
                <w:sz w:val="19"/>
                <w:szCs w:val="19"/>
                <w:lang w:eastAsia="en-CA"/>
              </w:rPr>
            </w:pPr>
            <w:r>
              <w:rPr>
                <w:rFonts w:hint="cs"/>
                <w:b/>
                <w:bCs/>
                <w:color w:val="000000"/>
                <w:sz w:val="19"/>
                <w:szCs w:val="19"/>
                <w:rtl/>
                <w:lang w:eastAsia="en-CA"/>
              </w:rPr>
              <w:t>المؤسسة</w:t>
            </w:r>
          </w:p>
        </w:tc>
        <w:tc>
          <w:tcPr>
            <w:tcW w:w="717" w:type="dxa"/>
            <w:vMerge w:val="restart"/>
            <w:tcBorders>
              <w:top w:val="single" w:sz="4" w:space="0" w:color="auto"/>
              <w:left w:val="nil"/>
              <w:right w:val="single" w:sz="4" w:space="0" w:color="auto"/>
            </w:tcBorders>
            <w:shd w:val="clear" w:color="auto" w:fill="auto"/>
            <w:hideMark/>
          </w:tcPr>
          <w:p w14:paraId="33F1FEEC" w14:textId="42EAC357" w:rsidR="00250352" w:rsidRPr="00D82DF7" w:rsidRDefault="001C21A0" w:rsidP="001C21A0">
            <w:pPr>
              <w:bidi/>
              <w:jc w:val="center"/>
              <w:rPr>
                <w:b/>
                <w:bCs/>
                <w:color w:val="000000"/>
                <w:sz w:val="19"/>
                <w:szCs w:val="19"/>
                <w:lang w:eastAsia="en-CA"/>
              </w:rPr>
            </w:pPr>
            <w:r>
              <w:rPr>
                <w:rFonts w:hint="cs"/>
                <w:b/>
                <w:bCs/>
                <w:color w:val="000000"/>
                <w:sz w:val="19"/>
                <w:szCs w:val="19"/>
                <w:rtl/>
                <w:lang w:eastAsia="en-CA"/>
              </w:rPr>
              <w:t>عدد الخطوط</w:t>
            </w:r>
          </w:p>
        </w:tc>
        <w:tc>
          <w:tcPr>
            <w:tcW w:w="851" w:type="dxa"/>
            <w:vMerge w:val="restart"/>
            <w:tcBorders>
              <w:top w:val="single" w:sz="4" w:space="0" w:color="auto"/>
              <w:left w:val="nil"/>
              <w:right w:val="single" w:sz="4" w:space="0" w:color="auto"/>
            </w:tcBorders>
            <w:shd w:val="clear" w:color="auto" w:fill="auto"/>
            <w:hideMark/>
          </w:tcPr>
          <w:p w14:paraId="65CD8477" w14:textId="482441A7" w:rsidR="00250352" w:rsidRPr="001C21A0" w:rsidRDefault="001C21A0" w:rsidP="001C21A0">
            <w:pPr>
              <w:bidi/>
              <w:jc w:val="center"/>
              <w:rPr>
                <w:b/>
                <w:bCs/>
                <w:color w:val="000000"/>
                <w:sz w:val="19"/>
                <w:szCs w:val="19"/>
                <w:rtl/>
                <w:lang w:val="en-US" w:eastAsia="en-CA" w:bidi="ar-SA"/>
              </w:rPr>
            </w:pPr>
            <w:r>
              <w:rPr>
                <w:rFonts w:hint="cs"/>
                <w:b/>
                <w:bCs/>
                <w:color w:val="000000"/>
                <w:sz w:val="19"/>
                <w:szCs w:val="19"/>
                <w:rtl/>
                <w:lang w:eastAsia="en-CA"/>
              </w:rPr>
              <w:t>الوحدات المصنعة (</w:t>
            </w:r>
            <w:r>
              <w:rPr>
                <w:b/>
                <w:bCs/>
                <w:color w:val="000000"/>
                <w:sz w:val="19"/>
                <w:szCs w:val="19"/>
                <w:lang w:val="en-US" w:eastAsia="en-CA"/>
              </w:rPr>
              <w:t>2023</w:t>
            </w:r>
            <w:r>
              <w:rPr>
                <w:rFonts w:hint="cs"/>
                <w:b/>
                <w:bCs/>
                <w:color w:val="000000"/>
                <w:sz w:val="19"/>
                <w:szCs w:val="19"/>
                <w:rtl/>
                <w:lang w:val="en-US" w:eastAsia="en-CA" w:bidi="ar-SA"/>
              </w:rPr>
              <w:t>)</w:t>
            </w:r>
          </w:p>
        </w:tc>
        <w:tc>
          <w:tcPr>
            <w:tcW w:w="1842" w:type="dxa"/>
            <w:gridSpan w:val="2"/>
            <w:tcBorders>
              <w:top w:val="single" w:sz="4" w:space="0" w:color="auto"/>
              <w:left w:val="nil"/>
              <w:bottom w:val="single" w:sz="4" w:space="0" w:color="auto"/>
              <w:right w:val="single" w:sz="4" w:space="0" w:color="auto"/>
            </w:tcBorders>
            <w:shd w:val="clear" w:color="auto" w:fill="auto"/>
            <w:hideMark/>
          </w:tcPr>
          <w:p w14:paraId="185FB62E" w14:textId="5E65E473" w:rsidR="00250352" w:rsidRPr="001C21A0" w:rsidRDefault="001C21A0" w:rsidP="001C21A0">
            <w:pPr>
              <w:bidi/>
              <w:jc w:val="center"/>
              <w:rPr>
                <w:b/>
                <w:bCs/>
                <w:color w:val="000000"/>
                <w:sz w:val="19"/>
                <w:szCs w:val="19"/>
                <w:rtl/>
                <w:lang w:val="en-US" w:eastAsia="en-CA" w:bidi="ar-SA"/>
              </w:rPr>
            </w:pPr>
            <w:r>
              <w:rPr>
                <w:rFonts w:hint="cs"/>
                <w:b/>
                <w:bCs/>
                <w:color w:val="000000"/>
                <w:sz w:val="19"/>
                <w:szCs w:val="19"/>
                <w:rtl/>
                <w:lang w:eastAsia="en-CA"/>
              </w:rPr>
              <w:t>الاستهلاك (</w:t>
            </w:r>
            <w:r>
              <w:rPr>
                <w:b/>
                <w:bCs/>
                <w:color w:val="000000"/>
                <w:sz w:val="19"/>
                <w:szCs w:val="19"/>
                <w:lang w:val="en-US" w:eastAsia="en-CA"/>
              </w:rPr>
              <w:t>2023</w:t>
            </w:r>
            <w:r>
              <w:rPr>
                <w:rFonts w:hint="cs"/>
                <w:b/>
                <w:bCs/>
                <w:color w:val="000000"/>
                <w:sz w:val="19"/>
                <w:szCs w:val="19"/>
                <w:rtl/>
                <w:lang w:val="en-US" w:eastAsia="en-CA" w:bidi="ar-SA"/>
              </w:rPr>
              <w:t>)</w:t>
            </w:r>
          </w:p>
        </w:tc>
        <w:tc>
          <w:tcPr>
            <w:tcW w:w="3119" w:type="dxa"/>
            <w:gridSpan w:val="3"/>
            <w:tcBorders>
              <w:top w:val="single" w:sz="4" w:space="0" w:color="auto"/>
              <w:left w:val="nil"/>
              <w:bottom w:val="single" w:sz="4" w:space="0" w:color="auto"/>
              <w:right w:val="single" w:sz="4" w:space="0" w:color="auto"/>
            </w:tcBorders>
            <w:shd w:val="clear" w:color="auto" w:fill="auto"/>
          </w:tcPr>
          <w:p w14:paraId="2ADCBA3C" w14:textId="3EF29C32" w:rsidR="00250352" w:rsidRPr="00D82DF7" w:rsidRDefault="001C21A0" w:rsidP="001C21A0">
            <w:pPr>
              <w:bidi/>
              <w:jc w:val="center"/>
              <w:rPr>
                <w:b/>
                <w:bCs/>
                <w:color w:val="000000"/>
                <w:sz w:val="19"/>
                <w:szCs w:val="19"/>
                <w:lang w:eastAsia="en-CA"/>
              </w:rPr>
            </w:pPr>
            <w:r>
              <w:rPr>
                <w:rFonts w:hint="cs"/>
                <w:b/>
                <w:bCs/>
                <w:color w:val="000000"/>
                <w:sz w:val="19"/>
                <w:szCs w:val="19"/>
                <w:rtl/>
                <w:lang w:eastAsia="en-CA"/>
              </w:rPr>
              <w:t>التمويل المطلوب</w:t>
            </w:r>
          </w:p>
        </w:tc>
        <w:tc>
          <w:tcPr>
            <w:tcW w:w="1842" w:type="dxa"/>
            <w:gridSpan w:val="2"/>
            <w:tcBorders>
              <w:top w:val="single" w:sz="4" w:space="0" w:color="auto"/>
              <w:left w:val="nil"/>
              <w:bottom w:val="single" w:sz="4" w:space="0" w:color="auto"/>
              <w:right w:val="single" w:sz="4" w:space="0" w:color="auto"/>
            </w:tcBorders>
            <w:shd w:val="clear" w:color="auto" w:fill="auto"/>
            <w:hideMark/>
          </w:tcPr>
          <w:p w14:paraId="70E15A20" w14:textId="439C61B8" w:rsidR="00250352" w:rsidRPr="00D82DF7" w:rsidRDefault="001C21A0" w:rsidP="001C21A0">
            <w:pPr>
              <w:bidi/>
              <w:jc w:val="center"/>
              <w:rPr>
                <w:b/>
                <w:bCs/>
                <w:color w:val="000000"/>
                <w:sz w:val="19"/>
                <w:szCs w:val="19"/>
                <w:lang w:eastAsia="en-CA"/>
              </w:rPr>
            </w:pPr>
            <w:r>
              <w:rPr>
                <w:rFonts w:hint="cs"/>
                <w:b/>
                <w:bCs/>
                <w:color w:val="000000"/>
                <w:sz w:val="19"/>
                <w:szCs w:val="19"/>
                <w:rtl/>
                <w:lang w:eastAsia="en-CA"/>
              </w:rPr>
              <w:t>فعالية التكلفة</w:t>
            </w:r>
            <w:r w:rsidR="00250352" w:rsidRPr="00D82DF7">
              <w:rPr>
                <w:b/>
                <w:bCs/>
                <w:color w:val="000000"/>
                <w:sz w:val="19"/>
                <w:szCs w:val="19"/>
                <w:lang w:eastAsia="en-CA"/>
              </w:rPr>
              <w:t xml:space="preserve"> </w:t>
            </w:r>
          </w:p>
        </w:tc>
      </w:tr>
      <w:tr w:rsidR="00250352" w:rsidRPr="00D82DF7" w14:paraId="101DD123" w14:textId="77777777" w:rsidTr="001C21A0">
        <w:trPr>
          <w:trHeight w:val="427"/>
        </w:trPr>
        <w:tc>
          <w:tcPr>
            <w:tcW w:w="988" w:type="dxa"/>
            <w:vMerge/>
            <w:tcBorders>
              <w:left w:val="single" w:sz="4" w:space="0" w:color="auto"/>
              <w:bottom w:val="single" w:sz="4" w:space="0" w:color="auto"/>
              <w:right w:val="single" w:sz="4" w:space="0" w:color="auto"/>
            </w:tcBorders>
            <w:shd w:val="clear" w:color="auto" w:fill="auto"/>
          </w:tcPr>
          <w:p w14:paraId="367B3590" w14:textId="77777777" w:rsidR="00250352" w:rsidRPr="00D82DF7" w:rsidRDefault="00250352" w:rsidP="001C21A0">
            <w:pPr>
              <w:bidi/>
              <w:jc w:val="left"/>
              <w:rPr>
                <w:b/>
                <w:bCs/>
                <w:color w:val="000000"/>
                <w:sz w:val="19"/>
                <w:szCs w:val="19"/>
                <w:lang w:eastAsia="en-CA"/>
              </w:rPr>
            </w:pPr>
          </w:p>
        </w:tc>
        <w:tc>
          <w:tcPr>
            <w:tcW w:w="717" w:type="dxa"/>
            <w:vMerge/>
            <w:tcBorders>
              <w:left w:val="nil"/>
              <w:bottom w:val="single" w:sz="4" w:space="0" w:color="auto"/>
              <w:right w:val="single" w:sz="4" w:space="0" w:color="auto"/>
            </w:tcBorders>
            <w:shd w:val="clear" w:color="auto" w:fill="auto"/>
          </w:tcPr>
          <w:p w14:paraId="2FC2A9AF" w14:textId="77777777" w:rsidR="00250352" w:rsidRPr="00D82DF7" w:rsidRDefault="00250352" w:rsidP="001C21A0">
            <w:pPr>
              <w:bidi/>
              <w:jc w:val="center"/>
              <w:rPr>
                <w:b/>
                <w:bCs/>
                <w:color w:val="000000"/>
                <w:sz w:val="19"/>
                <w:szCs w:val="19"/>
                <w:lang w:eastAsia="en-CA"/>
              </w:rPr>
            </w:pPr>
          </w:p>
        </w:tc>
        <w:tc>
          <w:tcPr>
            <w:tcW w:w="851" w:type="dxa"/>
            <w:vMerge/>
            <w:tcBorders>
              <w:left w:val="nil"/>
              <w:bottom w:val="single" w:sz="4" w:space="0" w:color="auto"/>
              <w:right w:val="single" w:sz="4" w:space="0" w:color="auto"/>
            </w:tcBorders>
            <w:shd w:val="clear" w:color="auto" w:fill="auto"/>
          </w:tcPr>
          <w:p w14:paraId="59F46648" w14:textId="77777777" w:rsidR="00250352" w:rsidRDefault="00250352" w:rsidP="001C21A0">
            <w:pPr>
              <w:bidi/>
              <w:jc w:val="center"/>
              <w:rPr>
                <w:b/>
                <w:bCs/>
                <w:color w:val="000000"/>
                <w:sz w:val="19"/>
                <w:szCs w:val="19"/>
                <w:lang w:eastAsia="en-CA"/>
              </w:rPr>
            </w:pPr>
          </w:p>
        </w:tc>
        <w:tc>
          <w:tcPr>
            <w:tcW w:w="850" w:type="dxa"/>
            <w:tcBorders>
              <w:top w:val="single" w:sz="4" w:space="0" w:color="auto"/>
              <w:left w:val="nil"/>
              <w:bottom w:val="single" w:sz="4" w:space="0" w:color="auto"/>
              <w:right w:val="single" w:sz="4" w:space="0" w:color="auto"/>
            </w:tcBorders>
            <w:shd w:val="clear" w:color="auto" w:fill="auto"/>
          </w:tcPr>
          <w:p w14:paraId="1004AB7B" w14:textId="0C7AB19A" w:rsidR="00250352" w:rsidRPr="00D82DF7" w:rsidRDefault="001C21A0" w:rsidP="001C21A0">
            <w:pPr>
              <w:bidi/>
              <w:jc w:val="center"/>
              <w:rPr>
                <w:b/>
                <w:bCs/>
                <w:color w:val="000000"/>
                <w:sz w:val="19"/>
                <w:szCs w:val="19"/>
                <w:lang w:eastAsia="en-CA"/>
              </w:rPr>
            </w:pPr>
            <w:r>
              <w:rPr>
                <w:rFonts w:hint="cs"/>
                <w:b/>
                <w:bCs/>
                <w:color w:val="000000"/>
                <w:sz w:val="19"/>
                <w:szCs w:val="19"/>
                <w:rtl/>
                <w:lang w:eastAsia="en-CA"/>
              </w:rPr>
              <w:t>كيلوجرام</w:t>
            </w:r>
          </w:p>
        </w:tc>
        <w:tc>
          <w:tcPr>
            <w:tcW w:w="992" w:type="dxa"/>
            <w:tcBorders>
              <w:top w:val="single" w:sz="4" w:space="0" w:color="auto"/>
              <w:left w:val="nil"/>
              <w:bottom w:val="single" w:sz="4" w:space="0" w:color="auto"/>
              <w:right w:val="single" w:sz="4" w:space="0" w:color="auto"/>
            </w:tcBorders>
            <w:shd w:val="clear" w:color="auto" w:fill="auto"/>
          </w:tcPr>
          <w:p w14:paraId="1E334090" w14:textId="75AA1B53" w:rsidR="00250352" w:rsidRPr="00D82DF7" w:rsidRDefault="001C21A0" w:rsidP="001C21A0">
            <w:pPr>
              <w:bidi/>
              <w:jc w:val="center"/>
              <w:rPr>
                <w:b/>
                <w:bCs/>
                <w:color w:val="000000"/>
                <w:sz w:val="19"/>
                <w:szCs w:val="19"/>
                <w:lang w:eastAsia="en-CA"/>
              </w:rPr>
            </w:pPr>
            <w:r>
              <w:rPr>
                <w:rFonts w:hint="cs"/>
                <w:b/>
                <w:bCs/>
                <w:color w:val="000000"/>
                <w:sz w:val="19"/>
                <w:szCs w:val="19"/>
                <w:rtl/>
                <w:lang w:eastAsia="en-CA"/>
              </w:rPr>
              <w:t>أطنان مكافئ ثاني أكسيد الكربون</w:t>
            </w:r>
          </w:p>
        </w:tc>
        <w:tc>
          <w:tcPr>
            <w:tcW w:w="993" w:type="dxa"/>
            <w:tcBorders>
              <w:top w:val="single" w:sz="4" w:space="0" w:color="auto"/>
              <w:left w:val="nil"/>
              <w:bottom w:val="single" w:sz="4" w:space="0" w:color="auto"/>
              <w:right w:val="single" w:sz="4" w:space="0" w:color="auto"/>
            </w:tcBorders>
            <w:shd w:val="clear" w:color="auto" w:fill="auto"/>
          </w:tcPr>
          <w:p w14:paraId="3FE09770" w14:textId="77777777" w:rsidR="001C21A0" w:rsidRPr="002152B4" w:rsidRDefault="001C21A0" w:rsidP="001C21A0">
            <w:pPr>
              <w:bidi/>
              <w:jc w:val="center"/>
              <w:rPr>
                <w:b/>
                <w:bCs/>
                <w:color w:val="000000"/>
                <w:sz w:val="19"/>
                <w:szCs w:val="19"/>
                <w:rtl/>
                <w:lang w:eastAsia="en-CA"/>
              </w:rPr>
            </w:pPr>
            <w:r>
              <w:rPr>
                <w:rFonts w:hint="cs"/>
                <w:b/>
                <w:bCs/>
                <w:color w:val="000000"/>
                <w:sz w:val="19"/>
                <w:szCs w:val="19"/>
                <w:rtl/>
                <w:lang w:eastAsia="en-CA"/>
              </w:rPr>
              <w:t>التكلفة</w:t>
            </w:r>
            <w:r w:rsidRPr="002152B4">
              <w:rPr>
                <w:rFonts w:hint="cs"/>
                <w:b/>
                <w:bCs/>
                <w:color w:val="000000"/>
                <w:sz w:val="19"/>
                <w:szCs w:val="19"/>
                <w:rtl/>
                <w:lang w:eastAsia="en-CA"/>
              </w:rPr>
              <w:t xml:space="preserve"> </w:t>
            </w:r>
            <w:r>
              <w:rPr>
                <w:rFonts w:hint="cs"/>
                <w:b/>
                <w:bCs/>
                <w:color w:val="000000"/>
                <w:sz w:val="19"/>
                <w:szCs w:val="19"/>
                <w:rtl/>
                <w:lang w:eastAsia="en-CA"/>
              </w:rPr>
              <w:t>التشغيلية</w:t>
            </w:r>
            <w:r w:rsidRPr="002152B4">
              <w:rPr>
                <w:b/>
                <w:bCs/>
                <w:color w:val="000000"/>
                <w:sz w:val="19"/>
                <w:szCs w:val="19"/>
                <w:rtl/>
                <w:lang w:eastAsia="en-CA"/>
              </w:rPr>
              <w:t xml:space="preserve"> الإضافية</w:t>
            </w:r>
          </w:p>
          <w:p w14:paraId="5B91ABF0" w14:textId="261E7BE1" w:rsidR="00250352" w:rsidRPr="00D82DF7" w:rsidRDefault="001C21A0" w:rsidP="001C21A0">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p>
        </w:tc>
        <w:tc>
          <w:tcPr>
            <w:tcW w:w="1134" w:type="dxa"/>
            <w:tcBorders>
              <w:top w:val="single" w:sz="4" w:space="0" w:color="auto"/>
              <w:left w:val="nil"/>
              <w:bottom w:val="single" w:sz="4" w:space="0" w:color="auto"/>
              <w:right w:val="single" w:sz="4" w:space="0" w:color="auto"/>
            </w:tcBorders>
            <w:shd w:val="clear" w:color="auto" w:fill="auto"/>
          </w:tcPr>
          <w:p w14:paraId="171DAD47" w14:textId="79010AFE" w:rsidR="001C21A0" w:rsidRPr="002152B4" w:rsidRDefault="001C21A0" w:rsidP="001C21A0">
            <w:pPr>
              <w:bidi/>
              <w:jc w:val="center"/>
              <w:rPr>
                <w:b/>
                <w:bCs/>
                <w:color w:val="000000"/>
                <w:sz w:val="19"/>
                <w:szCs w:val="19"/>
                <w:rtl/>
                <w:lang w:eastAsia="en-CA"/>
              </w:rPr>
            </w:pPr>
            <w:r>
              <w:rPr>
                <w:rFonts w:hint="cs"/>
                <w:b/>
                <w:bCs/>
                <w:color w:val="000000"/>
                <w:sz w:val="19"/>
                <w:szCs w:val="19"/>
                <w:rtl/>
                <w:lang w:eastAsia="en-CA"/>
              </w:rPr>
              <w:t>تكلفة رأس المال</w:t>
            </w:r>
            <w:r w:rsidRPr="002152B4">
              <w:rPr>
                <w:b/>
                <w:bCs/>
                <w:color w:val="000000"/>
                <w:sz w:val="19"/>
                <w:szCs w:val="19"/>
                <w:rtl/>
                <w:lang w:eastAsia="en-CA"/>
              </w:rPr>
              <w:t xml:space="preserve"> الإضافية</w:t>
            </w:r>
          </w:p>
          <w:p w14:paraId="43FD4538" w14:textId="688D42D9" w:rsidR="00250352" w:rsidRPr="00D82DF7" w:rsidRDefault="001C21A0" w:rsidP="001C21A0">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p>
        </w:tc>
        <w:tc>
          <w:tcPr>
            <w:tcW w:w="992" w:type="dxa"/>
            <w:tcBorders>
              <w:top w:val="single" w:sz="4" w:space="0" w:color="auto"/>
              <w:left w:val="nil"/>
              <w:bottom w:val="single" w:sz="4" w:space="0" w:color="auto"/>
              <w:right w:val="single" w:sz="4" w:space="0" w:color="auto"/>
            </w:tcBorders>
            <w:shd w:val="clear" w:color="auto" w:fill="auto"/>
          </w:tcPr>
          <w:p w14:paraId="4D78417B" w14:textId="23CC0D8D" w:rsidR="001C21A0" w:rsidRPr="002152B4" w:rsidRDefault="001C21A0" w:rsidP="001C21A0">
            <w:pPr>
              <w:bidi/>
              <w:jc w:val="center"/>
              <w:rPr>
                <w:b/>
                <w:bCs/>
                <w:color w:val="000000"/>
                <w:sz w:val="19"/>
                <w:szCs w:val="19"/>
                <w:rtl/>
                <w:lang w:eastAsia="en-CA"/>
              </w:rPr>
            </w:pPr>
            <w:r>
              <w:rPr>
                <w:rFonts w:hint="cs"/>
                <w:b/>
                <w:bCs/>
                <w:color w:val="000000"/>
                <w:sz w:val="19"/>
                <w:szCs w:val="19"/>
                <w:rtl/>
                <w:lang w:eastAsia="en-CA"/>
              </w:rPr>
              <w:t>المجموع</w:t>
            </w:r>
          </w:p>
          <w:p w14:paraId="716F93E2" w14:textId="1974E659" w:rsidR="00250352" w:rsidRPr="00D82DF7" w:rsidRDefault="001C21A0" w:rsidP="001C21A0">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p>
        </w:tc>
        <w:tc>
          <w:tcPr>
            <w:tcW w:w="842" w:type="dxa"/>
            <w:tcBorders>
              <w:top w:val="single" w:sz="4" w:space="0" w:color="auto"/>
              <w:left w:val="nil"/>
              <w:bottom w:val="single" w:sz="4" w:space="0" w:color="auto"/>
              <w:right w:val="single" w:sz="4" w:space="0" w:color="auto"/>
            </w:tcBorders>
            <w:shd w:val="clear" w:color="auto" w:fill="auto"/>
          </w:tcPr>
          <w:p w14:paraId="60892F46" w14:textId="17D7AA3A" w:rsidR="00250352" w:rsidRPr="00D82DF7" w:rsidRDefault="001C21A0" w:rsidP="001C21A0">
            <w:pPr>
              <w:bidi/>
              <w:jc w:val="center"/>
              <w:rPr>
                <w:b/>
                <w:bCs/>
                <w:color w:val="000000"/>
                <w:sz w:val="19"/>
                <w:szCs w:val="19"/>
                <w:lang w:eastAsia="en-CA"/>
              </w:rPr>
            </w:pPr>
            <w:r>
              <w:rPr>
                <w:rFonts w:hint="cs"/>
                <w:b/>
                <w:bCs/>
                <w:color w:val="000000"/>
                <w:sz w:val="20"/>
                <w:rtl/>
                <w:lang w:eastAsia="en-CA"/>
              </w:rPr>
              <w:t>د</w:t>
            </w:r>
            <w:r w:rsidRPr="00D55BCA">
              <w:rPr>
                <w:b/>
                <w:bCs/>
                <w:color w:val="000000"/>
                <w:sz w:val="20"/>
                <w:rtl/>
                <w:lang w:eastAsia="en-CA"/>
              </w:rPr>
              <w:t xml:space="preserve">ولار </w:t>
            </w:r>
            <w:r>
              <w:rPr>
                <w:rFonts w:hint="cs"/>
                <w:b/>
                <w:bCs/>
                <w:color w:val="000000"/>
                <w:sz w:val="20"/>
                <w:rtl/>
                <w:lang w:eastAsia="en-CA"/>
              </w:rPr>
              <w:t>أمريكي</w:t>
            </w:r>
            <w:r w:rsidRPr="00D55BCA">
              <w:rPr>
                <w:b/>
                <w:bCs/>
                <w:color w:val="000000"/>
                <w:sz w:val="20"/>
                <w:rtl/>
                <w:lang w:eastAsia="en-CA"/>
              </w:rPr>
              <w:t>/</w:t>
            </w:r>
            <w:r>
              <w:rPr>
                <w:rFonts w:hint="cs"/>
                <w:b/>
                <w:bCs/>
                <w:color w:val="000000"/>
                <w:sz w:val="20"/>
                <w:rtl/>
                <w:lang w:eastAsia="en-CA"/>
              </w:rPr>
              <w:t>كغم</w:t>
            </w:r>
          </w:p>
        </w:tc>
        <w:tc>
          <w:tcPr>
            <w:tcW w:w="1000" w:type="dxa"/>
            <w:tcBorders>
              <w:top w:val="single" w:sz="4" w:space="0" w:color="auto"/>
              <w:left w:val="nil"/>
              <w:bottom w:val="single" w:sz="4" w:space="0" w:color="auto"/>
              <w:right w:val="single" w:sz="4" w:space="0" w:color="auto"/>
            </w:tcBorders>
            <w:shd w:val="clear" w:color="auto" w:fill="auto"/>
          </w:tcPr>
          <w:p w14:paraId="09E7791C" w14:textId="244A8A76" w:rsidR="00250352" w:rsidRPr="00D82DF7" w:rsidRDefault="001C21A0" w:rsidP="001C21A0">
            <w:pPr>
              <w:bidi/>
              <w:jc w:val="center"/>
              <w:rPr>
                <w:b/>
                <w:bCs/>
                <w:color w:val="000000"/>
                <w:sz w:val="19"/>
                <w:szCs w:val="19"/>
                <w:lang w:eastAsia="en-CA"/>
              </w:rPr>
            </w:pPr>
            <w:r>
              <w:rPr>
                <w:rFonts w:hint="cs"/>
                <w:b/>
                <w:bCs/>
                <w:color w:val="000000"/>
                <w:sz w:val="20"/>
                <w:rtl/>
                <w:lang w:eastAsia="en-CA"/>
              </w:rPr>
              <w:t>د</w:t>
            </w:r>
            <w:r w:rsidRPr="00D55BCA">
              <w:rPr>
                <w:b/>
                <w:bCs/>
                <w:color w:val="000000"/>
                <w:sz w:val="20"/>
                <w:rtl/>
                <w:lang w:eastAsia="en-CA"/>
              </w:rPr>
              <w:t xml:space="preserve">ولار </w:t>
            </w:r>
            <w:r>
              <w:rPr>
                <w:rFonts w:hint="cs"/>
                <w:b/>
                <w:bCs/>
                <w:color w:val="000000"/>
                <w:sz w:val="20"/>
                <w:rtl/>
                <w:lang w:eastAsia="en-CA"/>
              </w:rPr>
              <w:t>أمريكي</w:t>
            </w:r>
            <w:r w:rsidRPr="00D55BCA">
              <w:rPr>
                <w:b/>
                <w:bCs/>
                <w:color w:val="000000"/>
                <w:sz w:val="20"/>
                <w:rtl/>
                <w:lang w:eastAsia="en-CA"/>
              </w:rPr>
              <w:t>/</w:t>
            </w:r>
            <w:r>
              <w:rPr>
                <w:rFonts w:hint="cs"/>
                <w:b/>
                <w:bCs/>
                <w:color w:val="000000"/>
                <w:sz w:val="20"/>
                <w:rtl/>
                <w:lang w:eastAsia="en-CA"/>
              </w:rPr>
              <w:t>طن من</w:t>
            </w:r>
            <w:r w:rsidRPr="00D55BCA">
              <w:rPr>
                <w:b/>
                <w:bCs/>
                <w:color w:val="000000"/>
                <w:sz w:val="20"/>
                <w:rtl/>
                <w:lang w:eastAsia="en-CA"/>
              </w:rPr>
              <w:t xml:space="preserve"> مكافئ ثاني أكسيد الكربون</w:t>
            </w:r>
          </w:p>
        </w:tc>
      </w:tr>
      <w:tr w:rsidR="00250352" w:rsidRPr="00D82DF7" w14:paraId="46DC480D" w14:textId="77777777" w:rsidTr="001C21A0">
        <w:trPr>
          <w:trHeight w:val="364"/>
        </w:trPr>
        <w:tc>
          <w:tcPr>
            <w:tcW w:w="988" w:type="dxa"/>
            <w:tcBorders>
              <w:top w:val="nil"/>
              <w:left w:val="single" w:sz="4" w:space="0" w:color="auto"/>
              <w:bottom w:val="single" w:sz="4" w:space="0" w:color="auto"/>
              <w:right w:val="single" w:sz="4" w:space="0" w:color="auto"/>
            </w:tcBorders>
            <w:shd w:val="clear" w:color="auto" w:fill="auto"/>
          </w:tcPr>
          <w:p w14:paraId="62ECD466" w14:textId="762F15CF" w:rsidR="00250352" w:rsidRPr="00D82DF7" w:rsidRDefault="001C21A0" w:rsidP="001C21A0">
            <w:pPr>
              <w:bidi/>
              <w:jc w:val="left"/>
              <w:rPr>
                <w:sz w:val="19"/>
                <w:szCs w:val="19"/>
                <w:lang w:eastAsia="en-CA"/>
              </w:rPr>
            </w:pPr>
            <w:r>
              <w:rPr>
                <w:rFonts w:hint="cs"/>
                <w:sz w:val="19"/>
                <w:szCs w:val="19"/>
                <w:rtl/>
              </w:rPr>
              <w:t>كريازي</w:t>
            </w:r>
          </w:p>
        </w:tc>
        <w:tc>
          <w:tcPr>
            <w:tcW w:w="717" w:type="dxa"/>
            <w:tcBorders>
              <w:top w:val="nil"/>
              <w:left w:val="nil"/>
              <w:bottom w:val="single" w:sz="4" w:space="0" w:color="auto"/>
              <w:right w:val="single" w:sz="4" w:space="0" w:color="auto"/>
            </w:tcBorders>
            <w:shd w:val="clear" w:color="auto" w:fill="auto"/>
            <w:hideMark/>
          </w:tcPr>
          <w:p w14:paraId="329D3F19" w14:textId="77777777" w:rsidR="00250352" w:rsidRPr="00D82DF7" w:rsidRDefault="00250352" w:rsidP="001C21A0">
            <w:pPr>
              <w:bidi/>
              <w:jc w:val="center"/>
              <w:rPr>
                <w:sz w:val="19"/>
                <w:szCs w:val="19"/>
                <w:lang w:eastAsia="en-CA"/>
              </w:rPr>
            </w:pPr>
            <w:r w:rsidRPr="00D82DF7">
              <w:rPr>
                <w:color w:val="000000"/>
                <w:sz w:val="19"/>
                <w:szCs w:val="19"/>
              </w:rPr>
              <w:t>1</w:t>
            </w:r>
          </w:p>
        </w:tc>
        <w:tc>
          <w:tcPr>
            <w:tcW w:w="851" w:type="dxa"/>
            <w:tcBorders>
              <w:top w:val="nil"/>
              <w:left w:val="nil"/>
              <w:bottom w:val="single" w:sz="4" w:space="0" w:color="auto"/>
              <w:right w:val="single" w:sz="4" w:space="0" w:color="auto"/>
            </w:tcBorders>
            <w:shd w:val="clear" w:color="auto" w:fill="auto"/>
            <w:hideMark/>
          </w:tcPr>
          <w:p w14:paraId="558A6717" w14:textId="77777777" w:rsidR="00250352" w:rsidRPr="00D82DF7" w:rsidRDefault="00250352" w:rsidP="001C21A0">
            <w:pPr>
              <w:bidi/>
              <w:jc w:val="left"/>
              <w:rPr>
                <w:color w:val="000000"/>
                <w:sz w:val="19"/>
                <w:szCs w:val="19"/>
                <w:lang w:eastAsia="en-CA"/>
              </w:rPr>
            </w:pPr>
            <w:r w:rsidRPr="00D82DF7">
              <w:rPr>
                <w:sz w:val="19"/>
                <w:szCs w:val="19"/>
              </w:rPr>
              <w:t>39,440</w:t>
            </w:r>
          </w:p>
        </w:tc>
        <w:tc>
          <w:tcPr>
            <w:tcW w:w="850" w:type="dxa"/>
            <w:tcBorders>
              <w:top w:val="nil"/>
              <w:left w:val="nil"/>
              <w:bottom w:val="single" w:sz="4" w:space="0" w:color="auto"/>
              <w:right w:val="single" w:sz="4" w:space="0" w:color="auto"/>
            </w:tcBorders>
            <w:shd w:val="clear" w:color="auto" w:fill="auto"/>
            <w:noWrap/>
          </w:tcPr>
          <w:p w14:paraId="39A1C25C" w14:textId="77777777" w:rsidR="00250352" w:rsidRPr="00D82DF7" w:rsidRDefault="00250352" w:rsidP="001C21A0">
            <w:pPr>
              <w:bidi/>
              <w:jc w:val="left"/>
              <w:rPr>
                <w:color w:val="000000"/>
                <w:sz w:val="19"/>
                <w:szCs w:val="19"/>
                <w:lang w:eastAsia="en-CA"/>
              </w:rPr>
            </w:pPr>
            <w:r w:rsidRPr="00D82DF7">
              <w:rPr>
                <w:sz w:val="19"/>
                <w:szCs w:val="19"/>
              </w:rPr>
              <w:t xml:space="preserve"> 41,404 </w:t>
            </w:r>
          </w:p>
        </w:tc>
        <w:tc>
          <w:tcPr>
            <w:tcW w:w="992" w:type="dxa"/>
            <w:tcBorders>
              <w:top w:val="nil"/>
              <w:left w:val="nil"/>
              <w:bottom w:val="single" w:sz="4" w:space="0" w:color="auto"/>
              <w:right w:val="single" w:sz="4" w:space="0" w:color="auto"/>
            </w:tcBorders>
            <w:shd w:val="clear" w:color="auto" w:fill="auto"/>
          </w:tcPr>
          <w:p w14:paraId="0DAA1792" w14:textId="77777777" w:rsidR="00250352" w:rsidRPr="00D82DF7" w:rsidRDefault="00250352" w:rsidP="001C21A0">
            <w:pPr>
              <w:bidi/>
              <w:jc w:val="left"/>
              <w:rPr>
                <w:color w:val="000000"/>
                <w:sz w:val="19"/>
                <w:szCs w:val="19"/>
                <w:lang w:eastAsia="en-CA"/>
              </w:rPr>
            </w:pPr>
            <w:r w:rsidRPr="00D82DF7">
              <w:rPr>
                <w:sz w:val="19"/>
                <w:szCs w:val="19"/>
              </w:rPr>
              <w:t>86,431</w:t>
            </w:r>
          </w:p>
        </w:tc>
        <w:tc>
          <w:tcPr>
            <w:tcW w:w="993" w:type="dxa"/>
            <w:tcBorders>
              <w:top w:val="nil"/>
              <w:left w:val="nil"/>
              <w:bottom w:val="single" w:sz="4" w:space="0" w:color="auto"/>
              <w:right w:val="single" w:sz="4" w:space="0" w:color="auto"/>
            </w:tcBorders>
            <w:shd w:val="clear" w:color="auto" w:fill="auto"/>
          </w:tcPr>
          <w:p w14:paraId="5156EED7" w14:textId="77777777" w:rsidR="00250352" w:rsidRPr="00D82DF7" w:rsidRDefault="00250352" w:rsidP="001C21A0">
            <w:pPr>
              <w:bidi/>
              <w:jc w:val="left"/>
              <w:rPr>
                <w:color w:val="000000"/>
                <w:sz w:val="19"/>
                <w:szCs w:val="19"/>
                <w:lang w:eastAsia="en-CA"/>
              </w:rPr>
            </w:pPr>
            <w:r w:rsidRPr="00D82DF7">
              <w:rPr>
                <w:sz w:val="19"/>
                <w:szCs w:val="19"/>
              </w:rPr>
              <w:t>256,360</w:t>
            </w:r>
          </w:p>
        </w:tc>
        <w:tc>
          <w:tcPr>
            <w:tcW w:w="1134" w:type="dxa"/>
            <w:tcBorders>
              <w:top w:val="nil"/>
              <w:left w:val="nil"/>
              <w:bottom w:val="single" w:sz="4" w:space="0" w:color="auto"/>
              <w:right w:val="single" w:sz="4" w:space="0" w:color="auto"/>
            </w:tcBorders>
            <w:shd w:val="clear" w:color="auto" w:fill="auto"/>
          </w:tcPr>
          <w:p w14:paraId="0F158DCB" w14:textId="77777777" w:rsidR="00250352" w:rsidRPr="00D82DF7" w:rsidRDefault="00250352" w:rsidP="001C21A0">
            <w:pPr>
              <w:bidi/>
              <w:jc w:val="left"/>
              <w:rPr>
                <w:color w:val="000000"/>
                <w:sz w:val="19"/>
                <w:szCs w:val="19"/>
                <w:lang w:eastAsia="en-CA"/>
              </w:rPr>
            </w:pPr>
            <w:r w:rsidRPr="00D82DF7">
              <w:rPr>
                <w:sz w:val="19"/>
                <w:szCs w:val="19"/>
              </w:rPr>
              <w:t>419,300</w:t>
            </w:r>
          </w:p>
        </w:tc>
        <w:tc>
          <w:tcPr>
            <w:tcW w:w="992" w:type="dxa"/>
            <w:tcBorders>
              <w:top w:val="nil"/>
              <w:left w:val="nil"/>
              <w:bottom w:val="single" w:sz="4" w:space="0" w:color="auto"/>
              <w:right w:val="single" w:sz="4" w:space="0" w:color="auto"/>
            </w:tcBorders>
            <w:shd w:val="clear" w:color="auto" w:fill="auto"/>
          </w:tcPr>
          <w:p w14:paraId="48ED5680" w14:textId="77777777" w:rsidR="00250352" w:rsidRPr="00D82DF7" w:rsidRDefault="00250352" w:rsidP="001C21A0">
            <w:pPr>
              <w:bidi/>
              <w:jc w:val="left"/>
              <w:rPr>
                <w:sz w:val="19"/>
                <w:szCs w:val="19"/>
                <w:lang w:eastAsia="en-CA"/>
              </w:rPr>
            </w:pPr>
            <w:r w:rsidRPr="00D82DF7">
              <w:rPr>
                <w:sz w:val="19"/>
                <w:szCs w:val="19"/>
              </w:rPr>
              <w:t>675,660</w:t>
            </w:r>
          </w:p>
        </w:tc>
        <w:tc>
          <w:tcPr>
            <w:tcW w:w="842" w:type="dxa"/>
            <w:tcBorders>
              <w:top w:val="nil"/>
              <w:left w:val="nil"/>
              <w:bottom w:val="single" w:sz="4" w:space="0" w:color="auto"/>
              <w:right w:val="single" w:sz="4" w:space="0" w:color="auto"/>
            </w:tcBorders>
            <w:shd w:val="clear" w:color="auto" w:fill="auto"/>
            <w:noWrap/>
          </w:tcPr>
          <w:p w14:paraId="541C375A" w14:textId="77777777" w:rsidR="00250352" w:rsidRPr="00D82DF7" w:rsidRDefault="00250352" w:rsidP="001C21A0">
            <w:pPr>
              <w:bidi/>
              <w:jc w:val="left"/>
              <w:rPr>
                <w:color w:val="000000"/>
                <w:sz w:val="19"/>
                <w:szCs w:val="19"/>
                <w:lang w:eastAsia="en-CA"/>
              </w:rPr>
            </w:pPr>
            <w:r w:rsidRPr="00D82DF7">
              <w:rPr>
                <w:sz w:val="19"/>
                <w:szCs w:val="19"/>
              </w:rPr>
              <w:t xml:space="preserve"> 16.32 </w:t>
            </w:r>
          </w:p>
        </w:tc>
        <w:tc>
          <w:tcPr>
            <w:tcW w:w="1000" w:type="dxa"/>
            <w:tcBorders>
              <w:top w:val="nil"/>
              <w:left w:val="nil"/>
              <w:bottom w:val="single" w:sz="4" w:space="0" w:color="auto"/>
              <w:right w:val="single" w:sz="4" w:space="0" w:color="auto"/>
            </w:tcBorders>
            <w:shd w:val="clear" w:color="auto" w:fill="auto"/>
            <w:noWrap/>
          </w:tcPr>
          <w:p w14:paraId="59846324" w14:textId="77777777" w:rsidR="00250352" w:rsidRPr="00D82DF7" w:rsidRDefault="00250352" w:rsidP="001C21A0">
            <w:pPr>
              <w:bidi/>
              <w:jc w:val="left"/>
              <w:rPr>
                <w:color w:val="000000"/>
                <w:sz w:val="19"/>
                <w:szCs w:val="19"/>
                <w:lang w:eastAsia="en-CA"/>
              </w:rPr>
            </w:pPr>
            <w:r w:rsidRPr="00D82DF7">
              <w:rPr>
                <w:sz w:val="19"/>
                <w:szCs w:val="19"/>
              </w:rPr>
              <w:t>7.8</w:t>
            </w:r>
            <w:r>
              <w:rPr>
                <w:sz w:val="19"/>
                <w:szCs w:val="19"/>
              </w:rPr>
              <w:t>2</w:t>
            </w:r>
          </w:p>
        </w:tc>
      </w:tr>
      <w:tr w:rsidR="00250352" w:rsidRPr="00D82DF7" w14:paraId="416A9577" w14:textId="77777777" w:rsidTr="001C21A0">
        <w:trPr>
          <w:trHeight w:val="172"/>
        </w:trPr>
        <w:tc>
          <w:tcPr>
            <w:tcW w:w="988" w:type="dxa"/>
            <w:tcBorders>
              <w:top w:val="nil"/>
              <w:left w:val="single" w:sz="4" w:space="0" w:color="auto"/>
              <w:bottom w:val="single" w:sz="4" w:space="0" w:color="auto"/>
              <w:right w:val="single" w:sz="4" w:space="0" w:color="auto"/>
            </w:tcBorders>
            <w:shd w:val="clear" w:color="auto" w:fill="auto"/>
          </w:tcPr>
          <w:p w14:paraId="0BC4EAC0" w14:textId="2F248FC1" w:rsidR="00250352" w:rsidRPr="00D82DF7" w:rsidRDefault="001C21A0" w:rsidP="001C21A0">
            <w:pPr>
              <w:bidi/>
              <w:jc w:val="left"/>
              <w:rPr>
                <w:sz w:val="19"/>
                <w:szCs w:val="19"/>
                <w:lang w:eastAsia="en-CA"/>
              </w:rPr>
            </w:pPr>
            <w:r>
              <w:rPr>
                <w:rFonts w:hint="cs"/>
                <w:sz w:val="19"/>
                <w:szCs w:val="19"/>
                <w:rtl/>
              </w:rPr>
              <w:t>راية الكتريك</w:t>
            </w:r>
          </w:p>
        </w:tc>
        <w:tc>
          <w:tcPr>
            <w:tcW w:w="717" w:type="dxa"/>
            <w:tcBorders>
              <w:top w:val="nil"/>
              <w:left w:val="nil"/>
              <w:bottom w:val="single" w:sz="4" w:space="0" w:color="auto"/>
              <w:right w:val="single" w:sz="4" w:space="0" w:color="auto"/>
            </w:tcBorders>
            <w:shd w:val="clear" w:color="auto" w:fill="auto"/>
            <w:hideMark/>
          </w:tcPr>
          <w:p w14:paraId="1C6E7AEE" w14:textId="77777777" w:rsidR="00250352" w:rsidRPr="00D82DF7" w:rsidRDefault="00250352" w:rsidP="001C21A0">
            <w:pPr>
              <w:bidi/>
              <w:jc w:val="center"/>
              <w:rPr>
                <w:sz w:val="19"/>
                <w:szCs w:val="19"/>
                <w:lang w:eastAsia="en-CA"/>
              </w:rPr>
            </w:pPr>
            <w:r w:rsidRPr="00D82DF7">
              <w:rPr>
                <w:color w:val="000000"/>
                <w:sz w:val="19"/>
                <w:szCs w:val="19"/>
              </w:rPr>
              <w:t>1</w:t>
            </w:r>
          </w:p>
        </w:tc>
        <w:tc>
          <w:tcPr>
            <w:tcW w:w="851" w:type="dxa"/>
            <w:tcBorders>
              <w:top w:val="nil"/>
              <w:left w:val="nil"/>
              <w:bottom w:val="single" w:sz="4" w:space="0" w:color="auto"/>
              <w:right w:val="single" w:sz="4" w:space="0" w:color="auto"/>
            </w:tcBorders>
            <w:shd w:val="clear" w:color="auto" w:fill="auto"/>
            <w:hideMark/>
          </w:tcPr>
          <w:p w14:paraId="556EB242" w14:textId="77777777" w:rsidR="00250352" w:rsidRPr="00D82DF7" w:rsidRDefault="00250352" w:rsidP="001C21A0">
            <w:pPr>
              <w:bidi/>
              <w:jc w:val="left"/>
              <w:rPr>
                <w:color w:val="000000"/>
                <w:sz w:val="19"/>
                <w:szCs w:val="19"/>
                <w:lang w:eastAsia="en-CA"/>
              </w:rPr>
            </w:pPr>
            <w:r w:rsidRPr="00D82DF7">
              <w:rPr>
                <w:sz w:val="19"/>
                <w:szCs w:val="19"/>
              </w:rPr>
              <w:t>30,738</w:t>
            </w:r>
          </w:p>
        </w:tc>
        <w:tc>
          <w:tcPr>
            <w:tcW w:w="850" w:type="dxa"/>
            <w:tcBorders>
              <w:top w:val="nil"/>
              <w:left w:val="nil"/>
              <w:bottom w:val="single" w:sz="4" w:space="0" w:color="auto"/>
              <w:right w:val="single" w:sz="4" w:space="0" w:color="auto"/>
            </w:tcBorders>
            <w:shd w:val="clear" w:color="auto" w:fill="auto"/>
            <w:noWrap/>
          </w:tcPr>
          <w:p w14:paraId="12B977DA" w14:textId="77777777" w:rsidR="00250352" w:rsidRPr="00D82DF7" w:rsidRDefault="00250352" w:rsidP="001C21A0">
            <w:pPr>
              <w:bidi/>
              <w:jc w:val="left"/>
              <w:rPr>
                <w:color w:val="000000"/>
                <w:sz w:val="19"/>
                <w:szCs w:val="19"/>
                <w:lang w:eastAsia="en-CA"/>
              </w:rPr>
            </w:pPr>
            <w:r w:rsidRPr="00D82DF7">
              <w:rPr>
                <w:sz w:val="19"/>
                <w:szCs w:val="19"/>
              </w:rPr>
              <w:t xml:space="preserve"> 27,664 </w:t>
            </w:r>
          </w:p>
        </w:tc>
        <w:tc>
          <w:tcPr>
            <w:tcW w:w="992" w:type="dxa"/>
            <w:tcBorders>
              <w:top w:val="nil"/>
              <w:left w:val="nil"/>
              <w:bottom w:val="single" w:sz="4" w:space="0" w:color="auto"/>
              <w:right w:val="single" w:sz="4" w:space="0" w:color="auto"/>
            </w:tcBorders>
            <w:shd w:val="clear" w:color="auto" w:fill="auto"/>
          </w:tcPr>
          <w:p w14:paraId="7037B2EB" w14:textId="77777777" w:rsidR="00250352" w:rsidRPr="00D82DF7" w:rsidRDefault="00250352" w:rsidP="001C21A0">
            <w:pPr>
              <w:bidi/>
              <w:jc w:val="left"/>
              <w:rPr>
                <w:color w:val="000000"/>
                <w:sz w:val="19"/>
                <w:szCs w:val="19"/>
                <w:lang w:eastAsia="en-CA"/>
              </w:rPr>
            </w:pPr>
            <w:r w:rsidRPr="00D82DF7">
              <w:rPr>
                <w:sz w:val="19"/>
                <w:szCs w:val="19"/>
              </w:rPr>
              <w:t>57,749</w:t>
            </w:r>
          </w:p>
        </w:tc>
        <w:tc>
          <w:tcPr>
            <w:tcW w:w="993" w:type="dxa"/>
            <w:tcBorders>
              <w:top w:val="nil"/>
              <w:left w:val="nil"/>
              <w:bottom w:val="single" w:sz="4" w:space="0" w:color="auto"/>
              <w:right w:val="single" w:sz="4" w:space="0" w:color="auto"/>
            </w:tcBorders>
            <w:shd w:val="clear" w:color="auto" w:fill="auto"/>
          </w:tcPr>
          <w:p w14:paraId="23D7E193" w14:textId="77777777" w:rsidR="00250352" w:rsidRPr="00D82DF7" w:rsidRDefault="00250352" w:rsidP="001C21A0">
            <w:pPr>
              <w:bidi/>
              <w:jc w:val="left"/>
              <w:rPr>
                <w:color w:val="000000"/>
                <w:sz w:val="19"/>
                <w:szCs w:val="19"/>
                <w:lang w:eastAsia="en-CA"/>
              </w:rPr>
            </w:pPr>
            <w:r w:rsidRPr="00D82DF7">
              <w:rPr>
                <w:sz w:val="19"/>
                <w:szCs w:val="19"/>
              </w:rPr>
              <w:t>199,797</w:t>
            </w:r>
          </w:p>
        </w:tc>
        <w:tc>
          <w:tcPr>
            <w:tcW w:w="1134" w:type="dxa"/>
            <w:tcBorders>
              <w:top w:val="nil"/>
              <w:left w:val="nil"/>
              <w:bottom w:val="single" w:sz="4" w:space="0" w:color="auto"/>
              <w:right w:val="single" w:sz="4" w:space="0" w:color="auto"/>
            </w:tcBorders>
            <w:shd w:val="clear" w:color="auto" w:fill="auto"/>
          </w:tcPr>
          <w:p w14:paraId="2BF59627" w14:textId="77777777" w:rsidR="00250352" w:rsidRPr="00D82DF7" w:rsidRDefault="00250352" w:rsidP="001C21A0">
            <w:pPr>
              <w:bidi/>
              <w:jc w:val="left"/>
              <w:rPr>
                <w:color w:val="000000"/>
                <w:sz w:val="19"/>
                <w:szCs w:val="19"/>
                <w:lang w:eastAsia="en-CA"/>
              </w:rPr>
            </w:pPr>
            <w:r w:rsidRPr="00D82DF7">
              <w:rPr>
                <w:sz w:val="19"/>
                <w:szCs w:val="19"/>
              </w:rPr>
              <w:t>419,300</w:t>
            </w:r>
          </w:p>
        </w:tc>
        <w:tc>
          <w:tcPr>
            <w:tcW w:w="992" w:type="dxa"/>
            <w:tcBorders>
              <w:top w:val="nil"/>
              <w:left w:val="nil"/>
              <w:bottom w:val="single" w:sz="4" w:space="0" w:color="auto"/>
              <w:right w:val="single" w:sz="4" w:space="0" w:color="auto"/>
            </w:tcBorders>
            <w:shd w:val="clear" w:color="auto" w:fill="auto"/>
          </w:tcPr>
          <w:p w14:paraId="078E102B" w14:textId="77777777" w:rsidR="00250352" w:rsidRPr="00D82DF7" w:rsidRDefault="00250352" w:rsidP="001C21A0">
            <w:pPr>
              <w:bidi/>
              <w:jc w:val="left"/>
              <w:rPr>
                <w:sz w:val="19"/>
                <w:szCs w:val="19"/>
                <w:lang w:eastAsia="en-CA"/>
              </w:rPr>
            </w:pPr>
            <w:r w:rsidRPr="00D82DF7">
              <w:rPr>
                <w:sz w:val="19"/>
                <w:szCs w:val="19"/>
              </w:rPr>
              <w:t>619,097</w:t>
            </w:r>
          </w:p>
        </w:tc>
        <w:tc>
          <w:tcPr>
            <w:tcW w:w="842" w:type="dxa"/>
            <w:tcBorders>
              <w:top w:val="nil"/>
              <w:left w:val="nil"/>
              <w:bottom w:val="single" w:sz="4" w:space="0" w:color="auto"/>
              <w:right w:val="single" w:sz="4" w:space="0" w:color="auto"/>
            </w:tcBorders>
            <w:shd w:val="clear" w:color="auto" w:fill="auto"/>
            <w:noWrap/>
          </w:tcPr>
          <w:p w14:paraId="700EE55C" w14:textId="77777777" w:rsidR="00250352" w:rsidRPr="00D82DF7" w:rsidRDefault="00250352" w:rsidP="001C21A0">
            <w:pPr>
              <w:bidi/>
              <w:jc w:val="left"/>
              <w:rPr>
                <w:color w:val="000000"/>
                <w:sz w:val="19"/>
                <w:szCs w:val="19"/>
                <w:lang w:eastAsia="en-CA"/>
              </w:rPr>
            </w:pPr>
            <w:r w:rsidRPr="00D82DF7">
              <w:rPr>
                <w:sz w:val="19"/>
                <w:szCs w:val="19"/>
              </w:rPr>
              <w:t xml:space="preserve"> 22.38 </w:t>
            </w:r>
          </w:p>
        </w:tc>
        <w:tc>
          <w:tcPr>
            <w:tcW w:w="1000" w:type="dxa"/>
            <w:tcBorders>
              <w:top w:val="nil"/>
              <w:left w:val="nil"/>
              <w:bottom w:val="single" w:sz="4" w:space="0" w:color="auto"/>
              <w:right w:val="single" w:sz="4" w:space="0" w:color="auto"/>
            </w:tcBorders>
            <w:shd w:val="clear" w:color="auto" w:fill="auto"/>
            <w:noWrap/>
          </w:tcPr>
          <w:p w14:paraId="0681ECEB" w14:textId="77777777" w:rsidR="00250352" w:rsidRPr="00D82DF7" w:rsidRDefault="00250352" w:rsidP="001C21A0">
            <w:pPr>
              <w:bidi/>
              <w:jc w:val="left"/>
              <w:rPr>
                <w:color w:val="000000"/>
                <w:sz w:val="19"/>
                <w:szCs w:val="19"/>
                <w:lang w:eastAsia="en-CA"/>
              </w:rPr>
            </w:pPr>
            <w:r w:rsidRPr="00D82DF7">
              <w:rPr>
                <w:sz w:val="19"/>
                <w:szCs w:val="19"/>
              </w:rPr>
              <w:t>10.72</w:t>
            </w:r>
          </w:p>
        </w:tc>
      </w:tr>
      <w:tr w:rsidR="00250352" w:rsidRPr="00D82DF7" w14:paraId="03EFCA1D" w14:textId="77777777" w:rsidTr="001C21A0">
        <w:trPr>
          <w:trHeight w:val="159"/>
        </w:trPr>
        <w:tc>
          <w:tcPr>
            <w:tcW w:w="988" w:type="dxa"/>
            <w:tcBorders>
              <w:top w:val="nil"/>
              <w:left w:val="single" w:sz="4" w:space="0" w:color="auto"/>
              <w:bottom w:val="single" w:sz="4" w:space="0" w:color="auto"/>
              <w:right w:val="single" w:sz="4" w:space="0" w:color="auto"/>
            </w:tcBorders>
            <w:shd w:val="clear" w:color="auto" w:fill="auto"/>
          </w:tcPr>
          <w:p w14:paraId="30F4C282" w14:textId="6E3A33F5" w:rsidR="00250352" w:rsidRPr="00D82DF7" w:rsidRDefault="001C21A0" w:rsidP="001C21A0">
            <w:pPr>
              <w:bidi/>
              <w:jc w:val="left"/>
              <w:rPr>
                <w:sz w:val="19"/>
                <w:szCs w:val="19"/>
                <w:lang w:eastAsia="en-CA"/>
              </w:rPr>
            </w:pPr>
            <w:r>
              <w:rPr>
                <w:rFonts w:hint="cs"/>
                <w:sz w:val="19"/>
                <w:szCs w:val="19"/>
                <w:rtl/>
              </w:rPr>
              <w:t>فري إير</w:t>
            </w:r>
          </w:p>
        </w:tc>
        <w:tc>
          <w:tcPr>
            <w:tcW w:w="717" w:type="dxa"/>
            <w:tcBorders>
              <w:top w:val="nil"/>
              <w:left w:val="nil"/>
              <w:bottom w:val="single" w:sz="4" w:space="0" w:color="auto"/>
              <w:right w:val="single" w:sz="4" w:space="0" w:color="auto"/>
            </w:tcBorders>
            <w:shd w:val="clear" w:color="auto" w:fill="auto"/>
            <w:hideMark/>
          </w:tcPr>
          <w:p w14:paraId="38D6CB9F" w14:textId="77777777" w:rsidR="00250352" w:rsidRPr="00D82DF7" w:rsidRDefault="00250352" w:rsidP="001C21A0">
            <w:pPr>
              <w:bidi/>
              <w:jc w:val="center"/>
              <w:rPr>
                <w:sz w:val="19"/>
                <w:szCs w:val="19"/>
                <w:lang w:eastAsia="en-CA"/>
              </w:rPr>
            </w:pPr>
            <w:r w:rsidRPr="00D82DF7">
              <w:rPr>
                <w:color w:val="000000"/>
                <w:sz w:val="19"/>
                <w:szCs w:val="19"/>
              </w:rPr>
              <w:t>3</w:t>
            </w:r>
          </w:p>
        </w:tc>
        <w:tc>
          <w:tcPr>
            <w:tcW w:w="851" w:type="dxa"/>
            <w:tcBorders>
              <w:top w:val="nil"/>
              <w:left w:val="nil"/>
              <w:bottom w:val="single" w:sz="4" w:space="0" w:color="auto"/>
              <w:right w:val="single" w:sz="4" w:space="0" w:color="auto"/>
            </w:tcBorders>
            <w:shd w:val="clear" w:color="auto" w:fill="auto"/>
            <w:hideMark/>
          </w:tcPr>
          <w:p w14:paraId="234E56CC" w14:textId="77777777" w:rsidR="00250352" w:rsidRPr="00D82DF7" w:rsidRDefault="00250352" w:rsidP="001C21A0">
            <w:pPr>
              <w:bidi/>
              <w:jc w:val="left"/>
              <w:rPr>
                <w:color w:val="000000"/>
                <w:sz w:val="19"/>
                <w:szCs w:val="19"/>
                <w:lang w:eastAsia="en-CA"/>
              </w:rPr>
            </w:pPr>
            <w:r w:rsidRPr="00D82DF7">
              <w:rPr>
                <w:sz w:val="19"/>
                <w:szCs w:val="19"/>
              </w:rPr>
              <w:t>62,650</w:t>
            </w:r>
          </w:p>
        </w:tc>
        <w:tc>
          <w:tcPr>
            <w:tcW w:w="850" w:type="dxa"/>
            <w:tcBorders>
              <w:top w:val="nil"/>
              <w:left w:val="nil"/>
              <w:bottom w:val="single" w:sz="4" w:space="0" w:color="auto"/>
              <w:right w:val="single" w:sz="4" w:space="0" w:color="auto"/>
            </w:tcBorders>
            <w:shd w:val="clear" w:color="auto" w:fill="auto"/>
            <w:noWrap/>
          </w:tcPr>
          <w:p w14:paraId="0F64A741" w14:textId="77777777" w:rsidR="00250352" w:rsidRPr="00D82DF7" w:rsidRDefault="00250352" w:rsidP="001C21A0">
            <w:pPr>
              <w:bidi/>
              <w:jc w:val="left"/>
              <w:rPr>
                <w:color w:val="000000"/>
                <w:sz w:val="19"/>
                <w:szCs w:val="19"/>
                <w:lang w:eastAsia="en-CA"/>
              </w:rPr>
            </w:pPr>
            <w:r w:rsidRPr="00D82DF7">
              <w:rPr>
                <w:sz w:val="19"/>
                <w:szCs w:val="19"/>
              </w:rPr>
              <w:t xml:space="preserve"> 64,553 </w:t>
            </w:r>
          </w:p>
        </w:tc>
        <w:tc>
          <w:tcPr>
            <w:tcW w:w="992" w:type="dxa"/>
            <w:tcBorders>
              <w:top w:val="nil"/>
              <w:left w:val="nil"/>
              <w:bottom w:val="single" w:sz="4" w:space="0" w:color="auto"/>
              <w:right w:val="single" w:sz="4" w:space="0" w:color="auto"/>
            </w:tcBorders>
            <w:shd w:val="clear" w:color="auto" w:fill="auto"/>
          </w:tcPr>
          <w:p w14:paraId="2371259B" w14:textId="77777777" w:rsidR="00250352" w:rsidRPr="00D82DF7" w:rsidRDefault="00250352" w:rsidP="001C21A0">
            <w:pPr>
              <w:bidi/>
              <w:jc w:val="left"/>
              <w:rPr>
                <w:color w:val="000000"/>
                <w:sz w:val="19"/>
                <w:szCs w:val="19"/>
                <w:lang w:eastAsia="en-CA"/>
              </w:rPr>
            </w:pPr>
            <w:r w:rsidRPr="00D82DF7">
              <w:rPr>
                <w:sz w:val="19"/>
                <w:szCs w:val="19"/>
              </w:rPr>
              <w:t>134,754</w:t>
            </w:r>
          </w:p>
        </w:tc>
        <w:tc>
          <w:tcPr>
            <w:tcW w:w="993" w:type="dxa"/>
            <w:tcBorders>
              <w:top w:val="nil"/>
              <w:left w:val="nil"/>
              <w:bottom w:val="single" w:sz="4" w:space="0" w:color="auto"/>
              <w:right w:val="single" w:sz="4" w:space="0" w:color="auto"/>
            </w:tcBorders>
            <w:shd w:val="clear" w:color="auto" w:fill="auto"/>
          </w:tcPr>
          <w:p w14:paraId="46BC7F9A" w14:textId="77777777" w:rsidR="00250352" w:rsidRPr="00D82DF7" w:rsidRDefault="00250352" w:rsidP="001C21A0">
            <w:pPr>
              <w:bidi/>
              <w:jc w:val="left"/>
              <w:rPr>
                <w:color w:val="000000"/>
                <w:sz w:val="19"/>
                <w:szCs w:val="19"/>
                <w:lang w:eastAsia="en-CA"/>
              </w:rPr>
            </w:pPr>
            <w:r w:rsidRPr="00D82DF7">
              <w:rPr>
                <w:sz w:val="19"/>
                <w:szCs w:val="19"/>
              </w:rPr>
              <w:t>407,225</w:t>
            </w:r>
          </w:p>
        </w:tc>
        <w:tc>
          <w:tcPr>
            <w:tcW w:w="1134" w:type="dxa"/>
            <w:tcBorders>
              <w:top w:val="nil"/>
              <w:left w:val="nil"/>
              <w:bottom w:val="single" w:sz="4" w:space="0" w:color="auto"/>
              <w:right w:val="single" w:sz="4" w:space="0" w:color="auto"/>
            </w:tcBorders>
            <w:shd w:val="clear" w:color="auto" w:fill="auto"/>
          </w:tcPr>
          <w:p w14:paraId="48781E0C" w14:textId="77777777" w:rsidR="00250352" w:rsidRPr="00D82DF7" w:rsidRDefault="00250352" w:rsidP="001C21A0">
            <w:pPr>
              <w:bidi/>
              <w:jc w:val="left"/>
              <w:rPr>
                <w:color w:val="000000"/>
                <w:sz w:val="19"/>
                <w:szCs w:val="19"/>
                <w:lang w:eastAsia="en-CA"/>
              </w:rPr>
            </w:pPr>
            <w:r w:rsidRPr="00D82DF7">
              <w:rPr>
                <w:sz w:val="19"/>
                <w:szCs w:val="19"/>
              </w:rPr>
              <w:t>1,231,900</w:t>
            </w:r>
          </w:p>
        </w:tc>
        <w:tc>
          <w:tcPr>
            <w:tcW w:w="992" w:type="dxa"/>
            <w:tcBorders>
              <w:top w:val="nil"/>
              <w:left w:val="nil"/>
              <w:bottom w:val="single" w:sz="4" w:space="0" w:color="auto"/>
              <w:right w:val="single" w:sz="4" w:space="0" w:color="auto"/>
            </w:tcBorders>
            <w:shd w:val="clear" w:color="auto" w:fill="auto"/>
          </w:tcPr>
          <w:p w14:paraId="432589CD" w14:textId="77777777" w:rsidR="00250352" w:rsidRPr="00D82DF7" w:rsidRDefault="00250352" w:rsidP="001C21A0">
            <w:pPr>
              <w:bidi/>
              <w:jc w:val="left"/>
              <w:rPr>
                <w:sz w:val="19"/>
                <w:szCs w:val="19"/>
                <w:lang w:eastAsia="en-CA"/>
              </w:rPr>
            </w:pPr>
            <w:r w:rsidRPr="00D82DF7">
              <w:rPr>
                <w:sz w:val="19"/>
                <w:szCs w:val="19"/>
              </w:rPr>
              <w:t>1,639,125</w:t>
            </w:r>
          </w:p>
        </w:tc>
        <w:tc>
          <w:tcPr>
            <w:tcW w:w="842" w:type="dxa"/>
            <w:tcBorders>
              <w:top w:val="nil"/>
              <w:left w:val="nil"/>
              <w:bottom w:val="single" w:sz="4" w:space="0" w:color="auto"/>
              <w:right w:val="single" w:sz="4" w:space="0" w:color="auto"/>
            </w:tcBorders>
            <w:shd w:val="clear" w:color="auto" w:fill="auto"/>
            <w:noWrap/>
          </w:tcPr>
          <w:p w14:paraId="12245657" w14:textId="77777777" w:rsidR="00250352" w:rsidRPr="00D82DF7" w:rsidRDefault="00250352" w:rsidP="001C21A0">
            <w:pPr>
              <w:bidi/>
              <w:jc w:val="left"/>
              <w:rPr>
                <w:color w:val="000000"/>
                <w:sz w:val="19"/>
                <w:szCs w:val="19"/>
                <w:lang w:eastAsia="en-CA"/>
              </w:rPr>
            </w:pPr>
            <w:r w:rsidRPr="00D82DF7">
              <w:rPr>
                <w:sz w:val="19"/>
                <w:szCs w:val="19"/>
              </w:rPr>
              <w:t xml:space="preserve"> 25.39 </w:t>
            </w:r>
          </w:p>
        </w:tc>
        <w:tc>
          <w:tcPr>
            <w:tcW w:w="1000" w:type="dxa"/>
            <w:tcBorders>
              <w:top w:val="nil"/>
              <w:left w:val="nil"/>
              <w:bottom w:val="single" w:sz="4" w:space="0" w:color="auto"/>
              <w:right w:val="single" w:sz="4" w:space="0" w:color="auto"/>
            </w:tcBorders>
            <w:shd w:val="clear" w:color="auto" w:fill="auto"/>
            <w:noWrap/>
          </w:tcPr>
          <w:p w14:paraId="17110B6B" w14:textId="77777777" w:rsidR="00250352" w:rsidRPr="00D82DF7" w:rsidRDefault="00250352" w:rsidP="001C21A0">
            <w:pPr>
              <w:bidi/>
              <w:jc w:val="left"/>
              <w:rPr>
                <w:color w:val="000000"/>
                <w:sz w:val="19"/>
                <w:szCs w:val="19"/>
                <w:lang w:eastAsia="en-CA"/>
              </w:rPr>
            </w:pPr>
            <w:r w:rsidRPr="00D82DF7">
              <w:rPr>
                <w:sz w:val="19"/>
                <w:szCs w:val="19"/>
              </w:rPr>
              <w:t>12.16</w:t>
            </w:r>
          </w:p>
        </w:tc>
      </w:tr>
      <w:tr w:rsidR="00250352" w:rsidRPr="00D82DF7" w14:paraId="10B5C5B8" w14:textId="77777777" w:rsidTr="001C21A0">
        <w:trPr>
          <w:trHeight w:val="207"/>
        </w:trPr>
        <w:tc>
          <w:tcPr>
            <w:tcW w:w="988" w:type="dxa"/>
            <w:tcBorders>
              <w:top w:val="nil"/>
              <w:left w:val="single" w:sz="4" w:space="0" w:color="auto"/>
              <w:bottom w:val="single" w:sz="4" w:space="0" w:color="auto"/>
              <w:right w:val="single" w:sz="4" w:space="0" w:color="auto"/>
            </w:tcBorders>
            <w:shd w:val="clear" w:color="auto" w:fill="auto"/>
          </w:tcPr>
          <w:p w14:paraId="21295D87" w14:textId="68B78229" w:rsidR="00250352" w:rsidRPr="00D82DF7" w:rsidRDefault="001C21A0" w:rsidP="001C21A0">
            <w:pPr>
              <w:bidi/>
              <w:jc w:val="left"/>
              <w:rPr>
                <w:sz w:val="19"/>
                <w:szCs w:val="19"/>
                <w:lang w:eastAsia="en-CA"/>
              </w:rPr>
            </w:pPr>
            <w:r>
              <w:rPr>
                <w:rFonts w:hint="cs"/>
                <w:sz w:val="19"/>
                <w:szCs w:val="19"/>
                <w:rtl/>
              </w:rPr>
              <w:t>طيبة</w:t>
            </w:r>
          </w:p>
        </w:tc>
        <w:tc>
          <w:tcPr>
            <w:tcW w:w="717" w:type="dxa"/>
            <w:tcBorders>
              <w:top w:val="nil"/>
              <w:left w:val="nil"/>
              <w:bottom w:val="single" w:sz="4" w:space="0" w:color="auto"/>
              <w:right w:val="single" w:sz="4" w:space="0" w:color="auto"/>
            </w:tcBorders>
            <w:shd w:val="clear" w:color="auto" w:fill="auto"/>
            <w:hideMark/>
          </w:tcPr>
          <w:p w14:paraId="4AF5D737" w14:textId="77777777" w:rsidR="00250352" w:rsidRPr="0048527E" w:rsidRDefault="00250352" w:rsidP="001C21A0">
            <w:pPr>
              <w:bidi/>
              <w:jc w:val="center"/>
              <w:rPr>
                <w:sz w:val="19"/>
                <w:szCs w:val="19"/>
                <w:lang w:eastAsia="en-CA"/>
              </w:rPr>
            </w:pPr>
            <w:r w:rsidRPr="0048527E">
              <w:rPr>
                <w:color w:val="000000"/>
                <w:sz w:val="19"/>
                <w:szCs w:val="19"/>
              </w:rPr>
              <w:t>1</w:t>
            </w:r>
          </w:p>
        </w:tc>
        <w:tc>
          <w:tcPr>
            <w:tcW w:w="851" w:type="dxa"/>
            <w:tcBorders>
              <w:top w:val="nil"/>
              <w:left w:val="nil"/>
              <w:bottom w:val="single" w:sz="4" w:space="0" w:color="auto"/>
              <w:right w:val="single" w:sz="4" w:space="0" w:color="auto"/>
            </w:tcBorders>
            <w:shd w:val="clear" w:color="auto" w:fill="auto"/>
            <w:hideMark/>
          </w:tcPr>
          <w:p w14:paraId="544E2448" w14:textId="34FC367C" w:rsidR="00250352" w:rsidRPr="0048527E" w:rsidRDefault="00250352" w:rsidP="001C21A0">
            <w:pPr>
              <w:bidi/>
              <w:jc w:val="left"/>
              <w:rPr>
                <w:color w:val="000000"/>
                <w:sz w:val="19"/>
                <w:szCs w:val="19"/>
                <w:rtl/>
                <w:lang w:eastAsia="en-CA" w:bidi="ar-SA"/>
              </w:rPr>
            </w:pPr>
            <w:r w:rsidRPr="0048527E">
              <w:rPr>
                <w:sz w:val="19"/>
                <w:szCs w:val="19"/>
              </w:rPr>
              <w:t>*</w:t>
            </w:r>
            <w:r w:rsidR="001C21A0" w:rsidRPr="0048527E">
              <w:rPr>
                <w:sz w:val="19"/>
                <w:szCs w:val="19"/>
              </w:rPr>
              <w:t>24,697</w:t>
            </w:r>
          </w:p>
        </w:tc>
        <w:tc>
          <w:tcPr>
            <w:tcW w:w="850" w:type="dxa"/>
            <w:tcBorders>
              <w:top w:val="nil"/>
              <w:left w:val="nil"/>
              <w:bottom w:val="single" w:sz="4" w:space="0" w:color="auto"/>
              <w:right w:val="single" w:sz="4" w:space="0" w:color="auto"/>
            </w:tcBorders>
            <w:shd w:val="clear" w:color="auto" w:fill="auto"/>
            <w:noWrap/>
          </w:tcPr>
          <w:p w14:paraId="54D2CD0D" w14:textId="77777777" w:rsidR="00250352" w:rsidRPr="00AB124D" w:rsidRDefault="00250352" w:rsidP="001C21A0">
            <w:pPr>
              <w:bidi/>
              <w:jc w:val="left"/>
              <w:rPr>
                <w:sz w:val="19"/>
                <w:szCs w:val="19"/>
              </w:rPr>
            </w:pPr>
            <w:r w:rsidRPr="00AB124D">
              <w:rPr>
                <w:sz w:val="19"/>
                <w:szCs w:val="19"/>
              </w:rPr>
              <w:t xml:space="preserve"> 31,321 </w:t>
            </w:r>
          </w:p>
        </w:tc>
        <w:tc>
          <w:tcPr>
            <w:tcW w:w="992" w:type="dxa"/>
            <w:tcBorders>
              <w:top w:val="nil"/>
              <w:left w:val="nil"/>
              <w:bottom w:val="single" w:sz="4" w:space="0" w:color="auto"/>
              <w:right w:val="single" w:sz="4" w:space="0" w:color="auto"/>
            </w:tcBorders>
            <w:shd w:val="clear" w:color="auto" w:fill="auto"/>
          </w:tcPr>
          <w:p w14:paraId="36113EF8" w14:textId="77777777" w:rsidR="00250352" w:rsidRPr="00AB124D" w:rsidRDefault="00250352" w:rsidP="001C21A0">
            <w:pPr>
              <w:bidi/>
              <w:jc w:val="left"/>
              <w:rPr>
                <w:sz w:val="19"/>
                <w:szCs w:val="19"/>
              </w:rPr>
            </w:pPr>
            <w:r w:rsidRPr="00AB124D">
              <w:rPr>
                <w:sz w:val="19"/>
                <w:szCs w:val="19"/>
              </w:rPr>
              <w:t>65,383</w:t>
            </w:r>
          </w:p>
        </w:tc>
        <w:tc>
          <w:tcPr>
            <w:tcW w:w="993" w:type="dxa"/>
            <w:tcBorders>
              <w:top w:val="nil"/>
              <w:left w:val="nil"/>
              <w:bottom w:val="single" w:sz="4" w:space="0" w:color="auto"/>
              <w:right w:val="single" w:sz="4" w:space="0" w:color="auto"/>
            </w:tcBorders>
            <w:shd w:val="clear" w:color="auto" w:fill="auto"/>
          </w:tcPr>
          <w:p w14:paraId="4EA9825D" w14:textId="77777777" w:rsidR="00250352" w:rsidRPr="00AB124D" w:rsidRDefault="00250352" w:rsidP="001C21A0">
            <w:pPr>
              <w:bidi/>
              <w:jc w:val="left"/>
              <w:rPr>
                <w:sz w:val="19"/>
                <w:szCs w:val="19"/>
              </w:rPr>
            </w:pPr>
            <w:r w:rsidRPr="00D82DF7">
              <w:rPr>
                <w:sz w:val="19"/>
                <w:szCs w:val="19"/>
              </w:rPr>
              <w:t>160,53</w:t>
            </w:r>
            <w:r>
              <w:rPr>
                <w:sz w:val="19"/>
                <w:szCs w:val="19"/>
              </w:rPr>
              <w:t>1</w:t>
            </w:r>
          </w:p>
        </w:tc>
        <w:tc>
          <w:tcPr>
            <w:tcW w:w="1134" w:type="dxa"/>
            <w:tcBorders>
              <w:top w:val="nil"/>
              <w:left w:val="nil"/>
              <w:bottom w:val="single" w:sz="4" w:space="0" w:color="auto"/>
              <w:right w:val="single" w:sz="4" w:space="0" w:color="auto"/>
            </w:tcBorders>
            <w:shd w:val="clear" w:color="auto" w:fill="auto"/>
          </w:tcPr>
          <w:p w14:paraId="57FB148F" w14:textId="77777777" w:rsidR="00250352" w:rsidRPr="00D82DF7" w:rsidRDefault="00250352" w:rsidP="001C21A0">
            <w:pPr>
              <w:bidi/>
              <w:jc w:val="left"/>
              <w:rPr>
                <w:color w:val="000000"/>
                <w:sz w:val="19"/>
                <w:szCs w:val="19"/>
                <w:lang w:eastAsia="en-CA"/>
              </w:rPr>
            </w:pPr>
            <w:r w:rsidRPr="00D82DF7">
              <w:rPr>
                <w:sz w:val="19"/>
                <w:szCs w:val="19"/>
              </w:rPr>
              <w:t>419,300</w:t>
            </w:r>
          </w:p>
        </w:tc>
        <w:tc>
          <w:tcPr>
            <w:tcW w:w="992" w:type="dxa"/>
            <w:tcBorders>
              <w:top w:val="nil"/>
              <w:left w:val="nil"/>
              <w:bottom w:val="single" w:sz="4" w:space="0" w:color="auto"/>
              <w:right w:val="single" w:sz="4" w:space="0" w:color="auto"/>
            </w:tcBorders>
            <w:shd w:val="clear" w:color="auto" w:fill="auto"/>
          </w:tcPr>
          <w:p w14:paraId="56508591" w14:textId="77777777" w:rsidR="00250352" w:rsidRPr="00D82DF7" w:rsidRDefault="00250352" w:rsidP="001C21A0">
            <w:pPr>
              <w:bidi/>
              <w:jc w:val="left"/>
              <w:rPr>
                <w:sz w:val="19"/>
                <w:szCs w:val="19"/>
                <w:lang w:eastAsia="en-CA"/>
              </w:rPr>
            </w:pPr>
            <w:r w:rsidRPr="00D82DF7">
              <w:rPr>
                <w:sz w:val="19"/>
                <w:szCs w:val="19"/>
              </w:rPr>
              <w:t>579,83</w:t>
            </w:r>
            <w:r>
              <w:rPr>
                <w:sz w:val="19"/>
                <w:szCs w:val="19"/>
              </w:rPr>
              <w:t>1</w:t>
            </w:r>
          </w:p>
        </w:tc>
        <w:tc>
          <w:tcPr>
            <w:tcW w:w="842" w:type="dxa"/>
            <w:tcBorders>
              <w:top w:val="nil"/>
              <w:left w:val="nil"/>
              <w:bottom w:val="single" w:sz="4" w:space="0" w:color="auto"/>
              <w:right w:val="single" w:sz="4" w:space="0" w:color="auto"/>
            </w:tcBorders>
            <w:shd w:val="clear" w:color="auto" w:fill="auto"/>
            <w:noWrap/>
          </w:tcPr>
          <w:p w14:paraId="6A2100C9" w14:textId="77777777" w:rsidR="00250352" w:rsidRPr="00D82DF7" w:rsidRDefault="00250352" w:rsidP="001C21A0">
            <w:pPr>
              <w:bidi/>
              <w:jc w:val="left"/>
              <w:rPr>
                <w:color w:val="000000"/>
                <w:sz w:val="19"/>
                <w:szCs w:val="19"/>
                <w:lang w:eastAsia="en-CA"/>
              </w:rPr>
            </w:pPr>
            <w:r w:rsidRPr="00D82DF7">
              <w:rPr>
                <w:sz w:val="19"/>
                <w:szCs w:val="19"/>
              </w:rPr>
              <w:t xml:space="preserve"> </w:t>
            </w:r>
            <w:r>
              <w:rPr>
                <w:sz w:val="19"/>
                <w:szCs w:val="19"/>
              </w:rPr>
              <w:t>16.27</w:t>
            </w:r>
            <w:r w:rsidRPr="00D82DF7">
              <w:rPr>
                <w:sz w:val="19"/>
                <w:szCs w:val="19"/>
              </w:rPr>
              <w:t xml:space="preserve"> </w:t>
            </w:r>
          </w:p>
        </w:tc>
        <w:tc>
          <w:tcPr>
            <w:tcW w:w="1000" w:type="dxa"/>
            <w:tcBorders>
              <w:top w:val="nil"/>
              <w:left w:val="nil"/>
              <w:bottom w:val="single" w:sz="4" w:space="0" w:color="auto"/>
              <w:right w:val="single" w:sz="4" w:space="0" w:color="auto"/>
            </w:tcBorders>
            <w:shd w:val="clear" w:color="auto" w:fill="auto"/>
            <w:noWrap/>
          </w:tcPr>
          <w:p w14:paraId="0F281B8E" w14:textId="77777777" w:rsidR="00250352" w:rsidRPr="00D82DF7" w:rsidRDefault="00250352" w:rsidP="001C21A0">
            <w:pPr>
              <w:bidi/>
              <w:jc w:val="left"/>
              <w:rPr>
                <w:color w:val="000000"/>
                <w:sz w:val="19"/>
                <w:szCs w:val="19"/>
                <w:lang w:eastAsia="en-CA"/>
              </w:rPr>
            </w:pPr>
            <w:r>
              <w:rPr>
                <w:color w:val="000000"/>
                <w:sz w:val="19"/>
                <w:szCs w:val="19"/>
                <w:lang w:eastAsia="en-CA"/>
              </w:rPr>
              <w:t>7.79</w:t>
            </w:r>
          </w:p>
        </w:tc>
      </w:tr>
      <w:tr w:rsidR="00250352" w:rsidRPr="00D82DF7" w14:paraId="600C4B56" w14:textId="77777777" w:rsidTr="001C21A0">
        <w:trPr>
          <w:trHeight w:val="245"/>
        </w:trPr>
        <w:tc>
          <w:tcPr>
            <w:tcW w:w="988" w:type="dxa"/>
            <w:tcBorders>
              <w:top w:val="nil"/>
              <w:left w:val="single" w:sz="4" w:space="0" w:color="auto"/>
              <w:bottom w:val="single" w:sz="4" w:space="0" w:color="auto"/>
              <w:right w:val="single" w:sz="4" w:space="0" w:color="auto"/>
            </w:tcBorders>
            <w:shd w:val="clear" w:color="auto" w:fill="auto"/>
            <w:noWrap/>
            <w:hideMark/>
          </w:tcPr>
          <w:p w14:paraId="286EE0FD" w14:textId="4AD51520" w:rsidR="00250352" w:rsidRPr="00D82DF7" w:rsidRDefault="001C21A0" w:rsidP="001C21A0">
            <w:pPr>
              <w:bidi/>
              <w:jc w:val="left"/>
              <w:rPr>
                <w:b/>
                <w:bCs/>
                <w:color w:val="000000"/>
                <w:sz w:val="19"/>
                <w:szCs w:val="19"/>
                <w:lang w:eastAsia="en-CA"/>
              </w:rPr>
            </w:pPr>
            <w:r>
              <w:rPr>
                <w:rFonts w:hint="cs"/>
                <w:b/>
                <w:bCs/>
                <w:color w:val="000000"/>
                <w:sz w:val="19"/>
                <w:szCs w:val="19"/>
                <w:rtl/>
                <w:lang w:eastAsia="en-CA"/>
              </w:rPr>
              <w:t>المجموع</w:t>
            </w:r>
          </w:p>
        </w:tc>
        <w:tc>
          <w:tcPr>
            <w:tcW w:w="717" w:type="dxa"/>
            <w:tcBorders>
              <w:top w:val="nil"/>
              <w:left w:val="nil"/>
              <w:bottom w:val="single" w:sz="4" w:space="0" w:color="auto"/>
              <w:right w:val="single" w:sz="4" w:space="0" w:color="auto"/>
            </w:tcBorders>
            <w:shd w:val="clear" w:color="auto" w:fill="auto"/>
            <w:noWrap/>
            <w:hideMark/>
          </w:tcPr>
          <w:p w14:paraId="40BA05C7" w14:textId="77777777" w:rsidR="00250352" w:rsidRPr="0048527E" w:rsidRDefault="00250352" w:rsidP="001C21A0">
            <w:pPr>
              <w:bidi/>
              <w:jc w:val="center"/>
              <w:rPr>
                <w:b/>
                <w:bCs/>
                <w:color w:val="000000"/>
                <w:sz w:val="19"/>
                <w:szCs w:val="19"/>
                <w:lang w:eastAsia="en-CA"/>
              </w:rPr>
            </w:pPr>
            <w:r w:rsidRPr="0048527E">
              <w:rPr>
                <w:b/>
                <w:bCs/>
                <w:color w:val="000000"/>
                <w:sz w:val="19"/>
                <w:szCs w:val="19"/>
                <w:lang w:eastAsia="en-CA"/>
              </w:rPr>
              <w:t>6</w:t>
            </w:r>
          </w:p>
        </w:tc>
        <w:tc>
          <w:tcPr>
            <w:tcW w:w="851" w:type="dxa"/>
            <w:tcBorders>
              <w:top w:val="nil"/>
              <w:left w:val="nil"/>
              <w:bottom w:val="single" w:sz="4" w:space="0" w:color="auto"/>
              <w:right w:val="single" w:sz="4" w:space="0" w:color="auto"/>
            </w:tcBorders>
            <w:shd w:val="clear" w:color="auto" w:fill="auto"/>
            <w:hideMark/>
          </w:tcPr>
          <w:p w14:paraId="3B7C8227" w14:textId="77777777" w:rsidR="00250352" w:rsidRPr="0048527E" w:rsidRDefault="00250352" w:rsidP="001C21A0">
            <w:pPr>
              <w:bidi/>
              <w:jc w:val="left"/>
              <w:rPr>
                <w:b/>
                <w:bCs/>
                <w:color w:val="000000"/>
                <w:sz w:val="19"/>
                <w:szCs w:val="19"/>
                <w:lang w:eastAsia="en-CA"/>
              </w:rPr>
            </w:pPr>
            <w:r w:rsidRPr="0048527E">
              <w:rPr>
                <w:b/>
                <w:bCs/>
                <w:sz w:val="19"/>
                <w:szCs w:val="19"/>
              </w:rPr>
              <w:t>157,525</w:t>
            </w:r>
          </w:p>
        </w:tc>
        <w:tc>
          <w:tcPr>
            <w:tcW w:w="850" w:type="dxa"/>
            <w:tcBorders>
              <w:top w:val="nil"/>
              <w:left w:val="nil"/>
              <w:bottom w:val="single" w:sz="4" w:space="0" w:color="auto"/>
              <w:right w:val="single" w:sz="4" w:space="0" w:color="auto"/>
            </w:tcBorders>
            <w:shd w:val="clear" w:color="auto" w:fill="auto"/>
            <w:noWrap/>
          </w:tcPr>
          <w:p w14:paraId="3299EA5C" w14:textId="77777777" w:rsidR="00250352" w:rsidRPr="00D82DF7" w:rsidRDefault="00250352" w:rsidP="001C21A0">
            <w:pPr>
              <w:bidi/>
              <w:jc w:val="left"/>
              <w:rPr>
                <w:b/>
                <w:bCs/>
                <w:color w:val="000000"/>
                <w:sz w:val="19"/>
                <w:szCs w:val="19"/>
                <w:lang w:eastAsia="en-CA"/>
              </w:rPr>
            </w:pPr>
            <w:r>
              <w:rPr>
                <w:b/>
                <w:bCs/>
                <w:color w:val="000000"/>
                <w:sz w:val="19"/>
                <w:szCs w:val="19"/>
                <w:lang w:eastAsia="en-CA"/>
              </w:rPr>
              <w:t>169,255</w:t>
            </w:r>
          </w:p>
        </w:tc>
        <w:tc>
          <w:tcPr>
            <w:tcW w:w="992" w:type="dxa"/>
            <w:tcBorders>
              <w:top w:val="single" w:sz="4" w:space="0" w:color="auto"/>
              <w:left w:val="nil"/>
              <w:bottom w:val="single" w:sz="4" w:space="0" w:color="auto"/>
              <w:right w:val="single" w:sz="4" w:space="0" w:color="auto"/>
            </w:tcBorders>
            <w:shd w:val="clear" w:color="auto" w:fill="auto"/>
            <w:noWrap/>
          </w:tcPr>
          <w:p w14:paraId="55C09D3E" w14:textId="77777777" w:rsidR="00250352" w:rsidRPr="00D82DF7" w:rsidRDefault="00250352" w:rsidP="001C21A0">
            <w:pPr>
              <w:bidi/>
              <w:jc w:val="left"/>
              <w:rPr>
                <w:b/>
                <w:bCs/>
                <w:color w:val="000000"/>
                <w:sz w:val="19"/>
                <w:szCs w:val="19"/>
                <w:lang w:eastAsia="en-CA"/>
              </w:rPr>
            </w:pPr>
            <w:r>
              <w:rPr>
                <w:b/>
                <w:bCs/>
                <w:color w:val="000000"/>
                <w:sz w:val="19"/>
                <w:szCs w:val="19"/>
                <w:lang w:eastAsia="en-CA"/>
              </w:rPr>
              <w:t>353,320</w:t>
            </w:r>
          </w:p>
        </w:tc>
        <w:tc>
          <w:tcPr>
            <w:tcW w:w="993" w:type="dxa"/>
            <w:tcBorders>
              <w:top w:val="nil"/>
              <w:left w:val="nil"/>
              <w:bottom w:val="single" w:sz="4" w:space="0" w:color="auto"/>
              <w:right w:val="single" w:sz="4" w:space="0" w:color="auto"/>
            </w:tcBorders>
            <w:shd w:val="clear" w:color="auto" w:fill="auto"/>
            <w:noWrap/>
          </w:tcPr>
          <w:p w14:paraId="595D3AD9" w14:textId="77777777" w:rsidR="00250352" w:rsidRPr="00D82DF7" w:rsidRDefault="00250352" w:rsidP="001C21A0">
            <w:pPr>
              <w:bidi/>
              <w:jc w:val="left"/>
              <w:rPr>
                <w:b/>
                <w:bCs/>
                <w:color w:val="000000"/>
                <w:sz w:val="19"/>
                <w:szCs w:val="19"/>
                <w:lang w:eastAsia="en-CA"/>
              </w:rPr>
            </w:pPr>
            <w:r w:rsidRPr="00D82DF7">
              <w:rPr>
                <w:b/>
                <w:bCs/>
                <w:sz w:val="19"/>
                <w:szCs w:val="19"/>
              </w:rPr>
              <w:t>1,023,91</w:t>
            </w:r>
            <w:r>
              <w:rPr>
                <w:b/>
                <w:bCs/>
                <w:sz w:val="19"/>
                <w:szCs w:val="19"/>
              </w:rPr>
              <w:t>3</w:t>
            </w:r>
          </w:p>
        </w:tc>
        <w:tc>
          <w:tcPr>
            <w:tcW w:w="1134" w:type="dxa"/>
            <w:tcBorders>
              <w:top w:val="nil"/>
              <w:left w:val="nil"/>
              <w:bottom w:val="single" w:sz="4" w:space="0" w:color="auto"/>
              <w:right w:val="single" w:sz="4" w:space="0" w:color="auto"/>
            </w:tcBorders>
            <w:shd w:val="clear" w:color="auto" w:fill="auto"/>
            <w:noWrap/>
          </w:tcPr>
          <w:p w14:paraId="68A7832D" w14:textId="77777777" w:rsidR="00250352" w:rsidRPr="00D82DF7" w:rsidRDefault="00250352" w:rsidP="001C21A0">
            <w:pPr>
              <w:bidi/>
              <w:jc w:val="left"/>
              <w:rPr>
                <w:b/>
                <w:bCs/>
                <w:color w:val="000000"/>
                <w:sz w:val="19"/>
                <w:szCs w:val="19"/>
                <w:lang w:eastAsia="en-CA"/>
              </w:rPr>
            </w:pPr>
            <w:r w:rsidRPr="00D82DF7">
              <w:rPr>
                <w:b/>
                <w:bCs/>
                <w:sz w:val="19"/>
                <w:szCs w:val="19"/>
              </w:rPr>
              <w:t>2,489,800</w:t>
            </w:r>
          </w:p>
        </w:tc>
        <w:tc>
          <w:tcPr>
            <w:tcW w:w="992" w:type="dxa"/>
            <w:tcBorders>
              <w:top w:val="nil"/>
              <w:left w:val="nil"/>
              <w:bottom w:val="single" w:sz="4" w:space="0" w:color="auto"/>
              <w:right w:val="single" w:sz="4" w:space="0" w:color="auto"/>
            </w:tcBorders>
            <w:shd w:val="clear" w:color="auto" w:fill="auto"/>
            <w:noWrap/>
          </w:tcPr>
          <w:p w14:paraId="7D604836" w14:textId="77777777" w:rsidR="00250352" w:rsidRPr="00D82DF7" w:rsidRDefault="00250352" w:rsidP="001C21A0">
            <w:pPr>
              <w:bidi/>
              <w:jc w:val="left"/>
              <w:rPr>
                <w:b/>
                <w:bCs/>
                <w:color w:val="000000"/>
                <w:sz w:val="19"/>
                <w:szCs w:val="19"/>
                <w:lang w:eastAsia="en-CA"/>
              </w:rPr>
            </w:pPr>
            <w:r w:rsidRPr="00D82DF7">
              <w:rPr>
                <w:b/>
                <w:bCs/>
                <w:sz w:val="19"/>
                <w:szCs w:val="19"/>
              </w:rPr>
              <w:t>3,513,713</w:t>
            </w:r>
          </w:p>
        </w:tc>
        <w:tc>
          <w:tcPr>
            <w:tcW w:w="842" w:type="dxa"/>
            <w:tcBorders>
              <w:top w:val="nil"/>
              <w:left w:val="nil"/>
              <w:bottom w:val="single" w:sz="4" w:space="0" w:color="auto"/>
              <w:right w:val="single" w:sz="4" w:space="0" w:color="auto"/>
            </w:tcBorders>
            <w:shd w:val="clear" w:color="auto" w:fill="auto"/>
            <w:noWrap/>
          </w:tcPr>
          <w:p w14:paraId="71BF2AE9" w14:textId="77777777" w:rsidR="00250352" w:rsidRPr="00D82DF7" w:rsidRDefault="00250352" w:rsidP="001C21A0">
            <w:pPr>
              <w:bidi/>
              <w:jc w:val="left"/>
              <w:rPr>
                <w:b/>
                <w:bCs/>
                <w:color w:val="000000"/>
                <w:sz w:val="19"/>
                <w:szCs w:val="19"/>
                <w:lang w:eastAsia="en-CA"/>
              </w:rPr>
            </w:pPr>
            <w:r w:rsidRPr="00D82DF7">
              <w:rPr>
                <w:b/>
                <w:bCs/>
                <w:sz w:val="19"/>
                <w:szCs w:val="19"/>
              </w:rPr>
              <w:t xml:space="preserve"> 2</w:t>
            </w:r>
            <w:r>
              <w:rPr>
                <w:b/>
                <w:bCs/>
                <w:sz w:val="19"/>
                <w:szCs w:val="19"/>
              </w:rPr>
              <w:t>0.76</w:t>
            </w:r>
            <w:r w:rsidRPr="00D82DF7">
              <w:rPr>
                <w:b/>
                <w:bCs/>
                <w:sz w:val="19"/>
                <w:szCs w:val="19"/>
              </w:rPr>
              <w:t xml:space="preserve"> </w:t>
            </w:r>
          </w:p>
        </w:tc>
        <w:tc>
          <w:tcPr>
            <w:tcW w:w="1000" w:type="dxa"/>
            <w:tcBorders>
              <w:top w:val="nil"/>
              <w:left w:val="nil"/>
              <w:bottom w:val="single" w:sz="4" w:space="0" w:color="auto"/>
              <w:right w:val="single" w:sz="4" w:space="0" w:color="auto"/>
            </w:tcBorders>
            <w:shd w:val="clear" w:color="auto" w:fill="auto"/>
            <w:noWrap/>
          </w:tcPr>
          <w:p w14:paraId="4DDE310B" w14:textId="77777777" w:rsidR="00250352" w:rsidRPr="00D82DF7" w:rsidRDefault="00250352" w:rsidP="001C21A0">
            <w:pPr>
              <w:bidi/>
              <w:jc w:val="left"/>
              <w:rPr>
                <w:b/>
                <w:bCs/>
                <w:color w:val="000000"/>
                <w:sz w:val="19"/>
                <w:szCs w:val="19"/>
                <w:lang w:eastAsia="en-CA"/>
              </w:rPr>
            </w:pPr>
            <w:r>
              <w:rPr>
                <w:b/>
                <w:bCs/>
                <w:color w:val="000000"/>
                <w:sz w:val="19"/>
                <w:szCs w:val="19"/>
                <w:lang w:eastAsia="en-CA"/>
              </w:rPr>
              <w:t>9.94</w:t>
            </w:r>
          </w:p>
        </w:tc>
      </w:tr>
    </w:tbl>
    <w:p w14:paraId="3853F2CF" w14:textId="1FAAB85D" w:rsidR="00250352" w:rsidRPr="00D01836" w:rsidRDefault="00D01836" w:rsidP="00D01836">
      <w:pPr>
        <w:bidi/>
        <w:rPr>
          <w:sz w:val="18"/>
          <w:szCs w:val="18"/>
          <w:rtl/>
          <w:lang w:bidi="ar-LB"/>
        </w:rPr>
      </w:pPr>
      <w:r w:rsidRPr="00D01836">
        <w:rPr>
          <w:sz w:val="18"/>
          <w:szCs w:val="18"/>
          <w:lang w:bidi="ar-LB"/>
        </w:rPr>
        <w:t>*</w:t>
      </w:r>
      <w:r w:rsidRPr="00D01836">
        <w:rPr>
          <w:rFonts w:hint="cs"/>
          <w:sz w:val="18"/>
          <w:szCs w:val="18"/>
          <w:rtl/>
          <w:lang w:bidi="ar-LB"/>
        </w:rPr>
        <w:t xml:space="preserve"> </w:t>
      </w:r>
      <w:r w:rsidR="00250352" w:rsidRPr="00D01836">
        <w:rPr>
          <w:sz w:val="18"/>
          <w:szCs w:val="18"/>
          <w:rtl/>
          <w:lang w:bidi="ar-LB"/>
        </w:rPr>
        <w:t xml:space="preserve">بالنسبة </w:t>
      </w:r>
      <w:r w:rsidR="001C21A0" w:rsidRPr="00D01836">
        <w:rPr>
          <w:rFonts w:hint="cs"/>
          <w:sz w:val="18"/>
          <w:szCs w:val="18"/>
          <w:rtl/>
          <w:lang w:bidi="ar-LB"/>
        </w:rPr>
        <w:t>لمؤسسة</w:t>
      </w:r>
      <w:r w:rsidR="00250352" w:rsidRPr="00D01836">
        <w:rPr>
          <w:sz w:val="18"/>
          <w:szCs w:val="18"/>
          <w:rtl/>
          <w:lang w:bidi="ar-LB"/>
        </w:rPr>
        <w:t xml:space="preserve"> طيبة، </w:t>
      </w:r>
      <w:r w:rsidR="001C21A0" w:rsidRPr="00D01836">
        <w:rPr>
          <w:rFonts w:hint="cs"/>
          <w:sz w:val="18"/>
          <w:szCs w:val="18"/>
          <w:rtl/>
          <w:lang w:bidi="ar-LB"/>
        </w:rPr>
        <w:t>تم استخدام</w:t>
      </w:r>
      <w:r w:rsidR="00250352" w:rsidRPr="00D01836">
        <w:rPr>
          <w:sz w:val="18"/>
          <w:szCs w:val="18"/>
          <w:rtl/>
          <w:lang w:bidi="ar-LB"/>
        </w:rPr>
        <w:t xml:space="preserve"> متوسط</w:t>
      </w:r>
      <w:r w:rsidR="00D55CF2" w:rsidRPr="00D01836">
        <w:rPr>
          <w:rFonts w:hint="cs"/>
          <w:sz w:val="18"/>
          <w:szCs w:val="18"/>
          <w:rtl/>
          <w:lang w:bidi="ar-LB"/>
        </w:rPr>
        <w:t xml:space="preserve"> </w:t>
      </w:r>
      <w:r w:rsidR="00250352" w:rsidRPr="00D01836">
        <w:rPr>
          <w:sz w:val="18"/>
          <w:szCs w:val="18"/>
          <w:rtl/>
          <w:lang w:bidi="ar-LB"/>
        </w:rPr>
        <w:t xml:space="preserve">التصنيع للفترة 2020-2021 الموضح في هذا الجدول في الحساب. </w:t>
      </w:r>
      <w:r w:rsidR="001C21A0" w:rsidRPr="00D01836">
        <w:rPr>
          <w:rFonts w:hint="cs"/>
          <w:sz w:val="18"/>
          <w:szCs w:val="18"/>
          <w:rtl/>
          <w:lang w:bidi="ar-LB"/>
        </w:rPr>
        <w:t>و</w:t>
      </w:r>
      <w:r w:rsidR="00250352" w:rsidRPr="00D01836">
        <w:rPr>
          <w:sz w:val="18"/>
          <w:szCs w:val="18"/>
          <w:rtl/>
          <w:lang w:bidi="ar-LB"/>
        </w:rPr>
        <w:t xml:space="preserve">حُسبت </w:t>
      </w:r>
      <w:r w:rsidR="001C21A0" w:rsidRPr="00D01836">
        <w:rPr>
          <w:rFonts w:hint="cs"/>
          <w:sz w:val="18"/>
          <w:szCs w:val="18"/>
          <w:rtl/>
          <w:lang w:bidi="ar-LB"/>
        </w:rPr>
        <w:t>التكاليف التشغيلية الإضافية</w:t>
      </w:r>
      <w:r w:rsidR="00250352" w:rsidRPr="00D01836">
        <w:rPr>
          <w:sz w:val="18"/>
          <w:szCs w:val="18"/>
          <w:rtl/>
          <w:lang w:bidi="ar-LB"/>
        </w:rPr>
        <w:t xml:space="preserve"> للمؤسسات باستخدام التصنيع</w:t>
      </w:r>
      <w:r w:rsidR="001C21A0" w:rsidRPr="00D01836">
        <w:rPr>
          <w:rFonts w:hint="cs"/>
          <w:sz w:val="18"/>
          <w:szCs w:val="18"/>
          <w:rtl/>
          <w:lang w:bidi="ar-LB"/>
        </w:rPr>
        <w:t xml:space="preserve"> المسجل</w:t>
      </w:r>
      <w:r w:rsidR="00250352" w:rsidRPr="00D01836">
        <w:rPr>
          <w:sz w:val="18"/>
          <w:szCs w:val="18"/>
          <w:rtl/>
          <w:lang w:bidi="ar-LB"/>
        </w:rPr>
        <w:t xml:space="preserve"> لعام 2023</w:t>
      </w:r>
      <w:r w:rsidR="00250352" w:rsidRPr="00D01836">
        <w:rPr>
          <w:sz w:val="18"/>
          <w:szCs w:val="18"/>
          <w:lang w:bidi="ar-LB"/>
        </w:rPr>
        <w:t>.</w:t>
      </w:r>
    </w:p>
    <w:p w14:paraId="3EB1160C" w14:textId="21CB1EA2" w:rsidR="00250352" w:rsidRPr="00B5190B" w:rsidRDefault="001309B9" w:rsidP="00B5190B">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lastRenderedPageBreak/>
        <w:t>و</w:t>
      </w:r>
      <w:r w:rsidR="00B5190B">
        <w:rPr>
          <w:rFonts w:hint="cs"/>
          <w:szCs w:val="26"/>
          <w:rtl/>
          <w:lang w:val="en-US" w:bidi="ar-SA"/>
        </w:rPr>
        <w:t>يبلغ</w:t>
      </w:r>
      <w:r w:rsidR="00250352" w:rsidRPr="00250352">
        <w:rPr>
          <w:szCs w:val="26"/>
          <w:rtl/>
          <w:lang w:val="en-US" w:bidi="ar-SA"/>
        </w:rPr>
        <w:t xml:space="preserve"> التمويل المطلوب لتحويل </w:t>
      </w:r>
      <w:r>
        <w:rPr>
          <w:rFonts w:hint="cs"/>
          <w:szCs w:val="26"/>
          <w:rtl/>
          <w:lang w:val="en-US" w:bidi="ar-SA"/>
        </w:rPr>
        <w:t>إحدى المؤسسات</w:t>
      </w:r>
      <w:r w:rsidR="00250352" w:rsidRPr="00250352">
        <w:rPr>
          <w:szCs w:val="26"/>
          <w:rtl/>
          <w:lang w:val="en-US" w:bidi="ar-SA"/>
        </w:rPr>
        <w:t xml:space="preserve"> </w:t>
      </w:r>
      <w:r>
        <w:rPr>
          <w:rFonts w:hint="cs"/>
          <w:szCs w:val="26"/>
          <w:rtl/>
          <w:lang w:val="en-US" w:bidi="ar-SA"/>
        </w:rPr>
        <w:t>ال</w:t>
      </w:r>
      <w:r w:rsidR="00250352" w:rsidRPr="00250352">
        <w:rPr>
          <w:szCs w:val="26"/>
          <w:rtl/>
          <w:lang w:val="en-US" w:bidi="ar-SA"/>
        </w:rPr>
        <w:t>صغيرة و</w:t>
      </w:r>
      <w:r>
        <w:rPr>
          <w:rFonts w:hint="cs"/>
          <w:szCs w:val="26"/>
          <w:rtl/>
          <w:lang w:val="en-US" w:bidi="ar-SA"/>
        </w:rPr>
        <w:t>ال</w:t>
      </w:r>
      <w:r w:rsidR="00250352" w:rsidRPr="00250352">
        <w:rPr>
          <w:szCs w:val="26"/>
          <w:rtl/>
          <w:lang w:val="en-US" w:bidi="ar-SA"/>
        </w:rPr>
        <w:t xml:space="preserve">متوسطة في قطاع تصنيع </w:t>
      </w:r>
      <w:r>
        <w:rPr>
          <w:rFonts w:hint="cs"/>
          <w:szCs w:val="26"/>
          <w:rtl/>
          <w:lang w:val="en-US" w:bidi="ar-SA"/>
        </w:rPr>
        <w:t>أجهزة تكييف</w:t>
      </w:r>
      <w:r w:rsidR="00250352" w:rsidRPr="00250352">
        <w:rPr>
          <w:szCs w:val="26"/>
          <w:rtl/>
          <w:lang w:val="en-US" w:bidi="ar-SA"/>
        </w:rPr>
        <w:t xml:space="preserve"> الهواء </w:t>
      </w:r>
      <w:r>
        <w:rPr>
          <w:rFonts w:hint="cs"/>
          <w:szCs w:val="26"/>
          <w:rtl/>
          <w:lang w:val="en-US" w:bidi="ar-SA"/>
        </w:rPr>
        <w:t>السكنية</w:t>
      </w:r>
      <w:r w:rsidR="00250352" w:rsidRPr="00250352">
        <w:rPr>
          <w:szCs w:val="26"/>
          <w:rtl/>
          <w:lang w:val="en-US" w:bidi="ar-SA"/>
        </w:rPr>
        <w:t xml:space="preserve"> 178,694 دولارا أمريكيا، بناء على عتبة فعالية التكلفة </w:t>
      </w:r>
      <w:r w:rsidR="00250352" w:rsidRPr="00D55CF2">
        <w:rPr>
          <w:sz w:val="26"/>
          <w:szCs w:val="26"/>
          <w:rtl/>
          <w:lang w:val="en-US" w:bidi="ar-SA"/>
        </w:rPr>
        <w:t>البالغة</w:t>
      </w:r>
      <w:r w:rsidR="00250352" w:rsidRPr="00250352">
        <w:rPr>
          <w:szCs w:val="26"/>
          <w:rtl/>
          <w:lang w:val="en-US" w:bidi="ar-SA"/>
        </w:rPr>
        <w:t xml:space="preserve"> 17.95 دولار أمريكي</w:t>
      </w:r>
      <w:r>
        <w:rPr>
          <w:rFonts w:hint="cs"/>
          <w:szCs w:val="26"/>
          <w:rtl/>
          <w:lang w:val="en-US" w:bidi="ar-SA"/>
        </w:rPr>
        <w:t>/كغم</w:t>
      </w:r>
      <w:r w:rsidR="00250352" w:rsidRPr="00250352">
        <w:rPr>
          <w:szCs w:val="26"/>
          <w:rtl/>
          <w:lang w:val="en-US" w:bidi="ar-SA"/>
        </w:rPr>
        <w:t xml:space="preserve"> (أي أعلى بنسبة 32</w:t>
      </w:r>
      <w:r>
        <w:rPr>
          <w:rFonts w:hint="cs"/>
          <w:szCs w:val="26"/>
          <w:rtl/>
          <w:lang w:val="en-US" w:bidi="ar-SA"/>
        </w:rPr>
        <w:t xml:space="preserve"> في المائة</w:t>
      </w:r>
      <w:r w:rsidR="00250352" w:rsidRPr="00250352">
        <w:rPr>
          <w:szCs w:val="26"/>
          <w:rtl/>
          <w:lang w:val="en-US" w:bidi="ar-SA"/>
        </w:rPr>
        <w:t xml:space="preserve"> من عتبة فعالية التكلفة البالغة 13.60 دولار أمريكي، بناء على </w:t>
      </w:r>
      <w:r>
        <w:rPr>
          <w:rFonts w:hint="cs"/>
          <w:szCs w:val="26"/>
          <w:rtl/>
          <w:lang w:val="en-US" w:bidi="ar-SA"/>
        </w:rPr>
        <w:t>المقرر</w:t>
      </w:r>
      <w:r w:rsidR="00250352" w:rsidRPr="00250352">
        <w:rPr>
          <w:szCs w:val="26"/>
          <w:rtl/>
          <w:lang w:val="en-US" w:bidi="ar-SA"/>
        </w:rPr>
        <w:t xml:space="preserve"> 95/86(د</w:t>
      </w:r>
      <w:r>
        <w:rPr>
          <w:szCs w:val="26"/>
          <w:lang w:val="en-US" w:bidi="ar-SA"/>
        </w:rPr>
        <w:t>(</w:t>
      </w:r>
      <w:r w:rsidR="00250352" w:rsidRPr="00250352">
        <w:rPr>
          <w:szCs w:val="26"/>
          <w:lang w:val="en-US" w:bidi="ar-SA"/>
        </w:rPr>
        <w:t>(</w:t>
      </w:r>
      <w:r>
        <w:rPr>
          <w:szCs w:val="26"/>
          <w:lang w:val="en-US" w:bidi="ar-SA"/>
        </w:rPr>
        <w:t>1</w:t>
      </w:r>
      <w:r w:rsidR="00250352" w:rsidRPr="00250352">
        <w:rPr>
          <w:szCs w:val="26"/>
          <w:lang w:val="en-US" w:bidi="ar-SA"/>
        </w:rPr>
        <w:t>)</w:t>
      </w:r>
      <w:r>
        <w:rPr>
          <w:szCs w:val="26"/>
          <w:lang w:val="en-US" w:bidi="ar-SA"/>
        </w:rPr>
        <w:t>(</w:t>
      </w:r>
      <w:r w:rsidR="00250352" w:rsidRPr="00250352">
        <w:rPr>
          <w:szCs w:val="26"/>
          <w:rtl/>
          <w:lang w:val="en-US" w:bidi="ar-SA"/>
        </w:rPr>
        <w:t>، وحُسب المبلغ المطلوب</w:t>
      </w:r>
      <w:r>
        <w:rPr>
          <w:szCs w:val="26"/>
          <w:lang w:val="en-US" w:bidi="ar-SA"/>
        </w:rPr>
        <w:t xml:space="preserve"> </w:t>
      </w:r>
      <w:r>
        <w:rPr>
          <w:rFonts w:hint="cs"/>
          <w:szCs w:val="26"/>
          <w:rtl/>
          <w:lang w:val="en-US" w:bidi="ar-SA"/>
        </w:rPr>
        <w:t xml:space="preserve"> على النحو</w:t>
      </w:r>
      <w:r w:rsidR="00250352" w:rsidRPr="00250352">
        <w:rPr>
          <w:szCs w:val="26"/>
          <w:rtl/>
          <w:lang w:val="en-US" w:bidi="ar-SA"/>
        </w:rPr>
        <w:t xml:space="preserve"> </w:t>
      </w:r>
      <w:r>
        <w:rPr>
          <w:rFonts w:hint="cs"/>
          <w:szCs w:val="26"/>
          <w:rtl/>
          <w:lang w:val="en-US" w:bidi="ar-SA"/>
        </w:rPr>
        <w:t>ال</w:t>
      </w:r>
      <w:r w:rsidR="00250352" w:rsidRPr="00250352">
        <w:rPr>
          <w:szCs w:val="26"/>
          <w:rtl/>
          <w:lang w:val="en-US" w:bidi="ar-SA"/>
        </w:rPr>
        <w:t>موضح في الجدول 24</w:t>
      </w:r>
      <w:r w:rsidR="00250352" w:rsidRPr="00250352">
        <w:rPr>
          <w:szCs w:val="26"/>
          <w:lang w:val="en-US" w:bidi="ar-SA"/>
        </w:rPr>
        <w:t>.</w:t>
      </w:r>
    </w:p>
    <w:p w14:paraId="17DB9CA1" w14:textId="0D554937" w:rsidR="00250352" w:rsidRPr="00D55CF2" w:rsidRDefault="00250352" w:rsidP="00D55CF2">
      <w:pPr>
        <w:keepNext/>
        <w:keepLines/>
        <w:bidi/>
        <w:spacing w:after="120"/>
        <w:rPr>
          <w:b/>
          <w:bCs/>
          <w:sz w:val="26"/>
          <w:szCs w:val="26"/>
          <w:rtl/>
          <w:lang w:val="en-US"/>
        </w:rPr>
      </w:pPr>
      <w:r w:rsidRPr="00D55CF2">
        <w:rPr>
          <w:b/>
          <w:bCs/>
          <w:sz w:val="26"/>
          <w:szCs w:val="26"/>
          <w:rtl/>
          <w:lang w:val="en-US"/>
        </w:rPr>
        <w:t xml:space="preserve">الجدول 24. التكاليف </w:t>
      </w:r>
      <w:r w:rsidR="006B01A9">
        <w:rPr>
          <w:b/>
          <w:bCs/>
          <w:sz w:val="26"/>
          <w:szCs w:val="26"/>
          <w:rtl/>
          <w:lang w:val="en-US"/>
        </w:rPr>
        <w:t>المحتسبة</w:t>
      </w:r>
      <w:r w:rsidRPr="00D55CF2">
        <w:rPr>
          <w:b/>
          <w:bCs/>
          <w:sz w:val="26"/>
          <w:szCs w:val="26"/>
          <w:rtl/>
          <w:lang w:val="en-US"/>
        </w:rPr>
        <w:t xml:space="preserve">، والتمويل المطلوب، وفعالية التكلفة </w:t>
      </w:r>
      <w:r w:rsidR="001309B9">
        <w:rPr>
          <w:rFonts w:hint="cs"/>
          <w:b/>
          <w:bCs/>
          <w:sz w:val="26"/>
          <w:szCs w:val="26"/>
          <w:rtl/>
          <w:lang w:val="en-US"/>
        </w:rPr>
        <w:t>للمؤسسات</w:t>
      </w:r>
      <w:r w:rsidRPr="00D55CF2">
        <w:rPr>
          <w:b/>
          <w:bCs/>
          <w:sz w:val="26"/>
          <w:szCs w:val="26"/>
          <w:rtl/>
          <w:lang w:val="en-US"/>
        </w:rPr>
        <w:t xml:space="preserve"> الصغيرة والمتوسطة في قطاع تكييف الهواء </w:t>
      </w:r>
      <w:r w:rsidR="001309B9">
        <w:rPr>
          <w:rFonts w:hint="cs"/>
          <w:b/>
          <w:bCs/>
          <w:sz w:val="26"/>
          <w:szCs w:val="26"/>
          <w:rtl/>
          <w:lang w:val="en-US"/>
        </w:rPr>
        <w:t>السكني</w:t>
      </w:r>
      <w:r w:rsidRPr="00D55CF2">
        <w:rPr>
          <w:b/>
          <w:bCs/>
          <w:sz w:val="26"/>
          <w:szCs w:val="26"/>
          <w:rtl/>
          <w:lang w:val="en-US"/>
        </w:rPr>
        <w:t xml:space="preserve"> التي يقل استهلاكها عن 15 طنا متريا</w:t>
      </w:r>
    </w:p>
    <w:tbl>
      <w:tblPr>
        <w:bidiVisual/>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42"/>
        <w:gridCol w:w="696"/>
        <w:gridCol w:w="1172"/>
        <w:gridCol w:w="1341"/>
        <w:gridCol w:w="1085"/>
        <w:gridCol w:w="1214"/>
        <w:gridCol w:w="1283"/>
        <w:gridCol w:w="1405"/>
      </w:tblGrid>
      <w:tr w:rsidR="00250352" w:rsidRPr="00BF1DBF" w14:paraId="09BEAC45" w14:textId="77777777" w:rsidTr="00250352">
        <w:trPr>
          <w:trHeight w:val="138"/>
        </w:trPr>
        <w:tc>
          <w:tcPr>
            <w:tcW w:w="1142" w:type="dxa"/>
            <w:vMerge w:val="restart"/>
            <w:shd w:val="clear" w:color="auto" w:fill="auto"/>
          </w:tcPr>
          <w:p w14:paraId="23398DF4" w14:textId="63FE08C8" w:rsidR="00250352" w:rsidRPr="00BF1DBF" w:rsidRDefault="001309B9" w:rsidP="00250352">
            <w:pPr>
              <w:bidi/>
              <w:jc w:val="left"/>
              <w:rPr>
                <w:b/>
                <w:bCs/>
                <w:color w:val="000000"/>
                <w:sz w:val="19"/>
                <w:szCs w:val="19"/>
                <w:lang w:eastAsia="en-CA"/>
              </w:rPr>
            </w:pPr>
            <w:r>
              <w:rPr>
                <w:rFonts w:hint="cs"/>
                <w:b/>
                <w:bCs/>
                <w:color w:val="000000"/>
                <w:sz w:val="19"/>
                <w:szCs w:val="19"/>
                <w:rtl/>
                <w:lang w:eastAsia="en-CA"/>
              </w:rPr>
              <w:t>المؤسسة</w:t>
            </w:r>
          </w:p>
        </w:tc>
        <w:tc>
          <w:tcPr>
            <w:tcW w:w="696" w:type="dxa"/>
            <w:vMerge w:val="restart"/>
            <w:shd w:val="clear" w:color="auto" w:fill="auto"/>
          </w:tcPr>
          <w:p w14:paraId="72079551" w14:textId="61D1F217" w:rsidR="00250352" w:rsidRPr="00BF1DBF" w:rsidRDefault="001309B9" w:rsidP="00250352">
            <w:pPr>
              <w:bidi/>
              <w:jc w:val="center"/>
              <w:rPr>
                <w:b/>
                <w:bCs/>
                <w:color w:val="000000"/>
                <w:sz w:val="19"/>
                <w:szCs w:val="19"/>
                <w:lang w:eastAsia="en-CA"/>
              </w:rPr>
            </w:pPr>
            <w:r>
              <w:rPr>
                <w:rFonts w:hint="cs"/>
                <w:b/>
                <w:bCs/>
                <w:color w:val="000000"/>
                <w:sz w:val="19"/>
                <w:szCs w:val="19"/>
                <w:rtl/>
                <w:lang w:eastAsia="en-CA"/>
              </w:rPr>
              <w:t>عدد الخطوط</w:t>
            </w:r>
          </w:p>
        </w:tc>
        <w:tc>
          <w:tcPr>
            <w:tcW w:w="2513" w:type="dxa"/>
            <w:gridSpan w:val="2"/>
            <w:shd w:val="clear" w:color="auto" w:fill="auto"/>
          </w:tcPr>
          <w:p w14:paraId="27F82FCD" w14:textId="270D0D5F" w:rsidR="00250352" w:rsidRPr="001309B9" w:rsidRDefault="001309B9" w:rsidP="00250352">
            <w:pPr>
              <w:bidi/>
              <w:jc w:val="center"/>
              <w:rPr>
                <w:b/>
                <w:bCs/>
                <w:color w:val="000000"/>
                <w:sz w:val="19"/>
                <w:szCs w:val="19"/>
                <w:lang w:val="en-US" w:eastAsia="en-CA"/>
              </w:rPr>
            </w:pPr>
            <w:r>
              <w:rPr>
                <w:rFonts w:hint="cs"/>
                <w:b/>
                <w:bCs/>
                <w:color w:val="000000"/>
                <w:sz w:val="19"/>
                <w:szCs w:val="19"/>
                <w:rtl/>
                <w:lang w:eastAsia="en-CA"/>
              </w:rPr>
              <w:t xml:space="preserve">الاستهلاك لعام </w:t>
            </w:r>
            <w:r>
              <w:rPr>
                <w:b/>
                <w:bCs/>
                <w:color w:val="000000"/>
                <w:sz w:val="19"/>
                <w:szCs w:val="19"/>
                <w:lang w:val="en-US" w:eastAsia="en-CA"/>
              </w:rPr>
              <w:t>2023</w:t>
            </w:r>
          </w:p>
        </w:tc>
        <w:tc>
          <w:tcPr>
            <w:tcW w:w="3582" w:type="dxa"/>
            <w:gridSpan w:val="3"/>
            <w:shd w:val="clear" w:color="auto" w:fill="auto"/>
          </w:tcPr>
          <w:p w14:paraId="774E8A2F" w14:textId="74274EFE" w:rsidR="00250352" w:rsidRPr="00BF1DBF" w:rsidRDefault="001309B9" w:rsidP="00250352">
            <w:pPr>
              <w:bidi/>
              <w:jc w:val="center"/>
              <w:rPr>
                <w:b/>
                <w:bCs/>
                <w:color w:val="000000"/>
                <w:sz w:val="19"/>
                <w:szCs w:val="19"/>
                <w:rtl/>
                <w:lang w:eastAsia="en-CA" w:bidi="ar-SA"/>
              </w:rPr>
            </w:pPr>
            <w:r>
              <w:rPr>
                <w:rFonts w:hint="cs"/>
                <w:b/>
                <w:bCs/>
                <w:color w:val="000000"/>
                <w:sz w:val="19"/>
                <w:szCs w:val="19"/>
                <w:rtl/>
                <w:lang w:eastAsia="en-CA" w:bidi="ar-SA"/>
              </w:rPr>
              <w:t xml:space="preserve">التكاليف </w:t>
            </w:r>
            <w:r w:rsidR="006B01A9">
              <w:rPr>
                <w:rFonts w:hint="cs"/>
                <w:b/>
                <w:bCs/>
                <w:color w:val="000000"/>
                <w:sz w:val="19"/>
                <w:szCs w:val="19"/>
                <w:rtl/>
                <w:lang w:eastAsia="en-CA" w:bidi="ar-SA"/>
              </w:rPr>
              <w:t>المحتسبة</w:t>
            </w:r>
          </w:p>
        </w:tc>
        <w:tc>
          <w:tcPr>
            <w:tcW w:w="1405" w:type="dxa"/>
            <w:vMerge w:val="restart"/>
            <w:shd w:val="clear" w:color="auto" w:fill="auto"/>
          </w:tcPr>
          <w:p w14:paraId="2D88BFB3" w14:textId="695FC191" w:rsidR="001309B9" w:rsidRPr="002152B4" w:rsidRDefault="001309B9" w:rsidP="001309B9">
            <w:pPr>
              <w:bidi/>
              <w:jc w:val="center"/>
              <w:rPr>
                <w:b/>
                <w:bCs/>
                <w:color w:val="000000"/>
                <w:sz w:val="19"/>
                <w:szCs w:val="19"/>
                <w:rtl/>
                <w:lang w:eastAsia="en-CA"/>
              </w:rPr>
            </w:pPr>
            <w:r>
              <w:rPr>
                <w:rFonts w:hint="cs"/>
                <w:b/>
                <w:bCs/>
                <w:color w:val="000000"/>
                <w:sz w:val="19"/>
                <w:szCs w:val="19"/>
                <w:rtl/>
                <w:lang w:eastAsia="en-CA"/>
              </w:rPr>
              <w:t>التمويل المطلوب</w:t>
            </w:r>
          </w:p>
          <w:p w14:paraId="1B182E8E" w14:textId="722EFAE2" w:rsidR="00250352" w:rsidRPr="00BF1DBF" w:rsidRDefault="001309B9" w:rsidP="001309B9">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p>
        </w:tc>
      </w:tr>
      <w:tr w:rsidR="00250352" w:rsidRPr="00BF1DBF" w14:paraId="252DEB38" w14:textId="77777777" w:rsidTr="00250352">
        <w:trPr>
          <w:trHeight w:val="279"/>
        </w:trPr>
        <w:tc>
          <w:tcPr>
            <w:tcW w:w="1142" w:type="dxa"/>
            <w:vMerge/>
            <w:shd w:val="clear" w:color="auto" w:fill="auto"/>
          </w:tcPr>
          <w:p w14:paraId="72E38CC2" w14:textId="77777777" w:rsidR="00250352" w:rsidRPr="00BF1DBF" w:rsidRDefault="00250352" w:rsidP="00250352">
            <w:pPr>
              <w:bidi/>
              <w:jc w:val="left"/>
              <w:rPr>
                <w:b/>
                <w:bCs/>
                <w:color w:val="000000"/>
                <w:sz w:val="19"/>
                <w:szCs w:val="19"/>
                <w:lang w:eastAsia="en-CA"/>
              </w:rPr>
            </w:pPr>
          </w:p>
        </w:tc>
        <w:tc>
          <w:tcPr>
            <w:tcW w:w="696" w:type="dxa"/>
            <w:vMerge/>
            <w:shd w:val="clear" w:color="auto" w:fill="auto"/>
          </w:tcPr>
          <w:p w14:paraId="1E9BE970" w14:textId="77777777" w:rsidR="00250352" w:rsidRPr="00BF1DBF" w:rsidRDefault="00250352" w:rsidP="00250352">
            <w:pPr>
              <w:bidi/>
              <w:jc w:val="center"/>
              <w:rPr>
                <w:b/>
                <w:bCs/>
                <w:color w:val="000000"/>
                <w:sz w:val="19"/>
                <w:szCs w:val="19"/>
                <w:lang w:eastAsia="en-CA"/>
              </w:rPr>
            </w:pPr>
          </w:p>
        </w:tc>
        <w:tc>
          <w:tcPr>
            <w:tcW w:w="1172" w:type="dxa"/>
            <w:shd w:val="clear" w:color="auto" w:fill="auto"/>
          </w:tcPr>
          <w:p w14:paraId="5E572402" w14:textId="40B975D8" w:rsidR="00250352" w:rsidRPr="00BF1DBF" w:rsidRDefault="001309B9" w:rsidP="00250352">
            <w:pPr>
              <w:bidi/>
              <w:jc w:val="center"/>
              <w:rPr>
                <w:b/>
                <w:bCs/>
                <w:color w:val="000000"/>
                <w:sz w:val="19"/>
                <w:szCs w:val="19"/>
                <w:lang w:eastAsia="en-CA"/>
              </w:rPr>
            </w:pPr>
            <w:r>
              <w:rPr>
                <w:rFonts w:hint="cs"/>
                <w:b/>
                <w:bCs/>
                <w:color w:val="000000"/>
                <w:sz w:val="19"/>
                <w:szCs w:val="19"/>
                <w:rtl/>
                <w:lang w:eastAsia="en-CA"/>
              </w:rPr>
              <w:t>كيلوجرام</w:t>
            </w:r>
          </w:p>
        </w:tc>
        <w:tc>
          <w:tcPr>
            <w:tcW w:w="1341" w:type="dxa"/>
            <w:shd w:val="clear" w:color="auto" w:fill="auto"/>
          </w:tcPr>
          <w:p w14:paraId="500D5504" w14:textId="76AED85B" w:rsidR="00250352" w:rsidRPr="00BF1DBF" w:rsidRDefault="001309B9" w:rsidP="00250352">
            <w:pPr>
              <w:bidi/>
              <w:jc w:val="center"/>
              <w:rPr>
                <w:b/>
                <w:bCs/>
                <w:color w:val="000000"/>
                <w:sz w:val="19"/>
                <w:szCs w:val="19"/>
                <w:lang w:eastAsia="en-CA"/>
              </w:rPr>
            </w:pPr>
            <w:r>
              <w:rPr>
                <w:rFonts w:hint="cs"/>
                <w:b/>
                <w:bCs/>
                <w:color w:val="000000"/>
                <w:sz w:val="19"/>
                <w:szCs w:val="19"/>
                <w:rtl/>
                <w:lang w:eastAsia="en-CA"/>
              </w:rPr>
              <w:t>أطنان مكافئ ثاني أكسيد الكربون</w:t>
            </w:r>
          </w:p>
        </w:tc>
        <w:tc>
          <w:tcPr>
            <w:tcW w:w="1085" w:type="dxa"/>
            <w:shd w:val="clear" w:color="auto" w:fill="auto"/>
          </w:tcPr>
          <w:p w14:paraId="63E84C99" w14:textId="77777777" w:rsidR="001309B9" w:rsidRPr="002152B4" w:rsidRDefault="001309B9" w:rsidP="001309B9">
            <w:pPr>
              <w:bidi/>
              <w:jc w:val="center"/>
              <w:rPr>
                <w:b/>
                <w:bCs/>
                <w:color w:val="000000"/>
                <w:sz w:val="19"/>
                <w:szCs w:val="19"/>
                <w:rtl/>
                <w:lang w:eastAsia="en-CA"/>
              </w:rPr>
            </w:pPr>
            <w:r>
              <w:rPr>
                <w:rFonts w:hint="cs"/>
                <w:b/>
                <w:bCs/>
                <w:color w:val="000000"/>
                <w:sz w:val="19"/>
                <w:szCs w:val="19"/>
                <w:rtl/>
                <w:lang w:eastAsia="en-CA"/>
              </w:rPr>
              <w:t>تكلفة رأس المال</w:t>
            </w:r>
            <w:r w:rsidRPr="002152B4">
              <w:rPr>
                <w:b/>
                <w:bCs/>
                <w:color w:val="000000"/>
                <w:sz w:val="19"/>
                <w:szCs w:val="19"/>
                <w:rtl/>
                <w:lang w:eastAsia="en-CA"/>
              </w:rPr>
              <w:t xml:space="preserve"> الإضافية</w:t>
            </w:r>
          </w:p>
          <w:p w14:paraId="2A8350B2" w14:textId="61CF88A7" w:rsidR="00250352" w:rsidRPr="00BF1DBF" w:rsidRDefault="001309B9" w:rsidP="001309B9">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p>
        </w:tc>
        <w:tc>
          <w:tcPr>
            <w:tcW w:w="1214" w:type="dxa"/>
            <w:shd w:val="clear" w:color="auto" w:fill="auto"/>
          </w:tcPr>
          <w:p w14:paraId="57AF5A5C" w14:textId="77777777" w:rsidR="001309B9" w:rsidRPr="002152B4" w:rsidRDefault="001309B9" w:rsidP="001309B9">
            <w:pPr>
              <w:bidi/>
              <w:jc w:val="center"/>
              <w:rPr>
                <w:b/>
                <w:bCs/>
                <w:color w:val="000000"/>
                <w:sz w:val="19"/>
                <w:szCs w:val="19"/>
                <w:rtl/>
                <w:lang w:eastAsia="en-CA"/>
              </w:rPr>
            </w:pPr>
            <w:r>
              <w:rPr>
                <w:rFonts w:hint="cs"/>
                <w:b/>
                <w:bCs/>
                <w:color w:val="000000"/>
                <w:sz w:val="19"/>
                <w:szCs w:val="19"/>
                <w:rtl/>
                <w:lang w:eastAsia="en-CA"/>
              </w:rPr>
              <w:t>التكلفة</w:t>
            </w:r>
            <w:r w:rsidRPr="002152B4">
              <w:rPr>
                <w:rFonts w:hint="cs"/>
                <w:b/>
                <w:bCs/>
                <w:color w:val="000000"/>
                <w:sz w:val="19"/>
                <w:szCs w:val="19"/>
                <w:rtl/>
                <w:lang w:eastAsia="en-CA"/>
              </w:rPr>
              <w:t xml:space="preserve"> </w:t>
            </w:r>
            <w:r>
              <w:rPr>
                <w:rFonts w:hint="cs"/>
                <w:b/>
                <w:bCs/>
                <w:color w:val="000000"/>
                <w:sz w:val="19"/>
                <w:szCs w:val="19"/>
                <w:rtl/>
                <w:lang w:eastAsia="en-CA"/>
              </w:rPr>
              <w:t>التشغيلية</w:t>
            </w:r>
            <w:r w:rsidRPr="002152B4">
              <w:rPr>
                <w:b/>
                <w:bCs/>
                <w:color w:val="000000"/>
                <w:sz w:val="19"/>
                <w:szCs w:val="19"/>
                <w:rtl/>
                <w:lang w:eastAsia="en-CA"/>
              </w:rPr>
              <w:t xml:space="preserve"> الإضافية</w:t>
            </w:r>
          </w:p>
          <w:p w14:paraId="0ABB9921" w14:textId="7D2A6584" w:rsidR="00250352" w:rsidRPr="00BF1DBF" w:rsidRDefault="001309B9" w:rsidP="001309B9">
            <w:pPr>
              <w:bidi/>
              <w:jc w:val="center"/>
              <w:rPr>
                <w:b/>
                <w:bCs/>
                <w:color w:val="000000"/>
                <w:sz w:val="19"/>
                <w:szCs w:val="19"/>
                <w:lang w:eastAsia="en-CA"/>
              </w:rPr>
            </w:pPr>
            <w:r w:rsidRPr="002152B4">
              <w:rPr>
                <w:rFonts w:hint="cs"/>
                <w:b/>
                <w:bCs/>
                <w:color w:val="000000"/>
                <w:sz w:val="19"/>
                <w:szCs w:val="19"/>
                <w:rtl/>
                <w:lang w:eastAsia="en-CA"/>
              </w:rPr>
              <w:t>(دولار أمريكي</w:t>
            </w:r>
            <w:r>
              <w:rPr>
                <w:rFonts w:hint="cs"/>
                <w:b/>
                <w:bCs/>
                <w:color w:val="000000"/>
                <w:sz w:val="19"/>
                <w:szCs w:val="19"/>
                <w:rtl/>
                <w:lang w:eastAsia="en-CA"/>
              </w:rPr>
              <w:t>)</w:t>
            </w:r>
          </w:p>
        </w:tc>
        <w:tc>
          <w:tcPr>
            <w:tcW w:w="1283" w:type="dxa"/>
            <w:shd w:val="clear" w:color="auto" w:fill="auto"/>
          </w:tcPr>
          <w:p w14:paraId="59EE4002" w14:textId="06E42A41" w:rsidR="00250352" w:rsidRPr="00BF1DBF" w:rsidRDefault="001309B9" w:rsidP="00250352">
            <w:pPr>
              <w:bidi/>
              <w:jc w:val="center"/>
              <w:rPr>
                <w:b/>
                <w:bCs/>
                <w:color w:val="000000"/>
                <w:sz w:val="19"/>
                <w:szCs w:val="19"/>
                <w:lang w:eastAsia="en-CA"/>
              </w:rPr>
            </w:pPr>
            <w:r>
              <w:rPr>
                <w:rFonts w:hint="cs"/>
                <w:b/>
                <w:bCs/>
                <w:color w:val="000000"/>
                <w:sz w:val="19"/>
                <w:szCs w:val="19"/>
                <w:rtl/>
                <w:lang w:eastAsia="en-CA"/>
              </w:rPr>
              <w:t>المجموع (دولار أمريكي)</w:t>
            </w:r>
          </w:p>
        </w:tc>
        <w:tc>
          <w:tcPr>
            <w:tcW w:w="1405" w:type="dxa"/>
            <w:vMerge/>
            <w:shd w:val="clear" w:color="auto" w:fill="auto"/>
          </w:tcPr>
          <w:p w14:paraId="241A6F56" w14:textId="77777777" w:rsidR="00250352" w:rsidRPr="00BF1DBF" w:rsidRDefault="00250352" w:rsidP="00250352">
            <w:pPr>
              <w:bidi/>
              <w:jc w:val="center"/>
              <w:rPr>
                <w:b/>
                <w:bCs/>
                <w:color w:val="000000"/>
                <w:sz w:val="19"/>
                <w:szCs w:val="19"/>
                <w:lang w:eastAsia="en-CA"/>
              </w:rPr>
            </w:pPr>
          </w:p>
        </w:tc>
      </w:tr>
      <w:tr w:rsidR="00250352" w:rsidRPr="00BF1DBF" w14:paraId="19B8DC19" w14:textId="77777777" w:rsidTr="00250352">
        <w:trPr>
          <w:trHeight w:val="173"/>
        </w:trPr>
        <w:tc>
          <w:tcPr>
            <w:tcW w:w="1142" w:type="dxa"/>
            <w:shd w:val="clear" w:color="auto" w:fill="auto"/>
          </w:tcPr>
          <w:p w14:paraId="6DA586ED" w14:textId="46EE75E7" w:rsidR="00250352" w:rsidRPr="00BF1DBF" w:rsidRDefault="001309B9" w:rsidP="00250352">
            <w:pPr>
              <w:bidi/>
              <w:jc w:val="left"/>
              <w:rPr>
                <w:color w:val="000000"/>
                <w:sz w:val="19"/>
                <w:szCs w:val="19"/>
                <w:highlight w:val="green"/>
                <w:lang w:eastAsia="en-CA"/>
              </w:rPr>
            </w:pPr>
            <w:r>
              <w:rPr>
                <w:rFonts w:hint="cs"/>
                <w:color w:val="000000"/>
                <w:sz w:val="19"/>
                <w:szCs w:val="19"/>
                <w:rtl/>
              </w:rPr>
              <w:t>الترياق</w:t>
            </w:r>
          </w:p>
        </w:tc>
        <w:tc>
          <w:tcPr>
            <w:tcW w:w="696" w:type="dxa"/>
            <w:shd w:val="clear" w:color="auto" w:fill="auto"/>
          </w:tcPr>
          <w:p w14:paraId="02362C29" w14:textId="77777777" w:rsidR="00250352" w:rsidRPr="00BF1DBF" w:rsidRDefault="00250352" w:rsidP="00250352">
            <w:pPr>
              <w:bidi/>
              <w:jc w:val="center"/>
              <w:rPr>
                <w:color w:val="000000"/>
                <w:sz w:val="19"/>
                <w:szCs w:val="19"/>
                <w:lang w:eastAsia="en-CA"/>
              </w:rPr>
            </w:pPr>
            <w:r w:rsidRPr="00BF1DBF">
              <w:rPr>
                <w:color w:val="000000"/>
                <w:sz w:val="19"/>
                <w:szCs w:val="19"/>
                <w:lang w:eastAsia="en-CA"/>
              </w:rPr>
              <w:t>1</w:t>
            </w:r>
          </w:p>
        </w:tc>
        <w:tc>
          <w:tcPr>
            <w:tcW w:w="1172" w:type="dxa"/>
            <w:shd w:val="clear" w:color="auto" w:fill="auto"/>
          </w:tcPr>
          <w:p w14:paraId="7348D052" w14:textId="77777777" w:rsidR="00250352" w:rsidRPr="00BF1DBF" w:rsidRDefault="00250352" w:rsidP="00250352">
            <w:pPr>
              <w:bidi/>
              <w:jc w:val="left"/>
              <w:rPr>
                <w:color w:val="000000"/>
                <w:sz w:val="19"/>
                <w:szCs w:val="19"/>
                <w:lang w:eastAsia="en-CA"/>
              </w:rPr>
            </w:pPr>
            <w:r w:rsidRPr="00BF1DBF">
              <w:rPr>
                <w:color w:val="000000"/>
                <w:sz w:val="19"/>
                <w:szCs w:val="19"/>
                <w:lang w:eastAsia="en-CA"/>
              </w:rPr>
              <w:t>9,954</w:t>
            </w:r>
          </w:p>
        </w:tc>
        <w:tc>
          <w:tcPr>
            <w:tcW w:w="1341" w:type="dxa"/>
            <w:shd w:val="clear" w:color="auto" w:fill="auto"/>
          </w:tcPr>
          <w:p w14:paraId="4B6CD92B" w14:textId="77777777" w:rsidR="00250352" w:rsidRPr="00BF1DBF" w:rsidRDefault="00250352" w:rsidP="00250352">
            <w:pPr>
              <w:bidi/>
              <w:jc w:val="left"/>
              <w:rPr>
                <w:color w:val="000000"/>
                <w:sz w:val="19"/>
                <w:szCs w:val="19"/>
                <w:highlight w:val="green"/>
                <w:lang w:eastAsia="en-CA"/>
              </w:rPr>
            </w:pPr>
            <w:r w:rsidRPr="00BF1DBF">
              <w:rPr>
                <w:color w:val="000000"/>
                <w:sz w:val="19"/>
                <w:szCs w:val="19"/>
              </w:rPr>
              <w:t>20,779</w:t>
            </w:r>
          </w:p>
        </w:tc>
        <w:tc>
          <w:tcPr>
            <w:tcW w:w="1085" w:type="dxa"/>
            <w:shd w:val="clear" w:color="auto" w:fill="auto"/>
          </w:tcPr>
          <w:p w14:paraId="29D42F4C" w14:textId="77777777" w:rsidR="00250352" w:rsidRPr="00BF1DBF" w:rsidRDefault="00250352" w:rsidP="00250352">
            <w:pPr>
              <w:bidi/>
              <w:jc w:val="left"/>
              <w:rPr>
                <w:color w:val="000000"/>
                <w:sz w:val="19"/>
                <w:szCs w:val="19"/>
                <w:highlight w:val="green"/>
                <w:lang w:eastAsia="en-CA"/>
              </w:rPr>
            </w:pPr>
            <w:r w:rsidRPr="00BF1DBF">
              <w:rPr>
                <w:sz w:val="19"/>
                <w:szCs w:val="19"/>
                <w:lang w:eastAsia="en-CA"/>
              </w:rPr>
              <w:t>419,300</w:t>
            </w:r>
          </w:p>
        </w:tc>
        <w:tc>
          <w:tcPr>
            <w:tcW w:w="1214" w:type="dxa"/>
            <w:shd w:val="clear" w:color="auto" w:fill="auto"/>
            <w:noWrap/>
          </w:tcPr>
          <w:p w14:paraId="4C2746EF" w14:textId="77777777" w:rsidR="00250352" w:rsidRPr="00BF1DBF" w:rsidRDefault="00250352" w:rsidP="00250352">
            <w:pPr>
              <w:bidi/>
              <w:jc w:val="left"/>
              <w:rPr>
                <w:color w:val="000000"/>
                <w:sz w:val="19"/>
                <w:szCs w:val="19"/>
                <w:highlight w:val="green"/>
                <w:lang w:eastAsia="en-CA"/>
              </w:rPr>
            </w:pPr>
            <w:r w:rsidRPr="00BF1DBF">
              <w:rPr>
                <w:sz w:val="19"/>
                <w:szCs w:val="19"/>
                <w:lang w:eastAsia="en-CA"/>
              </w:rPr>
              <w:t>65,000</w:t>
            </w:r>
          </w:p>
        </w:tc>
        <w:tc>
          <w:tcPr>
            <w:tcW w:w="1283" w:type="dxa"/>
            <w:shd w:val="clear" w:color="auto" w:fill="auto"/>
            <w:noWrap/>
          </w:tcPr>
          <w:p w14:paraId="19D90DE0" w14:textId="77777777" w:rsidR="00250352" w:rsidRPr="00CB0E53" w:rsidRDefault="00250352" w:rsidP="00250352">
            <w:pPr>
              <w:bidi/>
              <w:jc w:val="left"/>
              <w:rPr>
                <w:color w:val="000000"/>
                <w:sz w:val="19"/>
                <w:szCs w:val="19"/>
                <w:lang w:eastAsia="en-CA"/>
              </w:rPr>
            </w:pPr>
            <w:r w:rsidRPr="00CB0E53">
              <w:rPr>
                <w:color w:val="000000"/>
                <w:sz w:val="19"/>
                <w:szCs w:val="19"/>
                <w:lang w:eastAsia="en-CA"/>
              </w:rPr>
              <w:t>484,300</w:t>
            </w:r>
          </w:p>
        </w:tc>
        <w:tc>
          <w:tcPr>
            <w:tcW w:w="1405" w:type="dxa"/>
            <w:shd w:val="clear" w:color="auto" w:fill="auto"/>
            <w:noWrap/>
          </w:tcPr>
          <w:p w14:paraId="36F6160E" w14:textId="77777777" w:rsidR="00250352" w:rsidRPr="00CB0E53" w:rsidRDefault="00250352" w:rsidP="00250352">
            <w:pPr>
              <w:bidi/>
              <w:jc w:val="left"/>
              <w:rPr>
                <w:color w:val="000000"/>
                <w:sz w:val="19"/>
                <w:szCs w:val="19"/>
                <w:lang w:eastAsia="en-CA"/>
              </w:rPr>
            </w:pPr>
            <w:r w:rsidRPr="00CB0E53">
              <w:rPr>
                <w:color w:val="000000"/>
                <w:sz w:val="19"/>
                <w:szCs w:val="19"/>
                <w:lang w:eastAsia="en-CA"/>
              </w:rPr>
              <w:t>178,694</w:t>
            </w:r>
          </w:p>
        </w:tc>
      </w:tr>
      <w:tr w:rsidR="00250352" w:rsidRPr="00BF1DBF" w14:paraId="73587B9A" w14:textId="77777777" w:rsidTr="00250352">
        <w:trPr>
          <w:trHeight w:val="76"/>
        </w:trPr>
        <w:tc>
          <w:tcPr>
            <w:tcW w:w="1142" w:type="dxa"/>
            <w:shd w:val="clear" w:color="auto" w:fill="auto"/>
            <w:noWrap/>
            <w:hideMark/>
          </w:tcPr>
          <w:p w14:paraId="63E069B8" w14:textId="53C00FAC" w:rsidR="00250352" w:rsidRPr="00BF1DBF" w:rsidRDefault="001309B9" w:rsidP="00250352">
            <w:pPr>
              <w:bidi/>
              <w:jc w:val="left"/>
              <w:rPr>
                <w:b/>
                <w:bCs/>
                <w:color w:val="000000"/>
                <w:sz w:val="19"/>
                <w:szCs w:val="19"/>
                <w:lang w:eastAsia="en-CA"/>
              </w:rPr>
            </w:pPr>
            <w:r>
              <w:rPr>
                <w:rFonts w:hint="cs"/>
                <w:b/>
                <w:bCs/>
                <w:color w:val="000000"/>
                <w:sz w:val="19"/>
                <w:szCs w:val="19"/>
                <w:rtl/>
                <w:lang w:eastAsia="en-CA"/>
              </w:rPr>
              <w:t>المجموع</w:t>
            </w:r>
            <w:r w:rsidR="00250352" w:rsidRPr="00BF1DBF">
              <w:rPr>
                <w:b/>
                <w:bCs/>
                <w:color w:val="000000"/>
                <w:sz w:val="19"/>
                <w:szCs w:val="19"/>
                <w:lang w:eastAsia="en-CA"/>
              </w:rPr>
              <w:t xml:space="preserve"> </w:t>
            </w:r>
          </w:p>
        </w:tc>
        <w:tc>
          <w:tcPr>
            <w:tcW w:w="696" w:type="dxa"/>
            <w:shd w:val="clear" w:color="auto" w:fill="auto"/>
            <w:noWrap/>
          </w:tcPr>
          <w:p w14:paraId="3344B25A" w14:textId="77777777" w:rsidR="00250352" w:rsidRPr="00BF1DBF" w:rsidRDefault="00250352" w:rsidP="00250352">
            <w:pPr>
              <w:bidi/>
              <w:jc w:val="center"/>
              <w:rPr>
                <w:b/>
                <w:bCs/>
                <w:color w:val="000000"/>
                <w:sz w:val="19"/>
                <w:szCs w:val="19"/>
                <w:lang w:eastAsia="en-CA"/>
              </w:rPr>
            </w:pPr>
            <w:r w:rsidRPr="00BF1DBF">
              <w:rPr>
                <w:b/>
                <w:bCs/>
                <w:color w:val="000000"/>
                <w:sz w:val="19"/>
                <w:szCs w:val="19"/>
                <w:lang w:eastAsia="en-CA"/>
              </w:rPr>
              <w:t>1</w:t>
            </w:r>
          </w:p>
        </w:tc>
        <w:tc>
          <w:tcPr>
            <w:tcW w:w="1172" w:type="dxa"/>
            <w:shd w:val="clear" w:color="auto" w:fill="auto"/>
            <w:noWrap/>
          </w:tcPr>
          <w:p w14:paraId="6D7AFFDC" w14:textId="77777777" w:rsidR="00250352" w:rsidRPr="00CB0E53" w:rsidRDefault="00250352" w:rsidP="00250352">
            <w:pPr>
              <w:bidi/>
              <w:jc w:val="left"/>
              <w:rPr>
                <w:b/>
                <w:bCs/>
                <w:color w:val="000000"/>
                <w:sz w:val="19"/>
                <w:szCs w:val="19"/>
                <w:lang w:eastAsia="en-CA"/>
              </w:rPr>
            </w:pPr>
            <w:r w:rsidRPr="00CB0E53">
              <w:rPr>
                <w:b/>
                <w:bCs/>
                <w:color w:val="000000"/>
                <w:sz w:val="19"/>
                <w:szCs w:val="19"/>
                <w:lang w:eastAsia="en-CA"/>
              </w:rPr>
              <w:t>9,954</w:t>
            </w:r>
          </w:p>
        </w:tc>
        <w:tc>
          <w:tcPr>
            <w:tcW w:w="1341" w:type="dxa"/>
            <w:shd w:val="clear" w:color="auto" w:fill="auto"/>
            <w:noWrap/>
          </w:tcPr>
          <w:p w14:paraId="22B67A9C" w14:textId="77777777" w:rsidR="00250352" w:rsidRPr="00CB0E53" w:rsidRDefault="00250352" w:rsidP="00250352">
            <w:pPr>
              <w:bidi/>
              <w:jc w:val="left"/>
              <w:rPr>
                <w:b/>
                <w:bCs/>
                <w:color w:val="000000"/>
                <w:sz w:val="19"/>
                <w:szCs w:val="19"/>
                <w:lang w:eastAsia="en-CA"/>
              </w:rPr>
            </w:pPr>
            <w:r w:rsidRPr="00CB0E53">
              <w:rPr>
                <w:b/>
                <w:bCs/>
                <w:color w:val="000000"/>
                <w:sz w:val="19"/>
                <w:szCs w:val="19"/>
              </w:rPr>
              <w:t>20,779</w:t>
            </w:r>
          </w:p>
        </w:tc>
        <w:tc>
          <w:tcPr>
            <w:tcW w:w="1085" w:type="dxa"/>
            <w:shd w:val="clear" w:color="auto" w:fill="auto"/>
            <w:noWrap/>
          </w:tcPr>
          <w:p w14:paraId="4D8A6480" w14:textId="77777777" w:rsidR="00250352" w:rsidRPr="00CB0E53" w:rsidRDefault="00250352" w:rsidP="00250352">
            <w:pPr>
              <w:bidi/>
              <w:jc w:val="left"/>
              <w:rPr>
                <w:b/>
                <w:bCs/>
                <w:color w:val="000000"/>
                <w:sz w:val="19"/>
                <w:szCs w:val="19"/>
                <w:highlight w:val="green"/>
                <w:lang w:eastAsia="en-CA"/>
              </w:rPr>
            </w:pPr>
            <w:r w:rsidRPr="00CB0E53">
              <w:rPr>
                <w:b/>
                <w:bCs/>
                <w:sz w:val="19"/>
                <w:szCs w:val="19"/>
                <w:lang w:eastAsia="en-CA"/>
              </w:rPr>
              <w:t>419,300</w:t>
            </w:r>
          </w:p>
        </w:tc>
        <w:tc>
          <w:tcPr>
            <w:tcW w:w="1214" w:type="dxa"/>
            <w:shd w:val="clear" w:color="auto" w:fill="auto"/>
            <w:noWrap/>
          </w:tcPr>
          <w:p w14:paraId="513E5452" w14:textId="77777777" w:rsidR="00250352" w:rsidRPr="00CB0E53" w:rsidRDefault="00250352" w:rsidP="00250352">
            <w:pPr>
              <w:bidi/>
              <w:jc w:val="left"/>
              <w:rPr>
                <w:b/>
                <w:bCs/>
                <w:color w:val="000000"/>
                <w:sz w:val="19"/>
                <w:szCs w:val="19"/>
                <w:highlight w:val="green"/>
                <w:lang w:eastAsia="en-CA"/>
              </w:rPr>
            </w:pPr>
            <w:r w:rsidRPr="00CB0E53">
              <w:rPr>
                <w:b/>
                <w:bCs/>
                <w:sz w:val="19"/>
                <w:szCs w:val="19"/>
                <w:lang w:eastAsia="en-CA"/>
              </w:rPr>
              <w:t>65,000</w:t>
            </w:r>
          </w:p>
        </w:tc>
        <w:tc>
          <w:tcPr>
            <w:tcW w:w="1283" w:type="dxa"/>
            <w:shd w:val="clear" w:color="auto" w:fill="auto"/>
            <w:noWrap/>
          </w:tcPr>
          <w:p w14:paraId="5F35B51D" w14:textId="77777777" w:rsidR="00250352" w:rsidRPr="00CB0E53" w:rsidRDefault="00250352" w:rsidP="00250352">
            <w:pPr>
              <w:bidi/>
              <w:jc w:val="left"/>
              <w:rPr>
                <w:b/>
                <w:bCs/>
                <w:color w:val="000000"/>
                <w:sz w:val="19"/>
                <w:szCs w:val="19"/>
                <w:lang w:eastAsia="en-CA"/>
              </w:rPr>
            </w:pPr>
            <w:r w:rsidRPr="00CB0E53">
              <w:rPr>
                <w:b/>
                <w:bCs/>
                <w:color w:val="000000"/>
                <w:sz w:val="19"/>
                <w:szCs w:val="19"/>
                <w:lang w:eastAsia="en-CA"/>
              </w:rPr>
              <w:t>484,300</w:t>
            </w:r>
          </w:p>
        </w:tc>
        <w:tc>
          <w:tcPr>
            <w:tcW w:w="1405" w:type="dxa"/>
            <w:shd w:val="clear" w:color="auto" w:fill="auto"/>
            <w:noWrap/>
          </w:tcPr>
          <w:p w14:paraId="2A7205E2" w14:textId="77777777" w:rsidR="00250352" w:rsidRPr="00CB0E53" w:rsidRDefault="00250352" w:rsidP="00250352">
            <w:pPr>
              <w:bidi/>
              <w:jc w:val="left"/>
              <w:rPr>
                <w:b/>
                <w:bCs/>
                <w:color w:val="000000"/>
                <w:sz w:val="19"/>
                <w:szCs w:val="19"/>
                <w:lang w:eastAsia="en-CA"/>
              </w:rPr>
            </w:pPr>
            <w:r w:rsidRPr="00CB0E53">
              <w:rPr>
                <w:b/>
                <w:bCs/>
                <w:color w:val="000000"/>
                <w:sz w:val="19"/>
                <w:szCs w:val="19"/>
                <w:lang w:eastAsia="en-CA"/>
              </w:rPr>
              <w:t>178,694</w:t>
            </w:r>
          </w:p>
        </w:tc>
      </w:tr>
    </w:tbl>
    <w:p w14:paraId="14499DD1" w14:textId="00FB4961" w:rsidR="00250352" w:rsidRPr="00250352" w:rsidRDefault="006B01A9" w:rsidP="00D55CF2">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و</w:t>
      </w:r>
      <w:r w:rsidR="00250352" w:rsidRPr="00250352">
        <w:rPr>
          <w:szCs w:val="26"/>
          <w:rtl/>
          <w:lang w:val="en-US" w:bidi="ar-SA"/>
        </w:rPr>
        <w:t>يبلغ إجمالي التمويل المُحتسب لتحويل</w:t>
      </w:r>
      <w:r>
        <w:rPr>
          <w:rFonts w:hint="cs"/>
          <w:szCs w:val="26"/>
          <w:rtl/>
          <w:lang w:val="en-US" w:bidi="ar-SA"/>
        </w:rPr>
        <w:t xml:space="preserve"> مؤسسة صغيرة جدا في قطاع تصنيع أجهزة</w:t>
      </w:r>
      <w:r w:rsidR="00250352" w:rsidRPr="00250352">
        <w:rPr>
          <w:szCs w:val="26"/>
          <w:rtl/>
          <w:lang w:val="en-US" w:bidi="ar-SA"/>
        </w:rPr>
        <w:t xml:space="preserve"> تكييف</w:t>
      </w:r>
      <w:r>
        <w:rPr>
          <w:rFonts w:hint="cs"/>
          <w:szCs w:val="26"/>
          <w:rtl/>
          <w:lang w:val="en-US" w:bidi="ar-SA"/>
        </w:rPr>
        <w:t xml:space="preserve"> الهواء</w:t>
      </w:r>
      <w:r w:rsidR="00250352" w:rsidRPr="00250352">
        <w:rPr>
          <w:szCs w:val="26"/>
          <w:rtl/>
          <w:lang w:val="en-US" w:bidi="ar-SA"/>
        </w:rPr>
        <w:t xml:space="preserve"> </w:t>
      </w:r>
      <w:r>
        <w:rPr>
          <w:rFonts w:hint="cs"/>
          <w:szCs w:val="26"/>
          <w:rtl/>
          <w:lang w:val="en-US" w:bidi="ar-SA"/>
        </w:rPr>
        <w:t>السكنية</w:t>
      </w:r>
      <w:r w:rsidR="00250352" w:rsidRPr="00250352">
        <w:rPr>
          <w:szCs w:val="26"/>
          <w:rtl/>
          <w:lang w:val="en-US" w:bidi="ar-SA"/>
        </w:rPr>
        <w:t xml:space="preserve"> 30,000 دولار أمريكي، بناء على فعالية تكلفة قدرها 34.00 دولار أمريكي/ك</w:t>
      </w:r>
      <w:r>
        <w:rPr>
          <w:rFonts w:hint="cs"/>
          <w:szCs w:val="26"/>
          <w:rtl/>
          <w:lang w:val="en-US" w:bidi="ar-SA"/>
        </w:rPr>
        <w:t>غ</w:t>
      </w:r>
      <w:r w:rsidR="00250352" w:rsidRPr="00250352">
        <w:rPr>
          <w:szCs w:val="26"/>
          <w:rtl/>
          <w:lang w:val="en-US" w:bidi="ar-SA"/>
        </w:rPr>
        <w:t xml:space="preserve">م (بناء على </w:t>
      </w:r>
      <w:r>
        <w:rPr>
          <w:rFonts w:hint="cs"/>
          <w:szCs w:val="26"/>
          <w:rtl/>
          <w:lang w:val="en-US" w:bidi="ar-SA"/>
        </w:rPr>
        <w:t>المقرر</w:t>
      </w:r>
      <w:r w:rsidR="00250352" w:rsidRPr="00250352">
        <w:rPr>
          <w:szCs w:val="26"/>
          <w:rtl/>
          <w:lang w:val="en-US" w:bidi="ar-SA"/>
        </w:rPr>
        <w:t xml:space="preserve"> 95/86(هـ)</w:t>
      </w:r>
      <w:r>
        <w:rPr>
          <w:rFonts w:hint="cs"/>
          <w:szCs w:val="26"/>
          <w:rtl/>
          <w:lang w:val="en-US" w:bidi="ar-SA"/>
        </w:rPr>
        <w:t xml:space="preserve"> </w:t>
      </w:r>
      <w:r w:rsidRPr="006B01A9">
        <w:rPr>
          <w:szCs w:val="26"/>
          <w:rtl/>
          <w:lang w:val="en-US" w:bidi="ar-SA"/>
        </w:rPr>
        <w:t xml:space="preserve">الذي ينص على إمكانية حصول المؤسسات التي يقل استهلاكها عن 1.5 طن متري على تمويل يصل إلى 2.5 ضعف عتبة فعالية التكلفة المتفق عليها والمحددة </w:t>
      </w:r>
      <w:r w:rsidR="007E443A">
        <w:rPr>
          <w:rFonts w:hint="cs"/>
          <w:szCs w:val="26"/>
          <w:rtl/>
          <w:lang w:val="en-US" w:bidi="ar-SA"/>
        </w:rPr>
        <w:t>للمؤسسات</w:t>
      </w:r>
      <w:r w:rsidRPr="006B01A9">
        <w:rPr>
          <w:szCs w:val="26"/>
          <w:rtl/>
          <w:lang w:val="en-US" w:bidi="ar-SA"/>
        </w:rPr>
        <w:t xml:space="preserve"> المصنعة</w:t>
      </w:r>
      <w:r>
        <w:rPr>
          <w:rFonts w:hint="cs"/>
          <w:szCs w:val="26"/>
          <w:rtl/>
          <w:lang w:val="en-US" w:bidi="ar-SA"/>
        </w:rPr>
        <w:t>)</w:t>
      </w:r>
      <w:r w:rsidRPr="006B01A9">
        <w:rPr>
          <w:szCs w:val="26"/>
          <w:rtl/>
          <w:lang w:val="en-US" w:bidi="ar-SA"/>
        </w:rPr>
        <w:t>؛ و</w:t>
      </w:r>
      <w:r>
        <w:rPr>
          <w:rFonts w:hint="cs"/>
          <w:szCs w:val="26"/>
          <w:rtl/>
          <w:lang w:val="en-US" w:bidi="ar-SA"/>
        </w:rPr>
        <w:t xml:space="preserve">باستخدام </w:t>
      </w:r>
      <w:r w:rsidRPr="006B01A9">
        <w:rPr>
          <w:szCs w:val="26"/>
          <w:rtl/>
          <w:lang w:val="en-US" w:bidi="ar-SA"/>
        </w:rPr>
        <w:t>حد أدنى قدره 30,000 دولار أمريكي. وتُعرض تفاصيل التكاليف المحتسبة والمبالغ المطلوبة في الجدول 25.</w:t>
      </w:r>
    </w:p>
    <w:p w14:paraId="20D3249A" w14:textId="67E23C4E" w:rsidR="00250352" w:rsidRPr="00D55CF2" w:rsidRDefault="00250352" w:rsidP="00250352">
      <w:pPr>
        <w:tabs>
          <w:tab w:val="left" w:pos="720"/>
        </w:tabs>
        <w:bidi/>
        <w:spacing w:before="240" w:after="240" w:line="360" w:lineRule="exact"/>
        <w:rPr>
          <w:b/>
          <w:bCs/>
          <w:sz w:val="26"/>
          <w:szCs w:val="26"/>
          <w:rtl/>
          <w:lang w:val="en-US"/>
        </w:rPr>
      </w:pPr>
      <w:r w:rsidRPr="00155F25">
        <w:rPr>
          <w:b/>
          <w:bCs/>
          <w:sz w:val="26"/>
          <w:szCs w:val="26"/>
          <w:rtl/>
          <w:lang w:val="en-US"/>
        </w:rPr>
        <w:t>الج</w:t>
      </w:r>
      <w:r w:rsidRPr="00D55CF2">
        <w:rPr>
          <w:b/>
          <w:bCs/>
          <w:sz w:val="26"/>
          <w:szCs w:val="26"/>
          <w:rtl/>
          <w:lang w:val="en-US"/>
        </w:rPr>
        <w:t>دول 25</w:t>
      </w:r>
      <w:r w:rsidR="00D55CF2">
        <w:rPr>
          <w:rFonts w:hint="cs"/>
          <w:b/>
          <w:bCs/>
          <w:sz w:val="26"/>
          <w:szCs w:val="26"/>
          <w:rtl/>
          <w:lang w:val="en-US"/>
        </w:rPr>
        <w:t>.</w:t>
      </w:r>
      <w:r w:rsidRPr="00D55CF2">
        <w:rPr>
          <w:b/>
          <w:bCs/>
          <w:sz w:val="26"/>
          <w:szCs w:val="26"/>
          <w:rtl/>
          <w:lang w:val="en-US"/>
        </w:rPr>
        <w:t xml:space="preserve"> التكاليف المحتسبة، والتمويل المطلوب، وفعالية التكلفة </w:t>
      </w:r>
      <w:r w:rsidR="006B01A9">
        <w:rPr>
          <w:rFonts w:hint="cs"/>
          <w:b/>
          <w:bCs/>
          <w:sz w:val="26"/>
          <w:szCs w:val="26"/>
          <w:rtl/>
          <w:lang w:val="en-US"/>
        </w:rPr>
        <w:t>للمؤسسات الصغيرة جدا في قطاع تكييف الهواء السكني</w:t>
      </w:r>
      <w:r w:rsidRPr="00D55CF2">
        <w:rPr>
          <w:b/>
          <w:bCs/>
          <w:sz w:val="26"/>
          <w:szCs w:val="26"/>
          <w:rtl/>
          <w:lang w:val="en-US"/>
        </w:rPr>
        <w:t xml:space="preserve"> التي يبلغ استهلاكها 1.5 طن متري أو أقل</w:t>
      </w:r>
    </w:p>
    <w:tbl>
      <w:tblPr>
        <w:bidiVisual/>
        <w:tblW w:w="9350" w:type="dxa"/>
        <w:tblCellMar>
          <w:left w:w="57" w:type="dxa"/>
          <w:right w:w="57" w:type="dxa"/>
        </w:tblCellMar>
        <w:tblLook w:val="04A0" w:firstRow="1" w:lastRow="0" w:firstColumn="1" w:lastColumn="0" w:noHBand="0" w:noVBand="1"/>
      </w:tblPr>
      <w:tblGrid>
        <w:gridCol w:w="1515"/>
        <w:gridCol w:w="584"/>
        <w:gridCol w:w="1507"/>
        <w:gridCol w:w="839"/>
        <w:gridCol w:w="981"/>
        <w:gridCol w:w="1823"/>
        <w:gridCol w:w="981"/>
        <w:gridCol w:w="1120"/>
      </w:tblGrid>
      <w:tr w:rsidR="006B01A9" w:rsidRPr="001C5413" w14:paraId="3E46B3C9" w14:textId="77777777" w:rsidTr="00F72F22">
        <w:trPr>
          <w:trHeight w:val="122"/>
        </w:trPr>
        <w:tc>
          <w:tcPr>
            <w:tcW w:w="1515" w:type="dxa"/>
            <w:vMerge w:val="restart"/>
            <w:tcBorders>
              <w:top w:val="single" w:sz="4" w:space="0" w:color="auto"/>
              <w:left w:val="single" w:sz="4" w:space="0" w:color="auto"/>
              <w:right w:val="single" w:sz="4" w:space="0" w:color="auto"/>
            </w:tcBorders>
            <w:shd w:val="clear" w:color="auto" w:fill="auto"/>
          </w:tcPr>
          <w:p w14:paraId="17727B84" w14:textId="0D89859E" w:rsidR="006B01A9" w:rsidRPr="001C5413" w:rsidRDefault="006B01A9" w:rsidP="006B01A9">
            <w:pPr>
              <w:bidi/>
              <w:jc w:val="left"/>
              <w:rPr>
                <w:b/>
                <w:bCs/>
                <w:color w:val="000000"/>
                <w:sz w:val="19"/>
                <w:szCs w:val="19"/>
                <w:lang w:eastAsia="en-CA"/>
              </w:rPr>
            </w:pPr>
            <w:r>
              <w:rPr>
                <w:rFonts w:hint="cs"/>
                <w:b/>
                <w:bCs/>
                <w:color w:val="000000"/>
                <w:sz w:val="19"/>
                <w:szCs w:val="19"/>
                <w:rtl/>
                <w:lang w:eastAsia="en-CA"/>
              </w:rPr>
              <w:t>المؤسسة</w:t>
            </w:r>
          </w:p>
        </w:tc>
        <w:tc>
          <w:tcPr>
            <w:tcW w:w="584" w:type="dxa"/>
            <w:vMerge w:val="restart"/>
            <w:tcBorders>
              <w:top w:val="single" w:sz="4" w:space="0" w:color="auto"/>
              <w:left w:val="nil"/>
              <w:right w:val="single" w:sz="4" w:space="0" w:color="auto"/>
            </w:tcBorders>
            <w:shd w:val="clear" w:color="auto" w:fill="auto"/>
          </w:tcPr>
          <w:p w14:paraId="1DF94003" w14:textId="74FD5403" w:rsidR="006B01A9" w:rsidRPr="001C5413" w:rsidRDefault="006B01A9" w:rsidP="006B01A9">
            <w:pPr>
              <w:bidi/>
              <w:jc w:val="center"/>
              <w:rPr>
                <w:b/>
                <w:bCs/>
                <w:color w:val="000000"/>
                <w:sz w:val="19"/>
                <w:szCs w:val="19"/>
                <w:lang w:eastAsia="en-CA"/>
              </w:rPr>
            </w:pPr>
            <w:r>
              <w:rPr>
                <w:rFonts w:hint="cs"/>
                <w:b/>
                <w:bCs/>
                <w:color w:val="000000"/>
                <w:sz w:val="19"/>
                <w:szCs w:val="19"/>
                <w:rtl/>
                <w:lang w:eastAsia="en-CA"/>
              </w:rPr>
              <w:t>عدد الخطوط</w:t>
            </w:r>
          </w:p>
        </w:tc>
        <w:tc>
          <w:tcPr>
            <w:tcW w:w="1507" w:type="dxa"/>
            <w:vMerge w:val="restart"/>
            <w:tcBorders>
              <w:top w:val="single" w:sz="4" w:space="0" w:color="auto"/>
              <w:left w:val="nil"/>
              <w:right w:val="single" w:sz="4" w:space="0" w:color="auto"/>
            </w:tcBorders>
            <w:shd w:val="clear" w:color="auto" w:fill="auto"/>
          </w:tcPr>
          <w:p w14:paraId="7BF06015" w14:textId="77777777" w:rsidR="006B01A9" w:rsidRDefault="006B01A9" w:rsidP="006B01A9">
            <w:pPr>
              <w:bidi/>
              <w:jc w:val="center"/>
              <w:rPr>
                <w:b/>
                <w:bCs/>
                <w:color w:val="000000"/>
                <w:sz w:val="19"/>
                <w:szCs w:val="19"/>
                <w:rtl/>
                <w:lang w:eastAsia="en-CA"/>
              </w:rPr>
            </w:pPr>
            <w:r>
              <w:rPr>
                <w:rFonts w:hint="cs"/>
                <w:b/>
                <w:bCs/>
                <w:color w:val="000000"/>
                <w:sz w:val="19"/>
                <w:szCs w:val="19"/>
                <w:rtl/>
                <w:lang w:eastAsia="en-CA"/>
              </w:rPr>
              <w:t xml:space="preserve">الوحدات المصنعة </w:t>
            </w:r>
          </w:p>
          <w:p w14:paraId="7E196A62" w14:textId="51ED7A9E" w:rsidR="006B01A9" w:rsidRPr="006B01A9" w:rsidRDefault="006B01A9" w:rsidP="006B01A9">
            <w:pPr>
              <w:bidi/>
              <w:jc w:val="center"/>
              <w:rPr>
                <w:b/>
                <w:bCs/>
                <w:color w:val="000000"/>
                <w:sz w:val="19"/>
                <w:szCs w:val="19"/>
                <w:rtl/>
                <w:lang w:val="en-US" w:eastAsia="en-CA" w:bidi="ar-SA"/>
              </w:rPr>
            </w:pPr>
            <w:r>
              <w:rPr>
                <w:rFonts w:hint="cs"/>
                <w:b/>
                <w:bCs/>
                <w:color w:val="000000"/>
                <w:sz w:val="19"/>
                <w:szCs w:val="19"/>
                <w:rtl/>
                <w:lang w:eastAsia="en-CA"/>
              </w:rPr>
              <w:t>(</w:t>
            </w:r>
            <w:r>
              <w:rPr>
                <w:b/>
                <w:bCs/>
                <w:color w:val="000000"/>
                <w:sz w:val="19"/>
                <w:szCs w:val="19"/>
                <w:lang w:val="en-US" w:eastAsia="en-CA"/>
              </w:rPr>
              <w:t>2023</w:t>
            </w:r>
            <w:r>
              <w:rPr>
                <w:rFonts w:hint="cs"/>
                <w:b/>
                <w:bCs/>
                <w:color w:val="000000"/>
                <w:sz w:val="19"/>
                <w:szCs w:val="19"/>
                <w:rtl/>
                <w:lang w:val="en-US" w:eastAsia="en-CA"/>
              </w:rPr>
              <w:t>)</w:t>
            </w:r>
          </w:p>
        </w:tc>
        <w:tc>
          <w:tcPr>
            <w:tcW w:w="1820" w:type="dxa"/>
            <w:gridSpan w:val="2"/>
            <w:tcBorders>
              <w:top w:val="single" w:sz="4" w:space="0" w:color="auto"/>
              <w:left w:val="nil"/>
              <w:bottom w:val="single" w:sz="4" w:space="0" w:color="auto"/>
              <w:right w:val="single" w:sz="4" w:space="0" w:color="auto"/>
            </w:tcBorders>
            <w:shd w:val="clear" w:color="auto" w:fill="auto"/>
          </w:tcPr>
          <w:p w14:paraId="301333C1" w14:textId="6780D53A" w:rsidR="006B01A9" w:rsidRPr="001C5413" w:rsidRDefault="006B01A9" w:rsidP="006B01A9">
            <w:pPr>
              <w:bidi/>
              <w:jc w:val="center"/>
              <w:rPr>
                <w:b/>
                <w:bCs/>
                <w:color w:val="000000"/>
                <w:sz w:val="19"/>
                <w:szCs w:val="19"/>
                <w:lang w:eastAsia="en-CA"/>
              </w:rPr>
            </w:pPr>
            <w:r>
              <w:rPr>
                <w:rFonts w:hint="cs"/>
                <w:b/>
                <w:bCs/>
                <w:color w:val="000000"/>
                <w:sz w:val="19"/>
                <w:szCs w:val="19"/>
                <w:rtl/>
                <w:lang w:eastAsia="en-CA"/>
              </w:rPr>
              <w:t xml:space="preserve">الاستهلاك لعام </w:t>
            </w:r>
            <w:r>
              <w:rPr>
                <w:b/>
                <w:bCs/>
                <w:color w:val="000000"/>
                <w:sz w:val="19"/>
                <w:szCs w:val="19"/>
                <w:lang w:val="en-US" w:eastAsia="en-CA"/>
              </w:rPr>
              <w:t>2023</w:t>
            </w:r>
          </w:p>
        </w:tc>
        <w:tc>
          <w:tcPr>
            <w:tcW w:w="1823" w:type="dxa"/>
            <w:tcBorders>
              <w:top w:val="single" w:sz="4" w:space="0" w:color="auto"/>
              <w:left w:val="nil"/>
              <w:bottom w:val="single" w:sz="4" w:space="0" w:color="auto"/>
              <w:right w:val="single" w:sz="4" w:space="0" w:color="auto"/>
            </w:tcBorders>
            <w:shd w:val="clear" w:color="auto" w:fill="auto"/>
          </w:tcPr>
          <w:p w14:paraId="6D404247" w14:textId="77777777" w:rsidR="006B01A9" w:rsidRPr="002152B4" w:rsidRDefault="006B01A9" w:rsidP="006B01A9">
            <w:pPr>
              <w:bidi/>
              <w:jc w:val="center"/>
              <w:rPr>
                <w:b/>
                <w:bCs/>
                <w:color w:val="000000"/>
                <w:sz w:val="19"/>
                <w:szCs w:val="19"/>
                <w:rtl/>
                <w:lang w:eastAsia="en-CA"/>
              </w:rPr>
            </w:pPr>
            <w:r>
              <w:rPr>
                <w:rFonts w:hint="cs"/>
                <w:b/>
                <w:bCs/>
                <w:color w:val="000000"/>
                <w:sz w:val="19"/>
                <w:szCs w:val="19"/>
                <w:rtl/>
                <w:lang w:eastAsia="en-CA"/>
              </w:rPr>
              <w:t>التكلفة</w:t>
            </w:r>
            <w:r w:rsidRPr="002152B4">
              <w:rPr>
                <w:rFonts w:hint="cs"/>
                <w:b/>
                <w:bCs/>
                <w:color w:val="000000"/>
                <w:sz w:val="19"/>
                <w:szCs w:val="19"/>
                <w:rtl/>
                <w:lang w:eastAsia="en-CA"/>
              </w:rPr>
              <w:t xml:space="preserve"> </w:t>
            </w:r>
            <w:r>
              <w:rPr>
                <w:rFonts w:hint="cs"/>
                <w:b/>
                <w:bCs/>
                <w:color w:val="000000"/>
                <w:sz w:val="19"/>
                <w:szCs w:val="19"/>
                <w:rtl/>
                <w:lang w:eastAsia="en-CA"/>
              </w:rPr>
              <w:t>التشغيلية</w:t>
            </w:r>
            <w:r w:rsidRPr="002152B4">
              <w:rPr>
                <w:b/>
                <w:bCs/>
                <w:color w:val="000000"/>
                <w:sz w:val="19"/>
                <w:szCs w:val="19"/>
                <w:rtl/>
                <w:lang w:eastAsia="en-CA"/>
              </w:rPr>
              <w:t xml:space="preserve"> الإضافية</w:t>
            </w:r>
          </w:p>
          <w:p w14:paraId="6BB53A38" w14:textId="68B249DB" w:rsidR="006B01A9" w:rsidRPr="001C5413" w:rsidRDefault="006B01A9" w:rsidP="006B01A9">
            <w:pPr>
              <w:bidi/>
              <w:jc w:val="center"/>
              <w:rPr>
                <w:b/>
                <w:bCs/>
                <w:color w:val="000000"/>
                <w:sz w:val="19"/>
                <w:szCs w:val="19"/>
                <w:lang w:eastAsia="en-CA"/>
              </w:rPr>
            </w:pPr>
            <w:r>
              <w:rPr>
                <w:rFonts w:hint="cs"/>
                <w:b/>
                <w:bCs/>
                <w:color w:val="000000"/>
                <w:sz w:val="19"/>
                <w:szCs w:val="19"/>
                <w:rtl/>
                <w:lang w:eastAsia="en-CA"/>
              </w:rPr>
              <w:t>المطلوبة</w:t>
            </w:r>
          </w:p>
        </w:tc>
        <w:tc>
          <w:tcPr>
            <w:tcW w:w="2101" w:type="dxa"/>
            <w:gridSpan w:val="2"/>
            <w:tcBorders>
              <w:top w:val="single" w:sz="4" w:space="0" w:color="auto"/>
              <w:left w:val="nil"/>
              <w:bottom w:val="single" w:sz="4" w:space="0" w:color="auto"/>
              <w:right w:val="single" w:sz="4" w:space="0" w:color="auto"/>
            </w:tcBorders>
            <w:shd w:val="clear" w:color="auto" w:fill="auto"/>
          </w:tcPr>
          <w:p w14:paraId="22875EA5" w14:textId="29131422" w:rsidR="006B01A9" w:rsidRPr="001C5413" w:rsidRDefault="006B01A9" w:rsidP="006B01A9">
            <w:pPr>
              <w:bidi/>
              <w:jc w:val="center"/>
              <w:rPr>
                <w:b/>
                <w:bCs/>
                <w:color w:val="000000"/>
                <w:sz w:val="19"/>
                <w:szCs w:val="19"/>
                <w:lang w:eastAsia="en-CA"/>
              </w:rPr>
            </w:pPr>
            <w:r>
              <w:rPr>
                <w:rFonts w:hint="cs"/>
                <w:b/>
                <w:bCs/>
                <w:color w:val="000000"/>
                <w:sz w:val="19"/>
                <w:szCs w:val="19"/>
                <w:rtl/>
                <w:lang w:eastAsia="en-CA"/>
              </w:rPr>
              <w:t>فعالية التكلفة</w:t>
            </w:r>
          </w:p>
        </w:tc>
      </w:tr>
      <w:tr w:rsidR="006B01A9" w:rsidRPr="001C5413" w14:paraId="2FFE9CC2" w14:textId="77777777" w:rsidTr="00F72F22">
        <w:trPr>
          <w:trHeight w:val="462"/>
        </w:trPr>
        <w:tc>
          <w:tcPr>
            <w:tcW w:w="1515" w:type="dxa"/>
            <w:vMerge/>
            <w:tcBorders>
              <w:left w:val="single" w:sz="4" w:space="0" w:color="auto"/>
              <w:bottom w:val="single" w:sz="4" w:space="0" w:color="auto"/>
              <w:right w:val="single" w:sz="4" w:space="0" w:color="auto"/>
            </w:tcBorders>
            <w:shd w:val="clear" w:color="auto" w:fill="auto"/>
          </w:tcPr>
          <w:p w14:paraId="396C09AD" w14:textId="77777777" w:rsidR="006B01A9" w:rsidRPr="001C5413" w:rsidRDefault="006B01A9" w:rsidP="006B01A9">
            <w:pPr>
              <w:bidi/>
              <w:jc w:val="left"/>
              <w:rPr>
                <w:b/>
                <w:bCs/>
                <w:color w:val="000000"/>
                <w:sz w:val="19"/>
                <w:szCs w:val="19"/>
                <w:lang w:eastAsia="en-CA"/>
              </w:rPr>
            </w:pPr>
          </w:p>
        </w:tc>
        <w:tc>
          <w:tcPr>
            <w:tcW w:w="584" w:type="dxa"/>
            <w:vMerge/>
            <w:tcBorders>
              <w:left w:val="nil"/>
              <w:bottom w:val="single" w:sz="4" w:space="0" w:color="auto"/>
              <w:right w:val="single" w:sz="4" w:space="0" w:color="auto"/>
            </w:tcBorders>
            <w:shd w:val="clear" w:color="auto" w:fill="auto"/>
          </w:tcPr>
          <w:p w14:paraId="00BBFBA8" w14:textId="77777777" w:rsidR="006B01A9" w:rsidRPr="001C5413" w:rsidRDefault="006B01A9" w:rsidP="006B01A9">
            <w:pPr>
              <w:bidi/>
              <w:jc w:val="center"/>
              <w:rPr>
                <w:b/>
                <w:bCs/>
                <w:color w:val="000000"/>
                <w:sz w:val="19"/>
                <w:szCs w:val="19"/>
                <w:lang w:eastAsia="en-CA"/>
              </w:rPr>
            </w:pPr>
          </w:p>
        </w:tc>
        <w:tc>
          <w:tcPr>
            <w:tcW w:w="1507" w:type="dxa"/>
            <w:vMerge/>
            <w:tcBorders>
              <w:left w:val="nil"/>
              <w:bottom w:val="single" w:sz="4" w:space="0" w:color="auto"/>
              <w:right w:val="single" w:sz="4" w:space="0" w:color="auto"/>
            </w:tcBorders>
            <w:shd w:val="clear" w:color="auto" w:fill="auto"/>
          </w:tcPr>
          <w:p w14:paraId="46B20C49" w14:textId="77777777" w:rsidR="006B01A9" w:rsidRDefault="006B01A9" w:rsidP="006B01A9">
            <w:pPr>
              <w:bidi/>
              <w:jc w:val="center"/>
              <w:rPr>
                <w:b/>
                <w:bCs/>
                <w:color w:val="000000"/>
                <w:sz w:val="19"/>
                <w:szCs w:val="19"/>
                <w:lang w:eastAsia="en-CA"/>
              </w:rPr>
            </w:pPr>
          </w:p>
        </w:tc>
        <w:tc>
          <w:tcPr>
            <w:tcW w:w="839" w:type="dxa"/>
            <w:tcBorders>
              <w:top w:val="single" w:sz="4" w:space="0" w:color="auto"/>
              <w:left w:val="nil"/>
              <w:bottom w:val="single" w:sz="4" w:space="0" w:color="auto"/>
              <w:right w:val="single" w:sz="4" w:space="0" w:color="auto"/>
            </w:tcBorders>
            <w:shd w:val="clear" w:color="auto" w:fill="auto"/>
          </w:tcPr>
          <w:p w14:paraId="378E2576" w14:textId="3C143D57" w:rsidR="006B01A9" w:rsidRPr="001C5413" w:rsidRDefault="006B01A9" w:rsidP="006B01A9">
            <w:pPr>
              <w:bidi/>
              <w:jc w:val="center"/>
              <w:rPr>
                <w:b/>
                <w:bCs/>
                <w:color w:val="000000"/>
                <w:sz w:val="19"/>
                <w:szCs w:val="19"/>
                <w:lang w:eastAsia="en-CA"/>
              </w:rPr>
            </w:pPr>
            <w:r>
              <w:rPr>
                <w:rFonts w:hint="cs"/>
                <w:b/>
                <w:bCs/>
                <w:color w:val="000000"/>
                <w:sz w:val="19"/>
                <w:szCs w:val="19"/>
                <w:rtl/>
                <w:lang w:eastAsia="en-CA"/>
              </w:rPr>
              <w:t>كيلوجرام</w:t>
            </w:r>
            <w:r w:rsidRPr="001C5413">
              <w:rPr>
                <w:b/>
                <w:bCs/>
                <w:color w:val="000000"/>
                <w:sz w:val="19"/>
                <w:szCs w:val="19"/>
                <w:lang w:eastAsia="en-CA"/>
              </w:rPr>
              <w:t xml:space="preserve"> </w:t>
            </w:r>
          </w:p>
        </w:tc>
        <w:tc>
          <w:tcPr>
            <w:tcW w:w="981" w:type="dxa"/>
            <w:tcBorders>
              <w:top w:val="single" w:sz="4" w:space="0" w:color="auto"/>
              <w:left w:val="nil"/>
              <w:bottom w:val="single" w:sz="4" w:space="0" w:color="auto"/>
              <w:right w:val="single" w:sz="4" w:space="0" w:color="auto"/>
            </w:tcBorders>
            <w:shd w:val="clear" w:color="auto" w:fill="auto"/>
          </w:tcPr>
          <w:p w14:paraId="633FF61C" w14:textId="3DE185B2" w:rsidR="006B01A9" w:rsidRPr="001C5413" w:rsidRDefault="006B01A9" w:rsidP="006B01A9">
            <w:pPr>
              <w:bidi/>
              <w:jc w:val="center"/>
              <w:rPr>
                <w:b/>
                <w:bCs/>
                <w:color w:val="000000"/>
                <w:sz w:val="19"/>
                <w:szCs w:val="19"/>
                <w:lang w:eastAsia="en-CA"/>
              </w:rPr>
            </w:pPr>
            <w:r>
              <w:rPr>
                <w:rFonts w:hint="cs"/>
                <w:b/>
                <w:bCs/>
                <w:color w:val="000000"/>
                <w:sz w:val="19"/>
                <w:szCs w:val="19"/>
                <w:rtl/>
                <w:lang w:eastAsia="en-CA"/>
              </w:rPr>
              <w:t>أطنان مكافئ ثاني أكسيد الكربون</w:t>
            </w:r>
          </w:p>
        </w:tc>
        <w:tc>
          <w:tcPr>
            <w:tcW w:w="1823" w:type="dxa"/>
            <w:tcBorders>
              <w:top w:val="single" w:sz="4" w:space="0" w:color="auto"/>
              <w:left w:val="nil"/>
              <w:bottom w:val="single" w:sz="4" w:space="0" w:color="auto"/>
              <w:right w:val="single" w:sz="4" w:space="0" w:color="auto"/>
            </w:tcBorders>
            <w:shd w:val="clear" w:color="auto" w:fill="auto"/>
          </w:tcPr>
          <w:p w14:paraId="27D16CA3" w14:textId="18FF8A1F" w:rsidR="006B01A9" w:rsidRPr="001C5413" w:rsidRDefault="006B01A9" w:rsidP="006B01A9">
            <w:pPr>
              <w:bidi/>
              <w:jc w:val="center"/>
              <w:rPr>
                <w:b/>
                <w:bCs/>
                <w:color w:val="000000"/>
                <w:sz w:val="19"/>
                <w:szCs w:val="19"/>
                <w:lang w:eastAsia="en-CA"/>
              </w:rPr>
            </w:pPr>
            <w:r>
              <w:rPr>
                <w:rFonts w:hint="cs"/>
                <w:b/>
                <w:bCs/>
                <w:color w:val="000000"/>
                <w:sz w:val="19"/>
                <w:szCs w:val="19"/>
                <w:rtl/>
                <w:lang w:eastAsia="en-CA"/>
              </w:rPr>
              <w:t xml:space="preserve">فعالية التكلفة تعادل </w:t>
            </w:r>
            <w:r>
              <w:rPr>
                <w:b/>
                <w:bCs/>
                <w:color w:val="000000"/>
                <w:sz w:val="19"/>
                <w:szCs w:val="19"/>
                <w:lang w:val="en-US" w:eastAsia="en-CA"/>
              </w:rPr>
              <w:t>34.40</w:t>
            </w:r>
            <w:r>
              <w:rPr>
                <w:rFonts w:hint="cs"/>
                <w:b/>
                <w:bCs/>
                <w:color w:val="000000"/>
                <w:sz w:val="19"/>
                <w:szCs w:val="19"/>
                <w:rtl/>
                <w:lang w:val="en-US" w:eastAsia="en-CA" w:bidi="ar-SA"/>
              </w:rPr>
              <w:t>/</w:t>
            </w:r>
            <w:r w:rsidR="007E443A">
              <w:rPr>
                <w:rFonts w:hint="cs"/>
                <w:b/>
                <w:bCs/>
                <w:color w:val="000000"/>
                <w:sz w:val="19"/>
                <w:szCs w:val="19"/>
                <w:rtl/>
                <w:lang w:val="en-US" w:eastAsia="en-CA" w:bidi="ar-SA"/>
              </w:rPr>
              <w:t>كغم</w:t>
            </w:r>
            <w:r>
              <w:rPr>
                <w:rFonts w:hint="cs"/>
                <w:b/>
                <w:bCs/>
                <w:color w:val="000000"/>
                <w:sz w:val="19"/>
                <w:szCs w:val="19"/>
                <w:rtl/>
                <w:lang w:val="en-US" w:eastAsia="en-CA" w:bidi="ar-SA"/>
              </w:rPr>
              <w:t xml:space="preserve"> وحد أدنى قدره </w:t>
            </w:r>
            <w:r>
              <w:rPr>
                <w:b/>
                <w:bCs/>
                <w:color w:val="000000"/>
                <w:sz w:val="19"/>
                <w:szCs w:val="19"/>
                <w:lang w:val="en-US" w:eastAsia="en-CA" w:bidi="ar-SA"/>
              </w:rPr>
              <w:t>30,000</w:t>
            </w:r>
            <w:r>
              <w:rPr>
                <w:rFonts w:hint="cs"/>
                <w:b/>
                <w:bCs/>
                <w:color w:val="000000"/>
                <w:sz w:val="19"/>
                <w:szCs w:val="19"/>
                <w:rtl/>
                <w:lang w:val="en-US" w:eastAsia="en-CA" w:bidi="ar-SA"/>
              </w:rPr>
              <w:t xml:space="preserve"> دولار أمريكي</w:t>
            </w:r>
          </w:p>
        </w:tc>
        <w:tc>
          <w:tcPr>
            <w:tcW w:w="981" w:type="dxa"/>
            <w:tcBorders>
              <w:top w:val="single" w:sz="4" w:space="0" w:color="auto"/>
              <w:left w:val="nil"/>
              <w:bottom w:val="single" w:sz="4" w:space="0" w:color="auto"/>
              <w:right w:val="single" w:sz="4" w:space="0" w:color="auto"/>
            </w:tcBorders>
            <w:shd w:val="clear" w:color="auto" w:fill="auto"/>
          </w:tcPr>
          <w:p w14:paraId="2841623D" w14:textId="41363FBE" w:rsidR="006B01A9" w:rsidRPr="001C5413" w:rsidRDefault="006B01A9" w:rsidP="006B01A9">
            <w:pPr>
              <w:bidi/>
              <w:jc w:val="center"/>
              <w:rPr>
                <w:b/>
                <w:bCs/>
                <w:color w:val="000000"/>
                <w:sz w:val="19"/>
                <w:szCs w:val="19"/>
                <w:lang w:eastAsia="en-CA"/>
              </w:rPr>
            </w:pPr>
            <w:r>
              <w:rPr>
                <w:rFonts w:hint="cs"/>
                <w:b/>
                <w:bCs/>
                <w:color w:val="000000"/>
                <w:sz w:val="20"/>
                <w:rtl/>
                <w:lang w:eastAsia="en-CA"/>
              </w:rPr>
              <w:t>د</w:t>
            </w:r>
            <w:r w:rsidRPr="00D55BCA">
              <w:rPr>
                <w:b/>
                <w:bCs/>
                <w:color w:val="000000"/>
                <w:sz w:val="20"/>
                <w:rtl/>
                <w:lang w:eastAsia="en-CA"/>
              </w:rPr>
              <w:t xml:space="preserve">ولار </w:t>
            </w:r>
            <w:r>
              <w:rPr>
                <w:rFonts w:hint="cs"/>
                <w:b/>
                <w:bCs/>
                <w:color w:val="000000"/>
                <w:sz w:val="20"/>
                <w:rtl/>
                <w:lang w:eastAsia="en-CA"/>
              </w:rPr>
              <w:t>أمريكي</w:t>
            </w:r>
            <w:r w:rsidRPr="00D55BCA">
              <w:rPr>
                <w:b/>
                <w:bCs/>
                <w:color w:val="000000"/>
                <w:sz w:val="20"/>
                <w:rtl/>
                <w:lang w:eastAsia="en-CA"/>
              </w:rPr>
              <w:t>/</w:t>
            </w:r>
            <w:r>
              <w:rPr>
                <w:rFonts w:hint="cs"/>
                <w:b/>
                <w:bCs/>
                <w:color w:val="000000"/>
                <w:sz w:val="20"/>
                <w:rtl/>
                <w:lang w:eastAsia="en-CA"/>
              </w:rPr>
              <w:t>كغم</w:t>
            </w:r>
          </w:p>
        </w:tc>
        <w:tc>
          <w:tcPr>
            <w:tcW w:w="1120" w:type="dxa"/>
            <w:tcBorders>
              <w:top w:val="single" w:sz="4" w:space="0" w:color="auto"/>
              <w:left w:val="nil"/>
              <w:bottom w:val="single" w:sz="4" w:space="0" w:color="auto"/>
              <w:right w:val="single" w:sz="4" w:space="0" w:color="auto"/>
            </w:tcBorders>
            <w:shd w:val="clear" w:color="auto" w:fill="auto"/>
          </w:tcPr>
          <w:p w14:paraId="6F627A66" w14:textId="1D1A835F" w:rsidR="006B01A9" w:rsidRPr="001C5413" w:rsidRDefault="006B01A9" w:rsidP="006B01A9">
            <w:pPr>
              <w:bidi/>
              <w:jc w:val="center"/>
              <w:rPr>
                <w:b/>
                <w:bCs/>
                <w:color w:val="000000"/>
                <w:sz w:val="19"/>
                <w:szCs w:val="19"/>
                <w:lang w:eastAsia="en-CA"/>
              </w:rPr>
            </w:pPr>
            <w:r>
              <w:rPr>
                <w:rFonts w:hint="cs"/>
                <w:b/>
                <w:bCs/>
                <w:color w:val="000000"/>
                <w:sz w:val="20"/>
                <w:rtl/>
                <w:lang w:eastAsia="en-CA"/>
              </w:rPr>
              <w:t>د</w:t>
            </w:r>
            <w:r w:rsidRPr="00D55BCA">
              <w:rPr>
                <w:b/>
                <w:bCs/>
                <w:color w:val="000000"/>
                <w:sz w:val="20"/>
                <w:rtl/>
                <w:lang w:eastAsia="en-CA"/>
              </w:rPr>
              <w:t xml:space="preserve">ولار </w:t>
            </w:r>
            <w:r>
              <w:rPr>
                <w:rFonts w:hint="cs"/>
                <w:b/>
                <w:bCs/>
                <w:color w:val="000000"/>
                <w:sz w:val="20"/>
                <w:rtl/>
                <w:lang w:eastAsia="en-CA"/>
              </w:rPr>
              <w:t>أمريكي</w:t>
            </w:r>
            <w:r w:rsidRPr="00D55BCA">
              <w:rPr>
                <w:b/>
                <w:bCs/>
                <w:color w:val="000000"/>
                <w:sz w:val="20"/>
                <w:rtl/>
                <w:lang w:eastAsia="en-CA"/>
              </w:rPr>
              <w:t>/</w:t>
            </w:r>
            <w:r>
              <w:rPr>
                <w:rFonts w:hint="cs"/>
                <w:b/>
                <w:bCs/>
                <w:color w:val="000000"/>
                <w:sz w:val="20"/>
                <w:rtl/>
                <w:lang w:eastAsia="en-CA"/>
              </w:rPr>
              <w:t>طن من</w:t>
            </w:r>
            <w:r w:rsidRPr="00D55BCA">
              <w:rPr>
                <w:b/>
                <w:bCs/>
                <w:color w:val="000000"/>
                <w:sz w:val="20"/>
                <w:rtl/>
                <w:lang w:eastAsia="en-CA"/>
              </w:rPr>
              <w:t xml:space="preserve"> مكافئ ثاني أكسيد الكربون</w:t>
            </w:r>
          </w:p>
        </w:tc>
      </w:tr>
      <w:tr w:rsidR="006B01A9" w:rsidRPr="001C5413" w14:paraId="66937C7A" w14:textId="77777777" w:rsidTr="00F72F22">
        <w:trPr>
          <w:trHeight w:val="272"/>
        </w:trPr>
        <w:tc>
          <w:tcPr>
            <w:tcW w:w="1515" w:type="dxa"/>
            <w:tcBorders>
              <w:top w:val="nil"/>
              <w:left w:val="single" w:sz="4" w:space="0" w:color="auto"/>
              <w:bottom w:val="single" w:sz="4" w:space="0" w:color="auto"/>
              <w:right w:val="single" w:sz="4" w:space="0" w:color="auto"/>
            </w:tcBorders>
            <w:shd w:val="clear" w:color="auto" w:fill="auto"/>
          </w:tcPr>
          <w:p w14:paraId="55D08223" w14:textId="049356E6" w:rsidR="006B01A9" w:rsidRPr="001C5413" w:rsidRDefault="006B01A9" w:rsidP="006B01A9">
            <w:pPr>
              <w:bidi/>
              <w:jc w:val="left"/>
              <w:rPr>
                <w:color w:val="000000"/>
                <w:sz w:val="19"/>
                <w:szCs w:val="19"/>
                <w:lang w:eastAsia="en-CA"/>
              </w:rPr>
            </w:pPr>
            <w:r>
              <w:rPr>
                <w:rFonts w:hint="cs"/>
                <w:color w:val="000000"/>
                <w:sz w:val="19"/>
                <w:szCs w:val="19"/>
                <w:rtl/>
                <w:lang w:eastAsia="en-CA"/>
              </w:rPr>
              <w:t>حلوان للصناعات</w:t>
            </w:r>
          </w:p>
        </w:tc>
        <w:tc>
          <w:tcPr>
            <w:tcW w:w="584" w:type="dxa"/>
            <w:tcBorders>
              <w:top w:val="nil"/>
              <w:left w:val="nil"/>
              <w:bottom w:val="single" w:sz="4" w:space="0" w:color="auto"/>
              <w:right w:val="single" w:sz="4" w:space="0" w:color="auto"/>
            </w:tcBorders>
            <w:shd w:val="clear" w:color="auto" w:fill="auto"/>
          </w:tcPr>
          <w:p w14:paraId="3B1D5361" w14:textId="77777777" w:rsidR="006B01A9" w:rsidRPr="001C5413" w:rsidRDefault="006B01A9" w:rsidP="006B01A9">
            <w:pPr>
              <w:bidi/>
              <w:jc w:val="center"/>
              <w:rPr>
                <w:color w:val="000000"/>
                <w:sz w:val="19"/>
                <w:szCs w:val="19"/>
                <w:lang w:eastAsia="en-CA"/>
              </w:rPr>
            </w:pPr>
            <w:r w:rsidRPr="001C5413">
              <w:rPr>
                <w:color w:val="000000"/>
                <w:sz w:val="19"/>
                <w:szCs w:val="19"/>
                <w:lang w:eastAsia="en-CA"/>
              </w:rPr>
              <w:t>1</w:t>
            </w:r>
          </w:p>
        </w:tc>
        <w:tc>
          <w:tcPr>
            <w:tcW w:w="1507" w:type="dxa"/>
            <w:tcBorders>
              <w:top w:val="nil"/>
              <w:left w:val="nil"/>
              <w:bottom w:val="single" w:sz="4" w:space="0" w:color="auto"/>
              <w:right w:val="single" w:sz="4" w:space="0" w:color="auto"/>
            </w:tcBorders>
            <w:shd w:val="clear" w:color="auto" w:fill="auto"/>
          </w:tcPr>
          <w:p w14:paraId="6F1481D5" w14:textId="77777777" w:rsidR="006B01A9" w:rsidRPr="001C5413" w:rsidRDefault="006B01A9" w:rsidP="006B01A9">
            <w:pPr>
              <w:bidi/>
              <w:jc w:val="left"/>
              <w:rPr>
                <w:color w:val="000000"/>
                <w:sz w:val="19"/>
                <w:szCs w:val="19"/>
                <w:lang w:eastAsia="en-CA"/>
              </w:rPr>
            </w:pPr>
            <w:r w:rsidRPr="001C5413">
              <w:rPr>
                <w:color w:val="000000"/>
                <w:sz w:val="19"/>
                <w:szCs w:val="19"/>
              </w:rPr>
              <w:t>400</w:t>
            </w:r>
          </w:p>
        </w:tc>
        <w:tc>
          <w:tcPr>
            <w:tcW w:w="839" w:type="dxa"/>
            <w:tcBorders>
              <w:top w:val="nil"/>
              <w:left w:val="nil"/>
              <w:bottom w:val="single" w:sz="4" w:space="0" w:color="auto"/>
              <w:right w:val="single" w:sz="4" w:space="0" w:color="auto"/>
            </w:tcBorders>
            <w:shd w:val="clear" w:color="auto" w:fill="auto"/>
          </w:tcPr>
          <w:p w14:paraId="00C5C12B" w14:textId="77777777" w:rsidR="006B01A9" w:rsidRPr="001C5413" w:rsidRDefault="006B01A9" w:rsidP="006B01A9">
            <w:pPr>
              <w:bidi/>
              <w:jc w:val="left"/>
              <w:rPr>
                <w:color w:val="000000"/>
                <w:sz w:val="19"/>
                <w:szCs w:val="19"/>
                <w:lang w:eastAsia="en-CA"/>
              </w:rPr>
            </w:pPr>
            <w:r w:rsidRPr="001C5413">
              <w:rPr>
                <w:color w:val="000000"/>
                <w:sz w:val="19"/>
                <w:szCs w:val="19"/>
                <w:lang w:eastAsia="en-CA"/>
              </w:rPr>
              <w:t>486</w:t>
            </w:r>
          </w:p>
        </w:tc>
        <w:tc>
          <w:tcPr>
            <w:tcW w:w="981" w:type="dxa"/>
            <w:tcBorders>
              <w:top w:val="nil"/>
              <w:left w:val="nil"/>
              <w:bottom w:val="single" w:sz="4" w:space="0" w:color="auto"/>
              <w:right w:val="single" w:sz="4" w:space="0" w:color="auto"/>
            </w:tcBorders>
            <w:shd w:val="clear" w:color="auto" w:fill="auto"/>
          </w:tcPr>
          <w:p w14:paraId="3D903A9B" w14:textId="77777777" w:rsidR="006B01A9" w:rsidRPr="001C5413" w:rsidRDefault="006B01A9" w:rsidP="006B01A9">
            <w:pPr>
              <w:bidi/>
              <w:jc w:val="left"/>
              <w:rPr>
                <w:color w:val="000000"/>
                <w:sz w:val="19"/>
                <w:szCs w:val="19"/>
                <w:lang w:eastAsia="en-CA"/>
              </w:rPr>
            </w:pPr>
            <w:r w:rsidRPr="001C5413">
              <w:rPr>
                <w:color w:val="000000"/>
                <w:sz w:val="19"/>
                <w:szCs w:val="19"/>
                <w:lang w:eastAsia="en-CA"/>
              </w:rPr>
              <w:t>1,015</w:t>
            </w:r>
          </w:p>
        </w:tc>
        <w:tc>
          <w:tcPr>
            <w:tcW w:w="1823" w:type="dxa"/>
            <w:tcBorders>
              <w:top w:val="nil"/>
              <w:left w:val="nil"/>
              <w:bottom w:val="single" w:sz="4" w:space="0" w:color="auto"/>
              <w:right w:val="single" w:sz="4" w:space="0" w:color="auto"/>
            </w:tcBorders>
            <w:shd w:val="clear" w:color="auto" w:fill="auto"/>
            <w:noWrap/>
          </w:tcPr>
          <w:p w14:paraId="612517B0" w14:textId="77777777" w:rsidR="006B01A9" w:rsidRPr="001C5413" w:rsidRDefault="006B01A9" w:rsidP="006B01A9">
            <w:pPr>
              <w:bidi/>
              <w:jc w:val="left"/>
              <w:rPr>
                <w:color w:val="000000"/>
                <w:sz w:val="19"/>
                <w:szCs w:val="19"/>
                <w:lang w:eastAsia="en-CA"/>
              </w:rPr>
            </w:pPr>
            <w:r w:rsidRPr="001C5413">
              <w:rPr>
                <w:sz w:val="19"/>
                <w:szCs w:val="19"/>
                <w:lang w:eastAsia="en-CA"/>
              </w:rPr>
              <w:t>30,000</w:t>
            </w:r>
          </w:p>
        </w:tc>
        <w:tc>
          <w:tcPr>
            <w:tcW w:w="981" w:type="dxa"/>
            <w:tcBorders>
              <w:top w:val="nil"/>
              <w:left w:val="nil"/>
              <w:bottom w:val="single" w:sz="4" w:space="0" w:color="auto"/>
              <w:right w:val="single" w:sz="4" w:space="0" w:color="auto"/>
            </w:tcBorders>
            <w:shd w:val="clear" w:color="auto" w:fill="auto"/>
            <w:noWrap/>
          </w:tcPr>
          <w:p w14:paraId="670A95E6" w14:textId="77777777" w:rsidR="006B01A9" w:rsidRPr="001C5413" w:rsidRDefault="006B01A9" w:rsidP="006B01A9">
            <w:pPr>
              <w:bidi/>
              <w:jc w:val="left"/>
              <w:rPr>
                <w:color w:val="000000"/>
                <w:sz w:val="19"/>
                <w:szCs w:val="19"/>
                <w:lang w:eastAsia="en-CA"/>
              </w:rPr>
            </w:pPr>
            <w:r w:rsidRPr="001C5413">
              <w:rPr>
                <w:sz w:val="19"/>
                <w:szCs w:val="19"/>
              </w:rPr>
              <w:t xml:space="preserve"> 61.73 </w:t>
            </w:r>
          </w:p>
        </w:tc>
        <w:tc>
          <w:tcPr>
            <w:tcW w:w="1120" w:type="dxa"/>
            <w:tcBorders>
              <w:top w:val="nil"/>
              <w:left w:val="nil"/>
              <w:bottom w:val="single" w:sz="4" w:space="0" w:color="auto"/>
              <w:right w:val="single" w:sz="4" w:space="0" w:color="auto"/>
            </w:tcBorders>
            <w:shd w:val="clear" w:color="auto" w:fill="auto"/>
            <w:noWrap/>
          </w:tcPr>
          <w:p w14:paraId="1C258607" w14:textId="77777777" w:rsidR="006B01A9" w:rsidRPr="001C5413" w:rsidRDefault="006B01A9" w:rsidP="006B01A9">
            <w:pPr>
              <w:bidi/>
              <w:jc w:val="left"/>
              <w:rPr>
                <w:color w:val="000000"/>
                <w:sz w:val="19"/>
                <w:szCs w:val="19"/>
                <w:lang w:eastAsia="en-CA"/>
              </w:rPr>
            </w:pPr>
            <w:r w:rsidRPr="001C5413">
              <w:rPr>
                <w:sz w:val="19"/>
                <w:szCs w:val="19"/>
              </w:rPr>
              <w:t>29.57</w:t>
            </w:r>
          </w:p>
        </w:tc>
      </w:tr>
      <w:tr w:rsidR="006B01A9" w:rsidRPr="001C5413" w14:paraId="311A2CDF" w14:textId="77777777" w:rsidTr="00F72F22">
        <w:trPr>
          <w:trHeight w:val="168"/>
        </w:trPr>
        <w:tc>
          <w:tcPr>
            <w:tcW w:w="1515" w:type="dxa"/>
            <w:tcBorders>
              <w:top w:val="nil"/>
              <w:left w:val="single" w:sz="4" w:space="0" w:color="auto"/>
              <w:bottom w:val="single" w:sz="4" w:space="0" w:color="auto"/>
              <w:right w:val="single" w:sz="4" w:space="0" w:color="auto"/>
            </w:tcBorders>
            <w:shd w:val="clear" w:color="auto" w:fill="auto"/>
            <w:noWrap/>
            <w:hideMark/>
          </w:tcPr>
          <w:p w14:paraId="431B4E87" w14:textId="7CC27A72" w:rsidR="006B01A9" w:rsidRPr="001C5413" w:rsidRDefault="006B01A9" w:rsidP="006B01A9">
            <w:pPr>
              <w:bidi/>
              <w:jc w:val="left"/>
              <w:rPr>
                <w:b/>
                <w:bCs/>
                <w:color w:val="000000"/>
                <w:sz w:val="19"/>
                <w:szCs w:val="19"/>
                <w:lang w:eastAsia="en-CA"/>
              </w:rPr>
            </w:pPr>
            <w:r>
              <w:rPr>
                <w:rFonts w:hint="cs"/>
                <w:b/>
                <w:bCs/>
                <w:color w:val="000000"/>
                <w:sz w:val="19"/>
                <w:szCs w:val="19"/>
                <w:rtl/>
                <w:lang w:eastAsia="en-CA"/>
              </w:rPr>
              <w:t>المجموع</w:t>
            </w:r>
            <w:r w:rsidRPr="001C5413">
              <w:rPr>
                <w:b/>
                <w:bCs/>
                <w:color w:val="000000"/>
                <w:sz w:val="19"/>
                <w:szCs w:val="19"/>
                <w:lang w:eastAsia="en-CA"/>
              </w:rPr>
              <w:t xml:space="preserve"> </w:t>
            </w:r>
          </w:p>
        </w:tc>
        <w:tc>
          <w:tcPr>
            <w:tcW w:w="584" w:type="dxa"/>
            <w:tcBorders>
              <w:top w:val="nil"/>
              <w:left w:val="nil"/>
              <w:bottom w:val="single" w:sz="4" w:space="0" w:color="auto"/>
              <w:right w:val="single" w:sz="4" w:space="0" w:color="auto"/>
            </w:tcBorders>
            <w:shd w:val="clear" w:color="auto" w:fill="auto"/>
            <w:noWrap/>
          </w:tcPr>
          <w:p w14:paraId="09A074B4" w14:textId="77777777" w:rsidR="006B01A9" w:rsidRPr="001C5413" w:rsidRDefault="006B01A9" w:rsidP="006B01A9">
            <w:pPr>
              <w:bidi/>
              <w:jc w:val="center"/>
              <w:rPr>
                <w:b/>
                <w:bCs/>
                <w:color w:val="000000"/>
                <w:sz w:val="19"/>
                <w:szCs w:val="19"/>
                <w:lang w:eastAsia="en-CA"/>
              </w:rPr>
            </w:pPr>
            <w:r w:rsidRPr="001C5413">
              <w:rPr>
                <w:b/>
                <w:bCs/>
                <w:color w:val="000000"/>
                <w:sz w:val="19"/>
                <w:szCs w:val="19"/>
                <w:lang w:eastAsia="en-CA"/>
              </w:rPr>
              <w:t>1</w:t>
            </w:r>
          </w:p>
        </w:tc>
        <w:tc>
          <w:tcPr>
            <w:tcW w:w="1507" w:type="dxa"/>
            <w:tcBorders>
              <w:top w:val="nil"/>
              <w:left w:val="nil"/>
              <w:bottom w:val="single" w:sz="4" w:space="0" w:color="auto"/>
              <w:right w:val="single" w:sz="4" w:space="0" w:color="auto"/>
            </w:tcBorders>
            <w:shd w:val="clear" w:color="auto" w:fill="auto"/>
            <w:noWrap/>
          </w:tcPr>
          <w:p w14:paraId="6BA9C0D4" w14:textId="77777777" w:rsidR="006B01A9" w:rsidRPr="007647BF" w:rsidRDefault="006B01A9" w:rsidP="006B01A9">
            <w:pPr>
              <w:bidi/>
              <w:jc w:val="left"/>
              <w:rPr>
                <w:b/>
                <w:bCs/>
                <w:color w:val="000000"/>
                <w:sz w:val="19"/>
                <w:szCs w:val="19"/>
                <w:lang w:eastAsia="en-CA"/>
              </w:rPr>
            </w:pPr>
            <w:r w:rsidRPr="007647BF">
              <w:rPr>
                <w:b/>
                <w:bCs/>
                <w:color w:val="000000"/>
                <w:sz w:val="19"/>
                <w:szCs w:val="19"/>
              </w:rPr>
              <w:t>400</w:t>
            </w:r>
          </w:p>
        </w:tc>
        <w:tc>
          <w:tcPr>
            <w:tcW w:w="839" w:type="dxa"/>
            <w:tcBorders>
              <w:top w:val="nil"/>
              <w:left w:val="nil"/>
              <w:bottom w:val="single" w:sz="4" w:space="0" w:color="auto"/>
              <w:right w:val="single" w:sz="4" w:space="0" w:color="auto"/>
            </w:tcBorders>
            <w:shd w:val="clear" w:color="auto" w:fill="auto"/>
            <w:noWrap/>
          </w:tcPr>
          <w:p w14:paraId="6A5781FE" w14:textId="77777777" w:rsidR="006B01A9" w:rsidRPr="007647BF" w:rsidRDefault="006B01A9" w:rsidP="006B01A9">
            <w:pPr>
              <w:bidi/>
              <w:jc w:val="left"/>
              <w:rPr>
                <w:b/>
                <w:bCs/>
                <w:color w:val="000000"/>
                <w:sz w:val="19"/>
                <w:szCs w:val="19"/>
                <w:lang w:eastAsia="en-CA"/>
              </w:rPr>
            </w:pPr>
            <w:r w:rsidRPr="007647BF">
              <w:rPr>
                <w:b/>
                <w:bCs/>
                <w:color w:val="000000"/>
                <w:sz w:val="19"/>
                <w:szCs w:val="19"/>
                <w:lang w:eastAsia="en-CA"/>
              </w:rPr>
              <w:t>486</w:t>
            </w:r>
          </w:p>
        </w:tc>
        <w:tc>
          <w:tcPr>
            <w:tcW w:w="981" w:type="dxa"/>
            <w:tcBorders>
              <w:top w:val="nil"/>
              <w:left w:val="nil"/>
              <w:bottom w:val="single" w:sz="4" w:space="0" w:color="auto"/>
              <w:right w:val="single" w:sz="4" w:space="0" w:color="auto"/>
            </w:tcBorders>
            <w:shd w:val="clear" w:color="auto" w:fill="auto"/>
            <w:noWrap/>
          </w:tcPr>
          <w:p w14:paraId="3A22EC94" w14:textId="77777777" w:rsidR="006B01A9" w:rsidRPr="007647BF" w:rsidRDefault="006B01A9" w:rsidP="006B01A9">
            <w:pPr>
              <w:bidi/>
              <w:jc w:val="left"/>
              <w:rPr>
                <w:b/>
                <w:bCs/>
                <w:color w:val="000000"/>
                <w:sz w:val="19"/>
                <w:szCs w:val="19"/>
                <w:lang w:eastAsia="en-CA"/>
              </w:rPr>
            </w:pPr>
            <w:r w:rsidRPr="007647BF">
              <w:rPr>
                <w:b/>
                <w:bCs/>
                <w:color w:val="000000"/>
                <w:sz w:val="19"/>
                <w:szCs w:val="19"/>
                <w:lang w:eastAsia="en-CA"/>
              </w:rPr>
              <w:t>1,015</w:t>
            </w:r>
          </w:p>
        </w:tc>
        <w:tc>
          <w:tcPr>
            <w:tcW w:w="1823" w:type="dxa"/>
            <w:tcBorders>
              <w:top w:val="nil"/>
              <w:left w:val="nil"/>
              <w:bottom w:val="single" w:sz="4" w:space="0" w:color="auto"/>
              <w:right w:val="single" w:sz="4" w:space="0" w:color="auto"/>
            </w:tcBorders>
            <w:shd w:val="clear" w:color="auto" w:fill="auto"/>
            <w:noWrap/>
          </w:tcPr>
          <w:p w14:paraId="68DAB48B" w14:textId="77777777" w:rsidR="006B01A9" w:rsidRPr="007647BF" w:rsidRDefault="006B01A9" w:rsidP="006B01A9">
            <w:pPr>
              <w:bidi/>
              <w:jc w:val="left"/>
              <w:rPr>
                <w:b/>
                <w:bCs/>
                <w:color w:val="000000"/>
                <w:sz w:val="19"/>
                <w:szCs w:val="19"/>
                <w:lang w:eastAsia="en-CA"/>
              </w:rPr>
            </w:pPr>
            <w:r w:rsidRPr="007647BF">
              <w:rPr>
                <w:b/>
                <w:bCs/>
                <w:sz w:val="19"/>
                <w:szCs w:val="19"/>
                <w:lang w:eastAsia="en-CA"/>
              </w:rPr>
              <w:t>30,000</w:t>
            </w:r>
          </w:p>
        </w:tc>
        <w:tc>
          <w:tcPr>
            <w:tcW w:w="981" w:type="dxa"/>
            <w:tcBorders>
              <w:top w:val="nil"/>
              <w:left w:val="nil"/>
              <w:bottom w:val="single" w:sz="4" w:space="0" w:color="auto"/>
              <w:right w:val="single" w:sz="4" w:space="0" w:color="auto"/>
            </w:tcBorders>
            <w:shd w:val="clear" w:color="auto" w:fill="auto"/>
            <w:noWrap/>
          </w:tcPr>
          <w:p w14:paraId="294D1CFA" w14:textId="77777777" w:rsidR="006B01A9" w:rsidRPr="007647BF" w:rsidRDefault="006B01A9" w:rsidP="006B01A9">
            <w:pPr>
              <w:bidi/>
              <w:jc w:val="left"/>
              <w:rPr>
                <w:b/>
                <w:bCs/>
                <w:color w:val="000000"/>
                <w:sz w:val="19"/>
                <w:szCs w:val="19"/>
                <w:lang w:eastAsia="en-CA"/>
              </w:rPr>
            </w:pPr>
            <w:r w:rsidRPr="007647BF">
              <w:rPr>
                <w:b/>
                <w:bCs/>
                <w:sz w:val="19"/>
                <w:szCs w:val="19"/>
              </w:rPr>
              <w:t xml:space="preserve"> 61.73 </w:t>
            </w:r>
          </w:p>
        </w:tc>
        <w:tc>
          <w:tcPr>
            <w:tcW w:w="1120" w:type="dxa"/>
            <w:tcBorders>
              <w:top w:val="nil"/>
              <w:left w:val="nil"/>
              <w:bottom w:val="single" w:sz="4" w:space="0" w:color="auto"/>
              <w:right w:val="single" w:sz="4" w:space="0" w:color="auto"/>
            </w:tcBorders>
            <w:shd w:val="clear" w:color="auto" w:fill="auto"/>
            <w:noWrap/>
          </w:tcPr>
          <w:p w14:paraId="0E5D6C8E" w14:textId="77777777" w:rsidR="006B01A9" w:rsidRPr="007647BF" w:rsidRDefault="006B01A9" w:rsidP="006B01A9">
            <w:pPr>
              <w:bidi/>
              <w:jc w:val="left"/>
              <w:rPr>
                <w:b/>
                <w:bCs/>
                <w:color w:val="000000"/>
                <w:sz w:val="19"/>
                <w:szCs w:val="19"/>
                <w:lang w:eastAsia="en-CA"/>
              </w:rPr>
            </w:pPr>
            <w:r w:rsidRPr="007647BF">
              <w:rPr>
                <w:b/>
                <w:bCs/>
                <w:sz w:val="19"/>
                <w:szCs w:val="19"/>
              </w:rPr>
              <w:t>29.57</w:t>
            </w:r>
          </w:p>
        </w:tc>
      </w:tr>
    </w:tbl>
    <w:p w14:paraId="4C8BBFD5" w14:textId="3DAEEAD7" w:rsidR="00F72F22" w:rsidRPr="00204618" w:rsidRDefault="00F72F22" w:rsidP="00694DA9">
      <w:pPr>
        <w:pStyle w:val="ListParagraph"/>
        <w:tabs>
          <w:tab w:val="left" w:pos="720"/>
        </w:tabs>
        <w:bidi/>
        <w:spacing w:before="360" w:after="240" w:line="360" w:lineRule="exact"/>
        <w:ind w:left="0"/>
        <w:contextualSpacing w:val="0"/>
        <w:rPr>
          <w:i/>
          <w:iCs/>
          <w:szCs w:val="26"/>
          <w:u w:val="single"/>
          <w:rtl/>
          <w:lang w:val="en-US" w:bidi="ar-SA"/>
        </w:rPr>
      </w:pPr>
      <w:r w:rsidRPr="00204618">
        <w:rPr>
          <w:i/>
          <w:iCs/>
          <w:szCs w:val="26"/>
          <w:u w:val="single"/>
          <w:rtl/>
          <w:lang w:val="en-US" w:bidi="ar-SA"/>
        </w:rPr>
        <w:t xml:space="preserve">الأنشطة غير الاستثمارية في قطاع </w:t>
      </w:r>
      <w:r w:rsidR="00204618" w:rsidRPr="00204618">
        <w:rPr>
          <w:rFonts w:hint="cs"/>
          <w:i/>
          <w:iCs/>
          <w:szCs w:val="26"/>
          <w:u w:val="single"/>
          <w:rtl/>
          <w:lang w:val="en-US" w:bidi="ar-SA"/>
        </w:rPr>
        <w:t>الخدمة</w:t>
      </w:r>
      <w:r w:rsidRPr="00204618">
        <w:rPr>
          <w:i/>
          <w:iCs/>
          <w:szCs w:val="26"/>
          <w:u w:val="single"/>
          <w:rtl/>
          <w:lang w:val="en-US" w:bidi="ar-SA"/>
        </w:rPr>
        <w:t xml:space="preserve"> والقطاعات الأخرى</w:t>
      </w:r>
    </w:p>
    <w:p w14:paraId="284B3615" w14:textId="568C17F7" w:rsidR="00F72F22" w:rsidRPr="00F72F22" w:rsidRDefault="00694DA9" w:rsidP="00F72F22">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 xml:space="preserve">يُقترح </w:t>
      </w:r>
      <w:r w:rsidR="00F72F22" w:rsidRPr="00F72F22">
        <w:rPr>
          <w:szCs w:val="26"/>
          <w:rtl/>
          <w:lang w:val="en-US" w:bidi="ar-SA"/>
        </w:rPr>
        <w:t xml:space="preserve">تنفيذ الأنشطة غير الاستثمارية في قطاعات الخدمات، </w:t>
      </w:r>
      <w:r w:rsidR="00204618">
        <w:rPr>
          <w:rFonts w:hint="cs"/>
          <w:szCs w:val="26"/>
          <w:rtl/>
          <w:lang w:val="en-US" w:bidi="ar-SA"/>
        </w:rPr>
        <w:t>وأجهزة الاستنشاق بالجرعات المقننة</w:t>
      </w:r>
      <w:r w:rsidR="00F72F22" w:rsidRPr="00F72F22">
        <w:rPr>
          <w:szCs w:val="26"/>
          <w:rtl/>
          <w:lang w:val="en-US" w:bidi="ar-SA"/>
        </w:rPr>
        <w:t xml:space="preserve">، ومكافحة الحرائق </w:t>
      </w:r>
      <w:r w:rsidR="00204618">
        <w:rPr>
          <w:rFonts w:hint="cs"/>
          <w:szCs w:val="26"/>
          <w:rtl/>
          <w:lang w:val="en-US" w:bidi="ar-SA"/>
        </w:rPr>
        <w:t>بموجب</w:t>
      </w:r>
      <w:r w:rsidR="00F72F22" w:rsidRPr="00F72F22">
        <w:rPr>
          <w:szCs w:val="26"/>
          <w:rtl/>
          <w:lang w:val="en-US" w:bidi="ar-SA"/>
        </w:rPr>
        <w:t xml:space="preserve"> المرحلة الأولى والشريحة الأولى، ويُعرض تفصيل تكلفتها في الجدول 26</w:t>
      </w:r>
      <w:r w:rsidR="00F72F22" w:rsidRPr="00F72F22">
        <w:rPr>
          <w:szCs w:val="26"/>
          <w:lang w:val="en-US" w:bidi="ar-SA"/>
        </w:rPr>
        <w:t>.</w:t>
      </w:r>
    </w:p>
    <w:p w14:paraId="778635DE" w14:textId="1C1F8948" w:rsidR="00250352" w:rsidRPr="00694DA9" w:rsidRDefault="00F72F22" w:rsidP="00694DA9">
      <w:pPr>
        <w:tabs>
          <w:tab w:val="left" w:pos="720"/>
        </w:tabs>
        <w:bidi/>
        <w:spacing w:before="240" w:after="240" w:line="360" w:lineRule="exact"/>
        <w:rPr>
          <w:b/>
          <w:bCs/>
          <w:sz w:val="26"/>
          <w:szCs w:val="26"/>
          <w:lang w:val="en-US"/>
        </w:rPr>
      </w:pPr>
      <w:r w:rsidRPr="00694DA9">
        <w:rPr>
          <w:b/>
          <w:bCs/>
          <w:sz w:val="26"/>
          <w:szCs w:val="26"/>
          <w:rtl/>
          <w:lang w:val="en-US"/>
        </w:rPr>
        <w:t xml:space="preserve">الجدول 26. الأنشطة غير الاستثمارية في قطاعات </w:t>
      </w:r>
      <w:r w:rsidR="00204618">
        <w:rPr>
          <w:rFonts w:hint="cs"/>
          <w:b/>
          <w:bCs/>
          <w:sz w:val="26"/>
          <w:szCs w:val="26"/>
          <w:rtl/>
          <w:lang w:val="en-US"/>
        </w:rPr>
        <w:t>الخدمة</w:t>
      </w:r>
      <w:r w:rsidRPr="00694DA9">
        <w:rPr>
          <w:b/>
          <w:bCs/>
          <w:sz w:val="26"/>
          <w:szCs w:val="26"/>
          <w:rtl/>
          <w:lang w:val="en-US"/>
        </w:rPr>
        <w:t xml:space="preserve">، </w:t>
      </w:r>
      <w:r w:rsidR="00204618" w:rsidRPr="00204618">
        <w:rPr>
          <w:b/>
          <w:bCs/>
          <w:sz w:val="26"/>
          <w:szCs w:val="26"/>
          <w:rtl/>
          <w:lang w:val="en-US"/>
        </w:rPr>
        <w:t>وأجهزة الاستنشاق بالجرعات المقننة، ومكافحة الحرائق</w:t>
      </w:r>
      <w:r w:rsidRPr="00694DA9">
        <w:rPr>
          <w:b/>
          <w:bCs/>
          <w:sz w:val="26"/>
          <w:szCs w:val="26"/>
          <w:rtl/>
          <w:lang w:val="en-US"/>
        </w:rPr>
        <w:t xml:space="preserve">، وتكاليفها في المرحلة الأولى والشريحة الأولى من </w:t>
      </w:r>
      <w:r w:rsidR="00204618" w:rsidRPr="00204618">
        <w:rPr>
          <w:b/>
          <w:bCs/>
          <w:sz w:val="26"/>
          <w:szCs w:val="26"/>
          <w:rtl/>
          <w:lang w:val="en-US"/>
        </w:rPr>
        <w:t xml:space="preserve">خطة تنفيذ كيغالي للمواد الهيدروفلوروكربونية </w:t>
      </w:r>
      <w:r w:rsidRPr="00694DA9">
        <w:rPr>
          <w:b/>
          <w:bCs/>
          <w:sz w:val="26"/>
          <w:szCs w:val="26"/>
          <w:rtl/>
          <w:lang w:val="en-US"/>
        </w:rPr>
        <w:t xml:space="preserve">لمصر كما </w:t>
      </w:r>
      <w:r w:rsidR="00204618">
        <w:rPr>
          <w:rFonts w:hint="cs"/>
          <w:b/>
          <w:bCs/>
          <w:sz w:val="26"/>
          <w:szCs w:val="26"/>
          <w:rtl/>
          <w:lang w:val="en-US"/>
        </w:rPr>
        <w:t>تم تقديمها</w:t>
      </w:r>
    </w:p>
    <w:tbl>
      <w:tblPr>
        <w:tblStyle w:val="TableGrid"/>
        <w:bidiVisual/>
        <w:tblW w:w="9406" w:type="dxa"/>
        <w:tblLayout w:type="fixed"/>
        <w:tblCellMar>
          <w:left w:w="57" w:type="dxa"/>
          <w:right w:w="57" w:type="dxa"/>
        </w:tblCellMar>
        <w:tblLook w:val="04A0" w:firstRow="1" w:lastRow="0" w:firstColumn="1" w:lastColumn="0" w:noHBand="0" w:noVBand="1"/>
      </w:tblPr>
      <w:tblGrid>
        <w:gridCol w:w="1255"/>
        <w:gridCol w:w="5261"/>
        <w:gridCol w:w="850"/>
        <w:gridCol w:w="993"/>
        <w:gridCol w:w="1047"/>
      </w:tblGrid>
      <w:tr w:rsidR="00126F5A" w:rsidRPr="00443635" w14:paraId="25A04FC3" w14:textId="77777777" w:rsidTr="00126F5A">
        <w:trPr>
          <w:trHeight w:val="113"/>
          <w:tblHeader/>
        </w:trPr>
        <w:tc>
          <w:tcPr>
            <w:tcW w:w="1255" w:type="dxa"/>
            <w:vMerge w:val="restart"/>
          </w:tcPr>
          <w:p w14:paraId="70013A0E" w14:textId="22186D8C" w:rsidR="00126F5A" w:rsidRPr="00443635" w:rsidRDefault="0041669B" w:rsidP="00126F5A">
            <w:pPr>
              <w:widowControl w:val="0"/>
              <w:shd w:val="clear" w:color="auto" w:fill="FFFFFF" w:themeFill="background1"/>
              <w:bidi/>
              <w:rPr>
                <w:b/>
                <w:bCs/>
                <w:sz w:val="20"/>
              </w:rPr>
            </w:pPr>
            <w:r>
              <w:rPr>
                <w:rFonts w:hint="cs"/>
                <w:b/>
                <w:bCs/>
                <w:sz w:val="20"/>
                <w:rtl/>
              </w:rPr>
              <w:lastRenderedPageBreak/>
              <w:t>المكون</w:t>
            </w:r>
          </w:p>
        </w:tc>
        <w:tc>
          <w:tcPr>
            <w:tcW w:w="5261" w:type="dxa"/>
            <w:vMerge w:val="restart"/>
          </w:tcPr>
          <w:p w14:paraId="7A1D145B" w14:textId="53134E7F" w:rsidR="00126F5A" w:rsidRPr="00443635" w:rsidRDefault="0041669B" w:rsidP="00126F5A">
            <w:pPr>
              <w:widowControl w:val="0"/>
              <w:shd w:val="clear" w:color="auto" w:fill="FFFFFF" w:themeFill="background1"/>
              <w:bidi/>
              <w:jc w:val="center"/>
              <w:rPr>
                <w:b/>
                <w:bCs/>
                <w:sz w:val="20"/>
              </w:rPr>
            </w:pPr>
            <w:r>
              <w:rPr>
                <w:rFonts w:hint="cs"/>
                <w:b/>
                <w:bCs/>
                <w:sz w:val="20"/>
                <w:rtl/>
              </w:rPr>
              <w:t>النشاط</w:t>
            </w:r>
          </w:p>
        </w:tc>
        <w:tc>
          <w:tcPr>
            <w:tcW w:w="850" w:type="dxa"/>
            <w:vMerge w:val="restart"/>
          </w:tcPr>
          <w:p w14:paraId="48A2EF34" w14:textId="2FFF04D5" w:rsidR="00126F5A" w:rsidRPr="00443635" w:rsidRDefault="0041669B" w:rsidP="00126F5A">
            <w:pPr>
              <w:widowControl w:val="0"/>
              <w:shd w:val="clear" w:color="auto" w:fill="FFFFFF" w:themeFill="background1"/>
              <w:bidi/>
              <w:jc w:val="center"/>
              <w:rPr>
                <w:b/>
                <w:bCs/>
                <w:sz w:val="20"/>
              </w:rPr>
            </w:pPr>
            <w:r>
              <w:rPr>
                <w:rFonts w:hint="cs"/>
                <w:b/>
                <w:bCs/>
                <w:sz w:val="20"/>
                <w:rtl/>
              </w:rPr>
              <w:t>الوكالة</w:t>
            </w:r>
          </w:p>
        </w:tc>
        <w:tc>
          <w:tcPr>
            <w:tcW w:w="2040" w:type="dxa"/>
            <w:gridSpan w:val="2"/>
          </w:tcPr>
          <w:p w14:paraId="2DBF7961" w14:textId="3439E92C" w:rsidR="00126F5A" w:rsidRPr="00443635" w:rsidRDefault="0041669B" w:rsidP="00126F5A">
            <w:pPr>
              <w:widowControl w:val="0"/>
              <w:shd w:val="clear" w:color="auto" w:fill="FFFFFF" w:themeFill="background1"/>
              <w:bidi/>
              <w:jc w:val="center"/>
              <w:rPr>
                <w:b/>
                <w:bCs/>
                <w:sz w:val="20"/>
              </w:rPr>
            </w:pPr>
            <w:r>
              <w:rPr>
                <w:rFonts w:hint="cs"/>
                <w:b/>
                <w:bCs/>
                <w:sz w:val="20"/>
                <w:rtl/>
              </w:rPr>
              <w:t>التكلفة (دولار أمريكي)</w:t>
            </w:r>
          </w:p>
        </w:tc>
      </w:tr>
      <w:tr w:rsidR="00126F5A" w:rsidRPr="00443635" w14:paraId="7470910D" w14:textId="77777777" w:rsidTr="00126F5A">
        <w:trPr>
          <w:trHeight w:val="184"/>
          <w:tblHeader/>
        </w:trPr>
        <w:tc>
          <w:tcPr>
            <w:tcW w:w="1255" w:type="dxa"/>
            <w:vMerge/>
          </w:tcPr>
          <w:p w14:paraId="1220B74C" w14:textId="77777777" w:rsidR="00126F5A" w:rsidRPr="00443635" w:rsidRDefault="00126F5A" w:rsidP="00126F5A">
            <w:pPr>
              <w:widowControl w:val="0"/>
              <w:shd w:val="clear" w:color="auto" w:fill="FFFFFF" w:themeFill="background1"/>
              <w:bidi/>
              <w:jc w:val="center"/>
              <w:rPr>
                <w:b/>
                <w:bCs/>
                <w:sz w:val="20"/>
              </w:rPr>
            </w:pPr>
          </w:p>
        </w:tc>
        <w:tc>
          <w:tcPr>
            <w:tcW w:w="5261" w:type="dxa"/>
            <w:vMerge/>
          </w:tcPr>
          <w:p w14:paraId="0C248EB8" w14:textId="77777777" w:rsidR="00126F5A" w:rsidRPr="00443635" w:rsidRDefault="00126F5A" w:rsidP="00126F5A">
            <w:pPr>
              <w:widowControl w:val="0"/>
              <w:shd w:val="clear" w:color="auto" w:fill="FFFFFF" w:themeFill="background1"/>
              <w:bidi/>
              <w:jc w:val="center"/>
              <w:rPr>
                <w:b/>
                <w:bCs/>
                <w:sz w:val="20"/>
              </w:rPr>
            </w:pPr>
          </w:p>
        </w:tc>
        <w:tc>
          <w:tcPr>
            <w:tcW w:w="850" w:type="dxa"/>
            <w:vMerge/>
          </w:tcPr>
          <w:p w14:paraId="7183CD7B" w14:textId="77777777" w:rsidR="00126F5A" w:rsidRPr="00443635" w:rsidRDefault="00126F5A" w:rsidP="00126F5A">
            <w:pPr>
              <w:widowControl w:val="0"/>
              <w:shd w:val="clear" w:color="auto" w:fill="FFFFFF" w:themeFill="background1"/>
              <w:bidi/>
              <w:jc w:val="center"/>
              <w:rPr>
                <w:b/>
                <w:bCs/>
                <w:sz w:val="20"/>
              </w:rPr>
            </w:pPr>
          </w:p>
        </w:tc>
        <w:tc>
          <w:tcPr>
            <w:tcW w:w="993" w:type="dxa"/>
          </w:tcPr>
          <w:p w14:paraId="686EE111" w14:textId="021169B6" w:rsidR="00126F5A" w:rsidRPr="00443635" w:rsidRDefault="0041669B" w:rsidP="00126F5A">
            <w:pPr>
              <w:widowControl w:val="0"/>
              <w:shd w:val="clear" w:color="auto" w:fill="FFFFFF" w:themeFill="background1"/>
              <w:bidi/>
              <w:jc w:val="center"/>
              <w:rPr>
                <w:b/>
                <w:bCs/>
                <w:sz w:val="20"/>
              </w:rPr>
            </w:pPr>
            <w:r>
              <w:rPr>
                <w:rFonts w:hint="cs"/>
                <w:b/>
                <w:bCs/>
                <w:sz w:val="20"/>
                <w:rtl/>
              </w:rPr>
              <w:t>المرحلة</w:t>
            </w:r>
          </w:p>
        </w:tc>
        <w:tc>
          <w:tcPr>
            <w:tcW w:w="1047" w:type="dxa"/>
          </w:tcPr>
          <w:p w14:paraId="00BD2CE9" w14:textId="1D3F72B5" w:rsidR="00126F5A" w:rsidRPr="00443635" w:rsidRDefault="0041669B" w:rsidP="00126F5A">
            <w:pPr>
              <w:widowControl w:val="0"/>
              <w:shd w:val="clear" w:color="auto" w:fill="FFFFFF" w:themeFill="background1"/>
              <w:bidi/>
              <w:jc w:val="center"/>
              <w:rPr>
                <w:b/>
                <w:bCs/>
                <w:sz w:val="20"/>
                <w:lang w:bidi="ar-SA"/>
              </w:rPr>
            </w:pPr>
            <w:r>
              <w:rPr>
                <w:rFonts w:hint="cs"/>
                <w:b/>
                <w:bCs/>
                <w:sz w:val="20"/>
                <w:rtl/>
              </w:rPr>
              <w:t>الشريحة الأولى</w:t>
            </w:r>
          </w:p>
        </w:tc>
      </w:tr>
      <w:tr w:rsidR="00126F5A" w:rsidRPr="00443635" w14:paraId="7620E25A" w14:textId="77777777" w:rsidTr="00126F5A">
        <w:trPr>
          <w:trHeight w:val="546"/>
        </w:trPr>
        <w:tc>
          <w:tcPr>
            <w:tcW w:w="1255" w:type="dxa"/>
            <w:vMerge w:val="restart"/>
            <w:shd w:val="clear" w:color="auto" w:fill="auto"/>
          </w:tcPr>
          <w:p w14:paraId="1D799896" w14:textId="2D3DB3B4" w:rsidR="00126F5A" w:rsidRPr="0041669B" w:rsidRDefault="0041669B" w:rsidP="002F5980">
            <w:pPr>
              <w:pStyle w:val="ListParagraph"/>
              <w:widowControl w:val="0"/>
              <w:numPr>
                <w:ilvl w:val="0"/>
                <w:numId w:val="14"/>
              </w:numPr>
              <w:shd w:val="clear" w:color="auto" w:fill="FFFFFF" w:themeFill="background1"/>
              <w:tabs>
                <w:tab w:val="left" w:pos="298"/>
              </w:tabs>
              <w:bidi/>
              <w:ind w:left="139" w:hanging="139"/>
              <w:jc w:val="left"/>
              <w:rPr>
                <w:sz w:val="20"/>
              </w:rPr>
            </w:pPr>
            <w:r w:rsidRPr="0041669B">
              <w:rPr>
                <w:sz w:val="20"/>
                <w:rtl/>
              </w:rPr>
              <w:t>الإطار التنظيمي وآلية الرقابة</w:t>
            </w:r>
          </w:p>
        </w:tc>
        <w:tc>
          <w:tcPr>
            <w:tcW w:w="5261" w:type="dxa"/>
          </w:tcPr>
          <w:p w14:paraId="327468DC" w14:textId="2E5F85CE" w:rsidR="005601E6" w:rsidRPr="005601E6" w:rsidRDefault="005601E6" w:rsidP="005601E6">
            <w:pPr>
              <w:widowControl w:val="0"/>
              <w:shd w:val="clear" w:color="auto" w:fill="FFFFFF" w:themeFill="background1"/>
              <w:bidi/>
              <w:rPr>
                <w:sz w:val="20"/>
                <w:rtl/>
              </w:rPr>
            </w:pPr>
            <w:r w:rsidRPr="005601E6">
              <w:rPr>
                <w:sz w:val="20"/>
                <w:rtl/>
              </w:rPr>
              <w:t xml:space="preserve">تعزيز السياسات والإطار التنظيمي </w:t>
            </w:r>
            <w:r w:rsidR="00F27697">
              <w:rPr>
                <w:rFonts w:hint="cs"/>
                <w:sz w:val="20"/>
                <w:rtl/>
              </w:rPr>
              <w:t>ل</w:t>
            </w:r>
            <w:r w:rsidRPr="005601E6">
              <w:rPr>
                <w:sz w:val="20"/>
                <w:rtl/>
              </w:rPr>
              <w:t>لهيدروفلوروكربون</w:t>
            </w:r>
            <w:r w:rsidRPr="005601E6">
              <w:rPr>
                <w:sz w:val="20"/>
              </w:rPr>
              <w:t>:</w:t>
            </w:r>
          </w:p>
          <w:p w14:paraId="36E79E68" w14:textId="6BE44715" w:rsidR="005601E6" w:rsidRPr="005601E6" w:rsidRDefault="00F27697" w:rsidP="002F5980">
            <w:pPr>
              <w:pStyle w:val="ListParagraph"/>
              <w:widowControl w:val="0"/>
              <w:numPr>
                <w:ilvl w:val="0"/>
                <w:numId w:val="15"/>
              </w:numPr>
              <w:shd w:val="clear" w:color="auto" w:fill="FFFFFF" w:themeFill="background1"/>
              <w:bidi/>
              <w:ind w:left="298" w:hanging="141"/>
              <w:rPr>
                <w:sz w:val="20"/>
                <w:rtl/>
              </w:rPr>
            </w:pPr>
            <w:r>
              <w:rPr>
                <w:rFonts w:hint="cs"/>
                <w:sz w:val="20"/>
                <w:rtl/>
              </w:rPr>
              <w:t>استعراض</w:t>
            </w:r>
            <w:r w:rsidR="005601E6" w:rsidRPr="005601E6">
              <w:rPr>
                <w:sz w:val="20"/>
                <w:rtl/>
              </w:rPr>
              <w:t xml:space="preserve"> وتحديث السياسات والإطار التنظيمي للتخفيض التدريجي </w:t>
            </w:r>
            <w:r>
              <w:rPr>
                <w:rFonts w:hint="cs"/>
                <w:sz w:val="20"/>
                <w:rtl/>
              </w:rPr>
              <w:t>للمواد</w:t>
            </w:r>
            <w:r w:rsidR="005601E6" w:rsidRPr="005601E6">
              <w:rPr>
                <w:sz w:val="20"/>
                <w:rtl/>
              </w:rPr>
              <w:t xml:space="preserve"> الهيدروفلوروكربون</w:t>
            </w:r>
            <w:r>
              <w:rPr>
                <w:rFonts w:hint="cs"/>
                <w:sz w:val="20"/>
                <w:rtl/>
              </w:rPr>
              <w:t>ية</w:t>
            </w:r>
            <w:r w:rsidR="005601E6" w:rsidRPr="005601E6">
              <w:rPr>
                <w:sz w:val="20"/>
                <w:rtl/>
              </w:rPr>
              <w:t>؛</w:t>
            </w:r>
          </w:p>
          <w:p w14:paraId="6EB4D77E" w14:textId="41664C3F"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تحديث معايير كفاءة العمل، وتطوير/تحديث معايير السلامة </w:t>
            </w:r>
            <w:r w:rsidR="00F27697">
              <w:rPr>
                <w:rFonts w:hint="cs"/>
                <w:sz w:val="20"/>
                <w:rtl/>
              </w:rPr>
              <w:t>لغازات التبريد</w:t>
            </w:r>
            <w:r w:rsidRPr="005601E6">
              <w:rPr>
                <w:sz w:val="20"/>
                <w:rtl/>
              </w:rPr>
              <w:t xml:space="preserve"> الطبيعية، وغيرها من القوانين والمعايير؛</w:t>
            </w:r>
          </w:p>
          <w:p w14:paraId="2ABBE334" w14:textId="4F4E4CF7"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اجتماعات/ورش</w:t>
            </w:r>
            <w:r w:rsidR="00F27697">
              <w:rPr>
                <w:rFonts w:hint="cs"/>
                <w:sz w:val="20"/>
                <w:rtl/>
              </w:rPr>
              <w:t>ات</w:t>
            </w:r>
            <w:r w:rsidRPr="005601E6">
              <w:rPr>
                <w:sz w:val="20"/>
                <w:rtl/>
              </w:rPr>
              <w:t xml:space="preserve"> عمل/أنشطة </w:t>
            </w:r>
            <w:r w:rsidR="00F27697">
              <w:rPr>
                <w:rFonts w:hint="cs"/>
                <w:sz w:val="20"/>
                <w:rtl/>
              </w:rPr>
              <w:t>النشر</w:t>
            </w:r>
            <w:r w:rsidRPr="005601E6">
              <w:rPr>
                <w:sz w:val="20"/>
                <w:rtl/>
              </w:rPr>
              <w:t xml:space="preserve"> لأصحاب المصلحة بشأن التعديلات التنظيمية؛</w:t>
            </w:r>
          </w:p>
          <w:p w14:paraId="0508010F" w14:textId="22F4AF54"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تدريب المؤسسات الحكومية المعنية على التدابير القانونية والتنظيمية؛</w:t>
            </w:r>
          </w:p>
          <w:p w14:paraId="1F1D54A6" w14:textId="45DE79A3"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تطوير نموذج للاقتصاد الدائري لقطاع</w:t>
            </w:r>
            <w:r w:rsidR="00F27697">
              <w:rPr>
                <w:rFonts w:hint="cs"/>
                <w:sz w:val="20"/>
                <w:rtl/>
              </w:rPr>
              <w:t xml:space="preserve"> التبريد</w:t>
            </w:r>
            <w:r w:rsidRPr="005601E6">
              <w:rPr>
                <w:sz w:val="20"/>
                <w:rtl/>
              </w:rPr>
              <w:t xml:space="preserve"> </w:t>
            </w:r>
            <w:r w:rsidR="00F27697">
              <w:rPr>
                <w:rFonts w:hint="cs"/>
                <w:sz w:val="20"/>
                <w:rtl/>
              </w:rPr>
              <w:t>و</w:t>
            </w:r>
            <w:r w:rsidRPr="005601E6">
              <w:rPr>
                <w:sz w:val="20"/>
                <w:rtl/>
              </w:rPr>
              <w:t>تكييف الهواء؛</w:t>
            </w:r>
          </w:p>
          <w:p w14:paraId="4345209F" w14:textId="4039C14B" w:rsidR="005601E6" w:rsidRPr="005601E6" w:rsidRDefault="00F27697" w:rsidP="002F5980">
            <w:pPr>
              <w:pStyle w:val="ListParagraph"/>
              <w:widowControl w:val="0"/>
              <w:numPr>
                <w:ilvl w:val="0"/>
                <w:numId w:val="15"/>
              </w:numPr>
              <w:shd w:val="clear" w:color="auto" w:fill="FFFFFF" w:themeFill="background1"/>
              <w:bidi/>
              <w:ind w:left="298" w:hanging="141"/>
              <w:rPr>
                <w:sz w:val="20"/>
                <w:rtl/>
              </w:rPr>
            </w:pPr>
            <w:r>
              <w:rPr>
                <w:rFonts w:hint="cs"/>
                <w:sz w:val="20"/>
                <w:rtl/>
              </w:rPr>
              <w:t xml:space="preserve">إجراء </w:t>
            </w:r>
            <w:r w:rsidR="005601E6" w:rsidRPr="005601E6">
              <w:rPr>
                <w:sz w:val="20"/>
                <w:rtl/>
              </w:rPr>
              <w:t>دراسة</w:t>
            </w:r>
            <w:r>
              <w:rPr>
                <w:rFonts w:hint="cs"/>
                <w:sz w:val="20"/>
                <w:rtl/>
              </w:rPr>
              <w:t xml:space="preserve"> حول</w:t>
            </w:r>
            <w:r w:rsidR="005601E6" w:rsidRPr="005601E6">
              <w:rPr>
                <w:sz w:val="20"/>
                <w:rtl/>
              </w:rPr>
              <w:t xml:space="preserve"> الأثر الاقتصادي للدعم أو التدابير الضريبية في قطاع</w:t>
            </w:r>
            <w:r>
              <w:rPr>
                <w:rFonts w:hint="cs"/>
                <w:sz w:val="20"/>
                <w:rtl/>
              </w:rPr>
              <w:t xml:space="preserve"> التبريد</w:t>
            </w:r>
            <w:r w:rsidR="005601E6" w:rsidRPr="005601E6">
              <w:rPr>
                <w:sz w:val="20"/>
                <w:rtl/>
              </w:rPr>
              <w:t xml:space="preserve"> تكييف الهواء السكني؛</w:t>
            </w:r>
          </w:p>
          <w:p w14:paraId="5CE38FA5" w14:textId="6FFFF6D9" w:rsidR="00126F5A" w:rsidRPr="0010700C" w:rsidRDefault="005601E6" w:rsidP="002F5980">
            <w:pPr>
              <w:pStyle w:val="ListParagraph"/>
              <w:widowControl w:val="0"/>
              <w:numPr>
                <w:ilvl w:val="0"/>
                <w:numId w:val="15"/>
              </w:numPr>
              <w:shd w:val="clear" w:color="auto" w:fill="FFFFFF" w:themeFill="background1"/>
              <w:bidi/>
              <w:ind w:left="298" w:hanging="141"/>
              <w:rPr>
                <w:sz w:val="20"/>
              </w:rPr>
            </w:pPr>
            <w:r w:rsidRPr="005601E6">
              <w:rPr>
                <w:sz w:val="20"/>
                <w:rtl/>
              </w:rPr>
              <w:t>إنشاء سجل للمستخدمين النهائيين من الفئات المتوسطة والكبيرة، ووضع آلية لتحديثه.</w:t>
            </w:r>
          </w:p>
        </w:tc>
        <w:tc>
          <w:tcPr>
            <w:tcW w:w="850" w:type="dxa"/>
            <w:vMerge w:val="restart"/>
          </w:tcPr>
          <w:p w14:paraId="210A82A9" w14:textId="3389B589" w:rsidR="00126F5A" w:rsidRPr="00443635" w:rsidRDefault="00776626" w:rsidP="00126F5A">
            <w:pPr>
              <w:widowControl w:val="0"/>
              <w:shd w:val="clear" w:color="auto" w:fill="FFFFFF" w:themeFill="background1"/>
              <w:bidi/>
              <w:jc w:val="center"/>
              <w:rPr>
                <w:sz w:val="20"/>
              </w:rPr>
            </w:pPr>
            <w:r>
              <w:rPr>
                <w:rFonts w:hint="cs"/>
                <w:sz w:val="20"/>
                <w:rtl/>
              </w:rPr>
              <w:t>اليوئنديبي</w:t>
            </w:r>
          </w:p>
        </w:tc>
        <w:tc>
          <w:tcPr>
            <w:tcW w:w="993" w:type="dxa"/>
          </w:tcPr>
          <w:p w14:paraId="2B435F71" w14:textId="77777777" w:rsidR="00126F5A" w:rsidRPr="00443635" w:rsidRDefault="00126F5A" w:rsidP="00776626">
            <w:pPr>
              <w:widowControl w:val="0"/>
              <w:shd w:val="clear" w:color="auto" w:fill="FFFFFF" w:themeFill="background1"/>
              <w:bidi/>
              <w:jc w:val="left"/>
              <w:rPr>
                <w:sz w:val="20"/>
              </w:rPr>
            </w:pPr>
            <w:r>
              <w:rPr>
                <w:sz w:val="20"/>
              </w:rPr>
              <w:t>250,000</w:t>
            </w:r>
          </w:p>
        </w:tc>
        <w:tc>
          <w:tcPr>
            <w:tcW w:w="1047" w:type="dxa"/>
          </w:tcPr>
          <w:p w14:paraId="52B147EB" w14:textId="77777777" w:rsidR="00126F5A" w:rsidRPr="00443635" w:rsidRDefault="00126F5A" w:rsidP="00776626">
            <w:pPr>
              <w:widowControl w:val="0"/>
              <w:shd w:val="clear" w:color="auto" w:fill="FFFFFF" w:themeFill="background1"/>
              <w:bidi/>
              <w:jc w:val="left"/>
              <w:rPr>
                <w:sz w:val="20"/>
              </w:rPr>
            </w:pPr>
            <w:r>
              <w:rPr>
                <w:sz w:val="20"/>
              </w:rPr>
              <w:t>125,000</w:t>
            </w:r>
          </w:p>
        </w:tc>
      </w:tr>
      <w:tr w:rsidR="00126F5A" w:rsidRPr="00443635" w14:paraId="6CF3B1B0" w14:textId="77777777" w:rsidTr="00126F5A">
        <w:trPr>
          <w:trHeight w:val="546"/>
        </w:trPr>
        <w:tc>
          <w:tcPr>
            <w:tcW w:w="1255" w:type="dxa"/>
            <w:vMerge/>
            <w:shd w:val="clear" w:color="auto" w:fill="auto"/>
          </w:tcPr>
          <w:p w14:paraId="66988AAF" w14:textId="77777777" w:rsidR="00126F5A" w:rsidRPr="0010700C" w:rsidRDefault="00126F5A" w:rsidP="00126F5A">
            <w:pPr>
              <w:widowControl w:val="0"/>
              <w:shd w:val="clear" w:color="auto" w:fill="FFFFFF" w:themeFill="background1"/>
              <w:bidi/>
              <w:jc w:val="left"/>
              <w:rPr>
                <w:sz w:val="20"/>
              </w:rPr>
            </w:pPr>
          </w:p>
        </w:tc>
        <w:tc>
          <w:tcPr>
            <w:tcW w:w="5261" w:type="dxa"/>
          </w:tcPr>
          <w:p w14:paraId="0715B8D5" w14:textId="481C8CA9" w:rsidR="005601E6" w:rsidRPr="00F27697" w:rsidRDefault="005601E6" w:rsidP="00F27697">
            <w:pPr>
              <w:widowControl w:val="0"/>
              <w:shd w:val="clear" w:color="auto" w:fill="FFFFFF" w:themeFill="background1"/>
              <w:bidi/>
              <w:rPr>
                <w:sz w:val="20"/>
                <w:rtl/>
              </w:rPr>
            </w:pPr>
            <w:r w:rsidRPr="00F27697">
              <w:rPr>
                <w:sz w:val="20"/>
                <w:rtl/>
              </w:rPr>
              <w:t>برنامج تدريبي حول سياسات ولوائح مُحدثة لمراقبة الهيدروفلوروكربون</w:t>
            </w:r>
          </w:p>
          <w:p w14:paraId="67606E29" w14:textId="47284C32"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ست دورات تدريبية لموظفي الجمارك/مراقبة الحدود؛ وثلاث دورات تدريبية للمستوردين؛ وتصميم/تحديث مواد تدريبية، بما في ذلك دليل لمراقبة الحدود؛</w:t>
            </w:r>
          </w:p>
          <w:p w14:paraId="796F103B" w14:textId="7A01E99C"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تطوير تطبيق لمساعدة موظفي الجمارك في </w:t>
            </w:r>
            <w:r w:rsidR="00F27697">
              <w:rPr>
                <w:rFonts w:hint="cs"/>
                <w:sz w:val="20"/>
                <w:rtl/>
              </w:rPr>
              <w:t>ال</w:t>
            </w:r>
            <w:r w:rsidRPr="005601E6">
              <w:rPr>
                <w:sz w:val="20"/>
                <w:rtl/>
              </w:rPr>
              <w:t>مراقبة</w:t>
            </w:r>
            <w:r w:rsidR="00F27697">
              <w:rPr>
                <w:rFonts w:hint="cs"/>
                <w:sz w:val="20"/>
                <w:rtl/>
              </w:rPr>
              <w:t xml:space="preserve"> وإنفاذ</w:t>
            </w:r>
            <w:r w:rsidRPr="005601E6">
              <w:rPr>
                <w:sz w:val="20"/>
                <w:rtl/>
              </w:rPr>
              <w:t xml:space="preserve"> اللوائح، وبرنامج تدريب إلكتروني؛</w:t>
            </w:r>
          </w:p>
          <w:p w14:paraId="34CE9282" w14:textId="34A01133"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شراء عشرة مُعرّفات لغازات التبريد وجهاز كروماتوغراف </w:t>
            </w:r>
            <w:r w:rsidR="00F27697">
              <w:rPr>
                <w:rFonts w:hint="cs"/>
                <w:sz w:val="20"/>
                <w:rtl/>
              </w:rPr>
              <w:t>غازي</w:t>
            </w:r>
            <w:r w:rsidRPr="005601E6">
              <w:rPr>
                <w:sz w:val="20"/>
                <w:rtl/>
              </w:rPr>
              <w:t xml:space="preserve"> جديد للمختبر المركزي للجمارك؛</w:t>
            </w:r>
          </w:p>
          <w:p w14:paraId="44A7F62F" w14:textId="5212CF0D" w:rsidR="00126F5A" w:rsidRPr="0010700C" w:rsidRDefault="00F27697" w:rsidP="002F5980">
            <w:pPr>
              <w:pStyle w:val="ListParagraph"/>
              <w:widowControl w:val="0"/>
              <w:numPr>
                <w:ilvl w:val="0"/>
                <w:numId w:val="15"/>
              </w:numPr>
              <w:shd w:val="clear" w:color="auto" w:fill="FFFFFF" w:themeFill="background1"/>
              <w:bidi/>
              <w:ind w:left="298" w:hanging="141"/>
              <w:rPr>
                <w:sz w:val="20"/>
              </w:rPr>
            </w:pPr>
            <w:r>
              <w:rPr>
                <w:rFonts w:hint="cs"/>
                <w:sz w:val="20"/>
                <w:rtl/>
              </w:rPr>
              <w:t>استعراض</w:t>
            </w:r>
            <w:r w:rsidR="005601E6" w:rsidRPr="005601E6">
              <w:rPr>
                <w:sz w:val="20"/>
                <w:rtl/>
              </w:rPr>
              <w:t xml:space="preserve"> وتحديث إجراءات نظام</w:t>
            </w:r>
            <w:r>
              <w:rPr>
                <w:rFonts w:hint="cs"/>
                <w:sz w:val="20"/>
                <w:rtl/>
              </w:rPr>
              <w:t xml:space="preserve"> منح</w:t>
            </w:r>
            <w:r w:rsidR="005601E6" w:rsidRPr="005601E6">
              <w:rPr>
                <w:sz w:val="20"/>
                <w:rtl/>
              </w:rPr>
              <w:t xml:space="preserve"> التراخيص والحصص، بما في ذلك احتساب الحصص بأطنان مكافئ ثاني أكسيد الكربون.</w:t>
            </w:r>
          </w:p>
        </w:tc>
        <w:tc>
          <w:tcPr>
            <w:tcW w:w="850" w:type="dxa"/>
            <w:vMerge/>
          </w:tcPr>
          <w:p w14:paraId="7A9C4B9A" w14:textId="77777777" w:rsidR="00126F5A" w:rsidRPr="00443635" w:rsidRDefault="00126F5A" w:rsidP="00126F5A">
            <w:pPr>
              <w:widowControl w:val="0"/>
              <w:shd w:val="clear" w:color="auto" w:fill="FFFFFF" w:themeFill="background1"/>
              <w:bidi/>
              <w:jc w:val="center"/>
              <w:rPr>
                <w:sz w:val="20"/>
              </w:rPr>
            </w:pPr>
          </w:p>
        </w:tc>
        <w:tc>
          <w:tcPr>
            <w:tcW w:w="993" w:type="dxa"/>
          </w:tcPr>
          <w:p w14:paraId="590D4DAD" w14:textId="77777777" w:rsidR="00126F5A" w:rsidRDefault="00126F5A" w:rsidP="00776626">
            <w:pPr>
              <w:widowControl w:val="0"/>
              <w:shd w:val="clear" w:color="auto" w:fill="FFFFFF" w:themeFill="background1"/>
              <w:bidi/>
              <w:jc w:val="left"/>
              <w:rPr>
                <w:sz w:val="20"/>
              </w:rPr>
            </w:pPr>
            <w:r>
              <w:rPr>
                <w:sz w:val="20"/>
              </w:rPr>
              <w:t>322,000</w:t>
            </w:r>
          </w:p>
        </w:tc>
        <w:tc>
          <w:tcPr>
            <w:tcW w:w="1047" w:type="dxa"/>
          </w:tcPr>
          <w:p w14:paraId="6E69D3EA" w14:textId="77777777" w:rsidR="00126F5A" w:rsidRDefault="00126F5A" w:rsidP="00776626">
            <w:pPr>
              <w:widowControl w:val="0"/>
              <w:shd w:val="clear" w:color="auto" w:fill="FFFFFF" w:themeFill="background1"/>
              <w:bidi/>
              <w:jc w:val="left"/>
              <w:rPr>
                <w:sz w:val="20"/>
              </w:rPr>
            </w:pPr>
            <w:r>
              <w:rPr>
                <w:sz w:val="20"/>
              </w:rPr>
              <w:t>88,700</w:t>
            </w:r>
          </w:p>
        </w:tc>
      </w:tr>
      <w:tr w:rsidR="00126F5A" w:rsidRPr="00443635" w14:paraId="6279F269" w14:textId="77777777" w:rsidTr="00126F5A">
        <w:trPr>
          <w:trHeight w:val="546"/>
        </w:trPr>
        <w:tc>
          <w:tcPr>
            <w:tcW w:w="1255" w:type="dxa"/>
            <w:vMerge/>
            <w:shd w:val="clear" w:color="auto" w:fill="auto"/>
          </w:tcPr>
          <w:p w14:paraId="5BF4AC8A" w14:textId="77777777" w:rsidR="00126F5A" w:rsidRPr="0010700C" w:rsidRDefault="00126F5A" w:rsidP="00126F5A">
            <w:pPr>
              <w:widowControl w:val="0"/>
              <w:shd w:val="clear" w:color="auto" w:fill="FFFFFF" w:themeFill="background1"/>
              <w:bidi/>
              <w:jc w:val="left"/>
              <w:rPr>
                <w:sz w:val="20"/>
              </w:rPr>
            </w:pPr>
          </w:p>
        </w:tc>
        <w:tc>
          <w:tcPr>
            <w:tcW w:w="5261" w:type="dxa"/>
          </w:tcPr>
          <w:p w14:paraId="44B2E87C" w14:textId="77777777" w:rsidR="005601E6" w:rsidRPr="00EF2301" w:rsidRDefault="005601E6" w:rsidP="00EF2301">
            <w:pPr>
              <w:widowControl w:val="0"/>
              <w:shd w:val="clear" w:color="auto" w:fill="FFFFFF" w:themeFill="background1"/>
              <w:bidi/>
              <w:rPr>
                <w:sz w:val="20"/>
                <w:rtl/>
              </w:rPr>
            </w:pPr>
            <w:r w:rsidRPr="00EF2301">
              <w:rPr>
                <w:sz w:val="20"/>
                <w:rtl/>
              </w:rPr>
              <w:t>برنامج المساواة بين الجنسين</w:t>
            </w:r>
            <w:r w:rsidRPr="00EF2301">
              <w:rPr>
                <w:sz w:val="20"/>
              </w:rPr>
              <w:t>:</w:t>
            </w:r>
          </w:p>
          <w:p w14:paraId="1E8DB2D8" w14:textId="372D75E4"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تعيين </w:t>
            </w:r>
            <w:r w:rsidR="00F27697">
              <w:rPr>
                <w:rFonts w:hint="cs"/>
                <w:sz w:val="20"/>
                <w:rtl/>
              </w:rPr>
              <w:t>أخصائي</w:t>
            </w:r>
            <w:r w:rsidRPr="005601E6">
              <w:rPr>
                <w:sz w:val="20"/>
                <w:rtl/>
              </w:rPr>
              <w:t xml:space="preserve"> ودراسة المساواة بين الجنسين في قطاع </w:t>
            </w:r>
            <w:r w:rsidR="00F27697">
              <w:rPr>
                <w:rFonts w:hint="cs"/>
                <w:sz w:val="20"/>
                <w:rtl/>
              </w:rPr>
              <w:t>التبريد وتكييف الهواء</w:t>
            </w:r>
            <w:r w:rsidRPr="005601E6">
              <w:rPr>
                <w:sz w:val="20"/>
                <w:rtl/>
              </w:rPr>
              <w:t>، بما في ذلك تحديد العوائق ومجالات العمل الرئيسية، ووضع خطة عمل ل</w:t>
            </w:r>
            <w:r w:rsidR="00F27697">
              <w:rPr>
                <w:rFonts w:hint="cs"/>
                <w:sz w:val="20"/>
                <w:rtl/>
              </w:rPr>
              <w:t>تحقيق ا</w:t>
            </w:r>
            <w:r w:rsidRPr="005601E6">
              <w:rPr>
                <w:sz w:val="20"/>
                <w:rtl/>
              </w:rPr>
              <w:t>لمساواة بين الجنسين؛</w:t>
            </w:r>
          </w:p>
          <w:p w14:paraId="01C8A593" w14:textId="0B3E284E" w:rsidR="00126F5A" w:rsidRPr="000C2B9B" w:rsidRDefault="005601E6" w:rsidP="002F5980">
            <w:pPr>
              <w:pStyle w:val="ListParagraph"/>
              <w:widowControl w:val="0"/>
              <w:numPr>
                <w:ilvl w:val="0"/>
                <w:numId w:val="15"/>
              </w:numPr>
              <w:shd w:val="clear" w:color="auto" w:fill="FFFFFF" w:themeFill="background1"/>
              <w:bidi/>
              <w:ind w:left="298" w:hanging="141"/>
              <w:rPr>
                <w:sz w:val="20"/>
              </w:rPr>
            </w:pPr>
            <w:r w:rsidRPr="005601E6">
              <w:rPr>
                <w:sz w:val="20"/>
                <w:rtl/>
              </w:rPr>
              <w:t xml:space="preserve">أنشطة ترويجية لتشجيع مشاركة </w:t>
            </w:r>
            <w:r w:rsidR="00F27697">
              <w:rPr>
                <w:rFonts w:hint="cs"/>
                <w:sz w:val="20"/>
                <w:rtl/>
              </w:rPr>
              <w:t>النساء</w:t>
            </w:r>
            <w:r w:rsidRPr="005601E6">
              <w:rPr>
                <w:sz w:val="20"/>
                <w:rtl/>
              </w:rPr>
              <w:t xml:space="preserve"> في التنفيذ، تشمل ست ورش</w:t>
            </w:r>
            <w:r w:rsidR="0008497D">
              <w:rPr>
                <w:rFonts w:hint="cs"/>
                <w:sz w:val="20"/>
                <w:rtl/>
              </w:rPr>
              <w:t>ات</w:t>
            </w:r>
            <w:r w:rsidRPr="005601E6">
              <w:rPr>
                <w:sz w:val="20"/>
                <w:rtl/>
              </w:rPr>
              <w:t xml:space="preserve"> عمل </w:t>
            </w:r>
            <w:r w:rsidR="00F27697">
              <w:rPr>
                <w:rFonts w:hint="cs"/>
                <w:sz w:val="20"/>
                <w:rtl/>
              </w:rPr>
              <w:t>لما يتروح بين</w:t>
            </w:r>
            <w:r w:rsidRPr="005601E6">
              <w:rPr>
                <w:sz w:val="20"/>
                <w:rtl/>
              </w:rPr>
              <w:t xml:space="preserve"> 50 و80 من أصحاب المصلحة، وإعداد مواد ترويجية.</w:t>
            </w:r>
          </w:p>
        </w:tc>
        <w:tc>
          <w:tcPr>
            <w:tcW w:w="850" w:type="dxa"/>
            <w:vMerge/>
          </w:tcPr>
          <w:p w14:paraId="0984BA58" w14:textId="77777777" w:rsidR="00126F5A" w:rsidRPr="00443635" w:rsidRDefault="00126F5A" w:rsidP="00126F5A">
            <w:pPr>
              <w:widowControl w:val="0"/>
              <w:shd w:val="clear" w:color="auto" w:fill="FFFFFF" w:themeFill="background1"/>
              <w:bidi/>
              <w:jc w:val="center"/>
              <w:rPr>
                <w:sz w:val="20"/>
              </w:rPr>
            </w:pPr>
          </w:p>
        </w:tc>
        <w:tc>
          <w:tcPr>
            <w:tcW w:w="993" w:type="dxa"/>
          </w:tcPr>
          <w:p w14:paraId="43ED6F74" w14:textId="77777777" w:rsidR="00126F5A" w:rsidRDefault="00126F5A" w:rsidP="00776626">
            <w:pPr>
              <w:widowControl w:val="0"/>
              <w:shd w:val="clear" w:color="auto" w:fill="FFFFFF" w:themeFill="background1"/>
              <w:bidi/>
              <w:jc w:val="left"/>
              <w:rPr>
                <w:sz w:val="20"/>
              </w:rPr>
            </w:pPr>
            <w:r>
              <w:rPr>
                <w:sz w:val="20"/>
              </w:rPr>
              <w:t>156,000</w:t>
            </w:r>
          </w:p>
        </w:tc>
        <w:tc>
          <w:tcPr>
            <w:tcW w:w="1047" w:type="dxa"/>
          </w:tcPr>
          <w:p w14:paraId="06D9896E" w14:textId="77777777" w:rsidR="00126F5A" w:rsidRDefault="00126F5A" w:rsidP="00776626">
            <w:pPr>
              <w:widowControl w:val="0"/>
              <w:shd w:val="clear" w:color="auto" w:fill="FFFFFF" w:themeFill="background1"/>
              <w:bidi/>
              <w:jc w:val="left"/>
              <w:rPr>
                <w:sz w:val="20"/>
              </w:rPr>
            </w:pPr>
            <w:r>
              <w:rPr>
                <w:sz w:val="20"/>
              </w:rPr>
              <w:t>78,000</w:t>
            </w:r>
          </w:p>
        </w:tc>
      </w:tr>
      <w:tr w:rsidR="00126F5A" w:rsidRPr="00443635" w14:paraId="091C7239" w14:textId="77777777" w:rsidTr="00126F5A">
        <w:trPr>
          <w:trHeight w:val="229"/>
        </w:trPr>
        <w:tc>
          <w:tcPr>
            <w:tcW w:w="6516" w:type="dxa"/>
            <w:gridSpan w:val="2"/>
          </w:tcPr>
          <w:p w14:paraId="7B55A1D9" w14:textId="227C1591" w:rsidR="00126F5A" w:rsidRPr="00F87C78" w:rsidRDefault="00F87C78" w:rsidP="00F27697">
            <w:pPr>
              <w:widowControl w:val="0"/>
              <w:shd w:val="clear" w:color="auto" w:fill="FFFFFF" w:themeFill="background1"/>
              <w:bidi/>
              <w:jc w:val="center"/>
              <w:rPr>
                <w:i/>
                <w:iCs/>
                <w:sz w:val="20"/>
              </w:rPr>
            </w:pPr>
            <w:r w:rsidRPr="00F87C78">
              <w:rPr>
                <w:rFonts w:hint="cs"/>
                <w:i/>
                <w:iCs/>
                <w:sz w:val="20"/>
                <w:rtl/>
              </w:rPr>
              <w:t>المجموع الفرعي</w:t>
            </w:r>
            <w:r w:rsidRPr="00F87C78">
              <w:rPr>
                <w:i/>
                <w:iCs/>
                <w:sz w:val="20"/>
                <w:rtl/>
              </w:rPr>
              <w:t xml:space="preserve"> </w:t>
            </w:r>
            <w:r w:rsidRPr="00F87C78">
              <w:rPr>
                <w:rFonts w:hint="cs"/>
                <w:i/>
                <w:iCs/>
                <w:sz w:val="20"/>
                <w:rtl/>
              </w:rPr>
              <w:t>للإطار</w:t>
            </w:r>
            <w:r w:rsidRPr="00F87C78">
              <w:rPr>
                <w:i/>
                <w:iCs/>
                <w:sz w:val="20"/>
                <w:rtl/>
              </w:rPr>
              <w:t xml:space="preserve"> التنظيمي وآلية الرقابة</w:t>
            </w:r>
          </w:p>
        </w:tc>
        <w:tc>
          <w:tcPr>
            <w:tcW w:w="850" w:type="dxa"/>
          </w:tcPr>
          <w:p w14:paraId="1F2EFDC4" w14:textId="23FDD5A0" w:rsidR="00126F5A" w:rsidRPr="00776626" w:rsidRDefault="00776626" w:rsidP="00126F5A">
            <w:pPr>
              <w:widowControl w:val="0"/>
              <w:shd w:val="clear" w:color="auto" w:fill="FFFFFF" w:themeFill="background1"/>
              <w:bidi/>
              <w:jc w:val="center"/>
              <w:rPr>
                <w:i/>
                <w:iCs/>
                <w:sz w:val="20"/>
                <w:highlight w:val="cyan"/>
              </w:rPr>
            </w:pPr>
            <w:r w:rsidRPr="00776626">
              <w:rPr>
                <w:rFonts w:hint="cs"/>
                <w:i/>
                <w:iCs/>
                <w:sz w:val="20"/>
                <w:rtl/>
              </w:rPr>
              <w:t>اليوئنديبي</w:t>
            </w:r>
          </w:p>
        </w:tc>
        <w:tc>
          <w:tcPr>
            <w:tcW w:w="993" w:type="dxa"/>
          </w:tcPr>
          <w:p w14:paraId="68CA0C50" w14:textId="77777777" w:rsidR="00126F5A" w:rsidRPr="003B44ED" w:rsidRDefault="00126F5A" w:rsidP="00776626">
            <w:pPr>
              <w:widowControl w:val="0"/>
              <w:shd w:val="clear" w:color="auto" w:fill="FFFFFF" w:themeFill="background1"/>
              <w:bidi/>
              <w:jc w:val="left"/>
              <w:rPr>
                <w:i/>
                <w:iCs/>
                <w:sz w:val="20"/>
              </w:rPr>
            </w:pPr>
            <w:r w:rsidRPr="003B44ED">
              <w:rPr>
                <w:i/>
                <w:iCs/>
                <w:sz w:val="20"/>
              </w:rPr>
              <w:t>728,000</w:t>
            </w:r>
          </w:p>
        </w:tc>
        <w:tc>
          <w:tcPr>
            <w:tcW w:w="1047" w:type="dxa"/>
          </w:tcPr>
          <w:p w14:paraId="2A47372D" w14:textId="77777777" w:rsidR="00126F5A" w:rsidRPr="003B44ED" w:rsidRDefault="00126F5A" w:rsidP="00776626">
            <w:pPr>
              <w:widowControl w:val="0"/>
              <w:shd w:val="clear" w:color="auto" w:fill="FFFFFF" w:themeFill="background1"/>
              <w:bidi/>
              <w:jc w:val="left"/>
              <w:rPr>
                <w:i/>
                <w:iCs/>
                <w:sz w:val="20"/>
              </w:rPr>
            </w:pPr>
            <w:r w:rsidRPr="003B44ED">
              <w:rPr>
                <w:i/>
                <w:iCs/>
                <w:sz w:val="20"/>
              </w:rPr>
              <w:t>291,700</w:t>
            </w:r>
          </w:p>
        </w:tc>
      </w:tr>
      <w:tr w:rsidR="00126F5A" w:rsidRPr="00443635" w14:paraId="0D513ED3" w14:textId="77777777" w:rsidTr="00126F5A">
        <w:trPr>
          <w:trHeight w:val="546"/>
        </w:trPr>
        <w:tc>
          <w:tcPr>
            <w:tcW w:w="1255" w:type="dxa"/>
            <w:vMerge w:val="restart"/>
          </w:tcPr>
          <w:p w14:paraId="2356A304" w14:textId="023E0A18" w:rsidR="00126F5A" w:rsidRPr="00443635" w:rsidRDefault="0041669B" w:rsidP="002F5980">
            <w:pPr>
              <w:pStyle w:val="ListParagraph"/>
              <w:widowControl w:val="0"/>
              <w:numPr>
                <w:ilvl w:val="0"/>
                <w:numId w:val="14"/>
              </w:numPr>
              <w:shd w:val="clear" w:color="auto" w:fill="FFFFFF" w:themeFill="background1"/>
              <w:tabs>
                <w:tab w:val="left" w:pos="298"/>
              </w:tabs>
              <w:bidi/>
              <w:ind w:left="139" w:hanging="139"/>
              <w:jc w:val="left"/>
              <w:rPr>
                <w:sz w:val="20"/>
              </w:rPr>
            </w:pPr>
            <w:r>
              <w:rPr>
                <w:rFonts w:hint="cs"/>
                <w:sz w:val="20"/>
                <w:rtl/>
              </w:rPr>
              <w:t>ب</w:t>
            </w:r>
            <w:r w:rsidRPr="0041669B">
              <w:rPr>
                <w:sz w:val="20"/>
                <w:rtl/>
              </w:rPr>
              <w:t>ناء قدرات الفنيين</w:t>
            </w:r>
          </w:p>
        </w:tc>
        <w:tc>
          <w:tcPr>
            <w:tcW w:w="5261" w:type="dxa"/>
          </w:tcPr>
          <w:p w14:paraId="076E32C2" w14:textId="61416BC5" w:rsidR="005601E6" w:rsidRPr="00EF2301" w:rsidRDefault="00F27697" w:rsidP="00EF2301">
            <w:pPr>
              <w:widowControl w:val="0"/>
              <w:shd w:val="clear" w:color="auto" w:fill="FFFFFF" w:themeFill="background1"/>
              <w:bidi/>
              <w:rPr>
                <w:sz w:val="20"/>
                <w:rtl/>
              </w:rPr>
            </w:pPr>
            <w:r>
              <w:rPr>
                <w:rFonts w:hint="cs"/>
                <w:sz w:val="20"/>
                <w:rtl/>
              </w:rPr>
              <w:t>استعراض</w:t>
            </w:r>
            <w:r w:rsidR="005601E6" w:rsidRPr="00EF2301">
              <w:rPr>
                <w:sz w:val="20"/>
                <w:rtl/>
              </w:rPr>
              <w:t xml:space="preserve">/تحديث المعايير والمبادئ التوجيهية ومنهج </w:t>
            </w:r>
            <w:r>
              <w:rPr>
                <w:rFonts w:hint="cs"/>
                <w:sz w:val="20"/>
                <w:rtl/>
              </w:rPr>
              <w:t>التبريد وتكييف الهواء</w:t>
            </w:r>
            <w:r w:rsidR="005601E6" w:rsidRPr="00EF2301">
              <w:rPr>
                <w:sz w:val="20"/>
              </w:rPr>
              <w:t>:</w:t>
            </w:r>
          </w:p>
          <w:p w14:paraId="299DE7B6" w14:textId="7504ACF1" w:rsidR="005601E6" w:rsidRPr="005601E6" w:rsidRDefault="00F27697" w:rsidP="002F5980">
            <w:pPr>
              <w:pStyle w:val="ListParagraph"/>
              <w:widowControl w:val="0"/>
              <w:numPr>
                <w:ilvl w:val="0"/>
                <w:numId w:val="15"/>
              </w:numPr>
              <w:shd w:val="clear" w:color="auto" w:fill="FFFFFF" w:themeFill="background1"/>
              <w:bidi/>
              <w:ind w:left="298" w:hanging="141"/>
              <w:rPr>
                <w:sz w:val="20"/>
                <w:rtl/>
              </w:rPr>
            </w:pPr>
            <w:r>
              <w:rPr>
                <w:rFonts w:hint="cs"/>
                <w:sz w:val="20"/>
                <w:rtl/>
              </w:rPr>
              <w:t>استعراض</w:t>
            </w:r>
            <w:r w:rsidR="005601E6" w:rsidRPr="005601E6">
              <w:rPr>
                <w:sz w:val="20"/>
                <w:rtl/>
              </w:rPr>
              <w:t xml:space="preserve">/تحديث </w:t>
            </w:r>
            <w:r>
              <w:rPr>
                <w:rFonts w:hint="cs"/>
                <w:sz w:val="20"/>
                <w:rtl/>
              </w:rPr>
              <w:t>مدونات</w:t>
            </w:r>
            <w:r w:rsidR="005601E6" w:rsidRPr="005601E6">
              <w:rPr>
                <w:sz w:val="20"/>
                <w:rtl/>
              </w:rPr>
              <w:t xml:space="preserve"> الممارسات التي تغطي جميع القطاعات </w:t>
            </w:r>
            <w:r>
              <w:rPr>
                <w:rFonts w:hint="cs"/>
                <w:sz w:val="20"/>
                <w:rtl/>
              </w:rPr>
              <w:t>والتكنولوجيات</w:t>
            </w:r>
            <w:r w:rsidR="005601E6" w:rsidRPr="005601E6">
              <w:rPr>
                <w:sz w:val="20"/>
                <w:rtl/>
              </w:rPr>
              <w:t xml:space="preserve"> الحديثة؛</w:t>
            </w:r>
          </w:p>
          <w:p w14:paraId="29CF038A" w14:textId="4B92D976"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وضع معيار ومبادئ توجيهية </w:t>
            </w:r>
            <w:r w:rsidR="00F27697">
              <w:rPr>
                <w:rFonts w:hint="cs"/>
                <w:sz w:val="20"/>
                <w:rtl/>
              </w:rPr>
              <w:t>لخدمة تكييف الهواء المتنقل</w:t>
            </w:r>
            <w:r w:rsidRPr="005601E6">
              <w:rPr>
                <w:sz w:val="20"/>
              </w:rPr>
              <w:t xml:space="preserve"> </w:t>
            </w:r>
            <w:r w:rsidRPr="005601E6">
              <w:rPr>
                <w:sz w:val="20"/>
                <w:rtl/>
              </w:rPr>
              <w:t>وترجمة المواد اللازمة لنشرها؛</w:t>
            </w:r>
          </w:p>
          <w:p w14:paraId="05C7977C" w14:textId="2B2FEBAC"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تنظيم حملات توعية وورش</w:t>
            </w:r>
            <w:r w:rsidR="00F27697">
              <w:rPr>
                <w:rFonts w:hint="cs"/>
                <w:sz w:val="20"/>
                <w:rtl/>
              </w:rPr>
              <w:t>ات</w:t>
            </w:r>
            <w:r w:rsidRPr="005601E6">
              <w:rPr>
                <w:sz w:val="20"/>
                <w:rtl/>
              </w:rPr>
              <w:t xml:space="preserve"> عمل </w:t>
            </w:r>
            <w:r w:rsidR="00F27697">
              <w:rPr>
                <w:rFonts w:hint="cs"/>
                <w:sz w:val="20"/>
                <w:rtl/>
              </w:rPr>
              <w:t>لأصحاب المصلحة</w:t>
            </w:r>
            <w:r w:rsidRPr="005601E6">
              <w:rPr>
                <w:sz w:val="20"/>
                <w:rtl/>
              </w:rPr>
              <w:t>، بما في ذلك موظفو مؤسسات التدريب</w:t>
            </w:r>
            <w:r w:rsidR="00F27697">
              <w:rPr>
                <w:rFonts w:hint="cs"/>
                <w:sz w:val="20"/>
                <w:rtl/>
              </w:rPr>
              <w:t>،</w:t>
            </w:r>
            <w:r w:rsidRPr="005601E6">
              <w:rPr>
                <w:sz w:val="20"/>
                <w:rtl/>
              </w:rPr>
              <w:t xml:space="preserve"> والجمعيات الوطنية</w:t>
            </w:r>
            <w:r w:rsidR="00F27697">
              <w:rPr>
                <w:rFonts w:hint="cs"/>
                <w:sz w:val="20"/>
                <w:rtl/>
              </w:rPr>
              <w:t>،</w:t>
            </w:r>
            <w:r w:rsidRPr="005601E6">
              <w:rPr>
                <w:sz w:val="20"/>
                <w:rtl/>
              </w:rPr>
              <w:t xml:space="preserve"> والمدربون</w:t>
            </w:r>
            <w:r w:rsidR="00F27697">
              <w:rPr>
                <w:rFonts w:hint="cs"/>
                <w:sz w:val="20"/>
                <w:rtl/>
              </w:rPr>
              <w:t>،</w:t>
            </w:r>
            <w:r w:rsidRPr="005601E6">
              <w:rPr>
                <w:sz w:val="20"/>
                <w:rtl/>
              </w:rPr>
              <w:t xml:space="preserve"> والهيئات التنظيمية</w:t>
            </w:r>
            <w:r w:rsidR="00F27697">
              <w:rPr>
                <w:rFonts w:hint="cs"/>
                <w:sz w:val="20"/>
                <w:rtl/>
              </w:rPr>
              <w:t>،</w:t>
            </w:r>
            <w:r w:rsidRPr="005601E6">
              <w:rPr>
                <w:sz w:val="20"/>
                <w:rtl/>
              </w:rPr>
              <w:t xml:space="preserve"> ومشغلو مراكز إعادة التدوير؛</w:t>
            </w:r>
          </w:p>
          <w:p w14:paraId="737A23F8" w14:textId="1B33C4A4" w:rsidR="00126F5A" w:rsidRPr="00443635" w:rsidRDefault="005601E6" w:rsidP="002F5980">
            <w:pPr>
              <w:pStyle w:val="ListParagraph"/>
              <w:widowControl w:val="0"/>
              <w:numPr>
                <w:ilvl w:val="0"/>
                <w:numId w:val="15"/>
              </w:numPr>
              <w:shd w:val="clear" w:color="auto" w:fill="FFFFFF" w:themeFill="background1"/>
              <w:bidi/>
              <w:ind w:left="298" w:hanging="141"/>
              <w:rPr>
                <w:sz w:val="20"/>
              </w:rPr>
            </w:pPr>
            <w:r w:rsidRPr="005601E6">
              <w:rPr>
                <w:sz w:val="20"/>
                <w:rtl/>
              </w:rPr>
              <w:t xml:space="preserve">تحديث منهج </w:t>
            </w:r>
            <w:r w:rsidR="00F27697">
              <w:rPr>
                <w:rFonts w:hint="cs"/>
                <w:sz w:val="20"/>
                <w:rtl/>
              </w:rPr>
              <w:t>التدريب في مجال التبريد وتكييف الهواء</w:t>
            </w:r>
            <w:r w:rsidRPr="005601E6">
              <w:rPr>
                <w:sz w:val="20"/>
                <w:rtl/>
              </w:rPr>
              <w:t xml:space="preserve"> لضمان ربطه بالمعايير الوطنية المعتمدة.</w:t>
            </w:r>
          </w:p>
        </w:tc>
        <w:tc>
          <w:tcPr>
            <w:tcW w:w="850" w:type="dxa"/>
            <w:vMerge w:val="restart"/>
          </w:tcPr>
          <w:p w14:paraId="2FC2DA2E" w14:textId="4AA0876D" w:rsidR="00126F5A" w:rsidRPr="00C8741D" w:rsidRDefault="00776626" w:rsidP="00126F5A">
            <w:pPr>
              <w:widowControl w:val="0"/>
              <w:shd w:val="clear" w:color="auto" w:fill="FFFFFF" w:themeFill="background1"/>
              <w:bidi/>
              <w:jc w:val="center"/>
              <w:rPr>
                <w:sz w:val="20"/>
              </w:rPr>
            </w:pPr>
            <w:r>
              <w:rPr>
                <w:rFonts w:hint="cs"/>
                <w:sz w:val="20"/>
                <w:rtl/>
              </w:rPr>
              <w:t>اليونيدو</w:t>
            </w:r>
          </w:p>
        </w:tc>
        <w:tc>
          <w:tcPr>
            <w:tcW w:w="993" w:type="dxa"/>
          </w:tcPr>
          <w:p w14:paraId="6138DE91" w14:textId="77777777" w:rsidR="00126F5A" w:rsidRPr="00443635" w:rsidRDefault="00126F5A" w:rsidP="00776626">
            <w:pPr>
              <w:widowControl w:val="0"/>
              <w:shd w:val="clear" w:color="auto" w:fill="FFFFFF" w:themeFill="background1"/>
              <w:bidi/>
              <w:jc w:val="left"/>
              <w:rPr>
                <w:sz w:val="20"/>
              </w:rPr>
            </w:pPr>
            <w:r>
              <w:rPr>
                <w:sz w:val="20"/>
              </w:rPr>
              <w:t>80,000</w:t>
            </w:r>
          </w:p>
        </w:tc>
        <w:tc>
          <w:tcPr>
            <w:tcW w:w="1047" w:type="dxa"/>
          </w:tcPr>
          <w:p w14:paraId="5DBF41EE" w14:textId="77777777" w:rsidR="00126F5A" w:rsidRPr="00443635" w:rsidRDefault="00126F5A" w:rsidP="00776626">
            <w:pPr>
              <w:widowControl w:val="0"/>
              <w:shd w:val="clear" w:color="auto" w:fill="FFFFFF" w:themeFill="background1"/>
              <w:bidi/>
              <w:jc w:val="left"/>
              <w:rPr>
                <w:sz w:val="20"/>
              </w:rPr>
            </w:pPr>
            <w:r>
              <w:rPr>
                <w:sz w:val="20"/>
              </w:rPr>
              <w:t>80,000</w:t>
            </w:r>
          </w:p>
        </w:tc>
      </w:tr>
      <w:tr w:rsidR="00126F5A" w:rsidRPr="00443635" w14:paraId="0AABDE79" w14:textId="77777777" w:rsidTr="00126F5A">
        <w:trPr>
          <w:trHeight w:val="546"/>
        </w:trPr>
        <w:tc>
          <w:tcPr>
            <w:tcW w:w="1255" w:type="dxa"/>
            <w:vMerge/>
          </w:tcPr>
          <w:p w14:paraId="00E3E5B2" w14:textId="77777777" w:rsidR="00126F5A" w:rsidRPr="00443635" w:rsidRDefault="00126F5A" w:rsidP="00126F5A">
            <w:pPr>
              <w:widowControl w:val="0"/>
              <w:shd w:val="clear" w:color="auto" w:fill="FFFFFF" w:themeFill="background1"/>
              <w:bidi/>
              <w:jc w:val="left"/>
              <w:rPr>
                <w:sz w:val="20"/>
              </w:rPr>
            </w:pPr>
          </w:p>
        </w:tc>
        <w:tc>
          <w:tcPr>
            <w:tcW w:w="5261" w:type="dxa"/>
            <w:tcBorders>
              <w:bottom w:val="single" w:sz="4" w:space="0" w:color="auto"/>
            </w:tcBorders>
          </w:tcPr>
          <w:p w14:paraId="3A908C50" w14:textId="2C58EB85" w:rsidR="005601E6" w:rsidRPr="00F27697" w:rsidRDefault="00EF2301" w:rsidP="00F27697">
            <w:pPr>
              <w:widowControl w:val="0"/>
              <w:shd w:val="clear" w:color="auto" w:fill="FFFFFF" w:themeFill="background1"/>
              <w:bidi/>
              <w:rPr>
                <w:sz w:val="20"/>
                <w:rtl/>
              </w:rPr>
            </w:pPr>
            <w:r w:rsidRPr="00F27697">
              <w:rPr>
                <w:rFonts w:hint="cs"/>
                <w:sz w:val="20"/>
                <w:rtl/>
              </w:rPr>
              <w:t>ت</w:t>
            </w:r>
            <w:r w:rsidR="005601E6" w:rsidRPr="00F27697">
              <w:rPr>
                <w:sz w:val="20"/>
                <w:rtl/>
                <w:lang w:bidi="ar-LB"/>
              </w:rPr>
              <w:t xml:space="preserve">وسيع نطاق اعتماد </w:t>
            </w:r>
            <w:r w:rsidR="00F27697" w:rsidRPr="00F27697">
              <w:rPr>
                <w:rFonts w:hint="cs"/>
                <w:sz w:val="20"/>
                <w:rtl/>
              </w:rPr>
              <w:t>الفنيين لتشمل قطاع</w:t>
            </w:r>
            <w:r w:rsidR="005601E6" w:rsidRPr="00F27697">
              <w:rPr>
                <w:sz w:val="20"/>
              </w:rPr>
              <w:t xml:space="preserve"> </w:t>
            </w:r>
            <w:r w:rsidR="00F27697" w:rsidRPr="00F27697">
              <w:rPr>
                <w:rFonts w:hint="cs"/>
                <w:sz w:val="20"/>
                <w:rtl/>
              </w:rPr>
              <w:t>تكييف الهواء المتنقل</w:t>
            </w:r>
            <w:r w:rsidR="005601E6" w:rsidRPr="00F27697">
              <w:rPr>
                <w:sz w:val="20"/>
              </w:rPr>
              <w:t>:</w:t>
            </w:r>
          </w:p>
          <w:p w14:paraId="5663AEB4" w14:textId="5AFF14ED"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تشكيل لجنة تضم خبراء فنيين وأصحاب المصلحة الوطنيين لإعداد شهادات جديدة بناء على </w:t>
            </w:r>
            <w:r w:rsidR="00F27697">
              <w:rPr>
                <w:rFonts w:hint="cs"/>
                <w:sz w:val="20"/>
                <w:rtl/>
              </w:rPr>
              <w:t>ال</w:t>
            </w:r>
            <w:r w:rsidRPr="005601E6">
              <w:rPr>
                <w:sz w:val="20"/>
                <w:rtl/>
              </w:rPr>
              <w:t>منهج</w:t>
            </w:r>
            <w:r w:rsidRPr="005601E6">
              <w:rPr>
                <w:sz w:val="20"/>
              </w:rPr>
              <w:t xml:space="preserve"> </w:t>
            </w:r>
            <w:r w:rsidRPr="005601E6">
              <w:rPr>
                <w:sz w:val="20"/>
                <w:rtl/>
              </w:rPr>
              <w:t>المُحدّث</w:t>
            </w:r>
            <w:r w:rsidR="00F27697">
              <w:rPr>
                <w:rFonts w:hint="cs"/>
                <w:sz w:val="20"/>
                <w:rtl/>
              </w:rPr>
              <w:t xml:space="preserve"> لتكييف الهواء المتنقل</w:t>
            </w:r>
            <w:r w:rsidRPr="005601E6">
              <w:rPr>
                <w:sz w:val="20"/>
                <w:rtl/>
              </w:rPr>
              <w:t>؛</w:t>
            </w:r>
          </w:p>
          <w:p w14:paraId="493220D5" w14:textId="29FDD78D"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إنشاء قاعدة بيانات لفنيي خدمة</w:t>
            </w:r>
            <w:r w:rsidRPr="005601E6">
              <w:rPr>
                <w:sz w:val="20"/>
              </w:rPr>
              <w:t xml:space="preserve"> </w:t>
            </w:r>
            <w:r w:rsidR="00F27697">
              <w:rPr>
                <w:rFonts w:hint="cs"/>
                <w:sz w:val="20"/>
                <w:rtl/>
              </w:rPr>
              <w:t>تكييف الهواء المتنقل</w:t>
            </w:r>
            <w:r w:rsidRPr="005601E6">
              <w:rPr>
                <w:sz w:val="20"/>
              </w:rPr>
              <w:t xml:space="preserve"> </w:t>
            </w:r>
            <w:r w:rsidRPr="005601E6">
              <w:rPr>
                <w:sz w:val="20"/>
                <w:rtl/>
              </w:rPr>
              <w:t xml:space="preserve">المحتملين </w:t>
            </w:r>
            <w:r w:rsidR="00F27697">
              <w:rPr>
                <w:rFonts w:hint="cs"/>
                <w:sz w:val="20"/>
                <w:rtl/>
              </w:rPr>
              <w:t>لاعتمادهم</w:t>
            </w:r>
            <w:r w:rsidRPr="005601E6">
              <w:rPr>
                <w:sz w:val="20"/>
                <w:rtl/>
              </w:rPr>
              <w:t>؛</w:t>
            </w:r>
          </w:p>
          <w:p w14:paraId="2322655F" w14:textId="5135AFD6"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تنظيم 23 ورشة عمل توعوية في جميع أنحاء البلاد للترويج </w:t>
            </w:r>
            <w:r w:rsidR="00F27697">
              <w:rPr>
                <w:rFonts w:hint="cs"/>
                <w:sz w:val="20"/>
                <w:rtl/>
              </w:rPr>
              <w:t>للاعتماد في قطاع تكييف الهواء المتنقل</w:t>
            </w:r>
            <w:r w:rsidRPr="005601E6">
              <w:rPr>
                <w:sz w:val="20"/>
                <w:rtl/>
              </w:rPr>
              <w:t>؛</w:t>
            </w:r>
          </w:p>
          <w:p w14:paraId="62D3DEE4" w14:textId="09E6D4B6" w:rsidR="00126F5A" w:rsidRPr="00A93F38" w:rsidRDefault="005601E6" w:rsidP="002F5980">
            <w:pPr>
              <w:pStyle w:val="ListParagraph"/>
              <w:widowControl w:val="0"/>
              <w:numPr>
                <w:ilvl w:val="0"/>
                <w:numId w:val="15"/>
              </w:numPr>
              <w:shd w:val="clear" w:color="auto" w:fill="FFFFFF" w:themeFill="background1"/>
              <w:bidi/>
              <w:ind w:left="298" w:hanging="141"/>
              <w:rPr>
                <w:sz w:val="20"/>
              </w:rPr>
            </w:pPr>
            <w:r w:rsidRPr="005601E6">
              <w:rPr>
                <w:sz w:val="20"/>
                <w:rtl/>
              </w:rPr>
              <w:t xml:space="preserve">تدريب 100 مُقيِّم </w:t>
            </w:r>
            <w:r w:rsidR="00F27697">
              <w:rPr>
                <w:rFonts w:hint="cs"/>
                <w:sz w:val="20"/>
                <w:rtl/>
              </w:rPr>
              <w:t>للاعتماد في قطاع تكييف الهواء المتنقل.</w:t>
            </w:r>
          </w:p>
        </w:tc>
        <w:tc>
          <w:tcPr>
            <w:tcW w:w="850" w:type="dxa"/>
            <w:vMerge/>
          </w:tcPr>
          <w:p w14:paraId="751ABE72" w14:textId="77777777" w:rsidR="00126F5A" w:rsidRPr="00C8741D" w:rsidRDefault="00126F5A" w:rsidP="00126F5A">
            <w:pPr>
              <w:widowControl w:val="0"/>
              <w:shd w:val="clear" w:color="auto" w:fill="FFFFFF" w:themeFill="background1"/>
              <w:bidi/>
              <w:jc w:val="center"/>
              <w:rPr>
                <w:sz w:val="20"/>
              </w:rPr>
            </w:pPr>
          </w:p>
        </w:tc>
        <w:tc>
          <w:tcPr>
            <w:tcW w:w="993" w:type="dxa"/>
          </w:tcPr>
          <w:p w14:paraId="1E0911A7" w14:textId="77777777" w:rsidR="00126F5A" w:rsidRPr="00443635" w:rsidRDefault="00126F5A" w:rsidP="00776626">
            <w:pPr>
              <w:widowControl w:val="0"/>
              <w:shd w:val="clear" w:color="auto" w:fill="FFFFFF" w:themeFill="background1"/>
              <w:bidi/>
              <w:jc w:val="left"/>
              <w:rPr>
                <w:sz w:val="20"/>
              </w:rPr>
            </w:pPr>
            <w:r>
              <w:rPr>
                <w:sz w:val="20"/>
              </w:rPr>
              <w:t>250,000</w:t>
            </w:r>
          </w:p>
        </w:tc>
        <w:tc>
          <w:tcPr>
            <w:tcW w:w="1047" w:type="dxa"/>
          </w:tcPr>
          <w:p w14:paraId="5CF6FF45" w14:textId="77777777" w:rsidR="00126F5A" w:rsidRPr="00443635" w:rsidRDefault="00126F5A" w:rsidP="00776626">
            <w:pPr>
              <w:widowControl w:val="0"/>
              <w:shd w:val="clear" w:color="auto" w:fill="FFFFFF" w:themeFill="background1"/>
              <w:bidi/>
              <w:jc w:val="left"/>
              <w:rPr>
                <w:sz w:val="20"/>
              </w:rPr>
            </w:pPr>
            <w:r>
              <w:rPr>
                <w:sz w:val="20"/>
              </w:rPr>
              <w:t>95,000</w:t>
            </w:r>
          </w:p>
        </w:tc>
      </w:tr>
      <w:tr w:rsidR="00126F5A" w:rsidRPr="00443635" w14:paraId="375BB5CC" w14:textId="77777777" w:rsidTr="00126F5A">
        <w:trPr>
          <w:trHeight w:val="488"/>
        </w:trPr>
        <w:tc>
          <w:tcPr>
            <w:tcW w:w="1255" w:type="dxa"/>
            <w:vMerge/>
          </w:tcPr>
          <w:p w14:paraId="7E828AB7" w14:textId="77777777" w:rsidR="00126F5A" w:rsidRPr="00443635" w:rsidRDefault="00126F5A" w:rsidP="00126F5A">
            <w:pPr>
              <w:widowControl w:val="0"/>
              <w:shd w:val="clear" w:color="auto" w:fill="FFFFFF" w:themeFill="background1"/>
              <w:bidi/>
              <w:jc w:val="left"/>
              <w:rPr>
                <w:sz w:val="20"/>
              </w:rPr>
            </w:pPr>
          </w:p>
        </w:tc>
        <w:tc>
          <w:tcPr>
            <w:tcW w:w="5261" w:type="dxa"/>
            <w:tcBorders>
              <w:top w:val="single" w:sz="4" w:space="0" w:color="auto"/>
            </w:tcBorders>
          </w:tcPr>
          <w:p w14:paraId="0034A0F3" w14:textId="3CBEC3EB" w:rsidR="005601E6" w:rsidRPr="00F27697" w:rsidRDefault="00EF2301" w:rsidP="00F27697">
            <w:pPr>
              <w:widowControl w:val="0"/>
              <w:shd w:val="clear" w:color="auto" w:fill="FFFFFF" w:themeFill="background1"/>
              <w:bidi/>
              <w:rPr>
                <w:sz w:val="20"/>
                <w:rtl/>
              </w:rPr>
            </w:pPr>
            <w:r w:rsidRPr="00F27697">
              <w:rPr>
                <w:rFonts w:hint="cs"/>
                <w:sz w:val="20"/>
                <w:rtl/>
              </w:rPr>
              <w:t>ت</w:t>
            </w:r>
            <w:r w:rsidR="005601E6" w:rsidRPr="00F27697">
              <w:rPr>
                <w:sz w:val="20"/>
                <w:rtl/>
              </w:rPr>
              <w:t xml:space="preserve">وفير الأدوات لـ 900 ورشة عمل متخصصة في </w:t>
            </w:r>
            <w:r w:rsidR="00F27697">
              <w:rPr>
                <w:rFonts w:hint="cs"/>
                <w:sz w:val="20"/>
                <w:rtl/>
              </w:rPr>
              <w:t>تكييف الهواء المتنقل والتبريد وتكييف الهواء:</w:t>
            </w:r>
            <w:r w:rsidR="00F27697">
              <w:rPr>
                <w:rStyle w:val="FootnoteReference"/>
                <w:sz w:val="20"/>
                <w:rtl/>
              </w:rPr>
              <w:footnoteReference w:id="31"/>
            </w:r>
          </w:p>
          <w:p w14:paraId="2255CBB9" w14:textId="2567C666" w:rsidR="00126F5A" w:rsidRPr="00471398" w:rsidRDefault="00F27697" w:rsidP="002F5980">
            <w:pPr>
              <w:pStyle w:val="ListParagraph"/>
              <w:widowControl w:val="0"/>
              <w:numPr>
                <w:ilvl w:val="0"/>
                <w:numId w:val="15"/>
              </w:numPr>
              <w:shd w:val="clear" w:color="auto" w:fill="FFFFFF" w:themeFill="background1"/>
              <w:bidi/>
              <w:ind w:left="298" w:hanging="141"/>
              <w:jc w:val="left"/>
              <w:rPr>
                <w:sz w:val="20"/>
              </w:rPr>
            </w:pPr>
            <w:r>
              <w:rPr>
                <w:rFonts w:hint="cs"/>
                <w:sz w:val="20"/>
                <w:rtl/>
              </w:rPr>
              <w:t>دراسة استقصائية</w:t>
            </w:r>
            <w:r w:rsidR="005601E6" w:rsidRPr="005601E6">
              <w:rPr>
                <w:sz w:val="20"/>
                <w:rtl/>
              </w:rPr>
              <w:t xml:space="preserve"> لتحديد ورش</w:t>
            </w:r>
            <w:r>
              <w:rPr>
                <w:rFonts w:hint="cs"/>
                <w:sz w:val="20"/>
                <w:rtl/>
              </w:rPr>
              <w:t>ات</w:t>
            </w:r>
            <w:r w:rsidR="005601E6" w:rsidRPr="005601E6">
              <w:rPr>
                <w:sz w:val="20"/>
                <w:rtl/>
              </w:rPr>
              <w:t xml:space="preserve"> العمل</w:t>
            </w:r>
            <w:r>
              <w:rPr>
                <w:rFonts w:hint="cs"/>
                <w:sz w:val="20"/>
                <w:rtl/>
              </w:rPr>
              <w:t xml:space="preserve"> في قطاعي تكييف الهواء المتنقل والتبريد وتكييف الهواء</w:t>
            </w:r>
            <w:r w:rsidR="005601E6" w:rsidRPr="005601E6">
              <w:rPr>
                <w:sz w:val="20"/>
                <w:rtl/>
              </w:rPr>
              <w:t xml:space="preserve"> واحتياجاتها، وشراء المعدات وتسليمها.</w:t>
            </w:r>
          </w:p>
        </w:tc>
        <w:tc>
          <w:tcPr>
            <w:tcW w:w="850" w:type="dxa"/>
            <w:vMerge/>
          </w:tcPr>
          <w:p w14:paraId="50754635" w14:textId="77777777" w:rsidR="00126F5A" w:rsidRPr="00C8741D" w:rsidRDefault="00126F5A" w:rsidP="00126F5A">
            <w:pPr>
              <w:widowControl w:val="0"/>
              <w:shd w:val="clear" w:color="auto" w:fill="FFFFFF" w:themeFill="background1"/>
              <w:bidi/>
              <w:jc w:val="center"/>
              <w:rPr>
                <w:sz w:val="20"/>
              </w:rPr>
            </w:pPr>
          </w:p>
        </w:tc>
        <w:tc>
          <w:tcPr>
            <w:tcW w:w="993" w:type="dxa"/>
          </w:tcPr>
          <w:p w14:paraId="3E133C77" w14:textId="77777777" w:rsidR="00126F5A" w:rsidRPr="00443635" w:rsidRDefault="00126F5A" w:rsidP="00776626">
            <w:pPr>
              <w:widowControl w:val="0"/>
              <w:shd w:val="clear" w:color="auto" w:fill="FFFFFF" w:themeFill="background1"/>
              <w:bidi/>
              <w:jc w:val="left"/>
              <w:rPr>
                <w:sz w:val="20"/>
              </w:rPr>
            </w:pPr>
            <w:r>
              <w:rPr>
                <w:sz w:val="20"/>
              </w:rPr>
              <w:t>2,295,000</w:t>
            </w:r>
          </w:p>
        </w:tc>
        <w:tc>
          <w:tcPr>
            <w:tcW w:w="1047" w:type="dxa"/>
          </w:tcPr>
          <w:p w14:paraId="03037993" w14:textId="77777777" w:rsidR="00126F5A" w:rsidRPr="00443635" w:rsidRDefault="00126F5A" w:rsidP="00776626">
            <w:pPr>
              <w:widowControl w:val="0"/>
              <w:shd w:val="clear" w:color="auto" w:fill="FFFFFF" w:themeFill="background1"/>
              <w:bidi/>
              <w:jc w:val="left"/>
              <w:rPr>
                <w:sz w:val="20"/>
              </w:rPr>
            </w:pPr>
            <w:r>
              <w:rPr>
                <w:sz w:val="20"/>
              </w:rPr>
              <w:t>510,000</w:t>
            </w:r>
          </w:p>
        </w:tc>
      </w:tr>
      <w:tr w:rsidR="00126F5A" w:rsidRPr="00443635" w14:paraId="4B5C467D" w14:textId="77777777" w:rsidTr="00126F5A">
        <w:trPr>
          <w:trHeight w:val="546"/>
        </w:trPr>
        <w:tc>
          <w:tcPr>
            <w:tcW w:w="1255" w:type="dxa"/>
            <w:vMerge/>
          </w:tcPr>
          <w:p w14:paraId="545A3232" w14:textId="77777777" w:rsidR="00126F5A" w:rsidRPr="00443635" w:rsidRDefault="00126F5A" w:rsidP="00126F5A">
            <w:pPr>
              <w:widowControl w:val="0"/>
              <w:shd w:val="clear" w:color="auto" w:fill="FFFFFF" w:themeFill="background1"/>
              <w:bidi/>
              <w:jc w:val="left"/>
              <w:rPr>
                <w:sz w:val="20"/>
              </w:rPr>
            </w:pPr>
          </w:p>
        </w:tc>
        <w:tc>
          <w:tcPr>
            <w:tcW w:w="5261" w:type="dxa"/>
            <w:tcBorders>
              <w:top w:val="single" w:sz="4" w:space="0" w:color="auto"/>
            </w:tcBorders>
          </w:tcPr>
          <w:p w14:paraId="0DF7E517" w14:textId="548EEF92" w:rsidR="005601E6" w:rsidRPr="00EF2301" w:rsidRDefault="005601E6" w:rsidP="00EF2301">
            <w:pPr>
              <w:widowControl w:val="0"/>
              <w:shd w:val="clear" w:color="auto" w:fill="FFFFFF" w:themeFill="background1"/>
              <w:bidi/>
              <w:rPr>
                <w:sz w:val="20"/>
                <w:rtl/>
              </w:rPr>
            </w:pPr>
            <w:r w:rsidRPr="00EF2301">
              <w:rPr>
                <w:sz w:val="20"/>
                <w:rtl/>
              </w:rPr>
              <w:t xml:space="preserve">إنشاء خمسة مراكز تدريب متخصصة في </w:t>
            </w:r>
            <w:r w:rsidR="00F27697">
              <w:rPr>
                <w:rFonts w:hint="cs"/>
                <w:sz w:val="20"/>
                <w:rtl/>
              </w:rPr>
              <w:t>تكييف الهواء المتنقل</w:t>
            </w:r>
            <w:r w:rsidRPr="00EF2301">
              <w:rPr>
                <w:sz w:val="20"/>
                <w:rtl/>
              </w:rPr>
              <w:t>، وإنشاء/</w:t>
            </w:r>
            <w:r w:rsidR="00F27697">
              <w:rPr>
                <w:rFonts w:hint="cs"/>
                <w:sz w:val="20"/>
                <w:rtl/>
              </w:rPr>
              <w:t>رفع مستوى</w:t>
            </w:r>
            <w:r w:rsidRPr="00EF2301">
              <w:rPr>
                <w:sz w:val="20"/>
                <w:rtl/>
              </w:rPr>
              <w:t xml:space="preserve"> خمسة مراكز تدريب متخصصة في </w:t>
            </w:r>
            <w:r w:rsidR="00F27697">
              <w:rPr>
                <w:rFonts w:hint="cs"/>
                <w:sz w:val="20"/>
                <w:rtl/>
              </w:rPr>
              <w:t>التبريد وتكييف الهواء</w:t>
            </w:r>
            <w:r w:rsidRPr="00EF2301">
              <w:rPr>
                <w:sz w:val="20"/>
              </w:rPr>
              <w:t xml:space="preserve"> </w:t>
            </w:r>
            <w:r w:rsidRPr="00EF2301">
              <w:rPr>
                <w:sz w:val="20"/>
                <w:rtl/>
              </w:rPr>
              <w:t>في خمس مناط</w:t>
            </w:r>
            <w:r w:rsidR="00F27697">
              <w:rPr>
                <w:rFonts w:hint="cs"/>
                <w:sz w:val="20"/>
                <w:rtl/>
              </w:rPr>
              <w:t>ق:</w:t>
            </w:r>
            <w:r w:rsidR="00F27697">
              <w:rPr>
                <w:rStyle w:val="FootnoteReference"/>
                <w:sz w:val="20"/>
                <w:rtl/>
              </w:rPr>
              <w:footnoteReference w:id="32"/>
            </w:r>
          </w:p>
          <w:p w14:paraId="7A1C6A89" w14:textId="16D03A33"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دراسة واستشارة </w:t>
            </w:r>
            <w:r w:rsidR="00F27697">
              <w:rPr>
                <w:rFonts w:hint="cs"/>
                <w:sz w:val="20"/>
                <w:rtl/>
              </w:rPr>
              <w:t>المؤسسات المصنعة</w:t>
            </w:r>
            <w:r w:rsidRPr="005601E6">
              <w:rPr>
                <w:sz w:val="20"/>
                <w:rtl/>
              </w:rPr>
              <w:t xml:space="preserve"> </w:t>
            </w:r>
            <w:r w:rsidR="00F27697">
              <w:rPr>
                <w:rFonts w:hint="cs"/>
                <w:sz w:val="20"/>
                <w:rtl/>
              </w:rPr>
              <w:t>لأجهزة</w:t>
            </w:r>
            <w:r w:rsidRPr="005601E6">
              <w:rPr>
                <w:sz w:val="20"/>
                <w:rtl/>
              </w:rPr>
              <w:t xml:space="preserve"> تكييف </w:t>
            </w:r>
            <w:r w:rsidR="00F27697">
              <w:rPr>
                <w:rFonts w:hint="cs"/>
                <w:sz w:val="20"/>
                <w:rtl/>
              </w:rPr>
              <w:t>الهواء المتنقل</w:t>
            </w:r>
            <w:r w:rsidRPr="005601E6">
              <w:rPr>
                <w:sz w:val="20"/>
              </w:rPr>
              <w:t xml:space="preserve"> </w:t>
            </w:r>
            <w:r w:rsidRPr="005601E6">
              <w:rPr>
                <w:sz w:val="20"/>
                <w:rtl/>
              </w:rPr>
              <w:t>لتحديد المراكز والاحتياجات؛</w:t>
            </w:r>
          </w:p>
          <w:p w14:paraId="2F2FF90A" w14:textId="7CB84F31"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شراء الأدوات والتعاقد مع خبير سلامة؛</w:t>
            </w:r>
          </w:p>
          <w:p w14:paraId="6A67D829" w14:textId="1547C0B3" w:rsidR="00126F5A" w:rsidRPr="005601E6" w:rsidRDefault="005601E6" w:rsidP="002F5980">
            <w:pPr>
              <w:pStyle w:val="ListParagraph"/>
              <w:widowControl w:val="0"/>
              <w:numPr>
                <w:ilvl w:val="0"/>
                <w:numId w:val="15"/>
              </w:numPr>
              <w:shd w:val="clear" w:color="auto" w:fill="FFFFFF" w:themeFill="background1"/>
              <w:bidi/>
              <w:ind w:left="298" w:hanging="141"/>
              <w:rPr>
                <w:sz w:val="20"/>
              </w:rPr>
            </w:pPr>
            <w:r w:rsidRPr="005601E6">
              <w:rPr>
                <w:sz w:val="20"/>
                <w:rtl/>
              </w:rPr>
              <w:t>ربط المراكز القائمة بأنشطة التوعية الأخرى.</w:t>
            </w:r>
          </w:p>
        </w:tc>
        <w:tc>
          <w:tcPr>
            <w:tcW w:w="850" w:type="dxa"/>
            <w:vMerge/>
          </w:tcPr>
          <w:p w14:paraId="2CDC97B4" w14:textId="77777777" w:rsidR="00126F5A" w:rsidRPr="00C8741D" w:rsidRDefault="00126F5A" w:rsidP="00126F5A">
            <w:pPr>
              <w:widowControl w:val="0"/>
              <w:shd w:val="clear" w:color="auto" w:fill="FFFFFF" w:themeFill="background1"/>
              <w:bidi/>
              <w:jc w:val="center"/>
              <w:rPr>
                <w:sz w:val="20"/>
              </w:rPr>
            </w:pPr>
          </w:p>
        </w:tc>
        <w:tc>
          <w:tcPr>
            <w:tcW w:w="993" w:type="dxa"/>
          </w:tcPr>
          <w:p w14:paraId="25B4A311" w14:textId="77777777" w:rsidR="00126F5A" w:rsidRDefault="00126F5A" w:rsidP="00776626">
            <w:pPr>
              <w:widowControl w:val="0"/>
              <w:shd w:val="clear" w:color="auto" w:fill="FFFFFF" w:themeFill="background1"/>
              <w:bidi/>
              <w:jc w:val="left"/>
              <w:rPr>
                <w:sz w:val="20"/>
              </w:rPr>
            </w:pPr>
            <w:r>
              <w:rPr>
                <w:sz w:val="20"/>
              </w:rPr>
              <w:t>1,000,000</w:t>
            </w:r>
          </w:p>
        </w:tc>
        <w:tc>
          <w:tcPr>
            <w:tcW w:w="1047" w:type="dxa"/>
          </w:tcPr>
          <w:p w14:paraId="1DE09261" w14:textId="77777777" w:rsidR="00126F5A" w:rsidRDefault="00126F5A" w:rsidP="00776626">
            <w:pPr>
              <w:widowControl w:val="0"/>
              <w:shd w:val="clear" w:color="auto" w:fill="FFFFFF" w:themeFill="background1"/>
              <w:bidi/>
              <w:jc w:val="left"/>
              <w:rPr>
                <w:sz w:val="20"/>
              </w:rPr>
            </w:pPr>
            <w:r>
              <w:rPr>
                <w:sz w:val="20"/>
              </w:rPr>
              <w:t>418,000</w:t>
            </w:r>
          </w:p>
        </w:tc>
      </w:tr>
      <w:tr w:rsidR="00126F5A" w:rsidRPr="00443635" w14:paraId="4BA56CA6" w14:textId="77777777" w:rsidTr="00126F5A">
        <w:trPr>
          <w:trHeight w:val="546"/>
        </w:trPr>
        <w:tc>
          <w:tcPr>
            <w:tcW w:w="1255" w:type="dxa"/>
            <w:vMerge/>
          </w:tcPr>
          <w:p w14:paraId="2E090C8B" w14:textId="77777777" w:rsidR="00126F5A" w:rsidRPr="00443635" w:rsidRDefault="00126F5A" w:rsidP="00126F5A">
            <w:pPr>
              <w:widowControl w:val="0"/>
              <w:shd w:val="clear" w:color="auto" w:fill="FFFFFF" w:themeFill="background1"/>
              <w:bidi/>
              <w:jc w:val="left"/>
              <w:rPr>
                <w:sz w:val="20"/>
              </w:rPr>
            </w:pPr>
          </w:p>
        </w:tc>
        <w:tc>
          <w:tcPr>
            <w:tcW w:w="5261" w:type="dxa"/>
            <w:tcBorders>
              <w:top w:val="single" w:sz="4" w:space="0" w:color="auto"/>
            </w:tcBorders>
          </w:tcPr>
          <w:p w14:paraId="0A0FF191" w14:textId="22F60EC5"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تدريب واختبار </w:t>
            </w:r>
            <w:r w:rsidR="00F27697">
              <w:rPr>
                <w:sz w:val="20"/>
              </w:rPr>
              <w:t>1,000</w:t>
            </w:r>
            <w:r w:rsidRPr="005601E6">
              <w:rPr>
                <w:sz w:val="20"/>
                <w:rtl/>
              </w:rPr>
              <w:t xml:space="preserve"> فني متخصص في </w:t>
            </w:r>
            <w:r w:rsidR="00F27697">
              <w:rPr>
                <w:rFonts w:hint="cs"/>
                <w:sz w:val="20"/>
                <w:rtl/>
              </w:rPr>
              <w:t xml:space="preserve">تكييف الهواء المتنقل </w:t>
            </w:r>
            <w:r w:rsidRPr="005601E6">
              <w:rPr>
                <w:sz w:val="20"/>
                <w:rtl/>
              </w:rPr>
              <w:t>و</w:t>
            </w:r>
            <w:r w:rsidR="00F27697">
              <w:rPr>
                <w:sz w:val="20"/>
              </w:rPr>
              <w:t>1,000</w:t>
            </w:r>
            <w:r w:rsidRPr="005601E6">
              <w:rPr>
                <w:sz w:val="20"/>
                <w:rtl/>
              </w:rPr>
              <w:t xml:space="preserve"> فني متخصص في </w:t>
            </w:r>
            <w:r w:rsidR="00F27697">
              <w:rPr>
                <w:rFonts w:hint="cs"/>
                <w:sz w:val="20"/>
                <w:rtl/>
              </w:rPr>
              <w:t>التبريد وتكييف الهواء</w:t>
            </w:r>
            <w:r w:rsidR="00F27697">
              <w:rPr>
                <w:sz w:val="20"/>
              </w:rPr>
              <w:t>:</w:t>
            </w:r>
          </w:p>
          <w:p w14:paraId="3929A491" w14:textId="230B62BA" w:rsidR="00126F5A" w:rsidRPr="005601E6" w:rsidRDefault="005601E6" w:rsidP="002F5980">
            <w:pPr>
              <w:pStyle w:val="ListParagraph"/>
              <w:widowControl w:val="0"/>
              <w:numPr>
                <w:ilvl w:val="0"/>
                <w:numId w:val="15"/>
              </w:numPr>
              <w:shd w:val="clear" w:color="auto" w:fill="FFFFFF" w:themeFill="background1"/>
              <w:bidi/>
              <w:ind w:left="298" w:hanging="141"/>
              <w:rPr>
                <w:sz w:val="20"/>
              </w:rPr>
            </w:pPr>
            <w:r w:rsidRPr="005601E6">
              <w:rPr>
                <w:sz w:val="20"/>
                <w:rtl/>
              </w:rPr>
              <w:t xml:space="preserve">دورات تدريبية لمدة ثلاثة أيام من خلال مراكز التميز ومعاهد التدريب حول أفضل الممارسات، وكفاءة اللحام، والاستخدام الآمن </w:t>
            </w:r>
            <w:r w:rsidR="00F27697">
              <w:rPr>
                <w:rFonts w:hint="cs"/>
                <w:sz w:val="20"/>
                <w:rtl/>
              </w:rPr>
              <w:t>لغازات</w:t>
            </w:r>
            <w:r w:rsidRPr="005601E6">
              <w:rPr>
                <w:sz w:val="20"/>
                <w:rtl/>
              </w:rPr>
              <w:t xml:space="preserve"> التبريد القابلة للاشتعال، </w:t>
            </w:r>
            <w:r w:rsidR="00F27697">
              <w:rPr>
                <w:rFonts w:hint="cs"/>
                <w:sz w:val="20"/>
                <w:rtl/>
              </w:rPr>
              <w:t>والتحضير</w:t>
            </w:r>
            <w:r w:rsidRPr="005601E6">
              <w:rPr>
                <w:sz w:val="20"/>
                <w:rtl/>
              </w:rPr>
              <w:t xml:space="preserve"> لاختبارات الاعتماد.</w:t>
            </w:r>
          </w:p>
        </w:tc>
        <w:tc>
          <w:tcPr>
            <w:tcW w:w="850" w:type="dxa"/>
            <w:vMerge/>
          </w:tcPr>
          <w:p w14:paraId="0D9B24FF" w14:textId="77777777" w:rsidR="00126F5A" w:rsidRPr="00C8741D" w:rsidRDefault="00126F5A" w:rsidP="00126F5A">
            <w:pPr>
              <w:widowControl w:val="0"/>
              <w:shd w:val="clear" w:color="auto" w:fill="FFFFFF" w:themeFill="background1"/>
              <w:bidi/>
              <w:jc w:val="center"/>
              <w:rPr>
                <w:sz w:val="20"/>
              </w:rPr>
            </w:pPr>
          </w:p>
        </w:tc>
        <w:tc>
          <w:tcPr>
            <w:tcW w:w="993" w:type="dxa"/>
          </w:tcPr>
          <w:p w14:paraId="13E707B5" w14:textId="77777777" w:rsidR="00126F5A" w:rsidRDefault="00126F5A" w:rsidP="00776626">
            <w:pPr>
              <w:widowControl w:val="0"/>
              <w:shd w:val="clear" w:color="auto" w:fill="FFFFFF" w:themeFill="background1"/>
              <w:bidi/>
              <w:jc w:val="left"/>
              <w:rPr>
                <w:sz w:val="20"/>
              </w:rPr>
            </w:pPr>
            <w:r>
              <w:rPr>
                <w:sz w:val="20"/>
              </w:rPr>
              <w:t>400,000</w:t>
            </w:r>
          </w:p>
        </w:tc>
        <w:tc>
          <w:tcPr>
            <w:tcW w:w="1047" w:type="dxa"/>
          </w:tcPr>
          <w:p w14:paraId="211F5FA8" w14:textId="77777777" w:rsidR="00126F5A" w:rsidRDefault="00126F5A" w:rsidP="00776626">
            <w:pPr>
              <w:widowControl w:val="0"/>
              <w:shd w:val="clear" w:color="auto" w:fill="FFFFFF" w:themeFill="background1"/>
              <w:bidi/>
              <w:jc w:val="left"/>
              <w:rPr>
                <w:sz w:val="20"/>
              </w:rPr>
            </w:pPr>
            <w:r>
              <w:rPr>
                <w:sz w:val="20"/>
              </w:rPr>
              <w:t>160,000</w:t>
            </w:r>
          </w:p>
        </w:tc>
      </w:tr>
      <w:tr w:rsidR="00126F5A" w:rsidRPr="00443635" w14:paraId="70AEDDC3" w14:textId="77777777" w:rsidTr="00126F5A">
        <w:trPr>
          <w:trHeight w:val="356"/>
        </w:trPr>
        <w:tc>
          <w:tcPr>
            <w:tcW w:w="1255" w:type="dxa"/>
            <w:vMerge/>
          </w:tcPr>
          <w:p w14:paraId="2445F41F" w14:textId="77777777" w:rsidR="00126F5A" w:rsidRPr="00443635" w:rsidRDefault="00126F5A" w:rsidP="00126F5A">
            <w:pPr>
              <w:widowControl w:val="0"/>
              <w:shd w:val="clear" w:color="auto" w:fill="FFFFFF" w:themeFill="background1"/>
              <w:bidi/>
              <w:jc w:val="left"/>
              <w:rPr>
                <w:sz w:val="20"/>
              </w:rPr>
            </w:pPr>
          </w:p>
        </w:tc>
        <w:tc>
          <w:tcPr>
            <w:tcW w:w="5261" w:type="dxa"/>
            <w:tcBorders>
              <w:top w:val="single" w:sz="4" w:space="0" w:color="auto"/>
            </w:tcBorders>
          </w:tcPr>
          <w:p w14:paraId="25810554" w14:textId="74955CE6"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تدريب ما بعد البيع لـ </w:t>
            </w:r>
            <w:r w:rsidR="00F27697">
              <w:rPr>
                <w:sz w:val="20"/>
              </w:rPr>
              <w:t>1,250</w:t>
            </w:r>
            <w:r w:rsidRPr="005601E6">
              <w:rPr>
                <w:sz w:val="20"/>
                <w:rtl/>
              </w:rPr>
              <w:t xml:space="preserve"> </w:t>
            </w:r>
            <w:r w:rsidR="00F27697">
              <w:rPr>
                <w:rFonts w:hint="cs"/>
                <w:sz w:val="20"/>
                <w:rtl/>
              </w:rPr>
              <w:t>فنيا</w:t>
            </w:r>
            <w:r w:rsidRPr="005601E6">
              <w:rPr>
                <w:sz w:val="20"/>
                <w:rtl/>
              </w:rPr>
              <w:t xml:space="preserve"> في مراكز خدمة </w:t>
            </w:r>
            <w:r w:rsidR="00F27697">
              <w:rPr>
                <w:rFonts w:hint="cs"/>
                <w:sz w:val="20"/>
                <w:rtl/>
              </w:rPr>
              <w:t>التبريد وتكييف الهواء وتكييف الهواء المتنقل</w:t>
            </w:r>
            <w:r w:rsidRPr="005601E6">
              <w:rPr>
                <w:sz w:val="20"/>
              </w:rPr>
              <w:t xml:space="preserve"> </w:t>
            </w:r>
            <w:r w:rsidRPr="005601E6">
              <w:rPr>
                <w:sz w:val="20"/>
                <w:rtl/>
              </w:rPr>
              <w:t>ذات العلامات التجارية الرئيسية</w:t>
            </w:r>
            <w:r w:rsidRPr="005601E6">
              <w:rPr>
                <w:sz w:val="20"/>
              </w:rPr>
              <w:t>:</w:t>
            </w:r>
          </w:p>
          <w:p w14:paraId="34A9F5E1" w14:textId="4C940687" w:rsidR="00126F5A" w:rsidRPr="005601E6" w:rsidRDefault="005601E6" w:rsidP="002F5980">
            <w:pPr>
              <w:pStyle w:val="ListParagraph"/>
              <w:widowControl w:val="0"/>
              <w:numPr>
                <w:ilvl w:val="0"/>
                <w:numId w:val="15"/>
              </w:numPr>
              <w:shd w:val="clear" w:color="auto" w:fill="FFFFFF" w:themeFill="background1"/>
              <w:bidi/>
              <w:ind w:left="298" w:hanging="141"/>
              <w:rPr>
                <w:sz w:val="20"/>
              </w:rPr>
            </w:pPr>
            <w:r w:rsidRPr="005601E6">
              <w:rPr>
                <w:sz w:val="20"/>
                <w:rtl/>
              </w:rPr>
              <w:t>تدريب متعمق في التشخيص واستكشاف الأخطاء وإصلاحها، باستخدام الأدوات والتقنيات المناسبة، ومعايير السلامة و</w:t>
            </w:r>
            <w:r w:rsidR="00F27697">
              <w:rPr>
                <w:rFonts w:hint="cs"/>
                <w:sz w:val="20"/>
                <w:rtl/>
              </w:rPr>
              <w:t xml:space="preserve">معايير </w:t>
            </w:r>
            <w:r w:rsidRPr="005601E6">
              <w:rPr>
                <w:sz w:val="20"/>
                <w:rtl/>
              </w:rPr>
              <w:t>الصناعة.</w:t>
            </w:r>
          </w:p>
        </w:tc>
        <w:tc>
          <w:tcPr>
            <w:tcW w:w="850" w:type="dxa"/>
            <w:vMerge/>
          </w:tcPr>
          <w:p w14:paraId="774A7CD8" w14:textId="77777777" w:rsidR="00126F5A" w:rsidRPr="00C8741D" w:rsidRDefault="00126F5A" w:rsidP="00126F5A">
            <w:pPr>
              <w:widowControl w:val="0"/>
              <w:shd w:val="clear" w:color="auto" w:fill="FFFFFF" w:themeFill="background1"/>
              <w:bidi/>
              <w:jc w:val="center"/>
              <w:rPr>
                <w:sz w:val="20"/>
              </w:rPr>
            </w:pPr>
          </w:p>
        </w:tc>
        <w:tc>
          <w:tcPr>
            <w:tcW w:w="993" w:type="dxa"/>
          </w:tcPr>
          <w:p w14:paraId="7FA46EF0" w14:textId="77777777" w:rsidR="00126F5A" w:rsidRDefault="00126F5A" w:rsidP="00776626">
            <w:pPr>
              <w:widowControl w:val="0"/>
              <w:shd w:val="clear" w:color="auto" w:fill="FFFFFF" w:themeFill="background1"/>
              <w:bidi/>
              <w:jc w:val="left"/>
              <w:rPr>
                <w:sz w:val="20"/>
              </w:rPr>
            </w:pPr>
            <w:r>
              <w:rPr>
                <w:sz w:val="20"/>
              </w:rPr>
              <w:t>250,000</w:t>
            </w:r>
          </w:p>
        </w:tc>
        <w:tc>
          <w:tcPr>
            <w:tcW w:w="1047" w:type="dxa"/>
          </w:tcPr>
          <w:p w14:paraId="6240F2C8" w14:textId="77777777" w:rsidR="00126F5A" w:rsidRDefault="00126F5A" w:rsidP="00776626">
            <w:pPr>
              <w:widowControl w:val="0"/>
              <w:shd w:val="clear" w:color="auto" w:fill="FFFFFF" w:themeFill="background1"/>
              <w:bidi/>
              <w:jc w:val="left"/>
              <w:rPr>
                <w:sz w:val="20"/>
              </w:rPr>
            </w:pPr>
            <w:r>
              <w:rPr>
                <w:sz w:val="20"/>
              </w:rPr>
              <w:t>10,0000</w:t>
            </w:r>
          </w:p>
        </w:tc>
      </w:tr>
      <w:tr w:rsidR="00126F5A" w:rsidRPr="00C8741D" w14:paraId="5E822EED" w14:textId="77777777" w:rsidTr="00126F5A">
        <w:trPr>
          <w:trHeight w:val="237"/>
        </w:trPr>
        <w:tc>
          <w:tcPr>
            <w:tcW w:w="6516" w:type="dxa"/>
            <w:gridSpan w:val="2"/>
          </w:tcPr>
          <w:p w14:paraId="7F7E6C62" w14:textId="0A3DE006" w:rsidR="00126F5A" w:rsidRPr="00776626" w:rsidRDefault="00776626" w:rsidP="00CD5056">
            <w:pPr>
              <w:widowControl w:val="0"/>
              <w:shd w:val="clear" w:color="auto" w:fill="FFFFFF" w:themeFill="background1"/>
              <w:bidi/>
              <w:ind w:left="-107" w:firstLine="247"/>
              <w:jc w:val="center"/>
              <w:rPr>
                <w:i/>
                <w:iCs/>
                <w:sz w:val="20"/>
              </w:rPr>
            </w:pPr>
            <w:r>
              <w:rPr>
                <w:rFonts w:hint="cs"/>
                <w:i/>
                <w:iCs/>
                <w:sz w:val="20"/>
                <w:rtl/>
              </w:rPr>
              <w:t>المجموع الفرعي لبناء</w:t>
            </w:r>
            <w:r w:rsidRPr="00776626">
              <w:rPr>
                <w:i/>
                <w:iCs/>
                <w:sz w:val="20"/>
                <w:rtl/>
              </w:rPr>
              <w:t>ء قدرات الفنيين</w:t>
            </w:r>
          </w:p>
        </w:tc>
        <w:tc>
          <w:tcPr>
            <w:tcW w:w="850" w:type="dxa"/>
          </w:tcPr>
          <w:p w14:paraId="3010F70B" w14:textId="0BA104C1" w:rsidR="00126F5A" w:rsidRPr="00776626" w:rsidRDefault="00776626" w:rsidP="00126F5A">
            <w:pPr>
              <w:widowControl w:val="0"/>
              <w:shd w:val="clear" w:color="auto" w:fill="FFFFFF" w:themeFill="background1"/>
              <w:bidi/>
              <w:jc w:val="center"/>
              <w:rPr>
                <w:i/>
                <w:iCs/>
                <w:sz w:val="20"/>
              </w:rPr>
            </w:pPr>
            <w:r w:rsidRPr="00776626">
              <w:rPr>
                <w:rFonts w:hint="cs"/>
                <w:i/>
                <w:iCs/>
                <w:sz w:val="20"/>
                <w:rtl/>
              </w:rPr>
              <w:t>اليونيدو</w:t>
            </w:r>
          </w:p>
        </w:tc>
        <w:tc>
          <w:tcPr>
            <w:tcW w:w="993" w:type="dxa"/>
          </w:tcPr>
          <w:p w14:paraId="15E23C30" w14:textId="77777777" w:rsidR="00126F5A" w:rsidRPr="00350ABA" w:rsidRDefault="00126F5A" w:rsidP="00776626">
            <w:pPr>
              <w:widowControl w:val="0"/>
              <w:shd w:val="clear" w:color="auto" w:fill="FFFFFF" w:themeFill="background1"/>
              <w:bidi/>
              <w:jc w:val="left"/>
              <w:rPr>
                <w:i/>
                <w:iCs/>
                <w:sz w:val="20"/>
              </w:rPr>
            </w:pPr>
            <w:r w:rsidRPr="00350ABA">
              <w:rPr>
                <w:i/>
                <w:iCs/>
                <w:sz w:val="20"/>
              </w:rPr>
              <w:t>4,275,000</w:t>
            </w:r>
          </w:p>
        </w:tc>
        <w:tc>
          <w:tcPr>
            <w:tcW w:w="1047" w:type="dxa"/>
          </w:tcPr>
          <w:p w14:paraId="232BB317" w14:textId="77777777" w:rsidR="00126F5A" w:rsidRPr="00C8741D" w:rsidRDefault="00126F5A" w:rsidP="00776626">
            <w:pPr>
              <w:widowControl w:val="0"/>
              <w:shd w:val="clear" w:color="auto" w:fill="FFFFFF" w:themeFill="background1"/>
              <w:bidi/>
              <w:jc w:val="left"/>
              <w:rPr>
                <w:i/>
                <w:iCs/>
                <w:sz w:val="20"/>
              </w:rPr>
            </w:pPr>
            <w:r w:rsidRPr="00C8741D">
              <w:rPr>
                <w:i/>
                <w:iCs/>
                <w:sz w:val="20"/>
              </w:rPr>
              <w:t>1,363,000</w:t>
            </w:r>
          </w:p>
        </w:tc>
      </w:tr>
      <w:tr w:rsidR="00126F5A" w:rsidRPr="00443635" w14:paraId="03AA7FCE" w14:textId="77777777" w:rsidTr="00126F5A">
        <w:trPr>
          <w:trHeight w:val="1177"/>
        </w:trPr>
        <w:tc>
          <w:tcPr>
            <w:tcW w:w="1255" w:type="dxa"/>
            <w:vMerge w:val="restart"/>
          </w:tcPr>
          <w:p w14:paraId="434F356E" w14:textId="0EDA0DDC" w:rsidR="00126F5A" w:rsidRPr="00F23A15" w:rsidRDefault="00F23A15" w:rsidP="002F5980">
            <w:pPr>
              <w:pStyle w:val="ListParagraph"/>
              <w:widowControl w:val="0"/>
              <w:numPr>
                <w:ilvl w:val="0"/>
                <w:numId w:val="14"/>
              </w:numPr>
              <w:shd w:val="clear" w:color="auto" w:fill="FFFFFF" w:themeFill="background1"/>
              <w:tabs>
                <w:tab w:val="left" w:pos="298"/>
              </w:tabs>
              <w:bidi/>
              <w:ind w:left="139" w:hanging="139"/>
              <w:jc w:val="left"/>
              <w:rPr>
                <w:sz w:val="20"/>
              </w:rPr>
            </w:pPr>
            <w:r w:rsidRPr="00F23A15">
              <w:rPr>
                <w:sz w:val="20"/>
                <w:rtl/>
              </w:rPr>
              <w:t>التواصل والتوعية</w:t>
            </w:r>
          </w:p>
        </w:tc>
        <w:tc>
          <w:tcPr>
            <w:tcW w:w="5261" w:type="dxa"/>
          </w:tcPr>
          <w:p w14:paraId="48F6197D" w14:textId="42815791" w:rsidR="005601E6" w:rsidRPr="00292074" w:rsidRDefault="005601E6" w:rsidP="00292074">
            <w:pPr>
              <w:widowControl w:val="0"/>
              <w:shd w:val="clear" w:color="auto" w:fill="FFFFFF" w:themeFill="background1"/>
              <w:bidi/>
              <w:rPr>
                <w:sz w:val="20"/>
                <w:rtl/>
              </w:rPr>
            </w:pPr>
            <w:r w:rsidRPr="00292074">
              <w:rPr>
                <w:sz w:val="20"/>
                <w:rtl/>
              </w:rPr>
              <w:t xml:space="preserve">حملات في قطاعات </w:t>
            </w:r>
            <w:r w:rsidR="002F2D2E">
              <w:rPr>
                <w:rFonts w:hint="cs"/>
                <w:sz w:val="20"/>
                <w:rtl/>
              </w:rPr>
              <w:t>مختلفة (</w:t>
            </w:r>
            <w:r w:rsidR="002F2D2E" w:rsidRPr="002F2D2E">
              <w:rPr>
                <w:sz w:val="20"/>
                <w:rtl/>
              </w:rPr>
              <w:t>أجهزة الاستنشاق بالجرعات المقننة</w:t>
            </w:r>
            <w:r w:rsidR="002F2D2E">
              <w:rPr>
                <w:rFonts w:hint="cs"/>
                <w:sz w:val="20"/>
                <w:rtl/>
              </w:rPr>
              <w:t>، وتكييف الهواء المتنقل، والتبريد وتكييف الهواء)</w:t>
            </w:r>
            <w:r w:rsidR="002F2D2E" w:rsidRPr="002F2D2E">
              <w:rPr>
                <w:sz w:val="20"/>
                <w:rtl/>
              </w:rPr>
              <w:t xml:space="preserve"> </w:t>
            </w:r>
            <w:r w:rsidRPr="00292074">
              <w:rPr>
                <w:sz w:val="20"/>
                <w:rtl/>
              </w:rPr>
              <w:t xml:space="preserve">لرفع مستوى الوعي </w:t>
            </w:r>
            <w:r w:rsidR="002F2D2E">
              <w:rPr>
                <w:rFonts w:hint="cs"/>
                <w:sz w:val="20"/>
                <w:rtl/>
              </w:rPr>
              <w:t>بالتخفيض</w:t>
            </w:r>
            <w:r w:rsidRPr="00292074">
              <w:rPr>
                <w:sz w:val="20"/>
                <w:rtl/>
              </w:rPr>
              <w:t xml:space="preserve"> التدريجي وكفاءة الطاقة والتبريد المستدام</w:t>
            </w:r>
            <w:r w:rsidRPr="00292074">
              <w:rPr>
                <w:sz w:val="20"/>
              </w:rPr>
              <w:t>:</w:t>
            </w:r>
          </w:p>
          <w:p w14:paraId="2DA64970" w14:textId="0582E78F" w:rsidR="00126F5A" w:rsidRPr="005601E6" w:rsidRDefault="002F2D2E" w:rsidP="002F5980">
            <w:pPr>
              <w:pStyle w:val="ListParagraph"/>
              <w:widowControl w:val="0"/>
              <w:numPr>
                <w:ilvl w:val="0"/>
                <w:numId w:val="15"/>
              </w:numPr>
              <w:shd w:val="clear" w:color="auto" w:fill="FFFFFF" w:themeFill="background1"/>
              <w:bidi/>
              <w:ind w:left="298" w:hanging="141"/>
              <w:rPr>
                <w:sz w:val="20"/>
              </w:rPr>
            </w:pPr>
            <w:r>
              <w:rPr>
                <w:rFonts w:hint="cs"/>
                <w:sz w:val="20"/>
                <w:rtl/>
              </w:rPr>
              <w:t>وضع</w:t>
            </w:r>
            <w:r w:rsidR="005601E6" w:rsidRPr="005601E6">
              <w:rPr>
                <w:sz w:val="20"/>
                <w:rtl/>
              </w:rPr>
              <w:t xml:space="preserve"> مواد توعية، وجلسات نقاش نصف سنوية، وأربع ورش</w:t>
            </w:r>
            <w:r>
              <w:rPr>
                <w:rFonts w:hint="cs"/>
                <w:sz w:val="20"/>
                <w:rtl/>
              </w:rPr>
              <w:t>ات</w:t>
            </w:r>
            <w:r w:rsidR="005601E6" w:rsidRPr="005601E6">
              <w:rPr>
                <w:sz w:val="20"/>
                <w:rtl/>
              </w:rPr>
              <w:t xml:space="preserve"> عمل </w:t>
            </w:r>
            <w:r>
              <w:rPr>
                <w:rFonts w:hint="cs"/>
                <w:sz w:val="20"/>
                <w:rtl/>
              </w:rPr>
              <w:t>مستهدفة</w:t>
            </w:r>
            <w:r w:rsidR="005601E6" w:rsidRPr="005601E6">
              <w:rPr>
                <w:sz w:val="20"/>
                <w:rtl/>
              </w:rPr>
              <w:t>، وتفاعل عبر الإنترنت.</w:t>
            </w:r>
          </w:p>
        </w:tc>
        <w:tc>
          <w:tcPr>
            <w:tcW w:w="850" w:type="dxa"/>
          </w:tcPr>
          <w:p w14:paraId="5F5C29EC" w14:textId="3BBB6EC2" w:rsidR="00126F5A" w:rsidRPr="00443635" w:rsidRDefault="00776626" w:rsidP="00126F5A">
            <w:pPr>
              <w:widowControl w:val="0"/>
              <w:shd w:val="clear" w:color="auto" w:fill="FFFFFF" w:themeFill="background1"/>
              <w:bidi/>
              <w:jc w:val="center"/>
              <w:rPr>
                <w:sz w:val="20"/>
              </w:rPr>
            </w:pPr>
            <w:r>
              <w:rPr>
                <w:rFonts w:hint="cs"/>
                <w:sz w:val="20"/>
                <w:rtl/>
              </w:rPr>
              <w:t>اليونيدو</w:t>
            </w:r>
          </w:p>
        </w:tc>
        <w:tc>
          <w:tcPr>
            <w:tcW w:w="993" w:type="dxa"/>
          </w:tcPr>
          <w:p w14:paraId="6DC13393" w14:textId="77777777" w:rsidR="00126F5A" w:rsidRPr="00443635" w:rsidRDefault="00126F5A" w:rsidP="00776626">
            <w:pPr>
              <w:widowControl w:val="0"/>
              <w:shd w:val="clear" w:color="auto" w:fill="FFFFFF" w:themeFill="background1"/>
              <w:bidi/>
              <w:jc w:val="left"/>
              <w:rPr>
                <w:sz w:val="20"/>
              </w:rPr>
            </w:pPr>
            <w:r w:rsidRPr="00CE1341">
              <w:rPr>
                <w:sz w:val="20"/>
              </w:rPr>
              <w:t>400,000</w:t>
            </w:r>
          </w:p>
        </w:tc>
        <w:tc>
          <w:tcPr>
            <w:tcW w:w="1047" w:type="dxa"/>
          </w:tcPr>
          <w:p w14:paraId="27E47D5F" w14:textId="77777777" w:rsidR="00126F5A" w:rsidRPr="00443635" w:rsidRDefault="00126F5A" w:rsidP="00776626">
            <w:pPr>
              <w:widowControl w:val="0"/>
              <w:shd w:val="clear" w:color="auto" w:fill="FFFFFF" w:themeFill="background1"/>
              <w:bidi/>
              <w:jc w:val="left"/>
              <w:rPr>
                <w:sz w:val="20"/>
              </w:rPr>
            </w:pPr>
            <w:r w:rsidRPr="00CE1341">
              <w:rPr>
                <w:sz w:val="20"/>
              </w:rPr>
              <w:t>160,000</w:t>
            </w:r>
          </w:p>
        </w:tc>
      </w:tr>
      <w:tr w:rsidR="00126F5A" w:rsidRPr="00443635" w14:paraId="1D977354" w14:textId="77777777" w:rsidTr="00126F5A">
        <w:trPr>
          <w:trHeight w:val="513"/>
        </w:trPr>
        <w:tc>
          <w:tcPr>
            <w:tcW w:w="1255" w:type="dxa"/>
            <w:vMerge/>
          </w:tcPr>
          <w:p w14:paraId="3EF5B097" w14:textId="77777777" w:rsidR="00126F5A" w:rsidRPr="00B74A3D" w:rsidRDefault="00126F5A" w:rsidP="00126F5A">
            <w:pPr>
              <w:widowControl w:val="0"/>
              <w:shd w:val="clear" w:color="auto" w:fill="FFFFFF" w:themeFill="background1"/>
              <w:bidi/>
              <w:jc w:val="left"/>
              <w:rPr>
                <w:sz w:val="20"/>
              </w:rPr>
            </w:pPr>
          </w:p>
        </w:tc>
        <w:tc>
          <w:tcPr>
            <w:tcW w:w="5261" w:type="dxa"/>
          </w:tcPr>
          <w:p w14:paraId="6F3C951A" w14:textId="68B16429"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حملات لترويج الأنشطة في قطاعات </w:t>
            </w:r>
            <w:r w:rsidR="002F2D2E">
              <w:rPr>
                <w:rFonts w:hint="cs"/>
                <w:sz w:val="20"/>
                <w:rtl/>
              </w:rPr>
              <w:t>الرغاوى</w:t>
            </w:r>
            <w:r w:rsidRPr="005601E6">
              <w:rPr>
                <w:sz w:val="20"/>
                <w:rtl/>
              </w:rPr>
              <w:t>، ورفع مستوى الوعي بالتغييرات التنظيمية</w:t>
            </w:r>
            <w:r w:rsidRPr="005601E6">
              <w:rPr>
                <w:sz w:val="20"/>
              </w:rPr>
              <w:t>:</w:t>
            </w:r>
          </w:p>
          <w:p w14:paraId="5EF7E993" w14:textId="5AB690F6" w:rsidR="00126F5A" w:rsidRDefault="002F2D2E" w:rsidP="002F5980">
            <w:pPr>
              <w:pStyle w:val="ListParagraph"/>
              <w:widowControl w:val="0"/>
              <w:numPr>
                <w:ilvl w:val="0"/>
                <w:numId w:val="15"/>
              </w:numPr>
              <w:shd w:val="clear" w:color="auto" w:fill="FFFFFF" w:themeFill="background1"/>
              <w:bidi/>
              <w:ind w:left="298" w:hanging="141"/>
              <w:rPr>
                <w:sz w:val="20"/>
              </w:rPr>
            </w:pPr>
            <w:r>
              <w:rPr>
                <w:rFonts w:hint="cs"/>
                <w:sz w:val="20"/>
                <w:rtl/>
              </w:rPr>
              <w:t>وضع</w:t>
            </w:r>
            <w:r w:rsidR="005601E6" w:rsidRPr="005601E6">
              <w:rPr>
                <w:sz w:val="20"/>
                <w:rtl/>
              </w:rPr>
              <w:t xml:space="preserve"> مواد توعية، وورش</w:t>
            </w:r>
            <w:r>
              <w:rPr>
                <w:rFonts w:hint="cs"/>
                <w:sz w:val="20"/>
                <w:rtl/>
              </w:rPr>
              <w:t>ات</w:t>
            </w:r>
            <w:r w:rsidR="005601E6" w:rsidRPr="005601E6">
              <w:rPr>
                <w:sz w:val="20"/>
                <w:rtl/>
              </w:rPr>
              <w:t xml:space="preserve"> عمل </w:t>
            </w:r>
            <w:r>
              <w:rPr>
                <w:rFonts w:hint="cs"/>
                <w:sz w:val="20"/>
                <w:rtl/>
              </w:rPr>
              <w:t>مستهدفة</w:t>
            </w:r>
            <w:r w:rsidR="005601E6" w:rsidRPr="005601E6">
              <w:rPr>
                <w:sz w:val="20"/>
                <w:rtl/>
              </w:rPr>
              <w:t xml:space="preserve">، وتفاعل </w:t>
            </w:r>
            <w:r>
              <w:rPr>
                <w:rFonts w:hint="cs"/>
                <w:sz w:val="20"/>
                <w:rtl/>
              </w:rPr>
              <w:t>متعدد الوسائط</w:t>
            </w:r>
            <w:r w:rsidR="005601E6" w:rsidRPr="005601E6">
              <w:rPr>
                <w:sz w:val="20"/>
                <w:rtl/>
              </w:rPr>
              <w:t>.</w:t>
            </w:r>
          </w:p>
        </w:tc>
        <w:tc>
          <w:tcPr>
            <w:tcW w:w="850" w:type="dxa"/>
          </w:tcPr>
          <w:p w14:paraId="67C88963" w14:textId="2C8F0E16" w:rsidR="00126F5A" w:rsidRPr="00443635" w:rsidRDefault="00776626" w:rsidP="00126F5A">
            <w:pPr>
              <w:widowControl w:val="0"/>
              <w:shd w:val="clear" w:color="auto" w:fill="FFFFFF" w:themeFill="background1"/>
              <w:bidi/>
              <w:jc w:val="center"/>
              <w:rPr>
                <w:sz w:val="20"/>
              </w:rPr>
            </w:pPr>
            <w:r>
              <w:rPr>
                <w:rFonts w:hint="cs"/>
                <w:sz w:val="20"/>
                <w:rtl/>
              </w:rPr>
              <w:t>اليوئنديبي</w:t>
            </w:r>
          </w:p>
        </w:tc>
        <w:tc>
          <w:tcPr>
            <w:tcW w:w="993" w:type="dxa"/>
          </w:tcPr>
          <w:p w14:paraId="134B84C4" w14:textId="77777777" w:rsidR="00126F5A" w:rsidRPr="00443635" w:rsidRDefault="00126F5A" w:rsidP="00776626">
            <w:pPr>
              <w:widowControl w:val="0"/>
              <w:shd w:val="clear" w:color="auto" w:fill="FFFFFF" w:themeFill="background1"/>
              <w:bidi/>
              <w:jc w:val="left"/>
              <w:rPr>
                <w:sz w:val="20"/>
              </w:rPr>
            </w:pPr>
            <w:r w:rsidRPr="00CE1341">
              <w:rPr>
                <w:sz w:val="20"/>
              </w:rPr>
              <w:t>180,000</w:t>
            </w:r>
          </w:p>
        </w:tc>
        <w:tc>
          <w:tcPr>
            <w:tcW w:w="1047" w:type="dxa"/>
          </w:tcPr>
          <w:p w14:paraId="533118F6" w14:textId="77777777" w:rsidR="00126F5A" w:rsidRPr="00443635" w:rsidRDefault="00126F5A" w:rsidP="00776626">
            <w:pPr>
              <w:widowControl w:val="0"/>
              <w:shd w:val="clear" w:color="auto" w:fill="FFFFFF" w:themeFill="background1"/>
              <w:bidi/>
              <w:jc w:val="left"/>
              <w:rPr>
                <w:sz w:val="20"/>
              </w:rPr>
            </w:pPr>
            <w:r w:rsidRPr="00CE1341">
              <w:rPr>
                <w:sz w:val="20"/>
              </w:rPr>
              <w:t>65,000</w:t>
            </w:r>
          </w:p>
        </w:tc>
      </w:tr>
      <w:tr w:rsidR="00126F5A" w:rsidRPr="00443635" w14:paraId="113734EE" w14:textId="77777777" w:rsidTr="00126F5A">
        <w:trPr>
          <w:trHeight w:val="226"/>
        </w:trPr>
        <w:tc>
          <w:tcPr>
            <w:tcW w:w="6516" w:type="dxa"/>
            <w:gridSpan w:val="2"/>
            <w:vMerge w:val="restart"/>
          </w:tcPr>
          <w:p w14:paraId="56302ED0" w14:textId="5B10776E" w:rsidR="00126F5A" w:rsidRPr="002F2D2E" w:rsidRDefault="005601E6" w:rsidP="002F2D2E">
            <w:pPr>
              <w:widowControl w:val="0"/>
              <w:shd w:val="clear" w:color="auto" w:fill="FFFFFF" w:themeFill="background1"/>
              <w:bidi/>
              <w:jc w:val="center"/>
              <w:rPr>
                <w:i/>
                <w:iCs/>
                <w:sz w:val="20"/>
              </w:rPr>
            </w:pPr>
            <w:r w:rsidRPr="002F2D2E">
              <w:rPr>
                <w:rFonts w:hint="cs"/>
                <w:i/>
                <w:iCs/>
                <w:sz w:val="20"/>
                <w:rtl/>
              </w:rPr>
              <w:t xml:space="preserve">المجموع الفرعي </w:t>
            </w:r>
            <w:r w:rsidRPr="002F2D2E">
              <w:rPr>
                <w:rFonts w:hint="cs"/>
                <w:i/>
                <w:iCs/>
                <w:sz w:val="20"/>
                <w:rtl/>
                <w:lang w:bidi="ar-LB"/>
              </w:rPr>
              <w:t>للتواصل</w:t>
            </w:r>
            <w:r w:rsidRPr="002F2D2E">
              <w:rPr>
                <w:i/>
                <w:iCs/>
                <w:sz w:val="20"/>
                <w:rtl/>
                <w:lang w:bidi="ar-LB"/>
              </w:rPr>
              <w:t xml:space="preserve"> والتوعية</w:t>
            </w:r>
          </w:p>
        </w:tc>
        <w:tc>
          <w:tcPr>
            <w:tcW w:w="850" w:type="dxa"/>
          </w:tcPr>
          <w:p w14:paraId="1180BE7A" w14:textId="546C2692" w:rsidR="00126F5A" w:rsidRPr="00776626" w:rsidRDefault="00776626" w:rsidP="00126F5A">
            <w:pPr>
              <w:widowControl w:val="0"/>
              <w:shd w:val="clear" w:color="auto" w:fill="FFFFFF" w:themeFill="background1"/>
              <w:bidi/>
              <w:jc w:val="center"/>
              <w:rPr>
                <w:i/>
                <w:iCs/>
                <w:sz w:val="20"/>
              </w:rPr>
            </w:pPr>
            <w:r w:rsidRPr="00776626">
              <w:rPr>
                <w:rFonts w:hint="cs"/>
                <w:i/>
                <w:iCs/>
                <w:sz w:val="20"/>
                <w:rtl/>
              </w:rPr>
              <w:t>اليونيدو</w:t>
            </w:r>
          </w:p>
        </w:tc>
        <w:tc>
          <w:tcPr>
            <w:tcW w:w="993" w:type="dxa"/>
          </w:tcPr>
          <w:p w14:paraId="13180ACA" w14:textId="77777777" w:rsidR="00126F5A" w:rsidRPr="00F3226A" w:rsidRDefault="00126F5A" w:rsidP="00776626">
            <w:pPr>
              <w:widowControl w:val="0"/>
              <w:shd w:val="clear" w:color="auto" w:fill="FFFFFF" w:themeFill="background1"/>
              <w:bidi/>
              <w:jc w:val="left"/>
              <w:rPr>
                <w:i/>
                <w:iCs/>
                <w:sz w:val="20"/>
              </w:rPr>
            </w:pPr>
            <w:r w:rsidRPr="00F3226A">
              <w:rPr>
                <w:i/>
                <w:iCs/>
                <w:sz w:val="20"/>
              </w:rPr>
              <w:t>4</w:t>
            </w:r>
            <w:r>
              <w:rPr>
                <w:i/>
                <w:iCs/>
                <w:sz w:val="20"/>
              </w:rPr>
              <w:t>00</w:t>
            </w:r>
            <w:r w:rsidRPr="00F3226A">
              <w:rPr>
                <w:i/>
                <w:iCs/>
                <w:sz w:val="20"/>
              </w:rPr>
              <w:t>,000</w:t>
            </w:r>
          </w:p>
        </w:tc>
        <w:tc>
          <w:tcPr>
            <w:tcW w:w="1047" w:type="dxa"/>
          </w:tcPr>
          <w:p w14:paraId="1C62B144" w14:textId="77777777" w:rsidR="00126F5A" w:rsidRPr="004C49D5" w:rsidRDefault="00126F5A" w:rsidP="00776626">
            <w:pPr>
              <w:widowControl w:val="0"/>
              <w:shd w:val="clear" w:color="auto" w:fill="FFFFFF" w:themeFill="background1"/>
              <w:bidi/>
              <w:jc w:val="left"/>
              <w:rPr>
                <w:i/>
                <w:iCs/>
                <w:sz w:val="20"/>
              </w:rPr>
            </w:pPr>
            <w:r w:rsidRPr="004C49D5">
              <w:rPr>
                <w:i/>
                <w:iCs/>
                <w:sz w:val="20"/>
              </w:rPr>
              <w:t>160,000</w:t>
            </w:r>
          </w:p>
        </w:tc>
      </w:tr>
      <w:tr w:rsidR="00126F5A" w:rsidRPr="00443635" w14:paraId="14CF55EA" w14:textId="77777777" w:rsidTr="00126F5A">
        <w:trPr>
          <w:trHeight w:val="250"/>
        </w:trPr>
        <w:tc>
          <w:tcPr>
            <w:tcW w:w="6516" w:type="dxa"/>
            <w:gridSpan w:val="2"/>
            <w:vMerge/>
          </w:tcPr>
          <w:p w14:paraId="0DF63CEB" w14:textId="77777777" w:rsidR="00126F5A" w:rsidRPr="00C8741D" w:rsidRDefault="00126F5A" w:rsidP="00126F5A">
            <w:pPr>
              <w:widowControl w:val="0"/>
              <w:shd w:val="clear" w:color="auto" w:fill="FFFFFF" w:themeFill="background1"/>
              <w:bidi/>
              <w:jc w:val="right"/>
              <w:rPr>
                <w:i/>
                <w:iCs/>
                <w:sz w:val="20"/>
              </w:rPr>
            </w:pPr>
          </w:p>
        </w:tc>
        <w:tc>
          <w:tcPr>
            <w:tcW w:w="850" w:type="dxa"/>
          </w:tcPr>
          <w:p w14:paraId="3A8BCE86" w14:textId="5C1726C3" w:rsidR="00126F5A" w:rsidRPr="00776626" w:rsidRDefault="00776626" w:rsidP="00126F5A">
            <w:pPr>
              <w:widowControl w:val="0"/>
              <w:shd w:val="clear" w:color="auto" w:fill="FFFFFF" w:themeFill="background1"/>
              <w:bidi/>
              <w:jc w:val="center"/>
              <w:rPr>
                <w:i/>
                <w:iCs/>
                <w:sz w:val="20"/>
              </w:rPr>
            </w:pPr>
            <w:r w:rsidRPr="00776626">
              <w:rPr>
                <w:rFonts w:hint="cs"/>
                <w:i/>
                <w:iCs/>
                <w:sz w:val="20"/>
                <w:rtl/>
              </w:rPr>
              <w:t>اليوئنديبي</w:t>
            </w:r>
          </w:p>
        </w:tc>
        <w:tc>
          <w:tcPr>
            <w:tcW w:w="993" w:type="dxa"/>
          </w:tcPr>
          <w:p w14:paraId="207ECBA4" w14:textId="77777777" w:rsidR="00126F5A" w:rsidRPr="00F3226A" w:rsidRDefault="00126F5A" w:rsidP="00776626">
            <w:pPr>
              <w:widowControl w:val="0"/>
              <w:shd w:val="clear" w:color="auto" w:fill="FFFFFF" w:themeFill="background1"/>
              <w:bidi/>
              <w:jc w:val="left"/>
              <w:rPr>
                <w:i/>
                <w:iCs/>
                <w:sz w:val="20"/>
              </w:rPr>
            </w:pPr>
            <w:r w:rsidRPr="00F3226A">
              <w:rPr>
                <w:i/>
                <w:iCs/>
                <w:sz w:val="20"/>
              </w:rPr>
              <w:t>1</w:t>
            </w:r>
            <w:r>
              <w:rPr>
                <w:i/>
                <w:iCs/>
                <w:sz w:val="20"/>
              </w:rPr>
              <w:t>80,000</w:t>
            </w:r>
          </w:p>
        </w:tc>
        <w:tc>
          <w:tcPr>
            <w:tcW w:w="1047" w:type="dxa"/>
          </w:tcPr>
          <w:p w14:paraId="3B5707B4" w14:textId="77777777" w:rsidR="00126F5A" w:rsidRPr="004C49D5" w:rsidRDefault="00126F5A" w:rsidP="00776626">
            <w:pPr>
              <w:widowControl w:val="0"/>
              <w:shd w:val="clear" w:color="auto" w:fill="FFFFFF" w:themeFill="background1"/>
              <w:bidi/>
              <w:jc w:val="left"/>
              <w:rPr>
                <w:i/>
                <w:iCs/>
                <w:sz w:val="20"/>
              </w:rPr>
            </w:pPr>
            <w:r w:rsidRPr="004C49D5">
              <w:rPr>
                <w:i/>
                <w:iCs/>
                <w:sz w:val="20"/>
              </w:rPr>
              <w:t>65,000</w:t>
            </w:r>
          </w:p>
        </w:tc>
      </w:tr>
      <w:tr w:rsidR="00126F5A" w:rsidRPr="00443635" w14:paraId="328220AA" w14:textId="77777777" w:rsidTr="00126F5A">
        <w:trPr>
          <w:trHeight w:val="270"/>
        </w:trPr>
        <w:tc>
          <w:tcPr>
            <w:tcW w:w="1255" w:type="dxa"/>
            <w:vMerge w:val="restart"/>
          </w:tcPr>
          <w:p w14:paraId="44F500C9" w14:textId="0B0592D3" w:rsidR="00BE44FC" w:rsidRPr="00BE44FC" w:rsidRDefault="00BE44FC" w:rsidP="002F5980">
            <w:pPr>
              <w:pStyle w:val="ListParagraph"/>
              <w:widowControl w:val="0"/>
              <w:numPr>
                <w:ilvl w:val="0"/>
                <w:numId w:val="14"/>
              </w:numPr>
              <w:shd w:val="clear" w:color="auto" w:fill="FFFFFF" w:themeFill="background1"/>
              <w:tabs>
                <w:tab w:val="left" w:pos="298"/>
              </w:tabs>
              <w:bidi/>
              <w:ind w:left="139" w:hanging="139"/>
              <w:jc w:val="left"/>
              <w:rPr>
                <w:sz w:val="20"/>
                <w:rtl/>
              </w:rPr>
            </w:pPr>
            <w:r w:rsidRPr="00BE44FC">
              <w:rPr>
                <w:sz w:val="20"/>
                <w:rtl/>
              </w:rPr>
              <w:t>المشاريع القطاعية</w:t>
            </w:r>
          </w:p>
          <w:p w14:paraId="69B42E55" w14:textId="062BFCE9" w:rsidR="00126F5A" w:rsidRPr="00443635" w:rsidRDefault="00BE44FC" w:rsidP="005601E6">
            <w:pPr>
              <w:pStyle w:val="ListParagraph"/>
              <w:widowControl w:val="0"/>
              <w:shd w:val="clear" w:color="auto" w:fill="FFFFFF" w:themeFill="background1"/>
              <w:tabs>
                <w:tab w:val="left" w:pos="298"/>
              </w:tabs>
              <w:bidi/>
              <w:ind w:left="139"/>
              <w:jc w:val="left"/>
              <w:rPr>
                <w:sz w:val="20"/>
              </w:rPr>
            </w:pPr>
            <w:r w:rsidRPr="00BE44FC">
              <w:rPr>
                <w:sz w:val="20"/>
                <w:rtl/>
              </w:rPr>
              <w:t>(أ) تكييف الهواء السكني</w:t>
            </w:r>
          </w:p>
        </w:tc>
        <w:tc>
          <w:tcPr>
            <w:tcW w:w="5261" w:type="dxa"/>
          </w:tcPr>
          <w:p w14:paraId="67810510" w14:textId="1920C652" w:rsidR="005601E6" w:rsidRPr="00292074" w:rsidRDefault="005601E6" w:rsidP="00292074">
            <w:pPr>
              <w:widowControl w:val="0"/>
              <w:shd w:val="clear" w:color="auto" w:fill="FFFFFF" w:themeFill="background1"/>
              <w:bidi/>
              <w:rPr>
                <w:sz w:val="20"/>
                <w:rtl/>
              </w:rPr>
            </w:pPr>
            <w:r w:rsidRPr="00292074">
              <w:rPr>
                <w:sz w:val="20"/>
                <w:rtl/>
              </w:rPr>
              <w:t xml:space="preserve">مشروع </w:t>
            </w:r>
            <w:r w:rsidR="002F2D2E">
              <w:rPr>
                <w:rFonts w:hint="cs"/>
                <w:sz w:val="20"/>
                <w:rtl/>
              </w:rPr>
              <w:t>توضيحي</w:t>
            </w:r>
            <w:r w:rsidRPr="00292074">
              <w:rPr>
                <w:sz w:val="20"/>
                <w:rtl/>
              </w:rPr>
              <w:t xml:space="preserve"> لمضخة حرارية تعمل بغاز</w:t>
            </w:r>
            <w:r w:rsidRPr="00292074">
              <w:rPr>
                <w:sz w:val="20"/>
              </w:rPr>
              <w:t xml:space="preserve"> R-290 </w:t>
            </w:r>
            <w:r w:rsidRPr="00292074">
              <w:rPr>
                <w:sz w:val="20"/>
                <w:rtl/>
              </w:rPr>
              <w:t xml:space="preserve">في تكييف الهواء </w:t>
            </w:r>
            <w:r w:rsidR="002F2D2E">
              <w:rPr>
                <w:rFonts w:hint="cs"/>
                <w:sz w:val="20"/>
                <w:rtl/>
              </w:rPr>
              <w:t>السكني</w:t>
            </w:r>
            <w:r w:rsidRPr="00292074">
              <w:rPr>
                <w:sz w:val="20"/>
              </w:rPr>
              <w:t>:</w:t>
            </w:r>
          </w:p>
          <w:p w14:paraId="5BAC2F85" w14:textId="06531905"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تصميم مشروع/عملية لاختيار المستفيدين؛</w:t>
            </w:r>
          </w:p>
          <w:p w14:paraId="77A7F30E" w14:textId="018D5DD7"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إطلاق حافز </w:t>
            </w:r>
            <w:r w:rsidR="002F2D2E">
              <w:rPr>
                <w:rFonts w:hint="cs"/>
                <w:sz w:val="20"/>
                <w:rtl/>
              </w:rPr>
              <w:t>للمؤسسات</w:t>
            </w:r>
            <w:r w:rsidRPr="005601E6">
              <w:rPr>
                <w:sz w:val="20"/>
                <w:rtl/>
              </w:rPr>
              <w:t xml:space="preserve"> لتقديم ما يصل إلى 200 وحدة للمستهلكين؛</w:t>
            </w:r>
          </w:p>
          <w:p w14:paraId="012455F4" w14:textId="1A1D0505"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تقديم المساعدة الفنية في التركيب والصيانة الوقائية، وتوفير وحدة تعمل بغاز</w:t>
            </w:r>
            <w:r w:rsidRPr="005601E6">
              <w:rPr>
                <w:sz w:val="20"/>
              </w:rPr>
              <w:t xml:space="preserve"> R-290 </w:t>
            </w:r>
            <w:r w:rsidR="002F2D2E">
              <w:rPr>
                <w:rFonts w:hint="cs"/>
                <w:sz w:val="20"/>
                <w:rtl/>
              </w:rPr>
              <w:t xml:space="preserve"> لكل</w:t>
            </w:r>
            <w:r w:rsidRPr="005601E6">
              <w:rPr>
                <w:sz w:val="20"/>
                <w:rtl/>
              </w:rPr>
              <w:t xml:space="preserve"> مركز تدريب؛</w:t>
            </w:r>
          </w:p>
          <w:p w14:paraId="11BB22C9" w14:textId="147E7FB1" w:rsidR="00126F5A" w:rsidRPr="00443635" w:rsidRDefault="005601E6" w:rsidP="002F5980">
            <w:pPr>
              <w:pStyle w:val="ListParagraph"/>
              <w:widowControl w:val="0"/>
              <w:numPr>
                <w:ilvl w:val="0"/>
                <w:numId w:val="15"/>
              </w:numPr>
              <w:shd w:val="clear" w:color="auto" w:fill="FFFFFF" w:themeFill="background1"/>
              <w:bidi/>
              <w:ind w:left="298" w:hanging="141"/>
              <w:rPr>
                <w:sz w:val="20"/>
              </w:rPr>
            </w:pPr>
            <w:r w:rsidRPr="005601E6">
              <w:rPr>
                <w:sz w:val="20"/>
                <w:rtl/>
              </w:rPr>
              <w:t xml:space="preserve">رصد نتائج البرنامج </w:t>
            </w:r>
            <w:r w:rsidR="002F2D2E">
              <w:rPr>
                <w:rFonts w:hint="cs"/>
                <w:sz w:val="20"/>
                <w:rtl/>
              </w:rPr>
              <w:t>والإبلاغ</w:t>
            </w:r>
            <w:r w:rsidRPr="005601E6">
              <w:rPr>
                <w:sz w:val="20"/>
                <w:rtl/>
              </w:rPr>
              <w:t xml:space="preserve"> عنها.</w:t>
            </w:r>
          </w:p>
        </w:tc>
        <w:tc>
          <w:tcPr>
            <w:tcW w:w="850" w:type="dxa"/>
          </w:tcPr>
          <w:p w14:paraId="53322BF8" w14:textId="73A45DC6" w:rsidR="00126F5A" w:rsidRPr="00443635" w:rsidRDefault="00776626" w:rsidP="00126F5A">
            <w:pPr>
              <w:widowControl w:val="0"/>
              <w:shd w:val="clear" w:color="auto" w:fill="FFFFFF" w:themeFill="background1"/>
              <w:bidi/>
              <w:jc w:val="center"/>
              <w:rPr>
                <w:sz w:val="20"/>
              </w:rPr>
            </w:pPr>
            <w:r>
              <w:rPr>
                <w:rFonts w:hint="cs"/>
                <w:sz w:val="20"/>
                <w:rtl/>
              </w:rPr>
              <w:t>اليونيدو</w:t>
            </w:r>
          </w:p>
        </w:tc>
        <w:tc>
          <w:tcPr>
            <w:tcW w:w="993" w:type="dxa"/>
          </w:tcPr>
          <w:p w14:paraId="46CDB6B7" w14:textId="77777777" w:rsidR="00126F5A" w:rsidRPr="00443635" w:rsidRDefault="00126F5A" w:rsidP="00776626">
            <w:pPr>
              <w:widowControl w:val="0"/>
              <w:shd w:val="clear" w:color="auto" w:fill="FFFFFF" w:themeFill="background1"/>
              <w:bidi/>
              <w:jc w:val="left"/>
              <w:rPr>
                <w:sz w:val="20"/>
              </w:rPr>
            </w:pPr>
            <w:r>
              <w:rPr>
                <w:sz w:val="20"/>
              </w:rPr>
              <w:t>140,000</w:t>
            </w:r>
          </w:p>
        </w:tc>
        <w:tc>
          <w:tcPr>
            <w:tcW w:w="1047" w:type="dxa"/>
          </w:tcPr>
          <w:p w14:paraId="5CE75A5A" w14:textId="77777777" w:rsidR="00126F5A" w:rsidRPr="00443635" w:rsidRDefault="00126F5A" w:rsidP="00776626">
            <w:pPr>
              <w:widowControl w:val="0"/>
              <w:shd w:val="clear" w:color="auto" w:fill="FFFFFF" w:themeFill="background1"/>
              <w:bidi/>
              <w:jc w:val="left"/>
              <w:rPr>
                <w:sz w:val="20"/>
              </w:rPr>
            </w:pPr>
            <w:r>
              <w:rPr>
                <w:sz w:val="20"/>
              </w:rPr>
              <w:t>15,000</w:t>
            </w:r>
          </w:p>
        </w:tc>
      </w:tr>
      <w:tr w:rsidR="00126F5A" w:rsidRPr="00443635" w14:paraId="5100CA01" w14:textId="77777777" w:rsidTr="00126F5A">
        <w:trPr>
          <w:trHeight w:val="270"/>
        </w:trPr>
        <w:tc>
          <w:tcPr>
            <w:tcW w:w="1255" w:type="dxa"/>
            <w:vMerge/>
          </w:tcPr>
          <w:p w14:paraId="452BD7CC" w14:textId="77777777" w:rsidR="00126F5A" w:rsidRDefault="00126F5A" w:rsidP="00126F5A">
            <w:pPr>
              <w:widowControl w:val="0"/>
              <w:shd w:val="clear" w:color="auto" w:fill="FFFFFF" w:themeFill="background1"/>
              <w:bidi/>
              <w:jc w:val="left"/>
              <w:rPr>
                <w:sz w:val="20"/>
              </w:rPr>
            </w:pPr>
          </w:p>
        </w:tc>
        <w:tc>
          <w:tcPr>
            <w:tcW w:w="5261" w:type="dxa"/>
          </w:tcPr>
          <w:p w14:paraId="220F5616" w14:textId="09E4AA23" w:rsidR="005601E6" w:rsidRPr="00292074" w:rsidRDefault="005601E6" w:rsidP="00292074">
            <w:pPr>
              <w:widowControl w:val="0"/>
              <w:shd w:val="clear" w:color="auto" w:fill="FFFFFF" w:themeFill="background1"/>
              <w:bidi/>
              <w:rPr>
                <w:sz w:val="20"/>
                <w:rtl/>
              </w:rPr>
            </w:pPr>
            <w:r w:rsidRPr="00292074">
              <w:rPr>
                <w:sz w:val="20"/>
                <w:rtl/>
              </w:rPr>
              <w:t xml:space="preserve">مشروع </w:t>
            </w:r>
            <w:r w:rsidR="002F2D2E">
              <w:rPr>
                <w:rFonts w:hint="cs"/>
                <w:sz w:val="20"/>
                <w:rtl/>
              </w:rPr>
              <w:t>توضيحي</w:t>
            </w:r>
            <w:r w:rsidRPr="00292074">
              <w:rPr>
                <w:sz w:val="20"/>
                <w:rtl/>
              </w:rPr>
              <w:t xml:space="preserve"> </w:t>
            </w:r>
            <w:r w:rsidR="002F2D2E">
              <w:rPr>
                <w:rFonts w:hint="cs"/>
                <w:sz w:val="20"/>
                <w:rtl/>
              </w:rPr>
              <w:t>لتكنولوجيتين غير مماثلتين</w:t>
            </w:r>
            <w:r w:rsidR="002F2D2E">
              <w:rPr>
                <w:rStyle w:val="FootnoteReference"/>
                <w:sz w:val="20"/>
                <w:rtl/>
              </w:rPr>
              <w:footnoteReference w:id="33"/>
            </w:r>
            <w:r w:rsidRPr="00292074">
              <w:rPr>
                <w:sz w:val="20"/>
                <w:rtl/>
              </w:rPr>
              <w:t xml:space="preserve"> </w:t>
            </w:r>
            <w:r w:rsidR="002F2D2E">
              <w:rPr>
                <w:rFonts w:hint="cs"/>
                <w:sz w:val="20"/>
                <w:rtl/>
              </w:rPr>
              <w:t>لل</w:t>
            </w:r>
            <w:r w:rsidRPr="00292074">
              <w:rPr>
                <w:sz w:val="20"/>
                <w:rtl/>
              </w:rPr>
              <w:t xml:space="preserve">تبريد </w:t>
            </w:r>
            <w:r w:rsidR="002F2D2E">
              <w:rPr>
                <w:rFonts w:hint="cs"/>
                <w:sz w:val="20"/>
                <w:rtl/>
              </w:rPr>
              <w:t>ال</w:t>
            </w:r>
            <w:r w:rsidRPr="00292074">
              <w:rPr>
                <w:sz w:val="20"/>
                <w:rtl/>
              </w:rPr>
              <w:t xml:space="preserve">تبخيري </w:t>
            </w:r>
            <w:r w:rsidR="002F2D2E">
              <w:rPr>
                <w:rFonts w:hint="cs"/>
                <w:sz w:val="20"/>
                <w:rtl/>
              </w:rPr>
              <w:t>ال</w:t>
            </w:r>
            <w:r w:rsidRPr="00292074">
              <w:rPr>
                <w:sz w:val="20"/>
                <w:rtl/>
              </w:rPr>
              <w:t xml:space="preserve">مباشر </w:t>
            </w:r>
            <w:r w:rsidR="002F2D2E">
              <w:rPr>
                <w:rFonts w:hint="cs"/>
                <w:sz w:val="20"/>
                <w:rtl/>
              </w:rPr>
              <w:t>و</w:t>
            </w:r>
            <w:r w:rsidRPr="00292074">
              <w:rPr>
                <w:sz w:val="20"/>
                <w:rtl/>
              </w:rPr>
              <w:t xml:space="preserve">غير </w:t>
            </w:r>
            <w:r w:rsidR="002F2D2E">
              <w:rPr>
                <w:rFonts w:hint="cs"/>
                <w:sz w:val="20"/>
                <w:rtl/>
              </w:rPr>
              <w:t>ال</w:t>
            </w:r>
            <w:r w:rsidRPr="00292074">
              <w:rPr>
                <w:sz w:val="20"/>
                <w:rtl/>
              </w:rPr>
              <w:t>مباشر</w:t>
            </w:r>
            <w:r w:rsidR="002F2D2E">
              <w:rPr>
                <w:rStyle w:val="FootnoteReference"/>
                <w:sz w:val="20"/>
                <w:rtl/>
              </w:rPr>
              <w:footnoteReference w:id="34"/>
            </w:r>
            <w:r w:rsidR="002F2D2E">
              <w:rPr>
                <w:rFonts w:hint="cs"/>
                <w:sz w:val="20"/>
                <w:rtl/>
              </w:rPr>
              <w:t xml:space="preserve"> لاستخدامات</w:t>
            </w:r>
            <w:r w:rsidR="007B1F76">
              <w:rPr>
                <w:rFonts w:hint="cs"/>
                <w:sz w:val="20"/>
                <w:rtl/>
              </w:rPr>
              <w:t xml:space="preserve"> أجهزة</w:t>
            </w:r>
            <w:r w:rsidRPr="00292074">
              <w:rPr>
                <w:sz w:val="20"/>
                <w:rtl/>
              </w:rPr>
              <w:t xml:space="preserve"> التكييف</w:t>
            </w:r>
            <w:r w:rsidR="002F2D2E">
              <w:rPr>
                <w:rFonts w:hint="cs"/>
                <w:sz w:val="20"/>
                <w:rtl/>
              </w:rPr>
              <w:t xml:space="preserve"> السكنية</w:t>
            </w:r>
            <w:r w:rsidRPr="00292074">
              <w:rPr>
                <w:sz w:val="20"/>
                <w:rtl/>
              </w:rPr>
              <w:t xml:space="preserve"> المنفصلة</w:t>
            </w:r>
            <w:r w:rsidRPr="00292074">
              <w:rPr>
                <w:sz w:val="20"/>
              </w:rPr>
              <w:t>:</w:t>
            </w:r>
          </w:p>
          <w:p w14:paraId="41663FCA" w14:textId="3E80714D"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تصنيع نماذج أولية لوحدات</w:t>
            </w:r>
            <w:r w:rsidRPr="005601E6">
              <w:rPr>
                <w:sz w:val="20"/>
              </w:rPr>
              <w:t xml:space="preserve"> </w:t>
            </w:r>
            <w:r w:rsidR="002F2D2E" w:rsidRPr="002F2D2E">
              <w:rPr>
                <w:sz w:val="20"/>
                <w:rtl/>
              </w:rPr>
              <w:t>للتبريد التبخيري المباشر وغير المباشر</w:t>
            </w:r>
            <w:r w:rsidRPr="005601E6">
              <w:rPr>
                <w:sz w:val="20"/>
              </w:rPr>
              <w:t xml:space="preserve"> </w:t>
            </w:r>
            <w:r w:rsidR="002F2D2E">
              <w:rPr>
                <w:rFonts w:hint="cs"/>
                <w:sz w:val="20"/>
                <w:rtl/>
              </w:rPr>
              <w:t>بقدرة</w:t>
            </w:r>
            <w:r w:rsidRPr="005601E6">
              <w:rPr>
                <w:sz w:val="20"/>
                <w:rtl/>
              </w:rPr>
              <w:t xml:space="preserve"> تتراوح بين 5 و7.5 كيلوواط؛</w:t>
            </w:r>
          </w:p>
          <w:p w14:paraId="0AAA1243" w14:textId="4BC9C71F"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اختبار كفاءة الطاقة وخصائص أخرى</w:t>
            </w:r>
            <w:r w:rsidR="002F2D2E">
              <w:rPr>
                <w:rStyle w:val="FootnoteReference"/>
                <w:sz w:val="20"/>
                <w:rtl/>
              </w:rPr>
              <w:footnoteReference w:id="35"/>
            </w:r>
            <w:r w:rsidRPr="005601E6">
              <w:rPr>
                <w:sz w:val="20"/>
                <w:rtl/>
              </w:rPr>
              <w:t xml:space="preserve"> في مختبر معتمد، ومقارنتها بوحدات منفصلة بنفس </w:t>
            </w:r>
            <w:r w:rsidR="002F2D2E">
              <w:rPr>
                <w:rFonts w:hint="cs"/>
                <w:sz w:val="20"/>
                <w:rtl/>
              </w:rPr>
              <w:t>القدرة</w:t>
            </w:r>
            <w:r w:rsidRPr="005601E6">
              <w:rPr>
                <w:sz w:val="20"/>
                <w:rtl/>
              </w:rPr>
              <w:t>؛</w:t>
            </w:r>
          </w:p>
          <w:p w14:paraId="398B3AB4" w14:textId="32F67C97"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تحليل مالي وإعداد المواد اللازمة بمقارنة</w:t>
            </w:r>
            <w:r w:rsidR="002F2D2E">
              <w:rPr>
                <w:rFonts w:hint="cs"/>
                <w:sz w:val="20"/>
                <w:rtl/>
              </w:rPr>
              <w:t xml:space="preserve"> صافي</w:t>
            </w:r>
            <w:r w:rsidRPr="005601E6">
              <w:rPr>
                <w:sz w:val="20"/>
                <w:rtl/>
              </w:rPr>
              <w:t xml:space="preserve"> القيمة الحالية للوحدات النموذجية مع وحدات منفصلة أخرى؛</w:t>
            </w:r>
          </w:p>
          <w:p w14:paraId="2CBBDF5C" w14:textId="5339461C" w:rsidR="00126F5A" w:rsidRPr="00B40BD9" w:rsidRDefault="005601E6" w:rsidP="002F5980">
            <w:pPr>
              <w:pStyle w:val="ListParagraph"/>
              <w:widowControl w:val="0"/>
              <w:numPr>
                <w:ilvl w:val="0"/>
                <w:numId w:val="15"/>
              </w:numPr>
              <w:shd w:val="clear" w:color="auto" w:fill="FFFFFF" w:themeFill="background1"/>
              <w:bidi/>
              <w:ind w:left="298" w:hanging="141"/>
              <w:rPr>
                <w:sz w:val="20"/>
              </w:rPr>
            </w:pPr>
            <w:r w:rsidRPr="005601E6">
              <w:rPr>
                <w:sz w:val="20"/>
                <w:rtl/>
              </w:rPr>
              <w:t>إعداد التقرير النهائي ونشر النتائج، بما في ذلك ورش</w:t>
            </w:r>
            <w:r w:rsidR="002F2D2E">
              <w:rPr>
                <w:rFonts w:hint="cs"/>
                <w:sz w:val="20"/>
                <w:rtl/>
              </w:rPr>
              <w:t>ات</w:t>
            </w:r>
            <w:r w:rsidRPr="005601E6">
              <w:rPr>
                <w:sz w:val="20"/>
                <w:rtl/>
              </w:rPr>
              <w:t xml:space="preserve"> </w:t>
            </w:r>
            <w:r w:rsidR="002F2D2E">
              <w:rPr>
                <w:rFonts w:hint="cs"/>
                <w:sz w:val="20"/>
                <w:rtl/>
              </w:rPr>
              <w:t>ال</w:t>
            </w:r>
            <w:r w:rsidRPr="005601E6">
              <w:rPr>
                <w:sz w:val="20"/>
                <w:rtl/>
              </w:rPr>
              <w:t>عمل وزيارات للمنشآت.</w:t>
            </w:r>
          </w:p>
        </w:tc>
        <w:tc>
          <w:tcPr>
            <w:tcW w:w="850" w:type="dxa"/>
          </w:tcPr>
          <w:p w14:paraId="3E74A8E2" w14:textId="6DB6A464" w:rsidR="00126F5A" w:rsidRDefault="00776626" w:rsidP="00126F5A">
            <w:pPr>
              <w:widowControl w:val="0"/>
              <w:shd w:val="clear" w:color="auto" w:fill="FFFFFF" w:themeFill="background1"/>
              <w:bidi/>
              <w:jc w:val="center"/>
              <w:rPr>
                <w:sz w:val="20"/>
              </w:rPr>
            </w:pPr>
            <w:r>
              <w:rPr>
                <w:rFonts w:hint="cs"/>
                <w:sz w:val="20"/>
                <w:rtl/>
              </w:rPr>
              <w:t>اليونيدو</w:t>
            </w:r>
          </w:p>
        </w:tc>
        <w:tc>
          <w:tcPr>
            <w:tcW w:w="993" w:type="dxa"/>
          </w:tcPr>
          <w:p w14:paraId="1C7FC57D" w14:textId="77777777" w:rsidR="00126F5A" w:rsidRDefault="00126F5A" w:rsidP="00776626">
            <w:pPr>
              <w:widowControl w:val="0"/>
              <w:shd w:val="clear" w:color="auto" w:fill="FFFFFF" w:themeFill="background1"/>
              <w:bidi/>
              <w:jc w:val="left"/>
              <w:rPr>
                <w:sz w:val="20"/>
              </w:rPr>
            </w:pPr>
            <w:r>
              <w:rPr>
                <w:sz w:val="20"/>
              </w:rPr>
              <w:t>125,000</w:t>
            </w:r>
          </w:p>
        </w:tc>
        <w:tc>
          <w:tcPr>
            <w:tcW w:w="1047" w:type="dxa"/>
          </w:tcPr>
          <w:p w14:paraId="6CC808A6" w14:textId="77777777" w:rsidR="00126F5A" w:rsidRDefault="00126F5A" w:rsidP="00776626">
            <w:pPr>
              <w:widowControl w:val="0"/>
              <w:shd w:val="clear" w:color="auto" w:fill="FFFFFF" w:themeFill="background1"/>
              <w:bidi/>
              <w:jc w:val="left"/>
              <w:rPr>
                <w:sz w:val="20"/>
              </w:rPr>
            </w:pPr>
            <w:r>
              <w:rPr>
                <w:sz w:val="20"/>
              </w:rPr>
              <w:t>45,000</w:t>
            </w:r>
          </w:p>
        </w:tc>
      </w:tr>
      <w:tr w:rsidR="00126F5A" w:rsidRPr="00443635" w14:paraId="0357AEC2" w14:textId="77777777" w:rsidTr="00126F5A">
        <w:trPr>
          <w:trHeight w:val="270"/>
        </w:trPr>
        <w:tc>
          <w:tcPr>
            <w:tcW w:w="1255" w:type="dxa"/>
            <w:vMerge/>
          </w:tcPr>
          <w:p w14:paraId="26527264" w14:textId="77777777" w:rsidR="00126F5A" w:rsidRDefault="00126F5A" w:rsidP="00126F5A">
            <w:pPr>
              <w:widowControl w:val="0"/>
              <w:shd w:val="clear" w:color="auto" w:fill="FFFFFF" w:themeFill="background1"/>
              <w:bidi/>
              <w:jc w:val="left"/>
              <w:rPr>
                <w:sz w:val="20"/>
              </w:rPr>
            </w:pPr>
          </w:p>
        </w:tc>
        <w:tc>
          <w:tcPr>
            <w:tcW w:w="5261" w:type="dxa"/>
          </w:tcPr>
          <w:p w14:paraId="0DC269E5" w14:textId="18C1F124" w:rsidR="005601E6" w:rsidRPr="00292074" w:rsidRDefault="005601E6" w:rsidP="00292074">
            <w:pPr>
              <w:widowControl w:val="0"/>
              <w:shd w:val="clear" w:color="auto" w:fill="FFFFFF" w:themeFill="background1"/>
              <w:bidi/>
              <w:rPr>
                <w:sz w:val="20"/>
                <w:rtl/>
              </w:rPr>
            </w:pPr>
            <w:r w:rsidRPr="00292074">
              <w:rPr>
                <w:sz w:val="20"/>
                <w:rtl/>
              </w:rPr>
              <w:t xml:space="preserve">مشروع </w:t>
            </w:r>
            <w:r w:rsidR="002F2D2E">
              <w:rPr>
                <w:rFonts w:hint="cs"/>
                <w:sz w:val="20"/>
                <w:rtl/>
              </w:rPr>
              <w:t>توضيحي</w:t>
            </w:r>
            <w:r w:rsidRPr="00292074">
              <w:rPr>
                <w:sz w:val="20"/>
                <w:rtl/>
              </w:rPr>
              <w:t xml:space="preserve"> لثلاثة أنظمة </w:t>
            </w:r>
            <w:r w:rsidR="002F2D2E">
              <w:rPr>
                <w:rFonts w:hint="cs"/>
                <w:sz w:val="20"/>
                <w:rtl/>
              </w:rPr>
              <w:t>مياه باردة</w:t>
            </w:r>
            <w:r w:rsidRPr="00292074">
              <w:rPr>
                <w:sz w:val="20"/>
                <w:rtl/>
              </w:rPr>
              <w:t xml:space="preserve"> معبأة </w:t>
            </w:r>
            <w:r w:rsidR="002F2D2E">
              <w:rPr>
                <w:rFonts w:hint="cs"/>
                <w:sz w:val="20"/>
                <w:rtl/>
              </w:rPr>
              <w:t xml:space="preserve">غير مماثلة </w:t>
            </w:r>
            <w:r w:rsidRPr="00292074">
              <w:rPr>
                <w:sz w:val="20"/>
                <w:rtl/>
              </w:rPr>
              <w:t xml:space="preserve">لتحل محل </w:t>
            </w:r>
            <w:r w:rsidR="002F2D2E">
              <w:rPr>
                <w:rFonts w:hint="cs"/>
                <w:sz w:val="20"/>
                <w:rtl/>
              </w:rPr>
              <w:t>ال</w:t>
            </w:r>
            <w:r w:rsidRPr="00292074">
              <w:rPr>
                <w:sz w:val="20"/>
                <w:rtl/>
              </w:rPr>
              <w:t xml:space="preserve">وحدات </w:t>
            </w:r>
            <w:r w:rsidR="002F2D2E">
              <w:rPr>
                <w:rFonts w:hint="cs"/>
                <w:sz w:val="20"/>
                <w:rtl/>
              </w:rPr>
              <w:lastRenderedPageBreak/>
              <w:t>المنفصلة</w:t>
            </w:r>
            <w:r w:rsidRPr="00292074">
              <w:rPr>
                <w:sz w:val="20"/>
                <w:rtl/>
              </w:rPr>
              <w:t xml:space="preserve"> المتعددة</w:t>
            </w:r>
            <w:r w:rsidRPr="00292074">
              <w:rPr>
                <w:sz w:val="20"/>
              </w:rPr>
              <w:t>.</w:t>
            </w:r>
          </w:p>
          <w:p w14:paraId="7665374D" w14:textId="626F6101"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تصنيع نماذج أولية لأنظمة </w:t>
            </w:r>
            <w:r w:rsidR="002F2D2E">
              <w:rPr>
                <w:rFonts w:hint="cs"/>
                <w:sz w:val="20"/>
                <w:rtl/>
              </w:rPr>
              <w:t>مياه باردة</w:t>
            </w:r>
            <w:r w:rsidRPr="005601E6">
              <w:rPr>
                <w:sz w:val="20"/>
                <w:rtl/>
              </w:rPr>
              <w:t xml:space="preserve"> </w:t>
            </w:r>
            <w:r w:rsidR="002F2D2E">
              <w:rPr>
                <w:rFonts w:hint="cs"/>
                <w:sz w:val="20"/>
                <w:rtl/>
              </w:rPr>
              <w:t>بقدرة</w:t>
            </w:r>
            <w:r w:rsidRPr="005601E6">
              <w:rPr>
                <w:sz w:val="20"/>
                <w:rtl/>
              </w:rPr>
              <w:t xml:space="preserve"> تتراوح بين 10 و17.5 كيلوواط؛</w:t>
            </w:r>
          </w:p>
          <w:p w14:paraId="24077F42" w14:textId="106862B1"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إجراء اختبارات في مختبر معتمد لكفاءة الطاقة وخصائص أخرى، ومقارنتها بوحدات </w:t>
            </w:r>
            <w:r w:rsidR="002F2D2E">
              <w:rPr>
                <w:rFonts w:hint="cs"/>
                <w:sz w:val="20"/>
                <w:rtl/>
              </w:rPr>
              <w:t>منفصلة</w:t>
            </w:r>
            <w:r w:rsidRPr="005601E6">
              <w:rPr>
                <w:sz w:val="20"/>
                <w:rtl/>
              </w:rPr>
              <w:t xml:space="preserve"> متعددة بنفس </w:t>
            </w:r>
            <w:r w:rsidR="002F2D2E">
              <w:rPr>
                <w:rFonts w:hint="cs"/>
                <w:sz w:val="20"/>
                <w:rtl/>
              </w:rPr>
              <w:t>القدرة</w:t>
            </w:r>
            <w:r w:rsidRPr="005601E6">
              <w:rPr>
                <w:sz w:val="20"/>
                <w:rtl/>
              </w:rPr>
              <w:t>؛</w:t>
            </w:r>
          </w:p>
          <w:p w14:paraId="4EA9CB3C" w14:textId="7C223D2D"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التحليل المالي، وإعداد المواد اللازمة لمقارنة</w:t>
            </w:r>
            <w:r w:rsidR="002F2D2E">
              <w:rPr>
                <w:rFonts w:hint="cs"/>
                <w:sz w:val="20"/>
                <w:rtl/>
              </w:rPr>
              <w:t xml:space="preserve"> صافي</w:t>
            </w:r>
            <w:r w:rsidRPr="005601E6">
              <w:rPr>
                <w:sz w:val="20"/>
                <w:rtl/>
              </w:rPr>
              <w:t xml:space="preserve"> القيمة الحالية للوحدات النموذجية مع وحدات </w:t>
            </w:r>
            <w:r w:rsidR="002F2D2E">
              <w:rPr>
                <w:rFonts w:hint="cs"/>
                <w:sz w:val="20"/>
                <w:rtl/>
              </w:rPr>
              <w:t>منفصلة</w:t>
            </w:r>
            <w:r w:rsidRPr="005601E6">
              <w:rPr>
                <w:sz w:val="20"/>
                <w:rtl/>
              </w:rPr>
              <w:t xml:space="preserve"> متعددة </w:t>
            </w:r>
            <w:r w:rsidR="002F2D2E">
              <w:rPr>
                <w:rFonts w:hint="cs"/>
                <w:sz w:val="20"/>
                <w:rtl/>
              </w:rPr>
              <w:t>أخرى</w:t>
            </w:r>
            <w:r w:rsidRPr="005601E6">
              <w:rPr>
                <w:sz w:val="20"/>
                <w:rtl/>
              </w:rPr>
              <w:t>؛</w:t>
            </w:r>
          </w:p>
          <w:p w14:paraId="615F82EF" w14:textId="48900061" w:rsidR="00126F5A" w:rsidRPr="00B9742C" w:rsidRDefault="005601E6" w:rsidP="002F5980">
            <w:pPr>
              <w:pStyle w:val="ListParagraph"/>
              <w:widowControl w:val="0"/>
              <w:numPr>
                <w:ilvl w:val="0"/>
                <w:numId w:val="15"/>
              </w:numPr>
              <w:shd w:val="clear" w:color="auto" w:fill="FFFFFF" w:themeFill="background1"/>
              <w:bidi/>
              <w:ind w:left="298" w:hanging="141"/>
              <w:rPr>
                <w:sz w:val="20"/>
              </w:rPr>
            </w:pPr>
            <w:r w:rsidRPr="005601E6">
              <w:rPr>
                <w:sz w:val="20"/>
                <w:rtl/>
              </w:rPr>
              <w:t>التقرير النهائي ونشر النتائج، بما في ذلك ورش</w:t>
            </w:r>
            <w:r w:rsidR="002F2D2E">
              <w:rPr>
                <w:rFonts w:hint="cs"/>
                <w:sz w:val="20"/>
                <w:rtl/>
              </w:rPr>
              <w:t>ات</w:t>
            </w:r>
            <w:r w:rsidRPr="005601E6">
              <w:rPr>
                <w:sz w:val="20"/>
                <w:rtl/>
              </w:rPr>
              <w:t xml:space="preserve"> عمل وزيارات للمنشآت.</w:t>
            </w:r>
          </w:p>
        </w:tc>
        <w:tc>
          <w:tcPr>
            <w:tcW w:w="850" w:type="dxa"/>
          </w:tcPr>
          <w:p w14:paraId="282F00B0" w14:textId="62887441" w:rsidR="00126F5A" w:rsidRDefault="00776626" w:rsidP="00126F5A">
            <w:pPr>
              <w:widowControl w:val="0"/>
              <w:shd w:val="clear" w:color="auto" w:fill="FFFFFF" w:themeFill="background1"/>
              <w:bidi/>
              <w:jc w:val="center"/>
              <w:rPr>
                <w:sz w:val="20"/>
              </w:rPr>
            </w:pPr>
            <w:r>
              <w:rPr>
                <w:rFonts w:hint="cs"/>
                <w:sz w:val="20"/>
                <w:rtl/>
              </w:rPr>
              <w:lastRenderedPageBreak/>
              <w:t>اليونيدو</w:t>
            </w:r>
          </w:p>
        </w:tc>
        <w:tc>
          <w:tcPr>
            <w:tcW w:w="993" w:type="dxa"/>
          </w:tcPr>
          <w:p w14:paraId="2E3A2F10" w14:textId="77777777" w:rsidR="00126F5A" w:rsidRDefault="00126F5A" w:rsidP="00776626">
            <w:pPr>
              <w:widowControl w:val="0"/>
              <w:shd w:val="clear" w:color="auto" w:fill="FFFFFF" w:themeFill="background1"/>
              <w:bidi/>
              <w:jc w:val="left"/>
              <w:rPr>
                <w:sz w:val="20"/>
              </w:rPr>
            </w:pPr>
            <w:r>
              <w:rPr>
                <w:sz w:val="20"/>
              </w:rPr>
              <w:t>135,000</w:t>
            </w:r>
          </w:p>
        </w:tc>
        <w:tc>
          <w:tcPr>
            <w:tcW w:w="1047" w:type="dxa"/>
          </w:tcPr>
          <w:p w14:paraId="092C4B76" w14:textId="77777777" w:rsidR="00126F5A" w:rsidRDefault="00126F5A" w:rsidP="00776626">
            <w:pPr>
              <w:widowControl w:val="0"/>
              <w:shd w:val="clear" w:color="auto" w:fill="FFFFFF" w:themeFill="background1"/>
              <w:bidi/>
              <w:jc w:val="left"/>
              <w:rPr>
                <w:sz w:val="20"/>
              </w:rPr>
            </w:pPr>
            <w:r>
              <w:rPr>
                <w:sz w:val="20"/>
              </w:rPr>
              <w:t>55,000</w:t>
            </w:r>
          </w:p>
        </w:tc>
      </w:tr>
      <w:tr w:rsidR="00126F5A" w:rsidRPr="00443635" w14:paraId="3497847A" w14:textId="77777777" w:rsidTr="00126F5A">
        <w:trPr>
          <w:trHeight w:val="270"/>
        </w:trPr>
        <w:tc>
          <w:tcPr>
            <w:tcW w:w="1255" w:type="dxa"/>
          </w:tcPr>
          <w:p w14:paraId="5F7D587D" w14:textId="24F6501F" w:rsidR="005601E6" w:rsidRPr="00BE44FC" w:rsidRDefault="005601E6" w:rsidP="002F5980">
            <w:pPr>
              <w:pStyle w:val="ListParagraph"/>
              <w:widowControl w:val="0"/>
              <w:numPr>
                <w:ilvl w:val="0"/>
                <w:numId w:val="16"/>
              </w:numPr>
              <w:shd w:val="clear" w:color="auto" w:fill="FFFFFF" w:themeFill="background1"/>
              <w:bidi/>
              <w:ind w:left="325" w:hanging="325"/>
              <w:jc w:val="left"/>
              <w:rPr>
                <w:sz w:val="20"/>
                <w:rtl/>
              </w:rPr>
            </w:pPr>
            <w:r w:rsidRPr="00BE44FC">
              <w:rPr>
                <w:sz w:val="20"/>
                <w:rtl/>
              </w:rPr>
              <w:t>المشاريع القطاعية</w:t>
            </w:r>
          </w:p>
          <w:p w14:paraId="5BA43D65" w14:textId="3440DD33" w:rsidR="00126F5A" w:rsidRDefault="005601E6" w:rsidP="005A06AC">
            <w:pPr>
              <w:widowControl w:val="0"/>
              <w:shd w:val="clear" w:color="auto" w:fill="FFFFFF" w:themeFill="background1"/>
              <w:tabs>
                <w:tab w:val="left" w:pos="297"/>
              </w:tabs>
              <w:bidi/>
              <w:ind w:hanging="3"/>
              <w:jc w:val="left"/>
              <w:rPr>
                <w:sz w:val="20"/>
              </w:rPr>
            </w:pPr>
            <w:r w:rsidRPr="00BE44FC">
              <w:rPr>
                <w:sz w:val="20"/>
                <w:rtl/>
                <w:lang w:bidi="ar-LB"/>
              </w:rPr>
              <w:t>(</w:t>
            </w:r>
            <w:r>
              <w:rPr>
                <w:rFonts w:hint="cs"/>
                <w:sz w:val="20"/>
                <w:rtl/>
                <w:lang w:bidi="ar-LB"/>
              </w:rPr>
              <w:t>ب</w:t>
            </w:r>
            <w:r w:rsidRPr="00BE44FC">
              <w:rPr>
                <w:sz w:val="20"/>
                <w:rtl/>
                <w:lang w:bidi="ar-LB"/>
              </w:rPr>
              <w:t xml:space="preserve">) تكييف الهواء </w:t>
            </w:r>
            <w:r>
              <w:rPr>
                <w:rFonts w:hint="cs"/>
                <w:sz w:val="20"/>
                <w:rtl/>
                <w:lang w:bidi="ar-LB"/>
              </w:rPr>
              <w:t>التجاري</w:t>
            </w:r>
          </w:p>
        </w:tc>
        <w:tc>
          <w:tcPr>
            <w:tcW w:w="5261" w:type="dxa"/>
          </w:tcPr>
          <w:p w14:paraId="365A28C8" w14:textId="7BF4897E"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مشروع </w:t>
            </w:r>
            <w:r w:rsidR="002F2D2E">
              <w:rPr>
                <w:rFonts w:hint="cs"/>
                <w:sz w:val="20"/>
                <w:rtl/>
              </w:rPr>
              <w:t>توضيحي</w:t>
            </w:r>
            <w:r w:rsidRPr="005601E6">
              <w:rPr>
                <w:sz w:val="20"/>
                <w:rtl/>
              </w:rPr>
              <w:t xml:space="preserve"> </w:t>
            </w:r>
            <w:r w:rsidR="002F2D2E">
              <w:rPr>
                <w:rFonts w:hint="cs"/>
                <w:sz w:val="20"/>
                <w:rtl/>
              </w:rPr>
              <w:t>لتكنولوجيا</w:t>
            </w:r>
            <w:r w:rsidRPr="005601E6">
              <w:rPr>
                <w:sz w:val="20"/>
                <w:rtl/>
              </w:rPr>
              <w:t xml:space="preserve"> تبريد</w:t>
            </w:r>
            <w:r w:rsidR="002F2D2E">
              <w:rPr>
                <w:rStyle w:val="FootnoteReference"/>
                <w:sz w:val="20"/>
                <w:rtl/>
              </w:rPr>
              <w:footnoteReference w:id="36"/>
            </w:r>
            <w:r w:rsidRPr="005601E6">
              <w:rPr>
                <w:sz w:val="20"/>
                <w:rtl/>
              </w:rPr>
              <w:t xml:space="preserve"> أعماق البحار </w:t>
            </w:r>
            <w:r w:rsidR="002F2D2E">
              <w:rPr>
                <w:rFonts w:hint="cs"/>
                <w:sz w:val="20"/>
                <w:rtl/>
              </w:rPr>
              <w:t>غير المماثلة</w:t>
            </w:r>
            <w:r w:rsidRPr="005601E6">
              <w:rPr>
                <w:sz w:val="20"/>
              </w:rPr>
              <w:t xml:space="preserve"> </w:t>
            </w:r>
            <w:r w:rsidRPr="005601E6">
              <w:rPr>
                <w:sz w:val="20"/>
                <w:rtl/>
              </w:rPr>
              <w:t>في تكييف الهواء التجاري</w:t>
            </w:r>
            <w:r w:rsidRPr="005601E6">
              <w:rPr>
                <w:sz w:val="20"/>
              </w:rPr>
              <w:t>:</w:t>
            </w:r>
          </w:p>
          <w:p w14:paraId="3BDB4B5C" w14:textId="757B261F"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تعيين استشاري لتحديد جدوى تبريد المناطق باستخدام </w:t>
            </w:r>
            <w:r w:rsidR="002F2D2E">
              <w:rPr>
                <w:rFonts w:hint="cs"/>
                <w:sz w:val="20"/>
                <w:rtl/>
              </w:rPr>
              <w:t>تكنولوجيا</w:t>
            </w:r>
            <w:r w:rsidRPr="005601E6">
              <w:rPr>
                <w:sz w:val="20"/>
                <w:rtl/>
              </w:rPr>
              <w:t xml:space="preserve"> تبريد أعماق البحار في مشروعين جديدين؛</w:t>
            </w:r>
          </w:p>
          <w:p w14:paraId="66E6E5EE" w14:textId="033DB1A7"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جمع البيانات باستخدام مركبة تعمل عن بُعد في الطبقات العميقة من خليج العقبة؛</w:t>
            </w:r>
          </w:p>
          <w:p w14:paraId="430FCFAD" w14:textId="4A13D9AC"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تحديد جهة مستفيدة لاستبدال مبرد واحد </w:t>
            </w:r>
            <w:r w:rsidR="002F2D2E">
              <w:rPr>
                <w:rFonts w:hint="cs"/>
                <w:sz w:val="20"/>
                <w:rtl/>
              </w:rPr>
              <w:t>بقدرة</w:t>
            </w:r>
            <w:r w:rsidRPr="005601E6">
              <w:rPr>
                <w:sz w:val="20"/>
                <w:rtl/>
              </w:rPr>
              <w:t xml:space="preserve"> مقترحة تبلغ 350 كيلوواط في فندق بتقنية العرض </w:t>
            </w:r>
            <w:r w:rsidR="002F2D2E">
              <w:rPr>
                <w:rFonts w:hint="cs"/>
                <w:sz w:val="20"/>
                <w:rtl/>
              </w:rPr>
              <w:t>التوضيحي</w:t>
            </w:r>
            <w:r w:rsidRPr="005601E6">
              <w:rPr>
                <w:sz w:val="20"/>
                <w:rtl/>
              </w:rPr>
              <w:t>؛</w:t>
            </w:r>
          </w:p>
          <w:p w14:paraId="509EEF1F" w14:textId="696CDCB0"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قياس أداء المبرد الحالي لمدة ستة أشهر، وأداء تقنية الاستبدال لمدة ستة أشهر؛</w:t>
            </w:r>
          </w:p>
          <w:p w14:paraId="40D62A94" w14:textId="49523AA9" w:rsidR="00126F5A" w:rsidRPr="005601E6" w:rsidRDefault="00292074" w:rsidP="002F5980">
            <w:pPr>
              <w:pStyle w:val="ListParagraph"/>
              <w:widowControl w:val="0"/>
              <w:numPr>
                <w:ilvl w:val="0"/>
                <w:numId w:val="15"/>
              </w:numPr>
              <w:shd w:val="clear" w:color="auto" w:fill="FFFFFF" w:themeFill="background1"/>
              <w:bidi/>
              <w:ind w:left="298" w:hanging="141"/>
              <w:rPr>
                <w:sz w:val="20"/>
              </w:rPr>
            </w:pPr>
            <w:r>
              <w:rPr>
                <w:rFonts w:hint="cs"/>
                <w:sz w:val="20"/>
                <w:rtl/>
              </w:rPr>
              <w:t>التقرير</w:t>
            </w:r>
            <w:r w:rsidR="005601E6" w:rsidRPr="005601E6">
              <w:rPr>
                <w:sz w:val="20"/>
                <w:rtl/>
              </w:rPr>
              <w:t xml:space="preserve"> النهائي ونشر النتائج، بما في ذلك ورش</w:t>
            </w:r>
            <w:r w:rsidR="002F2D2E">
              <w:rPr>
                <w:rFonts w:hint="cs"/>
                <w:sz w:val="20"/>
                <w:rtl/>
              </w:rPr>
              <w:t>ات</w:t>
            </w:r>
            <w:r w:rsidR="005601E6" w:rsidRPr="005601E6">
              <w:rPr>
                <w:sz w:val="20"/>
                <w:rtl/>
              </w:rPr>
              <w:t xml:space="preserve"> عمل، وجولة دراسية للمنشآت القائمة في مصر، وزيارات إلى المنشآت.</w:t>
            </w:r>
          </w:p>
        </w:tc>
        <w:tc>
          <w:tcPr>
            <w:tcW w:w="850" w:type="dxa"/>
          </w:tcPr>
          <w:p w14:paraId="732C55BD" w14:textId="4C118BCF" w:rsidR="00126F5A" w:rsidRDefault="00776626" w:rsidP="00126F5A">
            <w:pPr>
              <w:widowControl w:val="0"/>
              <w:shd w:val="clear" w:color="auto" w:fill="FFFFFF" w:themeFill="background1"/>
              <w:bidi/>
              <w:jc w:val="center"/>
              <w:rPr>
                <w:sz w:val="20"/>
              </w:rPr>
            </w:pPr>
            <w:r>
              <w:rPr>
                <w:rFonts w:hint="cs"/>
                <w:sz w:val="20"/>
                <w:rtl/>
              </w:rPr>
              <w:t>اليونيدو</w:t>
            </w:r>
          </w:p>
        </w:tc>
        <w:tc>
          <w:tcPr>
            <w:tcW w:w="993" w:type="dxa"/>
          </w:tcPr>
          <w:p w14:paraId="06E23C09" w14:textId="77777777" w:rsidR="00126F5A" w:rsidRPr="00C96148" w:rsidRDefault="00126F5A" w:rsidP="00776626">
            <w:pPr>
              <w:widowControl w:val="0"/>
              <w:shd w:val="clear" w:color="auto" w:fill="FFFFFF" w:themeFill="background1"/>
              <w:bidi/>
              <w:jc w:val="left"/>
              <w:rPr>
                <w:sz w:val="20"/>
              </w:rPr>
            </w:pPr>
            <w:r>
              <w:rPr>
                <w:sz w:val="20"/>
              </w:rPr>
              <w:t>360,000</w:t>
            </w:r>
          </w:p>
        </w:tc>
        <w:tc>
          <w:tcPr>
            <w:tcW w:w="1047" w:type="dxa"/>
          </w:tcPr>
          <w:p w14:paraId="3025C8DD" w14:textId="77777777" w:rsidR="00126F5A" w:rsidRPr="00C96148" w:rsidRDefault="00126F5A" w:rsidP="00776626">
            <w:pPr>
              <w:widowControl w:val="0"/>
              <w:shd w:val="clear" w:color="auto" w:fill="FFFFFF" w:themeFill="background1"/>
              <w:bidi/>
              <w:jc w:val="left"/>
              <w:rPr>
                <w:sz w:val="20"/>
              </w:rPr>
            </w:pPr>
            <w:r>
              <w:rPr>
                <w:sz w:val="20"/>
              </w:rPr>
              <w:t>40,000</w:t>
            </w:r>
          </w:p>
        </w:tc>
      </w:tr>
      <w:tr w:rsidR="00126F5A" w:rsidRPr="00443635" w14:paraId="0C42E901" w14:textId="77777777" w:rsidTr="00126F5A">
        <w:trPr>
          <w:trHeight w:val="1060"/>
        </w:trPr>
        <w:tc>
          <w:tcPr>
            <w:tcW w:w="1255" w:type="dxa"/>
          </w:tcPr>
          <w:p w14:paraId="3BF728AA" w14:textId="77777777" w:rsidR="005A06AC" w:rsidRPr="00BE44FC" w:rsidRDefault="005A06AC" w:rsidP="002F5980">
            <w:pPr>
              <w:pStyle w:val="ListParagraph"/>
              <w:widowControl w:val="0"/>
              <w:numPr>
                <w:ilvl w:val="0"/>
                <w:numId w:val="17"/>
              </w:numPr>
              <w:shd w:val="clear" w:color="auto" w:fill="FFFFFF" w:themeFill="background1"/>
              <w:bidi/>
              <w:ind w:left="281" w:hanging="284"/>
              <w:jc w:val="left"/>
              <w:rPr>
                <w:sz w:val="20"/>
                <w:rtl/>
              </w:rPr>
            </w:pPr>
            <w:r w:rsidRPr="00BE44FC">
              <w:rPr>
                <w:sz w:val="20"/>
                <w:rtl/>
              </w:rPr>
              <w:t>المشاريع القطاعية</w:t>
            </w:r>
          </w:p>
          <w:p w14:paraId="367A4458" w14:textId="6D45A09C" w:rsidR="00126F5A" w:rsidRPr="00443635" w:rsidRDefault="005A06AC" w:rsidP="005A06AC">
            <w:pPr>
              <w:widowControl w:val="0"/>
              <w:shd w:val="clear" w:color="auto" w:fill="FFFFFF" w:themeFill="background1"/>
              <w:bidi/>
              <w:jc w:val="left"/>
              <w:rPr>
                <w:sz w:val="20"/>
              </w:rPr>
            </w:pPr>
            <w:r w:rsidRPr="00BE44FC">
              <w:rPr>
                <w:sz w:val="20"/>
                <w:rtl/>
                <w:lang w:bidi="ar-LB"/>
              </w:rPr>
              <w:t>(</w:t>
            </w:r>
            <w:r>
              <w:rPr>
                <w:rFonts w:hint="cs"/>
                <w:sz w:val="20"/>
                <w:rtl/>
                <w:lang w:bidi="ar-LB"/>
              </w:rPr>
              <w:t>ج</w:t>
            </w:r>
            <w:r w:rsidRPr="00BE44FC">
              <w:rPr>
                <w:sz w:val="20"/>
                <w:rtl/>
                <w:lang w:bidi="ar-LB"/>
              </w:rPr>
              <w:t xml:space="preserve">) </w:t>
            </w:r>
            <w:r>
              <w:rPr>
                <w:rFonts w:hint="cs"/>
                <w:sz w:val="20"/>
                <w:rtl/>
                <w:lang w:bidi="ar-LB"/>
              </w:rPr>
              <w:t>قطاعا تكييف الهواء المتنقل والتبريد وتكييف الهواء</w:t>
            </w:r>
          </w:p>
        </w:tc>
        <w:tc>
          <w:tcPr>
            <w:tcW w:w="5261" w:type="dxa"/>
          </w:tcPr>
          <w:p w14:paraId="0784AE44" w14:textId="040EBA7E" w:rsidR="005601E6" w:rsidRPr="002F2D2E" w:rsidRDefault="005601E6" w:rsidP="002F2D2E">
            <w:pPr>
              <w:widowControl w:val="0"/>
              <w:shd w:val="clear" w:color="auto" w:fill="FFFFFF" w:themeFill="background1"/>
              <w:bidi/>
              <w:rPr>
                <w:sz w:val="20"/>
                <w:rtl/>
              </w:rPr>
            </w:pPr>
            <w:r w:rsidRPr="002F2D2E">
              <w:rPr>
                <w:sz w:val="20"/>
                <w:rtl/>
              </w:rPr>
              <w:t xml:space="preserve">جولة دراسية، وتقييم قبول السوق المحلية وتقييم المخاطر لقطاع تكييف الهواء </w:t>
            </w:r>
            <w:r w:rsidR="002F2D2E" w:rsidRPr="002F2D2E">
              <w:rPr>
                <w:rFonts w:hint="cs"/>
                <w:sz w:val="20"/>
                <w:rtl/>
              </w:rPr>
              <w:t>المتنقل</w:t>
            </w:r>
            <w:r w:rsidRPr="002F2D2E">
              <w:rPr>
                <w:sz w:val="20"/>
                <w:rtl/>
              </w:rPr>
              <w:t xml:space="preserve">، وجولة دراسية لقطاع التبريد </w:t>
            </w:r>
            <w:r w:rsidR="002F2D2E" w:rsidRPr="002F2D2E">
              <w:rPr>
                <w:rFonts w:hint="cs"/>
                <w:sz w:val="20"/>
                <w:rtl/>
              </w:rPr>
              <w:t>وتكييف الهواء</w:t>
            </w:r>
            <w:r w:rsidRPr="002F2D2E">
              <w:rPr>
                <w:sz w:val="20"/>
              </w:rPr>
              <w:t>:</w:t>
            </w:r>
          </w:p>
          <w:p w14:paraId="081E1191" w14:textId="6E19138C"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جولة دراسية إلى مراكز البح</w:t>
            </w:r>
            <w:r w:rsidR="002F2D2E">
              <w:rPr>
                <w:rFonts w:hint="cs"/>
                <w:sz w:val="20"/>
                <w:rtl/>
              </w:rPr>
              <w:t>و</w:t>
            </w:r>
            <w:r w:rsidRPr="005601E6">
              <w:rPr>
                <w:sz w:val="20"/>
                <w:rtl/>
              </w:rPr>
              <w:t xml:space="preserve">ث والتطوير والمختبرات التي تعمل على </w:t>
            </w:r>
            <w:r w:rsidR="002F2D2E">
              <w:rPr>
                <w:rFonts w:hint="cs"/>
                <w:sz w:val="20"/>
                <w:rtl/>
              </w:rPr>
              <w:t>تكنولوجيات</w:t>
            </w:r>
            <w:r w:rsidRPr="005601E6">
              <w:rPr>
                <w:sz w:val="20"/>
                <w:rtl/>
              </w:rPr>
              <w:t xml:space="preserve"> تكييف الهواء </w:t>
            </w:r>
            <w:r w:rsidR="002F2D2E">
              <w:rPr>
                <w:rFonts w:hint="cs"/>
                <w:sz w:val="20"/>
                <w:rtl/>
              </w:rPr>
              <w:t>المتنقل ذات القدرة المنخفضة على إحداث الاحترار العالمي</w:t>
            </w:r>
            <w:r w:rsidRPr="005601E6">
              <w:rPr>
                <w:sz w:val="20"/>
                <w:rtl/>
              </w:rPr>
              <w:t>، بما في ذلك</w:t>
            </w:r>
            <w:r w:rsidRPr="005601E6">
              <w:rPr>
                <w:sz w:val="20"/>
              </w:rPr>
              <w:t xml:space="preserve"> </w:t>
            </w:r>
            <w:r w:rsidR="002F2D2E">
              <w:rPr>
                <w:sz w:val="20"/>
              </w:rPr>
              <w:t>R-744</w:t>
            </w:r>
            <w:r w:rsidRPr="005601E6">
              <w:rPr>
                <w:sz w:val="20"/>
              </w:rPr>
              <w:t xml:space="preserve"> </w:t>
            </w:r>
            <w:r w:rsidRPr="005601E6">
              <w:rPr>
                <w:sz w:val="20"/>
                <w:rtl/>
              </w:rPr>
              <w:t>و</w:t>
            </w:r>
            <w:r w:rsidRPr="005601E6">
              <w:rPr>
                <w:sz w:val="20"/>
              </w:rPr>
              <w:t>R-290</w:t>
            </w:r>
            <w:r w:rsidRPr="005601E6">
              <w:rPr>
                <w:sz w:val="20"/>
                <w:rtl/>
              </w:rPr>
              <w:t xml:space="preserve">، لتمكين </w:t>
            </w:r>
            <w:r w:rsidR="002F2D2E">
              <w:rPr>
                <w:rFonts w:hint="cs"/>
                <w:sz w:val="20"/>
                <w:rtl/>
              </w:rPr>
              <w:t>أصحاب المصلحة</w:t>
            </w:r>
            <w:r w:rsidRPr="005601E6">
              <w:rPr>
                <w:sz w:val="20"/>
                <w:rtl/>
              </w:rPr>
              <w:t xml:space="preserve"> من الوصول إلى هذه </w:t>
            </w:r>
            <w:r w:rsidR="002F2D2E">
              <w:rPr>
                <w:rFonts w:hint="cs"/>
                <w:sz w:val="20"/>
                <w:rtl/>
              </w:rPr>
              <w:t>التكنولوجيات</w:t>
            </w:r>
            <w:r w:rsidRPr="005601E6">
              <w:rPr>
                <w:sz w:val="20"/>
                <w:rtl/>
              </w:rPr>
              <w:t xml:space="preserve"> واعتمادها في منشآتها التصنيعية</w:t>
            </w:r>
            <w:r w:rsidRPr="005601E6">
              <w:rPr>
                <w:sz w:val="20"/>
              </w:rPr>
              <w:t>.</w:t>
            </w:r>
          </w:p>
          <w:p w14:paraId="04949742" w14:textId="4F59C6CC"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دراسة استقصائية لقبول السوق المحلية </w:t>
            </w:r>
            <w:r w:rsidR="002F2D2E">
              <w:rPr>
                <w:rFonts w:hint="cs"/>
                <w:sz w:val="20"/>
                <w:rtl/>
              </w:rPr>
              <w:t>لغازات التبريد</w:t>
            </w:r>
            <w:r w:rsidRPr="005601E6">
              <w:rPr>
                <w:sz w:val="20"/>
                <w:rtl/>
              </w:rPr>
              <w:t xml:space="preserve"> الطبيعية في قطاع تكييف الهواء </w:t>
            </w:r>
            <w:r w:rsidR="002F2D2E">
              <w:rPr>
                <w:rFonts w:hint="cs"/>
                <w:sz w:val="20"/>
                <w:rtl/>
              </w:rPr>
              <w:t>المتنقل</w:t>
            </w:r>
            <w:r w:rsidRPr="005601E6">
              <w:rPr>
                <w:sz w:val="20"/>
                <w:rtl/>
              </w:rPr>
              <w:t xml:space="preserve">، وتقييم للمخاطر بهدف تعزيز </w:t>
            </w:r>
            <w:r w:rsidR="002F2D2E">
              <w:rPr>
                <w:rFonts w:hint="cs"/>
                <w:sz w:val="20"/>
                <w:rtl/>
              </w:rPr>
              <w:t>ال</w:t>
            </w:r>
            <w:r w:rsidRPr="005601E6">
              <w:rPr>
                <w:sz w:val="20"/>
                <w:rtl/>
              </w:rPr>
              <w:t xml:space="preserve">اهتمام </w:t>
            </w:r>
            <w:r w:rsidR="002F2D2E">
              <w:rPr>
                <w:rFonts w:hint="cs"/>
                <w:sz w:val="20"/>
                <w:rtl/>
              </w:rPr>
              <w:t xml:space="preserve">ضمن </w:t>
            </w:r>
            <w:r w:rsidRPr="005601E6">
              <w:rPr>
                <w:sz w:val="20"/>
                <w:rtl/>
              </w:rPr>
              <w:t xml:space="preserve">قطاع تكييف الهواء </w:t>
            </w:r>
            <w:r w:rsidR="002F2D2E">
              <w:rPr>
                <w:rFonts w:hint="cs"/>
                <w:sz w:val="20"/>
                <w:rtl/>
              </w:rPr>
              <w:t>المتنقل</w:t>
            </w:r>
            <w:r w:rsidRPr="005601E6">
              <w:rPr>
                <w:sz w:val="20"/>
                <w:rtl/>
              </w:rPr>
              <w:t xml:space="preserve"> بالانتقال مباشرة إلى </w:t>
            </w:r>
            <w:r w:rsidR="002F2D2E">
              <w:rPr>
                <w:rFonts w:hint="cs"/>
                <w:sz w:val="20"/>
                <w:rtl/>
              </w:rPr>
              <w:t>غازات التبريد</w:t>
            </w:r>
            <w:r w:rsidRPr="005601E6">
              <w:rPr>
                <w:sz w:val="20"/>
                <w:rtl/>
              </w:rPr>
              <w:t xml:space="preserve"> الطبيعية، وعقد ورش</w:t>
            </w:r>
            <w:r w:rsidR="002F2D2E">
              <w:rPr>
                <w:rFonts w:hint="cs"/>
                <w:sz w:val="20"/>
                <w:rtl/>
              </w:rPr>
              <w:t>ات</w:t>
            </w:r>
            <w:r w:rsidRPr="005601E6">
              <w:rPr>
                <w:sz w:val="20"/>
                <w:rtl/>
              </w:rPr>
              <w:t xml:space="preserve"> عمل لنشر النتائج؛</w:t>
            </w:r>
          </w:p>
          <w:p w14:paraId="4872B260" w14:textId="53987B6B" w:rsidR="00126F5A" w:rsidRPr="006F7A1F" w:rsidRDefault="005601E6" w:rsidP="002F5980">
            <w:pPr>
              <w:pStyle w:val="ListParagraph"/>
              <w:widowControl w:val="0"/>
              <w:numPr>
                <w:ilvl w:val="0"/>
                <w:numId w:val="15"/>
              </w:numPr>
              <w:shd w:val="clear" w:color="auto" w:fill="FFFFFF" w:themeFill="background1"/>
              <w:bidi/>
              <w:ind w:left="298" w:hanging="141"/>
              <w:rPr>
                <w:sz w:val="20"/>
              </w:rPr>
            </w:pPr>
            <w:r w:rsidRPr="005601E6">
              <w:rPr>
                <w:sz w:val="20"/>
                <w:rtl/>
              </w:rPr>
              <w:t xml:space="preserve">جولة دراسية </w:t>
            </w:r>
            <w:r w:rsidR="002F2D2E">
              <w:rPr>
                <w:rFonts w:hint="cs"/>
                <w:sz w:val="20"/>
                <w:rtl/>
              </w:rPr>
              <w:t>لمراقبة</w:t>
            </w:r>
            <w:r w:rsidRPr="005601E6">
              <w:rPr>
                <w:sz w:val="20"/>
                <w:rtl/>
              </w:rPr>
              <w:t xml:space="preserve"> بدائل تكييف الهواء </w:t>
            </w:r>
            <w:r w:rsidR="002F2D2E">
              <w:rPr>
                <w:rFonts w:hint="cs"/>
                <w:sz w:val="20"/>
                <w:rtl/>
              </w:rPr>
              <w:t>المتنقل</w:t>
            </w:r>
            <w:r w:rsidRPr="005601E6">
              <w:rPr>
                <w:sz w:val="20"/>
                <w:rtl/>
              </w:rPr>
              <w:t xml:space="preserve"> </w:t>
            </w:r>
            <w:r w:rsidR="002F2D2E">
              <w:rPr>
                <w:rFonts w:hint="cs"/>
                <w:sz w:val="20"/>
                <w:rtl/>
              </w:rPr>
              <w:t>ذات القدرة المنخفضة على إحداث الاحترار العالمي</w:t>
            </w:r>
            <w:r w:rsidRPr="005601E6">
              <w:rPr>
                <w:sz w:val="20"/>
                <w:rtl/>
              </w:rPr>
              <w:t xml:space="preserve">، والترويج لاعتمادها، واللوائح التي ساعدت </w:t>
            </w:r>
            <w:r w:rsidR="002F2D2E">
              <w:rPr>
                <w:rFonts w:hint="cs"/>
                <w:sz w:val="20"/>
                <w:rtl/>
              </w:rPr>
              <w:t>البلدان</w:t>
            </w:r>
            <w:r w:rsidRPr="005601E6">
              <w:rPr>
                <w:sz w:val="20"/>
                <w:rtl/>
              </w:rPr>
              <w:t xml:space="preserve"> على الالتزام بأهدافها المتعلقة </w:t>
            </w:r>
            <w:r w:rsidR="002F2D2E">
              <w:rPr>
                <w:rFonts w:hint="cs"/>
                <w:sz w:val="20"/>
                <w:rtl/>
              </w:rPr>
              <w:t>بالتخفيض</w:t>
            </w:r>
            <w:r w:rsidRPr="005601E6">
              <w:rPr>
                <w:sz w:val="20"/>
                <w:rtl/>
              </w:rPr>
              <w:t xml:space="preserve"> التدريجي </w:t>
            </w:r>
            <w:r w:rsidR="002F2D2E">
              <w:rPr>
                <w:rFonts w:hint="cs"/>
                <w:sz w:val="20"/>
                <w:rtl/>
              </w:rPr>
              <w:t>للمواد</w:t>
            </w:r>
            <w:r w:rsidRPr="005601E6">
              <w:rPr>
                <w:sz w:val="20"/>
                <w:rtl/>
              </w:rPr>
              <w:t xml:space="preserve"> الهيدروفلور</w:t>
            </w:r>
            <w:r w:rsidR="002F2D2E">
              <w:rPr>
                <w:rFonts w:hint="cs"/>
                <w:sz w:val="20"/>
                <w:rtl/>
              </w:rPr>
              <w:t>وكربونية.</w:t>
            </w:r>
          </w:p>
        </w:tc>
        <w:tc>
          <w:tcPr>
            <w:tcW w:w="850" w:type="dxa"/>
          </w:tcPr>
          <w:p w14:paraId="7331EF68" w14:textId="0116E753" w:rsidR="00126F5A" w:rsidRPr="00443635" w:rsidRDefault="00776626" w:rsidP="00126F5A">
            <w:pPr>
              <w:widowControl w:val="0"/>
              <w:shd w:val="clear" w:color="auto" w:fill="FFFFFF" w:themeFill="background1"/>
              <w:bidi/>
              <w:jc w:val="center"/>
              <w:rPr>
                <w:sz w:val="20"/>
              </w:rPr>
            </w:pPr>
            <w:r>
              <w:rPr>
                <w:rFonts w:hint="cs"/>
                <w:sz w:val="20"/>
                <w:rtl/>
              </w:rPr>
              <w:t>اليونيدو</w:t>
            </w:r>
          </w:p>
        </w:tc>
        <w:tc>
          <w:tcPr>
            <w:tcW w:w="993" w:type="dxa"/>
          </w:tcPr>
          <w:p w14:paraId="5DBA5427" w14:textId="77777777" w:rsidR="00126F5A" w:rsidRPr="00443635" w:rsidRDefault="00126F5A" w:rsidP="00776626">
            <w:pPr>
              <w:widowControl w:val="0"/>
              <w:shd w:val="clear" w:color="auto" w:fill="FFFFFF" w:themeFill="background1"/>
              <w:bidi/>
              <w:jc w:val="left"/>
              <w:rPr>
                <w:sz w:val="20"/>
              </w:rPr>
            </w:pPr>
            <w:r>
              <w:rPr>
                <w:sz w:val="20"/>
              </w:rPr>
              <w:t>150,000</w:t>
            </w:r>
          </w:p>
        </w:tc>
        <w:tc>
          <w:tcPr>
            <w:tcW w:w="1047" w:type="dxa"/>
          </w:tcPr>
          <w:p w14:paraId="503B413F" w14:textId="77777777" w:rsidR="00126F5A" w:rsidRPr="00443635" w:rsidRDefault="00126F5A" w:rsidP="00776626">
            <w:pPr>
              <w:widowControl w:val="0"/>
              <w:shd w:val="clear" w:color="auto" w:fill="FFFFFF" w:themeFill="background1"/>
              <w:bidi/>
              <w:jc w:val="left"/>
              <w:rPr>
                <w:sz w:val="20"/>
              </w:rPr>
            </w:pPr>
            <w:r>
              <w:rPr>
                <w:sz w:val="20"/>
              </w:rPr>
              <w:t>60,000</w:t>
            </w:r>
          </w:p>
        </w:tc>
      </w:tr>
      <w:tr w:rsidR="00126F5A" w:rsidRPr="00443635" w14:paraId="70769594" w14:textId="77777777" w:rsidTr="00126F5A">
        <w:trPr>
          <w:trHeight w:val="780"/>
        </w:trPr>
        <w:tc>
          <w:tcPr>
            <w:tcW w:w="1255" w:type="dxa"/>
          </w:tcPr>
          <w:p w14:paraId="578A80D9" w14:textId="24978708" w:rsidR="005A06AC" w:rsidRPr="007C1FD3" w:rsidRDefault="005A06AC" w:rsidP="005A06AC">
            <w:pPr>
              <w:pStyle w:val="ListParagraph"/>
              <w:widowControl w:val="0"/>
              <w:shd w:val="clear" w:color="auto" w:fill="FFFFFF" w:themeFill="background1"/>
              <w:bidi/>
              <w:ind w:left="139" w:hanging="139"/>
              <w:jc w:val="left"/>
              <w:rPr>
                <w:sz w:val="20"/>
                <w:rtl/>
              </w:rPr>
            </w:pPr>
            <w:r>
              <w:rPr>
                <w:sz w:val="20"/>
                <w:lang w:val="en-US" w:bidi="ar-DZ"/>
              </w:rPr>
              <w:t>4</w:t>
            </w:r>
            <w:r>
              <w:rPr>
                <w:rFonts w:hint="cs"/>
                <w:sz w:val="20"/>
                <w:rtl/>
                <w:lang w:val="en-US" w:bidi="ar-SA"/>
              </w:rPr>
              <w:t xml:space="preserve">- </w:t>
            </w:r>
            <w:r>
              <w:rPr>
                <w:rFonts w:hint="cs"/>
                <w:sz w:val="20"/>
                <w:rtl/>
                <w:lang w:bidi="ar-DZ"/>
              </w:rPr>
              <w:t>المشاريع</w:t>
            </w:r>
            <w:r w:rsidRPr="007C1FD3">
              <w:rPr>
                <w:sz w:val="20"/>
                <w:rtl/>
                <w:lang w:bidi="ar-DZ"/>
              </w:rPr>
              <w:t xml:space="preserve"> القطاعية</w:t>
            </w:r>
          </w:p>
          <w:p w14:paraId="33E3D80E" w14:textId="5D6C1620" w:rsidR="00126F5A" w:rsidRDefault="005A06AC" w:rsidP="005A06AC">
            <w:pPr>
              <w:widowControl w:val="0"/>
              <w:shd w:val="clear" w:color="auto" w:fill="FFFFFF" w:themeFill="background1"/>
              <w:bidi/>
              <w:jc w:val="left"/>
              <w:rPr>
                <w:sz w:val="20"/>
              </w:rPr>
            </w:pPr>
            <w:r w:rsidRPr="007C1FD3">
              <w:rPr>
                <w:sz w:val="20"/>
                <w:rtl/>
              </w:rPr>
              <w:t>(</w:t>
            </w:r>
            <w:r>
              <w:rPr>
                <w:rFonts w:hint="cs"/>
                <w:sz w:val="20"/>
                <w:rtl/>
              </w:rPr>
              <w:t>د</w:t>
            </w:r>
            <w:r w:rsidRPr="007C1FD3">
              <w:rPr>
                <w:sz w:val="20"/>
                <w:rtl/>
              </w:rPr>
              <w:t xml:space="preserve">) </w:t>
            </w:r>
            <w:r>
              <w:rPr>
                <w:rFonts w:hint="cs"/>
                <w:sz w:val="20"/>
                <w:rtl/>
              </w:rPr>
              <w:t xml:space="preserve">قطاع </w:t>
            </w:r>
            <w:r w:rsidRPr="005A06AC">
              <w:rPr>
                <w:sz w:val="20"/>
                <w:rtl/>
              </w:rPr>
              <w:t>أجهزة الاستنشاق بالجرعات المقننة</w:t>
            </w:r>
          </w:p>
        </w:tc>
        <w:tc>
          <w:tcPr>
            <w:tcW w:w="5261" w:type="dxa"/>
          </w:tcPr>
          <w:p w14:paraId="78332656" w14:textId="5CAC8A78" w:rsidR="005601E6" w:rsidRPr="00BF172B" w:rsidRDefault="005601E6" w:rsidP="00BF172B">
            <w:pPr>
              <w:widowControl w:val="0"/>
              <w:shd w:val="clear" w:color="auto" w:fill="FFFFFF" w:themeFill="background1"/>
              <w:bidi/>
              <w:rPr>
                <w:sz w:val="20"/>
                <w:rtl/>
              </w:rPr>
            </w:pPr>
            <w:r w:rsidRPr="00BF172B">
              <w:rPr>
                <w:sz w:val="20"/>
                <w:rtl/>
              </w:rPr>
              <w:t xml:space="preserve">جولة دراسية لقطاع أجهزة </w:t>
            </w:r>
            <w:r w:rsidR="00DB371F" w:rsidRPr="00DB371F">
              <w:rPr>
                <w:sz w:val="20"/>
                <w:rtl/>
              </w:rPr>
              <w:t>الاستنشاق بالجرعات المقننة</w:t>
            </w:r>
            <w:r w:rsidR="00DB371F">
              <w:rPr>
                <w:rFonts w:hint="cs"/>
                <w:sz w:val="20"/>
                <w:rtl/>
              </w:rPr>
              <w:t xml:space="preserve"> </w:t>
            </w:r>
            <w:r w:rsidRPr="00BF172B">
              <w:rPr>
                <w:sz w:val="20"/>
                <w:rtl/>
              </w:rPr>
              <w:t xml:space="preserve">ومشروع </w:t>
            </w:r>
            <w:r w:rsidR="00DB371F">
              <w:rPr>
                <w:rFonts w:hint="cs"/>
                <w:sz w:val="20"/>
                <w:rtl/>
              </w:rPr>
              <w:t>بحوث</w:t>
            </w:r>
            <w:r w:rsidRPr="00BF172B">
              <w:rPr>
                <w:sz w:val="20"/>
              </w:rPr>
              <w:t>:</w:t>
            </w:r>
          </w:p>
          <w:p w14:paraId="54826EC0" w14:textId="77777777" w:rsidR="00DB371F" w:rsidRDefault="005601E6" w:rsidP="002F5980">
            <w:pPr>
              <w:pStyle w:val="ListParagraph"/>
              <w:widowControl w:val="0"/>
              <w:numPr>
                <w:ilvl w:val="0"/>
                <w:numId w:val="15"/>
              </w:numPr>
              <w:shd w:val="clear" w:color="auto" w:fill="FFFFFF" w:themeFill="background1"/>
              <w:bidi/>
              <w:ind w:left="298" w:hanging="141"/>
              <w:rPr>
                <w:sz w:val="20"/>
              </w:rPr>
            </w:pPr>
            <w:r w:rsidRPr="005601E6">
              <w:rPr>
                <w:sz w:val="20"/>
                <w:rtl/>
              </w:rPr>
              <w:t>جولة دراسية إلى مراكز البح</w:t>
            </w:r>
            <w:r w:rsidR="00DB371F">
              <w:rPr>
                <w:rFonts w:hint="cs"/>
                <w:sz w:val="20"/>
                <w:rtl/>
              </w:rPr>
              <w:t>و</w:t>
            </w:r>
            <w:r w:rsidRPr="005601E6">
              <w:rPr>
                <w:sz w:val="20"/>
                <w:rtl/>
              </w:rPr>
              <w:t xml:space="preserve">ث والتطوير والمختبرات المتخصصة في </w:t>
            </w:r>
            <w:r w:rsidR="00DB371F">
              <w:rPr>
                <w:rFonts w:hint="cs"/>
                <w:sz w:val="20"/>
                <w:rtl/>
              </w:rPr>
              <w:t>تكنولوجيات الدفع ذات القدرة المنخفضة على إحداث الاحترار العالمي،</w:t>
            </w:r>
            <w:r w:rsidRPr="005601E6">
              <w:rPr>
                <w:sz w:val="20"/>
                <w:rtl/>
              </w:rPr>
              <w:t xml:space="preserve"> بما في ذلك </w:t>
            </w:r>
            <w:r w:rsidR="00DB371F" w:rsidRPr="005D19E8">
              <w:rPr>
                <w:sz w:val="20"/>
              </w:rPr>
              <w:t>HFO-1234ze(E)</w:t>
            </w:r>
            <w:r w:rsidR="00DB371F">
              <w:rPr>
                <w:rFonts w:hint="cs"/>
                <w:sz w:val="20"/>
                <w:rtl/>
              </w:rPr>
              <w:t xml:space="preserve"> </w:t>
            </w:r>
            <w:r w:rsidRPr="005601E6">
              <w:rPr>
                <w:sz w:val="20"/>
                <w:rtl/>
              </w:rPr>
              <w:t>و</w:t>
            </w:r>
            <w:r w:rsidRPr="005601E6">
              <w:rPr>
                <w:sz w:val="20"/>
              </w:rPr>
              <w:t>R-290</w:t>
            </w:r>
            <w:r w:rsidRPr="005601E6">
              <w:rPr>
                <w:sz w:val="20"/>
                <w:rtl/>
              </w:rPr>
              <w:t xml:space="preserve">، لتزويد </w:t>
            </w:r>
            <w:r w:rsidR="00DB371F">
              <w:rPr>
                <w:rFonts w:hint="cs"/>
                <w:sz w:val="20"/>
                <w:rtl/>
              </w:rPr>
              <w:t>أصحاب المصلحة</w:t>
            </w:r>
            <w:r w:rsidRPr="005601E6">
              <w:rPr>
                <w:sz w:val="20"/>
                <w:rtl/>
              </w:rPr>
              <w:t xml:space="preserve"> بإمكانية الوصول إلى أحدث الابتكارات </w:t>
            </w:r>
            <w:r w:rsidR="00DB371F">
              <w:rPr>
                <w:rFonts w:hint="cs"/>
                <w:sz w:val="20"/>
                <w:rtl/>
              </w:rPr>
              <w:t>الملائمة</w:t>
            </w:r>
            <w:r w:rsidRPr="005601E6">
              <w:rPr>
                <w:sz w:val="20"/>
                <w:rtl/>
              </w:rPr>
              <w:t xml:space="preserve"> للدمج في تصنيع أجهزة الاستنشاق بالجرعات المقننة؛</w:t>
            </w:r>
          </w:p>
          <w:p w14:paraId="62AF859C" w14:textId="46CFF228" w:rsidR="00126F5A" w:rsidRPr="00443635" w:rsidRDefault="005601E6" w:rsidP="002F5980">
            <w:pPr>
              <w:pStyle w:val="ListParagraph"/>
              <w:widowControl w:val="0"/>
              <w:numPr>
                <w:ilvl w:val="0"/>
                <w:numId w:val="15"/>
              </w:numPr>
              <w:shd w:val="clear" w:color="auto" w:fill="FFFFFF" w:themeFill="background1"/>
              <w:bidi/>
              <w:ind w:left="298" w:hanging="141"/>
              <w:rPr>
                <w:sz w:val="20"/>
              </w:rPr>
            </w:pPr>
            <w:r w:rsidRPr="005601E6">
              <w:rPr>
                <w:sz w:val="20"/>
                <w:rtl/>
              </w:rPr>
              <w:t xml:space="preserve"> بناء نموذج أولي قائم على هذه </w:t>
            </w:r>
            <w:r w:rsidR="00DB371F">
              <w:rPr>
                <w:rFonts w:hint="cs"/>
                <w:sz w:val="20"/>
                <w:rtl/>
              </w:rPr>
              <w:t>التكنولوجيات</w:t>
            </w:r>
            <w:r w:rsidRPr="005601E6">
              <w:rPr>
                <w:sz w:val="20"/>
                <w:rtl/>
              </w:rPr>
              <w:t xml:space="preserve"> وإجراء اختبارات ميدانية، وإجراء دراسة جدوى </w:t>
            </w:r>
            <w:r w:rsidR="00DB371F">
              <w:rPr>
                <w:rFonts w:hint="cs"/>
                <w:sz w:val="20"/>
                <w:rtl/>
              </w:rPr>
              <w:t>في السوق</w:t>
            </w:r>
            <w:r w:rsidRPr="005601E6">
              <w:rPr>
                <w:sz w:val="20"/>
                <w:rtl/>
              </w:rPr>
              <w:t xml:space="preserve"> تتناول عوائق طرحها والفوائد البيئية، وورشة عمل لنشر النتائج.</w:t>
            </w:r>
          </w:p>
        </w:tc>
        <w:tc>
          <w:tcPr>
            <w:tcW w:w="850" w:type="dxa"/>
          </w:tcPr>
          <w:p w14:paraId="02A58C0A" w14:textId="08BBC415" w:rsidR="00126F5A" w:rsidRPr="00443635" w:rsidRDefault="00776626" w:rsidP="00126F5A">
            <w:pPr>
              <w:widowControl w:val="0"/>
              <w:shd w:val="clear" w:color="auto" w:fill="FFFFFF" w:themeFill="background1"/>
              <w:bidi/>
              <w:jc w:val="center"/>
              <w:rPr>
                <w:sz w:val="20"/>
                <w:highlight w:val="cyan"/>
              </w:rPr>
            </w:pPr>
            <w:r>
              <w:rPr>
                <w:rFonts w:hint="cs"/>
                <w:sz w:val="20"/>
                <w:rtl/>
              </w:rPr>
              <w:t>اليونيدو</w:t>
            </w:r>
          </w:p>
        </w:tc>
        <w:tc>
          <w:tcPr>
            <w:tcW w:w="993" w:type="dxa"/>
          </w:tcPr>
          <w:p w14:paraId="23FA115C" w14:textId="77777777" w:rsidR="00126F5A" w:rsidRPr="00443635" w:rsidRDefault="00126F5A" w:rsidP="00776626">
            <w:pPr>
              <w:widowControl w:val="0"/>
              <w:shd w:val="clear" w:color="auto" w:fill="FFFFFF" w:themeFill="background1"/>
              <w:bidi/>
              <w:jc w:val="left"/>
              <w:rPr>
                <w:sz w:val="20"/>
              </w:rPr>
            </w:pPr>
            <w:r>
              <w:rPr>
                <w:sz w:val="20"/>
              </w:rPr>
              <w:t>160,000</w:t>
            </w:r>
          </w:p>
        </w:tc>
        <w:tc>
          <w:tcPr>
            <w:tcW w:w="1047" w:type="dxa"/>
          </w:tcPr>
          <w:p w14:paraId="4B78B2F7" w14:textId="77777777" w:rsidR="00126F5A" w:rsidRPr="00443635" w:rsidRDefault="00126F5A" w:rsidP="00776626">
            <w:pPr>
              <w:widowControl w:val="0"/>
              <w:shd w:val="clear" w:color="auto" w:fill="FFFFFF" w:themeFill="background1"/>
              <w:bidi/>
              <w:jc w:val="left"/>
              <w:rPr>
                <w:sz w:val="20"/>
              </w:rPr>
            </w:pPr>
            <w:r>
              <w:rPr>
                <w:sz w:val="20"/>
              </w:rPr>
              <w:t>60,000</w:t>
            </w:r>
          </w:p>
        </w:tc>
      </w:tr>
      <w:tr w:rsidR="00126F5A" w:rsidRPr="00443635" w14:paraId="6CAF97DF" w14:textId="77777777" w:rsidTr="00126F5A">
        <w:trPr>
          <w:trHeight w:val="1060"/>
        </w:trPr>
        <w:tc>
          <w:tcPr>
            <w:tcW w:w="1255" w:type="dxa"/>
          </w:tcPr>
          <w:p w14:paraId="68E89EEA" w14:textId="24445FE0" w:rsidR="007C1FD3" w:rsidRPr="007C1FD3" w:rsidRDefault="005A06AC" w:rsidP="005A06AC">
            <w:pPr>
              <w:pStyle w:val="ListParagraph"/>
              <w:widowControl w:val="0"/>
              <w:shd w:val="clear" w:color="auto" w:fill="FFFFFF" w:themeFill="background1"/>
              <w:bidi/>
              <w:ind w:left="139" w:hanging="139"/>
              <w:jc w:val="left"/>
              <w:rPr>
                <w:sz w:val="20"/>
                <w:rtl/>
              </w:rPr>
            </w:pPr>
            <w:r>
              <w:rPr>
                <w:sz w:val="20"/>
                <w:lang w:val="en-US" w:bidi="ar-DZ"/>
              </w:rPr>
              <w:t>4</w:t>
            </w:r>
            <w:r>
              <w:rPr>
                <w:rFonts w:hint="cs"/>
                <w:sz w:val="20"/>
                <w:rtl/>
                <w:lang w:val="en-US" w:bidi="ar-SA"/>
              </w:rPr>
              <w:t xml:space="preserve">- </w:t>
            </w:r>
            <w:r>
              <w:rPr>
                <w:rFonts w:hint="cs"/>
                <w:sz w:val="20"/>
                <w:rtl/>
                <w:lang w:bidi="ar-DZ"/>
              </w:rPr>
              <w:t>ا</w:t>
            </w:r>
            <w:r w:rsidR="007C1FD3" w:rsidRPr="007C1FD3">
              <w:rPr>
                <w:sz w:val="20"/>
                <w:rtl/>
                <w:lang w:bidi="ar-DZ"/>
              </w:rPr>
              <w:t>لمشاريع القطاعية</w:t>
            </w:r>
          </w:p>
          <w:p w14:paraId="32592223" w14:textId="3F2571D1" w:rsidR="00126F5A" w:rsidRDefault="007C1FD3" w:rsidP="005A06AC">
            <w:pPr>
              <w:pStyle w:val="ListParagraph"/>
              <w:widowControl w:val="0"/>
              <w:shd w:val="clear" w:color="auto" w:fill="FFFFFF" w:themeFill="background1"/>
              <w:tabs>
                <w:tab w:val="left" w:pos="298"/>
              </w:tabs>
              <w:bidi/>
              <w:ind w:left="139"/>
              <w:jc w:val="left"/>
              <w:rPr>
                <w:sz w:val="20"/>
              </w:rPr>
            </w:pPr>
            <w:r w:rsidRPr="007C1FD3">
              <w:rPr>
                <w:sz w:val="20"/>
                <w:rtl/>
                <w:lang w:bidi="ar-DZ"/>
              </w:rPr>
              <w:t>(هـ) قطاع مكافحة الحرائق</w:t>
            </w:r>
          </w:p>
        </w:tc>
        <w:tc>
          <w:tcPr>
            <w:tcW w:w="5261" w:type="dxa"/>
          </w:tcPr>
          <w:p w14:paraId="55197CC8" w14:textId="463C106F" w:rsidR="005601E6" w:rsidRPr="00204618" w:rsidRDefault="00BF172B" w:rsidP="00BF172B">
            <w:pPr>
              <w:widowControl w:val="0"/>
              <w:shd w:val="clear" w:color="auto" w:fill="FFFFFF" w:themeFill="background1"/>
              <w:bidi/>
              <w:rPr>
                <w:sz w:val="20"/>
                <w:rtl/>
              </w:rPr>
            </w:pPr>
            <w:r w:rsidRPr="00204618">
              <w:rPr>
                <w:rFonts w:hint="cs"/>
                <w:sz w:val="20"/>
                <w:rtl/>
              </w:rPr>
              <w:t>ا</w:t>
            </w:r>
            <w:r w:rsidR="005601E6" w:rsidRPr="00204618">
              <w:rPr>
                <w:sz w:val="20"/>
                <w:rtl/>
              </w:rPr>
              <w:t xml:space="preserve">لمساعدة الفنية </w:t>
            </w:r>
            <w:r w:rsidR="007C1FD3" w:rsidRPr="00204618">
              <w:rPr>
                <w:rFonts w:hint="cs"/>
                <w:sz w:val="20"/>
                <w:rtl/>
              </w:rPr>
              <w:t>ورصد</w:t>
            </w:r>
            <w:r w:rsidR="005601E6" w:rsidRPr="00204618">
              <w:rPr>
                <w:sz w:val="20"/>
                <w:rtl/>
              </w:rPr>
              <w:t xml:space="preserve"> استخدام </w:t>
            </w:r>
            <w:r w:rsidR="007C1FD3" w:rsidRPr="00204618">
              <w:rPr>
                <w:rFonts w:hint="cs"/>
                <w:sz w:val="20"/>
                <w:rtl/>
              </w:rPr>
              <w:t>المواد</w:t>
            </w:r>
            <w:r w:rsidR="005601E6" w:rsidRPr="00204618">
              <w:rPr>
                <w:sz w:val="20"/>
                <w:rtl/>
              </w:rPr>
              <w:t xml:space="preserve"> الهيدروفلوروكربون</w:t>
            </w:r>
            <w:r w:rsidR="007C1FD3" w:rsidRPr="00204618">
              <w:rPr>
                <w:rFonts w:hint="cs"/>
                <w:sz w:val="20"/>
                <w:rtl/>
              </w:rPr>
              <w:t>ية</w:t>
            </w:r>
            <w:r w:rsidR="005601E6" w:rsidRPr="00204618">
              <w:rPr>
                <w:sz w:val="20"/>
                <w:rtl/>
              </w:rPr>
              <w:t xml:space="preserve"> كعوامل إطفاء حرائق</w:t>
            </w:r>
            <w:r w:rsidR="005601E6" w:rsidRPr="00204618">
              <w:rPr>
                <w:sz w:val="20"/>
              </w:rPr>
              <w:t>:</w:t>
            </w:r>
          </w:p>
          <w:p w14:paraId="4DD4E6A9" w14:textId="1B256FCB" w:rsidR="005601E6" w:rsidRPr="00204618" w:rsidRDefault="005601E6" w:rsidP="002F5980">
            <w:pPr>
              <w:pStyle w:val="ListParagraph"/>
              <w:widowControl w:val="0"/>
              <w:numPr>
                <w:ilvl w:val="0"/>
                <w:numId w:val="15"/>
              </w:numPr>
              <w:shd w:val="clear" w:color="auto" w:fill="FFFFFF" w:themeFill="background1"/>
              <w:bidi/>
              <w:ind w:left="298" w:hanging="141"/>
              <w:rPr>
                <w:sz w:val="20"/>
                <w:rtl/>
              </w:rPr>
            </w:pPr>
            <w:r w:rsidRPr="00204618">
              <w:rPr>
                <w:sz w:val="20"/>
                <w:rtl/>
              </w:rPr>
              <w:t xml:space="preserve">إعداد جرد للمؤسسات التي تستورد وتبيع وتستخدم وتركب وتعيد تعبئة معدات مكافحة الحرائق وأنظمة الفيضانات المعتمدة على </w:t>
            </w:r>
            <w:r w:rsidR="007C1FD3" w:rsidRPr="00204618">
              <w:rPr>
                <w:rFonts w:hint="cs"/>
                <w:sz w:val="20"/>
                <w:rtl/>
              </w:rPr>
              <w:t>المواد</w:t>
            </w:r>
            <w:r w:rsidRPr="00204618">
              <w:rPr>
                <w:sz w:val="20"/>
                <w:rtl/>
              </w:rPr>
              <w:t xml:space="preserve"> الهيدروفلوروكربون</w:t>
            </w:r>
            <w:r w:rsidR="007C1FD3" w:rsidRPr="00204618">
              <w:rPr>
                <w:rFonts w:hint="cs"/>
                <w:sz w:val="20"/>
                <w:rtl/>
              </w:rPr>
              <w:t>ية</w:t>
            </w:r>
            <w:r w:rsidRPr="00204618">
              <w:rPr>
                <w:sz w:val="20"/>
                <w:rtl/>
              </w:rPr>
              <w:t>؛</w:t>
            </w:r>
          </w:p>
          <w:p w14:paraId="7BA1D1B5" w14:textId="4AE897BF" w:rsidR="005601E6" w:rsidRPr="00204618" w:rsidRDefault="005601E6" w:rsidP="002F5980">
            <w:pPr>
              <w:pStyle w:val="ListParagraph"/>
              <w:widowControl w:val="0"/>
              <w:numPr>
                <w:ilvl w:val="0"/>
                <w:numId w:val="15"/>
              </w:numPr>
              <w:shd w:val="clear" w:color="auto" w:fill="FFFFFF" w:themeFill="background1"/>
              <w:bidi/>
              <w:ind w:left="298" w:hanging="141"/>
              <w:rPr>
                <w:sz w:val="20"/>
                <w:rtl/>
              </w:rPr>
            </w:pPr>
            <w:r w:rsidRPr="00204618">
              <w:rPr>
                <w:sz w:val="20"/>
                <w:rtl/>
              </w:rPr>
              <w:t xml:space="preserve">ترويج وتطوير/طباعة كتيب حول أفضل الممارسات في صيانة وإعادة شحن </w:t>
            </w:r>
            <w:r w:rsidR="007C1FD3" w:rsidRPr="00204618">
              <w:rPr>
                <w:rFonts w:hint="cs"/>
                <w:sz w:val="20"/>
                <w:rtl/>
              </w:rPr>
              <w:t>أجهزة إطفاء</w:t>
            </w:r>
            <w:r w:rsidRPr="00204618">
              <w:rPr>
                <w:sz w:val="20"/>
                <w:rtl/>
              </w:rPr>
              <w:t xml:space="preserve"> الحريق المحمولة؛</w:t>
            </w:r>
          </w:p>
          <w:p w14:paraId="09F717AD" w14:textId="770D032B" w:rsidR="005601E6" w:rsidRPr="00204618" w:rsidRDefault="005601E6" w:rsidP="002F5980">
            <w:pPr>
              <w:pStyle w:val="ListParagraph"/>
              <w:widowControl w:val="0"/>
              <w:numPr>
                <w:ilvl w:val="0"/>
                <w:numId w:val="15"/>
              </w:numPr>
              <w:shd w:val="clear" w:color="auto" w:fill="FFFFFF" w:themeFill="background1"/>
              <w:bidi/>
              <w:ind w:left="298" w:hanging="141"/>
              <w:rPr>
                <w:sz w:val="20"/>
                <w:rtl/>
              </w:rPr>
            </w:pPr>
            <w:r w:rsidRPr="00204618">
              <w:rPr>
                <w:sz w:val="20"/>
                <w:rtl/>
              </w:rPr>
              <w:t xml:space="preserve">تنسيق </w:t>
            </w:r>
            <w:r w:rsidR="007C1FD3" w:rsidRPr="00204618">
              <w:rPr>
                <w:rFonts w:hint="cs"/>
                <w:sz w:val="20"/>
                <w:rtl/>
              </w:rPr>
              <w:t>مجموعة</w:t>
            </w:r>
            <w:r w:rsidRPr="00204618">
              <w:rPr>
                <w:sz w:val="20"/>
                <w:rtl/>
              </w:rPr>
              <w:t xml:space="preserve"> عمل لتطوير القدرات الفنية المتعلقة برموز الجمارك لمراقبة تجارة الأسطوانات المستخدمة في قطاع مكافحة الحرائق؛</w:t>
            </w:r>
          </w:p>
          <w:p w14:paraId="6753F22E" w14:textId="2391A7E5" w:rsidR="005601E6" w:rsidRPr="00204618" w:rsidRDefault="005601E6" w:rsidP="002F5980">
            <w:pPr>
              <w:pStyle w:val="ListParagraph"/>
              <w:widowControl w:val="0"/>
              <w:numPr>
                <w:ilvl w:val="0"/>
                <w:numId w:val="15"/>
              </w:numPr>
              <w:shd w:val="clear" w:color="auto" w:fill="FFFFFF" w:themeFill="background1"/>
              <w:bidi/>
              <w:ind w:left="298" w:hanging="141"/>
              <w:rPr>
                <w:sz w:val="20"/>
                <w:rtl/>
              </w:rPr>
            </w:pPr>
            <w:r w:rsidRPr="00204618">
              <w:rPr>
                <w:sz w:val="20"/>
                <w:rtl/>
              </w:rPr>
              <w:t xml:space="preserve">تنظيم جولتين دراسيتين لممثلي الصناعة إلى </w:t>
            </w:r>
            <w:r w:rsidR="007C1FD3" w:rsidRPr="00204618">
              <w:rPr>
                <w:rFonts w:hint="cs"/>
                <w:sz w:val="20"/>
                <w:rtl/>
              </w:rPr>
              <w:t>منظمات</w:t>
            </w:r>
            <w:r w:rsidRPr="00204618">
              <w:rPr>
                <w:sz w:val="20"/>
                <w:rtl/>
              </w:rPr>
              <w:t xml:space="preserve"> ذات خبرة في </w:t>
            </w:r>
            <w:r w:rsidR="007C1FD3" w:rsidRPr="00204618">
              <w:rPr>
                <w:rFonts w:hint="cs"/>
                <w:sz w:val="20"/>
                <w:rtl/>
              </w:rPr>
              <w:t>أجهزة إطفاء</w:t>
            </w:r>
            <w:r w:rsidRPr="00204618">
              <w:rPr>
                <w:sz w:val="20"/>
                <w:rtl/>
              </w:rPr>
              <w:t xml:space="preserve"> الحريق الخالية من الهيدروفلوروكربون؛</w:t>
            </w:r>
          </w:p>
          <w:p w14:paraId="1A7EC09B" w14:textId="17913D39" w:rsidR="005601E6" w:rsidRPr="00204618" w:rsidRDefault="005601E6" w:rsidP="002F5980">
            <w:pPr>
              <w:pStyle w:val="ListParagraph"/>
              <w:widowControl w:val="0"/>
              <w:numPr>
                <w:ilvl w:val="0"/>
                <w:numId w:val="15"/>
              </w:numPr>
              <w:shd w:val="clear" w:color="auto" w:fill="FFFFFF" w:themeFill="background1"/>
              <w:bidi/>
              <w:ind w:left="298" w:hanging="141"/>
              <w:rPr>
                <w:sz w:val="20"/>
                <w:rtl/>
              </w:rPr>
            </w:pPr>
            <w:r w:rsidRPr="00204618">
              <w:rPr>
                <w:sz w:val="20"/>
                <w:rtl/>
              </w:rPr>
              <w:t>عرض تطبيقات وتقييمات لزمن الاستجابة والحد من الأضرار؛</w:t>
            </w:r>
          </w:p>
          <w:p w14:paraId="0BAFB162" w14:textId="3116BB63" w:rsidR="005601E6" w:rsidRPr="00204618" w:rsidRDefault="005601E6" w:rsidP="002F5980">
            <w:pPr>
              <w:pStyle w:val="ListParagraph"/>
              <w:widowControl w:val="0"/>
              <w:numPr>
                <w:ilvl w:val="0"/>
                <w:numId w:val="15"/>
              </w:numPr>
              <w:shd w:val="clear" w:color="auto" w:fill="FFFFFF" w:themeFill="background1"/>
              <w:bidi/>
              <w:ind w:left="298" w:hanging="141"/>
              <w:rPr>
                <w:sz w:val="20"/>
                <w:rtl/>
              </w:rPr>
            </w:pPr>
            <w:r w:rsidRPr="00204618">
              <w:rPr>
                <w:sz w:val="20"/>
                <w:rtl/>
              </w:rPr>
              <w:t xml:space="preserve">إنشاء مركز تدريب واختبار </w:t>
            </w:r>
            <w:r w:rsidR="007C1FD3" w:rsidRPr="00204618">
              <w:rPr>
                <w:rFonts w:hint="cs"/>
                <w:sz w:val="20"/>
                <w:rtl/>
              </w:rPr>
              <w:t>يتوافق</w:t>
            </w:r>
            <w:r w:rsidRPr="00204618">
              <w:rPr>
                <w:sz w:val="20"/>
                <w:rtl/>
              </w:rPr>
              <w:t xml:space="preserve"> مع المعايير الدولية للحماية من الحرائق </w:t>
            </w:r>
            <w:r w:rsidRPr="00204618">
              <w:rPr>
                <w:sz w:val="20"/>
                <w:rtl/>
              </w:rPr>
              <w:lastRenderedPageBreak/>
              <w:t xml:space="preserve">والتعامل الآمن مع الغازات المفلورة </w:t>
            </w:r>
            <w:r w:rsidR="007C1FD3" w:rsidRPr="00204618">
              <w:rPr>
                <w:rFonts w:hint="cs"/>
                <w:sz w:val="20"/>
                <w:rtl/>
              </w:rPr>
              <w:t>واستردادها</w:t>
            </w:r>
            <w:r w:rsidRPr="00204618">
              <w:rPr>
                <w:sz w:val="20"/>
                <w:rtl/>
              </w:rPr>
              <w:t>، ويمكن اعتماده من قبل مؤسسة تأهيل مهني؛</w:t>
            </w:r>
          </w:p>
          <w:p w14:paraId="1782458A" w14:textId="4B3E0B34" w:rsidR="00126F5A" w:rsidRPr="00204618" w:rsidRDefault="005601E6" w:rsidP="002F5980">
            <w:pPr>
              <w:pStyle w:val="ListParagraph"/>
              <w:widowControl w:val="0"/>
              <w:numPr>
                <w:ilvl w:val="0"/>
                <w:numId w:val="15"/>
              </w:numPr>
              <w:shd w:val="clear" w:color="auto" w:fill="FFFFFF" w:themeFill="background1"/>
              <w:bidi/>
              <w:ind w:left="298" w:hanging="141"/>
              <w:rPr>
                <w:sz w:val="20"/>
              </w:rPr>
            </w:pPr>
            <w:r w:rsidRPr="00204618">
              <w:rPr>
                <w:sz w:val="20"/>
                <w:rtl/>
              </w:rPr>
              <w:t>إعداد مواد إعلامية للمطبقين والمستخدمين.</w:t>
            </w:r>
          </w:p>
        </w:tc>
        <w:tc>
          <w:tcPr>
            <w:tcW w:w="850" w:type="dxa"/>
          </w:tcPr>
          <w:p w14:paraId="7BB27E25" w14:textId="1629C0F7" w:rsidR="00126F5A" w:rsidRPr="00D73004" w:rsidRDefault="00776626" w:rsidP="00126F5A">
            <w:pPr>
              <w:widowControl w:val="0"/>
              <w:shd w:val="clear" w:color="auto" w:fill="FFFFFF" w:themeFill="background1"/>
              <w:bidi/>
              <w:jc w:val="center"/>
              <w:rPr>
                <w:sz w:val="20"/>
              </w:rPr>
            </w:pPr>
            <w:r>
              <w:rPr>
                <w:rFonts w:hint="cs"/>
                <w:sz w:val="20"/>
                <w:rtl/>
              </w:rPr>
              <w:lastRenderedPageBreak/>
              <w:t>اليوئنديبي</w:t>
            </w:r>
          </w:p>
        </w:tc>
        <w:tc>
          <w:tcPr>
            <w:tcW w:w="993" w:type="dxa"/>
          </w:tcPr>
          <w:p w14:paraId="099E486E" w14:textId="77777777" w:rsidR="00126F5A" w:rsidRPr="00443635" w:rsidRDefault="00126F5A" w:rsidP="00776626">
            <w:pPr>
              <w:widowControl w:val="0"/>
              <w:shd w:val="clear" w:color="auto" w:fill="FFFFFF" w:themeFill="background1"/>
              <w:bidi/>
              <w:jc w:val="left"/>
              <w:rPr>
                <w:sz w:val="20"/>
              </w:rPr>
            </w:pPr>
            <w:r>
              <w:rPr>
                <w:sz w:val="20"/>
              </w:rPr>
              <w:t>520,000</w:t>
            </w:r>
          </w:p>
        </w:tc>
        <w:tc>
          <w:tcPr>
            <w:tcW w:w="1047" w:type="dxa"/>
          </w:tcPr>
          <w:p w14:paraId="184D6886" w14:textId="77777777" w:rsidR="00126F5A" w:rsidRPr="00443635" w:rsidRDefault="00126F5A" w:rsidP="00776626">
            <w:pPr>
              <w:widowControl w:val="0"/>
              <w:shd w:val="clear" w:color="auto" w:fill="FFFFFF" w:themeFill="background1"/>
              <w:bidi/>
              <w:jc w:val="left"/>
              <w:rPr>
                <w:sz w:val="20"/>
              </w:rPr>
            </w:pPr>
            <w:r>
              <w:rPr>
                <w:sz w:val="20"/>
              </w:rPr>
              <w:t>162,000</w:t>
            </w:r>
          </w:p>
        </w:tc>
      </w:tr>
      <w:tr w:rsidR="00126F5A" w:rsidRPr="00443635" w14:paraId="244118AD" w14:textId="77777777" w:rsidTr="00126F5A">
        <w:trPr>
          <w:trHeight w:val="487"/>
        </w:trPr>
        <w:tc>
          <w:tcPr>
            <w:tcW w:w="1255" w:type="dxa"/>
          </w:tcPr>
          <w:p w14:paraId="363847EC" w14:textId="337EC02B" w:rsidR="005A06AC" w:rsidRPr="005A06AC" w:rsidRDefault="005A06AC" w:rsidP="005A06AC">
            <w:pPr>
              <w:widowControl w:val="0"/>
              <w:shd w:val="clear" w:color="auto" w:fill="FFFFFF" w:themeFill="background1"/>
              <w:bidi/>
              <w:ind w:left="139" w:hanging="139"/>
              <w:jc w:val="left"/>
              <w:rPr>
                <w:sz w:val="20"/>
                <w:rtl/>
              </w:rPr>
            </w:pPr>
            <w:r>
              <w:rPr>
                <w:sz w:val="20"/>
                <w:lang w:val="en-US"/>
              </w:rPr>
              <w:t>4</w:t>
            </w:r>
            <w:r>
              <w:rPr>
                <w:rFonts w:hint="cs"/>
                <w:sz w:val="20"/>
                <w:rtl/>
                <w:lang w:val="en-US" w:bidi="ar-SA"/>
              </w:rPr>
              <w:t xml:space="preserve">- </w:t>
            </w:r>
            <w:r w:rsidRPr="005A06AC">
              <w:rPr>
                <w:sz w:val="20"/>
                <w:rtl/>
              </w:rPr>
              <w:t>المشاريع القطاعية</w:t>
            </w:r>
          </w:p>
          <w:p w14:paraId="7D46DF17" w14:textId="263953E9" w:rsidR="00126F5A" w:rsidRDefault="005A06AC" w:rsidP="005A06AC">
            <w:pPr>
              <w:widowControl w:val="0"/>
              <w:shd w:val="clear" w:color="auto" w:fill="FFFFFF" w:themeFill="background1"/>
              <w:bidi/>
              <w:jc w:val="left"/>
              <w:rPr>
                <w:sz w:val="20"/>
              </w:rPr>
            </w:pPr>
            <w:r w:rsidRPr="00BE44FC">
              <w:rPr>
                <w:sz w:val="20"/>
                <w:rtl/>
                <w:lang w:bidi="ar-LB"/>
              </w:rPr>
              <w:t>(</w:t>
            </w:r>
            <w:r>
              <w:rPr>
                <w:rFonts w:hint="cs"/>
                <w:sz w:val="20"/>
                <w:rtl/>
                <w:lang w:bidi="ar-LB"/>
              </w:rPr>
              <w:t>و</w:t>
            </w:r>
            <w:r w:rsidRPr="00BE44FC">
              <w:rPr>
                <w:sz w:val="20"/>
                <w:rtl/>
                <w:lang w:bidi="ar-LB"/>
              </w:rPr>
              <w:t xml:space="preserve">) </w:t>
            </w:r>
            <w:r>
              <w:rPr>
                <w:rFonts w:hint="cs"/>
                <w:sz w:val="20"/>
                <w:rtl/>
                <w:lang w:bidi="ar-LB"/>
              </w:rPr>
              <w:t>قطاع تبريد النقل</w:t>
            </w:r>
          </w:p>
        </w:tc>
        <w:tc>
          <w:tcPr>
            <w:tcW w:w="5261" w:type="dxa"/>
          </w:tcPr>
          <w:p w14:paraId="5C78EA6E" w14:textId="390FAAEA" w:rsidR="005601E6" w:rsidRPr="00BF172B" w:rsidRDefault="00BF172B" w:rsidP="00BF172B">
            <w:pPr>
              <w:widowControl w:val="0"/>
              <w:shd w:val="clear" w:color="auto" w:fill="FFFFFF" w:themeFill="background1"/>
              <w:bidi/>
              <w:rPr>
                <w:sz w:val="20"/>
                <w:rtl/>
              </w:rPr>
            </w:pPr>
            <w:r>
              <w:rPr>
                <w:rFonts w:hint="cs"/>
                <w:sz w:val="20"/>
                <w:rtl/>
              </w:rPr>
              <w:t>ا</w:t>
            </w:r>
            <w:r w:rsidR="005601E6" w:rsidRPr="00BF172B">
              <w:rPr>
                <w:sz w:val="20"/>
                <w:rtl/>
              </w:rPr>
              <w:t>لمساعدة الفنية ل</w:t>
            </w:r>
            <w:r w:rsidR="007C1FD3">
              <w:rPr>
                <w:rFonts w:hint="cs"/>
                <w:sz w:val="20"/>
                <w:rtl/>
              </w:rPr>
              <w:t>ل</w:t>
            </w:r>
            <w:r w:rsidR="005601E6" w:rsidRPr="00BF172B">
              <w:rPr>
                <w:sz w:val="20"/>
                <w:rtl/>
              </w:rPr>
              <w:t>قطاع</w:t>
            </w:r>
            <w:r w:rsidR="007C1FD3">
              <w:rPr>
                <w:rFonts w:hint="cs"/>
                <w:sz w:val="20"/>
                <w:rtl/>
              </w:rPr>
              <w:t xml:space="preserve"> الفرعي لتبريد</w:t>
            </w:r>
            <w:r w:rsidR="005601E6" w:rsidRPr="00BF172B">
              <w:rPr>
                <w:sz w:val="20"/>
                <w:rtl/>
              </w:rPr>
              <w:t xml:space="preserve"> النقل</w:t>
            </w:r>
            <w:r w:rsidR="005601E6" w:rsidRPr="00BF172B">
              <w:rPr>
                <w:sz w:val="20"/>
              </w:rPr>
              <w:t>:</w:t>
            </w:r>
          </w:p>
          <w:p w14:paraId="25C66178" w14:textId="456FC98E"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 xml:space="preserve">تحديد جميع </w:t>
            </w:r>
            <w:r w:rsidR="007C1FD3">
              <w:rPr>
                <w:rFonts w:hint="cs"/>
                <w:sz w:val="20"/>
                <w:rtl/>
              </w:rPr>
              <w:t>أصحاب المصلحة</w:t>
            </w:r>
            <w:r w:rsidRPr="005601E6">
              <w:rPr>
                <w:sz w:val="20"/>
                <w:rtl/>
              </w:rPr>
              <w:t xml:space="preserve"> في هذا القطاع</w:t>
            </w:r>
            <w:r w:rsidR="007C1FD3">
              <w:rPr>
                <w:rFonts w:hint="cs"/>
                <w:sz w:val="20"/>
                <w:rtl/>
              </w:rPr>
              <w:t xml:space="preserve"> الفرعي</w:t>
            </w:r>
            <w:r w:rsidRPr="005601E6">
              <w:rPr>
                <w:sz w:val="20"/>
                <w:rtl/>
              </w:rPr>
              <w:t xml:space="preserve">، واتجاهات استخدام </w:t>
            </w:r>
            <w:r w:rsidR="007C1FD3">
              <w:rPr>
                <w:rFonts w:hint="cs"/>
                <w:sz w:val="20"/>
                <w:rtl/>
              </w:rPr>
              <w:t>التكنولوجيات</w:t>
            </w:r>
            <w:r w:rsidRPr="005601E6">
              <w:rPr>
                <w:sz w:val="20"/>
                <w:rtl/>
              </w:rPr>
              <w:t xml:space="preserve"> والتطبيقات (شاحنات الحاويات، والشاحنات الصغيرة، والثلاجات، أو التبريد البحري)، ومدى الاستعداد </w:t>
            </w:r>
            <w:r w:rsidR="007C1FD3">
              <w:rPr>
                <w:rFonts w:hint="cs"/>
                <w:sz w:val="20"/>
                <w:rtl/>
              </w:rPr>
              <w:t>للتكنولوجيات</w:t>
            </w:r>
            <w:r w:rsidRPr="005601E6">
              <w:rPr>
                <w:sz w:val="20"/>
                <w:rtl/>
              </w:rPr>
              <w:t xml:space="preserve"> البديلة؛ وتقييم قدرات خدمة ما بعد البيع؛</w:t>
            </w:r>
          </w:p>
          <w:p w14:paraId="4695F476" w14:textId="2D074AAC" w:rsidR="005601E6" w:rsidRPr="005601E6" w:rsidRDefault="005601E6" w:rsidP="002F5980">
            <w:pPr>
              <w:pStyle w:val="ListParagraph"/>
              <w:widowControl w:val="0"/>
              <w:numPr>
                <w:ilvl w:val="0"/>
                <w:numId w:val="15"/>
              </w:numPr>
              <w:shd w:val="clear" w:color="auto" w:fill="FFFFFF" w:themeFill="background1"/>
              <w:bidi/>
              <w:ind w:left="298" w:hanging="141"/>
              <w:rPr>
                <w:sz w:val="20"/>
                <w:rtl/>
              </w:rPr>
            </w:pPr>
            <w:r w:rsidRPr="005601E6">
              <w:rPr>
                <w:sz w:val="20"/>
                <w:rtl/>
              </w:rPr>
              <w:t>تنظيم ورش</w:t>
            </w:r>
            <w:r w:rsidR="007C1FD3">
              <w:rPr>
                <w:rFonts w:hint="cs"/>
                <w:sz w:val="20"/>
                <w:rtl/>
              </w:rPr>
              <w:t>ات</w:t>
            </w:r>
            <w:r w:rsidRPr="005601E6">
              <w:rPr>
                <w:sz w:val="20"/>
                <w:rtl/>
              </w:rPr>
              <w:t xml:space="preserve"> عمل </w:t>
            </w:r>
            <w:r w:rsidR="007C1FD3">
              <w:rPr>
                <w:rFonts w:hint="cs"/>
                <w:sz w:val="20"/>
                <w:rtl/>
              </w:rPr>
              <w:t>للمؤسسات</w:t>
            </w:r>
            <w:r w:rsidRPr="005601E6">
              <w:rPr>
                <w:sz w:val="20"/>
                <w:rtl/>
              </w:rPr>
              <w:t xml:space="preserve"> الصغيرة والمتوسطة </w:t>
            </w:r>
            <w:r w:rsidR="007C1FD3">
              <w:rPr>
                <w:rFonts w:hint="cs"/>
                <w:sz w:val="20"/>
                <w:rtl/>
              </w:rPr>
              <w:t>والقائمين على التركيب</w:t>
            </w:r>
            <w:r w:rsidRPr="005601E6">
              <w:rPr>
                <w:sz w:val="20"/>
                <w:rtl/>
              </w:rPr>
              <w:t xml:space="preserve"> </w:t>
            </w:r>
            <w:r w:rsidR="007C1FD3">
              <w:rPr>
                <w:rFonts w:hint="cs"/>
                <w:sz w:val="20"/>
                <w:rtl/>
              </w:rPr>
              <w:t>حول</w:t>
            </w:r>
            <w:r w:rsidRPr="005601E6">
              <w:rPr>
                <w:sz w:val="20"/>
                <w:rtl/>
              </w:rPr>
              <w:t xml:space="preserve"> </w:t>
            </w:r>
            <w:r w:rsidR="007C1FD3">
              <w:rPr>
                <w:rFonts w:hint="cs"/>
                <w:sz w:val="20"/>
                <w:rtl/>
              </w:rPr>
              <w:t>التكنولوجيات</w:t>
            </w:r>
            <w:r w:rsidRPr="005601E6">
              <w:rPr>
                <w:sz w:val="20"/>
                <w:rtl/>
              </w:rPr>
              <w:t xml:space="preserve"> الجديدة، والحد من التسرب من خلال التصميم والأدوات المناسبة؛</w:t>
            </w:r>
          </w:p>
          <w:p w14:paraId="3EDAC36E" w14:textId="6CCBDBDC" w:rsidR="00126F5A" w:rsidRPr="00E1765A" w:rsidRDefault="005601E6" w:rsidP="002F5980">
            <w:pPr>
              <w:pStyle w:val="ListParagraph"/>
              <w:widowControl w:val="0"/>
              <w:numPr>
                <w:ilvl w:val="0"/>
                <w:numId w:val="15"/>
              </w:numPr>
              <w:shd w:val="clear" w:color="auto" w:fill="FFFFFF" w:themeFill="background1"/>
              <w:bidi/>
              <w:ind w:left="298" w:hanging="141"/>
              <w:rPr>
                <w:sz w:val="20"/>
              </w:rPr>
            </w:pPr>
            <w:r w:rsidRPr="005601E6">
              <w:rPr>
                <w:sz w:val="20"/>
                <w:rtl/>
              </w:rPr>
              <w:t xml:space="preserve">تقديم المساعدة الفنية من خلال زيارات فردية مُرتَّبة مع </w:t>
            </w:r>
            <w:r w:rsidR="007C1FD3">
              <w:rPr>
                <w:rFonts w:hint="cs"/>
                <w:sz w:val="20"/>
                <w:rtl/>
              </w:rPr>
              <w:t>أصحاب المصلحة</w:t>
            </w:r>
            <w:r w:rsidRPr="005601E6">
              <w:rPr>
                <w:sz w:val="20"/>
                <w:rtl/>
              </w:rPr>
              <w:t>.</w:t>
            </w:r>
          </w:p>
        </w:tc>
        <w:tc>
          <w:tcPr>
            <w:tcW w:w="850" w:type="dxa"/>
          </w:tcPr>
          <w:p w14:paraId="69882EAC" w14:textId="233496AA" w:rsidR="00126F5A" w:rsidRPr="00443635" w:rsidRDefault="00776626" w:rsidP="00126F5A">
            <w:pPr>
              <w:widowControl w:val="0"/>
              <w:shd w:val="clear" w:color="auto" w:fill="FFFFFF" w:themeFill="background1"/>
              <w:bidi/>
              <w:jc w:val="center"/>
              <w:rPr>
                <w:sz w:val="20"/>
                <w:highlight w:val="cyan"/>
              </w:rPr>
            </w:pPr>
            <w:r>
              <w:rPr>
                <w:rFonts w:hint="cs"/>
                <w:sz w:val="20"/>
                <w:rtl/>
              </w:rPr>
              <w:t>اليونيدو</w:t>
            </w:r>
          </w:p>
        </w:tc>
        <w:tc>
          <w:tcPr>
            <w:tcW w:w="993" w:type="dxa"/>
          </w:tcPr>
          <w:p w14:paraId="287362EA" w14:textId="77777777" w:rsidR="00126F5A" w:rsidRPr="00443635" w:rsidRDefault="00126F5A" w:rsidP="00776626">
            <w:pPr>
              <w:widowControl w:val="0"/>
              <w:shd w:val="clear" w:color="auto" w:fill="FFFFFF" w:themeFill="background1"/>
              <w:bidi/>
              <w:jc w:val="left"/>
              <w:rPr>
                <w:sz w:val="20"/>
              </w:rPr>
            </w:pPr>
            <w:r>
              <w:rPr>
                <w:sz w:val="20"/>
              </w:rPr>
              <w:t>255,000</w:t>
            </w:r>
          </w:p>
        </w:tc>
        <w:tc>
          <w:tcPr>
            <w:tcW w:w="1047" w:type="dxa"/>
          </w:tcPr>
          <w:p w14:paraId="6DA66A18" w14:textId="77777777" w:rsidR="00126F5A" w:rsidRPr="00443635" w:rsidRDefault="00126F5A" w:rsidP="00776626">
            <w:pPr>
              <w:widowControl w:val="0"/>
              <w:shd w:val="clear" w:color="auto" w:fill="FFFFFF" w:themeFill="background1"/>
              <w:bidi/>
              <w:jc w:val="left"/>
              <w:rPr>
                <w:sz w:val="20"/>
              </w:rPr>
            </w:pPr>
            <w:r>
              <w:rPr>
                <w:sz w:val="20"/>
              </w:rPr>
              <w:t>102,000</w:t>
            </w:r>
          </w:p>
        </w:tc>
      </w:tr>
      <w:tr w:rsidR="00126F5A" w:rsidRPr="00443635" w14:paraId="007431AB" w14:textId="77777777" w:rsidTr="00126F5A">
        <w:trPr>
          <w:trHeight w:val="266"/>
        </w:trPr>
        <w:tc>
          <w:tcPr>
            <w:tcW w:w="6516" w:type="dxa"/>
            <w:gridSpan w:val="2"/>
            <w:vMerge w:val="restart"/>
          </w:tcPr>
          <w:p w14:paraId="705C655C" w14:textId="292209D6" w:rsidR="00126F5A" w:rsidRPr="00C92AE2" w:rsidRDefault="00204618" w:rsidP="00204618">
            <w:pPr>
              <w:pStyle w:val="ListParagraph"/>
              <w:widowControl w:val="0"/>
              <w:shd w:val="clear" w:color="auto" w:fill="FFFFFF" w:themeFill="background1"/>
              <w:bidi/>
              <w:ind w:left="172"/>
              <w:jc w:val="center"/>
              <w:rPr>
                <w:sz w:val="20"/>
              </w:rPr>
            </w:pPr>
            <w:r>
              <w:rPr>
                <w:rFonts w:hint="cs"/>
                <w:i/>
                <w:iCs/>
                <w:sz w:val="20"/>
                <w:rtl/>
              </w:rPr>
              <w:t>المجموع الفرعي للمشاريع القطاعية</w:t>
            </w:r>
          </w:p>
        </w:tc>
        <w:tc>
          <w:tcPr>
            <w:tcW w:w="850" w:type="dxa"/>
          </w:tcPr>
          <w:p w14:paraId="23A96353" w14:textId="08093D2E" w:rsidR="00126F5A" w:rsidRDefault="00776626" w:rsidP="00126F5A">
            <w:pPr>
              <w:widowControl w:val="0"/>
              <w:shd w:val="clear" w:color="auto" w:fill="FFFFFF" w:themeFill="background1"/>
              <w:bidi/>
              <w:jc w:val="center"/>
              <w:rPr>
                <w:sz w:val="20"/>
              </w:rPr>
            </w:pPr>
            <w:r>
              <w:rPr>
                <w:rFonts w:hint="cs"/>
                <w:sz w:val="20"/>
                <w:rtl/>
              </w:rPr>
              <w:t>اليونيدو</w:t>
            </w:r>
          </w:p>
        </w:tc>
        <w:tc>
          <w:tcPr>
            <w:tcW w:w="993" w:type="dxa"/>
          </w:tcPr>
          <w:p w14:paraId="34542605" w14:textId="77777777" w:rsidR="00126F5A" w:rsidRDefault="00126F5A" w:rsidP="00776626">
            <w:pPr>
              <w:widowControl w:val="0"/>
              <w:shd w:val="clear" w:color="auto" w:fill="FFFFFF" w:themeFill="background1"/>
              <w:bidi/>
              <w:jc w:val="left"/>
              <w:rPr>
                <w:sz w:val="20"/>
              </w:rPr>
            </w:pPr>
            <w:r>
              <w:rPr>
                <w:i/>
                <w:iCs/>
                <w:color w:val="000000"/>
                <w:sz w:val="20"/>
              </w:rPr>
              <w:t>1,325,000</w:t>
            </w:r>
          </w:p>
        </w:tc>
        <w:tc>
          <w:tcPr>
            <w:tcW w:w="1047" w:type="dxa"/>
          </w:tcPr>
          <w:p w14:paraId="1B435081" w14:textId="77777777" w:rsidR="00126F5A" w:rsidRDefault="00126F5A" w:rsidP="00776626">
            <w:pPr>
              <w:widowControl w:val="0"/>
              <w:shd w:val="clear" w:color="auto" w:fill="FFFFFF" w:themeFill="background1"/>
              <w:bidi/>
              <w:jc w:val="left"/>
              <w:rPr>
                <w:sz w:val="20"/>
              </w:rPr>
            </w:pPr>
            <w:r>
              <w:rPr>
                <w:i/>
                <w:iCs/>
                <w:color w:val="000000"/>
                <w:sz w:val="20"/>
              </w:rPr>
              <w:t>377,000</w:t>
            </w:r>
          </w:p>
        </w:tc>
      </w:tr>
      <w:tr w:rsidR="00126F5A" w:rsidRPr="00443635" w14:paraId="6316A613" w14:textId="77777777" w:rsidTr="00126F5A">
        <w:trPr>
          <w:trHeight w:val="266"/>
        </w:trPr>
        <w:tc>
          <w:tcPr>
            <w:tcW w:w="6516" w:type="dxa"/>
            <w:gridSpan w:val="2"/>
            <w:vMerge/>
          </w:tcPr>
          <w:p w14:paraId="04A22792" w14:textId="77777777" w:rsidR="00126F5A" w:rsidRPr="00C8741D" w:rsidRDefault="00126F5A" w:rsidP="00126F5A">
            <w:pPr>
              <w:pStyle w:val="ListParagraph"/>
              <w:widowControl w:val="0"/>
              <w:shd w:val="clear" w:color="auto" w:fill="FFFFFF" w:themeFill="background1"/>
              <w:bidi/>
              <w:ind w:left="172"/>
              <w:jc w:val="right"/>
              <w:rPr>
                <w:i/>
                <w:iCs/>
                <w:sz w:val="20"/>
              </w:rPr>
            </w:pPr>
          </w:p>
        </w:tc>
        <w:tc>
          <w:tcPr>
            <w:tcW w:w="850" w:type="dxa"/>
          </w:tcPr>
          <w:p w14:paraId="5BD4B33A" w14:textId="59C43C2C" w:rsidR="00126F5A" w:rsidRDefault="00776626" w:rsidP="00126F5A">
            <w:pPr>
              <w:widowControl w:val="0"/>
              <w:shd w:val="clear" w:color="auto" w:fill="FFFFFF" w:themeFill="background1"/>
              <w:bidi/>
              <w:jc w:val="center"/>
              <w:rPr>
                <w:sz w:val="20"/>
              </w:rPr>
            </w:pPr>
            <w:r>
              <w:rPr>
                <w:rFonts w:hint="cs"/>
                <w:sz w:val="20"/>
                <w:rtl/>
              </w:rPr>
              <w:t>اليوئنديبي</w:t>
            </w:r>
          </w:p>
        </w:tc>
        <w:tc>
          <w:tcPr>
            <w:tcW w:w="993" w:type="dxa"/>
          </w:tcPr>
          <w:p w14:paraId="09EC9D57" w14:textId="77777777" w:rsidR="00126F5A" w:rsidRDefault="00126F5A" w:rsidP="00776626">
            <w:pPr>
              <w:widowControl w:val="0"/>
              <w:shd w:val="clear" w:color="auto" w:fill="FFFFFF" w:themeFill="background1"/>
              <w:bidi/>
              <w:jc w:val="left"/>
              <w:rPr>
                <w:sz w:val="20"/>
              </w:rPr>
            </w:pPr>
            <w:r>
              <w:rPr>
                <w:i/>
                <w:iCs/>
                <w:color w:val="000000"/>
                <w:sz w:val="20"/>
              </w:rPr>
              <w:t>520,000</w:t>
            </w:r>
          </w:p>
        </w:tc>
        <w:tc>
          <w:tcPr>
            <w:tcW w:w="1047" w:type="dxa"/>
          </w:tcPr>
          <w:p w14:paraId="555CC5A1" w14:textId="77777777" w:rsidR="00126F5A" w:rsidRDefault="00126F5A" w:rsidP="00776626">
            <w:pPr>
              <w:widowControl w:val="0"/>
              <w:shd w:val="clear" w:color="auto" w:fill="FFFFFF" w:themeFill="background1"/>
              <w:bidi/>
              <w:jc w:val="left"/>
              <w:rPr>
                <w:sz w:val="20"/>
              </w:rPr>
            </w:pPr>
            <w:r>
              <w:rPr>
                <w:i/>
                <w:iCs/>
                <w:color w:val="000000"/>
                <w:sz w:val="20"/>
              </w:rPr>
              <w:t>162,000</w:t>
            </w:r>
          </w:p>
        </w:tc>
      </w:tr>
      <w:tr w:rsidR="00126F5A" w:rsidRPr="00443635" w14:paraId="4A973102" w14:textId="77777777" w:rsidTr="00126F5A">
        <w:trPr>
          <w:trHeight w:val="210"/>
        </w:trPr>
        <w:tc>
          <w:tcPr>
            <w:tcW w:w="7366" w:type="dxa"/>
            <w:gridSpan w:val="3"/>
          </w:tcPr>
          <w:p w14:paraId="76EE1904" w14:textId="7722A473" w:rsidR="00126F5A" w:rsidRPr="002641B3" w:rsidRDefault="00204618" w:rsidP="00126F5A">
            <w:pPr>
              <w:widowControl w:val="0"/>
              <w:shd w:val="clear" w:color="auto" w:fill="FFFFFF" w:themeFill="background1"/>
              <w:bidi/>
              <w:jc w:val="left"/>
              <w:rPr>
                <w:sz w:val="20"/>
              </w:rPr>
            </w:pPr>
            <w:r>
              <w:rPr>
                <w:rFonts w:hint="cs"/>
                <w:b/>
                <w:bCs/>
                <w:sz w:val="20"/>
                <w:rtl/>
              </w:rPr>
              <w:t>إجمالي</w:t>
            </w:r>
            <w:r w:rsidRPr="00204618">
              <w:rPr>
                <w:b/>
                <w:bCs/>
                <w:sz w:val="20"/>
                <w:rtl/>
              </w:rPr>
              <w:t xml:space="preserve"> أنشطة قطاع </w:t>
            </w:r>
            <w:r>
              <w:rPr>
                <w:rFonts w:hint="cs"/>
                <w:b/>
                <w:bCs/>
                <w:sz w:val="20"/>
                <w:rtl/>
              </w:rPr>
              <w:t>الخدمة</w:t>
            </w:r>
            <w:r w:rsidR="00126F5A">
              <w:rPr>
                <w:b/>
                <w:bCs/>
                <w:sz w:val="20"/>
              </w:rPr>
              <w:t xml:space="preserve">* </w:t>
            </w:r>
          </w:p>
        </w:tc>
        <w:tc>
          <w:tcPr>
            <w:tcW w:w="993" w:type="dxa"/>
          </w:tcPr>
          <w:p w14:paraId="2742A0CC" w14:textId="77777777" w:rsidR="00126F5A" w:rsidRPr="002641B3" w:rsidRDefault="00126F5A" w:rsidP="00776626">
            <w:pPr>
              <w:widowControl w:val="0"/>
              <w:shd w:val="clear" w:color="auto" w:fill="FFFFFF" w:themeFill="background1"/>
              <w:bidi/>
              <w:jc w:val="left"/>
              <w:rPr>
                <w:sz w:val="20"/>
              </w:rPr>
            </w:pPr>
            <w:r>
              <w:rPr>
                <w:b/>
                <w:bCs/>
                <w:color w:val="000000"/>
                <w:sz w:val="20"/>
              </w:rPr>
              <w:t>7,428,000</w:t>
            </w:r>
          </w:p>
        </w:tc>
        <w:tc>
          <w:tcPr>
            <w:tcW w:w="1047" w:type="dxa"/>
          </w:tcPr>
          <w:p w14:paraId="421F6CA1" w14:textId="77777777" w:rsidR="00126F5A" w:rsidRPr="00CE1341" w:rsidRDefault="00126F5A" w:rsidP="00776626">
            <w:pPr>
              <w:widowControl w:val="0"/>
              <w:shd w:val="clear" w:color="auto" w:fill="FFFFFF" w:themeFill="background1"/>
              <w:bidi/>
              <w:jc w:val="left"/>
              <w:rPr>
                <w:sz w:val="20"/>
              </w:rPr>
            </w:pPr>
            <w:r>
              <w:rPr>
                <w:b/>
                <w:bCs/>
                <w:color w:val="000000"/>
                <w:sz w:val="20"/>
              </w:rPr>
              <w:t>2,418,700</w:t>
            </w:r>
          </w:p>
        </w:tc>
      </w:tr>
      <w:tr w:rsidR="00126F5A" w:rsidRPr="00443635" w14:paraId="5A87BA13" w14:textId="77777777" w:rsidTr="00126F5A">
        <w:trPr>
          <w:trHeight w:val="257"/>
        </w:trPr>
        <w:tc>
          <w:tcPr>
            <w:tcW w:w="7366" w:type="dxa"/>
            <w:gridSpan w:val="3"/>
            <w:shd w:val="clear" w:color="auto" w:fill="auto"/>
          </w:tcPr>
          <w:p w14:paraId="253FEF5F" w14:textId="5A663F61" w:rsidR="00126F5A" w:rsidRPr="00AF7DBD" w:rsidRDefault="00204618" w:rsidP="00126F5A">
            <w:pPr>
              <w:widowControl w:val="0"/>
              <w:bidi/>
              <w:rPr>
                <w:b/>
                <w:bCs/>
                <w:sz w:val="20"/>
              </w:rPr>
            </w:pPr>
            <w:r>
              <w:rPr>
                <w:rFonts w:hint="cs"/>
                <w:b/>
                <w:bCs/>
                <w:sz w:val="20"/>
                <w:rtl/>
              </w:rPr>
              <w:t>المجموع الفرعي لليونيدو</w:t>
            </w:r>
          </w:p>
        </w:tc>
        <w:tc>
          <w:tcPr>
            <w:tcW w:w="993" w:type="dxa"/>
            <w:shd w:val="clear" w:color="auto" w:fill="auto"/>
          </w:tcPr>
          <w:p w14:paraId="20CEDA98" w14:textId="77777777" w:rsidR="00126F5A" w:rsidRPr="007B1F04" w:rsidRDefault="00126F5A" w:rsidP="00776626">
            <w:pPr>
              <w:widowControl w:val="0"/>
              <w:shd w:val="clear" w:color="auto" w:fill="FFFFFF" w:themeFill="background1"/>
              <w:bidi/>
              <w:jc w:val="left"/>
              <w:rPr>
                <w:b/>
                <w:bCs/>
                <w:sz w:val="20"/>
              </w:rPr>
            </w:pPr>
            <w:r>
              <w:rPr>
                <w:b/>
                <w:bCs/>
                <w:color w:val="000000"/>
                <w:sz w:val="20"/>
              </w:rPr>
              <w:t>6,000,000</w:t>
            </w:r>
          </w:p>
        </w:tc>
        <w:tc>
          <w:tcPr>
            <w:tcW w:w="1047" w:type="dxa"/>
            <w:shd w:val="clear" w:color="auto" w:fill="auto"/>
          </w:tcPr>
          <w:p w14:paraId="3AA4ACD8" w14:textId="77777777" w:rsidR="00126F5A" w:rsidRPr="007B1F04" w:rsidRDefault="00126F5A" w:rsidP="00776626">
            <w:pPr>
              <w:widowControl w:val="0"/>
              <w:shd w:val="clear" w:color="auto" w:fill="FFFFFF" w:themeFill="background1"/>
              <w:bidi/>
              <w:jc w:val="left"/>
              <w:rPr>
                <w:b/>
                <w:bCs/>
                <w:sz w:val="20"/>
              </w:rPr>
            </w:pPr>
            <w:r>
              <w:rPr>
                <w:b/>
                <w:bCs/>
                <w:color w:val="000000"/>
                <w:sz w:val="20"/>
              </w:rPr>
              <w:t>1,900,000</w:t>
            </w:r>
          </w:p>
        </w:tc>
      </w:tr>
      <w:tr w:rsidR="00126F5A" w:rsidRPr="00443635" w14:paraId="3A6B139B" w14:textId="77777777" w:rsidTr="00126F5A">
        <w:trPr>
          <w:trHeight w:val="132"/>
        </w:trPr>
        <w:tc>
          <w:tcPr>
            <w:tcW w:w="7366" w:type="dxa"/>
            <w:gridSpan w:val="3"/>
            <w:shd w:val="clear" w:color="auto" w:fill="auto"/>
          </w:tcPr>
          <w:p w14:paraId="23FA626A" w14:textId="39F10187" w:rsidR="00126F5A" w:rsidRPr="00AF7DBD" w:rsidRDefault="00204618" w:rsidP="00126F5A">
            <w:pPr>
              <w:widowControl w:val="0"/>
              <w:bidi/>
              <w:rPr>
                <w:b/>
                <w:bCs/>
                <w:sz w:val="20"/>
              </w:rPr>
            </w:pPr>
            <w:r>
              <w:rPr>
                <w:rFonts w:hint="cs"/>
                <w:b/>
                <w:bCs/>
                <w:sz w:val="20"/>
                <w:rtl/>
              </w:rPr>
              <w:t>المجموع الفرعي لليوئنديبي</w:t>
            </w:r>
          </w:p>
        </w:tc>
        <w:tc>
          <w:tcPr>
            <w:tcW w:w="993" w:type="dxa"/>
            <w:shd w:val="clear" w:color="auto" w:fill="auto"/>
          </w:tcPr>
          <w:p w14:paraId="579E4B7B" w14:textId="77777777" w:rsidR="00126F5A" w:rsidRPr="007B1F04" w:rsidRDefault="00126F5A" w:rsidP="00776626">
            <w:pPr>
              <w:widowControl w:val="0"/>
              <w:shd w:val="clear" w:color="auto" w:fill="FFFFFF" w:themeFill="background1"/>
              <w:bidi/>
              <w:jc w:val="left"/>
              <w:rPr>
                <w:b/>
                <w:bCs/>
                <w:sz w:val="20"/>
              </w:rPr>
            </w:pPr>
            <w:r>
              <w:rPr>
                <w:b/>
                <w:bCs/>
                <w:sz w:val="20"/>
              </w:rPr>
              <w:t>1,428,000</w:t>
            </w:r>
          </w:p>
        </w:tc>
        <w:tc>
          <w:tcPr>
            <w:tcW w:w="1047" w:type="dxa"/>
            <w:shd w:val="clear" w:color="auto" w:fill="auto"/>
          </w:tcPr>
          <w:p w14:paraId="6EC298C1" w14:textId="77777777" w:rsidR="00126F5A" w:rsidRPr="007B1F04" w:rsidRDefault="00126F5A" w:rsidP="00776626">
            <w:pPr>
              <w:widowControl w:val="0"/>
              <w:shd w:val="clear" w:color="auto" w:fill="FFFFFF" w:themeFill="background1"/>
              <w:bidi/>
              <w:jc w:val="left"/>
              <w:rPr>
                <w:b/>
                <w:bCs/>
                <w:sz w:val="20"/>
              </w:rPr>
            </w:pPr>
            <w:r>
              <w:rPr>
                <w:b/>
                <w:bCs/>
                <w:color w:val="000000"/>
                <w:sz w:val="20"/>
              </w:rPr>
              <w:t>518,700</w:t>
            </w:r>
          </w:p>
        </w:tc>
      </w:tr>
    </w:tbl>
    <w:p w14:paraId="519C5FE2" w14:textId="1D4B10DE" w:rsidR="008978EC" w:rsidRPr="004A3DDA" w:rsidRDefault="004A3DDA" w:rsidP="004A3DDA">
      <w:pPr>
        <w:bidi/>
        <w:rPr>
          <w:sz w:val="18"/>
          <w:szCs w:val="18"/>
          <w:rtl/>
          <w:lang w:bidi="ar-LB"/>
        </w:rPr>
      </w:pPr>
      <w:r w:rsidRPr="004A3DDA">
        <w:rPr>
          <w:sz w:val="18"/>
          <w:szCs w:val="18"/>
        </w:rPr>
        <w:t>*</w:t>
      </w:r>
      <w:r w:rsidRPr="004A3DDA">
        <w:rPr>
          <w:rFonts w:hint="cs"/>
          <w:sz w:val="18"/>
          <w:szCs w:val="18"/>
          <w:rtl/>
        </w:rPr>
        <w:t xml:space="preserve"> </w:t>
      </w:r>
      <w:r w:rsidR="008978EC" w:rsidRPr="004A3DDA">
        <w:rPr>
          <w:sz w:val="18"/>
          <w:szCs w:val="18"/>
          <w:rtl/>
          <w:lang w:bidi="ar-LB"/>
        </w:rPr>
        <w:t xml:space="preserve">باستثناء رصد المشروع </w:t>
      </w:r>
      <w:r w:rsidRPr="004A3DDA">
        <w:rPr>
          <w:rFonts w:hint="cs"/>
          <w:sz w:val="18"/>
          <w:szCs w:val="18"/>
          <w:rtl/>
          <w:lang w:bidi="ar-LB"/>
        </w:rPr>
        <w:t>الذي تناولته</w:t>
      </w:r>
      <w:r w:rsidR="008978EC" w:rsidRPr="004A3DDA">
        <w:rPr>
          <w:sz w:val="18"/>
          <w:szCs w:val="18"/>
          <w:rtl/>
          <w:lang w:bidi="ar-LB"/>
        </w:rPr>
        <w:t xml:space="preserve"> الفقرة 96 والموضح في الجدول 27 أدناه</w:t>
      </w:r>
      <w:r w:rsidR="008978EC" w:rsidRPr="004A3DDA">
        <w:rPr>
          <w:sz w:val="18"/>
          <w:szCs w:val="18"/>
          <w:lang w:bidi="ar-LB"/>
        </w:rPr>
        <w:t>.</w:t>
      </w:r>
    </w:p>
    <w:p w14:paraId="77175038" w14:textId="77777777" w:rsidR="008978EC" w:rsidRPr="00CA2BF7" w:rsidRDefault="008978EC" w:rsidP="004A3DDA">
      <w:pPr>
        <w:pStyle w:val="ListParagraph"/>
        <w:tabs>
          <w:tab w:val="left" w:pos="720"/>
        </w:tabs>
        <w:bidi/>
        <w:spacing w:before="360" w:after="240" w:line="360" w:lineRule="exact"/>
        <w:ind w:left="0"/>
        <w:contextualSpacing w:val="0"/>
        <w:rPr>
          <w:i/>
          <w:iCs/>
          <w:szCs w:val="26"/>
          <w:rtl/>
          <w:lang w:val="en-US" w:bidi="ar-SA"/>
        </w:rPr>
      </w:pPr>
      <w:r w:rsidRPr="00CA2BF7">
        <w:rPr>
          <w:i/>
          <w:iCs/>
          <w:szCs w:val="26"/>
          <w:rtl/>
          <w:lang w:val="en-US" w:bidi="ar-SA"/>
        </w:rPr>
        <w:t>تنفيذ المشروع وتنسيقه ورصده</w:t>
      </w:r>
    </w:p>
    <w:p w14:paraId="02823A0D" w14:textId="7367B643" w:rsidR="008978EC" w:rsidRPr="004A3DDA" w:rsidRDefault="008978EC" w:rsidP="004A3DDA">
      <w:pPr>
        <w:pStyle w:val="ListParagraph"/>
        <w:numPr>
          <w:ilvl w:val="0"/>
          <w:numId w:val="1"/>
        </w:numPr>
        <w:tabs>
          <w:tab w:val="clear" w:pos="0"/>
          <w:tab w:val="left" w:pos="720"/>
        </w:tabs>
        <w:bidi/>
        <w:spacing w:before="360" w:after="240" w:line="360" w:lineRule="exact"/>
        <w:contextualSpacing w:val="0"/>
        <w:rPr>
          <w:szCs w:val="26"/>
          <w:rtl/>
          <w:lang w:val="en-US" w:bidi="ar-SA"/>
        </w:rPr>
      </w:pPr>
      <w:r w:rsidRPr="008978EC">
        <w:rPr>
          <w:szCs w:val="26"/>
          <w:rtl/>
          <w:lang w:val="en-US" w:bidi="ar-SA"/>
        </w:rPr>
        <w:t xml:space="preserve">ستُنفَّذ أنشطة رصد المشروع وتنفيذه من خلال وحدة الأوزون الوطنية التي ستكون مسؤولة عن جمع البيانات ورصدها وإعداد التقارير، </w:t>
      </w:r>
      <w:r w:rsidR="00F94672">
        <w:rPr>
          <w:rFonts w:hint="cs"/>
          <w:szCs w:val="26"/>
          <w:rtl/>
          <w:lang w:val="en-US" w:bidi="ar-SA"/>
        </w:rPr>
        <w:t>في حين</w:t>
      </w:r>
      <w:r w:rsidRPr="008978EC">
        <w:rPr>
          <w:szCs w:val="26"/>
          <w:rtl/>
          <w:lang w:val="en-US" w:bidi="ar-SA"/>
        </w:rPr>
        <w:t xml:space="preserve"> </w:t>
      </w:r>
      <w:r w:rsidR="00F94672">
        <w:rPr>
          <w:rFonts w:hint="cs"/>
          <w:szCs w:val="26"/>
          <w:rtl/>
          <w:lang w:val="en-US" w:bidi="ar-SA"/>
        </w:rPr>
        <w:t>ستضطلع</w:t>
      </w:r>
      <w:r w:rsidRPr="008978EC">
        <w:rPr>
          <w:szCs w:val="26"/>
          <w:rtl/>
          <w:lang w:val="en-US" w:bidi="ar-SA"/>
        </w:rPr>
        <w:t xml:space="preserve"> وحدة إدارة المشروع </w:t>
      </w:r>
      <w:r w:rsidR="00F94672">
        <w:rPr>
          <w:rFonts w:hint="cs"/>
          <w:szCs w:val="26"/>
          <w:rtl/>
          <w:lang w:val="en-US" w:bidi="ar-SA"/>
        </w:rPr>
        <w:t>بالمسؤولية</w:t>
      </w:r>
      <w:r w:rsidRPr="008978EC">
        <w:rPr>
          <w:szCs w:val="26"/>
          <w:rtl/>
          <w:lang w:val="en-US" w:bidi="ar-SA"/>
        </w:rPr>
        <w:t xml:space="preserve"> عن تنفيذ المشروع ودعم وحدة الأوزون الوطنية. </w:t>
      </w:r>
      <w:r w:rsidR="00F94672">
        <w:rPr>
          <w:rFonts w:hint="cs"/>
          <w:szCs w:val="26"/>
          <w:rtl/>
          <w:lang w:val="en-US" w:bidi="ar-SA"/>
        </w:rPr>
        <w:t>و</w:t>
      </w:r>
      <w:r w:rsidRPr="008978EC">
        <w:rPr>
          <w:szCs w:val="26"/>
          <w:rtl/>
          <w:lang w:val="en-US" w:bidi="ar-SA"/>
        </w:rPr>
        <w:t>س</w:t>
      </w:r>
      <w:r w:rsidR="004A3DDA">
        <w:rPr>
          <w:rFonts w:hint="cs"/>
          <w:szCs w:val="26"/>
          <w:rtl/>
          <w:lang w:val="en-US" w:bidi="ar-SA"/>
        </w:rPr>
        <w:t>ت</w:t>
      </w:r>
      <w:r w:rsidRPr="008978EC">
        <w:rPr>
          <w:szCs w:val="26"/>
          <w:rtl/>
          <w:lang w:val="en-US" w:bidi="ar-SA"/>
        </w:rPr>
        <w:t xml:space="preserve">نسق </w:t>
      </w:r>
      <w:r w:rsidR="004A3DDA">
        <w:rPr>
          <w:rFonts w:hint="cs"/>
          <w:szCs w:val="26"/>
          <w:rtl/>
          <w:lang w:val="en-US" w:bidi="ar-SA"/>
        </w:rPr>
        <w:t xml:space="preserve">اليوئنديبي </w:t>
      </w:r>
      <w:r w:rsidRPr="008978EC">
        <w:rPr>
          <w:szCs w:val="26"/>
          <w:rtl/>
          <w:lang w:val="en-US" w:bidi="ar-SA"/>
        </w:rPr>
        <w:t>مع وحدة الأوزون الوطنية ووحدة إدارة المشروع بشأن مشاريع الاستثمار في قطاع الرغ</w:t>
      </w:r>
      <w:r w:rsidR="00F94672">
        <w:rPr>
          <w:rFonts w:hint="cs"/>
          <w:szCs w:val="26"/>
          <w:rtl/>
          <w:lang w:val="en-US" w:bidi="ar-SA"/>
        </w:rPr>
        <w:t>اوى</w:t>
      </w:r>
      <w:r w:rsidRPr="008978EC">
        <w:rPr>
          <w:szCs w:val="26"/>
          <w:rtl/>
          <w:lang w:val="en-US" w:bidi="ar-SA"/>
        </w:rPr>
        <w:t xml:space="preserve"> وأنشطتها غير الاستثمارية، بينما ستنسق </w:t>
      </w:r>
      <w:r w:rsidR="004A3DDA">
        <w:rPr>
          <w:rFonts w:hint="cs"/>
          <w:szCs w:val="26"/>
          <w:rtl/>
          <w:lang w:val="en-US" w:bidi="ar-SA"/>
        </w:rPr>
        <w:t>اليونيدو</w:t>
      </w:r>
      <w:r w:rsidRPr="008978EC">
        <w:rPr>
          <w:szCs w:val="26"/>
          <w:lang w:val="en-US" w:bidi="ar-SA"/>
        </w:rPr>
        <w:t xml:space="preserve"> </w:t>
      </w:r>
      <w:r w:rsidRPr="008978EC">
        <w:rPr>
          <w:szCs w:val="26"/>
          <w:rtl/>
          <w:lang w:val="en-US" w:bidi="ar-SA"/>
        </w:rPr>
        <w:t>رصد وتنفيذ مشاريع الاستثمار في قطاعات التبريد وتكييف الهواء وأنشطتها غير الاستثمارية، كما هو موضح في الجدول 26 أعلاه. وترد تكلفة الرصد والتنفيذ في الأنشطة الاستثمارية وغير الاستثمارية في الجدول 27 أدناه</w:t>
      </w:r>
      <w:r w:rsidRPr="008978EC">
        <w:rPr>
          <w:szCs w:val="26"/>
          <w:lang w:val="en-US" w:bidi="ar-SA"/>
        </w:rPr>
        <w:t>.</w:t>
      </w:r>
    </w:p>
    <w:p w14:paraId="58F9A3E4" w14:textId="5E788CA0" w:rsidR="008978EC" w:rsidRPr="00F94672" w:rsidRDefault="008978EC" w:rsidP="004A3DDA">
      <w:pPr>
        <w:pStyle w:val="ListParagraph"/>
        <w:tabs>
          <w:tab w:val="left" w:pos="720"/>
        </w:tabs>
        <w:bidi/>
        <w:spacing w:before="360" w:after="240" w:line="360" w:lineRule="exact"/>
        <w:ind w:left="0"/>
        <w:contextualSpacing w:val="0"/>
        <w:rPr>
          <w:szCs w:val="26"/>
          <w:u w:val="single"/>
          <w:rtl/>
          <w:lang w:val="en-US" w:bidi="ar-SA"/>
        </w:rPr>
      </w:pPr>
      <w:r w:rsidRPr="00F94672">
        <w:rPr>
          <w:szCs w:val="26"/>
          <w:u w:val="single"/>
          <w:rtl/>
          <w:lang w:val="en-US" w:bidi="ar-SA"/>
        </w:rPr>
        <w:t xml:space="preserve">التكلفة الإجمالية للمرحلة الأولى من </w:t>
      </w:r>
      <w:r w:rsidR="004A3DDA" w:rsidRPr="00F94672">
        <w:rPr>
          <w:szCs w:val="26"/>
          <w:u w:val="single"/>
          <w:rtl/>
          <w:lang w:val="en-US" w:bidi="ar-SA"/>
        </w:rPr>
        <w:t>خطة تنفيذ كيغالي للمواد الهيدروفلوروكربونية</w:t>
      </w:r>
    </w:p>
    <w:p w14:paraId="3F66D28D" w14:textId="777F7553" w:rsidR="008978EC" w:rsidRPr="004A3DDA" w:rsidRDefault="00062077" w:rsidP="004A3DDA">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تم اقتراح</w:t>
      </w:r>
      <w:r w:rsidR="008978EC" w:rsidRPr="008978EC">
        <w:rPr>
          <w:szCs w:val="26"/>
          <w:rtl/>
          <w:lang w:val="en-US" w:bidi="ar-SA"/>
        </w:rPr>
        <w:t xml:space="preserve"> الميزانية الإجمالية للمرحلة الأولى بمبلغ 27,866,395 دولارا أمريكيا. </w:t>
      </w:r>
      <w:r>
        <w:rPr>
          <w:rFonts w:hint="cs"/>
          <w:szCs w:val="26"/>
          <w:rtl/>
          <w:lang w:val="en-US" w:bidi="ar-SA"/>
        </w:rPr>
        <w:t>و</w:t>
      </w:r>
      <w:r w:rsidR="008978EC" w:rsidRPr="008978EC">
        <w:rPr>
          <w:szCs w:val="26"/>
          <w:rtl/>
          <w:lang w:val="en-US" w:bidi="ar-SA"/>
        </w:rPr>
        <w:t xml:space="preserve">تم اقتراح تكاليف الأنشطة في قطاع </w:t>
      </w:r>
      <w:r>
        <w:rPr>
          <w:rFonts w:hint="cs"/>
          <w:szCs w:val="26"/>
          <w:rtl/>
          <w:lang w:val="en-US" w:bidi="ar-SA"/>
        </w:rPr>
        <w:t>خدمة أجهزة</w:t>
      </w:r>
      <w:r w:rsidR="008978EC" w:rsidRPr="008978EC">
        <w:rPr>
          <w:szCs w:val="26"/>
          <w:rtl/>
          <w:lang w:val="en-US" w:bidi="ar-SA"/>
        </w:rPr>
        <w:t xml:space="preserve"> التبريد بمبلغ 7,428,000 دولار أمريكي، وفقا </w:t>
      </w:r>
      <w:r w:rsidR="004A3DDA">
        <w:rPr>
          <w:rFonts w:hint="cs"/>
          <w:szCs w:val="26"/>
          <w:rtl/>
          <w:lang w:val="en-US" w:bidi="ar-SA"/>
        </w:rPr>
        <w:t>للمقرر</w:t>
      </w:r>
      <w:r w:rsidR="008978EC" w:rsidRPr="008978EC">
        <w:rPr>
          <w:szCs w:val="26"/>
          <w:rtl/>
          <w:lang w:val="en-US" w:bidi="ar-SA"/>
        </w:rPr>
        <w:t xml:space="preserve"> 92/37. </w:t>
      </w:r>
      <w:r>
        <w:rPr>
          <w:rFonts w:hint="cs"/>
          <w:szCs w:val="26"/>
          <w:rtl/>
          <w:lang w:val="en-US" w:bidi="ar-SA"/>
        </w:rPr>
        <w:t>ويوجز</w:t>
      </w:r>
      <w:r w:rsidR="008978EC" w:rsidRPr="008978EC">
        <w:rPr>
          <w:szCs w:val="26"/>
          <w:rtl/>
          <w:lang w:val="en-US" w:bidi="ar-SA"/>
        </w:rPr>
        <w:t xml:space="preserve"> الجدول 27 المكونات المقترحة وتكلفة المرحلة الأولى من </w:t>
      </w:r>
      <w:r w:rsidR="004A3DDA" w:rsidRPr="004A3DDA">
        <w:rPr>
          <w:szCs w:val="26"/>
          <w:rtl/>
          <w:lang w:val="en-US" w:bidi="ar-SA"/>
        </w:rPr>
        <w:t>خطة تنفيذ كيغالي للمواد الهيدروفلوروكربونية</w:t>
      </w:r>
      <w:r w:rsidR="008978EC" w:rsidRPr="008978EC">
        <w:rPr>
          <w:szCs w:val="26"/>
          <w:lang w:val="en-US" w:bidi="ar-SA"/>
        </w:rPr>
        <w:t>.</w:t>
      </w:r>
    </w:p>
    <w:p w14:paraId="1BDF2016" w14:textId="79EADE01" w:rsidR="00126F5A" w:rsidRPr="00062077" w:rsidRDefault="008978EC" w:rsidP="001C0872">
      <w:pPr>
        <w:keepNext/>
        <w:keepLines/>
        <w:bidi/>
        <w:spacing w:after="120"/>
        <w:rPr>
          <w:b/>
          <w:bCs/>
          <w:sz w:val="26"/>
          <w:szCs w:val="26"/>
          <w:rtl/>
          <w:lang w:val="en-US"/>
        </w:rPr>
      </w:pPr>
      <w:r w:rsidRPr="00062077">
        <w:rPr>
          <w:b/>
          <w:bCs/>
          <w:sz w:val="26"/>
          <w:szCs w:val="26"/>
          <w:rtl/>
          <w:lang w:val="en-US"/>
        </w:rPr>
        <w:lastRenderedPageBreak/>
        <w:t>الجدول 27</w:t>
      </w:r>
      <w:r w:rsidR="00362CDA">
        <w:rPr>
          <w:rFonts w:hint="cs"/>
          <w:b/>
          <w:bCs/>
          <w:sz w:val="26"/>
          <w:szCs w:val="26"/>
          <w:rtl/>
          <w:lang w:val="en-US"/>
        </w:rPr>
        <w:t>.</w:t>
      </w:r>
      <w:r w:rsidRPr="00062077">
        <w:rPr>
          <w:b/>
          <w:bCs/>
          <w:sz w:val="26"/>
          <w:szCs w:val="26"/>
          <w:rtl/>
          <w:lang w:val="en-US"/>
        </w:rPr>
        <w:t xml:space="preserve"> التكلفة المقترحة للأنشطة التي سيتم تنفيذها في </w:t>
      </w:r>
      <w:r w:rsidRPr="00062077">
        <w:rPr>
          <w:b/>
          <w:bCs/>
          <w:sz w:val="26"/>
          <w:szCs w:val="26"/>
          <w:rtl/>
          <w:lang w:val="en-US" w:bidi="ar-SA"/>
        </w:rPr>
        <w:t>المرحلة</w:t>
      </w:r>
      <w:r w:rsidRPr="00062077">
        <w:rPr>
          <w:b/>
          <w:bCs/>
          <w:sz w:val="26"/>
          <w:szCs w:val="26"/>
          <w:rtl/>
          <w:lang w:val="en-US"/>
        </w:rPr>
        <w:t xml:space="preserve"> الأولى من </w:t>
      </w:r>
      <w:r w:rsidR="004A3DDA" w:rsidRPr="00062077">
        <w:rPr>
          <w:b/>
          <w:bCs/>
          <w:sz w:val="26"/>
          <w:szCs w:val="26"/>
          <w:rtl/>
          <w:lang w:val="en-US"/>
        </w:rPr>
        <w:t xml:space="preserve">خطة تنفيذ كيغالي للمواد الهيدروفلوروكربونية </w:t>
      </w:r>
      <w:r w:rsidRPr="00062077">
        <w:rPr>
          <w:b/>
          <w:bCs/>
          <w:sz w:val="26"/>
          <w:szCs w:val="26"/>
          <w:rtl/>
          <w:lang w:val="en-US"/>
        </w:rPr>
        <w:t>لمصر (بالدولار الأمريكي).</w:t>
      </w:r>
    </w:p>
    <w:tbl>
      <w:tblPr>
        <w:bidiVisual/>
        <w:tblW w:w="9786" w:type="dxa"/>
        <w:tblCellMar>
          <w:left w:w="57" w:type="dxa"/>
          <w:right w:w="57" w:type="dxa"/>
        </w:tblCellMar>
        <w:tblLook w:val="04A0" w:firstRow="1" w:lastRow="0" w:firstColumn="1" w:lastColumn="0" w:noHBand="0" w:noVBand="1"/>
      </w:tblPr>
      <w:tblGrid>
        <w:gridCol w:w="1850"/>
        <w:gridCol w:w="3272"/>
        <w:gridCol w:w="831"/>
        <w:gridCol w:w="922"/>
        <w:gridCol w:w="1017"/>
        <w:gridCol w:w="908"/>
        <w:gridCol w:w="986"/>
      </w:tblGrid>
      <w:tr w:rsidR="001A6BB9" w:rsidRPr="008236AF" w14:paraId="0FC5AF97" w14:textId="77777777" w:rsidTr="00362CDA">
        <w:trPr>
          <w:trHeight w:val="248"/>
        </w:trPr>
        <w:tc>
          <w:tcPr>
            <w:tcW w:w="1850" w:type="dxa"/>
            <w:vMerge w:val="restart"/>
            <w:tcBorders>
              <w:top w:val="single" w:sz="4" w:space="0" w:color="auto"/>
              <w:left w:val="single" w:sz="4" w:space="0" w:color="auto"/>
              <w:right w:val="single" w:sz="4" w:space="0" w:color="auto"/>
            </w:tcBorders>
            <w:shd w:val="clear" w:color="auto" w:fill="auto"/>
            <w:noWrap/>
          </w:tcPr>
          <w:p w14:paraId="23895D21" w14:textId="6063E0CC" w:rsidR="001A6BB9" w:rsidRPr="008236AF" w:rsidRDefault="00362CDA" w:rsidP="00362CDA">
            <w:pPr>
              <w:keepNext/>
              <w:keepLines/>
              <w:bidi/>
              <w:jc w:val="left"/>
              <w:rPr>
                <w:b/>
                <w:bCs/>
                <w:color w:val="000000"/>
                <w:sz w:val="19"/>
                <w:szCs w:val="19"/>
                <w:lang w:eastAsia="en-CA"/>
              </w:rPr>
            </w:pPr>
            <w:r>
              <w:rPr>
                <w:rFonts w:hint="cs"/>
                <w:b/>
                <w:bCs/>
                <w:color w:val="000000"/>
                <w:sz w:val="19"/>
                <w:szCs w:val="19"/>
                <w:rtl/>
                <w:lang w:eastAsia="en-CA"/>
              </w:rPr>
              <w:t>القطاع</w:t>
            </w:r>
          </w:p>
        </w:tc>
        <w:tc>
          <w:tcPr>
            <w:tcW w:w="3272" w:type="dxa"/>
            <w:vMerge w:val="restart"/>
            <w:tcBorders>
              <w:top w:val="single" w:sz="4" w:space="0" w:color="auto"/>
              <w:left w:val="nil"/>
              <w:right w:val="single" w:sz="4" w:space="0" w:color="auto"/>
            </w:tcBorders>
            <w:shd w:val="clear" w:color="auto" w:fill="auto"/>
            <w:noWrap/>
          </w:tcPr>
          <w:p w14:paraId="67C684A4" w14:textId="2B8C2ACC" w:rsidR="001A6BB9" w:rsidRPr="008236AF" w:rsidRDefault="00362CDA" w:rsidP="00362CDA">
            <w:pPr>
              <w:keepNext/>
              <w:keepLines/>
              <w:bidi/>
              <w:jc w:val="center"/>
              <w:rPr>
                <w:b/>
                <w:bCs/>
                <w:color w:val="000000"/>
                <w:sz w:val="19"/>
                <w:szCs w:val="19"/>
                <w:lang w:eastAsia="en-CA"/>
              </w:rPr>
            </w:pPr>
            <w:r>
              <w:rPr>
                <w:rFonts w:hint="cs"/>
                <w:b/>
                <w:bCs/>
                <w:color w:val="000000"/>
                <w:sz w:val="19"/>
                <w:szCs w:val="19"/>
                <w:rtl/>
                <w:lang w:eastAsia="en-CA"/>
              </w:rPr>
              <w:t>المواد</w:t>
            </w:r>
            <w:r w:rsidR="001A6BB9" w:rsidRPr="008236AF">
              <w:rPr>
                <w:b/>
                <w:bCs/>
                <w:color w:val="000000"/>
                <w:sz w:val="19"/>
                <w:szCs w:val="19"/>
                <w:lang w:eastAsia="en-CA"/>
              </w:rPr>
              <w:t xml:space="preserve"> </w:t>
            </w:r>
          </w:p>
        </w:tc>
        <w:tc>
          <w:tcPr>
            <w:tcW w:w="1753" w:type="dxa"/>
            <w:gridSpan w:val="2"/>
            <w:tcBorders>
              <w:top w:val="single" w:sz="4" w:space="0" w:color="auto"/>
              <w:left w:val="nil"/>
              <w:bottom w:val="single" w:sz="4" w:space="0" w:color="auto"/>
              <w:right w:val="single" w:sz="4" w:space="0" w:color="auto"/>
            </w:tcBorders>
            <w:shd w:val="clear" w:color="auto" w:fill="auto"/>
            <w:noWrap/>
          </w:tcPr>
          <w:p w14:paraId="45DB769F" w14:textId="76FFCE19" w:rsidR="001A6BB9" w:rsidRPr="008236AF" w:rsidRDefault="00362CDA" w:rsidP="00362CDA">
            <w:pPr>
              <w:keepNext/>
              <w:keepLines/>
              <w:bidi/>
              <w:jc w:val="center"/>
              <w:rPr>
                <w:b/>
                <w:bCs/>
                <w:color w:val="000000"/>
                <w:sz w:val="19"/>
                <w:szCs w:val="19"/>
                <w:lang w:eastAsia="en-CA"/>
              </w:rPr>
            </w:pPr>
            <w:r>
              <w:rPr>
                <w:rFonts w:hint="cs"/>
                <w:b/>
                <w:bCs/>
                <w:color w:val="000000"/>
                <w:sz w:val="19"/>
                <w:szCs w:val="19"/>
                <w:rtl/>
                <w:lang w:eastAsia="en-CA"/>
              </w:rPr>
              <w:t>الإزالة</w:t>
            </w:r>
          </w:p>
        </w:tc>
        <w:tc>
          <w:tcPr>
            <w:tcW w:w="1017" w:type="dxa"/>
            <w:vMerge w:val="restart"/>
            <w:tcBorders>
              <w:top w:val="single" w:sz="4" w:space="0" w:color="auto"/>
              <w:left w:val="nil"/>
              <w:right w:val="single" w:sz="4" w:space="0" w:color="auto"/>
            </w:tcBorders>
            <w:shd w:val="clear" w:color="auto" w:fill="auto"/>
          </w:tcPr>
          <w:p w14:paraId="50D99F75" w14:textId="77777777" w:rsidR="001A6BB9" w:rsidRDefault="00362CDA" w:rsidP="00362CDA">
            <w:pPr>
              <w:keepNext/>
              <w:keepLines/>
              <w:bidi/>
              <w:jc w:val="center"/>
              <w:rPr>
                <w:b/>
                <w:bCs/>
                <w:color w:val="000000"/>
                <w:sz w:val="19"/>
                <w:szCs w:val="19"/>
                <w:rtl/>
                <w:lang w:eastAsia="en-CA"/>
              </w:rPr>
            </w:pPr>
            <w:r>
              <w:rPr>
                <w:rFonts w:hint="cs"/>
                <w:b/>
                <w:bCs/>
                <w:color w:val="000000"/>
                <w:sz w:val="19"/>
                <w:szCs w:val="19"/>
                <w:rtl/>
                <w:lang w:eastAsia="en-CA"/>
              </w:rPr>
              <w:t xml:space="preserve">التمويل المطلوب </w:t>
            </w:r>
          </w:p>
          <w:p w14:paraId="0F6292F2" w14:textId="5E597718" w:rsidR="00362CDA" w:rsidRPr="008236AF" w:rsidRDefault="00362CDA" w:rsidP="00362CDA">
            <w:pPr>
              <w:keepNext/>
              <w:keepLines/>
              <w:bidi/>
              <w:jc w:val="center"/>
              <w:rPr>
                <w:b/>
                <w:bCs/>
                <w:color w:val="000000"/>
                <w:sz w:val="19"/>
                <w:szCs w:val="19"/>
                <w:lang w:eastAsia="en-CA"/>
              </w:rPr>
            </w:pPr>
            <w:r>
              <w:rPr>
                <w:rFonts w:hint="cs"/>
                <w:b/>
                <w:bCs/>
                <w:color w:val="000000"/>
                <w:sz w:val="19"/>
                <w:szCs w:val="19"/>
                <w:rtl/>
                <w:lang w:eastAsia="en-CA"/>
              </w:rPr>
              <w:t>(دولار أمريكي)</w:t>
            </w:r>
          </w:p>
        </w:tc>
        <w:tc>
          <w:tcPr>
            <w:tcW w:w="908" w:type="dxa"/>
            <w:vMerge w:val="restart"/>
            <w:tcBorders>
              <w:top w:val="single" w:sz="4" w:space="0" w:color="auto"/>
              <w:left w:val="nil"/>
              <w:right w:val="single" w:sz="4" w:space="0" w:color="auto"/>
            </w:tcBorders>
            <w:shd w:val="clear" w:color="auto" w:fill="auto"/>
            <w:noWrap/>
          </w:tcPr>
          <w:p w14:paraId="53AC17F1" w14:textId="0D7B8520" w:rsidR="001A6BB9" w:rsidRPr="008236AF" w:rsidRDefault="00362CDA" w:rsidP="00362CDA">
            <w:pPr>
              <w:keepNext/>
              <w:keepLines/>
              <w:bidi/>
              <w:jc w:val="center"/>
              <w:rPr>
                <w:b/>
                <w:bCs/>
                <w:color w:val="000000"/>
                <w:sz w:val="19"/>
                <w:szCs w:val="19"/>
                <w:lang w:eastAsia="en-CA"/>
              </w:rPr>
            </w:pPr>
            <w:r>
              <w:rPr>
                <w:rFonts w:hint="cs"/>
                <w:b/>
                <w:bCs/>
                <w:color w:val="000000"/>
                <w:sz w:val="19"/>
                <w:szCs w:val="19"/>
                <w:rtl/>
                <w:lang w:eastAsia="en-CA"/>
              </w:rPr>
              <w:t>فعالية الكلفة</w:t>
            </w:r>
          </w:p>
          <w:p w14:paraId="0C1F6414" w14:textId="7501C595" w:rsidR="001A6BB9" w:rsidRPr="008236AF" w:rsidRDefault="00362CDA" w:rsidP="00362CDA">
            <w:pPr>
              <w:keepNext/>
              <w:keepLines/>
              <w:bidi/>
              <w:jc w:val="center"/>
              <w:rPr>
                <w:b/>
                <w:bCs/>
                <w:color w:val="000000"/>
                <w:sz w:val="19"/>
                <w:szCs w:val="19"/>
                <w:lang w:eastAsia="en-CA"/>
              </w:rPr>
            </w:pPr>
            <w:r>
              <w:rPr>
                <w:rFonts w:hint="cs"/>
                <w:b/>
                <w:bCs/>
                <w:color w:val="000000"/>
                <w:sz w:val="19"/>
                <w:szCs w:val="19"/>
                <w:rtl/>
                <w:lang w:eastAsia="en-CA"/>
              </w:rPr>
              <w:t>(</w:t>
            </w:r>
            <w:r>
              <w:rPr>
                <w:rFonts w:hint="cs"/>
                <w:b/>
                <w:bCs/>
                <w:color w:val="000000"/>
                <w:sz w:val="20"/>
                <w:rtl/>
                <w:lang w:eastAsia="en-CA"/>
              </w:rPr>
              <w:t>د</w:t>
            </w:r>
            <w:r w:rsidRPr="00D55BCA">
              <w:rPr>
                <w:b/>
                <w:bCs/>
                <w:color w:val="000000"/>
                <w:sz w:val="20"/>
                <w:rtl/>
                <w:lang w:eastAsia="en-CA"/>
              </w:rPr>
              <w:t xml:space="preserve">ولار </w:t>
            </w:r>
            <w:r>
              <w:rPr>
                <w:rFonts w:hint="cs"/>
                <w:b/>
                <w:bCs/>
                <w:color w:val="000000"/>
                <w:sz w:val="20"/>
                <w:rtl/>
                <w:lang w:eastAsia="en-CA"/>
              </w:rPr>
              <w:t>أمريكي</w:t>
            </w:r>
            <w:r w:rsidRPr="00D55BCA">
              <w:rPr>
                <w:b/>
                <w:bCs/>
                <w:color w:val="000000"/>
                <w:sz w:val="20"/>
                <w:rtl/>
                <w:lang w:eastAsia="en-CA"/>
              </w:rPr>
              <w:t>/</w:t>
            </w:r>
            <w:r>
              <w:rPr>
                <w:rFonts w:hint="cs"/>
                <w:b/>
                <w:bCs/>
                <w:color w:val="000000"/>
                <w:sz w:val="20"/>
                <w:rtl/>
                <w:lang w:eastAsia="en-CA"/>
              </w:rPr>
              <w:t>كغم)</w:t>
            </w:r>
          </w:p>
        </w:tc>
        <w:tc>
          <w:tcPr>
            <w:tcW w:w="986" w:type="dxa"/>
            <w:vMerge w:val="restart"/>
            <w:tcBorders>
              <w:top w:val="single" w:sz="4" w:space="0" w:color="auto"/>
              <w:left w:val="nil"/>
              <w:right w:val="single" w:sz="4" w:space="0" w:color="auto"/>
            </w:tcBorders>
            <w:shd w:val="clear" w:color="auto" w:fill="auto"/>
            <w:noWrap/>
          </w:tcPr>
          <w:p w14:paraId="2B4EF97B" w14:textId="562E219A" w:rsidR="001A6BB9" w:rsidRPr="008236AF" w:rsidRDefault="00362CDA" w:rsidP="00362CDA">
            <w:pPr>
              <w:keepNext/>
              <w:keepLines/>
              <w:bidi/>
              <w:jc w:val="center"/>
              <w:rPr>
                <w:b/>
                <w:bCs/>
                <w:color w:val="000000"/>
                <w:sz w:val="19"/>
                <w:szCs w:val="19"/>
                <w:lang w:eastAsia="en-CA"/>
              </w:rPr>
            </w:pPr>
            <w:r>
              <w:rPr>
                <w:rFonts w:hint="cs"/>
                <w:b/>
                <w:bCs/>
                <w:color w:val="000000"/>
                <w:sz w:val="19"/>
                <w:szCs w:val="19"/>
                <w:rtl/>
                <w:lang w:eastAsia="en-CA"/>
              </w:rPr>
              <w:t>الوكالة</w:t>
            </w:r>
            <w:r w:rsidR="001A6BB9" w:rsidRPr="008236AF">
              <w:rPr>
                <w:b/>
                <w:bCs/>
                <w:color w:val="000000"/>
                <w:sz w:val="19"/>
                <w:szCs w:val="19"/>
                <w:lang w:eastAsia="en-CA"/>
              </w:rPr>
              <w:t xml:space="preserve"> </w:t>
            </w:r>
          </w:p>
        </w:tc>
      </w:tr>
      <w:tr w:rsidR="001A6BB9" w:rsidRPr="008236AF" w14:paraId="1B69EF2D" w14:textId="77777777" w:rsidTr="00362CDA">
        <w:trPr>
          <w:trHeight w:val="279"/>
        </w:trPr>
        <w:tc>
          <w:tcPr>
            <w:tcW w:w="1850" w:type="dxa"/>
            <w:vMerge/>
            <w:tcBorders>
              <w:left w:val="single" w:sz="4" w:space="0" w:color="auto"/>
              <w:bottom w:val="single" w:sz="4" w:space="0" w:color="auto"/>
              <w:right w:val="single" w:sz="4" w:space="0" w:color="auto"/>
            </w:tcBorders>
            <w:shd w:val="clear" w:color="auto" w:fill="auto"/>
            <w:noWrap/>
            <w:hideMark/>
          </w:tcPr>
          <w:p w14:paraId="2DEDE768" w14:textId="77777777" w:rsidR="001A6BB9" w:rsidRPr="008236AF" w:rsidRDefault="001A6BB9" w:rsidP="00362CDA">
            <w:pPr>
              <w:keepNext/>
              <w:keepLines/>
              <w:bidi/>
              <w:jc w:val="center"/>
              <w:rPr>
                <w:b/>
                <w:bCs/>
                <w:color w:val="000000"/>
                <w:sz w:val="19"/>
                <w:szCs w:val="19"/>
                <w:lang w:eastAsia="en-CA"/>
              </w:rPr>
            </w:pPr>
          </w:p>
        </w:tc>
        <w:tc>
          <w:tcPr>
            <w:tcW w:w="3272" w:type="dxa"/>
            <w:vMerge/>
            <w:tcBorders>
              <w:left w:val="nil"/>
              <w:bottom w:val="single" w:sz="4" w:space="0" w:color="auto"/>
              <w:right w:val="single" w:sz="4" w:space="0" w:color="auto"/>
            </w:tcBorders>
            <w:shd w:val="clear" w:color="auto" w:fill="auto"/>
            <w:noWrap/>
            <w:hideMark/>
          </w:tcPr>
          <w:p w14:paraId="1AD3596D" w14:textId="77777777" w:rsidR="001A6BB9" w:rsidRPr="008236AF" w:rsidRDefault="001A6BB9" w:rsidP="00362CDA">
            <w:pPr>
              <w:keepNext/>
              <w:keepLines/>
              <w:bidi/>
              <w:jc w:val="center"/>
              <w:rPr>
                <w:b/>
                <w:bCs/>
                <w:color w:val="000000"/>
                <w:sz w:val="19"/>
                <w:szCs w:val="19"/>
                <w:lang w:eastAsia="en-CA"/>
              </w:rPr>
            </w:pPr>
          </w:p>
        </w:tc>
        <w:tc>
          <w:tcPr>
            <w:tcW w:w="831" w:type="dxa"/>
            <w:tcBorders>
              <w:top w:val="single" w:sz="4" w:space="0" w:color="auto"/>
              <w:left w:val="nil"/>
              <w:bottom w:val="single" w:sz="4" w:space="0" w:color="auto"/>
              <w:right w:val="single" w:sz="4" w:space="0" w:color="auto"/>
            </w:tcBorders>
            <w:shd w:val="clear" w:color="auto" w:fill="auto"/>
            <w:noWrap/>
            <w:hideMark/>
          </w:tcPr>
          <w:p w14:paraId="391A5981" w14:textId="08365991" w:rsidR="001A6BB9" w:rsidRPr="008236AF" w:rsidRDefault="00362CDA" w:rsidP="00362CDA">
            <w:pPr>
              <w:keepNext/>
              <w:keepLines/>
              <w:bidi/>
              <w:jc w:val="center"/>
              <w:rPr>
                <w:b/>
                <w:bCs/>
                <w:color w:val="000000"/>
                <w:sz w:val="19"/>
                <w:szCs w:val="19"/>
                <w:lang w:eastAsia="en-CA"/>
              </w:rPr>
            </w:pPr>
            <w:r>
              <w:rPr>
                <w:rFonts w:hint="cs"/>
                <w:b/>
                <w:bCs/>
                <w:color w:val="000000"/>
                <w:sz w:val="19"/>
                <w:szCs w:val="19"/>
                <w:rtl/>
                <w:lang w:eastAsia="en-CA"/>
              </w:rPr>
              <w:t>طن متري</w:t>
            </w:r>
            <w:r w:rsidR="001A6BB9" w:rsidRPr="008236AF">
              <w:rPr>
                <w:b/>
                <w:bCs/>
                <w:color w:val="000000"/>
                <w:sz w:val="19"/>
                <w:szCs w:val="19"/>
                <w:lang w:eastAsia="en-CA"/>
              </w:rPr>
              <w:t xml:space="preserve"> </w:t>
            </w:r>
          </w:p>
        </w:tc>
        <w:tc>
          <w:tcPr>
            <w:tcW w:w="922" w:type="dxa"/>
            <w:tcBorders>
              <w:top w:val="single" w:sz="4" w:space="0" w:color="auto"/>
              <w:left w:val="nil"/>
              <w:bottom w:val="single" w:sz="4" w:space="0" w:color="auto"/>
              <w:right w:val="single" w:sz="4" w:space="0" w:color="auto"/>
            </w:tcBorders>
            <w:shd w:val="clear" w:color="auto" w:fill="auto"/>
            <w:hideMark/>
          </w:tcPr>
          <w:p w14:paraId="42E87877" w14:textId="726BF636" w:rsidR="001A6BB9" w:rsidRPr="008236AF" w:rsidRDefault="00362CDA" w:rsidP="00362CDA">
            <w:pPr>
              <w:keepNext/>
              <w:keepLines/>
              <w:bidi/>
              <w:jc w:val="center"/>
              <w:rPr>
                <w:b/>
                <w:bCs/>
                <w:color w:val="000000"/>
                <w:sz w:val="19"/>
                <w:szCs w:val="19"/>
                <w:lang w:eastAsia="en-CA"/>
              </w:rPr>
            </w:pPr>
            <w:r>
              <w:rPr>
                <w:rFonts w:hint="cs"/>
                <w:b/>
                <w:bCs/>
                <w:color w:val="000000"/>
                <w:sz w:val="19"/>
                <w:szCs w:val="19"/>
                <w:rtl/>
                <w:lang w:eastAsia="en-CA"/>
              </w:rPr>
              <w:t>أطنان مكافئ ثاني أكسيد الكربون</w:t>
            </w:r>
          </w:p>
        </w:tc>
        <w:tc>
          <w:tcPr>
            <w:tcW w:w="1017" w:type="dxa"/>
            <w:vMerge/>
            <w:tcBorders>
              <w:left w:val="nil"/>
              <w:bottom w:val="single" w:sz="4" w:space="0" w:color="auto"/>
              <w:right w:val="single" w:sz="4" w:space="0" w:color="auto"/>
            </w:tcBorders>
            <w:shd w:val="clear" w:color="auto" w:fill="auto"/>
            <w:hideMark/>
          </w:tcPr>
          <w:p w14:paraId="6B623576" w14:textId="77777777" w:rsidR="001A6BB9" w:rsidRPr="008236AF" w:rsidRDefault="001A6BB9" w:rsidP="00362CDA">
            <w:pPr>
              <w:keepNext/>
              <w:keepLines/>
              <w:bidi/>
              <w:jc w:val="center"/>
              <w:rPr>
                <w:b/>
                <w:bCs/>
                <w:color w:val="000000"/>
                <w:sz w:val="19"/>
                <w:szCs w:val="19"/>
                <w:lang w:eastAsia="en-CA"/>
              </w:rPr>
            </w:pPr>
          </w:p>
        </w:tc>
        <w:tc>
          <w:tcPr>
            <w:tcW w:w="908" w:type="dxa"/>
            <w:vMerge/>
            <w:tcBorders>
              <w:left w:val="nil"/>
              <w:bottom w:val="single" w:sz="4" w:space="0" w:color="auto"/>
              <w:right w:val="single" w:sz="4" w:space="0" w:color="auto"/>
            </w:tcBorders>
            <w:shd w:val="clear" w:color="auto" w:fill="auto"/>
            <w:noWrap/>
            <w:hideMark/>
          </w:tcPr>
          <w:p w14:paraId="31A9CD9B" w14:textId="77777777" w:rsidR="001A6BB9" w:rsidRPr="008236AF" w:rsidRDefault="001A6BB9" w:rsidP="00362CDA">
            <w:pPr>
              <w:keepNext/>
              <w:keepLines/>
              <w:bidi/>
              <w:jc w:val="center"/>
              <w:rPr>
                <w:b/>
                <w:bCs/>
                <w:color w:val="000000"/>
                <w:sz w:val="19"/>
                <w:szCs w:val="19"/>
                <w:lang w:eastAsia="en-CA"/>
              </w:rPr>
            </w:pPr>
          </w:p>
        </w:tc>
        <w:tc>
          <w:tcPr>
            <w:tcW w:w="986" w:type="dxa"/>
            <w:vMerge/>
            <w:tcBorders>
              <w:left w:val="nil"/>
              <w:bottom w:val="single" w:sz="4" w:space="0" w:color="auto"/>
              <w:right w:val="single" w:sz="4" w:space="0" w:color="auto"/>
            </w:tcBorders>
            <w:shd w:val="clear" w:color="auto" w:fill="auto"/>
            <w:noWrap/>
            <w:hideMark/>
          </w:tcPr>
          <w:p w14:paraId="5A416FC6" w14:textId="77777777" w:rsidR="001A6BB9" w:rsidRPr="008236AF" w:rsidRDefault="001A6BB9" w:rsidP="00362CDA">
            <w:pPr>
              <w:keepNext/>
              <w:keepLines/>
              <w:bidi/>
              <w:jc w:val="center"/>
              <w:rPr>
                <w:b/>
                <w:bCs/>
                <w:color w:val="000000"/>
                <w:sz w:val="19"/>
                <w:szCs w:val="19"/>
                <w:lang w:eastAsia="en-CA"/>
              </w:rPr>
            </w:pPr>
          </w:p>
        </w:tc>
      </w:tr>
      <w:tr w:rsidR="001A6BB9" w:rsidRPr="008236AF" w14:paraId="267FB5DF" w14:textId="77777777" w:rsidTr="00362CDA">
        <w:trPr>
          <w:trHeight w:val="411"/>
        </w:trPr>
        <w:tc>
          <w:tcPr>
            <w:tcW w:w="1850" w:type="dxa"/>
            <w:tcBorders>
              <w:top w:val="nil"/>
              <w:left w:val="single" w:sz="4" w:space="0" w:color="auto"/>
              <w:bottom w:val="single" w:sz="4" w:space="0" w:color="auto"/>
              <w:right w:val="single" w:sz="4" w:space="0" w:color="auto"/>
            </w:tcBorders>
            <w:shd w:val="clear" w:color="auto" w:fill="auto"/>
            <w:noWrap/>
            <w:hideMark/>
          </w:tcPr>
          <w:p w14:paraId="4A094892" w14:textId="4D93774E" w:rsidR="001A6BB9" w:rsidRPr="008236AF" w:rsidRDefault="00362CDA" w:rsidP="00362CDA">
            <w:pPr>
              <w:keepNext/>
              <w:keepLines/>
              <w:bidi/>
              <w:jc w:val="left"/>
              <w:rPr>
                <w:color w:val="000000"/>
                <w:sz w:val="19"/>
                <w:szCs w:val="19"/>
                <w:lang w:eastAsia="en-CA"/>
              </w:rPr>
            </w:pPr>
            <w:r w:rsidRPr="00362CDA">
              <w:rPr>
                <w:color w:val="000000"/>
                <w:sz w:val="19"/>
                <w:szCs w:val="19"/>
                <w:rtl/>
                <w:lang w:eastAsia="en-CA"/>
              </w:rPr>
              <w:t>رغاوى البوليوريثان</w:t>
            </w:r>
          </w:p>
        </w:tc>
        <w:tc>
          <w:tcPr>
            <w:tcW w:w="3272" w:type="dxa"/>
            <w:tcBorders>
              <w:top w:val="nil"/>
              <w:left w:val="nil"/>
              <w:bottom w:val="single" w:sz="4" w:space="0" w:color="auto"/>
              <w:right w:val="single" w:sz="4" w:space="0" w:color="auto"/>
            </w:tcBorders>
            <w:shd w:val="clear" w:color="auto" w:fill="auto"/>
            <w:hideMark/>
          </w:tcPr>
          <w:p w14:paraId="454A27CB" w14:textId="27C39249" w:rsidR="001A6BB9" w:rsidRPr="00362CDA" w:rsidRDefault="00362CDA" w:rsidP="00362CDA">
            <w:pPr>
              <w:keepNext/>
              <w:keepLines/>
              <w:bidi/>
              <w:jc w:val="left"/>
              <w:rPr>
                <w:color w:val="000000"/>
                <w:sz w:val="19"/>
                <w:szCs w:val="19"/>
                <w:rtl/>
                <w:lang w:eastAsia="en-CA"/>
              </w:rPr>
            </w:pPr>
            <w:r>
              <w:rPr>
                <w:rFonts w:hint="cs"/>
                <w:color w:val="000000"/>
                <w:sz w:val="19"/>
                <w:szCs w:val="19"/>
                <w:rtl/>
                <w:lang w:eastAsia="en-CA"/>
              </w:rPr>
              <w:t>الهيدروفلوروكربون-</w:t>
            </w:r>
            <w:r w:rsidRPr="00362CDA">
              <w:rPr>
                <w:color w:val="000000"/>
                <w:sz w:val="19"/>
                <w:szCs w:val="19"/>
                <w:lang w:eastAsia="en-CA"/>
              </w:rPr>
              <w:t>mfc365</w:t>
            </w:r>
            <w:r w:rsidRPr="00362CDA">
              <w:rPr>
                <w:rFonts w:hint="cs"/>
                <w:color w:val="000000"/>
                <w:sz w:val="19"/>
                <w:szCs w:val="19"/>
                <w:rtl/>
                <w:lang w:eastAsia="en-CA"/>
              </w:rPr>
              <w:t>/الهيدروفلوروكربون-</w:t>
            </w:r>
            <w:r w:rsidRPr="00362CDA">
              <w:rPr>
                <w:color w:val="000000"/>
                <w:sz w:val="19"/>
                <w:szCs w:val="19"/>
                <w:lang w:eastAsia="en-CA"/>
              </w:rPr>
              <w:t>fa245</w:t>
            </w:r>
            <w:r w:rsidRPr="00362CDA">
              <w:rPr>
                <w:rFonts w:hint="cs"/>
                <w:color w:val="000000"/>
                <w:sz w:val="19"/>
                <w:szCs w:val="19"/>
                <w:rtl/>
                <w:lang w:eastAsia="en-CA"/>
              </w:rPr>
              <w:t>، الهيدروفلوروكربون-</w:t>
            </w:r>
            <w:r w:rsidRPr="00362CDA">
              <w:rPr>
                <w:color w:val="000000"/>
                <w:sz w:val="19"/>
                <w:szCs w:val="19"/>
                <w:lang w:eastAsia="en-CA"/>
              </w:rPr>
              <w:t>fa245</w:t>
            </w:r>
            <w:r w:rsidRPr="00362CDA">
              <w:rPr>
                <w:rFonts w:hint="cs"/>
                <w:color w:val="000000"/>
                <w:sz w:val="19"/>
                <w:szCs w:val="19"/>
                <w:rtl/>
                <w:lang w:eastAsia="en-CA"/>
              </w:rPr>
              <w:t xml:space="preserve"> في </w:t>
            </w:r>
          </w:p>
          <w:p w14:paraId="6131DDDB" w14:textId="14CFB38B" w:rsidR="00362CDA" w:rsidRPr="008236AF" w:rsidRDefault="00362CDA" w:rsidP="00362CDA">
            <w:pPr>
              <w:keepNext/>
              <w:keepLines/>
              <w:bidi/>
              <w:jc w:val="left"/>
              <w:rPr>
                <w:color w:val="000000"/>
                <w:sz w:val="19"/>
                <w:szCs w:val="19"/>
                <w:lang w:eastAsia="en-CA"/>
              </w:rPr>
            </w:pPr>
            <w:r w:rsidRPr="00362CDA">
              <w:rPr>
                <w:color w:val="000000"/>
                <w:sz w:val="19"/>
                <w:szCs w:val="19"/>
                <w:rtl/>
                <w:lang w:eastAsia="en-CA"/>
              </w:rPr>
              <w:t>البوليولات السابقة الخلط</w:t>
            </w:r>
          </w:p>
        </w:tc>
        <w:tc>
          <w:tcPr>
            <w:tcW w:w="831" w:type="dxa"/>
            <w:tcBorders>
              <w:top w:val="nil"/>
              <w:left w:val="nil"/>
              <w:bottom w:val="single" w:sz="4" w:space="0" w:color="auto"/>
              <w:right w:val="single" w:sz="4" w:space="0" w:color="auto"/>
            </w:tcBorders>
            <w:shd w:val="clear" w:color="auto" w:fill="auto"/>
            <w:noWrap/>
            <w:hideMark/>
          </w:tcPr>
          <w:p w14:paraId="51190C13" w14:textId="77777777" w:rsidR="001A6BB9" w:rsidRPr="008236AF" w:rsidRDefault="001A6BB9" w:rsidP="00362CDA">
            <w:pPr>
              <w:keepNext/>
              <w:keepLines/>
              <w:bidi/>
              <w:jc w:val="left"/>
              <w:rPr>
                <w:color w:val="000000"/>
                <w:sz w:val="19"/>
                <w:szCs w:val="19"/>
                <w:lang w:eastAsia="en-CA"/>
              </w:rPr>
            </w:pPr>
            <w:r w:rsidRPr="008236AF">
              <w:rPr>
                <w:color w:val="000000"/>
                <w:sz w:val="19"/>
                <w:szCs w:val="19"/>
                <w:lang w:eastAsia="en-CA"/>
              </w:rPr>
              <w:t>131.95</w:t>
            </w:r>
          </w:p>
        </w:tc>
        <w:tc>
          <w:tcPr>
            <w:tcW w:w="922" w:type="dxa"/>
            <w:tcBorders>
              <w:top w:val="nil"/>
              <w:left w:val="nil"/>
              <w:bottom w:val="single" w:sz="4" w:space="0" w:color="auto"/>
              <w:right w:val="single" w:sz="4" w:space="0" w:color="auto"/>
            </w:tcBorders>
            <w:shd w:val="clear" w:color="auto" w:fill="auto"/>
            <w:noWrap/>
            <w:hideMark/>
          </w:tcPr>
          <w:p w14:paraId="48F115DC" w14:textId="77777777" w:rsidR="001A6BB9" w:rsidRPr="008236AF" w:rsidRDefault="001A6BB9" w:rsidP="00362CDA">
            <w:pPr>
              <w:keepNext/>
              <w:keepLines/>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 138,905 </w:t>
            </w:r>
          </w:p>
        </w:tc>
        <w:tc>
          <w:tcPr>
            <w:tcW w:w="1017" w:type="dxa"/>
            <w:tcBorders>
              <w:top w:val="nil"/>
              <w:left w:val="nil"/>
              <w:bottom w:val="single" w:sz="4" w:space="0" w:color="auto"/>
              <w:right w:val="single" w:sz="4" w:space="0" w:color="auto"/>
            </w:tcBorders>
            <w:shd w:val="clear" w:color="auto" w:fill="auto"/>
            <w:noWrap/>
            <w:hideMark/>
          </w:tcPr>
          <w:p w14:paraId="63E07468" w14:textId="77777777" w:rsidR="001A6BB9" w:rsidRPr="008236AF" w:rsidRDefault="001A6BB9" w:rsidP="00362CDA">
            <w:pPr>
              <w:keepNext/>
              <w:keepLines/>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1,560,431 </w:t>
            </w:r>
          </w:p>
        </w:tc>
        <w:tc>
          <w:tcPr>
            <w:tcW w:w="908" w:type="dxa"/>
            <w:tcBorders>
              <w:top w:val="nil"/>
              <w:left w:val="nil"/>
              <w:bottom w:val="single" w:sz="4" w:space="0" w:color="auto"/>
              <w:right w:val="single" w:sz="4" w:space="0" w:color="auto"/>
            </w:tcBorders>
            <w:shd w:val="clear" w:color="auto" w:fill="auto"/>
            <w:noWrap/>
            <w:hideMark/>
          </w:tcPr>
          <w:p w14:paraId="34DEB1AB" w14:textId="77777777" w:rsidR="001A6BB9" w:rsidRPr="008236AF" w:rsidRDefault="001A6BB9" w:rsidP="00362CDA">
            <w:pPr>
              <w:keepNext/>
              <w:keepLines/>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11.83 </w:t>
            </w:r>
          </w:p>
        </w:tc>
        <w:tc>
          <w:tcPr>
            <w:tcW w:w="986" w:type="dxa"/>
            <w:tcBorders>
              <w:top w:val="nil"/>
              <w:left w:val="nil"/>
              <w:bottom w:val="single" w:sz="4" w:space="0" w:color="auto"/>
              <w:right w:val="single" w:sz="4" w:space="0" w:color="auto"/>
            </w:tcBorders>
            <w:shd w:val="clear" w:color="auto" w:fill="auto"/>
            <w:noWrap/>
            <w:hideMark/>
          </w:tcPr>
          <w:p w14:paraId="5E52B893" w14:textId="095E76CA" w:rsidR="001A6BB9" w:rsidRPr="008236AF" w:rsidRDefault="001A6BB9" w:rsidP="00362CDA">
            <w:pPr>
              <w:keepNext/>
              <w:keepLines/>
              <w:bidi/>
              <w:jc w:val="left"/>
              <w:rPr>
                <w:color w:val="000000"/>
                <w:sz w:val="19"/>
                <w:szCs w:val="19"/>
                <w:lang w:eastAsia="en-CA"/>
              </w:rPr>
            </w:pPr>
            <w:r w:rsidRPr="008236AF">
              <w:rPr>
                <w:color w:val="000000"/>
                <w:sz w:val="19"/>
                <w:szCs w:val="19"/>
                <w:lang w:eastAsia="en-CA"/>
              </w:rPr>
              <w:t xml:space="preserve"> </w:t>
            </w:r>
            <w:r w:rsidR="00362CDA">
              <w:rPr>
                <w:rFonts w:hint="cs"/>
                <w:color w:val="000000"/>
                <w:sz w:val="19"/>
                <w:szCs w:val="19"/>
                <w:rtl/>
                <w:lang w:eastAsia="en-CA"/>
              </w:rPr>
              <w:t>اليوئنديبي</w:t>
            </w:r>
            <w:r w:rsidRPr="008236AF">
              <w:rPr>
                <w:color w:val="000000"/>
                <w:sz w:val="19"/>
                <w:szCs w:val="19"/>
                <w:lang w:eastAsia="en-CA"/>
              </w:rPr>
              <w:t xml:space="preserve"> </w:t>
            </w:r>
          </w:p>
        </w:tc>
      </w:tr>
      <w:tr w:rsidR="001A6BB9" w:rsidRPr="008236AF" w14:paraId="08E42F85" w14:textId="77777777" w:rsidTr="00362CDA">
        <w:trPr>
          <w:trHeight w:val="259"/>
        </w:trPr>
        <w:tc>
          <w:tcPr>
            <w:tcW w:w="1850" w:type="dxa"/>
            <w:tcBorders>
              <w:top w:val="nil"/>
              <w:left w:val="single" w:sz="4" w:space="0" w:color="auto"/>
              <w:bottom w:val="single" w:sz="4" w:space="0" w:color="auto"/>
              <w:right w:val="single" w:sz="4" w:space="0" w:color="auto"/>
            </w:tcBorders>
            <w:shd w:val="clear" w:color="auto" w:fill="auto"/>
            <w:noWrap/>
            <w:hideMark/>
          </w:tcPr>
          <w:p w14:paraId="0C70F705" w14:textId="0B2C7BB0" w:rsidR="001A6BB9" w:rsidRPr="008236AF" w:rsidRDefault="00362CDA" w:rsidP="001A6BB9">
            <w:pPr>
              <w:bidi/>
              <w:jc w:val="left"/>
              <w:rPr>
                <w:color w:val="000000"/>
                <w:sz w:val="19"/>
                <w:szCs w:val="19"/>
                <w:lang w:eastAsia="en-CA"/>
              </w:rPr>
            </w:pPr>
            <w:r w:rsidRPr="00362CDA">
              <w:rPr>
                <w:color w:val="000000"/>
                <w:sz w:val="19"/>
                <w:szCs w:val="19"/>
                <w:rtl/>
                <w:lang w:eastAsia="en-CA"/>
              </w:rPr>
              <w:t>رغاوى البوليسترين المسحوبة بالضغط</w:t>
            </w:r>
          </w:p>
        </w:tc>
        <w:tc>
          <w:tcPr>
            <w:tcW w:w="3272" w:type="dxa"/>
            <w:tcBorders>
              <w:top w:val="nil"/>
              <w:left w:val="nil"/>
              <w:bottom w:val="single" w:sz="4" w:space="0" w:color="auto"/>
              <w:right w:val="single" w:sz="4" w:space="0" w:color="auto"/>
            </w:tcBorders>
            <w:shd w:val="clear" w:color="auto" w:fill="auto"/>
            <w:noWrap/>
            <w:hideMark/>
          </w:tcPr>
          <w:p w14:paraId="64C12779" w14:textId="74FD2618" w:rsidR="001A6BB9" w:rsidRPr="00362CDA" w:rsidRDefault="00362CDA" w:rsidP="001A6BB9">
            <w:pPr>
              <w:bidi/>
              <w:jc w:val="left"/>
              <w:rPr>
                <w:color w:val="000000"/>
                <w:sz w:val="19"/>
                <w:szCs w:val="19"/>
                <w:lang w:val="en-US" w:eastAsia="en-CA"/>
              </w:rPr>
            </w:pPr>
            <w:r>
              <w:rPr>
                <w:rFonts w:hint="cs"/>
                <w:color w:val="000000"/>
                <w:sz w:val="19"/>
                <w:szCs w:val="19"/>
                <w:rtl/>
                <w:lang w:eastAsia="en-CA"/>
              </w:rPr>
              <w:t>الهيدروفلوروكربون-</w:t>
            </w:r>
            <w:r>
              <w:rPr>
                <w:color w:val="000000"/>
                <w:sz w:val="19"/>
                <w:szCs w:val="19"/>
                <w:lang w:val="en-US" w:eastAsia="en-CA"/>
              </w:rPr>
              <w:t>152</w:t>
            </w:r>
          </w:p>
        </w:tc>
        <w:tc>
          <w:tcPr>
            <w:tcW w:w="831" w:type="dxa"/>
            <w:tcBorders>
              <w:top w:val="nil"/>
              <w:left w:val="nil"/>
              <w:bottom w:val="single" w:sz="4" w:space="0" w:color="auto"/>
              <w:right w:val="single" w:sz="4" w:space="0" w:color="auto"/>
            </w:tcBorders>
            <w:shd w:val="clear" w:color="auto" w:fill="auto"/>
            <w:noWrap/>
            <w:hideMark/>
          </w:tcPr>
          <w:p w14:paraId="611430AF" w14:textId="77777777" w:rsidR="001A6BB9" w:rsidRPr="008236AF" w:rsidRDefault="001A6BB9" w:rsidP="001A6BB9">
            <w:pPr>
              <w:bidi/>
              <w:jc w:val="left"/>
              <w:rPr>
                <w:color w:val="000000"/>
                <w:sz w:val="19"/>
                <w:szCs w:val="19"/>
                <w:lang w:eastAsia="en-CA"/>
              </w:rPr>
            </w:pPr>
            <w:r w:rsidRPr="008236AF">
              <w:rPr>
                <w:color w:val="000000"/>
                <w:sz w:val="19"/>
                <w:szCs w:val="19"/>
                <w:lang w:eastAsia="en-CA"/>
              </w:rPr>
              <w:t>386.67</w:t>
            </w:r>
          </w:p>
        </w:tc>
        <w:tc>
          <w:tcPr>
            <w:tcW w:w="922" w:type="dxa"/>
            <w:tcBorders>
              <w:top w:val="nil"/>
              <w:left w:val="nil"/>
              <w:bottom w:val="single" w:sz="4" w:space="0" w:color="auto"/>
              <w:right w:val="single" w:sz="4" w:space="0" w:color="auto"/>
            </w:tcBorders>
            <w:shd w:val="clear" w:color="auto" w:fill="auto"/>
            <w:noWrap/>
            <w:hideMark/>
          </w:tcPr>
          <w:p w14:paraId="5E9CA0B5" w14:textId="77777777" w:rsidR="001A6BB9" w:rsidRPr="008236AF" w:rsidRDefault="001A6BB9" w:rsidP="001A6BB9">
            <w:pPr>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 47,947 </w:t>
            </w:r>
          </w:p>
        </w:tc>
        <w:tc>
          <w:tcPr>
            <w:tcW w:w="1017" w:type="dxa"/>
            <w:tcBorders>
              <w:top w:val="nil"/>
              <w:left w:val="nil"/>
              <w:bottom w:val="single" w:sz="4" w:space="0" w:color="auto"/>
              <w:right w:val="single" w:sz="4" w:space="0" w:color="auto"/>
            </w:tcBorders>
            <w:shd w:val="clear" w:color="auto" w:fill="auto"/>
            <w:noWrap/>
            <w:hideMark/>
          </w:tcPr>
          <w:p w14:paraId="39CE389D" w14:textId="77777777" w:rsidR="001A6BB9" w:rsidRPr="008236AF" w:rsidRDefault="001A6BB9" w:rsidP="001A6BB9">
            <w:pPr>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2,195,211 </w:t>
            </w:r>
          </w:p>
        </w:tc>
        <w:tc>
          <w:tcPr>
            <w:tcW w:w="908" w:type="dxa"/>
            <w:tcBorders>
              <w:top w:val="nil"/>
              <w:left w:val="nil"/>
              <w:bottom w:val="single" w:sz="4" w:space="0" w:color="auto"/>
              <w:right w:val="single" w:sz="4" w:space="0" w:color="auto"/>
            </w:tcBorders>
            <w:shd w:val="clear" w:color="auto" w:fill="auto"/>
            <w:noWrap/>
            <w:hideMark/>
          </w:tcPr>
          <w:p w14:paraId="375EB85A" w14:textId="77777777" w:rsidR="001A6BB9" w:rsidRPr="008236AF" w:rsidRDefault="001A6BB9" w:rsidP="001A6BB9">
            <w:pPr>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5.68 </w:t>
            </w:r>
          </w:p>
        </w:tc>
        <w:tc>
          <w:tcPr>
            <w:tcW w:w="986" w:type="dxa"/>
            <w:tcBorders>
              <w:top w:val="nil"/>
              <w:left w:val="nil"/>
              <w:bottom w:val="single" w:sz="4" w:space="0" w:color="auto"/>
              <w:right w:val="single" w:sz="4" w:space="0" w:color="auto"/>
            </w:tcBorders>
            <w:shd w:val="clear" w:color="auto" w:fill="auto"/>
            <w:noWrap/>
            <w:hideMark/>
          </w:tcPr>
          <w:p w14:paraId="47D31BF4" w14:textId="2AAD3858" w:rsidR="001A6BB9" w:rsidRPr="008236AF" w:rsidRDefault="001A6BB9" w:rsidP="001A6BB9">
            <w:pPr>
              <w:bidi/>
              <w:jc w:val="left"/>
              <w:rPr>
                <w:color w:val="000000"/>
                <w:sz w:val="19"/>
                <w:szCs w:val="19"/>
                <w:lang w:eastAsia="en-CA"/>
              </w:rPr>
            </w:pPr>
            <w:r w:rsidRPr="008236AF">
              <w:rPr>
                <w:color w:val="000000"/>
                <w:sz w:val="19"/>
                <w:szCs w:val="19"/>
                <w:lang w:eastAsia="en-CA"/>
              </w:rPr>
              <w:t xml:space="preserve"> </w:t>
            </w:r>
            <w:r w:rsidR="00362CDA">
              <w:rPr>
                <w:rFonts w:hint="cs"/>
                <w:color w:val="000000"/>
                <w:sz w:val="19"/>
                <w:szCs w:val="19"/>
                <w:rtl/>
                <w:lang w:eastAsia="en-CA"/>
              </w:rPr>
              <w:t>اليوئنديبي</w:t>
            </w:r>
          </w:p>
        </w:tc>
      </w:tr>
      <w:tr w:rsidR="00362CDA" w:rsidRPr="008236AF" w14:paraId="73C102B8" w14:textId="77777777" w:rsidTr="00362CDA">
        <w:trPr>
          <w:trHeight w:val="285"/>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34FFA68F" w14:textId="1649A6FF" w:rsidR="00362CDA" w:rsidRPr="008236AF" w:rsidRDefault="00362CDA" w:rsidP="00362CDA">
            <w:pPr>
              <w:bidi/>
              <w:jc w:val="right"/>
              <w:rPr>
                <w:i/>
                <w:iCs/>
                <w:color w:val="000000"/>
                <w:sz w:val="19"/>
                <w:szCs w:val="19"/>
                <w:lang w:eastAsia="en-CA"/>
              </w:rPr>
            </w:pPr>
            <w:r w:rsidRPr="00362CDA">
              <w:rPr>
                <w:i/>
                <w:iCs/>
                <w:color w:val="000000"/>
                <w:sz w:val="19"/>
                <w:szCs w:val="19"/>
                <w:rtl/>
                <w:lang w:eastAsia="en-CA"/>
              </w:rPr>
              <w:t xml:space="preserve">المجموع الفرعي لمشروع الاستثمار في قطاعات </w:t>
            </w:r>
            <w:r>
              <w:rPr>
                <w:rFonts w:hint="cs"/>
                <w:i/>
                <w:iCs/>
                <w:color w:val="000000"/>
                <w:sz w:val="19"/>
                <w:szCs w:val="19"/>
                <w:rtl/>
                <w:lang w:eastAsia="en-CA"/>
              </w:rPr>
              <w:t>الرغاوى</w:t>
            </w:r>
          </w:p>
        </w:tc>
        <w:tc>
          <w:tcPr>
            <w:tcW w:w="831" w:type="dxa"/>
            <w:tcBorders>
              <w:top w:val="nil"/>
              <w:left w:val="nil"/>
              <w:bottom w:val="single" w:sz="4" w:space="0" w:color="auto"/>
              <w:right w:val="single" w:sz="4" w:space="0" w:color="auto"/>
            </w:tcBorders>
            <w:shd w:val="clear" w:color="auto" w:fill="auto"/>
            <w:noWrap/>
            <w:hideMark/>
          </w:tcPr>
          <w:p w14:paraId="4EA579FD" w14:textId="77777777" w:rsidR="00362CDA" w:rsidRPr="008236AF" w:rsidRDefault="00362CDA" w:rsidP="00362CDA">
            <w:pPr>
              <w:bidi/>
              <w:jc w:val="left"/>
              <w:rPr>
                <w:i/>
                <w:iCs/>
                <w:color w:val="000000"/>
                <w:sz w:val="19"/>
                <w:szCs w:val="19"/>
                <w:lang w:eastAsia="en-CA"/>
              </w:rPr>
            </w:pPr>
            <w:r w:rsidRPr="008236AF">
              <w:rPr>
                <w:i/>
                <w:iCs/>
                <w:color w:val="000000"/>
                <w:sz w:val="19"/>
                <w:szCs w:val="19"/>
                <w:lang w:eastAsia="en-CA"/>
              </w:rPr>
              <w:t>518.62</w:t>
            </w:r>
          </w:p>
        </w:tc>
        <w:tc>
          <w:tcPr>
            <w:tcW w:w="922" w:type="dxa"/>
            <w:tcBorders>
              <w:top w:val="nil"/>
              <w:left w:val="nil"/>
              <w:bottom w:val="single" w:sz="4" w:space="0" w:color="auto"/>
              <w:right w:val="single" w:sz="4" w:space="0" w:color="auto"/>
            </w:tcBorders>
            <w:shd w:val="clear" w:color="auto" w:fill="auto"/>
            <w:noWrap/>
            <w:hideMark/>
          </w:tcPr>
          <w:p w14:paraId="3D45C809" w14:textId="77777777" w:rsidR="00362CDA" w:rsidRPr="008236AF" w:rsidRDefault="00362CDA" w:rsidP="00362CDA">
            <w:pPr>
              <w:bidi/>
              <w:jc w:val="left"/>
              <w:rPr>
                <w:i/>
                <w:iCs/>
                <w:color w:val="000000"/>
                <w:sz w:val="19"/>
                <w:szCs w:val="19"/>
                <w:lang w:eastAsia="en-CA"/>
              </w:rPr>
            </w:pPr>
            <w:r>
              <w:rPr>
                <w:i/>
                <w:iCs/>
                <w:color w:val="000000"/>
                <w:sz w:val="19"/>
                <w:szCs w:val="19"/>
                <w:lang w:eastAsia="en-CA"/>
              </w:rPr>
              <w:t xml:space="preserve"> </w:t>
            </w:r>
            <w:r w:rsidRPr="008236AF">
              <w:rPr>
                <w:i/>
                <w:iCs/>
                <w:color w:val="000000"/>
                <w:sz w:val="19"/>
                <w:szCs w:val="19"/>
                <w:lang w:eastAsia="en-CA"/>
              </w:rPr>
              <w:t xml:space="preserve"> 186,852 </w:t>
            </w:r>
          </w:p>
        </w:tc>
        <w:tc>
          <w:tcPr>
            <w:tcW w:w="1017" w:type="dxa"/>
            <w:tcBorders>
              <w:top w:val="nil"/>
              <w:left w:val="nil"/>
              <w:bottom w:val="single" w:sz="4" w:space="0" w:color="auto"/>
              <w:right w:val="single" w:sz="4" w:space="0" w:color="auto"/>
            </w:tcBorders>
            <w:shd w:val="clear" w:color="auto" w:fill="auto"/>
            <w:noWrap/>
            <w:hideMark/>
          </w:tcPr>
          <w:p w14:paraId="3917D50A" w14:textId="77777777" w:rsidR="00362CDA" w:rsidRPr="008236AF" w:rsidRDefault="00362CDA" w:rsidP="00362CDA">
            <w:pPr>
              <w:bidi/>
              <w:jc w:val="left"/>
              <w:rPr>
                <w:i/>
                <w:iCs/>
                <w:color w:val="000000"/>
                <w:sz w:val="19"/>
                <w:szCs w:val="19"/>
                <w:lang w:eastAsia="en-CA"/>
              </w:rPr>
            </w:pPr>
            <w:r>
              <w:rPr>
                <w:i/>
                <w:iCs/>
                <w:color w:val="000000"/>
                <w:sz w:val="19"/>
                <w:szCs w:val="19"/>
                <w:lang w:eastAsia="en-CA"/>
              </w:rPr>
              <w:t xml:space="preserve"> </w:t>
            </w:r>
            <w:r w:rsidRPr="008236AF">
              <w:rPr>
                <w:i/>
                <w:iCs/>
                <w:color w:val="000000"/>
                <w:sz w:val="19"/>
                <w:szCs w:val="19"/>
                <w:lang w:eastAsia="en-CA"/>
              </w:rPr>
              <w:t xml:space="preserve">3,755,642 </w:t>
            </w:r>
          </w:p>
        </w:tc>
        <w:tc>
          <w:tcPr>
            <w:tcW w:w="908" w:type="dxa"/>
            <w:tcBorders>
              <w:top w:val="nil"/>
              <w:left w:val="nil"/>
              <w:bottom w:val="single" w:sz="4" w:space="0" w:color="auto"/>
              <w:right w:val="single" w:sz="4" w:space="0" w:color="auto"/>
            </w:tcBorders>
            <w:shd w:val="clear" w:color="auto" w:fill="auto"/>
            <w:noWrap/>
            <w:hideMark/>
          </w:tcPr>
          <w:p w14:paraId="6254BD51" w14:textId="77777777" w:rsidR="00362CDA" w:rsidRPr="008236AF" w:rsidRDefault="00362CDA" w:rsidP="00362CDA">
            <w:pPr>
              <w:bidi/>
              <w:jc w:val="left"/>
              <w:rPr>
                <w:i/>
                <w:iCs/>
                <w:color w:val="000000"/>
                <w:sz w:val="19"/>
                <w:szCs w:val="19"/>
                <w:lang w:eastAsia="en-CA"/>
              </w:rPr>
            </w:pPr>
            <w:r>
              <w:rPr>
                <w:i/>
                <w:iCs/>
                <w:color w:val="000000"/>
                <w:sz w:val="19"/>
                <w:szCs w:val="19"/>
                <w:lang w:eastAsia="en-CA"/>
              </w:rPr>
              <w:t xml:space="preserve">   </w:t>
            </w:r>
            <w:r w:rsidRPr="008236AF">
              <w:rPr>
                <w:i/>
                <w:iCs/>
                <w:color w:val="000000"/>
                <w:sz w:val="19"/>
                <w:szCs w:val="19"/>
                <w:lang w:eastAsia="en-CA"/>
              </w:rPr>
              <w:t xml:space="preserve">7.24 </w:t>
            </w:r>
          </w:p>
        </w:tc>
        <w:tc>
          <w:tcPr>
            <w:tcW w:w="986" w:type="dxa"/>
            <w:tcBorders>
              <w:top w:val="nil"/>
              <w:left w:val="nil"/>
              <w:bottom w:val="single" w:sz="4" w:space="0" w:color="auto"/>
              <w:right w:val="single" w:sz="4" w:space="0" w:color="auto"/>
            </w:tcBorders>
            <w:shd w:val="clear" w:color="auto" w:fill="auto"/>
            <w:noWrap/>
            <w:hideMark/>
          </w:tcPr>
          <w:p w14:paraId="67EFC0B6" w14:textId="3FC8C9CB" w:rsidR="00362CDA" w:rsidRPr="00362CDA" w:rsidRDefault="00362CDA" w:rsidP="00362CDA">
            <w:pPr>
              <w:bidi/>
              <w:jc w:val="left"/>
              <w:rPr>
                <w:i/>
                <w:iCs/>
                <w:color w:val="000000"/>
                <w:sz w:val="19"/>
                <w:szCs w:val="19"/>
                <w:lang w:eastAsia="en-CA"/>
              </w:rPr>
            </w:pPr>
            <w:r w:rsidRPr="00362CDA">
              <w:rPr>
                <w:rFonts w:hint="cs"/>
                <w:i/>
                <w:iCs/>
                <w:color w:val="000000"/>
                <w:sz w:val="19"/>
                <w:szCs w:val="19"/>
                <w:rtl/>
                <w:lang w:eastAsia="en-CA"/>
              </w:rPr>
              <w:t>اليوئنديبي</w:t>
            </w:r>
            <w:r w:rsidRPr="00362CDA">
              <w:rPr>
                <w:i/>
                <w:iCs/>
                <w:color w:val="000000"/>
                <w:sz w:val="19"/>
                <w:szCs w:val="19"/>
                <w:lang w:eastAsia="en-CA"/>
              </w:rPr>
              <w:t xml:space="preserve"> </w:t>
            </w:r>
          </w:p>
        </w:tc>
      </w:tr>
      <w:tr w:rsidR="00362CDA" w:rsidRPr="008236AF" w14:paraId="21C893D3" w14:textId="77777777" w:rsidTr="00362CDA">
        <w:trPr>
          <w:trHeight w:val="285"/>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4E924FAB" w14:textId="66D51D94" w:rsidR="00362CDA" w:rsidRPr="008236AF" w:rsidRDefault="00362CDA" w:rsidP="00362CDA">
            <w:pPr>
              <w:bidi/>
              <w:jc w:val="right"/>
              <w:rPr>
                <w:i/>
                <w:iCs/>
                <w:color w:val="000000"/>
                <w:sz w:val="19"/>
                <w:szCs w:val="19"/>
                <w:lang w:eastAsia="en-CA"/>
              </w:rPr>
            </w:pPr>
            <w:r w:rsidRPr="00362CDA">
              <w:rPr>
                <w:i/>
                <w:iCs/>
                <w:color w:val="000000"/>
                <w:sz w:val="19"/>
                <w:szCs w:val="19"/>
                <w:rtl/>
                <w:lang w:eastAsia="en-CA"/>
              </w:rPr>
              <w:t xml:space="preserve">المجموع الفرعي لإدارة مشروع الاستثمار في </w:t>
            </w:r>
            <w:r>
              <w:rPr>
                <w:rFonts w:hint="cs"/>
                <w:i/>
                <w:iCs/>
                <w:color w:val="000000"/>
                <w:sz w:val="19"/>
                <w:szCs w:val="19"/>
                <w:rtl/>
                <w:lang w:eastAsia="en-CA"/>
              </w:rPr>
              <w:t>الرغاوى</w:t>
            </w:r>
          </w:p>
        </w:tc>
        <w:tc>
          <w:tcPr>
            <w:tcW w:w="831" w:type="dxa"/>
            <w:tcBorders>
              <w:top w:val="nil"/>
              <w:left w:val="nil"/>
              <w:bottom w:val="single" w:sz="4" w:space="0" w:color="auto"/>
              <w:right w:val="single" w:sz="4" w:space="0" w:color="auto"/>
            </w:tcBorders>
            <w:shd w:val="clear" w:color="auto" w:fill="auto"/>
            <w:noWrap/>
            <w:hideMark/>
          </w:tcPr>
          <w:p w14:paraId="5E073281" w14:textId="7B92DB15" w:rsidR="00362CDA" w:rsidRPr="008236AF" w:rsidRDefault="00362CDA" w:rsidP="00362CDA">
            <w:pPr>
              <w:bidi/>
              <w:jc w:val="left"/>
              <w:rPr>
                <w:i/>
                <w:iCs/>
                <w:color w:val="000000"/>
                <w:sz w:val="19"/>
                <w:szCs w:val="19"/>
                <w:lang w:eastAsia="en-CA"/>
              </w:rPr>
            </w:pPr>
            <w:r>
              <w:rPr>
                <w:rFonts w:hint="cs"/>
                <w:i/>
                <w:iCs/>
                <w:color w:val="000000"/>
                <w:sz w:val="19"/>
                <w:szCs w:val="19"/>
                <w:rtl/>
                <w:lang w:eastAsia="en-CA"/>
              </w:rPr>
              <w:t>غير منطبق</w:t>
            </w:r>
          </w:p>
        </w:tc>
        <w:tc>
          <w:tcPr>
            <w:tcW w:w="922" w:type="dxa"/>
            <w:tcBorders>
              <w:top w:val="nil"/>
              <w:left w:val="nil"/>
              <w:bottom w:val="single" w:sz="4" w:space="0" w:color="auto"/>
              <w:right w:val="single" w:sz="4" w:space="0" w:color="auto"/>
            </w:tcBorders>
            <w:shd w:val="clear" w:color="auto" w:fill="auto"/>
            <w:noWrap/>
            <w:hideMark/>
          </w:tcPr>
          <w:p w14:paraId="55296178" w14:textId="0AC66C55" w:rsidR="00362CDA" w:rsidRPr="00362CDA" w:rsidRDefault="00362CDA" w:rsidP="00362CDA">
            <w:pPr>
              <w:bidi/>
              <w:jc w:val="left"/>
              <w:rPr>
                <w:i/>
                <w:iCs/>
                <w:color w:val="000000"/>
                <w:sz w:val="19"/>
                <w:szCs w:val="19"/>
                <w:lang w:eastAsia="en-CA"/>
              </w:rPr>
            </w:pPr>
            <w:r w:rsidRPr="00362CDA">
              <w:rPr>
                <w:rFonts w:hint="cs"/>
                <w:i/>
                <w:iCs/>
                <w:color w:val="000000"/>
                <w:sz w:val="19"/>
                <w:szCs w:val="19"/>
                <w:rtl/>
                <w:lang w:eastAsia="en-CA"/>
              </w:rPr>
              <w:t>غير منطبق</w:t>
            </w:r>
          </w:p>
        </w:tc>
        <w:tc>
          <w:tcPr>
            <w:tcW w:w="1017" w:type="dxa"/>
            <w:tcBorders>
              <w:top w:val="nil"/>
              <w:left w:val="nil"/>
              <w:bottom w:val="single" w:sz="4" w:space="0" w:color="auto"/>
              <w:right w:val="single" w:sz="4" w:space="0" w:color="auto"/>
            </w:tcBorders>
            <w:shd w:val="clear" w:color="auto" w:fill="auto"/>
            <w:noWrap/>
            <w:hideMark/>
          </w:tcPr>
          <w:p w14:paraId="2F8D13EF" w14:textId="77777777" w:rsidR="00362CDA" w:rsidRPr="008236AF" w:rsidRDefault="00362CDA" w:rsidP="00362CDA">
            <w:pPr>
              <w:bidi/>
              <w:jc w:val="left"/>
              <w:rPr>
                <w:i/>
                <w:iCs/>
                <w:color w:val="000000"/>
                <w:sz w:val="19"/>
                <w:szCs w:val="19"/>
                <w:lang w:eastAsia="en-CA"/>
              </w:rPr>
            </w:pPr>
            <w:r>
              <w:rPr>
                <w:i/>
                <w:iCs/>
                <w:color w:val="000000"/>
                <w:sz w:val="19"/>
                <w:szCs w:val="19"/>
                <w:lang w:eastAsia="en-CA"/>
              </w:rPr>
              <w:t xml:space="preserve">  </w:t>
            </w:r>
            <w:r w:rsidRPr="008236AF">
              <w:rPr>
                <w:i/>
                <w:iCs/>
                <w:color w:val="000000"/>
                <w:sz w:val="19"/>
                <w:szCs w:val="19"/>
                <w:lang w:eastAsia="en-CA"/>
              </w:rPr>
              <w:t xml:space="preserve"> 375,564 </w:t>
            </w:r>
          </w:p>
        </w:tc>
        <w:tc>
          <w:tcPr>
            <w:tcW w:w="908" w:type="dxa"/>
            <w:tcBorders>
              <w:top w:val="nil"/>
              <w:left w:val="nil"/>
              <w:bottom w:val="single" w:sz="4" w:space="0" w:color="auto"/>
              <w:right w:val="single" w:sz="4" w:space="0" w:color="auto"/>
            </w:tcBorders>
            <w:shd w:val="clear" w:color="auto" w:fill="auto"/>
            <w:noWrap/>
            <w:hideMark/>
          </w:tcPr>
          <w:p w14:paraId="52427B69" w14:textId="441CB299" w:rsidR="00362CDA" w:rsidRPr="00362CDA" w:rsidRDefault="00362CDA" w:rsidP="00362CDA">
            <w:pPr>
              <w:bidi/>
              <w:jc w:val="left"/>
              <w:rPr>
                <w:i/>
                <w:iCs/>
                <w:color w:val="000000"/>
                <w:sz w:val="19"/>
                <w:szCs w:val="19"/>
                <w:lang w:eastAsia="en-CA"/>
              </w:rPr>
            </w:pPr>
            <w:r w:rsidRPr="00362CDA">
              <w:rPr>
                <w:rFonts w:hint="cs"/>
                <w:i/>
                <w:iCs/>
                <w:color w:val="000000"/>
                <w:sz w:val="19"/>
                <w:szCs w:val="19"/>
                <w:rtl/>
                <w:lang w:eastAsia="en-CA"/>
              </w:rPr>
              <w:t>غير منطبق</w:t>
            </w:r>
          </w:p>
        </w:tc>
        <w:tc>
          <w:tcPr>
            <w:tcW w:w="986" w:type="dxa"/>
            <w:tcBorders>
              <w:top w:val="nil"/>
              <w:left w:val="nil"/>
              <w:bottom w:val="single" w:sz="4" w:space="0" w:color="auto"/>
              <w:right w:val="single" w:sz="4" w:space="0" w:color="auto"/>
            </w:tcBorders>
            <w:shd w:val="clear" w:color="auto" w:fill="auto"/>
            <w:noWrap/>
            <w:hideMark/>
          </w:tcPr>
          <w:p w14:paraId="5B853ED7" w14:textId="2CB9FE76" w:rsidR="00362CDA" w:rsidRPr="00362CDA" w:rsidRDefault="00362CDA" w:rsidP="00362CDA">
            <w:pPr>
              <w:bidi/>
              <w:jc w:val="left"/>
              <w:rPr>
                <w:i/>
                <w:iCs/>
                <w:color w:val="000000"/>
                <w:sz w:val="19"/>
                <w:szCs w:val="19"/>
                <w:lang w:eastAsia="en-CA"/>
              </w:rPr>
            </w:pPr>
            <w:r w:rsidRPr="00362CDA">
              <w:rPr>
                <w:rFonts w:hint="cs"/>
                <w:i/>
                <w:iCs/>
                <w:color w:val="000000"/>
                <w:sz w:val="19"/>
                <w:szCs w:val="19"/>
                <w:rtl/>
                <w:lang w:eastAsia="en-CA"/>
              </w:rPr>
              <w:t>اليوئنديبي</w:t>
            </w:r>
            <w:r w:rsidRPr="00362CDA">
              <w:rPr>
                <w:i/>
                <w:iCs/>
                <w:color w:val="000000"/>
                <w:sz w:val="19"/>
                <w:szCs w:val="19"/>
                <w:lang w:eastAsia="en-CA"/>
              </w:rPr>
              <w:t xml:space="preserve"> </w:t>
            </w:r>
          </w:p>
        </w:tc>
      </w:tr>
      <w:tr w:rsidR="001A6BB9" w:rsidRPr="008236AF" w14:paraId="529324BD" w14:textId="77777777" w:rsidTr="00362CDA">
        <w:trPr>
          <w:trHeight w:val="285"/>
        </w:trPr>
        <w:tc>
          <w:tcPr>
            <w:tcW w:w="1850" w:type="dxa"/>
            <w:tcBorders>
              <w:top w:val="nil"/>
              <w:left w:val="single" w:sz="4" w:space="0" w:color="auto"/>
              <w:bottom w:val="single" w:sz="4" w:space="0" w:color="auto"/>
              <w:right w:val="single" w:sz="4" w:space="0" w:color="auto"/>
            </w:tcBorders>
            <w:shd w:val="clear" w:color="auto" w:fill="auto"/>
            <w:noWrap/>
            <w:hideMark/>
          </w:tcPr>
          <w:p w14:paraId="26DBD7B3" w14:textId="11B0CC02" w:rsidR="001A6BB9" w:rsidRPr="008236AF" w:rsidRDefault="00362CDA" w:rsidP="001A6BB9">
            <w:pPr>
              <w:bidi/>
              <w:jc w:val="left"/>
              <w:rPr>
                <w:color w:val="000000"/>
                <w:sz w:val="19"/>
                <w:szCs w:val="19"/>
                <w:lang w:eastAsia="en-CA"/>
              </w:rPr>
            </w:pPr>
            <w:r>
              <w:rPr>
                <w:rFonts w:hint="cs"/>
                <w:color w:val="000000"/>
                <w:sz w:val="19"/>
                <w:szCs w:val="19"/>
                <w:rtl/>
                <w:lang w:eastAsia="en-CA"/>
              </w:rPr>
              <w:t>التبريد المنزلي</w:t>
            </w:r>
          </w:p>
        </w:tc>
        <w:tc>
          <w:tcPr>
            <w:tcW w:w="3272" w:type="dxa"/>
            <w:tcBorders>
              <w:top w:val="nil"/>
              <w:left w:val="nil"/>
              <w:bottom w:val="single" w:sz="4" w:space="0" w:color="auto"/>
              <w:right w:val="single" w:sz="4" w:space="0" w:color="auto"/>
            </w:tcBorders>
            <w:shd w:val="clear" w:color="auto" w:fill="auto"/>
            <w:noWrap/>
            <w:hideMark/>
          </w:tcPr>
          <w:p w14:paraId="5AEEC3E5" w14:textId="27366065" w:rsidR="001A6BB9" w:rsidRPr="00362CDA" w:rsidRDefault="00362CDA" w:rsidP="001A6BB9">
            <w:pPr>
              <w:bidi/>
              <w:jc w:val="left"/>
              <w:rPr>
                <w:color w:val="000000"/>
                <w:sz w:val="19"/>
                <w:szCs w:val="19"/>
                <w:rtl/>
                <w:lang w:val="en-US" w:eastAsia="en-CA" w:bidi="ar-SA"/>
              </w:rPr>
            </w:pPr>
            <w:r>
              <w:rPr>
                <w:rFonts w:hint="cs"/>
                <w:color w:val="000000"/>
                <w:sz w:val="19"/>
                <w:szCs w:val="19"/>
                <w:rtl/>
                <w:lang w:eastAsia="en-CA"/>
              </w:rPr>
              <w:t>الهيدروفلوروكرب</w:t>
            </w:r>
            <w:r>
              <w:rPr>
                <w:rFonts w:hint="cs"/>
                <w:color w:val="000000"/>
                <w:sz w:val="19"/>
                <w:szCs w:val="19"/>
                <w:rtl/>
                <w:lang w:eastAsia="en-CA" w:bidi="ar-SA"/>
              </w:rPr>
              <w:t>ون-</w:t>
            </w:r>
            <w:r>
              <w:rPr>
                <w:color w:val="000000"/>
                <w:sz w:val="19"/>
                <w:szCs w:val="19"/>
                <w:lang w:val="en-US" w:eastAsia="en-CA" w:bidi="ar-SA"/>
              </w:rPr>
              <w:t>134</w:t>
            </w:r>
            <w:r>
              <w:rPr>
                <w:rFonts w:hint="cs"/>
                <w:color w:val="000000"/>
                <w:sz w:val="19"/>
                <w:szCs w:val="19"/>
                <w:rtl/>
                <w:lang w:val="en-US" w:eastAsia="en-CA" w:bidi="ar-SA"/>
              </w:rPr>
              <w:t>أ</w:t>
            </w:r>
          </w:p>
        </w:tc>
        <w:tc>
          <w:tcPr>
            <w:tcW w:w="831" w:type="dxa"/>
            <w:tcBorders>
              <w:top w:val="nil"/>
              <w:left w:val="nil"/>
              <w:bottom w:val="single" w:sz="4" w:space="0" w:color="auto"/>
              <w:right w:val="single" w:sz="4" w:space="0" w:color="auto"/>
            </w:tcBorders>
            <w:shd w:val="clear" w:color="auto" w:fill="auto"/>
            <w:noWrap/>
            <w:hideMark/>
          </w:tcPr>
          <w:p w14:paraId="14DE082D" w14:textId="77777777" w:rsidR="001A6BB9" w:rsidRPr="008236AF" w:rsidRDefault="001A6BB9" w:rsidP="001A6BB9">
            <w:pPr>
              <w:bidi/>
              <w:jc w:val="left"/>
              <w:rPr>
                <w:color w:val="000000"/>
                <w:sz w:val="19"/>
                <w:szCs w:val="19"/>
                <w:lang w:eastAsia="en-CA"/>
              </w:rPr>
            </w:pPr>
            <w:r w:rsidRPr="008236AF">
              <w:rPr>
                <w:color w:val="000000"/>
                <w:sz w:val="19"/>
                <w:szCs w:val="19"/>
                <w:lang w:eastAsia="en-CA"/>
              </w:rPr>
              <w:t>365.82</w:t>
            </w:r>
          </w:p>
        </w:tc>
        <w:tc>
          <w:tcPr>
            <w:tcW w:w="922" w:type="dxa"/>
            <w:tcBorders>
              <w:top w:val="nil"/>
              <w:left w:val="nil"/>
              <w:bottom w:val="single" w:sz="4" w:space="0" w:color="auto"/>
              <w:right w:val="single" w:sz="4" w:space="0" w:color="auto"/>
            </w:tcBorders>
            <w:shd w:val="clear" w:color="auto" w:fill="auto"/>
            <w:noWrap/>
            <w:hideMark/>
          </w:tcPr>
          <w:p w14:paraId="24EC73FA" w14:textId="77777777" w:rsidR="001A6BB9" w:rsidRPr="008236AF" w:rsidRDefault="001A6BB9" w:rsidP="001A6BB9">
            <w:pPr>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 523,124 </w:t>
            </w:r>
          </w:p>
        </w:tc>
        <w:tc>
          <w:tcPr>
            <w:tcW w:w="1017" w:type="dxa"/>
            <w:tcBorders>
              <w:top w:val="nil"/>
              <w:left w:val="nil"/>
              <w:bottom w:val="single" w:sz="4" w:space="0" w:color="auto"/>
              <w:right w:val="single" w:sz="4" w:space="0" w:color="auto"/>
            </w:tcBorders>
            <w:shd w:val="clear" w:color="auto" w:fill="auto"/>
            <w:noWrap/>
            <w:hideMark/>
          </w:tcPr>
          <w:p w14:paraId="1E29F831" w14:textId="77777777" w:rsidR="001A6BB9" w:rsidRPr="008236AF" w:rsidRDefault="001A6BB9" w:rsidP="001A6BB9">
            <w:pPr>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9,215,527 </w:t>
            </w:r>
          </w:p>
        </w:tc>
        <w:tc>
          <w:tcPr>
            <w:tcW w:w="908" w:type="dxa"/>
            <w:tcBorders>
              <w:top w:val="nil"/>
              <w:left w:val="nil"/>
              <w:bottom w:val="single" w:sz="4" w:space="0" w:color="auto"/>
              <w:right w:val="single" w:sz="4" w:space="0" w:color="auto"/>
            </w:tcBorders>
            <w:shd w:val="clear" w:color="auto" w:fill="auto"/>
            <w:noWrap/>
            <w:hideMark/>
          </w:tcPr>
          <w:p w14:paraId="4B233662" w14:textId="77777777" w:rsidR="001A6BB9" w:rsidRPr="008236AF" w:rsidRDefault="001A6BB9" w:rsidP="001A6BB9">
            <w:pPr>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25.19 </w:t>
            </w:r>
          </w:p>
        </w:tc>
        <w:tc>
          <w:tcPr>
            <w:tcW w:w="986" w:type="dxa"/>
            <w:tcBorders>
              <w:top w:val="nil"/>
              <w:left w:val="nil"/>
              <w:bottom w:val="single" w:sz="4" w:space="0" w:color="auto"/>
              <w:right w:val="single" w:sz="4" w:space="0" w:color="auto"/>
            </w:tcBorders>
            <w:shd w:val="clear" w:color="auto" w:fill="auto"/>
            <w:noWrap/>
            <w:hideMark/>
          </w:tcPr>
          <w:p w14:paraId="20EA2B7D" w14:textId="67C8E3F1" w:rsidR="001A6BB9" w:rsidRPr="008236AF" w:rsidRDefault="00362CDA" w:rsidP="001A6BB9">
            <w:pPr>
              <w:bidi/>
              <w:jc w:val="left"/>
              <w:rPr>
                <w:color w:val="000000"/>
                <w:sz w:val="19"/>
                <w:szCs w:val="19"/>
                <w:lang w:eastAsia="en-CA"/>
              </w:rPr>
            </w:pPr>
            <w:r>
              <w:rPr>
                <w:rFonts w:hint="cs"/>
                <w:color w:val="000000"/>
                <w:sz w:val="19"/>
                <w:szCs w:val="19"/>
                <w:rtl/>
                <w:lang w:eastAsia="en-CA"/>
              </w:rPr>
              <w:t>اليونيدو</w:t>
            </w:r>
            <w:r w:rsidR="001A6BB9" w:rsidRPr="008236AF">
              <w:rPr>
                <w:color w:val="000000"/>
                <w:sz w:val="19"/>
                <w:szCs w:val="19"/>
                <w:lang w:eastAsia="en-CA"/>
              </w:rPr>
              <w:t xml:space="preserve"> </w:t>
            </w:r>
          </w:p>
        </w:tc>
      </w:tr>
      <w:tr w:rsidR="00362CDA" w:rsidRPr="008236AF" w14:paraId="47D6D099" w14:textId="77777777" w:rsidTr="00362CDA">
        <w:trPr>
          <w:trHeight w:val="378"/>
        </w:trPr>
        <w:tc>
          <w:tcPr>
            <w:tcW w:w="1850" w:type="dxa"/>
            <w:tcBorders>
              <w:top w:val="nil"/>
              <w:left w:val="single" w:sz="4" w:space="0" w:color="auto"/>
              <w:bottom w:val="single" w:sz="4" w:space="0" w:color="auto"/>
              <w:right w:val="single" w:sz="4" w:space="0" w:color="auto"/>
            </w:tcBorders>
            <w:shd w:val="clear" w:color="auto" w:fill="auto"/>
            <w:noWrap/>
            <w:hideMark/>
          </w:tcPr>
          <w:p w14:paraId="71F547B1" w14:textId="1A011AC7" w:rsidR="00362CDA" w:rsidRPr="008236AF" w:rsidRDefault="00362CDA" w:rsidP="00362CDA">
            <w:pPr>
              <w:bidi/>
              <w:jc w:val="left"/>
              <w:rPr>
                <w:color w:val="000000"/>
                <w:sz w:val="19"/>
                <w:szCs w:val="19"/>
                <w:lang w:eastAsia="en-CA"/>
              </w:rPr>
            </w:pPr>
            <w:r>
              <w:rPr>
                <w:rFonts w:hint="cs"/>
                <w:color w:val="000000"/>
                <w:sz w:val="19"/>
                <w:szCs w:val="19"/>
                <w:rtl/>
                <w:lang w:eastAsia="en-CA"/>
              </w:rPr>
              <w:t>التبريد التجاري</w:t>
            </w:r>
          </w:p>
        </w:tc>
        <w:tc>
          <w:tcPr>
            <w:tcW w:w="3272" w:type="dxa"/>
            <w:tcBorders>
              <w:top w:val="nil"/>
              <w:left w:val="nil"/>
              <w:bottom w:val="single" w:sz="4" w:space="0" w:color="auto"/>
              <w:right w:val="single" w:sz="4" w:space="0" w:color="auto"/>
            </w:tcBorders>
            <w:shd w:val="clear" w:color="auto" w:fill="auto"/>
            <w:hideMark/>
          </w:tcPr>
          <w:p w14:paraId="69CC33C1" w14:textId="5BCF8C6E" w:rsidR="00362CDA" w:rsidRPr="008236AF" w:rsidRDefault="00362CDA" w:rsidP="00362CDA">
            <w:pPr>
              <w:bidi/>
              <w:jc w:val="left"/>
              <w:rPr>
                <w:color w:val="000000"/>
                <w:sz w:val="19"/>
                <w:szCs w:val="19"/>
                <w:lang w:val="pt-PT" w:eastAsia="en-CA"/>
              </w:rPr>
            </w:pPr>
            <w:r w:rsidRPr="008236AF">
              <w:rPr>
                <w:color w:val="000000"/>
                <w:sz w:val="19"/>
                <w:szCs w:val="19"/>
                <w:lang w:val="pt-PT" w:eastAsia="en-CA"/>
              </w:rPr>
              <w:t>, R-404A, R-407A</w:t>
            </w:r>
            <w:r>
              <w:rPr>
                <w:rFonts w:hint="cs"/>
                <w:color w:val="000000"/>
                <w:sz w:val="19"/>
                <w:szCs w:val="19"/>
                <w:rtl/>
                <w:lang w:val="pt-PT" w:eastAsia="en-CA"/>
              </w:rPr>
              <w:t xml:space="preserve"> </w:t>
            </w:r>
            <w:r>
              <w:rPr>
                <w:rFonts w:hint="cs"/>
                <w:color w:val="000000"/>
                <w:sz w:val="19"/>
                <w:szCs w:val="19"/>
                <w:rtl/>
                <w:lang w:eastAsia="en-CA"/>
              </w:rPr>
              <w:t>الهيدروفلوروكرب</w:t>
            </w:r>
            <w:r>
              <w:rPr>
                <w:rFonts w:hint="cs"/>
                <w:color w:val="000000"/>
                <w:sz w:val="19"/>
                <w:szCs w:val="19"/>
                <w:rtl/>
                <w:lang w:eastAsia="en-CA" w:bidi="ar-SA"/>
              </w:rPr>
              <w:t>ون-</w:t>
            </w:r>
            <w:r>
              <w:rPr>
                <w:color w:val="000000"/>
                <w:sz w:val="19"/>
                <w:szCs w:val="19"/>
                <w:lang w:val="en-US" w:eastAsia="en-CA" w:bidi="ar-SA"/>
              </w:rPr>
              <w:t>134</w:t>
            </w:r>
            <w:r>
              <w:rPr>
                <w:rFonts w:hint="cs"/>
                <w:color w:val="000000"/>
                <w:sz w:val="19"/>
                <w:szCs w:val="19"/>
                <w:rtl/>
                <w:lang w:val="en-US" w:eastAsia="en-CA" w:bidi="ar-SA"/>
              </w:rPr>
              <w:t>أ</w:t>
            </w:r>
          </w:p>
        </w:tc>
        <w:tc>
          <w:tcPr>
            <w:tcW w:w="831" w:type="dxa"/>
            <w:tcBorders>
              <w:top w:val="nil"/>
              <w:left w:val="nil"/>
              <w:bottom w:val="single" w:sz="4" w:space="0" w:color="auto"/>
              <w:right w:val="single" w:sz="4" w:space="0" w:color="auto"/>
            </w:tcBorders>
            <w:shd w:val="clear" w:color="auto" w:fill="auto"/>
            <w:noWrap/>
            <w:hideMark/>
          </w:tcPr>
          <w:p w14:paraId="59EA66E0" w14:textId="77777777" w:rsidR="00362CDA" w:rsidRPr="008236AF" w:rsidRDefault="00362CDA" w:rsidP="00362CDA">
            <w:pPr>
              <w:bidi/>
              <w:jc w:val="left"/>
              <w:rPr>
                <w:color w:val="000000"/>
                <w:sz w:val="19"/>
                <w:szCs w:val="19"/>
                <w:lang w:eastAsia="en-CA"/>
              </w:rPr>
            </w:pPr>
            <w:r w:rsidRPr="008236AF">
              <w:rPr>
                <w:color w:val="000000"/>
                <w:sz w:val="19"/>
                <w:szCs w:val="19"/>
                <w:lang w:eastAsia="en-CA"/>
              </w:rPr>
              <w:t>67.92</w:t>
            </w:r>
          </w:p>
        </w:tc>
        <w:tc>
          <w:tcPr>
            <w:tcW w:w="922" w:type="dxa"/>
            <w:tcBorders>
              <w:top w:val="nil"/>
              <w:left w:val="nil"/>
              <w:bottom w:val="single" w:sz="4" w:space="0" w:color="auto"/>
              <w:right w:val="single" w:sz="4" w:space="0" w:color="auto"/>
            </w:tcBorders>
            <w:shd w:val="clear" w:color="auto" w:fill="auto"/>
            <w:noWrap/>
            <w:hideMark/>
          </w:tcPr>
          <w:p w14:paraId="10799192" w14:textId="77777777" w:rsidR="00362CDA" w:rsidRPr="008236AF" w:rsidRDefault="00362CDA" w:rsidP="00362CDA">
            <w:pPr>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 95,688 </w:t>
            </w:r>
          </w:p>
        </w:tc>
        <w:tc>
          <w:tcPr>
            <w:tcW w:w="1017" w:type="dxa"/>
            <w:tcBorders>
              <w:top w:val="nil"/>
              <w:left w:val="nil"/>
              <w:bottom w:val="single" w:sz="4" w:space="0" w:color="auto"/>
              <w:right w:val="single" w:sz="4" w:space="0" w:color="auto"/>
            </w:tcBorders>
            <w:shd w:val="clear" w:color="auto" w:fill="auto"/>
            <w:noWrap/>
            <w:hideMark/>
          </w:tcPr>
          <w:p w14:paraId="22D23AA0" w14:textId="77777777" w:rsidR="00362CDA" w:rsidRPr="008236AF" w:rsidRDefault="00362CDA" w:rsidP="00362CDA">
            <w:pPr>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1,366,823 </w:t>
            </w:r>
          </w:p>
        </w:tc>
        <w:tc>
          <w:tcPr>
            <w:tcW w:w="908" w:type="dxa"/>
            <w:tcBorders>
              <w:top w:val="nil"/>
              <w:left w:val="nil"/>
              <w:bottom w:val="single" w:sz="4" w:space="0" w:color="auto"/>
              <w:right w:val="single" w:sz="4" w:space="0" w:color="auto"/>
            </w:tcBorders>
            <w:shd w:val="clear" w:color="auto" w:fill="auto"/>
            <w:noWrap/>
            <w:hideMark/>
          </w:tcPr>
          <w:p w14:paraId="761FC285" w14:textId="77777777" w:rsidR="00362CDA" w:rsidRPr="008236AF" w:rsidRDefault="00362CDA" w:rsidP="00362CDA">
            <w:pPr>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20.12 </w:t>
            </w:r>
          </w:p>
        </w:tc>
        <w:tc>
          <w:tcPr>
            <w:tcW w:w="986" w:type="dxa"/>
            <w:tcBorders>
              <w:top w:val="nil"/>
              <w:left w:val="nil"/>
              <w:bottom w:val="single" w:sz="4" w:space="0" w:color="auto"/>
              <w:right w:val="single" w:sz="4" w:space="0" w:color="auto"/>
            </w:tcBorders>
            <w:shd w:val="clear" w:color="auto" w:fill="auto"/>
            <w:noWrap/>
            <w:hideMark/>
          </w:tcPr>
          <w:p w14:paraId="3B766393" w14:textId="696804AD" w:rsidR="00362CDA" w:rsidRPr="008236AF" w:rsidRDefault="00362CDA" w:rsidP="00362CDA">
            <w:pPr>
              <w:bidi/>
              <w:jc w:val="left"/>
              <w:rPr>
                <w:color w:val="000000"/>
                <w:sz w:val="19"/>
                <w:szCs w:val="19"/>
                <w:lang w:eastAsia="en-CA"/>
              </w:rPr>
            </w:pPr>
            <w:r w:rsidRPr="002176FA">
              <w:rPr>
                <w:rFonts w:hint="cs"/>
                <w:color w:val="000000"/>
                <w:sz w:val="19"/>
                <w:szCs w:val="19"/>
                <w:rtl/>
                <w:lang w:eastAsia="en-CA"/>
              </w:rPr>
              <w:t>اليونيدو</w:t>
            </w:r>
            <w:r w:rsidRPr="002176FA">
              <w:rPr>
                <w:color w:val="000000"/>
                <w:sz w:val="19"/>
                <w:szCs w:val="19"/>
                <w:lang w:eastAsia="en-CA"/>
              </w:rPr>
              <w:t xml:space="preserve"> </w:t>
            </w:r>
          </w:p>
        </w:tc>
      </w:tr>
      <w:tr w:rsidR="00362CDA" w:rsidRPr="008236AF" w14:paraId="5D278409" w14:textId="77777777" w:rsidTr="00362CDA">
        <w:trPr>
          <w:trHeight w:val="270"/>
        </w:trPr>
        <w:tc>
          <w:tcPr>
            <w:tcW w:w="1850" w:type="dxa"/>
            <w:tcBorders>
              <w:top w:val="nil"/>
              <w:left w:val="single" w:sz="4" w:space="0" w:color="auto"/>
              <w:bottom w:val="single" w:sz="4" w:space="0" w:color="auto"/>
              <w:right w:val="single" w:sz="4" w:space="0" w:color="auto"/>
            </w:tcBorders>
            <w:shd w:val="clear" w:color="auto" w:fill="auto"/>
            <w:noWrap/>
            <w:hideMark/>
          </w:tcPr>
          <w:p w14:paraId="170D6164" w14:textId="536196DE" w:rsidR="00362CDA" w:rsidRPr="008236AF" w:rsidRDefault="00362CDA" w:rsidP="00362CDA">
            <w:pPr>
              <w:bidi/>
              <w:jc w:val="left"/>
              <w:rPr>
                <w:color w:val="000000"/>
                <w:sz w:val="19"/>
                <w:szCs w:val="19"/>
                <w:lang w:eastAsia="en-CA"/>
              </w:rPr>
            </w:pPr>
            <w:r>
              <w:rPr>
                <w:rFonts w:hint="cs"/>
                <w:color w:val="000000"/>
                <w:sz w:val="19"/>
                <w:szCs w:val="19"/>
                <w:rtl/>
                <w:lang w:eastAsia="en-CA"/>
              </w:rPr>
              <w:t>تكييف الهواء السكني</w:t>
            </w:r>
          </w:p>
        </w:tc>
        <w:tc>
          <w:tcPr>
            <w:tcW w:w="3272" w:type="dxa"/>
            <w:tcBorders>
              <w:top w:val="nil"/>
              <w:left w:val="nil"/>
              <w:bottom w:val="single" w:sz="4" w:space="0" w:color="auto"/>
              <w:right w:val="single" w:sz="4" w:space="0" w:color="auto"/>
            </w:tcBorders>
            <w:shd w:val="clear" w:color="auto" w:fill="auto"/>
            <w:noWrap/>
            <w:hideMark/>
          </w:tcPr>
          <w:p w14:paraId="775DEAB4" w14:textId="77777777" w:rsidR="00362CDA" w:rsidRPr="008236AF" w:rsidRDefault="00362CDA" w:rsidP="00362CDA">
            <w:pPr>
              <w:bidi/>
              <w:jc w:val="left"/>
              <w:rPr>
                <w:color w:val="000000"/>
                <w:sz w:val="19"/>
                <w:szCs w:val="19"/>
                <w:lang w:eastAsia="en-CA"/>
              </w:rPr>
            </w:pPr>
            <w:r w:rsidRPr="008236AF">
              <w:rPr>
                <w:color w:val="000000"/>
                <w:sz w:val="19"/>
                <w:szCs w:val="19"/>
                <w:lang w:eastAsia="en-CA"/>
              </w:rPr>
              <w:t>R-410A</w:t>
            </w:r>
          </w:p>
        </w:tc>
        <w:tc>
          <w:tcPr>
            <w:tcW w:w="831" w:type="dxa"/>
            <w:tcBorders>
              <w:top w:val="nil"/>
              <w:left w:val="nil"/>
              <w:bottom w:val="single" w:sz="4" w:space="0" w:color="auto"/>
              <w:right w:val="single" w:sz="4" w:space="0" w:color="auto"/>
            </w:tcBorders>
            <w:shd w:val="clear" w:color="auto" w:fill="auto"/>
            <w:noWrap/>
            <w:hideMark/>
          </w:tcPr>
          <w:p w14:paraId="6901F020" w14:textId="77777777" w:rsidR="00362CDA" w:rsidRPr="008236AF" w:rsidRDefault="00362CDA" w:rsidP="00362CDA">
            <w:pPr>
              <w:bidi/>
              <w:jc w:val="left"/>
              <w:rPr>
                <w:color w:val="000000"/>
                <w:sz w:val="19"/>
                <w:szCs w:val="19"/>
                <w:lang w:eastAsia="en-CA"/>
              </w:rPr>
            </w:pPr>
            <w:r w:rsidRPr="008236AF">
              <w:rPr>
                <w:color w:val="000000"/>
                <w:sz w:val="19"/>
                <w:szCs w:val="19"/>
                <w:lang w:eastAsia="en-CA"/>
              </w:rPr>
              <w:t>179.70</w:t>
            </w:r>
          </w:p>
        </w:tc>
        <w:tc>
          <w:tcPr>
            <w:tcW w:w="922" w:type="dxa"/>
            <w:tcBorders>
              <w:top w:val="nil"/>
              <w:left w:val="nil"/>
              <w:bottom w:val="single" w:sz="4" w:space="0" w:color="auto"/>
              <w:right w:val="single" w:sz="4" w:space="0" w:color="auto"/>
            </w:tcBorders>
            <w:shd w:val="clear" w:color="auto" w:fill="auto"/>
            <w:noWrap/>
            <w:hideMark/>
          </w:tcPr>
          <w:p w14:paraId="0A65FBAE" w14:textId="77777777" w:rsidR="00362CDA" w:rsidRPr="008236AF" w:rsidRDefault="00362CDA" w:rsidP="00362CDA">
            <w:pPr>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375,114 </w:t>
            </w:r>
          </w:p>
        </w:tc>
        <w:tc>
          <w:tcPr>
            <w:tcW w:w="1017" w:type="dxa"/>
            <w:tcBorders>
              <w:top w:val="nil"/>
              <w:left w:val="nil"/>
              <w:bottom w:val="single" w:sz="4" w:space="0" w:color="auto"/>
              <w:right w:val="single" w:sz="4" w:space="0" w:color="auto"/>
            </w:tcBorders>
            <w:shd w:val="clear" w:color="auto" w:fill="auto"/>
            <w:noWrap/>
            <w:hideMark/>
          </w:tcPr>
          <w:p w14:paraId="057505F3" w14:textId="77777777" w:rsidR="00362CDA" w:rsidRPr="008236AF" w:rsidRDefault="00362CDA" w:rsidP="00362CDA">
            <w:pPr>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3,722,407 </w:t>
            </w:r>
          </w:p>
        </w:tc>
        <w:tc>
          <w:tcPr>
            <w:tcW w:w="908" w:type="dxa"/>
            <w:tcBorders>
              <w:top w:val="nil"/>
              <w:left w:val="nil"/>
              <w:bottom w:val="single" w:sz="4" w:space="0" w:color="auto"/>
              <w:right w:val="single" w:sz="4" w:space="0" w:color="auto"/>
            </w:tcBorders>
            <w:shd w:val="clear" w:color="auto" w:fill="auto"/>
            <w:noWrap/>
            <w:hideMark/>
          </w:tcPr>
          <w:p w14:paraId="7571F68B" w14:textId="77777777" w:rsidR="00362CDA" w:rsidRPr="008236AF" w:rsidRDefault="00362CDA" w:rsidP="00362CDA">
            <w:pPr>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20.72 </w:t>
            </w:r>
          </w:p>
        </w:tc>
        <w:tc>
          <w:tcPr>
            <w:tcW w:w="986" w:type="dxa"/>
            <w:tcBorders>
              <w:top w:val="nil"/>
              <w:left w:val="nil"/>
              <w:bottom w:val="single" w:sz="4" w:space="0" w:color="auto"/>
              <w:right w:val="single" w:sz="4" w:space="0" w:color="auto"/>
            </w:tcBorders>
            <w:shd w:val="clear" w:color="auto" w:fill="auto"/>
            <w:noWrap/>
            <w:hideMark/>
          </w:tcPr>
          <w:p w14:paraId="300C2656" w14:textId="4459F6EF" w:rsidR="00362CDA" w:rsidRPr="008236AF" w:rsidRDefault="00362CDA" w:rsidP="00362CDA">
            <w:pPr>
              <w:bidi/>
              <w:jc w:val="left"/>
              <w:rPr>
                <w:color w:val="000000"/>
                <w:sz w:val="19"/>
                <w:szCs w:val="19"/>
                <w:lang w:eastAsia="en-CA"/>
              </w:rPr>
            </w:pPr>
            <w:r w:rsidRPr="002176FA">
              <w:rPr>
                <w:rFonts w:hint="cs"/>
                <w:color w:val="000000"/>
                <w:sz w:val="19"/>
                <w:szCs w:val="19"/>
                <w:rtl/>
                <w:lang w:eastAsia="en-CA"/>
              </w:rPr>
              <w:t>اليونيدو</w:t>
            </w:r>
            <w:r w:rsidRPr="002176FA">
              <w:rPr>
                <w:color w:val="000000"/>
                <w:sz w:val="19"/>
                <w:szCs w:val="19"/>
                <w:lang w:eastAsia="en-CA"/>
              </w:rPr>
              <w:t xml:space="preserve"> </w:t>
            </w:r>
          </w:p>
        </w:tc>
      </w:tr>
      <w:tr w:rsidR="001A6BB9" w:rsidRPr="008236AF" w14:paraId="781EFC3F" w14:textId="77777777" w:rsidTr="00362CDA">
        <w:trPr>
          <w:trHeight w:val="277"/>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50014275" w14:textId="4B05C405" w:rsidR="001A6BB9" w:rsidRPr="008236AF" w:rsidRDefault="00362CDA" w:rsidP="001A6BB9">
            <w:pPr>
              <w:bidi/>
              <w:jc w:val="right"/>
              <w:rPr>
                <w:i/>
                <w:iCs/>
                <w:color w:val="000000"/>
                <w:sz w:val="19"/>
                <w:szCs w:val="19"/>
                <w:lang w:eastAsia="en-CA"/>
              </w:rPr>
            </w:pPr>
            <w:r w:rsidRPr="00362CDA">
              <w:rPr>
                <w:i/>
                <w:iCs/>
                <w:color w:val="000000"/>
                <w:sz w:val="19"/>
                <w:szCs w:val="19"/>
                <w:rtl/>
                <w:lang w:eastAsia="en-CA"/>
              </w:rPr>
              <w:t xml:space="preserve">مشروع الاستثمار الفرعي في قطاع </w:t>
            </w:r>
            <w:r>
              <w:rPr>
                <w:rFonts w:hint="cs"/>
                <w:i/>
                <w:iCs/>
                <w:color w:val="000000"/>
                <w:sz w:val="19"/>
                <w:szCs w:val="19"/>
                <w:rtl/>
                <w:lang w:eastAsia="en-CA"/>
              </w:rPr>
              <w:t>تصنيع التبريد وتكييف الهواء</w:t>
            </w:r>
          </w:p>
        </w:tc>
        <w:tc>
          <w:tcPr>
            <w:tcW w:w="831" w:type="dxa"/>
            <w:tcBorders>
              <w:top w:val="nil"/>
              <w:left w:val="nil"/>
              <w:bottom w:val="single" w:sz="4" w:space="0" w:color="auto"/>
              <w:right w:val="single" w:sz="4" w:space="0" w:color="auto"/>
            </w:tcBorders>
            <w:shd w:val="clear" w:color="auto" w:fill="auto"/>
            <w:noWrap/>
            <w:hideMark/>
          </w:tcPr>
          <w:p w14:paraId="5B5F5FA3" w14:textId="77777777" w:rsidR="001A6BB9" w:rsidRPr="008236AF" w:rsidRDefault="001A6BB9" w:rsidP="001A6BB9">
            <w:pPr>
              <w:bidi/>
              <w:jc w:val="left"/>
              <w:rPr>
                <w:i/>
                <w:iCs/>
                <w:color w:val="000000"/>
                <w:sz w:val="19"/>
                <w:szCs w:val="19"/>
                <w:lang w:eastAsia="en-CA"/>
              </w:rPr>
            </w:pPr>
            <w:r>
              <w:rPr>
                <w:i/>
                <w:iCs/>
                <w:color w:val="000000"/>
                <w:sz w:val="19"/>
                <w:szCs w:val="19"/>
                <w:lang w:eastAsia="en-CA"/>
              </w:rPr>
              <w:t xml:space="preserve"> </w:t>
            </w:r>
            <w:r w:rsidRPr="008236AF">
              <w:rPr>
                <w:i/>
                <w:iCs/>
                <w:color w:val="000000"/>
                <w:sz w:val="19"/>
                <w:szCs w:val="19"/>
                <w:lang w:eastAsia="en-CA"/>
              </w:rPr>
              <w:t xml:space="preserve"> 613.44 </w:t>
            </w:r>
          </w:p>
        </w:tc>
        <w:tc>
          <w:tcPr>
            <w:tcW w:w="922" w:type="dxa"/>
            <w:tcBorders>
              <w:top w:val="nil"/>
              <w:left w:val="nil"/>
              <w:bottom w:val="single" w:sz="4" w:space="0" w:color="auto"/>
              <w:right w:val="single" w:sz="4" w:space="0" w:color="auto"/>
            </w:tcBorders>
            <w:shd w:val="clear" w:color="auto" w:fill="auto"/>
            <w:noWrap/>
            <w:hideMark/>
          </w:tcPr>
          <w:p w14:paraId="74E4E7F3" w14:textId="77777777" w:rsidR="001A6BB9" w:rsidRPr="008236AF" w:rsidRDefault="001A6BB9" w:rsidP="001A6BB9">
            <w:pPr>
              <w:bidi/>
              <w:jc w:val="left"/>
              <w:rPr>
                <w:i/>
                <w:iCs/>
                <w:color w:val="000000"/>
                <w:sz w:val="19"/>
                <w:szCs w:val="19"/>
                <w:lang w:eastAsia="en-CA"/>
              </w:rPr>
            </w:pPr>
            <w:r>
              <w:rPr>
                <w:i/>
                <w:iCs/>
                <w:color w:val="000000"/>
                <w:sz w:val="19"/>
                <w:szCs w:val="19"/>
                <w:lang w:eastAsia="en-CA"/>
              </w:rPr>
              <w:t xml:space="preserve"> </w:t>
            </w:r>
            <w:r w:rsidRPr="008236AF">
              <w:rPr>
                <w:i/>
                <w:iCs/>
                <w:color w:val="000000"/>
                <w:sz w:val="19"/>
                <w:szCs w:val="19"/>
                <w:lang w:eastAsia="en-CA"/>
              </w:rPr>
              <w:t xml:space="preserve"> 993,926 </w:t>
            </w:r>
          </w:p>
        </w:tc>
        <w:tc>
          <w:tcPr>
            <w:tcW w:w="1017" w:type="dxa"/>
            <w:tcBorders>
              <w:top w:val="nil"/>
              <w:left w:val="nil"/>
              <w:bottom w:val="single" w:sz="4" w:space="0" w:color="auto"/>
              <w:right w:val="single" w:sz="4" w:space="0" w:color="auto"/>
            </w:tcBorders>
            <w:shd w:val="clear" w:color="auto" w:fill="auto"/>
            <w:noWrap/>
            <w:hideMark/>
          </w:tcPr>
          <w:p w14:paraId="0CA33929" w14:textId="77777777" w:rsidR="001A6BB9" w:rsidRPr="008236AF" w:rsidRDefault="001A6BB9" w:rsidP="001A6BB9">
            <w:pPr>
              <w:bidi/>
              <w:jc w:val="left"/>
              <w:rPr>
                <w:i/>
                <w:iCs/>
                <w:color w:val="000000"/>
                <w:sz w:val="19"/>
                <w:szCs w:val="19"/>
                <w:lang w:eastAsia="en-CA"/>
              </w:rPr>
            </w:pPr>
            <w:r w:rsidRPr="008236AF">
              <w:rPr>
                <w:i/>
                <w:iCs/>
                <w:color w:val="000000"/>
                <w:sz w:val="19"/>
                <w:szCs w:val="19"/>
                <w:lang w:eastAsia="en-CA"/>
              </w:rPr>
              <w:t xml:space="preserve">14,304,757 </w:t>
            </w:r>
          </w:p>
        </w:tc>
        <w:tc>
          <w:tcPr>
            <w:tcW w:w="908" w:type="dxa"/>
            <w:tcBorders>
              <w:top w:val="nil"/>
              <w:left w:val="nil"/>
              <w:bottom w:val="single" w:sz="4" w:space="0" w:color="auto"/>
              <w:right w:val="single" w:sz="4" w:space="0" w:color="auto"/>
            </w:tcBorders>
            <w:shd w:val="clear" w:color="auto" w:fill="auto"/>
            <w:noWrap/>
            <w:hideMark/>
          </w:tcPr>
          <w:p w14:paraId="6CD49250" w14:textId="77777777" w:rsidR="001A6BB9" w:rsidRPr="008236AF" w:rsidRDefault="001A6BB9" w:rsidP="001A6BB9">
            <w:pPr>
              <w:bidi/>
              <w:jc w:val="left"/>
              <w:rPr>
                <w:i/>
                <w:iCs/>
                <w:color w:val="000000"/>
                <w:sz w:val="19"/>
                <w:szCs w:val="19"/>
                <w:lang w:eastAsia="en-CA"/>
              </w:rPr>
            </w:pPr>
            <w:r>
              <w:rPr>
                <w:i/>
                <w:iCs/>
                <w:color w:val="000000"/>
                <w:sz w:val="19"/>
                <w:szCs w:val="19"/>
                <w:lang w:eastAsia="en-CA"/>
              </w:rPr>
              <w:t xml:space="preserve">  </w:t>
            </w:r>
            <w:r w:rsidRPr="008236AF">
              <w:rPr>
                <w:i/>
                <w:iCs/>
                <w:color w:val="000000"/>
                <w:sz w:val="19"/>
                <w:szCs w:val="19"/>
                <w:lang w:eastAsia="en-CA"/>
              </w:rPr>
              <w:t xml:space="preserve">23.32 </w:t>
            </w:r>
          </w:p>
        </w:tc>
        <w:tc>
          <w:tcPr>
            <w:tcW w:w="986" w:type="dxa"/>
            <w:tcBorders>
              <w:top w:val="nil"/>
              <w:left w:val="nil"/>
              <w:bottom w:val="single" w:sz="4" w:space="0" w:color="auto"/>
              <w:right w:val="single" w:sz="4" w:space="0" w:color="auto"/>
            </w:tcBorders>
            <w:shd w:val="clear" w:color="auto" w:fill="auto"/>
            <w:noWrap/>
            <w:hideMark/>
          </w:tcPr>
          <w:p w14:paraId="31FDFEA6" w14:textId="56F694E8" w:rsidR="001A6BB9" w:rsidRPr="00362CDA" w:rsidRDefault="00362CDA" w:rsidP="001A6BB9">
            <w:pPr>
              <w:bidi/>
              <w:jc w:val="left"/>
              <w:rPr>
                <w:i/>
                <w:iCs/>
                <w:color w:val="000000"/>
                <w:sz w:val="19"/>
                <w:szCs w:val="19"/>
                <w:lang w:eastAsia="en-CA"/>
              </w:rPr>
            </w:pPr>
            <w:r w:rsidRPr="00362CDA">
              <w:rPr>
                <w:rFonts w:hint="cs"/>
                <w:i/>
                <w:iCs/>
                <w:color w:val="000000"/>
                <w:sz w:val="19"/>
                <w:szCs w:val="19"/>
                <w:rtl/>
                <w:lang w:eastAsia="en-CA"/>
              </w:rPr>
              <w:t>اليونيدو</w:t>
            </w:r>
          </w:p>
        </w:tc>
      </w:tr>
      <w:tr w:rsidR="00362CDA" w:rsidRPr="008236AF" w14:paraId="05D77B72" w14:textId="77777777" w:rsidTr="00362CDA">
        <w:trPr>
          <w:trHeight w:val="285"/>
        </w:trPr>
        <w:tc>
          <w:tcPr>
            <w:tcW w:w="5122" w:type="dxa"/>
            <w:gridSpan w:val="2"/>
            <w:tcBorders>
              <w:top w:val="nil"/>
              <w:left w:val="single" w:sz="4" w:space="0" w:color="auto"/>
              <w:bottom w:val="single" w:sz="4" w:space="0" w:color="auto"/>
              <w:right w:val="single" w:sz="4" w:space="0" w:color="auto"/>
            </w:tcBorders>
            <w:shd w:val="clear" w:color="auto" w:fill="auto"/>
            <w:noWrap/>
            <w:hideMark/>
          </w:tcPr>
          <w:p w14:paraId="57BFE3D6" w14:textId="2C2D4B3D" w:rsidR="00362CDA" w:rsidRPr="008236AF" w:rsidRDefault="00362CDA" w:rsidP="00362CDA">
            <w:pPr>
              <w:bidi/>
              <w:jc w:val="right"/>
              <w:rPr>
                <w:i/>
                <w:iCs/>
                <w:color w:val="000000"/>
                <w:sz w:val="19"/>
                <w:szCs w:val="19"/>
                <w:lang w:eastAsia="en-CA"/>
              </w:rPr>
            </w:pPr>
            <w:r w:rsidRPr="00362CDA">
              <w:rPr>
                <w:i/>
                <w:iCs/>
                <w:color w:val="000000"/>
                <w:sz w:val="19"/>
                <w:szCs w:val="19"/>
                <w:rtl/>
                <w:lang w:eastAsia="en-CA"/>
              </w:rPr>
              <w:t xml:space="preserve">المجموع الفرعي لإدارة المشروع لمشروع استثمار </w:t>
            </w:r>
            <w:r>
              <w:rPr>
                <w:rFonts w:hint="cs"/>
                <w:i/>
                <w:iCs/>
                <w:color w:val="000000"/>
                <w:sz w:val="19"/>
                <w:szCs w:val="19"/>
                <w:rtl/>
                <w:lang w:eastAsia="en-CA"/>
              </w:rPr>
              <w:t>التبريد وتكييف الهواء</w:t>
            </w:r>
          </w:p>
        </w:tc>
        <w:tc>
          <w:tcPr>
            <w:tcW w:w="831" w:type="dxa"/>
            <w:tcBorders>
              <w:top w:val="nil"/>
              <w:left w:val="nil"/>
              <w:bottom w:val="single" w:sz="4" w:space="0" w:color="auto"/>
              <w:right w:val="single" w:sz="4" w:space="0" w:color="auto"/>
            </w:tcBorders>
            <w:shd w:val="clear" w:color="auto" w:fill="auto"/>
            <w:noWrap/>
            <w:hideMark/>
          </w:tcPr>
          <w:p w14:paraId="7794789B" w14:textId="1EEE521A" w:rsidR="00362CDA" w:rsidRPr="008236AF" w:rsidRDefault="00362CDA" w:rsidP="00362CDA">
            <w:pPr>
              <w:bidi/>
              <w:jc w:val="left"/>
              <w:rPr>
                <w:color w:val="000000"/>
                <w:sz w:val="19"/>
                <w:szCs w:val="19"/>
                <w:lang w:eastAsia="en-CA"/>
              </w:rPr>
            </w:pPr>
            <w:r w:rsidRPr="00AC3A1C">
              <w:rPr>
                <w:rFonts w:hint="cs"/>
                <w:color w:val="000000"/>
                <w:sz w:val="19"/>
                <w:szCs w:val="19"/>
                <w:rtl/>
                <w:lang w:eastAsia="en-CA"/>
              </w:rPr>
              <w:t>غير منطبق</w:t>
            </w:r>
          </w:p>
        </w:tc>
        <w:tc>
          <w:tcPr>
            <w:tcW w:w="922" w:type="dxa"/>
            <w:tcBorders>
              <w:top w:val="nil"/>
              <w:left w:val="nil"/>
              <w:bottom w:val="single" w:sz="4" w:space="0" w:color="auto"/>
              <w:right w:val="single" w:sz="4" w:space="0" w:color="auto"/>
            </w:tcBorders>
            <w:shd w:val="clear" w:color="auto" w:fill="auto"/>
            <w:noWrap/>
            <w:hideMark/>
          </w:tcPr>
          <w:p w14:paraId="15E3D9C8" w14:textId="54FBF507" w:rsidR="00362CDA" w:rsidRPr="008236AF" w:rsidRDefault="00362CDA" w:rsidP="00362CDA">
            <w:pPr>
              <w:bidi/>
              <w:jc w:val="left"/>
              <w:rPr>
                <w:color w:val="000000"/>
                <w:sz w:val="19"/>
                <w:szCs w:val="19"/>
                <w:lang w:eastAsia="en-CA"/>
              </w:rPr>
            </w:pPr>
            <w:r w:rsidRPr="00AC3A1C">
              <w:rPr>
                <w:rFonts w:hint="cs"/>
                <w:color w:val="000000"/>
                <w:sz w:val="19"/>
                <w:szCs w:val="19"/>
                <w:rtl/>
                <w:lang w:eastAsia="en-CA"/>
              </w:rPr>
              <w:t>غير منطبق</w:t>
            </w:r>
          </w:p>
        </w:tc>
        <w:tc>
          <w:tcPr>
            <w:tcW w:w="1017" w:type="dxa"/>
            <w:tcBorders>
              <w:top w:val="nil"/>
              <w:left w:val="nil"/>
              <w:bottom w:val="single" w:sz="4" w:space="0" w:color="auto"/>
              <w:right w:val="single" w:sz="4" w:space="0" w:color="auto"/>
            </w:tcBorders>
            <w:shd w:val="clear" w:color="auto" w:fill="auto"/>
            <w:noWrap/>
            <w:hideMark/>
          </w:tcPr>
          <w:p w14:paraId="612690B7" w14:textId="77777777" w:rsidR="00362CDA" w:rsidRPr="008236AF" w:rsidRDefault="00362CDA" w:rsidP="00362CDA">
            <w:pPr>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1,430,476 </w:t>
            </w:r>
          </w:p>
        </w:tc>
        <w:tc>
          <w:tcPr>
            <w:tcW w:w="908" w:type="dxa"/>
            <w:tcBorders>
              <w:top w:val="nil"/>
              <w:left w:val="nil"/>
              <w:bottom w:val="single" w:sz="4" w:space="0" w:color="auto"/>
              <w:right w:val="single" w:sz="4" w:space="0" w:color="auto"/>
            </w:tcBorders>
            <w:shd w:val="clear" w:color="auto" w:fill="auto"/>
            <w:noWrap/>
            <w:hideMark/>
          </w:tcPr>
          <w:p w14:paraId="1F8AAC20" w14:textId="7663A098" w:rsidR="00362CDA" w:rsidRPr="008236AF" w:rsidRDefault="00362CDA" w:rsidP="00362CDA">
            <w:pPr>
              <w:bidi/>
              <w:jc w:val="left"/>
              <w:rPr>
                <w:color w:val="000000"/>
                <w:sz w:val="19"/>
                <w:szCs w:val="19"/>
                <w:lang w:eastAsia="en-CA"/>
              </w:rPr>
            </w:pPr>
            <w:r>
              <w:rPr>
                <w:rFonts w:hint="cs"/>
                <w:color w:val="000000"/>
                <w:sz w:val="19"/>
                <w:szCs w:val="19"/>
                <w:rtl/>
                <w:lang w:eastAsia="en-CA"/>
              </w:rPr>
              <w:t>غير منطبق</w:t>
            </w:r>
          </w:p>
        </w:tc>
        <w:tc>
          <w:tcPr>
            <w:tcW w:w="986" w:type="dxa"/>
            <w:tcBorders>
              <w:top w:val="nil"/>
              <w:left w:val="nil"/>
              <w:bottom w:val="single" w:sz="4" w:space="0" w:color="auto"/>
              <w:right w:val="single" w:sz="4" w:space="0" w:color="auto"/>
            </w:tcBorders>
            <w:shd w:val="clear" w:color="auto" w:fill="auto"/>
            <w:noWrap/>
            <w:hideMark/>
          </w:tcPr>
          <w:p w14:paraId="25FA13D4" w14:textId="4DD7734D" w:rsidR="00362CDA" w:rsidRPr="008236AF" w:rsidRDefault="00362CDA" w:rsidP="00362CDA">
            <w:pPr>
              <w:bidi/>
              <w:jc w:val="left"/>
              <w:rPr>
                <w:color w:val="000000"/>
                <w:sz w:val="19"/>
                <w:szCs w:val="19"/>
                <w:lang w:eastAsia="en-CA"/>
              </w:rPr>
            </w:pPr>
            <w:r>
              <w:rPr>
                <w:rFonts w:hint="cs"/>
                <w:color w:val="000000"/>
                <w:sz w:val="19"/>
                <w:szCs w:val="19"/>
                <w:rtl/>
                <w:lang w:eastAsia="en-CA"/>
              </w:rPr>
              <w:t>اليونيدو</w:t>
            </w:r>
          </w:p>
        </w:tc>
      </w:tr>
      <w:tr w:rsidR="00362CDA" w:rsidRPr="008236AF" w14:paraId="4738F542" w14:textId="77777777" w:rsidTr="00362CDA">
        <w:trPr>
          <w:trHeight w:val="132"/>
        </w:trPr>
        <w:tc>
          <w:tcPr>
            <w:tcW w:w="1850" w:type="dxa"/>
            <w:vMerge w:val="restart"/>
            <w:tcBorders>
              <w:top w:val="nil"/>
              <w:left w:val="single" w:sz="4" w:space="0" w:color="auto"/>
              <w:bottom w:val="single" w:sz="4" w:space="0" w:color="auto"/>
              <w:right w:val="single" w:sz="4" w:space="0" w:color="auto"/>
            </w:tcBorders>
            <w:shd w:val="clear" w:color="auto" w:fill="auto"/>
            <w:noWrap/>
            <w:hideMark/>
          </w:tcPr>
          <w:p w14:paraId="36A76635" w14:textId="4AB39A2A" w:rsidR="00362CDA" w:rsidRPr="008236AF" w:rsidRDefault="00362CDA" w:rsidP="00362CDA">
            <w:pPr>
              <w:bidi/>
              <w:jc w:val="left"/>
              <w:rPr>
                <w:color w:val="000000"/>
                <w:sz w:val="19"/>
                <w:szCs w:val="19"/>
                <w:lang w:eastAsia="en-CA"/>
              </w:rPr>
            </w:pPr>
            <w:r>
              <w:rPr>
                <w:rFonts w:hint="cs"/>
                <w:color w:val="000000"/>
                <w:sz w:val="19"/>
                <w:szCs w:val="19"/>
                <w:rtl/>
                <w:lang w:eastAsia="en-CA"/>
              </w:rPr>
              <w:t>قطاع الخدمة</w:t>
            </w:r>
          </w:p>
        </w:tc>
        <w:tc>
          <w:tcPr>
            <w:tcW w:w="3272" w:type="dxa"/>
            <w:vMerge w:val="restart"/>
            <w:tcBorders>
              <w:top w:val="nil"/>
              <w:left w:val="single" w:sz="4" w:space="0" w:color="auto"/>
              <w:bottom w:val="single" w:sz="4" w:space="0" w:color="auto"/>
              <w:right w:val="single" w:sz="4" w:space="0" w:color="auto"/>
            </w:tcBorders>
            <w:shd w:val="clear" w:color="auto" w:fill="auto"/>
            <w:noWrap/>
            <w:hideMark/>
          </w:tcPr>
          <w:p w14:paraId="4F08D605" w14:textId="2E4B8780" w:rsidR="00362CDA" w:rsidRPr="008236AF" w:rsidRDefault="00362CDA" w:rsidP="00362CDA">
            <w:pPr>
              <w:bidi/>
              <w:jc w:val="left"/>
              <w:rPr>
                <w:color w:val="000000"/>
                <w:sz w:val="19"/>
                <w:szCs w:val="19"/>
                <w:lang w:eastAsia="en-CA"/>
              </w:rPr>
            </w:pPr>
            <w:r w:rsidRPr="007172D3">
              <w:rPr>
                <w:rFonts w:hint="cs"/>
                <w:color w:val="000000"/>
                <w:sz w:val="19"/>
                <w:szCs w:val="19"/>
                <w:rtl/>
                <w:lang w:eastAsia="en-CA"/>
              </w:rPr>
              <w:t>غير منطبق</w:t>
            </w:r>
          </w:p>
        </w:tc>
        <w:tc>
          <w:tcPr>
            <w:tcW w:w="831" w:type="dxa"/>
            <w:vMerge w:val="restart"/>
            <w:tcBorders>
              <w:top w:val="nil"/>
              <w:left w:val="single" w:sz="4" w:space="0" w:color="auto"/>
              <w:bottom w:val="single" w:sz="4" w:space="0" w:color="auto"/>
              <w:right w:val="single" w:sz="4" w:space="0" w:color="auto"/>
            </w:tcBorders>
            <w:shd w:val="clear" w:color="auto" w:fill="auto"/>
            <w:noWrap/>
            <w:hideMark/>
          </w:tcPr>
          <w:p w14:paraId="210764B2" w14:textId="77777777" w:rsidR="00362CDA" w:rsidRPr="008236AF" w:rsidRDefault="00362CDA" w:rsidP="00362CDA">
            <w:pPr>
              <w:bidi/>
              <w:jc w:val="left"/>
              <w:rPr>
                <w:color w:val="000000"/>
                <w:sz w:val="19"/>
                <w:szCs w:val="19"/>
                <w:lang w:eastAsia="en-CA"/>
              </w:rPr>
            </w:pPr>
            <w:r w:rsidRPr="008236AF">
              <w:rPr>
                <w:color w:val="000000"/>
                <w:sz w:val="19"/>
                <w:szCs w:val="19"/>
                <w:lang w:eastAsia="en-CA"/>
              </w:rPr>
              <w:t>1,456.47</w:t>
            </w:r>
          </w:p>
        </w:tc>
        <w:tc>
          <w:tcPr>
            <w:tcW w:w="922" w:type="dxa"/>
            <w:vMerge w:val="restart"/>
            <w:tcBorders>
              <w:top w:val="nil"/>
              <w:left w:val="single" w:sz="4" w:space="0" w:color="auto"/>
              <w:bottom w:val="single" w:sz="4" w:space="0" w:color="auto"/>
              <w:right w:val="single" w:sz="4" w:space="0" w:color="auto"/>
            </w:tcBorders>
            <w:shd w:val="clear" w:color="auto" w:fill="auto"/>
            <w:noWrap/>
            <w:hideMark/>
          </w:tcPr>
          <w:p w14:paraId="33AEC334" w14:textId="77777777" w:rsidR="00362CDA" w:rsidRPr="008236AF" w:rsidRDefault="00362CDA" w:rsidP="00362CDA">
            <w:pPr>
              <w:bidi/>
              <w:jc w:val="left"/>
              <w:rPr>
                <w:color w:val="000000"/>
                <w:sz w:val="19"/>
                <w:szCs w:val="19"/>
                <w:lang w:eastAsia="en-CA"/>
              </w:rPr>
            </w:pPr>
            <w:r w:rsidRPr="008236AF">
              <w:rPr>
                <w:color w:val="000000"/>
                <w:sz w:val="19"/>
                <w:szCs w:val="19"/>
                <w:lang w:eastAsia="en-CA"/>
              </w:rPr>
              <w:t>3,068,017</w:t>
            </w:r>
          </w:p>
        </w:tc>
        <w:tc>
          <w:tcPr>
            <w:tcW w:w="1017" w:type="dxa"/>
            <w:tcBorders>
              <w:top w:val="nil"/>
              <w:left w:val="nil"/>
              <w:bottom w:val="single" w:sz="4" w:space="0" w:color="auto"/>
              <w:right w:val="single" w:sz="4" w:space="0" w:color="auto"/>
            </w:tcBorders>
            <w:shd w:val="clear" w:color="auto" w:fill="auto"/>
            <w:noWrap/>
            <w:hideMark/>
          </w:tcPr>
          <w:p w14:paraId="528360C1" w14:textId="77777777" w:rsidR="00362CDA" w:rsidRPr="008236AF" w:rsidRDefault="00362CDA" w:rsidP="00362CDA">
            <w:pPr>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6,000,000 </w:t>
            </w:r>
          </w:p>
        </w:tc>
        <w:tc>
          <w:tcPr>
            <w:tcW w:w="908" w:type="dxa"/>
            <w:vMerge w:val="restart"/>
            <w:tcBorders>
              <w:top w:val="nil"/>
              <w:left w:val="single" w:sz="4" w:space="0" w:color="auto"/>
              <w:bottom w:val="single" w:sz="4" w:space="0" w:color="auto"/>
              <w:right w:val="single" w:sz="4" w:space="0" w:color="auto"/>
            </w:tcBorders>
            <w:shd w:val="clear" w:color="auto" w:fill="auto"/>
            <w:noWrap/>
            <w:hideMark/>
          </w:tcPr>
          <w:p w14:paraId="1523B52A" w14:textId="77777777" w:rsidR="00362CDA" w:rsidRPr="008236AF" w:rsidRDefault="00362CDA" w:rsidP="00362CDA">
            <w:pPr>
              <w:bidi/>
              <w:jc w:val="left"/>
              <w:rPr>
                <w:color w:val="000000"/>
                <w:sz w:val="19"/>
                <w:szCs w:val="19"/>
                <w:lang w:eastAsia="en-CA"/>
              </w:rPr>
            </w:pPr>
            <w:r w:rsidRPr="008236AF">
              <w:rPr>
                <w:color w:val="000000"/>
                <w:sz w:val="19"/>
                <w:szCs w:val="19"/>
                <w:lang w:eastAsia="en-CA"/>
              </w:rPr>
              <w:t>5.10</w:t>
            </w:r>
          </w:p>
        </w:tc>
        <w:tc>
          <w:tcPr>
            <w:tcW w:w="986" w:type="dxa"/>
            <w:tcBorders>
              <w:top w:val="nil"/>
              <w:left w:val="nil"/>
              <w:bottom w:val="single" w:sz="4" w:space="0" w:color="auto"/>
              <w:right w:val="single" w:sz="4" w:space="0" w:color="auto"/>
            </w:tcBorders>
            <w:shd w:val="clear" w:color="auto" w:fill="auto"/>
            <w:noWrap/>
            <w:hideMark/>
          </w:tcPr>
          <w:p w14:paraId="15E9D910" w14:textId="0D1ABB9E" w:rsidR="00362CDA" w:rsidRPr="008236AF" w:rsidRDefault="00362CDA" w:rsidP="00362CDA">
            <w:pPr>
              <w:bidi/>
              <w:jc w:val="left"/>
              <w:rPr>
                <w:color w:val="000000"/>
                <w:sz w:val="19"/>
                <w:szCs w:val="19"/>
                <w:lang w:eastAsia="en-CA"/>
              </w:rPr>
            </w:pPr>
            <w:r>
              <w:rPr>
                <w:rFonts w:hint="cs"/>
                <w:color w:val="000000"/>
                <w:sz w:val="19"/>
                <w:szCs w:val="19"/>
                <w:rtl/>
                <w:lang w:eastAsia="en-CA"/>
              </w:rPr>
              <w:t>اليونيدو</w:t>
            </w:r>
          </w:p>
        </w:tc>
      </w:tr>
      <w:tr w:rsidR="00362CDA" w:rsidRPr="008236AF" w14:paraId="57A6F60D" w14:textId="77777777" w:rsidTr="00362CDA">
        <w:trPr>
          <w:trHeight w:val="64"/>
        </w:trPr>
        <w:tc>
          <w:tcPr>
            <w:tcW w:w="1850" w:type="dxa"/>
            <w:vMerge/>
            <w:tcBorders>
              <w:top w:val="nil"/>
              <w:left w:val="single" w:sz="4" w:space="0" w:color="auto"/>
              <w:bottom w:val="single" w:sz="4" w:space="0" w:color="auto"/>
              <w:right w:val="single" w:sz="4" w:space="0" w:color="auto"/>
            </w:tcBorders>
            <w:hideMark/>
          </w:tcPr>
          <w:p w14:paraId="6F25B286" w14:textId="77777777" w:rsidR="00362CDA" w:rsidRPr="008236AF" w:rsidRDefault="00362CDA" w:rsidP="00362CDA">
            <w:pPr>
              <w:bidi/>
              <w:jc w:val="left"/>
              <w:rPr>
                <w:color w:val="000000"/>
                <w:sz w:val="19"/>
                <w:szCs w:val="19"/>
                <w:lang w:eastAsia="en-CA"/>
              </w:rPr>
            </w:pPr>
          </w:p>
        </w:tc>
        <w:tc>
          <w:tcPr>
            <w:tcW w:w="3272" w:type="dxa"/>
            <w:vMerge/>
            <w:tcBorders>
              <w:top w:val="nil"/>
              <w:left w:val="single" w:sz="4" w:space="0" w:color="auto"/>
              <w:bottom w:val="single" w:sz="4" w:space="0" w:color="auto"/>
              <w:right w:val="single" w:sz="4" w:space="0" w:color="auto"/>
            </w:tcBorders>
            <w:hideMark/>
          </w:tcPr>
          <w:p w14:paraId="143EBECF" w14:textId="77777777" w:rsidR="00362CDA" w:rsidRPr="008236AF" w:rsidRDefault="00362CDA" w:rsidP="00362CDA">
            <w:pPr>
              <w:bidi/>
              <w:jc w:val="left"/>
              <w:rPr>
                <w:color w:val="000000"/>
                <w:sz w:val="19"/>
                <w:szCs w:val="19"/>
                <w:lang w:eastAsia="en-CA"/>
              </w:rPr>
            </w:pPr>
          </w:p>
        </w:tc>
        <w:tc>
          <w:tcPr>
            <w:tcW w:w="831" w:type="dxa"/>
            <w:vMerge/>
            <w:tcBorders>
              <w:top w:val="nil"/>
              <w:left w:val="single" w:sz="4" w:space="0" w:color="auto"/>
              <w:bottom w:val="single" w:sz="4" w:space="0" w:color="auto"/>
              <w:right w:val="single" w:sz="4" w:space="0" w:color="auto"/>
            </w:tcBorders>
            <w:hideMark/>
          </w:tcPr>
          <w:p w14:paraId="462AD5E7" w14:textId="77777777" w:rsidR="00362CDA" w:rsidRPr="008236AF" w:rsidRDefault="00362CDA" w:rsidP="00362CDA">
            <w:pPr>
              <w:bidi/>
              <w:jc w:val="left"/>
              <w:rPr>
                <w:color w:val="000000"/>
                <w:sz w:val="19"/>
                <w:szCs w:val="19"/>
                <w:lang w:eastAsia="en-CA"/>
              </w:rPr>
            </w:pPr>
          </w:p>
        </w:tc>
        <w:tc>
          <w:tcPr>
            <w:tcW w:w="922" w:type="dxa"/>
            <w:vMerge/>
            <w:tcBorders>
              <w:top w:val="nil"/>
              <w:left w:val="single" w:sz="4" w:space="0" w:color="auto"/>
              <w:bottom w:val="single" w:sz="4" w:space="0" w:color="auto"/>
              <w:right w:val="single" w:sz="4" w:space="0" w:color="auto"/>
            </w:tcBorders>
            <w:hideMark/>
          </w:tcPr>
          <w:p w14:paraId="745CDC6D" w14:textId="77777777" w:rsidR="00362CDA" w:rsidRPr="008236AF" w:rsidRDefault="00362CDA" w:rsidP="00362CDA">
            <w:pPr>
              <w:bidi/>
              <w:jc w:val="left"/>
              <w:rPr>
                <w:color w:val="000000"/>
                <w:sz w:val="19"/>
                <w:szCs w:val="19"/>
                <w:lang w:eastAsia="en-CA"/>
              </w:rPr>
            </w:pPr>
          </w:p>
        </w:tc>
        <w:tc>
          <w:tcPr>
            <w:tcW w:w="1017" w:type="dxa"/>
            <w:tcBorders>
              <w:top w:val="nil"/>
              <w:left w:val="nil"/>
              <w:bottom w:val="single" w:sz="4" w:space="0" w:color="auto"/>
              <w:right w:val="single" w:sz="4" w:space="0" w:color="auto"/>
            </w:tcBorders>
            <w:shd w:val="clear" w:color="auto" w:fill="auto"/>
            <w:noWrap/>
            <w:hideMark/>
          </w:tcPr>
          <w:p w14:paraId="298135D0" w14:textId="77777777" w:rsidR="00362CDA" w:rsidRPr="008236AF" w:rsidRDefault="00362CDA" w:rsidP="00362CDA">
            <w:pPr>
              <w:bidi/>
              <w:jc w:val="left"/>
              <w:rPr>
                <w:color w:val="000000"/>
                <w:sz w:val="19"/>
                <w:szCs w:val="19"/>
                <w:lang w:eastAsia="en-CA"/>
              </w:rPr>
            </w:pPr>
            <w:r>
              <w:rPr>
                <w:color w:val="000000"/>
                <w:sz w:val="19"/>
                <w:szCs w:val="19"/>
                <w:lang w:eastAsia="en-CA"/>
              </w:rPr>
              <w:t xml:space="preserve"> </w:t>
            </w:r>
            <w:r w:rsidRPr="008236AF">
              <w:rPr>
                <w:color w:val="000000"/>
                <w:sz w:val="19"/>
                <w:szCs w:val="19"/>
                <w:lang w:eastAsia="en-CA"/>
              </w:rPr>
              <w:t xml:space="preserve">1,428,000 </w:t>
            </w:r>
          </w:p>
        </w:tc>
        <w:tc>
          <w:tcPr>
            <w:tcW w:w="908" w:type="dxa"/>
            <w:vMerge/>
            <w:tcBorders>
              <w:top w:val="nil"/>
              <w:left w:val="single" w:sz="4" w:space="0" w:color="auto"/>
              <w:bottom w:val="single" w:sz="4" w:space="0" w:color="auto"/>
              <w:right w:val="single" w:sz="4" w:space="0" w:color="auto"/>
            </w:tcBorders>
            <w:hideMark/>
          </w:tcPr>
          <w:p w14:paraId="5CFA3BE9" w14:textId="77777777" w:rsidR="00362CDA" w:rsidRPr="008236AF" w:rsidRDefault="00362CDA" w:rsidP="00362CDA">
            <w:pPr>
              <w:bidi/>
              <w:jc w:val="left"/>
              <w:rPr>
                <w:color w:val="000000"/>
                <w:sz w:val="19"/>
                <w:szCs w:val="19"/>
                <w:lang w:eastAsia="en-CA"/>
              </w:rPr>
            </w:pPr>
          </w:p>
        </w:tc>
        <w:tc>
          <w:tcPr>
            <w:tcW w:w="986" w:type="dxa"/>
            <w:tcBorders>
              <w:top w:val="nil"/>
              <w:left w:val="nil"/>
              <w:bottom w:val="single" w:sz="4" w:space="0" w:color="auto"/>
              <w:right w:val="single" w:sz="4" w:space="0" w:color="auto"/>
            </w:tcBorders>
            <w:shd w:val="clear" w:color="auto" w:fill="auto"/>
            <w:noWrap/>
            <w:hideMark/>
          </w:tcPr>
          <w:p w14:paraId="06D94133" w14:textId="6B4066FB" w:rsidR="00362CDA" w:rsidRPr="008236AF" w:rsidRDefault="00362CDA" w:rsidP="00362CDA">
            <w:pPr>
              <w:bidi/>
              <w:jc w:val="left"/>
              <w:rPr>
                <w:color w:val="000000"/>
                <w:sz w:val="19"/>
                <w:szCs w:val="19"/>
                <w:lang w:eastAsia="en-CA"/>
              </w:rPr>
            </w:pPr>
            <w:r>
              <w:rPr>
                <w:rFonts w:hint="cs"/>
                <w:color w:val="000000"/>
                <w:sz w:val="19"/>
                <w:szCs w:val="19"/>
                <w:rtl/>
                <w:lang w:eastAsia="en-CA"/>
              </w:rPr>
              <w:t>اليوئنديبي</w:t>
            </w:r>
          </w:p>
        </w:tc>
      </w:tr>
      <w:tr w:rsidR="00362CDA" w:rsidRPr="008236AF" w14:paraId="0E31433A" w14:textId="77777777" w:rsidTr="00362CDA">
        <w:trPr>
          <w:trHeight w:val="257"/>
        </w:trPr>
        <w:tc>
          <w:tcPr>
            <w:tcW w:w="1850" w:type="dxa"/>
            <w:vMerge w:val="restart"/>
            <w:tcBorders>
              <w:top w:val="nil"/>
              <w:left w:val="single" w:sz="4" w:space="0" w:color="auto"/>
              <w:bottom w:val="single" w:sz="4" w:space="0" w:color="auto"/>
              <w:right w:val="single" w:sz="4" w:space="0" w:color="auto"/>
            </w:tcBorders>
            <w:shd w:val="clear" w:color="auto" w:fill="auto"/>
            <w:hideMark/>
          </w:tcPr>
          <w:p w14:paraId="3B3A373A" w14:textId="7BF32CB6" w:rsidR="00362CDA" w:rsidRPr="008236AF" w:rsidRDefault="00362CDA" w:rsidP="00362CDA">
            <w:pPr>
              <w:bidi/>
              <w:jc w:val="left"/>
              <w:rPr>
                <w:color w:val="000000"/>
                <w:sz w:val="19"/>
                <w:szCs w:val="19"/>
                <w:lang w:eastAsia="en-CA"/>
              </w:rPr>
            </w:pPr>
            <w:r>
              <w:rPr>
                <w:rFonts w:hint="cs"/>
                <w:color w:val="000000"/>
                <w:sz w:val="19"/>
                <w:szCs w:val="19"/>
                <w:rtl/>
                <w:lang w:eastAsia="en-CA"/>
              </w:rPr>
              <w:t>إدارة المشروع لقطاع الخدمة</w:t>
            </w:r>
          </w:p>
        </w:tc>
        <w:tc>
          <w:tcPr>
            <w:tcW w:w="3272" w:type="dxa"/>
            <w:vMerge w:val="restart"/>
            <w:tcBorders>
              <w:top w:val="nil"/>
              <w:left w:val="single" w:sz="4" w:space="0" w:color="auto"/>
              <w:bottom w:val="single" w:sz="4" w:space="0" w:color="auto"/>
              <w:right w:val="single" w:sz="4" w:space="0" w:color="auto"/>
            </w:tcBorders>
            <w:shd w:val="clear" w:color="auto" w:fill="auto"/>
            <w:noWrap/>
            <w:hideMark/>
          </w:tcPr>
          <w:p w14:paraId="43657221" w14:textId="0B88C66B" w:rsidR="00362CDA" w:rsidRPr="008236AF" w:rsidRDefault="00362CDA" w:rsidP="00362CDA">
            <w:pPr>
              <w:bidi/>
              <w:jc w:val="left"/>
              <w:rPr>
                <w:color w:val="000000"/>
                <w:sz w:val="19"/>
                <w:szCs w:val="19"/>
                <w:lang w:eastAsia="en-CA"/>
              </w:rPr>
            </w:pPr>
            <w:r w:rsidRPr="007172D3">
              <w:rPr>
                <w:rFonts w:hint="cs"/>
                <w:color w:val="000000"/>
                <w:sz w:val="19"/>
                <w:szCs w:val="19"/>
                <w:rtl/>
                <w:lang w:eastAsia="en-CA"/>
              </w:rPr>
              <w:t>غير منطبق</w:t>
            </w:r>
          </w:p>
        </w:tc>
        <w:tc>
          <w:tcPr>
            <w:tcW w:w="831" w:type="dxa"/>
            <w:vMerge w:val="restart"/>
            <w:tcBorders>
              <w:top w:val="nil"/>
              <w:left w:val="single" w:sz="4" w:space="0" w:color="auto"/>
              <w:bottom w:val="single" w:sz="4" w:space="0" w:color="auto"/>
              <w:right w:val="single" w:sz="4" w:space="0" w:color="auto"/>
            </w:tcBorders>
            <w:shd w:val="clear" w:color="auto" w:fill="auto"/>
            <w:noWrap/>
            <w:hideMark/>
          </w:tcPr>
          <w:p w14:paraId="25D82F76" w14:textId="73A76B0D" w:rsidR="00362CDA" w:rsidRPr="008236AF" w:rsidRDefault="00362CDA" w:rsidP="00362CDA">
            <w:pPr>
              <w:bidi/>
              <w:jc w:val="left"/>
              <w:rPr>
                <w:color w:val="000000"/>
                <w:sz w:val="19"/>
                <w:szCs w:val="19"/>
                <w:lang w:eastAsia="en-CA"/>
              </w:rPr>
            </w:pPr>
            <w:r w:rsidRPr="00192F67">
              <w:rPr>
                <w:rFonts w:hint="cs"/>
                <w:color w:val="000000"/>
                <w:sz w:val="19"/>
                <w:szCs w:val="19"/>
                <w:rtl/>
                <w:lang w:eastAsia="en-CA"/>
              </w:rPr>
              <w:t>غير منطبق</w:t>
            </w:r>
          </w:p>
        </w:tc>
        <w:tc>
          <w:tcPr>
            <w:tcW w:w="922" w:type="dxa"/>
            <w:vMerge w:val="restart"/>
            <w:tcBorders>
              <w:top w:val="nil"/>
              <w:left w:val="single" w:sz="4" w:space="0" w:color="auto"/>
              <w:bottom w:val="single" w:sz="4" w:space="0" w:color="auto"/>
              <w:right w:val="single" w:sz="4" w:space="0" w:color="auto"/>
            </w:tcBorders>
            <w:shd w:val="clear" w:color="auto" w:fill="auto"/>
            <w:noWrap/>
            <w:hideMark/>
          </w:tcPr>
          <w:p w14:paraId="71A182AD" w14:textId="61560CCC" w:rsidR="00362CDA" w:rsidRPr="008236AF" w:rsidRDefault="00362CDA" w:rsidP="00362CDA">
            <w:pPr>
              <w:bidi/>
              <w:jc w:val="left"/>
              <w:rPr>
                <w:color w:val="000000"/>
                <w:sz w:val="19"/>
                <w:szCs w:val="19"/>
                <w:lang w:eastAsia="en-CA"/>
              </w:rPr>
            </w:pPr>
            <w:r w:rsidRPr="00192F67">
              <w:rPr>
                <w:rFonts w:hint="cs"/>
                <w:color w:val="000000"/>
                <w:sz w:val="19"/>
                <w:szCs w:val="19"/>
                <w:rtl/>
                <w:lang w:eastAsia="en-CA"/>
              </w:rPr>
              <w:t>غير منطبق</w:t>
            </w:r>
          </w:p>
        </w:tc>
        <w:tc>
          <w:tcPr>
            <w:tcW w:w="1017" w:type="dxa"/>
            <w:tcBorders>
              <w:top w:val="nil"/>
              <w:left w:val="nil"/>
              <w:bottom w:val="single" w:sz="4" w:space="0" w:color="auto"/>
              <w:right w:val="single" w:sz="4" w:space="0" w:color="auto"/>
            </w:tcBorders>
            <w:shd w:val="clear" w:color="auto" w:fill="auto"/>
            <w:noWrap/>
            <w:hideMark/>
          </w:tcPr>
          <w:p w14:paraId="5C1F2B9F" w14:textId="77777777" w:rsidR="00362CDA" w:rsidRPr="008236AF" w:rsidRDefault="00362CDA" w:rsidP="00362CDA">
            <w:pPr>
              <w:bidi/>
              <w:jc w:val="left"/>
              <w:rPr>
                <w:color w:val="000000"/>
                <w:sz w:val="19"/>
                <w:szCs w:val="19"/>
                <w:lang w:eastAsia="en-CA"/>
              </w:rPr>
            </w:pPr>
            <w:r>
              <w:rPr>
                <w:sz w:val="19"/>
                <w:szCs w:val="19"/>
                <w:lang w:eastAsia="en-CA"/>
              </w:rPr>
              <w:t xml:space="preserve">  </w:t>
            </w:r>
            <w:r w:rsidRPr="008236AF">
              <w:rPr>
                <w:sz w:val="19"/>
                <w:szCs w:val="19"/>
                <w:lang w:eastAsia="en-CA"/>
              </w:rPr>
              <w:t xml:space="preserve"> 462,000 </w:t>
            </w:r>
          </w:p>
        </w:tc>
        <w:tc>
          <w:tcPr>
            <w:tcW w:w="908" w:type="dxa"/>
            <w:vMerge w:val="restart"/>
            <w:tcBorders>
              <w:top w:val="nil"/>
              <w:left w:val="single" w:sz="4" w:space="0" w:color="auto"/>
              <w:bottom w:val="single" w:sz="4" w:space="0" w:color="auto"/>
              <w:right w:val="single" w:sz="4" w:space="0" w:color="auto"/>
            </w:tcBorders>
            <w:shd w:val="clear" w:color="auto" w:fill="auto"/>
            <w:noWrap/>
            <w:hideMark/>
          </w:tcPr>
          <w:p w14:paraId="32D94782" w14:textId="4B60BB71" w:rsidR="00362CDA" w:rsidRPr="008236AF" w:rsidRDefault="00362CDA" w:rsidP="00362CDA">
            <w:pPr>
              <w:bidi/>
              <w:jc w:val="left"/>
              <w:rPr>
                <w:color w:val="000000"/>
                <w:sz w:val="19"/>
                <w:szCs w:val="19"/>
                <w:lang w:eastAsia="en-CA"/>
              </w:rPr>
            </w:pPr>
            <w:r>
              <w:rPr>
                <w:rFonts w:hint="cs"/>
                <w:color w:val="000000"/>
                <w:sz w:val="19"/>
                <w:szCs w:val="19"/>
                <w:rtl/>
                <w:lang w:eastAsia="en-CA"/>
              </w:rPr>
              <w:t>غير منطبق</w:t>
            </w:r>
          </w:p>
        </w:tc>
        <w:tc>
          <w:tcPr>
            <w:tcW w:w="986" w:type="dxa"/>
            <w:tcBorders>
              <w:top w:val="nil"/>
              <w:left w:val="nil"/>
              <w:bottom w:val="single" w:sz="4" w:space="0" w:color="auto"/>
              <w:right w:val="single" w:sz="4" w:space="0" w:color="auto"/>
            </w:tcBorders>
            <w:shd w:val="clear" w:color="auto" w:fill="auto"/>
            <w:noWrap/>
            <w:hideMark/>
          </w:tcPr>
          <w:p w14:paraId="54990A69" w14:textId="68945757" w:rsidR="00362CDA" w:rsidRPr="008236AF" w:rsidRDefault="00362CDA" w:rsidP="00362CDA">
            <w:pPr>
              <w:bidi/>
              <w:jc w:val="left"/>
              <w:rPr>
                <w:color w:val="000000"/>
                <w:sz w:val="19"/>
                <w:szCs w:val="19"/>
                <w:lang w:eastAsia="en-CA"/>
              </w:rPr>
            </w:pPr>
            <w:r>
              <w:rPr>
                <w:rFonts w:hint="cs"/>
                <w:color w:val="000000"/>
                <w:sz w:val="19"/>
                <w:szCs w:val="19"/>
                <w:rtl/>
                <w:lang w:eastAsia="en-CA"/>
              </w:rPr>
              <w:t>اليونيدو</w:t>
            </w:r>
          </w:p>
        </w:tc>
      </w:tr>
      <w:tr w:rsidR="001A6BB9" w:rsidRPr="008236AF" w14:paraId="26928FCA" w14:textId="77777777" w:rsidTr="00362CDA">
        <w:trPr>
          <w:trHeight w:val="104"/>
        </w:trPr>
        <w:tc>
          <w:tcPr>
            <w:tcW w:w="1850" w:type="dxa"/>
            <w:vMerge/>
            <w:tcBorders>
              <w:top w:val="nil"/>
              <w:left w:val="single" w:sz="4" w:space="0" w:color="auto"/>
              <w:bottom w:val="single" w:sz="4" w:space="0" w:color="auto"/>
              <w:right w:val="single" w:sz="4" w:space="0" w:color="auto"/>
            </w:tcBorders>
            <w:hideMark/>
          </w:tcPr>
          <w:p w14:paraId="12ECBCD3" w14:textId="77777777" w:rsidR="001A6BB9" w:rsidRPr="008236AF" w:rsidRDefault="001A6BB9" w:rsidP="001A6BB9">
            <w:pPr>
              <w:bidi/>
              <w:jc w:val="left"/>
              <w:rPr>
                <w:color w:val="000000"/>
                <w:sz w:val="19"/>
                <w:szCs w:val="19"/>
                <w:lang w:eastAsia="en-CA"/>
              </w:rPr>
            </w:pPr>
          </w:p>
        </w:tc>
        <w:tc>
          <w:tcPr>
            <w:tcW w:w="3272" w:type="dxa"/>
            <w:vMerge/>
            <w:tcBorders>
              <w:top w:val="nil"/>
              <w:left w:val="single" w:sz="4" w:space="0" w:color="auto"/>
              <w:bottom w:val="single" w:sz="4" w:space="0" w:color="auto"/>
              <w:right w:val="single" w:sz="4" w:space="0" w:color="auto"/>
            </w:tcBorders>
            <w:hideMark/>
          </w:tcPr>
          <w:p w14:paraId="1F149956" w14:textId="77777777" w:rsidR="001A6BB9" w:rsidRPr="008236AF" w:rsidRDefault="001A6BB9" w:rsidP="001A6BB9">
            <w:pPr>
              <w:bidi/>
              <w:jc w:val="left"/>
              <w:rPr>
                <w:color w:val="000000"/>
                <w:sz w:val="19"/>
                <w:szCs w:val="19"/>
                <w:lang w:eastAsia="en-CA"/>
              </w:rPr>
            </w:pPr>
          </w:p>
        </w:tc>
        <w:tc>
          <w:tcPr>
            <w:tcW w:w="831" w:type="dxa"/>
            <w:vMerge/>
            <w:tcBorders>
              <w:top w:val="nil"/>
              <w:left w:val="single" w:sz="4" w:space="0" w:color="auto"/>
              <w:bottom w:val="single" w:sz="4" w:space="0" w:color="auto"/>
              <w:right w:val="single" w:sz="4" w:space="0" w:color="auto"/>
            </w:tcBorders>
            <w:hideMark/>
          </w:tcPr>
          <w:p w14:paraId="744B31EF" w14:textId="77777777" w:rsidR="001A6BB9" w:rsidRPr="008236AF" w:rsidRDefault="001A6BB9" w:rsidP="001A6BB9">
            <w:pPr>
              <w:bidi/>
              <w:jc w:val="left"/>
              <w:rPr>
                <w:color w:val="000000"/>
                <w:sz w:val="19"/>
                <w:szCs w:val="19"/>
                <w:lang w:eastAsia="en-CA"/>
              </w:rPr>
            </w:pPr>
          </w:p>
        </w:tc>
        <w:tc>
          <w:tcPr>
            <w:tcW w:w="922" w:type="dxa"/>
            <w:vMerge/>
            <w:tcBorders>
              <w:top w:val="nil"/>
              <w:left w:val="single" w:sz="4" w:space="0" w:color="auto"/>
              <w:bottom w:val="single" w:sz="4" w:space="0" w:color="auto"/>
              <w:right w:val="single" w:sz="4" w:space="0" w:color="auto"/>
            </w:tcBorders>
            <w:hideMark/>
          </w:tcPr>
          <w:p w14:paraId="03C798C9" w14:textId="77777777" w:rsidR="001A6BB9" w:rsidRPr="008236AF" w:rsidRDefault="001A6BB9" w:rsidP="001A6BB9">
            <w:pPr>
              <w:bidi/>
              <w:jc w:val="left"/>
              <w:rPr>
                <w:color w:val="000000"/>
                <w:sz w:val="19"/>
                <w:szCs w:val="19"/>
                <w:lang w:eastAsia="en-CA"/>
              </w:rPr>
            </w:pPr>
          </w:p>
        </w:tc>
        <w:tc>
          <w:tcPr>
            <w:tcW w:w="1017" w:type="dxa"/>
            <w:tcBorders>
              <w:top w:val="nil"/>
              <w:left w:val="nil"/>
              <w:bottom w:val="single" w:sz="4" w:space="0" w:color="auto"/>
              <w:right w:val="single" w:sz="4" w:space="0" w:color="auto"/>
            </w:tcBorders>
            <w:shd w:val="clear" w:color="auto" w:fill="auto"/>
            <w:noWrap/>
            <w:hideMark/>
          </w:tcPr>
          <w:p w14:paraId="1B3D0D58" w14:textId="77777777" w:rsidR="001A6BB9" w:rsidRPr="008236AF" w:rsidRDefault="001A6BB9" w:rsidP="001A6BB9">
            <w:pPr>
              <w:bidi/>
              <w:jc w:val="left"/>
              <w:rPr>
                <w:color w:val="000000"/>
                <w:sz w:val="19"/>
                <w:szCs w:val="19"/>
                <w:lang w:eastAsia="en-CA"/>
              </w:rPr>
            </w:pPr>
            <w:r>
              <w:rPr>
                <w:sz w:val="19"/>
                <w:szCs w:val="19"/>
                <w:lang w:eastAsia="en-CA"/>
              </w:rPr>
              <w:t xml:space="preserve">  </w:t>
            </w:r>
            <w:r w:rsidRPr="008236AF">
              <w:rPr>
                <w:sz w:val="19"/>
                <w:szCs w:val="19"/>
                <w:lang w:eastAsia="en-CA"/>
              </w:rPr>
              <w:t xml:space="preserve"> 109,956 </w:t>
            </w:r>
          </w:p>
        </w:tc>
        <w:tc>
          <w:tcPr>
            <w:tcW w:w="908" w:type="dxa"/>
            <w:vMerge/>
            <w:tcBorders>
              <w:top w:val="nil"/>
              <w:left w:val="single" w:sz="4" w:space="0" w:color="auto"/>
              <w:bottom w:val="single" w:sz="4" w:space="0" w:color="auto"/>
              <w:right w:val="single" w:sz="4" w:space="0" w:color="auto"/>
            </w:tcBorders>
            <w:hideMark/>
          </w:tcPr>
          <w:p w14:paraId="1035B6E6" w14:textId="77777777" w:rsidR="001A6BB9" w:rsidRPr="008236AF" w:rsidRDefault="001A6BB9" w:rsidP="001A6BB9">
            <w:pPr>
              <w:bidi/>
              <w:jc w:val="left"/>
              <w:rPr>
                <w:color w:val="000000"/>
                <w:sz w:val="19"/>
                <w:szCs w:val="19"/>
                <w:lang w:eastAsia="en-CA"/>
              </w:rPr>
            </w:pPr>
          </w:p>
        </w:tc>
        <w:tc>
          <w:tcPr>
            <w:tcW w:w="986" w:type="dxa"/>
            <w:tcBorders>
              <w:top w:val="nil"/>
              <w:left w:val="nil"/>
              <w:bottom w:val="single" w:sz="4" w:space="0" w:color="auto"/>
              <w:right w:val="single" w:sz="4" w:space="0" w:color="auto"/>
            </w:tcBorders>
            <w:shd w:val="clear" w:color="auto" w:fill="auto"/>
            <w:noWrap/>
            <w:hideMark/>
          </w:tcPr>
          <w:p w14:paraId="77B6456E" w14:textId="56103BBC" w:rsidR="001A6BB9" w:rsidRPr="008236AF" w:rsidRDefault="00362CDA" w:rsidP="001A6BB9">
            <w:pPr>
              <w:bidi/>
              <w:jc w:val="left"/>
              <w:rPr>
                <w:color w:val="000000"/>
                <w:sz w:val="19"/>
                <w:szCs w:val="19"/>
                <w:lang w:eastAsia="en-CA"/>
              </w:rPr>
            </w:pPr>
            <w:r>
              <w:rPr>
                <w:rFonts w:hint="cs"/>
                <w:color w:val="000000"/>
                <w:sz w:val="19"/>
                <w:szCs w:val="19"/>
                <w:rtl/>
                <w:lang w:eastAsia="en-CA"/>
              </w:rPr>
              <w:t>اليوئنديبي</w:t>
            </w:r>
          </w:p>
        </w:tc>
      </w:tr>
      <w:tr w:rsidR="001A6BB9" w:rsidRPr="008236AF" w14:paraId="559E66C3" w14:textId="77777777" w:rsidTr="00362CDA">
        <w:trPr>
          <w:trHeight w:val="285"/>
        </w:trPr>
        <w:tc>
          <w:tcPr>
            <w:tcW w:w="1850" w:type="dxa"/>
            <w:tcBorders>
              <w:top w:val="nil"/>
              <w:left w:val="single" w:sz="4" w:space="0" w:color="auto"/>
              <w:bottom w:val="single" w:sz="4" w:space="0" w:color="auto"/>
              <w:right w:val="single" w:sz="4" w:space="0" w:color="auto"/>
            </w:tcBorders>
            <w:shd w:val="clear" w:color="auto" w:fill="auto"/>
            <w:noWrap/>
            <w:hideMark/>
          </w:tcPr>
          <w:p w14:paraId="5FA2F167" w14:textId="040EF363" w:rsidR="001A6BB9" w:rsidRPr="008236AF" w:rsidRDefault="00362CDA" w:rsidP="001A6BB9">
            <w:pPr>
              <w:bidi/>
              <w:jc w:val="left"/>
              <w:rPr>
                <w:b/>
                <w:bCs/>
                <w:color w:val="000000"/>
                <w:sz w:val="19"/>
                <w:szCs w:val="19"/>
                <w:lang w:eastAsia="en-CA"/>
              </w:rPr>
            </w:pPr>
            <w:r>
              <w:rPr>
                <w:rFonts w:hint="cs"/>
                <w:b/>
                <w:bCs/>
                <w:color w:val="000000"/>
                <w:sz w:val="19"/>
                <w:szCs w:val="19"/>
                <w:rtl/>
                <w:lang w:eastAsia="en-CA"/>
              </w:rPr>
              <w:t>المجموع الكلي</w:t>
            </w:r>
          </w:p>
        </w:tc>
        <w:tc>
          <w:tcPr>
            <w:tcW w:w="3272" w:type="dxa"/>
            <w:tcBorders>
              <w:top w:val="nil"/>
              <w:left w:val="nil"/>
              <w:bottom w:val="single" w:sz="4" w:space="0" w:color="auto"/>
              <w:right w:val="single" w:sz="4" w:space="0" w:color="auto"/>
            </w:tcBorders>
            <w:shd w:val="clear" w:color="auto" w:fill="auto"/>
            <w:noWrap/>
            <w:hideMark/>
          </w:tcPr>
          <w:p w14:paraId="0913DF07" w14:textId="49DD19CC" w:rsidR="001A6BB9" w:rsidRPr="008236AF" w:rsidRDefault="00362CDA" w:rsidP="001A6BB9">
            <w:pPr>
              <w:bidi/>
              <w:jc w:val="left"/>
              <w:rPr>
                <w:b/>
                <w:bCs/>
                <w:color w:val="000000"/>
                <w:sz w:val="19"/>
                <w:szCs w:val="19"/>
                <w:lang w:eastAsia="en-CA"/>
              </w:rPr>
            </w:pPr>
            <w:r>
              <w:rPr>
                <w:rFonts w:hint="cs"/>
                <w:b/>
                <w:bCs/>
                <w:color w:val="000000"/>
                <w:sz w:val="19"/>
                <w:szCs w:val="19"/>
                <w:rtl/>
                <w:lang w:eastAsia="en-CA"/>
              </w:rPr>
              <w:t>غير منطبق</w:t>
            </w:r>
          </w:p>
        </w:tc>
        <w:tc>
          <w:tcPr>
            <w:tcW w:w="831" w:type="dxa"/>
            <w:tcBorders>
              <w:top w:val="nil"/>
              <w:left w:val="nil"/>
              <w:bottom w:val="single" w:sz="4" w:space="0" w:color="auto"/>
              <w:right w:val="single" w:sz="4" w:space="0" w:color="auto"/>
            </w:tcBorders>
            <w:shd w:val="clear" w:color="auto" w:fill="auto"/>
            <w:noWrap/>
            <w:hideMark/>
          </w:tcPr>
          <w:p w14:paraId="5A5FC484" w14:textId="77777777" w:rsidR="001A6BB9" w:rsidRPr="008236AF" w:rsidRDefault="001A6BB9" w:rsidP="001A6BB9">
            <w:pPr>
              <w:bidi/>
              <w:jc w:val="left"/>
              <w:rPr>
                <w:b/>
                <w:bCs/>
                <w:color w:val="000000"/>
                <w:sz w:val="19"/>
                <w:szCs w:val="19"/>
                <w:lang w:eastAsia="en-CA"/>
              </w:rPr>
            </w:pPr>
            <w:r w:rsidRPr="008236AF">
              <w:rPr>
                <w:b/>
                <w:bCs/>
                <w:sz w:val="19"/>
                <w:szCs w:val="19"/>
              </w:rPr>
              <w:t>2,558.53</w:t>
            </w:r>
          </w:p>
        </w:tc>
        <w:tc>
          <w:tcPr>
            <w:tcW w:w="922" w:type="dxa"/>
            <w:tcBorders>
              <w:top w:val="nil"/>
              <w:left w:val="nil"/>
              <w:bottom w:val="single" w:sz="4" w:space="0" w:color="auto"/>
              <w:right w:val="single" w:sz="4" w:space="0" w:color="auto"/>
            </w:tcBorders>
            <w:shd w:val="clear" w:color="auto" w:fill="auto"/>
            <w:noWrap/>
            <w:hideMark/>
          </w:tcPr>
          <w:p w14:paraId="2702E5E7" w14:textId="77777777" w:rsidR="001A6BB9" w:rsidRPr="008236AF" w:rsidRDefault="001A6BB9" w:rsidP="001A6BB9">
            <w:pPr>
              <w:bidi/>
              <w:jc w:val="left"/>
              <w:rPr>
                <w:b/>
                <w:bCs/>
                <w:color w:val="000000"/>
                <w:sz w:val="19"/>
                <w:szCs w:val="19"/>
                <w:lang w:eastAsia="en-CA"/>
              </w:rPr>
            </w:pPr>
            <w:r w:rsidRPr="008236AF">
              <w:rPr>
                <w:b/>
                <w:bCs/>
                <w:sz w:val="19"/>
                <w:szCs w:val="19"/>
              </w:rPr>
              <w:t xml:space="preserve">4,248,795 </w:t>
            </w:r>
          </w:p>
        </w:tc>
        <w:tc>
          <w:tcPr>
            <w:tcW w:w="1017" w:type="dxa"/>
            <w:tcBorders>
              <w:top w:val="nil"/>
              <w:left w:val="nil"/>
              <w:bottom w:val="single" w:sz="4" w:space="0" w:color="auto"/>
              <w:right w:val="single" w:sz="4" w:space="0" w:color="auto"/>
            </w:tcBorders>
            <w:shd w:val="clear" w:color="auto" w:fill="auto"/>
            <w:noWrap/>
            <w:hideMark/>
          </w:tcPr>
          <w:p w14:paraId="353AA29D" w14:textId="77777777" w:rsidR="001A6BB9" w:rsidRPr="008236AF" w:rsidRDefault="001A6BB9" w:rsidP="001A6BB9">
            <w:pPr>
              <w:bidi/>
              <w:jc w:val="left"/>
              <w:rPr>
                <w:b/>
                <w:bCs/>
                <w:color w:val="000000"/>
                <w:sz w:val="19"/>
                <w:szCs w:val="19"/>
                <w:lang w:eastAsia="en-CA"/>
              </w:rPr>
            </w:pPr>
            <w:r w:rsidRPr="008236AF">
              <w:rPr>
                <w:b/>
                <w:bCs/>
                <w:color w:val="000000"/>
                <w:sz w:val="19"/>
                <w:szCs w:val="19"/>
                <w:lang w:eastAsia="en-CA"/>
              </w:rPr>
              <w:t xml:space="preserve">27,866,395 </w:t>
            </w:r>
          </w:p>
        </w:tc>
        <w:tc>
          <w:tcPr>
            <w:tcW w:w="908" w:type="dxa"/>
            <w:tcBorders>
              <w:top w:val="nil"/>
              <w:left w:val="nil"/>
              <w:bottom w:val="single" w:sz="4" w:space="0" w:color="auto"/>
              <w:right w:val="single" w:sz="4" w:space="0" w:color="auto"/>
            </w:tcBorders>
            <w:shd w:val="clear" w:color="auto" w:fill="auto"/>
            <w:noWrap/>
            <w:hideMark/>
          </w:tcPr>
          <w:p w14:paraId="257D36C1" w14:textId="77777777" w:rsidR="001A6BB9" w:rsidRPr="008236AF" w:rsidRDefault="001A6BB9" w:rsidP="001A6BB9">
            <w:pPr>
              <w:bidi/>
              <w:jc w:val="left"/>
              <w:rPr>
                <w:b/>
                <w:bCs/>
                <w:color w:val="000000"/>
                <w:sz w:val="19"/>
                <w:szCs w:val="19"/>
                <w:lang w:eastAsia="en-CA"/>
              </w:rPr>
            </w:pPr>
            <w:r w:rsidRPr="008236AF">
              <w:rPr>
                <w:b/>
                <w:bCs/>
                <w:color w:val="000000"/>
                <w:sz w:val="19"/>
                <w:szCs w:val="19"/>
                <w:lang w:eastAsia="en-CA"/>
              </w:rPr>
              <w:t>10.77</w:t>
            </w:r>
          </w:p>
        </w:tc>
        <w:tc>
          <w:tcPr>
            <w:tcW w:w="986" w:type="dxa"/>
            <w:tcBorders>
              <w:top w:val="nil"/>
              <w:left w:val="nil"/>
              <w:bottom w:val="single" w:sz="4" w:space="0" w:color="auto"/>
              <w:right w:val="single" w:sz="4" w:space="0" w:color="auto"/>
            </w:tcBorders>
            <w:shd w:val="clear" w:color="auto" w:fill="auto"/>
            <w:noWrap/>
            <w:hideMark/>
          </w:tcPr>
          <w:p w14:paraId="4FAA5C29" w14:textId="7A17AEC9" w:rsidR="001A6BB9" w:rsidRPr="008236AF" w:rsidRDefault="00362CDA" w:rsidP="001A6BB9">
            <w:pPr>
              <w:bidi/>
              <w:jc w:val="left"/>
              <w:rPr>
                <w:b/>
                <w:bCs/>
                <w:color w:val="000000"/>
                <w:sz w:val="19"/>
                <w:szCs w:val="19"/>
                <w:lang w:eastAsia="en-CA"/>
              </w:rPr>
            </w:pPr>
            <w:r>
              <w:rPr>
                <w:rFonts w:hint="cs"/>
                <w:b/>
                <w:bCs/>
                <w:color w:val="000000"/>
                <w:sz w:val="19"/>
                <w:szCs w:val="19"/>
                <w:rtl/>
                <w:lang w:eastAsia="en-CA"/>
              </w:rPr>
              <w:t>غير منطبق</w:t>
            </w:r>
          </w:p>
        </w:tc>
      </w:tr>
    </w:tbl>
    <w:p w14:paraId="140A7929" w14:textId="77777777" w:rsidR="001A6BB9" w:rsidRPr="00D47C71" w:rsidRDefault="001A6BB9" w:rsidP="004A3DDA">
      <w:pPr>
        <w:pStyle w:val="ListParagraph"/>
        <w:tabs>
          <w:tab w:val="left" w:pos="720"/>
        </w:tabs>
        <w:bidi/>
        <w:spacing w:before="360" w:after="240" w:line="360" w:lineRule="exact"/>
        <w:ind w:left="0"/>
        <w:contextualSpacing w:val="0"/>
        <w:rPr>
          <w:szCs w:val="26"/>
          <w:u w:val="single"/>
          <w:rtl/>
          <w:lang w:val="en-US" w:bidi="ar-SA"/>
        </w:rPr>
      </w:pPr>
      <w:r w:rsidRPr="00D47C71">
        <w:rPr>
          <w:szCs w:val="26"/>
          <w:u w:val="single"/>
          <w:rtl/>
          <w:lang w:val="en-US" w:bidi="ar-SA"/>
        </w:rPr>
        <w:t>خطة تنفيذ الشريحة الأولى</w:t>
      </w:r>
    </w:p>
    <w:p w14:paraId="7A01F928" w14:textId="328CC6A0" w:rsidR="001A6BB9" w:rsidRPr="004A3DDA" w:rsidRDefault="004A3DDA" w:rsidP="004A3DDA">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قُ</w:t>
      </w:r>
      <w:r w:rsidR="001A6BB9" w:rsidRPr="001A6BB9">
        <w:rPr>
          <w:szCs w:val="26"/>
          <w:rtl/>
          <w:lang w:val="en-US" w:bidi="ar-SA"/>
        </w:rPr>
        <w:t xml:space="preserve">دِّمت الشريحة التمويلية الأولى للمرحلة الأولى من </w:t>
      </w:r>
      <w:r w:rsidRPr="004A3DDA">
        <w:rPr>
          <w:szCs w:val="26"/>
          <w:rtl/>
          <w:lang w:val="en-US" w:bidi="ar-SA"/>
        </w:rPr>
        <w:t xml:space="preserve">خطة تنفيذ كيغالي للمواد الهيدروفلوروكربونية </w:t>
      </w:r>
      <w:r w:rsidR="001A6BB9" w:rsidRPr="001A6BB9">
        <w:rPr>
          <w:szCs w:val="26"/>
          <w:rtl/>
          <w:lang w:val="en-US" w:bidi="ar-SA"/>
        </w:rPr>
        <w:t xml:space="preserve">بمبلغ إجمالي قدره 17,392,844 دولارا أمريكيا (بما في ذلك 2,418,700 دولار أمريكي لأنشطة قطاع </w:t>
      </w:r>
      <w:r w:rsidR="00D47C71">
        <w:rPr>
          <w:rFonts w:hint="cs"/>
          <w:szCs w:val="26"/>
          <w:rtl/>
          <w:lang w:val="en-US" w:bidi="ar-SA"/>
        </w:rPr>
        <w:t>الخدمة</w:t>
      </w:r>
      <w:r w:rsidR="001A6BB9" w:rsidRPr="001A6BB9">
        <w:rPr>
          <w:szCs w:val="26"/>
          <w:rtl/>
          <w:lang w:val="en-US" w:bidi="ar-SA"/>
        </w:rPr>
        <w:t xml:space="preserve"> كما هو موضح في الجدول 26 أعلاه)، على أن تُنفَّذ في الفترة ما بين يونيو/حزيران 2025 وديسمبر/كانون الأول 2027. وترد معلومات مفصلة عن الأنشطة التي ستُنفَّذ في إطار الشريحة الأولى، بما في ذلك التعديلات ومستوى الأموال المتفق عليها، في الفقرة 145 أدناه وفي </w:t>
      </w:r>
      <w:r w:rsidR="00D47C71">
        <w:rPr>
          <w:rFonts w:hint="cs"/>
          <w:szCs w:val="26"/>
          <w:rtl/>
          <w:lang w:val="en-US" w:bidi="ar-SA"/>
        </w:rPr>
        <w:t>المرفق</w:t>
      </w:r>
      <w:r w:rsidR="001A6BB9" w:rsidRPr="001A6BB9">
        <w:rPr>
          <w:szCs w:val="26"/>
          <w:rtl/>
          <w:lang w:val="en-US" w:bidi="ar-SA"/>
        </w:rPr>
        <w:t xml:space="preserve"> الثاني لهذه الوثيقة</w:t>
      </w:r>
      <w:r w:rsidR="001A6BB9" w:rsidRPr="001A6BB9">
        <w:rPr>
          <w:szCs w:val="26"/>
          <w:lang w:val="en-US" w:bidi="ar-SA"/>
        </w:rPr>
        <w:t>.</w:t>
      </w:r>
    </w:p>
    <w:p w14:paraId="38C070BD" w14:textId="052D10E0" w:rsidR="001A6BB9" w:rsidRPr="00D47C71" w:rsidRDefault="001A6BB9" w:rsidP="00D47C71">
      <w:pPr>
        <w:pStyle w:val="ListParagraph"/>
        <w:tabs>
          <w:tab w:val="left" w:pos="720"/>
        </w:tabs>
        <w:bidi/>
        <w:spacing w:before="360" w:after="240" w:line="360" w:lineRule="exact"/>
        <w:ind w:left="0"/>
        <w:contextualSpacing w:val="0"/>
        <w:jc w:val="center"/>
        <w:rPr>
          <w:b/>
          <w:bCs/>
          <w:szCs w:val="26"/>
          <w:rtl/>
          <w:lang w:val="en-US" w:bidi="ar-SA"/>
        </w:rPr>
      </w:pPr>
      <w:r w:rsidRPr="00D47C71">
        <w:rPr>
          <w:b/>
          <w:bCs/>
          <w:szCs w:val="26"/>
          <w:rtl/>
          <w:lang w:val="en-US" w:bidi="ar-SA"/>
        </w:rPr>
        <w:t>تعليقات وتوصي</w:t>
      </w:r>
      <w:r w:rsidR="00D47C71">
        <w:rPr>
          <w:rFonts w:hint="cs"/>
          <w:b/>
          <w:bCs/>
          <w:szCs w:val="26"/>
          <w:rtl/>
          <w:lang w:val="en-US" w:bidi="ar-SA"/>
        </w:rPr>
        <w:t>ة</w:t>
      </w:r>
      <w:r w:rsidRPr="00D47C71">
        <w:rPr>
          <w:b/>
          <w:bCs/>
          <w:szCs w:val="26"/>
          <w:rtl/>
          <w:lang w:val="en-US" w:bidi="ar-SA"/>
        </w:rPr>
        <w:t xml:space="preserve"> الأمانة</w:t>
      </w:r>
    </w:p>
    <w:p w14:paraId="49B1CA37" w14:textId="206AC82B" w:rsidR="001A6BB9" w:rsidRPr="00D47C71" w:rsidRDefault="001A6BB9" w:rsidP="004A3DDA">
      <w:pPr>
        <w:pStyle w:val="ListParagraph"/>
        <w:tabs>
          <w:tab w:val="left" w:pos="720"/>
        </w:tabs>
        <w:bidi/>
        <w:spacing w:before="360" w:after="240" w:line="360" w:lineRule="exact"/>
        <w:ind w:left="0"/>
        <w:contextualSpacing w:val="0"/>
        <w:rPr>
          <w:b/>
          <w:bCs/>
          <w:szCs w:val="26"/>
          <w:rtl/>
          <w:lang w:val="en-US" w:bidi="ar-SA"/>
        </w:rPr>
      </w:pPr>
      <w:r w:rsidRPr="00D47C71">
        <w:rPr>
          <w:b/>
          <w:bCs/>
          <w:szCs w:val="26"/>
          <w:rtl/>
          <w:lang w:val="en-US" w:bidi="ar-SA"/>
        </w:rPr>
        <w:t>خامسا</w:t>
      </w:r>
      <w:r w:rsidR="00D47C71" w:rsidRPr="00D47C71">
        <w:rPr>
          <w:rFonts w:hint="cs"/>
          <w:b/>
          <w:bCs/>
          <w:szCs w:val="26"/>
          <w:rtl/>
          <w:lang w:val="en-US" w:bidi="ar-SA"/>
        </w:rPr>
        <w:t>-</w:t>
      </w:r>
      <w:r w:rsidRPr="00D47C71">
        <w:rPr>
          <w:b/>
          <w:bCs/>
          <w:szCs w:val="26"/>
          <w:rtl/>
          <w:lang w:val="en-US" w:bidi="ar-SA"/>
        </w:rPr>
        <w:t xml:space="preserve"> التعليقات</w:t>
      </w:r>
    </w:p>
    <w:p w14:paraId="44A78BBA" w14:textId="77777777" w:rsidR="001A6BB9" w:rsidRPr="00D47C71" w:rsidRDefault="001A6BB9" w:rsidP="004A3DDA">
      <w:pPr>
        <w:pStyle w:val="ListParagraph"/>
        <w:tabs>
          <w:tab w:val="left" w:pos="720"/>
        </w:tabs>
        <w:bidi/>
        <w:spacing w:before="360" w:after="240" w:line="360" w:lineRule="exact"/>
        <w:ind w:left="0"/>
        <w:contextualSpacing w:val="0"/>
        <w:rPr>
          <w:szCs w:val="26"/>
          <w:u w:val="single"/>
          <w:rtl/>
          <w:lang w:val="en-US" w:bidi="ar-SA"/>
        </w:rPr>
      </w:pPr>
      <w:r w:rsidRPr="00D47C71">
        <w:rPr>
          <w:szCs w:val="26"/>
          <w:u w:val="single"/>
          <w:rtl/>
          <w:lang w:val="en-US" w:bidi="ar-SA"/>
        </w:rPr>
        <w:t>الاستراتيجية الشاملة</w:t>
      </w:r>
    </w:p>
    <w:p w14:paraId="6AA8400D" w14:textId="2133BAB3" w:rsidR="001A6BB9" w:rsidRPr="001A6BB9" w:rsidRDefault="004A3DDA" w:rsidP="001A6BB9">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تماشيا</w:t>
      </w:r>
      <w:r w:rsidR="001A6BB9" w:rsidRPr="001A6BB9">
        <w:rPr>
          <w:szCs w:val="26"/>
          <w:rtl/>
          <w:lang w:val="en-US" w:bidi="ar-SA"/>
        </w:rPr>
        <w:t xml:space="preserve"> مع </w:t>
      </w:r>
      <w:r>
        <w:rPr>
          <w:rFonts w:hint="cs"/>
          <w:szCs w:val="26"/>
          <w:rtl/>
          <w:lang w:val="en-US" w:bidi="ar-SA"/>
        </w:rPr>
        <w:t>المقرر</w:t>
      </w:r>
      <w:r w:rsidR="001A6BB9" w:rsidRPr="001A6BB9">
        <w:rPr>
          <w:szCs w:val="26"/>
          <w:rtl/>
          <w:lang w:val="en-US" w:bidi="ar-SA"/>
        </w:rPr>
        <w:t xml:space="preserve"> 92/44، أعربت حكومة مصر عن التزامها القوي بدعم خفض استهلاك </w:t>
      </w:r>
      <w:r w:rsidRPr="001A6BB9">
        <w:rPr>
          <w:szCs w:val="26"/>
          <w:rtl/>
          <w:lang w:val="en-US" w:bidi="ar-SA"/>
        </w:rPr>
        <w:t>الهيدروفلوروكربون</w:t>
      </w:r>
      <w:r w:rsidR="001A6BB9" w:rsidRPr="001A6BB9">
        <w:rPr>
          <w:szCs w:val="26"/>
          <w:rtl/>
          <w:lang w:val="en-US" w:bidi="ar-SA"/>
        </w:rPr>
        <w:t xml:space="preserve"> قبل </w:t>
      </w:r>
      <w:r w:rsidR="00D47C71">
        <w:rPr>
          <w:rFonts w:hint="cs"/>
          <w:szCs w:val="26"/>
          <w:rtl/>
          <w:lang w:val="en-US" w:bidi="ar-SA"/>
        </w:rPr>
        <w:t xml:space="preserve">حلول موعد </w:t>
      </w:r>
      <w:r w:rsidR="001A6BB9" w:rsidRPr="001A6BB9">
        <w:rPr>
          <w:szCs w:val="26"/>
          <w:rtl/>
          <w:lang w:val="en-US" w:bidi="ar-SA"/>
        </w:rPr>
        <w:t xml:space="preserve">تحقيق أهداف بروتوكول </w:t>
      </w:r>
      <w:r w:rsidR="00D47C71">
        <w:rPr>
          <w:rFonts w:hint="cs"/>
          <w:szCs w:val="26"/>
          <w:rtl/>
          <w:lang w:val="en-US" w:bidi="ar-SA"/>
        </w:rPr>
        <w:t>مونتريال.</w:t>
      </w:r>
      <w:r w:rsidR="00D47C71">
        <w:rPr>
          <w:rStyle w:val="FootnoteReference"/>
          <w:szCs w:val="26"/>
          <w:lang w:val="en-US" w:bidi="ar-SA"/>
        </w:rPr>
        <w:footnoteReference w:id="37"/>
      </w:r>
    </w:p>
    <w:p w14:paraId="127B5256" w14:textId="7944D268" w:rsidR="001A6BB9" w:rsidRPr="004A3DDA" w:rsidRDefault="00A8334F" w:rsidP="004A3DDA">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lastRenderedPageBreak/>
        <w:t>و</w:t>
      </w:r>
      <w:r w:rsidR="001A6BB9" w:rsidRPr="001A6BB9">
        <w:rPr>
          <w:szCs w:val="26"/>
          <w:rtl/>
          <w:lang w:val="en-US" w:bidi="ar-SA"/>
        </w:rPr>
        <w:t xml:space="preserve">في عام </w:t>
      </w:r>
      <w:r w:rsidR="004A3DDA">
        <w:rPr>
          <w:szCs w:val="26"/>
          <w:lang w:val="en-US" w:bidi="ar-SA"/>
        </w:rPr>
        <w:t>2023</w:t>
      </w:r>
      <w:r w:rsidR="001A6BB9" w:rsidRPr="001A6BB9">
        <w:rPr>
          <w:szCs w:val="26"/>
          <w:rtl/>
          <w:lang w:val="en-US" w:bidi="ar-SA"/>
        </w:rPr>
        <w:t xml:space="preserve">، خفّض البنك المركزي المصري قيمة الجنيه المصري، مما أدى إلى فقدانه ما يقارب </w:t>
      </w:r>
      <w:r w:rsidR="004A3DDA">
        <w:rPr>
          <w:szCs w:val="26"/>
          <w:lang w:val="en-US" w:bidi="ar-SA"/>
        </w:rPr>
        <w:t>40</w:t>
      </w:r>
      <w:r w:rsidR="004A3DDA">
        <w:rPr>
          <w:rFonts w:hint="cs"/>
          <w:szCs w:val="26"/>
          <w:rtl/>
          <w:lang w:val="en-US" w:bidi="ar-SA"/>
        </w:rPr>
        <w:t xml:space="preserve"> في المائة</w:t>
      </w:r>
      <w:r w:rsidR="001A6BB9" w:rsidRPr="001A6BB9">
        <w:rPr>
          <w:szCs w:val="26"/>
          <w:rtl/>
          <w:lang w:val="en-US" w:bidi="ar-SA"/>
        </w:rPr>
        <w:t xml:space="preserve"> من قيمته مقابل الدولار الأمريكي، مما حدّ بدوره من واردات </w:t>
      </w:r>
      <w:r w:rsidR="004A3DDA">
        <w:rPr>
          <w:rFonts w:hint="cs"/>
          <w:szCs w:val="26"/>
          <w:rtl/>
          <w:lang w:val="en-US" w:bidi="ar-SA"/>
        </w:rPr>
        <w:t>المواد</w:t>
      </w:r>
      <w:r w:rsidR="001A6BB9" w:rsidRPr="001A6BB9">
        <w:rPr>
          <w:szCs w:val="26"/>
          <w:rtl/>
          <w:lang w:val="en-US" w:bidi="ar-SA"/>
        </w:rPr>
        <w:t xml:space="preserve"> الهيدروفلوروكربون</w:t>
      </w:r>
      <w:r w:rsidR="004A3DDA">
        <w:rPr>
          <w:rFonts w:hint="cs"/>
          <w:szCs w:val="26"/>
          <w:rtl/>
          <w:lang w:val="en-US" w:bidi="ar-SA"/>
        </w:rPr>
        <w:t>ية</w:t>
      </w:r>
      <w:r w:rsidR="001A6BB9" w:rsidRPr="001A6BB9">
        <w:rPr>
          <w:szCs w:val="26"/>
          <w:rtl/>
          <w:lang w:val="en-US" w:bidi="ar-SA"/>
        </w:rPr>
        <w:t xml:space="preserve"> مقارنة </w:t>
      </w:r>
      <w:r>
        <w:rPr>
          <w:rFonts w:hint="cs"/>
          <w:szCs w:val="26"/>
          <w:rtl/>
          <w:lang w:val="en-US" w:bidi="ar-SA"/>
        </w:rPr>
        <w:t>بالطلب المتزايد</w:t>
      </w:r>
      <w:r w:rsidR="001A6BB9" w:rsidRPr="001A6BB9">
        <w:rPr>
          <w:szCs w:val="26"/>
          <w:rtl/>
          <w:lang w:val="en-US" w:bidi="ar-SA"/>
        </w:rPr>
        <w:t xml:space="preserve"> في السوق. وفي عام </w:t>
      </w:r>
      <w:r w:rsidR="004A3DDA">
        <w:rPr>
          <w:szCs w:val="26"/>
          <w:lang w:val="en-US" w:bidi="ar-SA"/>
        </w:rPr>
        <w:t>2024</w:t>
      </w:r>
      <w:r w:rsidR="001A6BB9" w:rsidRPr="001A6BB9">
        <w:rPr>
          <w:szCs w:val="26"/>
          <w:rtl/>
          <w:lang w:val="en-US" w:bidi="ar-SA"/>
        </w:rPr>
        <w:t xml:space="preserve">، ارتفع الاستهلاك بنسبة </w:t>
      </w:r>
      <w:r w:rsidR="004A3DDA">
        <w:rPr>
          <w:szCs w:val="26"/>
          <w:lang w:val="en-US" w:bidi="ar-SA"/>
        </w:rPr>
        <w:t>16</w:t>
      </w:r>
      <w:r w:rsidR="004A3DDA">
        <w:rPr>
          <w:rFonts w:hint="cs"/>
          <w:szCs w:val="26"/>
          <w:rtl/>
          <w:lang w:val="en-US" w:bidi="ar-SA"/>
        </w:rPr>
        <w:t xml:space="preserve"> في المائة</w:t>
      </w:r>
      <w:r w:rsidR="001A6BB9" w:rsidRPr="001A6BB9">
        <w:rPr>
          <w:szCs w:val="26"/>
          <w:rtl/>
          <w:lang w:val="en-US" w:bidi="ar-SA"/>
        </w:rPr>
        <w:t xml:space="preserve"> </w:t>
      </w:r>
      <w:r w:rsidR="004A3DDA">
        <w:rPr>
          <w:rFonts w:hint="cs"/>
          <w:szCs w:val="26"/>
          <w:rtl/>
          <w:lang w:val="en-US" w:bidi="ar-SA"/>
        </w:rPr>
        <w:t>ب</w:t>
      </w:r>
      <w:r w:rsidR="001A6BB9" w:rsidRPr="001A6BB9">
        <w:rPr>
          <w:szCs w:val="26"/>
          <w:rtl/>
          <w:lang w:val="en-US" w:bidi="ar-SA"/>
        </w:rPr>
        <w:t xml:space="preserve">أطنان مكافئ ثاني أكسيد الكربون، مدفوعا جزئيا بالتعافي من تخفيض قيمة العملة في عام </w:t>
      </w:r>
      <w:r w:rsidR="004A3DDA">
        <w:rPr>
          <w:szCs w:val="26"/>
          <w:lang w:val="en-US" w:bidi="ar-SA"/>
        </w:rPr>
        <w:t>2023</w:t>
      </w:r>
      <w:r w:rsidR="001A6BB9" w:rsidRPr="001A6BB9">
        <w:rPr>
          <w:szCs w:val="26"/>
          <w:rtl/>
          <w:lang w:val="en-US" w:bidi="ar-SA"/>
        </w:rPr>
        <w:t xml:space="preserve">. وعلى الرغم من هذه الزيادة، ظل الاستهلاك في عام </w:t>
      </w:r>
      <w:r w:rsidR="004A3DDA">
        <w:rPr>
          <w:szCs w:val="26"/>
          <w:lang w:val="en-US" w:bidi="ar-SA"/>
        </w:rPr>
        <w:t>2024</w:t>
      </w:r>
      <w:r w:rsidR="001A6BB9" w:rsidRPr="001A6BB9">
        <w:rPr>
          <w:szCs w:val="26"/>
          <w:rtl/>
          <w:lang w:val="en-US" w:bidi="ar-SA"/>
        </w:rPr>
        <w:t xml:space="preserve"> أقل بنسبة </w:t>
      </w:r>
      <w:r w:rsidR="004A3DDA">
        <w:rPr>
          <w:szCs w:val="26"/>
          <w:lang w:val="en-US" w:bidi="ar-SA"/>
        </w:rPr>
        <w:t>10.7</w:t>
      </w:r>
      <w:r w:rsidR="004A3DDA">
        <w:rPr>
          <w:rFonts w:hint="cs"/>
          <w:szCs w:val="26"/>
          <w:rtl/>
          <w:lang w:val="en-US" w:bidi="ar-SA"/>
        </w:rPr>
        <w:t xml:space="preserve"> في المائة </w:t>
      </w:r>
      <w:r w:rsidR="001A6BB9" w:rsidRPr="001A6BB9">
        <w:rPr>
          <w:szCs w:val="26"/>
          <w:rtl/>
          <w:lang w:val="en-US" w:bidi="ar-SA"/>
        </w:rPr>
        <w:t xml:space="preserve">من خط الأساس </w:t>
      </w:r>
      <w:r w:rsidR="004A3DDA">
        <w:rPr>
          <w:rFonts w:hint="cs"/>
          <w:szCs w:val="26"/>
          <w:rtl/>
          <w:lang w:val="en-US" w:bidi="ar-SA"/>
        </w:rPr>
        <w:t>للمواد</w:t>
      </w:r>
      <w:r w:rsidR="001A6BB9" w:rsidRPr="001A6BB9">
        <w:rPr>
          <w:szCs w:val="26"/>
          <w:rtl/>
          <w:lang w:val="en-US" w:bidi="ar-SA"/>
        </w:rPr>
        <w:t xml:space="preserve"> الهيدروفلوروكربون</w:t>
      </w:r>
      <w:r w:rsidR="004A3DDA">
        <w:rPr>
          <w:rFonts w:hint="cs"/>
          <w:szCs w:val="26"/>
          <w:rtl/>
          <w:lang w:val="en-US" w:bidi="ar-SA"/>
        </w:rPr>
        <w:t>ية</w:t>
      </w:r>
      <w:r w:rsidR="001A6BB9" w:rsidRPr="001A6BB9">
        <w:rPr>
          <w:szCs w:val="26"/>
          <w:rtl/>
          <w:lang w:val="en-US" w:bidi="ar-SA"/>
        </w:rPr>
        <w:t xml:space="preserve"> في البلاد</w:t>
      </w:r>
      <w:r w:rsidR="001A6BB9" w:rsidRPr="001A6BB9">
        <w:rPr>
          <w:szCs w:val="26"/>
          <w:lang w:val="en-US" w:bidi="ar-SA"/>
        </w:rPr>
        <w:t>.</w:t>
      </w:r>
    </w:p>
    <w:p w14:paraId="48E76A41" w14:textId="53292514" w:rsidR="001A6BB9" w:rsidRPr="004A3DDA" w:rsidRDefault="00B9695C" w:rsidP="00B9695C">
      <w:pPr>
        <w:pStyle w:val="ListParagraph"/>
        <w:keepNext/>
        <w:keepLines/>
        <w:tabs>
          <w:tab w:val="left" w:pos="720"/>
        </w:tabs>
        <w:bidi/>
        <w:spacing w:before="360" w:after="240" w:line="360" w:lineRule="exact"/>
        <w:ind w:left="0"/>
        <w:contextualSpacing w:val="0"/>
        <w:rPr>
          <w:szCs w:val="26"/>
          <w:rtl/>
          <w:lang w:val="en-US" w:bidi="ar-SA"/>
        </w:rPr>
      </w:pPr>
      <w:r w:rsidRPr="00B9695C">
        <w:rPr>
          <w:rFonts w:hint="cs"/>
          <w:i/>
          <w:iCs/>
          <w:szCs w:val="26"/>
          <w:rtl/>
          <w:lang w:val="en-US" w:bidi="ar-SA"/>
        </w:rPr>
        <w:t>أهلية</w:t>
      </w:r>
      <w:r w:rsidR="001A6BB9" w:rsidRPr="00A8334F">
        <w:rPr>
          <w:i/>
          <w:iCs/>
          <w:szCs w:val="26"/>
          <w:rtl/>
          <w:lang w:val="en-US" w:bidi="ar-SA"/>
        </w:rPr>
        <w:t xml:space="preserve"> </w:t>
      </w:r>
      <w:r w:rsidR="004A3DDA" w:rsidRPr="00A8334F">
        <w:rPr>
          <w:rFonts w:hint="cs"/>
          <w:i/>
          <w:iCs/>
          <w:szCs w:val="26"/>
          <w:rtl/>
          <w:lang w:val="en-US" w:bidi="ar-SA"/>
        </w:rPr>
        <w:t>المواد</w:t>
      </w:r>
      <w:r w:rsidR="001A6BB9" w:rsidRPr="00A8334F">
        <w:rPr>
          <w:i/>
          <w:iCs/>
          <w:szCs w:val="26"/>
          <w:rtl/>
          <w:lang w:val="en-US" w:bidi="ar-SA"/>
        </w:rPr>
        <w:t xml:space="preserve"> الهيدروفلوروكربون</w:t>
      </w:r>
      <w:r w:rsidR="004A3DDA" w:rsidRPr="00A8334F">
        <w:rPr>
          <w:rFonts w:hint="cs"/>
          <w:i/>
          <w:iCs/>
          <w:szCs w:val="26"/>
          <w:rtl/>
          <w:lang w:val="en-US" w:bidi="ar-SA"/>
        </w:rPr>
        <w:t>ية</w:t>
      </w:r>
      <w:r w:rsidR="001A6BB9" w:rsidRPr="00A8334F">
        <w:rPr>
          <w:i/>
          <w:iCs/>
          <w:szCs w:val="26"/>
          <w:rtl/>
          <w:lang w:val="en-US" w:bidi="ar-SA"/>
        </w:rPr>
        <w:t xml:space="preserve"> المُست</w:t>
      </w:r>
      <w:r w:rsidR="00A8334F">
        <w:rPr>
          <w:rFonts w:hint="cs"/>
          <w:i/>
          <w:iCs/>
          <w:szCs w:val="26"/>
          <w:rtl/>
          <w:lang w:val="en-US" w:bidi="ar-SA"/>
        </w:rPr>
        <w:t>خد</w:t>
      </w:r>
      <w:r w:rsidR="001A6BB9" w:rsidRPr="00A8334F">
        <w:rPr>
          <w:i/>
          <w:iCs/>
          <w:szCs w:val="26"/>
          <w:rtl/>
          <w:lang w:val="en-US" w:bidi="ar-SA"/>
        </w:rPr>
        <w:t xml:space="preserve">مة في البوليولات </w:t>
      </w:r>
      <w:r w:rsidR="00A8334F" w:rsidRPr="00A8334F">
        <w:rPr>
          <w:i/>
          <w:iCs/>
          <w:szCs w:val="26"/>
          <w:rtl/>
          <w:lang w:val="en-US" w:bidi="ar-SA"/>
        </w:rPr>
        <w:t xml:space="preserve">السابقة الخلط </w:t>
      </w:r>
      <w:r w:rsidR="001A6BB9" w:rsidRPr="00A8334F">
        <w:rPr>
          <w:i/>
          <w:iCs/>
          <w:szCs w:val="26"/>
          <w:rtl/>
          <w:lang w:val="en-US" w:bidi="ar-SA"/>
        </w:rPr>
        <w:t>المستوردة</w:t>
      </w:r>
    </w:p>
    <w:p w14:paraId="7A5ABC5F" w14:textId="4DAC3B6B" w:rsidR="004A3DDA" w:rsidRPr="008C4CB9" w:rsidRDefault="004A3DDA" w:rsidP="001A6BB9">
      <w:pPr>
        <w:pStyle w:val="ListParagraph"/>
        <w:numPr>
          <w:ilvl w:val="0"/>
          <w:numId w:val="1"/>
        </w:numPr>
        <w:tabs>
          <w:tab w:val="clear" w:pos="0"/>
          <w:tab w:val="left" w:pos="720"/>
        </w:tabs>
        <w:bidi/>
        <w:spacing w:before="360" w:after="240" w:line="360" w:lineRule="exact"/>
        <w:contextualSpacing w:val="0"/>
        <w:rPr>
          <w:sz w:val="26"/>
          <w:szCs w:val="26"/>
          <w:lang w:val="en-US" w:bidi="ar-SA"/>
        </w:rPr>
      </w:pPr>
      <w:r w:rsidRPr="008C4CB9">
        <w:rPr>
          <w:rFonts w:hint="cs"/>
          <w:sz w:val="26"/>
          <w:szCs w:val="26"/>
          <w:rtl/>
          <w:lang w:val="en-US" w:bidi="ar-SA"/>
        </w:rPr>
        <w:t>تُعدّ</w:t>
      </w:r>
      <w:r w:rsidR="001A6BB9" w:rsidRPr="008C4CB9">
        <w:rPr>
          <w:sz w:val="26"/>
          <w:szCs w:val="26"/>
          <w:rtl/>
          <w:lang w:val="en-US" w:bidi="ar-SA"/>
        </w:rPr>
        <w:t xml:space="preserve"> مصر أول </w:t>
      </w:r>
      <w:r w:rsidR="00A8334F" w:rsidRPr="008C4CB9">
        <w:rPr>
          <w:rFonts w:hint="cs"/>
          <w:sz w:val="26"/>
          <w:szCs w:val="26"/>
          <w:rtl/>
          <w:lang w:val="en-US" w:bidi="ar-SA"/>
        </w:rPr>
        <w:t>بلد</w:t>
      </w:r>
      <w:r w:rsidR="001A6BB9" w:rsidRPr="008C4CB9">
        <w:rPr>
          <w:sz w:val="26"/>
          <w:szCs w:val="26"/>
          <w:rtl/>
          <w:lang w:val="en-US" w:bidi="ar-SA"/>
        </w:rPr>
        <w:t xml:space="preserve"> </w:t>
      </w:r>
      <w:r w:rsidR="00A8334F" w:rsidRPr="008C4CB9">
        <w:rPr>
          <w:rFonts w:hint="cs"/>
          <w:sz w:val="26"/>
          <w:szCs w:val="26"/>
          <w:rtl/>
          <w:lang w:val="en-US" w:bidi="ar-SA"/>
        </w:rPr>
        <w:t>يدرج</w:t>
      </w:r>
      <w:r w:rsidR="001A6BB9" w:rsidRPr="008C4CB9">
        <w:rPr>
          <w:sz w:val="26"/>
          <w:szCs w:val="26"/>
          <w:rtl/>
          <w:lang w:val="en-US" w:bidi="ar-SA"/>
        </w:rPr>
        <w:t xml:space="preserve"> في </w:t>
      </w:r>
      <w:r w:rsidRPr="008C4CB9">
        <w:rPr>
          <w:sz w:val="26"/>
          <w:szCs w:val="26"/>
          <w:rtl/>
          <w:lang w:val="en-US" w:bidi="ar-SA"/>
        </w:rPr>
        <w:t xml:space="preserve">خطة تنفيذ كيغالي للمواد الهيدروفلوروكربونية </w:t>
      </w:r>
      <w:r w:rsidRPr="008C4CB9">
        <w:rPr>
          <w:rFonts w:hint="cs"/>
          <w:sz w:val="26"/>
          <w:szCs w:val="26"/>
          <w:rtl/>
          <w:lang w:val="en-US" w:bidi="ar-SA"/>
        </w:rPr>
        <w:t xml:space="preserve">الخاصة به </w:t>
      </w:r>
      <w:r w:rsidR="001A6BB9" w:rsidRPr="008C4CB9">
        <w:rPr>
          <w:sz w:val="26"/>
          <w:szCs w:val="26"/>
          <w:rtl/>
          <w:lang w:val="en-US" w:bidi="ar-SA"/>
        </w:rPr>
        <w:t xml:space="preserve">مشروعا </w:t>
      </w:r>
      <w:r w:rsidR="00A8334F" w:rsidRPr="008C4CB9">
        <w:rPr>
          <w:rFonts w:hint="cs"/>
          <w:sz w:val="26"/>
          <w:szCs w:val="26"/>
          <w:rtl/>
          <w:lang w:val="en-US" w:bidi="ar-SA"/>
        </w:rPr>
        <w:t>لإزالة</w:t>
      </w:r>
      <w:r w:rsidR="001A6BB9" w:rsidRPr="008C4CB9">
        <w:rPr>
          <w:sz w:val="26"/>
          <w:szCs w:val="26"/>
          <w:rtl/>
          <w:lang w:val="en-US" w:bidi="ar-SA"/>
        </w:rPr>
        <w:t xml:space="preserve"> استخدام كل من </w:t>
      </w:r>
      <w:r w:rsidRPr="008C4CB9">
        <w:rPr>
          <w:rFonts w:hint="cs"/>
          <w:sz w:val="26"/>
          <w:szCs w:val="26"/>
          <w:rtl/>
          <w:lang w:val="en-US" w:bidi="ar-SA"/>
        </w:rPr>
        <w:t>المواد</w:t>
      </w:r>
      <w:r w:rsidR="001A6BB9" w:rsidRPr="008C4CB9">
        <w:rPr>
          <w:sz w:val="26"/>
          <w:szCs w:val="26"/>
          <w:rtl/>
          <w:lang w:val="en-US" w:bidi="ar-SA"/>
        </w:rPr>
        <w:t xml:space="preserve"> الهيدروفلوروكربون</w:t>
      </w:r>
      <w:r w:rsidRPr="008C4CB9">
        <w:rPr>
          <w:rFonts w:hint="cs"/>
          <w:sz w:val="26"/>
          <w:szCs w:val="26"/>
          <w:rtl/>
          <w:lang w:val="en-US" w:bidi="ar-SA"/>
        </w:rPr>
        <w:t>ية</w:t>
      </w:r>
      <w:r w:rsidR="001A6BB9" w:rsidRPr="008C4CB9">
        <w:rPr>
          <w:sz w:val="26"/>
          <w:szCs w:val="26"/>
          <w:rtl/>
          <w:lang w:val="en-US" w:bidi="ar-SA"/>
        </w:rPr>
        <w:t xml:space="preserve"> النقية </w:t>
      </w:r>
      <w:r w:rsidR="00A8334F" w:rsidRPr="008C4CB9">
        <w:rPr>
          <w:rFonts w:hint="cs"/>
          <w:sz w:val="26"/>
          <w:szCs w:val="26"/>
          <w:rtl/>
          <w:lang w:val="en-US" w:bidi="ar-SA"/>
        </w:rPr>
        <w:t>والمتضمنة</w:t>
      </w:r>
      <w:r w:rsidR="001A6BB9" w:rsidRPr="008C4CB9">
        <w:rPr>
          <w:sz w:val="26"/>
          <w:szCs w:val="26"/>
          <w:rtl/>
          <w:lang w:val="en-US" w:bidi="ar-SA"/>
        </w:rPr>
        <w:t xml:space="preserve"> في البوليولات </w:t>
      </w:r>
      <w:r w:rsidR="00A8334F" w:rsidRPr="008C4CB9">
        <w:rPr>
          <w:rFonts w:hint="cs"/>
          <w:sz w:val="26"/>
          <w:szCs w:val="26"/>
          <w:rtl/>
          <w:lang w:val="en-US" w:bidi="ar-SA"/>
        </w:rPr>
        <w:t>السابقة الخلط</w:t>
      </w:r>
      <w:r w:rsidR="001A6BB9" w:rsidRPr="008C4CB9">
        <w:rPr>
          <w:sz w:val="26"/>
          <w:szCs w:val="26"/>
          <w:rtl/>
          <w:lang w:val="en-US" w:bidi="ar-SA"/>
        </w:rPr>
        <w:t>.</w:t>
      </w:r>
      <w:r w:rsidR="00A8334F" w:rsidRPr="008C4CB9">
        <w:rPr>
          <w:rStyle w:val="FootnoteReference"/>
          <w:sz w:val="26"/>
          <w:szCs w:val="26"/>
          <w:rtl/>
          <w:lang w:val="en-US" w:bidi="ar-SA"/>
        </w:rPr>
        <w:footnoteReference w:id="38"/>
      </w:r>
      <w:r w:rsidR="001A6BB9" w:rsidRPr="008C4CB9">
        <w:rPr>
          <w:sz w:val="26"/>
          <w:szCs w:val="26"/>
          <w:rtl/>
          <w:lang w:val="en-US" w:bidi="ar-SA"/>
        </w:rPr>
        <w:t xml:space="preserve"> </w:t>
      </w:r>
      <w:r w:rsidR="00A8334F" w:rsidRPr="008C4CB9">
        <w:rPr>
          <w:rFonts w:hint="cs"/>
          <w:sz w:val="26"/>
          <w:szCs w:val="26"/>
          <w:rtl/>
          <w:lang w:val="en-US" w:bidi="ar-SA"/>
        </w:rPr>
        <w:t>ولتحقيق الإزالة</w:t>
      </w:r>
      <w:r w:rsidR="001A6BB9" w:rsidRPr="008C4CB9">
        <w:rPr>
          <w:sz w:val="26"/>
          <w:szCs w:val="26"/>
          <w:rtl/>
          <w:lang w:val="en-US" w:bidi="ar-SA"/>
        </w:rPr>
        <w:t xml:space="preserve"> المستدام</w:t>
      </w:r>
      <w:r w:rsidR="00A8334F" w:rsidRPr="008C4CB9">
        <w:rPr>
          <w:rFonts w:hint="cs"/>
          <w:sz w:val="26"/>
          <w:szCs w:val="26"/>
          <w:rtl/>
          <w:lang w:val="en-US" w:bidi="ar-SA"/>
        </w:rPr>
        <w:t>ة</w:t>
      </w:r>
      <w:r w:rsidR="001A6BB9" w:rsidRPr="008C4CB9">
        <w:rPr>
          <w:sz w:val="26"/>
          <w:szCs w:val="26"/>
          <w:rtl/>
          <w:lang w:val="en-US" w:bidi="ar-SA"/>
        </w:rPr>
        <w:t xml:space="preserve"> من استهلاك النوع الأول، يجب أن تكون البلاد قادرة أيضا على معالجة مسألة النوع الثاني. </w:t>
      </w:r>
      <w:r w:rsidR="00A8334F" w:rsidRPr="008C4CB9">
        <w:rPr>
          <w:rFonts w:hint="cs"/>
          <w:sz w:val="26"/>
          <w:szCs w:val="26"/>
          <w:rtl/>
          <w:lang w:val="en-US" w:bidi="ar-SA"/>
        </w:rPr>
        <w:t>و</w:t>
      </w:r>
      <w:r w:rsidR="001A6BB9" w:rsidRPr="008C4CB9">
        <w:rPr>
          <w:sz w:val="26"/>
          <w:szCs w:val="26"/>
          <w:rtl/>
          <w:lang w:val="en-US" w:bidi="ar-SA"/>
        </w:rPr>
        <w:t xml:space="preserve">تدرس اللجنة التنفيذية، في اجتماعها الحالي، في إطار البند 10(ج) من جدول الأعمال، تحليلا إضافيا لمسألة </w:t>
      </w:r>
      <w:r w:rsidRPr="008C4CB9">
        <w:rPr>
          <w:rFonts w:hint="cs"/>
          <w:sz w:val="26"/>
          <w:szCs w:val="26"/>
          <w:rtl/>
          <w:lang w:val="en-US" w:bidi="ar-SA"/>
        </w:rPr>
        <w:t>المواد</w:t>
      </w:r>
      <w:r w:rsidR="001A6BB9" w:rsidRPr="008C4CB9">
        <w:rPr>
          <w:sz w:val="26"/>
          <w:szCs w:val="26"/>
          <w:rtl/>
          <w:lang w:val="en-US" w:bidi="ar-SA"/>
        </w:rPr>
        <w:t xml:space="preserve"> الهيدروفلوروكربون</w:t>
      </w:r>
      <w:r w:rsidRPr="008C4CB9">
        <w:rPr>
          <w:rFonts w:hint="cs"/>
          <w:sz w:val="26"/>
          <w:szCs w:val="26"/>
          <w:rtl/>
          <w:lang w:val="en-US" w:bidi="ar-SA"/>
        </w:rPr>
        <w:t>ية</w:t>
      </w:r>
      <w:r w:rsidR="001A6BB9" w:rsidRPr="008C4CB9">
        <w:rPr>
          <w:sz w:val="26"/>
          <w:szCs w:val="26"/>
          <w:rtl/>
          <w:lang w:val="en-US" w:bidi="ar-SA"/>
        </w:rPr>
        <w:t xml:space="preserve"> </w:t>
      </w:r>
      <w:r w:rsidR="00A8334F" w:rsidRPr="008C4CB9">
        <w:rPr>
          <w:rFonts w:hint="cs"/>
          <w:sz w:val="26"/>
          <w:szCs w:val="26"/>
          <w:rtl/>
          <w:lang w:val="en-US" w:bidi="ar-SA"/>
        </w:rPr>
        <w:t>المتضمنة</w:t>
      </w:r>
      <w:r w:rsidR="001A6BB9" w:rsidRPr="008C4CB9">
        <w:rPr>
          <w:sz w:val="26"/>
          <w:szCs w:val="26"/>
          <w:rtl/>
          <w:lang w:val="en-US" w:bidi="ar-SA"/>
        </w:rPr>
        <w:t xml:space="preserve"> في البوليولات</w:t>
      </w:r>
      <w:r w:rsidR="00A8334F" w:rsidRPr="008C4CB9">
        <w:rPr>
          <w:rFonts w:hint="cs"/>
          <w:sz w:val="26"/>
          <w:szCs w:val="26"/>
          <w:rtl/>
          <w:lang w:val="en-US" w:bidi="ar-SA"/>
        </w:rPr>
        <w:t xml:space="preserve"> السابقة الخلط</w:t>
      </w:r>
      <w:r w:rsidR="001A6BB9" w:rsidRPr="008C4CB9">
        <w:rPr>
          <w:sz w:val="26"/>
          <w:szCs w:val="26"/>
          <w:rtl/>
          <w:lang w:val="en-US" w:bidi="ar-SA"/>
        </w:rPr>
        <w:t xml:space="preserve"> المستوردة في قطاع </w:t>
      </w:r>
      <w:r w:rsidR="00A8334F" w:rsidRPr="008C4CB9">
        <w:rPr>
          <w:sz w:val="26"/>
          <w:szCs w:val="26"/>
          <w:rtl/>
          <w:lang w:val="en-US" w:bidi="ar-SA"/>
        </w:rPr>
        <w:t xml:space="preserve">رغاوى البوليوريثان </w:t>
      </w:r>
      <w:r w:rsidR="001A6BB9" w:rsidRPr="008C4CB9">
        <w:rPr>
          <w:sz w:val="26"/>
          <w:szCs w:val="26"/>
          <w:rtl/>
          <w:lang w:val="en-US" w:bidi="ar-SA"/>
        </w:rPr>
        <w:t xml:space="preserve">في </w:t>
      </w:r>
      <w:r w:rsidR="00A8334F" w:rsidRPr="008C4CB9">
        <w:rPr>
          <w:rFonts w:hint="cs"/>
          <w:sz w:val="26"/>
          <w:szCs w:val="26"/>
          <w:rtl/>
          <w:lang w:val="en-US" w:bidi="ar-SA"/>
        </w:rPr>
        <w:t>بلدان</w:t>
      </w:r>
      <w:r w:rsidR="001A6BB9" w:rsidRPr="008C4CB9">
        <w:rPr>
          <w:sz w:val="26"/>
          <w:szCs w:val="26"/>
          <w:rtl/>
          <w:lang w:val="en-US" w:bidi="ar-SA"/>
        </w:rPr>
        <w:t xml:space="preserve"> المادة 5 (</w:t>
      </w:r>
      <w:r w:rsidR="00A8334F" w:rsidRPr="008C4CB9">
        <w:rPr>
          <w:rFonts w:hint="cs"/>
          <w:sz w:val="26"/>
          <w:szCs w:val="26"/>
          <w:rtl/>
          <w:lang w:val="en-US" w:bidi="ar-SA"/>
        </w:rPr>
        <w:t>المقرر</w:t>
      </w:r>
      <w:r w:rsidR="001A6BB9" w:rsidRPr="008C4CB9">
        <w:rPr>
          <w:sz w:val="26"/>
          <w:szCs w:val="26"/>
          <w:rtl/>
          <w:lang w:val="en-US" w:bidi="ar-SA"/>
        </w:rPr>
        <w:t xml:space="preserve"> 95/88(ب)). ورغم أن اللجنة التنفيذية لم تقرر بعد ما إذا كانت ستمول </w:t>
      </w:r>
      <w:r w:rsidR="00A8334F" w:rsidRPr="008C4CB9">
        <w:rPr>
          <w:rFonts w:hint="cs"/>
          <w:sz w:val="26"/>
          <w:szCs w:val="26"/>
          <w:rtl/>
          <w:lang w:val="en-US" w:bidi="ar-SA"/>
        </w:rPr>
        <w:t>إزالة</w:t>
      </w:r>
      <w:r w:rsidR="001A6BB9" w:rsidRPr="008C4CB9">
        <w:rPr>
          <w:sz w:val="26"/>
          <w:szCs w:val="26"/>
          <w:rtl/>
          <w:lang w:val="en-US" w:bidi="ar-SA"/>
        </w:rPr>
        <w:t xml:space="preserve"> </w:t>
      </w:r>
      <w:r w:rsidR="00A8334F" w:rsidRPr="008C4CB9">
        <w:rPr>
          <w:rFonts w:hint="cs"/>
          <w:sz w:val="26"/>
          <w:szCs w:val="26"/>
          <w:rtl/>
          <w:lang w:val="en-US" w:bidi="ar-SA"/>
        </w:rPr>
        <w:t>المواد</w:t>
      </w:r>
      <w:r w:rsidR="001A6BB9" w:rsidRPr="008C4CB9">
        <w:rPr>
          <w:sz w:val="26"/>
          <w:szCs w:val="26"/>
          <w:rtl/>
          <w:lang w:val="en-US" w:bidi="ar-SA"/>
        </w:rPr>
        <w:t xml:space="preserve"> الهيدروفلوروكربون</w:t>
      </w:r>
      <w:r w:rsidR="00A8334F" w:rsidRPr="008C4CB9">
        <w:rPr>
          <w:rFonts w:hint="cs"/>
          <w:sz w:val="26"/>
          <w:szCs w:val="26"/>
          <w:rtl/>
          <w:lang w:val="en-US" w:bidi="ar-SA"/>
        </w:rPr>
        <w:t>ية</w:t>
      </w:r>
      <w:r w:rsidR="001A6BB9" w:rsidRPr="008C4CB9">
        <w:rPr>
          <w:sz w:val="26"/>
          <w:szCs w:val="26"/>
          <w:rtl/>
          <w:lang w:val="en-US" w:bidi="ar-SA"/>
        </w:rPr>
        <w:t xml:space="preserve"> </w:t>
      </w:r>
      <w:r w:rsidR="00A8334F" w:rsidRPr="008C4CB9">
        <w:rPr>
          <w:rFonts w:hint="cs"/>
          <w:sz w:val="26"/>
          <w:szCs w:val="26"/>
          <w:rtl/>
          <w:lang w:val="en-US" w:bidi="ar-SA"/>
        </w:rPr>
        <w:t>المتضمنة</w:t>
      </w:r>
      <w:r w:rsidR="001A6BB9" w:rsidRPr="008C4CB9">
        <w:rPr>
          <w:sz w:val="26"/>
          <w:szCs w:val="26"/>
          <w:rtl/>
          <w:lang w:val="en-US" w:bidi="ar-SA"/>
        </w:rPr>
        <w:t xml:space="preserve"> في البوليولات</w:t>
      </w:r>
      <w:r w:rsidR="00A8334F" w:rsidRPr="008C4CB9">
        <w:rPr>
          <w:rFonts w:hint="cs"/>
          <w:sz w:val="26"/>
          <w:szCs w:val="26"/>
          <w:rtl/>
          <w:lang w:val="en-US" w:bidi="ar-SA"/>
        </w:rPr>
        <w:t xml:space="preserve"> السابقة الخلط</w:t>
      </w:r>
      <w:r w:rsidR="001A6BB9" w:rsidRPr="008C4CB9">
        <w:rPr>
          <w:sz w:val="26"/>
          <w:szCs w:val="26"/>
          <w:rtl/>
          <w:lang w:val="en-US" w:bidi="ar-SA"/>
        </w:rPr>
        <w:t xml:space="preserve"> المستوردة، فقد استعرضت الأمانة مشروع تصنيع </w:t>
      </w:r>
      <w:r w:rsidRPr="008C4CB9">
        <w:rPr>
          <w:sz w:val="26"/>
          <w:szCs w:val="26"/>
          <w:rtl/>
          <w:lang w:val="en-US" w:bidi="ar-SA"/>
        </w:rPr>
        <w:t xml:space="preserve">رغاوى البوليوريثان </w:t>
      </w:r>
      <w:r w:rsidR="001A6BB9" w:rsidRPr="008C4CB9">
        <w:rPr>
          <w:sz w:val="26"/>
          <w:szCs w:val="26"/>
          <w:rtl/>
          <w:lang w:val="en-US" w:bidi="ar-SA"/>
        </w:rPr>
        <w:t>في مصر وفقا للنهج الذي اقترحته الأمانة في الوثي</w:t>
      </w:r>
      <w:r w:rsidR="00A8334F" w:rsidRPr="008C4CB9">
        <w:rPr>
          <w:rFonts w:hint="cs"/>
          <w:sz w:val="26"/>
          <w:szCs w:val="26"/>
          <w:rtl/>
          <w:lang w:val="en-US" w:bidi="ar-SA"/>
        </w:rPr>
        <w:t xml:space="preserve">قة </w:t>
      </w:r>
      <w:r w:rsidR="00A8334F" w:rsidRPr="008C4CB9">
        <w:rPr>
          <w:sz w:val="26"/>
          <w:szCs w:val="26"/>
          <w:lang w:val="en-US" w:bidi="ar-SA"/>
        </w:rPr>
        <w:t>UNEP/OzL.Pro/ExCom/96/59</w:t>
      </w:r>
      <w:r w:rsidR="00A8334F" w:rsidRPr="008C4CB9">
        <w:rPr>
          <w:rFonts w:hint="cs"/>
          <w:sz w:val="26"/>
          <w:szCs w:val="26"/>
          <w:rtl/>
          <w:lang w:val="en-US" w:bidi="ar-SA"/>
        </w:rPr>
        <w:t xml:space="preserve">. </w:t>
      </w:r>
      <w:r w:rsidR="001A6BB9" w:rsidRPr="008C4CB9">
        <w:rPr>
          <w:sz w:val="26"/>
          <w:szCs w:val="26"/>
          <w:rtl/>
          <w:lang w:val="en-US" w:bidi="ar-SA"/>
        </w:rPr>
        <w:t xml:space="preserve">وتحديدا، حُددت التكاليف المؤهلة بناء على استهلاك </w:t>
      </w:r>
      <w:r w:rsidRPr="008C4CB9">
        <w:rPr>
          <w:rFonts w:hint="cs"/>
          <w:sz w:val="26"/>
          <w:szCs w:val="26"/>
          <w:rtl/>
          <w:lang w:val="en-US" w:bidi="ar-SA"/>
        </w:rPr>
        <w:t>المواد</w:t>
      </w:r>
      <w:r w:rsidR="001A6BB9" w:rsidRPr="008C4CB9">
        <w:rPr>
          <w:sz w:val="26"/>
          <w:szCs w:val="26"/>
          <w:rtl/>
          <w:lang w:val="en-US" w:bidi="ar-SA"/>
        </w:rPr>
        <w:t xml:space="preserve"> الهيدروفلوروكربون</w:t>
      </w:r>
      <w:r w:rsidRPr="008C4CB9">
        <w:rPr>
          <w:rFonts w:hint="cs"/>
          <w:sz w:val="26"/>
          <w:szCs w:val="26"/>
          <w:rtl/>
          <w:lang w:val="en-US" w:bidi="ar-SA"/>
        </w:rPr>
        <w:t>ية</w:t>
      </w:r>
      <w:r w:rsidR="001A6BB9" w:rsidRPr="008C4CB9">
        <w:rPr>
          <w:sz w:val="26"/>
          <w:szCs w:val="26"/>
          <w:rtl/>
          <w:lang w:val="en-US" w:bidi="ar-SA"/>
        </w:rPr>
        <w:t xml:space="preserve"> المباعة محليا لاستخدامها من قِبل </w:t>
      </w:r>
      <w:r w:rsidR="004C2856">
        <w:rPr>
          <w:rFonts w:hint="cs"/>
          <w:sz w:val="26"/>
          <w:szCs w:val="26"/>
          <w:rtl/>
          <w:lang w:val="en-US" w:bidi="ar-SA"/>
        </w:rPr>
        <w:t>مؤسسات</w:t>
      </w:r>
      <w:r w:rsidR="001A6BB9" w:rsidRPr="008C4CB9">
        <w:rPr>
          <w:sz w:val="26"/>
          <w:szCs w:val="26"/>
          <w:rtl/>
          <w:lang w:val="en-US" w:bidi="ar-SA"/>
        </w:rPr>
        <w:t xml:space="preserve"> </w:t>
      </w:r>
      <w:r w:rsidRPr="008C4CB9">
        <w:rPr>
          <w:sz w:val="26"/>
          <w:szCs w:val="26"/>
          <w:rtl/>
          <w:lang w:val="en-US" w:bidi="ar-SA"/>
        </w:rPr>
        <w:t xml:space="preserve">رغاوى البوليوريثان </w:t>
      </w:r>
      <w:r w:rsidR="001A6BB9" w:rsidRPr="008C4CB9">
        <w:rPr>
          <w:sz w:val="26"/>
          <w:szCs w:val="26"/>
          <w:rtl/>
          <w:lang w:val="en-US" w:bidi="ar-SA"/>
        </w:rPr>
        <w:t>في الفترة من</w:t>
      </w:r>
      <w:r w:rsidR="00A8334F" w:rsidRPr="008C4CB9">
        <w:rPr>
          <w:rFonts w:hint="cs"/>
          <w:sz w:val="26"/>
          <w:szCs w:val="26"/>
          <w:rtl/>
          <w:lang w:val="en-US" w:bidi="ar-SA"/>
        </w:rPr>
        <w:t xml:space="preserve"> عام</w:t>
      </w:r>
      <w:r w:rsidR="001A6BB9" w:rsidRPr="008C4CB9">
        <w:rPr>
          <w:sz w:val="26"/>
          <w:szCs w:val="26"/>
          <w:rtl/>
          <w:lang w:val="en-US" w:bidi="ar-SA"/>
        </w:rPr>
        <w:t xml:space="preserve"> 2022 إلى</w:t>
      </w:r>
      <w:r w:rsidR="00A8334F" w:rsidRPr="008C4CB9">
        <w:rPr>
          <w:rFonts w:hint="cs"/>
          <w:sz w:val="26"/>
          <w:szCs w:val="26"/>
          <w:rtl/>
          <w:lang w:val="en-US" w:bidi="ar-SA"/>
        </w:rPr>
        <w:t xml:space="preserve"> عام</w:t>
      </w:r>
      <w:r w:rsidR="001A6BB9" w:rsidRPr="008C4CB9">
        <w:rPr>
          <w:sz w:val="26"/>
          <w:szCs w:val="26"/>
          <w:rtl/>
          <w:lang w:val="en-US" w:bidi="ar-SA"/>
        </w:rPr>
        <w:t xml:space="preserve"> 2024. و</w:t>
      </w:r>
      <w:r w:rsidR="00A8334F" w:rsidRPr="008C4CB9">
        <w:rPr>
          <w:rFonts w:hint="cs"/>
          <w:sz w:val="26"/>
          <w:szCs w:val="26"/>
          <w:rtl/>
          <w:lang w:val="en-US" w:bidi="ar-SA"/>
        </w:rPr>
        <w:t xml:space="preserve">أكّدت الأمانة، </w:t>
      </w:r>
      <w:r w:rsidR="001A6BB9" w:rsidRPr="008C4CB9">
        <w:rPr>
          <w:sz w:val="26"/>
          <w:szCs w:val="26"/>
          <w:rtl/>
          <w:lang w:val="en-US" w:bidi="ar-SA"/>
        </w:rPr>
        <w:t xml:space="preserve">في مناقشاتها مع </w:t>
      </w:r>
      <w:r w:rsidRPr="008C4CB9">
        <w:rPr>
          <w:rFonts w:hint="cs"/>
          <w:sz w:val="26"/>
          <w:szCs w:val="26"/>
          <w:rtl/>
          <w:lang w:val="en-US" w:bidi="ar-SA"/>
        </w:rPr>
        <w:t>اليونيدو</w:t>
      </w:r>
      <w:r w:rsidR="001A6BB9" w:rsidRPr="008C4CB9">
        <w:rPr>
          <w:sz w:val="26"/>
          <w:szCs w:val="26"/>
          <w:rtl/>
          <w:lang w:val="en-US" w:bidi="ar-SA"/>
        </w:rPr>
        <w:t xml:space="preserve"> </w:t>
      </w:r>
      <w:r w:rsidRPr="008C4CB9">
        <w:rPr>
          <w:rFonts w:hint="cs"/>
          <w:sz w:val="26"/>
          <w:szCs w:val="26"/>
          <w:rtl/>
          <w:lang w:val="en-US" w:bidi="ar-SA"/>
        </w:rPr>
        <w:t>واليوئنديبي</w:t>
      </w:r>
      <w:r w:rsidR="001A6BB9" w:rsidRPr="008C4CB9">
        <w:rPr>
          <w:sz w:val="26"/>
          <w:szCs w:val="26"/>
          <w:rtl/>
          <w:lang w:val="en-US" w:bidi="ar-SA"/>
        </w:rPr>
        <w:t xml:space="preserve">، أن توصيتها بشأن إدراج مشروع تحويل تصنيع </w:t>
      </w:r>
      <w:r w:rsidRPr="008C4CB9">
        <w:rPr>
          <w:sz w:val="26"/>
          <w:szCs w:val="26"/>
          <w:rtl/>
          <w:lang w:val="en-US" w:bidi="ar-SA"/>
        </w:rPr>
        <w:t xml:space="preserve">رغاوى البوليوريثان </w:t>
      </w:r>
      <w:r w:rsidR="00A8334F" w:rsidRPr="008C4CB9">
        <w:rPr>
          <w:rFonts w:hint="cs"/>
          <w:sz w:val="26"/>
          <w:szCs w:val="26"/>
          <w:rtl/>
          <w:lang w:val="en-US" w:bidi="ar-SA"/>
        </w:rPr>
        <w:t>مرهون</w:t>
      </w:r>
      <w:r w:rsidR="001A6BB9" w:rsidRPr="008C4CB9">
        <w:rPr>
          <w:sz w:val="26"/>
          <w:szCs w:val="26"/>
          <w:rtl/>
          <w:lang w:val="en-US" w:bidi="ar-SA"/>
        </w:rPr>
        <w:t xml:space="preserve"> </w:t>
      </w:r>
      <w:r w:rsidR="00A8334F" w:rsidRPr="008C4CB9">
        <w:rPr>
          <w:rFonts w:hint="cs"/>
          <w:sz w:val="26"/>
          <w:szCs w:val="26"/>
          <w:rtl/>
          <w:lang w:val="en-US" w:bidi="ar-SA"/>
        </w:rPr>
        <w:t>بمقرر</w:t>
      </w:r>
      <w:r w:rsidR="001A6BB9" w:rsidRPr="008C4CB9">
        <w:rPr>
          <w:sz w:val="26"/>
          <w:szCs w:val="26"/>
          <w:rtl/>
          <w:lang w:val="en-US" w:bidi="ar-SA"/>
        </w:rPr>
        <w:t xml:space="preserve"> قد تتخذه اللجنة التنفيذية في إطار البند 10(ج) من جدول الأعمال.</w:t>
      </w:r>
    </w:p>
    <w:p w14:paraId="3EB7E820" w14:textId="772B2ECF" w:rsidR="004A3DDA" w:rsidRDefault="00A8334F" w:rsidP="004A3DDA">
      <w:pPr>
        <w:pStyle w:val="ListParagraph"/>
        <w:numPr>
          <w:ilvl w:val="0"/>
          <w:numId w:val="1"/>
        </w:numPr>
        <w:tabs>
          <w:tab w:val="clear" w:pos="0"/>
          <w:tab w:val="left" w:pos="720"/>
        </w:tabs>
        <w:bidi/>
        <w:spacing w:before="360" w:after="240" w:line="360" w:lineRule="exact"/>
        <w:contextualSpacing w:val="0"/>
        <w:rPr>
          <w:szCs w:val="26"/>
          <w:lang w:val="en-US" w:bidi="ar-SA"/>
        </w:rPr>
      </w:pPr>
      <w:r w:rsidRPr="008C4CB9">
        <w:rPr>
          <w:rFonts w:hint="cs"/>
          <w:sz w:val="26"/>
          <w:szCs w:val="26"/>
          <w:rtl/>
          <w:lang w:val="en-US" w:bidi="ar-SA"/>
        </w:rPr>
        <w:t>و</w:t>
      </w:r>
      <w:r w:rsidR="004A3DDA" w:rsidRPr="008C4CB9">
        <w:rPr>
          <w:rFonts w:hint="cs"/>
          <w:sz w:val="26"/>
          <w:szCs w:val="26"/>
          <w:rtl/>
          <w:lang w:val="en-US" w:bidi="ar-SA"/>
        </w:rPr>
        <w:t>تُشير</w:t>
      </w:r>
      <w:r w:rsidR="001A6BB9" w:rsidRPr="008C4CB9">
        <w:rPr>
          <w:sz w:val="26"/>
          <w:szCs w:val="26"/>
          <w:rtl/>
          <w:lang w:val="en-US" w:bidi="ar-SA"/>
        </w:rPr>
        <w:t xml:space="preserve"> الأمانة إلى أن مقترح المرحلة الأولى لمصر تضمّن كمية ونوع </w:t>
      </w:r>
      <w:r w:rsidRPr="008C4CB9">
        <w:rPr>
          <w:rFonts w:hint="cs"/>
          <w:sz w:val="26"/>
          <w:szCs w:val="26"/>
          <w:rtl/>
          <w:lang w:val="en-US" w:bidi="ar-SA"/>
        </w:rPr>
        <w:t>المواد</w:t>
      </w:r>
      <w:r w:rsidR="001A6BB9" w:rsidRPr="008C4CB9">
        <w:rPr>
          <w:sz w:val="26"/>
          <w:szCs w:val="26"/>
          <w:rtl/>
          <w:lang w:val="en-US" w:bidi="ar-SA"/>
        </w:rPr>
        <w:t xml:space="preserve"> الهيدروفلوروكربون</w:t>
      </w:r>
      <w:r w:rsidRPr="008C4CB9">
        <w:rPr>
          <w:rFonts w:hint="cs"/>
          <w:sz w:val="26"/>
          <w:szCs w:val="26"/>
          <w:rtl/>
          <w:lang w:val="en-US" w:bidi="ar-SA"/>
        </w:rPr>
        <w:t>ية</w:t>
      </w:r>
      <w:r w:rsidR="001A6BB9" w:rsidRPr="008C4CB9">
        <w:rPr>
          <w:sz w:val="26"/>
          <w:szCs w:val="26"/>
          <w:rtl/>
          <w:lang w:val="en-US" w:bidi="ar-SA"/>
        </w:rPr>
        <w:t xml:space="preserve"> المستوردة في البوليولات </w:t>
      </w:r>
      <w:r w:rsidRPr="008C4CB9">
        <w:rPr>
          <w:rFonts w:hint="cs"/>
          <w:sz w:val="26"/>
          <w:szCs w:val="26"/>
          <w:rtl/>
          <w:lang w:val="en-US" w:bidi="ar-SA"/>
        </w:rPr>
        <w:t>السابقة الخلط</w:t>
      </w:r>
      <w:r w:rsidR="001A6BB9" w:rsidRPr="008C4CB9">
        <w:rPr>
          <w:sz w:val="26"/>
          <w:szCs w:val="26"/>
          <w:rtl/>
          <w:lang w:val="en-US" w:bidi="ar-SA"/>
        </w:rPr>
        <w:t xml:space="preserve"> للأعوام من </w:t>
      </w:r>
      <w:r w:rsidRPr="008C4CB9">
        <w:rPr>
          <w:sz w:val="26"/>
          <w:szCs w:val="26"/>
          <w:lang w:val="en-US" w:bidi="ar-SA"/>
        </w:rPr>
        <w:t>2022</w:t>
      </w:r>
      <w:r w:rsidR="001A6BB9" w:rsidRPr="008C4CB9">
        <w:rPr>
          <w:sz w:val="26"/>
          <w:szCs w:val="26"/>
          <w:rtl/>
          <w:lang w:val="en-US" w:bidi="ar-SA"/>
        </w:rPr>
        <w:t xml:space="preserve"> إلى </w:t>
      </w:r>
      <w:r w:rsidRPr="008C4CB9">
        <w:rPr>
          <w:sz w:val="26"/>
          <w:szCs w:val="26"/>
          <w:lang w:val="en-US" w:bidi="ar-SA"/>
        </w:rPr>
        <w:t>2024</w:t>
      </w:r>
      <w:r w:rsidR="001A6BB9" w:rsidRPr="008C4CB9">
        <w:rPr>
          <w:sz w:val="26"/>
          <w:szCs w:val="26"/>
          <w:rtl/>
          <w:lang w:val="en-US" w:bidi="ar-SA"/>
        </w:rPr>
        <w:t xml:space="preserve">؛ وقائمة بـ </w:t>
      </w:r>
      <w:r w:rsidRPr="008C4CB9">
        <w:rPr>
          <w:sz w:val="26"/>
          <w:szCs w:val="26"/>
          <w:lang w:val="en-US" w:bidi="ar-SA"/>
        </w:rPr>
        <w:t>32</w:t>
      </w:r>
      <w:r w:rsidR="001A6BB9" w:rsidRPr="008C4CB9">
        <w:rPr>
          <w:sz w:val="26"/>
          <w:szCs w:val="26"/>
          <w:rtl/>
          <w:lang w:val="en-US" w:bidi="ar-SA"/>
        </w:rPr>
        <w:t xml:space="preserve"> </w:t>
      </w:r>
      <w:r w:rsidR="00826B32">
        <w:rPr>
          <w:sz w:val="26"/>
          <w:szCs w:val="26"/>
          <w:rtl/>
          <w:lang w:val="en-US" w:bidi="ar-SA"/>
        </w:rPr>
        <w:t>مؤسسة</w:t>
      </w:r>
      <w:r w:rsidR="001A6BB9" w:rsidRPr="008C4CB9">
        <w:rPr>
          <w:sz w:val="26"/>
          <w:szCs w:val="26"/>
          <w:rtl/>
          <w:lang w:val="en-US" w:bidi="ar-SA"/>
        </w:rPr>
        <w:t xml:space="preserve"> </w:t>
      </w:r>
      <w:r w:rsidR="004A3DDA" w:rsidRPr="008C4CB9">
        <w:rPr>
          <w:rFonts w:hint="cs"/>
          <w:sz w:val="26"/>
          <w:szCs w:val="26"/>
          <w:rtl/>
          <w:lang w:val="en-US" w:bidi="ar-SA"/>
        </w:rPr>
        <w:t>ل</w:t>
      </w:r>
      <w:r w:rsidR="004A3DDA" w:rsidRPr="008C4CB9">
        <w:rPr>
          <w:sz w:val="26"/>
          <w:szCs w:val="26"/>
          <w:rtl/>
          <w:lang w:val="en-US" w:bidi="ar-SA"/>
        </w:rPr>
        <w:t xml:space="preserve">رغاوى البوليوريثان </w:t>
      </w:r>
      <w:r w:rsidRPr="008C4CB9">
        <w:rPr>
          <w:rFonts w:hint="cs"/>
          <w:sz w:val="26"/>
          <w:szCs w:val="26"/>
          <w:rtl/>
          <w:lang w:val="en-US" w:bidi="ar-SA"/>
        </w:rPr>
        <w:t>تم تأسيسها</w:t>
      </w:r>
      <w:r w:rsidR="001A6BB9" w:rsidRPr="008C4CB9">
        <w:rPr>
          <w:sz w:val="26"/>
          <w:szCs w:val="26"/>
          <w:rtl/>
          <w:lang w:val="en-US" w:bidi="ar-SA"/>
        </w:rPr>
        <w:t xml:space="preserve"> قبل </w:t>
      </w:r>
      <w:r w:rsidR="004A3DDA" w:rsidRPr="008C4CB9">
        <w:rPr>
          <w:sz w:val="26"/>
          <w:szCs w:val="26"/>
          <w:lang w:val="en-US" w:bidi="ar-SA"/>
        </w:rPr>
        <w:t>1</w:t>
      </w:r>
      <w:r w:rsidR="001A6BB9" w:rsidRPr="008C4CB9">
        <w:rPr>
          <w:sz w:val="26"/>
          <w:szCs w:val="26"/>
          <w:rtl/>
          <w:lang w:val="en-US" w:bidi="ar-SA"/>
        </w:rPr>
        <w:t xml:space="preserve"> يناير</w:t>
      </w:r>
      <w:r w:rsidR="004A3DDA" w:rsidRPr="008C4CB9">
        <w:rPr>
          <w:rFonts w:hint="cs"/>
          <w:sz w:val="26"/>
          <w:szCs w:val="26"/>
          <w:rtl/>
          <w:lang w:val="en-US" w:bidi="ar-SA"/>
        </w:rPr>
        <w:t>/كانون الثاني</w:t>
      </w:r>
      <w:r w:rsidR="001A6BB9" w:rsidRPr="008C4CB9">
        <w:rPr>
          <w:sz w:val="26"/>
          <w:szCs w:val="26"/>
          <w:rtl/>
          <w:lang w:val="en-US" w:bidi="ar-SA"/>
        </w:rPr>
        <w:t xml:space="preserve"> </w:t>
      </w:r>
      <w:r w:rsidR="004A3DDA" w:rsidRPr="008C4CB9">
        <w:rPr>
          <w:sz w:val="26"/>
          <w:szCs w:val="26"/>
          <w:lang w:val="en-US" w:bidi="ar-SA"/>
        </w:rPr>
        <w:t>2020</w:t>
      </w:r>
      <w:r w:rsidR="001A6BB9" w:rsidRPr="008C4CB9">
        <w:rPr>
          <w:sz w:val="26"/>
          <w:szCs w:val="26"/>
          <w:rtl/>
          <w:lang w:val="en-US" w:bidi="ar-SA"/>
        </w:rPr>
        <w:t xml:space="preserve"> واستخدمت أنظمة البوليولات المستوردة، بما في ذلك كمية ونوع </w:t>
      </w:r>
      <w:r w:rsidR="004A3DDA" w:rsidRPr="008C4CB9">
        <w:rPr>
          <w:rFonts w:hint="cs"/>
          <w:sz w:val="26"/>
          <w:szCs w:val="26"/>
          <w:rtl/>
          <w:lang w:val="en-US" w:bidi="ar-SA"/>
        </w:rPr>
        <w:t>المواد</w:t>
      </w:r>
      <w:r w:rsidR="001A6BB9" w:rsidRPr="008C4CB9">
        <w:rPr>
          <w:sz w:val="26"/>
          <w:szCs w:val="26"/>
          <w:rtl/>
          <w:lang w:val="en-US" w:bidi="ar-SA"/>
        </w:rPr>
        <w:t xml:space="preserve"> الهيدروفلوروكربون</w:t>
      </w:r>
      <w:r w:rsidR="004A3DDA" w:rsidRPr="008C4CB9">
        <w:rPr>
          <w:rFonts w:hint="cs"/>
          <w:sz w:val="26"/>
          <w:szCs w:val="26"/>
          <w:rtl/>
          <w:lang w:val="en-US" w:bidi="ar-SA"/>
        </w:rPr>
        <w:t>ية</w:t>
      </w:r>
      <w:r w:rsidR="001A6BB9" w:rsidRPr="008C4CB9">
        <w:rPr>
          <w:sz w:val="26"/>
          <w:szCs w:val="26"/>
          <w:rtl/>
          <w:lang w:val="en-US" w:bidi="ar-SA"/>
        </w:rPr>
        <w:t xml:space="preserve"> </w:t>
      </w:r>
      <w:r w:rsidRPr="008C4CB9">
        <w:rPr>
          <w:rFonts w:hint="cs"/>
          <w:sz w:val="26"/>
          <w:szCs w:val="26"/>
          <w:rtl/>
          <w:lang w:val="en-US" w:bidi="ar-SA"/>
        </w:rPr>
        <w:t>المتضمنة فيها</w:t>
      </w:r>
      <w:r w:rsidR="001A6BB9" w:rsidRPr="008C4CB9">
        <w:rPr>
          <w:sz w:val="26"/>
          <w:szCs w:val="26"/>
          <w:rtl/>
          <w:lang w:val="en-US" w:bidi="ar-SA"/>
        </w:rPr>
        <w:t xml:space="preserve">؛ وخطة </w:t>
      </w:r>
      <w:r w:rsidRPr="008C4CB9">
        <w:rPr>
          <w:rFonts w:hint="cs"/>
          <w:sz w:val="26"/>
          <w:szCs w:val="26"/>
          <w:rtl/>
          <w:lang w:val="en-US" w:bidi="ar-SA"/>
        </w:rPr>
        <w:t>للإزالة</w:t>
      </w:r>
      <w:r w:rsidR="001A6BB9" w:rsidRPr="008C4CB9">
        <w:rPr>
          <w:sz w:val="26"/>
          <w:szCs w:val="26"/>
          <w:rtl/>
          <w:lang w:val="en-US" w:bidi="ar-SA"/>
        </w:rPr>
        <w:t xml:space="preserve"> الكامل</w:t>
      </w:r>
      <w:r w:rsidRPr="008C4CB9">
        <w:rPr>
          <w:rFonts w:hint="cs"/>
          <w:sz w:val="26"/>
          <w:szCs w:val="26"/>
          <w:rtl/>
          <w:lang w:val="en-US" w:bidi="ar-SA"/>
        </w:rPr>
        <w:t>ة</w:t>
      </w:r>
      <w:r w:rsidR="001A6BB9" w:rsidRPr="008C4CB9">
        <w:rPr>
          <w:sz w:val="26"/>
          <w:szCs w:val="26"/>
          <w:rtl/>
          <w:lang w:val="en-US" w:bidi="ar-SA"/>
        </w:rPr>
        <w:t xml:space="preserve"> </w:t>
      </w:r>
      <w:r w:rsidRPr="008C4CB9">
        <w:rPr>
          <w:rFonts w:hint="cs"/>
          <w:sz w:val="26"/>
          <w:szCs w:val="26"/>
          <w:rtl/>
          <w:lang w:val="en-US" w:bidi="ar-SA"/>
        </w:rPr>
        <w:t>ل</w:t>
      </w:r>
      <w:r w:rsidR="001A6BB9" w:rsidRPr="008C4CB9">
        <w:rPr>
          <w:sz w:val="26"/>
          <w:szCs w:val="26"/>
          <w:rtl/>
          <w:lang w:val="en-US" w:bidi="ar-SA"/>
        </w:rPr>
        <w:t xml:space="preserve">استخدام </w:t>
      </w:r>
      <w:r w:rsidR="004A3DDA" w:rsidRPr="008C4CB9">
        <w:rPr>
          <w:rFonts w:hint="cs"/>
          <w:sz w:val="26"/>
          <w:szCs w:val="26"/>
          <w:rtl/>
          <w:lang w:val="en-US" w:bidi="ar-SA"/>
        </w:rPr>
        <w:t>المواد</w:t>
      </w:r>
      <w:r w:rsidR="001A6BB9" w:rsidRPr="008C4CB9">
        <w:rPr>
          <w:sz w:val="26"/>
          <w:szCs w:val="26"/>
          <w:rtl/>
          <w:lang w:val="en-US" w:bidi="ar-SA"/>
        </w:rPr>
        <w:t xml:space="preserve"> الهيدروفلوروكربون</w:t>
      </w:r>
      <w:r w:rsidR="004A3DDA" w:rsidRPr="008C4CB9">
        <w:rPr>
          <w:rFonts w:hint="cs"/>
          <w:sz w:val="26"/>
          <w:szCs w:val="26"/>
          <w:rtl/>
          <w:lang w:val="en-US" w:bidi="ar-SA"/>
        </w:rPr>
        <w:t>ية</w:t>
      </w:r>
      <w:r w:rsidR="001A6BB9" w:rsidRPr="008C4CB9">
        <w:rPr>
          <w:sz w:val="26"/>
          <w:szCs w:val="26"/>
          <w:rtl/>
          <w:lang w:val="en-US" w:bidi="ar-SA"/>
        </w:rPr>
        <w:t xml:space="preserve"> الموجودة في البوليولات </w:t>
      </w:r>
      <w:r w:rsidRPr="008C4CB9">
        <w:rPr>
          <w:rFonts w:hint="cs"/>
          <w:sz w:val="26"/>
          <w:szCs w:val="26"/>
          <w:rtl/>
          <w:lang w:val="en-US" w:bidi="ar-SA"/>
        </w:rPr>
        <w:t>السابقة</w:t>
      </w:r>
      <w:r w:rsidR="001A6BB9" w:rsidRPr="008C4CB9">
        <w:rPr>
          <w:sz w:val="26"/>
          <w:szCs w:val="26"/>
          <w:rtl/>
          <w:lang w:val="en-US" w:bidi="ar-SA"/>
        </w:rPr>
        <w:t xml:space="preserve"> الخلط المستوردة؛ والتزاما من </w:t>
      </w:r>
      <w:r w:rsidRPr="008C4CB9">
        <w:rPr>
          <w:rFonts w:hint="cs"/>
          <w:sz w:val="26"/>
          <w:szCs w:val="26"/>
          <w:rtl/>
          <w:lang w:val="en-US" w:bidi="ar-SA"/>
        </w:rPr>
        <w:t>البلد</w:t>
      </w:r>
      <w:r w:rsidR="001A6BB9" w:rsidRPr="008C4CB9">
        <w:rPr>
          <w:sz w:val="26"/>
          <w:szCs w:val="26"/>
          <w:rtl/>
          <w:lang w:val="en-US" w:bidi="ar-SA"/>
        </w:rPr>
        <w:t xml:space="preserve"> بوضع لوائح أو سياسات تحظر استيراد واستخدام </w:t>
      </w:r>
      <w:r w:rsidR="004A3DDA" w:rsidRPr="008C4CB9">
        <w:rPr>
          <w:rFonts w:hint="cs"/>
          <w:sz w:val="26"/>
          <w:szCs w:val="26"/>
          <w:rtl/>
          <w:lang w:val="en-US" w:bidi="ar-SA"/>
        </w:rPr>
        <w:t>المواد</w:t>
      </w:r>
      <w:r w:rsidR="001A6BB9" w:rsidRPr="008C4CB9">
        <w:rPr>
          <w:sz w:val="26"/>
          <w:szCs w:val="26"/>
          <w:rtl/>
          <w:lang w:val="en-US" w:bidi="ar-SA"/>
        </w:rPr>
        <w:t xml:space="preserve"> الهيدروفلوروكربون</w:t>
      </w:r>
      <w:r w:rsidR="004A3DDA" w:rsidRPr="008C4CB9">
        <w:rPr>
          <w:rFonts w:hint="cs"/>
          <w:sz w:val="26"/>
          <w:szCs w:val="26"/>
          <w:rtl/>
          <w:lang w:val="en-US" w:bidi="ar-SA"/>
        </w:rPr>
        <w:t>ية</w:t>
      </w:r>
      <w:r w:rsidR="001A6BB9" w:rsidRPr="008C4CB9">
        <w:rPr>
          <w:sz w:val="26"/>
          <w:szCs w:val="26"/>
          <w:rtl/>
          <w:lang w:val="en-US" w:bidi="ar-SA"/>
        </w:rPr>
        <w:t xml:space="preserve">، سواء النقية أو </w:t>
      </w:r>
      <w:r w:rsidRPr="008C4CB9">
        <w:rPr>
          <w:rFonts w:hint="cs"/>
          <w:sz w:val="26"/>
          <w:szCs w:val="26"/>
          <w:rtl/>
          <w:lang w:val="en-US" w:bidi="ar-SA"/>
        </w:rPr>
        <w:t>المتضمنة</w:t>
      </w:r>
      <w:r w:rsidR="001A6BB9" w:rsidRPr="008C4CB9">
        <w:rPr>
          <w:sz w:val="26"/>
          <w:szCs w:val="26"/>
          <w:rtl/>
          <w:lang w:val="en-US" w:bidi="ar-SA"/>
        </w:rPr>
        <w:t xml:space="preserve"> في البوليولات </w:t>
      </w:r>
      <w:r w:rsidRPr="008C4CB9">
        <w:rPr>
          <w:rFonts w:hint="cs"/>
          <w:sz w:val="26"/>
          <w:szCs w:val="26"/>
          <w:rtl/>
          <w:lang w:val="en-US" w:bidi="ar-SA"/>
        </w:rPr>
        <w:t>السابقة</w:t>
      </w:r>
      <w:r w:rsidR="001A6BB9" w:rsidRPr="008C4CB9">
        <w:rPr>
          <w:sz w:val="26"/>
          <w:szCs w:val="26"/>
          <w:rtl/>
          <w:lang w:val="en-US" w:bidi="ar-SA"/>
        </w:rPr>
        <w:t xml:space="preserve"> الخلط، في قطاع </w:t>
      </w:r>
      <w:r w:rsidR="004A3DDA" w:rsidRPr="008C4CB9">
        <w:rPr>
          <w:sz w:val="26"/>
          <w:szCs w:val="26"/>
          <w:rtl/>
          <w:lang w:val="en-US" w:bidi="ar-SA"/>
        </w:rPr>
        <w:t>رغاوى البوليوريثان</w:t>
      </w:r>
      <w:r w:rsidR="001A6BB9" w:rsidRPr="008C4CB9">
        <w:rPr>
          <w:sz w:val="26"/>
          <w:szCs w:val="26"/>
          <w:rtl/>
          <w:lang w:val="en-US" w:bidi="ar-SA"/>
        </w:rPr>
        <w:t>، وذلك بحلول موعد تحويل آخر مصنع لتصنيع الرغ</w:t>
      </w:r>
      <w:r w:rsidR="004A3DDA" w:rsidRPr="008C4CB9">
        <w:rPr>
          <w:rFonts w:hint="cs"/>
          <w:sz w:val="26"/>
          <w:szCs w:val="26"/>
          <w:rtl/>
          <w:lang w:val="en-US" w:bidi="ar-SA"/>
        </w:rPr>
        <w:t>اوى</w:t>
      </w:r>
      <w:r w:rsidR="001A6BB9" w:rsidRPr="008C4CB9">
        <w:rPr>
          <w:sz w:val="26"/>
          <w:szCs w:val="26"/>
          <w:rtl/>
          <w:lang w:val="en-US" w:bidi="ar-SA"/>
        </w:rPr>
        <w:t xml:space="preserve"> إلى </w:t>
      </w:r>
      <w:r w:rsidRPr="008C4CB9">
        <w:rPr>
          <w:rFonts w:hint="cs"/>
          <w:sz w:val="26"/>
          <w:szCs w:val="26"/>
          <w:rtl/>
          <w:lang w:val="en-US" w:bidi="ar-SA"/>
        </w:rPr>
        <w:t>تكنولوجيا</w:t>
      </w:r>
      <w:r w:rsidR="001A6BB9" w:rsidRPr="008C4CB9">
        <w:rPr>
          <w:sz w:val="26"/>
          <w:szCs w:val="26"/>
          <w:rtl/>
          <w:lang w:val="en-US" w:bidi="ar-SA"/>
        </w:rPr>
        <w:t xml:space="preserve"> خالية من </w:t>
      </w:r>
      <w:r w:rsidR="004A3DDA" w:rsidRPr="008C4CB9">
        <w:rPr>
          <w:rFonts w:hint="cs"/>
          <w:sz w:val="26"/>
          <w:szCs w:val="26"/>
          <w:rtl/>
          <w:lang w:val="en-US" w:bidi="ar-SA"/>
        </w:rPr>
        <w:t>المواد</w:t>
      </w:r>
      <w:r w:rsidR="001A6BB9" w:rsidRPr="008C4CB9">
        <w:rPr>
          <w:sz w:val="26"/>
          <w:szCs w:val="26"/>
          <w:rtl/>
          <w:lang w:val="en-US" w:bidi="ar-SA"/>
        </w:rPr>
        <w:t xml:space="preserve"> الهيدروفلوروكربون</w:t>
      </w:r>
      <w:r w:rsidR="004A3DDA" w:rsidRPr="008C4CB9">
        <w:rPr>
          <w:rFonts w:hint="cs"/>
          <w:sz w:val="26"/>
          <w:szCs w:val="26"/>
          <w:rtl/>
          <w:lang w:val="en-US" w:bidi="ar-SA"/>
        </w:rPr>
        <w:t>ية</w:t>
      </w:r>
      <w:r w:rsidR="001A6BB9" w:rsidRPr="008C4CB9">
        <w:rPr>
          <w:sz w:val="26"/>
          <w:szCs w:val="26"/>
          <w:rtl/>
          <w:lang w:val="en-US" w:bidi="ar-SA"/>
        </w:rPr>
        <w:t xml:space="preserve">. إضافة إلى ذلك، تُشير الأمانة إلى أن إعطاء </w:t>
      </w:r>
      <w:r w:rsidRPr="008C4CB9">
        <w:rPr>
          <w:rFonts w:hint="cs"/>
          <w:sz w:val="26"/>
          <w:szCs w:val="26"/>
          <w:rtl/>
          <w:lang w:val="en-US" w:bidi="ar-SA"/>
        </w:rPr>
        <w:t>البلاد</w:t>
      </w:r>
      <w:r w:rsidR="001A6BB9" w:rsidRPr="008C4CB9">
        <w:rPr>
          <w:sz w:val="26"/>
          <w:szCs w:val="26"/>
          <w:rtl/>
          <w:lang w:val="en-US" w:bidi="ar-SA"/>
        </w:rPr>
        <w:t xml:space="preserve"> الأولوية لقطاع تصنيع </w:t>
      </w:r>
      <w:r w:rsidRPr="008C4CB9">
        <w:rPr>
          <w:sz w:val="26"/>
          <w:szCs w:val="26"/>
          <w:rtl/>
          <w:lang w:val="en-US" w:bidi="ar-SA"/>
        </w:rPr>
        <w:t xml:space="preserve">رغاوى البوليوريثان </w:t>
      </w:r>
      <w:r w:rsidR="001A6BB9" w:rsidRPr="008C4CB9">
        <w:rPr>
          <w:sz w:val="26"/>
          <w:szCs w:val="26"/>
          <w:rtl/>
          <w:lang w:val="en-US" w:bidi="ar-SA"/>
        </w:rPr>
        <w:t xml:space="preserve">يتماشى مع </w:t>
      </w:r>
      <w:r w:rsidR="004A3DDA" w:rsidRPr="008C4CB9">
        <w:rPr>
          <w:rFonts w:hint="cs"/>
          <w:sz w:val="26"/>
          <w:szCs w:val="26"/>
          <w:rtl/>
          <w:lang w:val="en-US" w:bidi="ar-SA"/>
        </w:rPr>
        <w:t>المقرر</w:t>
      </w:r>
      <w:r w:rsidR="001A6BB9" w:rsidRPr="008C4CB9">
        <w:rPr>
          <w:sz w:val="26"/>
          <w:szCs w:val="26"/>
          <w:rtl/>
          <w:lang w:val="en-US" w:bidi="ar-SA"/>
        </w:rPr>
        <w:t xml:space="preserve"> </w:t>
      </w:r>
      <w:r w:rsidR="004A3DDA" w:rsidRPr="008C4CB9">
        <w:rPr>
          <w:sz w:val="26"/>
          <w:szCs w:val="26"/>
          <w:lang w:val="en-US" w:bidi="ar-SA"/>
        </w:rPr>
        <w:t>95</w:t>
      </w:r>
      <w:r w:rsidR="001A6BB9" w:rsidRPr="008C4CB9">
        <w:rPr>
          <w:sz w:val="26"/>
          <w:szCs w:val="26"/>
          <w:rtl/>
          <w:lang w:val="en-US" w:bidi="ar-SA"/>
        </w:rPr>
        <w:t>/</w:t>
      </w:r>
      <w:r w:rsidR="004A3DDA" w:rsidRPr="008C4CB9">
        <w:rPr>
          <w:sz w:val="26"/>
          <w:szCs w:val="26"/>
          <w:lang w:val="en-US" w:bidi="ar-SA"/>
        </w:rPr>
        <w:t>86</w:t>
      </w:r>
      <w:r w:rsidR="001A6BB9" w:rsidRPr="008C4CB9">
        <w:rPr>
          <w:sz w:val="26"/>
          <w:szCs w:val="26"/>
          <w:rtl/>
          <w:lang w:val="en-US" w:bidi="ar-SA"/>
        </w:rPr>
        <w:t xml:space="preserve">(ز)، وأن </w:t>
      </w:r>
      <w:r w:rsidRPr="008C4CB9">
        <w:rPr>
          <w:rFonts w:hint="cs"/>
          <w:sz w:val="26"/>
          <w:szCs w:val="26"/>
          <w:rtl/>
          <w:lang w:val="en-US" w:bidi="ar-SA"/>
        </w:rPr>
        <w:t>المؤسسات</w:t>
      </w:r>
      <w:r w:rsidR="001A6BB9" w:rsidRPr="008C4CB9">
        <w:rPr>
          <w:sz w:val="26"/>
          <w:szCs w:val="26"/>
          <w:rtl/>
          <w:lang w:val="en-US" w:bidi="ar-SA"/>
        </w:rPr>
        <w:t xml:space="preserve"> المشاركة في المشروع ستتحول حصريا إلى بدائل </w:t>
      </w:r>
      <w:r w:rsidR="004A3DDA" w:rsidRPr="008C4CB9">
        <w:rPr>
          <w:rFonts w:hint="cs"/>
          <w:sz w:val="26"/>
          <w:szCs w:val="26"/>
          <w:rtl/>
          <w:lang w:val="en-US" w:bidi="ar-SA"/>
        </w:rPr>
        <w:t>ذات قدرة منخفضة على إحداث</w:t>
      </w:r>
      <w:r w:rsidR="004A3DDA">
        <w:rPr>
          <w:rFonts w:hint="cs"/>
          <w:szCs w:val="26"/>
          <w:rtl/>
          <w:lang w:val="en-US" w:bidi="ar-SA"/>
        </w:rPr>
        <w:t xml:space="preserve"> الاحترار العالمي</w:t>
      </w:r>
      <w:r w:rsidR="001A6BB9" w:rsidRPr="001A6BB9">
        <w:rPr>
          <w:szCs w:val="26"/>
          <w:rtl/>
          <w:lang w:val="en-US" w:bidi="ar-SA"/>
        </w:rPr>
        <w:t>.</w:t>
      </w:r>
    </w:p>
    <w:p w14:paraId="70E41B3F" w14:textId="0169463B" w:rsidR="001A6BB9" w:rsidRPr="00A8334F" w:rsidRDefault="001A6BB9" w:rsidP="00A8334F">
      <w:pPr>
        <w:pStyle w:val="ListParagraph"/>
        <w:keepNext/>
        <w:keepLines/>
        <w:tabs>
          <w:tab w:val="left" w:pos="720"/>
        </w:tabs>
        <w:bidi/>
        <w:spacing w:before="360" w:after="240" w:line="360" w:lineRule="exact"/>
        <w:ind w:left="0"/>
        <w:contextualSpacing w:val="0"/>
        <w:rPr>
          <w:szCs w:val="26"/>
          <w:u w:val="single"/>
          <w:rtl/>
          <w:lang w:val="en-US" w:bidi="ar-SA"/>
        </w:rPr>
      </w:pPr>
      <w:r w:rsidRPr="001A6BB9">
        <w:rPr>
          <w:szCs w:val="26"/>
          <w:rtl/>
          <w:lang w:val="en-US" w:bidi="ar-SA"/>
        </w:rPr>
        <w:lastRenderedPageBreak/>
        <w:t xml:space="preserve"> </w:t>
      </w:r>
      <w:r w:rsidRPr="00A8334F">
        <w:rPr>
          <w:szCs w:val="26"/>
          <w:u w:val="single"/>
          <w:rtl/>
          <w:lang w:val="en-US" w:bidi="ar-SA"/>
        </w:rPr>
        <w:t>الإطار المؤسسي والسياسي والتنظيمي</w:t>
      </w:r>
    </w:p>
    <w:p w14:paraId="79F645B5" w14:textId="2B452314" w:rsidR="001A6BB9" w:rsidRPr="00A8334F" w:rsidRDefault="001A6BB9" w:rsidP="00A8334F">
      <w:pPr>
        <w:pStyle w:val="ListParagraph"/>
        <w:keepNext/>
        <w:keepLines/>
        <w:tabs>
          <w:tab w:val="left" w:pos="720"/>
        </w:tabs>
        <w:bidi/>
        <w:spacing w:before="360" w:after="240" w:line="360" w:lineRule="exact"/>
        <w:ind w:left="0"/>
        <w:contextualSpacing w:val="0"/>
        <w:rPr>
          <w:i/>
          <w:iCs/>
          <w:szCs w:val="26"/>
          <w:rtl/>
          <w:lang w:val="en-US" w:bidi="ar-SA"/>
        </w:rPr>
      </w:pPr>
      <w:r w:rsidRPr="001A6BB9">
        <w:rPr>
          <w:szCs w:val="26"/>
          <w:rtl/>
          <w:lang w:val="en-US" w:bidi="ar-SA"/>
        </w:rPr>
        <w:t xml:space="preserve">نظام </w:t>
      </w:r>
      <w:r w:rsidR="004A3DDA" w:rsidRPr="00A8334F">
        <w:rPr>
          <w:rFonts w:hint="cs"/>
          <w:i/>
          <w:iCs/>
          <w:szCs w:val="26"/>
          <w:rtl/>
          <w:lang w:val="en-US" w:bidi="ar-SA"/>
        </w:rPr>
        <w:t xml:space="preserve">منح </w:t>
      </w:r>
      <w:r w:rsidRPr="00A8334F">
        <w:rPr>
          <w:i/>
          <w:iCs/>
          <w:szCs w:val="26"/>
          <w:rtl/>
          <w:lang w:val="en-US" w:bidi="ar-SA"/>
        </w:rPr>
        <w:t xml:space="preserve">تراخيص وحصص </w:t>
      </w:r>
      <w:r w:rsidR="004A3DDA" w:rsidRPr="00A8334F">
        <w:rPr>
          <w:rFonts w:hint="cs"/>
          <w:i/>
          <w:iCs/>
          <w:szCs w:val="26"/>
          <w:rtl/>
          <w:lang w:val="en-US" w:bidi="ar-SA"/>
        </w:rPr>
        <w:t>المواد</w:t>
      </w:r>
      <w:r w:rsidRPr="00A8334F">
        <w:rPr>
          <w:i/>
          <w:iCs/>
          <w:szCs w:val="26"/>
          <w:rtl/>
          <w:lang w:val="en-US" w:bidi="ar-SA"/>
        </w:rPr>
        <w:t xml:space="preserve"> الهيدروفلوروكربون</w:t>
      </w:r>
      <w:r w:rsidR="004A3DDA" w:rsidRPr="00A8334F">
        <w:rPr>
          <w:rFonts w:hint="cs"/>
          <w:i/>
          <w:iCs/>
          <w:szCs w:val="26"/>
          <w:rtl/>
          <w:lang w:val="en-US" w:bidi="ar-SA"/>
        </w:rPr>
        <w:t>ية</w:t>
      </w:r>
    </w:p>
    <w:p w14:paraId="7FA4A88D" w14:textId="6DFF4809" w:rsidR="00933F9F" w:rsidRDefault="004A3DDA" w:rsidP="001A6BB9">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تماشيا</w:t>
      </w:r>
      <w:r w:rsidR="001A6BB9" w:rsidRPr="001A6BB9">
        <w:rPr>
          <w:szCs w:val="26"/>
          <w:rtl/>
          <w:lang w:val="en-US" w:bidi="ar-SA"/>
        </w:rPr>
        <w:t xml:space="preserve"> مع </w:t>
      </w:r>
      <w:r>
        <w:rPr>
          <w:rFonts w:hint="cs"/>
          <w:szCs w:val="26"/>
          <w:rtl/>
          <w:lang w:val="en-US" w:bidi="ar-SA"/>
        </w:rPr>
        <w:t>المقرر</w:t>
      </w:r>
      <w:r w:rsidR="001A6BB9" w:rsidRPr="001A6BB9">
        <w:rPr>
          <w:szCs w:val="26"/>
          <w:rtl/>
          <w:lang w:val="en-US" w:bidi="ar-SA"/>
        </w:rPr>
        <w:t xml:space="preserve"> 87/50(ز)، أكدت </w:t>
      </w:r>
      <w:r>
        <w:rPr>
          <w:rFonts w:hint="cs"/>
          <w:szCs w:val="26"/>
          <w:rtl/>
          <w:lang w:val="en-US" w:bidi="ar-SA"/>
        </w:rPr>
        <w:t>اليونيدو</w:t>
      </w:r>
      <w:r w:rsidR="001A6BB9" w:rsidRPr="001A6BB9">
        <w:rPr>
          <w:szCs w:val="26"/>
          <w:rtl/>
          <w:lang w:val="en-US" w:bidi="ar-SA"/>
        </w:rPr>
        <w:t xml:space="preserve"> أن مصر لديها نظام راسخ وقابل للتنفيذ ل</w:t>
      </w:r>
      <w:r w:rsidR="00977B9D">
        <w:rPr>
          <w:rFonts w:hint="cs"/>
          <w:szCs w:val="26"/>
          <w:rtl/>
          <w:lang w:val="en-US" w:bidi="ar-SA"/>
        </w:rPr>
        <w:t xml:space="preserve">منح </w:t>
      </w:r>
      <w:r w:rsidR="001A6BB9" w:rsidRPr="001A6BB9">
        <w:rPr>
          <w:szCs w:val="26"/>
          <w:rtl/>
          <w:lang w:val="en-US" w:bidi="ar-SA"/>
        </w:rPr>
        <w:t xml:space="preserve">تراخيص وحصص لرصد واردات/صادرات </w:t>
      </w:r>
      <w:r w:rsidRPr="001A6BB9">
        <w:rPr>
          <w:szCs w:val="26"/>
          <w:rtl/>
          <w:lang w:val="en-US" w:bidi="ar-SA"/>
        </w:rPr>
        <w:t>الهيدروفلوروكربون</w:t>
      </w:r>
      <w:r w:rsidR="001A6BB9" w:rsidRPr="001A6BB9">
        <w:rPr>
          <w:szCs w:val="26"/>
          <w:rtl/>
          <w:lang w:val="en-US" w:bidi="ar-SA"/>
        </w:rPr>
        <w:t xml:space="preserve">. وحُددت الحصص لعام 2025 عند مستوى خط الأساس </w:t>
      </w:r>
      <w:r w:rsidR="00977B9D">
        <w:rPr>
          <w:rFonts w:hint="cs"/>
          <w:szCs w:val="26"/>
          <w:rtl/>
          <w:lang w:val="en-US" w:bidi="ar-SA"/>
        </w:rPr>
        <w:t>بمقدار</w:t>
      </w:r>
      <w:r w:rsidR="001A6BB9" w:rsidRPr="001A6BB9">
        <w:rPr>
          <w:szCs w:val="26"/>
          <w:rtl/>
          <w:lang w:val="en-US" w:bidi="ar-SA"/>
        </w:rPr>
        <w:t xml:space="preserve"> 19,290,350 </w:t>
      </w:r>
      <w:r>
        <w:rPr>
          <w:rFonts w:hint="cs"/>
          <w:szCs w:val="26"/>
          <w:rtl/>
          <w:lang w:val="en-US" w:bidi="ar-SA"/>
        </w:rPr>
        <w:t>طنا من أطنان</w:t>
      </w:r>
      <w:r w:rsidR="001A6BB9" w:rsidRPr="001A6BB9">
        <w:rPr>
          <w:szCs w:val="26"/>
          <w:rtl/>
          <w:lang w:val="en-US" w:bidi="ar-SA"/>
        </w:rPr>
        <w:t xml:space="preserve"> مكافئ ثاني أكسيد الكربون. وتُخصص الحصص للمستوردين بناء على استهلاك السنوات السابقة، مع تخصيص 10</w:t>
      </w:r>
      <w:r>
        <w:rPr>
          <w:rFonts w:hint="cs"/>
          <w:szCs w:val="26"/>
          <w:rtl/>
          <w:lang w:val="en-US" w:bidi="ar-SA"/>
        </w:rPr>
        <w:t xml:space="preserve"> في المائة</w:t>
      </w:r>
      <w:r w:rsidR="001A6BB9" w:rsidRPr="001A6BB9">
        <w:rPr>
          <w:szCs w:val="26"/>
          <w:rtl/>
          <w:lang w:val="en-US" w:bidi="ar-SA"/>
        </w:rPr>
        <w:t xml:space="preserve"> من الحصة الوطنية للمستوردين الجدد.</w:t>
      </w:r>
    </w:p>
    <w:p w14:paraId="736BB23A" w14:textId="77777777" w:rsidR="000350BD" w:rsidRPr="00977B9D" w:rsidRDefault="000350BD" w:rsidP="004A3DDA">
      <w:pPr>
        <w:pStyle w:val="ListParagraph"/>
        <w:tabs>
          <w:tab w:val="left" w:pos="720"/>
        </w:tabs>
        <w:bidi/>
        <w:spacing w:before="360" w:after="240" w:line="360" w:lineRule="exact"/>
        <w:ind w:left="0"/>
        <w:contextualSpacing w:val="0"/>
        <w:rPr>
          <w:szCs w:val="26"/>
          <w:u w:val="single"/>
          <w:rtl/>
          <w:lang w:val="en-US" w:bidi="ar-SA"/>
        </w:rPr>
      </w:pPr>
      <w:r w:rsidRPr="00977B9D">
        <w:rPr>
          <w:szCs w:val="26"/>
          <w:u w:val="single"/>
          <w:rtl/>
          <w:lang w:val="en-US" w:bidi="ar-SA"/>
        </w:rPr>
        <w:t>المسائل التقنية والمتعلقة بالتكلفة</w:t>
      </w:r>
    </w:p>
    <w:p w14:paraId="05A15E6C" w14:textId="2F51E634" w:rsidR="000350BD" w:rsidRPr="00977B9D" w:rsidRDefault="000350BD" w:rsidP="004A3DDA">
      <w:pPr>
        <w:pStyle w:val="ListParagraph"/>
        <w:tabs>
          <w:tab w:val="left" w:pos="720"/>
        </w:tabs>
        <w:bidi/>
        <w:spacing w:before="360" w:after="240" w:line="360" w:lineRule="exact"/>
        <w:ind w:left="0"/>
        <w:contextualSpacing w:val="0"/>
        <w:rPr>
          <w:i/>
          <w:iCs/>
          <w:szCs w:val="26"/>
          <w:rtl/>
          <w:lang w:val="en-US" w:bidi="ar-SA"/>
        </w:rPr>
      </w:pPr>
      <w:r w:rsidRPr="00977B9D">
        <w:rPr>
          <w:i/>
          <w:iCs/>
          <w:szCs w:val="26"/>
          <w:rtl/>
          <w:lang w:val="en-US" w:bidi="ar-SA"/>
        </w:rPr>
        <w:t xml:space="preserve">قطاع تصنيع </w:t>
      </w:r>
      <w:r w:rsidR="00977B9D" w:rsidRPr="00977B9D">
        <w:rPr>
          <w:i/>
          <w:iCs/>
          <w:szCs w:val="26"/>
          <w:rtl/>
          <w:lang w:val="en-US" w:bidi="ar-SA"/>
        </w:rPr>
        <w:t>رغاوى البوليوريثان</w:t>
      </w:r>
    </w:p>
    <w:p w14:paraId="70B2241C" w14:textId="6CB3B2CA" w:rsidR="000350BD" w:rsidRPr="004A3DDA" w:rsidRDefault="00977B9D" w:rsidP="004A3DDA">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 xml:space="preserve">أوضحت اليوئنديبي، </w:t>
      </w:r>
      <w:r w:rsidR="004A3DDA">
        <w:rPr>
          <w:rFonts w:hint="cs"/>
          <w:szCs w:val="26"/>
          <w:rtl/>
          <w:lang w:val="en-US" w:bidi="ar-SA"/>
        </w:rPr>
        <w:t>في</w:t>
      </w:r>
      <w:r w:rsidR="000350BD" w:rsidRPr="000350BD">
        <w:rPr>
          <w:szCs w:val="26"/>
          <w:rtl/>
          <w:lang w:val="en-US" w:bidi="ar-SA"/>
        </w:rPr>
        <w:t xml:space="preserve"> معرض توضيحه</w:t>
      </w:r>
      <w:r>
        <w:rPr>
          <w:rFonts w:hint="cs"/>
          <w:szCs w:val="26"/>
          <w:rtl/>
          <w:lang w:val="en-US" w:bidi="ar-SA"/>
        </w:rPr>
        <w:t>ا</w:t>
      </w:r>
      <w:r w:rsidR="000350BD" w:rsidRPr="000350BD">
        <w:rPr>
          <w:szCs w:val="26"/>
          <w:rtl/>
          <w:lang w:val="en-US" w:bidi="ar-SA"/>
        </w:rPr>
        <w:t xml:space="preserve"> للفرق بين استخدام </w:t>
      </w:r>
      <w:r w:rsidR="004A3DDA">
        <w:rPr>
          <w:rFonts w:hint="cs"/>
          <w:szCs w:val="26"/>
          <w:rtl/>
          <w:lang w:val="en-US" w:bidi="ar-SA"/>
        </w:rPr>
        <w:t>المواد</w:t>
      </w:r>
      <w:r w:rsidR="000350BD" w:rsidRPr="000350BD">
        <w:rPr>
          <w:szCs w:val="26"/>
          <w:rtl/>
          <w:lang w:val="en-US" w:bidi="ar-SA"/>
        </w:rPr>
        <w:t xml:space="preserve"> </w:t>
      </w:r>
      <w:r w:rsidR="004A3DDA" w:rsidRPr="001A6BB9">
        <w:rPr>
          <w:szCs w:val="26"/>
          <w:rtl/>
          <w:lang w:val="en-US" w:bidi="ar-SA"/>
        </w:rPr>
        <w:t>الهيدروفلوروكربون</w:t>
      </w:r>
      <w:r w:rsidR="004A3DDA">
        <w:rPr>
          <w:rFonts w:hint="cs"/>
          <w:szCs w:val="26"/>
          <w:rtl/>
          <w:lang w:val="en-US" w:bidi="ar-SA"/>
        </w:rPr>
        <w:t>ية</w:t>
      </w:r>
      <w:r w:rsidR="000350BD" w:rsidRPr="000350BD">
        <w:rPr>
          <w:szCs w:val="26"/>
          <w:lang w:val="en-US" w:bidi="ar-SA"/>
        </w:rPr>
        <w:t xml:space="preserve"> </w:t>
      </w:r>
      <w:r w:rsidR="000350BD" w:rsidRPr="000350BD">
        <w:rPr>
          <w:szCs w:val="26"/>
          <w:rtl/>
          <w:lang w:val="en-US" w:bidi="ar-SA"/>
        </w:rPr>
        <w:t xml:space="preserve">المُبلّغ عنها من </w:t>
      </w:r>
      <w:r>
        <w:rPr>
          <w:rFonts w:hint="cs"/>
          <w:szCs w:val="26"/>
          <w:rtl/>
          <w:lang w:val="en-US" w:bidi="ar-SA"/>
        </w:rPr>
        <w:t>قبل</w:t>
      </w:r>
      <w:r w:rsidR="000350BD" w:rsidRPr="000350BD">
        <w:rPr>
          <w:szCs w:val="26"/>
          <w:rtl/>
          <w:lang w:val="en-US" w:bidi="ar-SA"/>
        </w:rPr>
        <w:t xml:space="preserve"> </w:t>
      </w:r>
      <w:r>
        <w:rPr>
          <w:rFonts w:hint="cs"/>
          <w:szCs w:val="26"/>
          <w:rtl/>
          <w:lang w:val="en-US" w:bidi="ar-SA"/>
        </w:rPr>
        <w:t>مؤسسات</w:t>
      </w:r>
      <w:r w:rsidR="000350BD" w:rsidRPr="000350BD">
        <w:rPr>
          <w:szCs w:val="26"/>
          <w:rtl/>
          <w:lang w:val="en-US" w:bidi="ar-SA"/>
        </w:rPr>
        <w:t xml:space="preserve"> تصنيع </w:t>
      </w:r>
      <w:r w:rsidR="004A3DDA" w:rsidRPr="004A3DDA">
        <w:rPr>
          <w:szCs w:val="26"/>
          <w:rtl/>
          <w:lang w:val="en-US" w:bidi="ar-SA"/>
        </w:rPr>
        <w:t>رغاوى البوليوريثان</w:t>
      </w:r>
      <w:r w:rsidR="004A3DDA" w:rsidRPr="000350BD">
        <w:rPr>
          <w:szCs w:val="26"/>
          <w:rtl/>
          <w:lang w:val="en-US" w:bidi="ar-SA"/>
        </w:rPr>
        <w:t xml:space="preserve"> </w:t>
      </w:r>
      <w:r w:rsidR="000350BD" w:rsidRPr="000350BD">
        <w:rPr>
          <w:szCs w:val="26"/>
          <w:rtl/>
          <w:lang w:val="en-US" w:bidi="ar-SA"/>
        </w:rPr>
        <w:t xml:space="preserve">وتلك </w:t>
      </w:r>
      <w:r>
        <w:rPr>
          <w:rFonts w:hint="cs"/>
          <w:szCs w:val="26"/>
          <w:rtl/>
          <w:lang w:val="en-US" w:bidi="ar-SA"/>
        </w:rPr>
        <w:t>المقدمة</w:t>
      </w:r>
      <w:r w:rsidR="000350BD" w:rsidRPr="000350BD">
        <w:rPr>
          <w:szCs w:val="26"/>
          <w:rtl/>
          <w:lang w:val="en-US" w:bidi="ar-SA"/>
        </w:rPr>
        <w:t xml:space="preserve"> بموجب تقرير </w:t>
      </w:r>
      <w:r>
        <w:rPr>
          <w:rFonts w:hint="cs"/>
          <w:szCs w:val="26"/>
          <w:rtl/>
          <w:lang w:val="en-US" w:bidi="ar-SA"/>
        </w:rPr>
        <w:t>البرنامج القطري</w:t>
      </w:r>
      <w:r w:rsidR="000350BD" w:rsidRPr="000350BD">
        <w:rPr>
          <w:szCs w:val="26"/>
          <w:rtl/>
          <w:lang w:val="en-US" w:bidi="ar-SA"/>
        </w:rPr>
        <w:t xml:space="preserve">، أن </w:t>
      </w:r>
      <w:r w:rsidR="004A3DDA">
        <w:rPr>
          <w:rFonts w:hint="cs"/>
          <w:szCs w:val="26"/>
          <w:rtl/>
          <w:lang w:val="en-US" w:bidi="ar-SA"/>
        </w:rPr>
        <w:t>المؤسسات</w:t>
      </w:r>
      <w:r w:rsidR="000350BD" w:rsidRPr="000350BD">
        <w:rPr>
          <w:szCs w:val="26"/>
          <w:rtl/>
          <w:lang w:val="en-US" w:bidi="ar-SA"/>
        </w:rPr>
        <w:t xml:space="preserve"> ربما تكون قد أدرجت، عن غير قصد، مثبطات اللهب ومواد مضافة أخرى في استخدامها المُبلّغ عنه. وبناء على ذلك، اتُّفق على تقييم المشروع وتكاليفه باستخدام بيانات تقرير </w:t>
      </w:r>
      <w:r>
        <w:rPr>
          <w:rFonts w:hint="cs"/>
          <w:szCs w:val="26"/>
          <w:rtl/>
          <w:lang w:val="en-US" w:bidi="ar-SA"/>
        </w:rPr>
        <w:t>ال</w:t>
      </w:r>
      <w:r w:rsidR="000350BD" w:rsidRPr="000350BD">
        <w:rPr>
          <w:szCs w:val="26"/>
          <w:rtl/>
          <w:lang w:val="en-US" w:bidi="ar-SA"/>
        </w:rPr>
        <w:t xml:space="preserve">برنامج </w:t>
      </w:r>
      <w:r>
        <w:rPr>
          <w:rFonts w:hint="cs"/>
          <w:szCs w:val="26"/>
          <w:rtl/>
          <w:lang w:val="en-US" w:bidi="ar-SA"/>
        </w:rPr>
        <w:t xml:space="preserve">القطري </w:t>
      </w:r>
      <w:r w:rsidR="000350BD" w:rsidRPr="000350BD">
        <w:rPr>
          <w:szCs w:val="26"/>
          <w:rtl/>
          <w:lang w:val="en-US" w:bidi="ar-SA"/>
        </w:rPr>
        <w:t xml:space="preserve">للاستخدام القطاعي، بما يتماشى مع </w:t>
      </w:r>
      <w:r w:rsidR="004A3DDA">
        <w:rPr>
          <w:rFonts w:hint="cs"/>
          <w:szCs w:val="26"/>
          <w:rtl/>
          <w:lang w:val="en-US" w:bidi="ar-SA"/>
        </w:rPr>
        <w:t>المقررين</w:t>
      </w:r>
      <w:r w:rsidR="000350BD" w:rsidRPr="000350BD">
        <w:rPr>
          <w:szCs w:val="26"/>
          <w:rtl/>
          <w:lang w:val="en-US" w:bidi="ar-SA"/>
        </w:rPr>
        <w:t xml:space="preserve"> 34/18 و41/16، </w:t>
      </w:r>
      <w:r>
        <w:rPr>
          <w:rFonts w:hint="cs"/>
          <w:szCs w:val="26"/>
          <w:rtl/>
          <w:lang w:val="en-US" w:bidi="ar-SA"/>
        </w:rPr>
        <w:t>وعلى النحو الموضح</w:t>
      </w:r>
      <w:r w:rsidR="000350BD" w:rsidRPr="000350BD">
        <w:rPr>
          <w:szCs w:val="26"/>
          <w:rtl/>
          <w:lang w:val="en-US" w:bidi="ar-SA"/>
        </w:rPr>
        <w:t xml:space="preserve"> في الجدول 28 أدناه</w:t>
      </w:r>
      <w:r w:rsidR="000350BD" w:rsidRPr="000350BD">
        <w:rPr>
          <w:szCs w:val="26"/>
          <w:lang w:val="en-US" w:bidi="ar-SA"/>
        </w:rPr>
        <w:t>.</w:t>
      </w:r>
    </w:p>
    <w:p w14:paraId="270C941B" w14:textId="74C02DFA" w:rsidR="00933F9F" w:rsidRPr="00062077" w:rsidRDefault="000350BD" w:rsidP="001C0872">
      <w:pPr>
        <w:keepNext/>
        <w:keepLines/>
        <w:bidi/>
        <w:spacing w:after="120"/>
        <w:rPr>
          <w:b/>
          <w:bCs/>
          <w:sz w:val="26"/>
          <w:szCs w:val="26"/>
          <w:rtl/>
          <w:lang w:val="en-US"/>
        </w:rPr>
      </w:pPr>
      <w:r w:rsidRPr="00062077">
        <w:rPr>
          <w:b/>
          <w:bCs/>
          <w:sz w:val="26"/>
          <w:szCs w:val="26"/>
          <w:rtl/>
          <w:lang w:val="en-US"/>
        </w:rPr>
        <w:t xml:space="preserve">الجدول 28. استهلاك </w:t>
      </w:r>
      <w:r w:rsidR="004A3DDA" w:rsidRPr="00062077">
        <w:rPr>
          <w:rFonts w:hint="cs"/>
          <w:b/>
          <w:bCs/>
          <w:sz w:val="26"/>
          <w:szCs w:val="26"/>
          <w:rtl/>
          <w:lang w:val="en-US"/>
        </w:rPr>
        <w:t>المواد</w:t>
      </w:r>
      <w:r w:rsidR="004A3DDA" w:rsidRPr="00062077">
        <w:rPr>
          <w:b/>
          <w:bCs/>
          <w:sz w:val="26"/>
          <w:szCs w:val="26"/>
          <w:rtl/>
          <w:lang w:val="en-US"/>
        </w:rPr>
        <w:t xml:space="preserve"> الهيدروفلوروكربون</w:t>
      </w:r>
      <w:r w:rsidR="004A3DDA" w:rsidRPr="00062077">
        <w:rPr>
          <w:rFonts w:hint="cs"/>
          <w:b/>
          <w:bCs/>
          <w:sz w:val="26"/>
          <w:szCs w:val="26"/>
          <w:rtl/>
          <w:lang w:val="en-US"/>
        </w:rPr>
        <w:t>ية</w:t>
      </w:r>
      <w:r w:rsidR="004A3DDA" w:rsidRPr="00062077">
        <w:rPr>
          <w:b/>
          <w:bCs/>
          <w:sz w:val="26"/>
          <w:szCs w:val="26"/>
          <w:lang w:val="en-US"/>
        </w:rPr>
        <w:t xml:space="preserve"> </w:t>
      </w:r>
      <w:r w:rsidRPr="00062077">
        <w:rPr>
          <w:b/>
          <w:bCs/>
          <w:sz w:val="26"/>
          <w:szCs w:val="26"/>
          <w:rtl/>
          <w:lang w:val="en-US"/>
        </w:rPr>
        <w:t xml:space="preserve">النقية </w:t>
      </w:r>
      <w:r w:rsidR="00977B9D">
        <w:rPr>
          <w:rFonts w:hint="cs"/>
          <w:b/>
          <w:bCs/>
          <w:sz w:val="26"/>
          <w:szCs w:val="26"/>
          <w:rtl/>
          <w:lang w:val="en-US" w:bidi="ar-SA"/>
        </w:rPr>
        <w:t>والمتضمنة</w:t>
      </w:r>
      <w:r w:rsidRPr="00062077">
        <w:rPr>
          <w:b/>
          <w:bCs/>
          <w:sz w:val="26"/>
          <w:szCs w:val="26"/>
          <w:rtl/>
          <w:lang w:val="en-US"/>
        </w:rPr>
        <w:t xml:space="preserve"> في البوليولات </w:t>
      </w:r>
      <w:r w:rsidR="00977B9D">
        <w:rPr>
          <w:rFonts w:hint="cs"/>
          <w:b/>
          <w:bCs/>
          <w:sz w:val="26"/>
          <w:szCs w:val="26"/>
          <w:rtl/>
          <w:lang w:val="en-US"/>
        </w:rPr>
        <w:t>السابقة الخلط</w:t>
      </w:r>
      <w:r w:rsidRPr="00062077">
        <w:rPr>
          <w:b/>
          <w:bCs/>
          <w:sz w:val="26"/>
          <w:szCs w:val="26"/>
          <w:rtl/>
          <w:lang w:val="en-US"/>
        </w:rPr>
        <w:t xml:space="preserve"> المستوردة في قطاع تصنيع </w:t>
      </w:r>
      <w:r w:rsidR="004A3DDA" w:rsidRPr="00062077">
        <w:rPr>
          <w:b/>
          <w:bCs/>
          <w:sz w:val="26"/>
          <w:szCs w:val="26"/>
          <w:rtl/>
          <w:lang w:val="en-US"/>
        </w:rPr>
        <w:t>رغاوى البوليوريثان</w:t>
      </w:r>
      <w:r w:rsidRPr="00062077">
        <w:rPr>
          <w:b/>
          <w:bCs/>
          <w:sz w:val="26"/>
          <w:szCs w:val="26"/>
          <w:rtl/>
          <w:lang w:val="en-US"/>
        </w:rPr>
        <w:t>*</w:t>
      </w:r>
    </w:p>
    <w:tbl>
      <w:tblPr>
        <w:bidiVisual/>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3"/>
        <w:gridCol w:w="1158"/>
        <w:gridCol w:w="1158"/>
        <w:gridCol w:w="1159"/>
        <w:gridCol w:w="1158"/>
        <w:gridCol w:w="1158"/>
        <w:gridCol w:w="1159"/>
      </w:tblGrid>
      <w:tr w:rsidR="0010226B" w:rsidRPr="00791CA8" w14:paraId="63FCD3D9" w14:textId="77777777" w:rsidTr="0010226B">
        <w:trPr>
          <w:trHeight w:val="173"/>
        </w:trPr>
        <w:tc>
          <w:tcPr>
            <w:tcW w:w="2373" w:type="dxa"/>
          </w:tcPr>
          <w:p w14:paraId="0F53DB08" w14:textId="3148DC9B" w:rsidR="0010226B" w:rsidRPr="00CC182B" w:rsidRDefault="00977B9D" w:rsidP="008F455D">
            <w:pPr>
              <w:jc w:val="center"/>
              <w:rPr>
                <w:b/>
                <w:bCs/>
                <w:color w:val="000000"/>
                <w:sz w:val="20"/>
                <w:lang w:eastAsia="es-ES"/>
              </w:rPr>
            </w:pPr>
            <w:r>
              <w:rPr>
                <w:rFonts w:hint="cs"/>
                <w:b/>
                <w:bCs/>
                <w:color w:val="000000"/>
                <w:sz w:val="20"/>
                <w:rtl/>
                <w:lang w:eastAsia="es-ES"/>
              </w:rPr>
              <w:t>الهيدروفلوروكربون</w:t>
            </w:r>
          </w:p>
        </w:tc>
        <w:tc>
          <w:tcPr>
            <w:tcW w:w="1158" w:type="dxa"/>
            <w:shd w:val="clear" w:color="auto" w:fill="auto"/>
            <w:hideMark/>
          </w:tcPr>
          <w:p w14:paraId="1F067010" w14:textId="77777777" w:rsidR="0010226B" w:rsidRPr="00CC182B" w:rsidRDefault="0010226B" w:rsidP="008F455D">
            <w:pPr>
              <w:jc w:val="center"/>
              <w:rPr>
                <w:b/>
                <w:bCs/>
                <w:color w:val="000000"/>
                <w:sz w:val="20"/>
                <w:lang w:eastAsia="en-CA"/>
              </w:rPr>
            </w:pPr>
            <w:r w:rsidRPr="00CC182B">
              <w:rPr>
                <w:b/>
                <w:bCs/>
                <w:color w:val="000000"/>
                <w:sz w:val="20"/>
                <w:lang w:eastAsia="es-ES"/>
              </w:rPr>
              <w:t>2020</w:t>
            </w:r>
          </w:p>
        </w:tc>
        <w:tc>
          <w:tcPr>
            <w:tcW w:w="1158" w:type="dxa"/>
            <w:shd w:val="clear" w:color="auto" w:fill="auto"/>
            <w:hideMark/>
          </w:tcPr>
          <w:p w14:paraId="5505EB74" w14:textId="77777777" w:rsidR="0010226B" w:rsidRPr="00CC182B" w:rsidRDefault="0010226B" w:rsidP="008F455D">
            <w:pPr>
              <w:jc w:val="center"/>
              <w:rPr>
                <w:b/>
                <w:bCs/>
                <w:color w:val="000000"/>
                <w:sz w:val="20"/>
                <w:lang w:eastAsia="en-CA"/>
              </w:rPr>
            </w:pPr>
            <w:r w:rsidRPr="00CC182B">
              <w:rPr>
                <w:b/>
                <w:bCs/>
                <w:color w:val="000000"/>
                <w:sz w:val="20"/>
                <w:lang w:eastAsia="es-ES"/>
              </w:rPr>
              <w:t>2021</w:t>
            </w:r>
          </w:p>
        </w:tc>
        <w:tc>
          <w:tcPr>
            <w:tcW w:w="1159" w:type="dxa"/>
          </w:tcPr>
          <w:p w14:paraId="5F26B295" w14:textId="77777777" w:rsidR="0010226B" w:rsidRPr="00CC182B" w:rsidRDefault="0010226B" w:rsidP="008F455D">
            <w:pPr>
              <w:jc w:val="center"/>
              <w:rPr>
                <w:b/>
                <w:bCs/>
                <w:color w:val="000000"/>
                <w:sz w:val="20"/>
                <w:lang w:eastAsia="es-ES"/>
              </w:rPr>
            </w:pPr>
            <w:r w:rsidRPr="00CC182B">
              <w:rPr>
                <w:b/>
                <w:bCs/>
                <w:color w:val="000000"/>
                <w:sz w:val="20"/>
                <w:lang w:eastAsia="es-ES"/>
              </w:rPr>
              <w:t>2022</w:t>
            </w:r>
          </w:p>
        </w:tc>
        <w:tc>
          <w:tcPr>
            <w:tcW w:w="1158" w:type="dxa"/>
          </w:tcPr>
          <w:p w14:paraId="6A9DD81E" w14:textId="77777777" w:rsidR="0010226B" w:rsidRPr="00CC182B" w:rsidRDefault="0010226B" w:rsidP="008F455D">
            <w:pPr>
              <w:jc w:val="center"/>
              <w:rPr>
                <w:b/>
                <w:bCs/>
                <w:color w:val="000000"/>
                <w:sz w:val="20"/>
                <w:lang w:eastAsia="es-ES"/>
              </w:rPr>
            </w:pPr>
            <w:r w:rsidRPr="00CC182B">
              <w:rPr>
                <w:b/>
                <w:bCs/>
                <w:color w:val="000000"/>
                <w:sz w:val="20"/>
                <w:lang w:eastAsia="es-ES"/>
              </w:rPr>
              <w:t>2023</w:t>
            </w:r>
          </w:p>
        </w:tc>
        <w:tc>
          <w:tcPr>
            <w:tcW w:w="1158" w:type="dxa"/>
            <w:shd w:val="clear" w:color="auto" w:fill="auto"/>
            <w:hideMark/>
          </w:tcPr>
          <w:p w14:paraId="4478D682" w14:textId="77777777" w:rsidR="0010226B" w:rsidRPr="00CC182B" w:rsidRDefault="0010226B" w:rsidP="008F455D">
            <w:pPr>
              <w:jc w:val="center"/>
              <w:rPr>
                <w:b/>
                <w:bCs/>
                <w:color w:val="000000"/>
                <w:sz w:val="20"/>
                <w:lang w:eastAsia="en-CA"/>
              </w:rPr>
            </w:pPr>
            <w:r w:rsidRPr="00CC182B">
              <w:rPr>
                <w:b/>
                <w:bCs/>
                <w:color w:val="000000"/>
                <w:sz w:val="20"/>
                <w:lang w:eastAsia="es-ES"/>
              </w:rPr>
              <w:t>2024</w:t>
            </w:r>
          </w:p>
        </w:tc>
        <w:tc>
          <w:tcPr>
            <w:tcW w:w="1159" w:type="dxa"/>
            <w:shd w:val="clear" w:color="auto" w:fill="auto"/>
            <w:hideMark/>
          </w:tcPr>
          <w:p w14:paraId="6ACA0A5F" w14:textId="7118C698" w:rsidR="0010226B" w:rsidRPr="00CC182B" w:rsidRDefault="00977B9D" w:rsidP="008F455D">
            <w:pPr>
              <w:jc w:val="center"/>
              <w:rPr>
                <w:b/>
                <w:bCs/>
                <w:color w:val="000000"/>
                <w:sz w:val="20"/>
                <w:lang w:eastAsia="en-CA"/>
              </w:rPr>
            </w:pPr>
            <w:r>
              <w:rPr>
                <w:rFonts w:hint="cs"/>
                <w:b/>
                <w:bCs/>
                <w:color w:val="000000"/>
                <w:sz w:val="20"/>
                <w:rtl/>
                <w:lang w:eastAsia="es-ES"/>
              </w:rPr>
              <w:t>متوسط الفترة</w:t>
            </w:r>
            <w:r w:rsidR="0010226B" w:rsidRPr="00CC182B">
              <w:rPr>
                <w:b/>
                <w:bCs/>
                <w:color w:val="000000"/>
                <w:sz w:val="20"/>
                <w:lang w:eastAsia="es-ES"/>
              </w:rPr>
              <w:t xml:space="preserve"> </w:t>
            </w:r>
            <w:r>
              <w:rPr>
                <w:b/>
                <w:bCs/>
                <w:color w:val="000000"/>
                <w:sz w:val="20"/>
                <w:lang w:eastAsia="es-ES"/>
              </w:rPr>
              <w:t>2024</w:t>
            </w:r>
            <w:r w:rsidR="0010226B" w:rsidRPr="00CC182B">
              <w:rPr>
                <w:b/>
                <w:bCs/>
                <w:color w:val="000000"/>
                <w:sz w:val="20"/>
                <w:lang w:eastAsia="es-ES"/>
              </w:rPr>
              <w:t>-</w:t>
            </w:r>
            <w:r>
              <w:rPr>
                <w:b/>
                <w:bCs/>
                <w:color w:val="000000"/>
                <w:sz w:val="20"/>
                <w:lang w:eastAsia="es-ES"/>
              </w:rPr>
              <w:t>2022</w:t>
            </w:r>
          </w:p>
        </w:tc>
      </w:tr>
      <w:tr w:rsidR="00977B9D" w:rsidRPr="00791CA8" w14:paraId="75FE14D3" w14:textId="77777777" w:rsidTr="0010226B">
        <w:trPr>
          <w:trHeight w:val="136"/>
        </w:trPr>
        <w:tc>
          <w:tcPr>
            <w:tcW w:w="2373" w:type="dxa"/>
          </w:tcPr>
          <w:p w14:paraId="755816E7" w14:textId="1267660D" w:rsidR="00977B9D" w:rsidRPr="00977B9D" w:rsidRDefault="00977B9D" w:rsidP="00977B9D">
            <w:pPr>
              <w:bidi/>
              <w:jc w:val="left"/>
              <w:rPr>
                <w:color w:val="000000"/>
                <w:sz w:val="20"/>
                <w:lang w:val="en-US" w:eastAsia="es-ES" w:bidi="ar-SA"/>
              </w:rPr>
            </w:pPr>
            <w:r w:rsidRPr="00D728A7">
              <w:rPr>
                <w:rFonts w:hint="cs"/>
                <w:color w:val="000000"/>
                <w:sz w:val="19"/>
                <w:szCs w:val="19"/>
                <w:rtl/>
                <w:lang w:eastAsia="en-CA"/>
              </w:rPr>
              <w:t>الهيدروفلوروكربون</w:t>
            </w:r>
            <w:r>
              <w:rPr>
                <w:rFonts w:hint="cs"/>
                <w:color w:val="000000"/>
                <w:sz w:val="19"/>
                <w:szCs w:val="19"/>
                <w:rtl/>
                <w:lang w:eastAsia="en-CA"/>
              </w:rPr>
              <w:t>-</w:t>
            </w:r>
            <w:r>
              <w:rPr>
                <w:color w:val="000000"/>
                <w:sz w:val="19"/>
                <w:szCs w:val="19"/>
                <w:lang w:val="en-US" w:eastAsia="en-CA"/>
              </w:rPr>
              <w:t>ea227</w:t>
            </w:r>
          </w:p>
        </w:tc>
        <w:tc>
          <w:tcPr>
            <w:tcW w:w="1158" w:type="dxa"/>
            <w:shd w:val="clear" w:color="auto" w:fill="auto"/>
          </w:tcPr>
          <w:p w14:paraId="4F738B69" w14:textId="77777777" w:rsidR="00977B9D" w:rsidRPr="001E0F38" w:rsidRDefault="00977B9D" w:rsidP="00977B9D">
            <w:pPr>
              <w:jc w:val="right"/>
              <w:rPr>
                <w:color w:val="000000"/>
                <w:sz w:val="20"/>
                <w:lang w:eastAsia="en-CA"/>
              </w:rPr>
            </w:pPr>
            <w:r w:rsidRPr="001E0F38">
              <w:rPr>
                <w:sz w:val="20"/>
              </w:rPr>
              <w:t xml:space="preserve"> 4.55 </w:t>
            </w:r>
          </w:p>
        </w:tc>
        <w:tc>
          <w:tcPr>
            <w:tcW w:w="1158" w:type="dxa"/>
            <w:shd w:val="clear" w:color="auto" w:fill="auto"/>
          </w:tcPr>
          <w:p w14:paraId="1EB81FC7" w14:textId="77777777" w:rsidR="00977B9D" w:rsidRPr="001E0F38" w:rsidRDefault="00977B9D" w:rsidP="00977B9D">
            <w:pPr>
              <w:jc w:val="right"/>
              <w:rPr>
                <w:color w:val="000000"/>
                <w:sz w:val="20"/>
                <w:lang w:eastAsia="en-CA"/>
              </w:rPr>
            </w:pPr>
            <w:r w:rsidRPr="001E0F38">
              <w:rPr>
                <w:sz w:val="20"/>
              </w:rPr>
              <w:t xml:space="preserve"> 4.94 </w:t>
            </w:r>
          </w:p>
        </w:tc>
        <w:tc>
          <w:tcPr>
            <w:tcW w:w="1159" w:type="dxa"/>
          </w:tcPr>
          <w:p w14:paraId="18A7C699" w14:textId="77777777" w:rsidR="00977B9D" w:rsidRPr="001E0F38" w:rsidRDefault="00977B9D" w:rsidP="00977B9D">
            <w:pPr>
              <w:jc w:val="right"/>
              <w:rPr>
                <w:color w:val="000000"/>
                <w:sz w:val="20"/>
                <w:lang w:eastAsia="es-ES"/>
              </w:rPr>
            </w:pPr>
            <w:r w:rsidRPr="001E0F38">
              <w:rPr>
                <w:sz w:val="20"/>
              </w:rPr>
              <w:t xml:space="preserve"> 5.20 </w:t>
            </w:r>
          </w:p>
        </w:tc>
        <w:tc>
          <w:tcPr>
            <w:tcW w:w="1158" w:type="dxa"/>
          </w:tcPr>
          <w:p w14:paraId="777AA2FC" w14:textId="77777777" w:rsidR="00977B9D" w:rsidRPr="001E0F38" w:rsidRDefault="00977B9D" w:rsidP="00977B9D">
            <w:pPr>
              <w:jc w:val="right"/>
              <w:rPr>
                <w:color w:val="000000"/>
                <w:sz w:val="20"/>
                <w:lang w:eastAsia="es-ES"/>
              </w:rPr>
            </w:pPr>
            <w:r w:rsidRPr="001E0F38">
              <w:rPr>
                <w:sz w:val="20"/>
              </w:rPr>
              <w:t xml:space="preserve"> 5.16 </w:t>
            </w:r>
          </w:p>
        </w:tc>
        <w:tc>
          <w:tcPr>
            <w:tcW w:w="1158" w:type="dxa"/>
            <w:shd w:val="clear" w:color="auto" w:fill="auto"/>
          </w:tcPr>
          <w:p w14:paraId="36CBA1B9" w14:textId="77777777" w:rsidR="00977B9D" w:rsidRPr="001E0F38" w:rsidRDefault="00977B9D" w:rsidP="00977B9D">
            <w:pPr>
              <w:jc w:val="right"/>
              <w:rPr>
                <w:color w:val="000000"/>
                <w:sz w:val="20"/>
                <w:lang w:eastAsia="en-CA"/>
              </w:rPr>
            </w:pPr>
            <w:r w:rsidRPr="001E0F38">
              <w:rPr>
                <w:color w:val="000000"/>
                <w:sz w:val="20"/>
                <w:lang w:eastAsia="en-CA"/>
              </w:rPr>
              <w:t>0.00</w:t>
            </w:r>
          </w:p>
        </w:tc>
        <w:tc>
          <w:tcPr>
            <w:tcW w:w="1159" w:type="dxa"/>
            <w:shd w:val="clear" w:color="auto" w:fill="auto"/>
          </w:tcPr>
          <w:p w14:paraId="3D07F991" w14:textId="77777777" w:rsidR="00977B9D" w:rsidRPr="001E0F38" w:rsidRDefault="00977B9D" w:rsidP="00977B9D">
            <w:pPr>
              <w:jc w:val="right"/>
              <w:rPr>
                <w:color w:val="000000"/>
                <w:sz w:val="20"/>
                <w:lang w:eastAsia="en-CA"/>
              </w:rPr>
            </w:pPr>
            <w:r w:rsidRPr="001E0F38">
              <w:rPr>
                <w:color w:val="000000"/>
                <w:sz w:val="20"/>
                <w:lang w:eastAsia="en-CA"/>
              </w:rPr>
              <w:t>3.45</w:t>
            </w:r>
          </w:p>
        </w:tc>
      </w:tr>
      <w:tr w:rsidR="00977B9D" w:rsidRPr="00791CA8" w14:paraId="1F9A6C12" w14:textId="77777777" w:rsidTr="0010226B">
        <w:trPr>
          <w:trHeight w:val="136"/>
        </w:trPr>
        <w:tc>
          <w:tcPr>
            <w:tcW w:w="2373" w:type="dxa"/>
          </w:tcPr>
          <w:p w14:paraId="2F71EB19" w14:textId="6F6CD9E7" w:rsidR="00977B9D" w:rsidRPr="00977B9D" w:rsidRDefault="00977B9D" w:rsidP="00977B9D">
            <w:pPr>
              <w:bidi/>
              <w:jc w:val="left"/>
              <w:rPr>
                <w:color w:val="000000"/>
                <w:sz w:val="20"/>
                <w:lang w:val="en-US" w:eastAsia="es-ES" w:bidi="ar-SA"/>
              </w:rPr>
            </w:pPr>
            <w:r w:rsidRPr="00D728A7">
              <w:rPr>
                <w:rFonts w:hint="cs"/>
                <w:color w:val="000000"/>
                <w:sz w:val="19"/>
                <w:szCs w:val="19"/>
                <w:rtl/>
                <w:lang w:eastAsia="en-CA"/>
              </w:rPr>
              <w:t>الهيدروفلوروكربون</w:t>
            </w:r>
            <w:r>
              <w:rPr>
                <w:rFonts w:hint="cs"/>
                <w:color w:val="000000"/>
                <w:sz w:val="19"/>
                <w:szCs w:val="19"/>
                <w:rtl/>
                <w:lang w:eastAsia="en-CA"/>
              </w:rPr>
              <w:t>-</w:t>
            </w:r>
            <w:r>
              <w:rPr>
                <w:color w:val="000000"/>
                <w:sz w:val="19"/>
                <w:szCs w:val="19"/>
                <w:lang w:val="en-US" w:eastAsia="en-CA"/>
              </w:rPr>
              <w:t>fa245</w:t>
            </w:r>
          </w:p>
        </w:tc>
        <w:tc>
          <w:tcPr>
            <w:tcW w:w="1158" w:type="dxa"/>
            <w:shd w:val="clear" w:color="auto" w:fill="auto"/>
          </w:tcPr>
          <w:p w14:paraId="4054EF14" w14:textId="77777777" w:rsidR="00977B9D" w:rsidRPr="001E0F38" w:rsidRDefault="00977B9D" w:rsidP="00977B9D">
            <w:pPr>
              <w:jc w:val="right"/>
              <w:rPr>
                <w:sz w:val="20"/>
              </w:rPr>
            </w:pPr>
            <w:r w:rsidRPr="001E0F38">
              <w:rPr>
                <w:sz w:val="20"/>
              </w:rPr>
              <w:t xml:space="preserve"> 22.53 </w:t>
            </w:r>
          </w:p>
        </w:tc>
        <w:tc>
          <w:tcPr>
            <w:tcW w:w="1158" w:type="dxa"/>
            <w:shd w:val="clear" w:color="auto" w:fill="auto"/>
          </w:tcPr>
          <w:p w14:paraId="1564B9AB" w14:textId="77777777" w:rsidR="00977B9D" w:rsidRPr="001E0F38" w:rsidRDefault="00977B9D" w:rsidP="00977B9D">
            <w:pPr>
              <w:jc w:val="right"/>
              <w:rPr>
                <w:sz w:val="20"/>
              </w:rPr>
            </w:pPr>
            <w:r w:rsidRPr="001E0F38">
              <w:rPr>
                <w:sz w:val="20"/>
              </w:rPr>
              <w:t xml:space="preserve"> 67.62 </w:t>
            </w:r>
          </w:p>
        </w:tc>
        <w:tc>
          <w:tcPr>
            <w:tcW w:w="1159" w:type="dxa"/>
          </w:tcPr>
          <w:p w14:paraId="5433A212" w14:textId="77777777" w:rsidR="00977B9D" w:rsidRPr="001E0F38" w:rsidRDefault="00977B9D" w:rsidP="00977B9D">
            <w:pPr>
              <w:jc w:val="right"/>
              <w:rPr>
                <w:sz w:val="20"/>
              </w:rPr>
            </w:pPr>
            <w:r w:rsidRPr="001E0F38">
              <w:rPr>
                <w:sz w:val="20"/>
              </w:rPr>
              <w:t xml:space="preserve"> 115.61 </w:t>
            </w:r>
          </w:p>
        </w:tc>
        <w:tc>
          <w:tcPr>
            <w:tcW w:w="1158" w:type="dxa"/>
          </w:tcPr>
          <w:p w14:paraId="5BDD7B48" w14:textId="77777777" w:rsidR="00977B9D" w:rsidRPr="001E0F38" w:rsidRDefault="00977B9D" w:rsidP="00977B9D">
            <w:pPr>
              <w:jc w:val="right"/>
              <w:rPr>
                <w:sz w:val="20"/>
              </w:rPr>
            </w:pPr>
            <w:r w:rsidRPr="001E0F38">
              <w:rPr>
                <w:sz w:val="20"/>
              </w:rPr>
              <w:t xml:space="preserve"> 64.00 </w:t>
            </w:r>
          </w:p>
        </w:tc>
        <w:tc>
          <w:tcPr>
            <w:tcW w:w="1158" w:type="dxa"/>
            <w:shd w:val="clear" w:color="auto" w:fill="auto"/>
          </w:tcPr>
          <w:p w14:paraId="5ACF64D4" w14:textId="77777777" w:rsidR="00977B9D" w:rsidRPr="001E0F38" w:rsidRDefault="00977B9D" w:rsidP="00977B9D">
            <w:pPr>
              <w:jc w:val="right"/>
              <w:rPr>
                <w:color w:val="000000"/>
                <w:sz w:val="20"/>
                <w:lang w:eastAsia="en-CA"/>
              </w:rPr>
            </w:pPr>
            <w:r w:rsidRPr="001E0F38">
              <w:rPr>
                <w:sz w:val="20"/>
              </w:rPr>
              <w:t>116.50</w:t>
            </w:r>
          </w:p>
        </w:tc>
        <w:tc>
          <w:tcPr>
            <w:tcW w:w="1159" w:type="dxa"/>
            <w:shd w:val="clear" w:color="auto" w:fill="auto"/>
          </w:tcPr>
          <w:p w14:paraId="615BF387" w14:textId="77777777" w:rsidR="00977B9D" w:rsidRPr="001E0F38" w:rsidRDefault="00977B9D" w:rsidP="00977B9D">
            <w:pPr>
              <w:jc w:val="right"/>
              <w:rPr>
                <w:color w:val="000000"/>
                <w:sz w:val="20"/>
                <w:lang w:eastAsia="en-CA"/>
              </w:rPr>
            </w:pPr>
            <w:r w:rsidRPr="001E0F38">
              <w:rPr>
                <w:color w:val="000000"/>
                <w:sz w:val="20"/>
                <w:lang w:eastAsia="en-CA"/>
              </w:rPr>
              <w:t>98.70</w:t>
            </w:r>
          </w:p>
        </w:tc>
      </w:tr>
      <w:tr w:rsidR="00977B9D" w:rsidRPr="00791CA8" w14:paraId="5C7B682B" w14:textId="77777777" w:rsidTr="0010226B">
        <w:trPr>
          <w:trHeight w:val="236"/>
        </w:trPr>
        <w:tc>
          <w:tcPr>
            <w:tcW w:w="2373" w:type="dxa"/>
          </w:tcPr>
          <w:p w14:paraId="0230A2D8" w14:textId="37FA9457" w:rsidR="00977B9D" w:rsidRPr="00977B9D" w:rsidRDefault="00977B9D" w:rsidP="00977B9D">
            <w:pPr>
              <w:bidi/>
              <w:jc w:val="left"/>
              <w:rPr>
                <w:color w:val="000000"/>
                <w:sz w:val="20"/>
                <w:lang w:val="en-US" w:eastAsia="es-ES" w:bidi="ar-SA"/>
              </w:rPr>
            </w:pPr>
            <w:r w:rsidRPr="00D728A7">
              <w:rPr>
                <w:rFonts w:hint="cs"/>
                <w:color w:val="000000"/>
                <w:sz w:val="19"/>
                <w:szCs w:val="19"/>
                <w:rtl/>
                <w:lang w:eastAsia="en-CA"/>
              </w:rPr>
              <w:t>الهيدروفلوروكرب</w:t>
            </w:r>
            <w:r>
              <w:rPr>
                <w:rFonts w:hint="cs"/>
                <w:color w:val="000000"/>
                <w:sz w:val="19"/>
                <w:szCs w:val="19"/>
                <w:rtl/>
                <w:lang w:val="en-US" w:eastAsia="en-CA" w:bidi="ar-SA"/>
              </w:rPr>
              <w:t>ون</w:t>
            </w:r>
            <w:r>
              <w:rPr>
                <w:color w:val="000000"/>
                <w:sz w:val="19"/>
                <w:szCs w:val="19"/>
                <w:lang w:val="en-US" w:eastAsia="en-CA" w:bidi="ar-SA"/>
              </w:rPr>
              <w:t>mfc365</w:t>
            </w:r>
          </w:p>
        </w:tc>
        <w:tc>
          <w:tcPr>
            <w:tcW w:w="1158" w:type="dxa"/>
            <w:shd w:val="clear" w:color="auto" w:fill="auto"/>
          </w:tcPr>
          <w:p w14:paraId="1EE3E3B4" w14:textId="77777777" w:rsidR="00977B9D" w:rsidRPr="001E0F38" w:rsidRDefault="00977B9D" w:rsidP="00977B9D">
            <w:pPr>
              <w:jc w:val="right"/>
              <w:rPr>
                <w:color w:val="000000"/>
                <w:sz w:val="20"/>
                <w:lang w:eastAsia="en-CA"/>
              </w:rPr>
            </w:pPr>
            <w:r w:rsidRPr="001E0F38">
              <w:rPr>
                <w:sz w:val="20"/>
              </w:rPr>
              <w:t xml:space="preserve"> 30.45 </w:t>
            </w:r>
          </w:p>
        </w:tc>
        <w:tc>
          <w:tcPr>
            <w:tcW w:w="1158" w:type="dxa"/>
            <w:shd w:val="clear" w:color="auto" w:fill="auto"/>
          </w:tcPr>
          <w:p w14:paraId="27A342D1" w14:textId="77777777" w:rsidR="00977B9D" w:rsidRPr="001E0F38" w:rsidRDefault="00977B9D" w:rsidP="00977B9D">
            <w:pPr>
              <w:jc w:val="right"/>
              <w:rPr>
                <w:color w:val="000000"/>
                <w:sz w:val="20"/>
                <w:lang w:eastAsia="en-CA"/>
              </w:rPr>
            </w:pPr>
            <w:r w:rsidRPr="001E0F38">
              <w:rPr>
                <w:sz w:val="20"/>
              </w:rPr>
              <w:t xml:space="preserve"> 33.06 </w:t>
            </w:r>
          </w:p>
        </w:tc>
        <w:tc>
          <w:tcPr>
            <w:tcW w:w="1159" w:type="dxa"/>
          </w:tcPr>
          <w:p w14:paraId="3D470EEA" w14:textId="77777777" w:rsidR="00977B9D" w:rsidRPr="001E0F38" w:rsidRDefault="00977B9D" w:rsidP="00977B9D">
            <w:pPr>
              <w:jc w:val="right"/>
              <w:rPr>
                <w:color w:val="000000"/>
                <w:sz w:val="20"/>
                <w:lang w:eastAsia="es-ES"/>
              </w:rPr>
            </w:pPr>
            <w:r w:rsidRPr="001E0F38">
              <w:rPr>
                <w:sz w:val="20"/>
              </w:rPr>
              <w:t xml:space="preserve"> 34.80 </w:t>
            </w:r>
          </w:p>
        </w:tc>
        <w:tc>
          <w:tcPr>
            <w:tcW w:w="1158" w:type="dxa"/>
          </w:tcPr>
          <w:p w14:paraId="6A13E951" w14:textId="77777777" w:rsidR="00977B9D" w:rsidRPr="001E0F38" w:rsidRDefault="00977B9D" w:rsidP="00977B9D">
            <w:pPr>
              <w:jc w:val="right"/>
              <w:rPr>
                <w:color w:val="000000"/>
                <w:sz w:val="20"/>
                <w:lang w:eastAsia="es-ES"/>
              </w:rPr>
            </w:pPr>
            <w:r w:rsidRPr="001E0F38">
              <w:rPr>
                <w:sz w:val="20"/>
              </w:rPr>
              <w:t>0.00</w:t>
            </w:r>
            <w:r>
              <w:rPr>
                <w:sz w:val="20"/>
              </w:rPr>
              <w:t xml:space="preserve"> </w:t>
            </w:r>
            <w:r w:rsidRPr="001E0F38">
              <w:rPr>
                <w:sz w:val="20"/>
              </w:rPr>
              <w:t xml:space="preserve"> </w:t>
            </w:r>
          </w:p>
        </w:tc>
        <w:tc>
          <w:tcPr>
            <w:tcW w:w="1158" w:type="dxa"/>
            <w:shd w:val="clear" w:color="auto" w:fill="auto"/>
          </w:tcPr>
          <w:p w14:paraId="18EABF1D" w14:textId="77777777" w:rsidR="00977B9D" w:rsidRPr="001E0F38" w:rsidRDefault="00977B9D" w:rsidP="00977B9D">
            <w:pPr>
              <w:jc w:val="right"/>
              <w:rPr>
                <w:color w:val="000000"/>
                <w:sz w:val="20"/>
                <w:lang w:eastAsia="en-CA"/>
              </w:rPr>
            </w:pPr>
            <w:r w:rsidRPr="001E0F38">
              <w:rPr>
                <w:sz w:val="20"/>
              </w:rPr>
              <w:t>33.00</w:t>
            </w:r>
          </w:p>
        </w:tc>
        <w:tc>
          <w:tcPr>
            <w:tcW w:w="1159" w:type="dxa"/>
            <w:shd w:val="clear" w:color="auto" w:fill="auto"/>
          </w:tcPr>
          <w:p w14:paraId="00B28A97" w14:textId="77777777" w:rsidR="00977B9D" w:rsidRPr="001E0F38" w:rsidRDefault="00977B9D" w:rsidP="00977B9D">
            <w:pPr>
              <w:jc w:val="right"/>
              <w:rPr>
                <w:color w:val="000000"/>
                <w:sz w:val="20"/>
                <w:lang w:eastAsia="en-CA"/>
              </w:rPr>
            </w:pPr>
            <w:r w:rsidRPr="001E0F38">
              <w:rPr>
                <w:color w:val="000000"/>
                <w:sz w:val="20"/>
                <w:lang w:eastAsia="en-CA"/>
              </w:rPr>
              <w:t>22.60</w:t>
            </w:r>
          </w:p>
        </w:tc>
      </w:tr>
      <w:tr w:rsidR="0010226B" w:rsidRPr="00791CA8" w14:paraId="44E617B9" w14:textId="77777777" w:rsidTr="0010226B">
        <w:trPr>
          <w:trHeight w:val="236"/>
        </w:trPr>
        <w:tc>
          <w:tcPr>
            <w:tcW w:w="2373" w:type="dxa"/>
          </w:tcPr>
          <w:p w14:paraId="05582500" w14:textId="0673E3B3" w:rsidR="0010226B" w:rsidRPr="00977B9D" w:rsidRDefault="00977B9D" w:rsidP="00977B9D">
            <w:pPr>
              <w:bidi/>
              <w:jc w:val="left"/>
              <w:rPr>
                <w:color w:val="000000"/>
                <w:sz w:val="20"/>
                <w:rtl/>
                <w:lang w:val="en-US" w:eastAsia="es-ES" w:bidi="ar-SA"/>
              </w:rPr>
            </w:pPr>
            <w:r w:rsidRPr="00362CDA">
              <w:rPr>
                <w:rFonts w:hint="cs"/>
                <w:color w:val="000000"/>
                <w:sz w:val="19"/>
                <w:szCs w:val="19"/>
                <w:rtl/>
                <w:lang w:eastAsia="en-CA"/>
              </w:rPr>
              <w:t>الهيدروفلوروكربو</w:t>
            </w:r>
            <w:r>
              <w:rPr>
                <w:rFonts w:hint="cs"/>
                <w:color w:val="000000"/>
                <w:sz w:val="19"/>
                <w:szCs w:val="19"/>
                <w:rtl/>
                <w:lang w:eastAsia="en-CA" w:bidi="ar-SA"/>
              </w:rPr>
              <w:t>ن-</w:t>
            </w:r>
            <w:r>
              <w:rPr>
                <w:color w:val="000000"/>
                <w:sz w:val="19"/>
                <w:szCs w:val="19"/>
                <w:lang w:val="en-US" w:eastAsia="en-CA" w:bidi="ar-SA"/>
              </w:rPr>
              <w:t>fa245</w:t>
            </w:r>
            <w:r>
              <w:rPr>
                <w:rFonts w:hint="cs"/>
                <w:color w:val="000000"/>
                <w:sz w:val="19"/>
                <w:szCs w:val="19"/>
                <w:rtl/>
                <w:lang w:val="en-US" w:eastAsia="en-CA" w:bidi="ar-SA"/>
              </w:rPr>
              <w:t xml:space="preserve"> في </w:t>
            </w:r>
            <w:r w:rsidRPr="00977B9D">
              <w:rPr>
                <w:color w:val="000000"/>
                <w:sz w:val="19"/>
                <w:szCs w:val="19"/>
                <w:rtl/>
                <w:lang w:val="en-US" w:eastAsia="en-CA" w:bidi="ar-SA"/>
              </w:rPr>
              <w:t>البوليولات السابقة الخلط المستوردة</w:t>
            </w:r>
          </w:p>
        </w:tc>
        <w:tc>
          <w:tcPr>
            <w:tcW w:w="1158" w:type="dxa"/>
            <w:shd w:val="clear" w:color="auto" w:fill="auto"/>
          </w:tcPr>
          <w:p w14:paraId="219014BE" w14:textId="77777777" w:rsidR="0010226B" w:rsidRPr="001E0F38" w:rsidRDefault="0010226B" w:rsidP="008F455D">
            <w:pPr>
              <w:jc w:val="right"/>
              <w:rPr>
                <w:sz w:val="20"/>
              </w:rPr>
            </w:pPr>
            <w:r w:rsidRPr="001E0F38">
              <w:rPr>
                <w:sz w:val="20"/>
              </w:rPr>
              <w:t xml:space="preserve"> 21.42 </w:t>
            </w:r>
          </w:p>
        </w:tc>
        <w:tc>
          <w:tcPr>
            <w:tcW w:w="1158" w:type="dxa"/>
            <w:shd w:val="clear" w:color="auto" w:fill="auto"/>
          </w:tcPr>
          <w:p w14:paraId="2F788927" w14:textId="77777777" w:rsidR="0010226B" w:rsidRPr="001E0F38" w:rsidRDefault="0010226B" w:rsidP="008F455D">
            <w:pPr>
              <w:jc w:val="right"/>
              <w:rPr>
                <w:sz w:val="20"/>
              </w:rPr>
            </w:pPr>
            <w:r w:rsidRPr="001E0F38">
              <w:rPr>
                <w:sz w:val="20"/>
              </w:rPr>
              <w:t xml:space="preserve"> 23.78 </w:t>
            </w:r>
          </w:p>
        </w:tc>
        <w:tc>
          <w:tcPr>
            <w:tcW w:w="1159" w:type="dxa"/>
          </w:tcPr>
          <w:p w14:paraId="3E3265A0" w14:textId="77777777" w:rsidR="0010226B" w:rsidRPr="001E0F38" w:rsidRDefault="0010226B" w:rsidP="008F455D">
            <w:pPr>
              <w:jc w:val="right"/>
              <w:rPr>
                <w:sz w:val="20"/>
              </w:rPr>
            </w:pPr>
            <w:r w:rsidRPr="001E0F38">
              <w:rPr>
                <w:sz w:val="20"/>
              </w:rPr>
              <w:t xml:space="preserve"> 31.86 </w:t>
            </w:r>
          </w:p>
        </w:tc>
        <w:tc>
          <w:tcPr>
            <w:tcW w:w="1158" w:type="dxa"/>
          </w:tcPr>
          <w:p w14:paraId="2E717767" w14:textId="77777777" w:rsidR="0010226B" w:rsidRPr="001E0F38" w:rsidRDefault="0010226B" w:rsidP="008F455D">
            <w:pPr>
              <w:jc w:val="right"/>
              <w:rPr>
                <w:sz w:val="20"/>
              </w:rPr>
            </w:pPr>
            <w:r w:rsidRPr="001E0F38">
              <w:rPr>
                <w:sz w:val="20"/>
              </w:rPr>
              <w:t xml:space="preserve"> 27.37 </w:t>
            </w:r>
          </w:p>
        </w:tc>
        <w:tc>
          <w:tcPr>
            <w:tcW w:w="1158" w:type="dxa"/>
            <w:shd w:val="clear" w:color="auto" w:fill="auto"/>
          </w:tcPr>
          <w:p w14:paraId="51FE80CF" w14:textId="77777777" w:rsidR="0010226B" w:rsidRPr="001E0F38" w:rsidRDefault="0010226B" w:rsidP="008F455D">
            <w:pPr>
              <w:jc w:val="right"/>
              <w:rPr>
                <w:sz w:val="20"/>
              </w:rPr>
            </w:pPr>
            <w:r w:rsidRPr="001E0F38">
              <w:rPr>
                <w:sz w:val="20"/>
              </w:rPr>
              <w:t>29</w:t>
            </w:r>
            <w:r>
              <w:rPr>
                <w:sz w:val="20"/>
              </w:rPr>
              <w:t>.00</w:t>
            </w:r>
          </w:p>
        </w:tc>
        <w:tc>
          <w:tcPr>
            <w:tcW w:w="1159" w:type="dxa"/>
            <w:shd w:val="clear" w:color="auto" w:fill="auto"/>
          </w:tcPr>
          <w:p w14:paraId="2BA06F99" w14:textId="77777777" w:rsidR="0010226B" w:rsidRPr="001E0F38" w:rsidRDefault="0010226B" w:rsidP="008F455D">
            <w:pPr>
              <w:jc w:val="right"/>
              <w:rPr>
                <w:color w:val="000000"/>
                <w:sz w:val="20"/>
                <w:lang w:eastAsia="en-CA"/>
              </w:rPr>
            </w:pPr>
            <w:r w:rsidRPr="001E0F38">
              <w:rPr>
                <w:color w:val="000000"/>
                <w:sz w:val="20"/>
                <w:lang w:eastAsia="en-CA"/>
              </w:rPr>
              <w:t>29.41</w:t>
            </w:r>
          </w:p>
        </w:tc>
      </w:tr>
      <w:tr w:rsidR="0010226B" w:rsidRPr="00791CA8" w14:paraId="3F8831A0" w14:textId="77777777" w:rsidTr="0010226B">
        <w:trPr>
          <w:trHeight w:val="236"/>
        </w:trPr>
        <w:tc>
          <w:tcPr>
            <w:tcW w:w="2373" w:type="dxa"/>
          </w:tcPr>
          <w:p w14:paraId="4A28F790" w14:textId="0931BCEC" w:rsidR="0010226B" w:rsidRDefault="00977B9D" w:rsidP="00977B9D">
            <w:pPr>
              <w:bidi/>
              <w:jc w:val="left"/>
              <w:rPr>
                <w:color w:val="000000"/>
                <w:sz w:val="20"/>
                <w:lang w:eastAsia="es-ES"/>
              </w:rPr>
            </w:pPr>
            <w:r w:rsidRPr="00362CDA">
              <w:rPr>
                <w:rFonts w:hint="cs"/>
                <w:color w:val="000000"/>
                <w:sz w:val="19"/>
                <w:szCs w:val="19"/>
                <w:rtl/>
                <w:lang w:eastAsia="en-CA"/>
              </w:rPr>
              <w:t>الهيدروفلوروكربو</w:t>
            </w:r>
            <w:r>
              <w:rPr>
                <w:rFonts w:hint="cs"/>
                <w:color w:val="000000"/>
                <w:sz w:val="19"/>
                <w:szCs w:val="19"/>
                <w:rtl/>
                <w:lang w:eastAsia="en-CA" w:bidi="ar-SA"/>
              </w:rPr>
              <w:t>ن-</w:t>
            </w:r>
            <w:r>
              <w:rPr>
                <w:color w:val="000000"/>
                <w:sz w:val="19"/>
                <w:szCs w:val="19"/>
                <w:lang w:val="en-US" w:eastAsia="en-CA" w:bidi="ar-SA"/>
              </w:rPr>
              <w:t>mfc365</w:t>
            </w:r>
            <w:r>
              <w:rPr>
                <w:rFonts w:hint="cs"/>
                <w:color w:val="000000"/>
                <w:sz w:val="19"/>
                <w:szCs w:val="19"/>
                <w:rtl/>
                <w:lang w:val="en-US" w:eastAsia="en-CA" w:bidi="ar-SA"/>
              </w:rPr>
              <w:t xml:space="preserve"> </w:t>
            </w:r>
            <w:r w:rsidRPr="00977B9D">
              <w:rPr>
                <w:color w:val="000000"/>
                <w:sz w:val="19"/>
                <w:szCs w:val="19"/>
                <w:rtl/>
                <w:lang w:val="en-US" w:eastAsia="en-CA" w:bidi="ar-SA"/>
              </w:rPr>
              <w:t>في البوليولات السابقة الخلط المستوردة</w:t>
            </w:r>
          </w:p>
        </w:tc>
        <w:tc>
          <w:tcPr>
            <w:tcW w:w="1158" w:type="dxa"/>
            <w:shd w:val="clear" w:color="auto" w:fill="auto"/>
          </w:tcPr>
          <w:p w14:paraId="20AE239C" w14:textId="77777777" w:rsidR="0010226B" w:rsidRPr="001E0F38" w:rsidRDefault="0010226B" w:rsidP="008F455D">
            <w:pPr>
              <w:jc w:val="right"/>
              <w:rPr>
                <w:sz w:val="20"/>
              </w:rPr>
            </w:pPr>
            <w:r w:rsidRPr="001E0F38">
              <w:rPr>
                <w:sz w:val="20"/>
              </w:rPr>
              <w:t>0.00</w:t>
            </w:r>
          </w:p>
        </w:tc>
        <w:tc>
          <w:tcPr>
            <w:tcW w:w="1158" w:type="dxa"/>
            <w:shd w:val="clear" w:color="auto" w:fill="auto"/>
          </w:tcPr>
          <w:p w14:paraId="5398D869" w14:textId="77777777" w:rsidR="0010226B" w:rsidRPr="001E0F38" w:rsidRDefault="0010226B" w:rsidP="008F455D">
            <w:pPr>
              <w:jc w:val="right"/>
              <w:rPr>
                <w:sz w:val="20"/>
              </w:rPr>
            </w:pPr>
            <w:r w:rsidRPr="001E0F38">
              <w:rPr>
                <w:sz w:val="20"/>
              </w:rPr>
              <w:t>0.00</w:t>
            </w:r>
          </w:p>
        </w:tc>
        <w:tc>
          <w:tcPr>
            <w:tcW w:w="1159" w:type="dxa"/>
          </w:tcPr>
          <w:p w14:paraId="29B30B96" w14:textId="77777777" w:rsidR="0010226B" w:rsidRPr="001E0F38" w:rsidRDefault="0010226B" w:rsidP="008F455D">
            <w:pPr>
              <w:jc w:val="right"/>
              <w:rPr>
                <w:sz w:val="20"/>
              </w:rPr>
            </w:pPr>
            <w:r w:rsidRPr="001E0F38">
              <w:rPr>
                <w:sz w:val="20"/>
              </w:rPr>
              <w:t>0.00</w:t>
            </w:r>
          </w:p>
        </w:tc>
        <w:tc>
          <w:tcPr>
            <w:tcW w:w="1158" w:type="dxa"/>
          </w:tcPr>
          <w:p w14:paraId="54D0525B" w14:textId="77777777" w:rsidR="0010226B" w:rsidRPr="001E0F38" w:rsidRDefault="0010226B" w:rsidP="008F455D">
            <w:pPr>
              <w:jc w:val="right"/>
              <w:rPr>
                <w:sz w:val="20"/>
              </w:rPr>
            </w:pPr>
            <w:r w:rsidRPr="001E0F38">
              <w:rPr>
                <w:sz w:val="20"/>
              </w:rPr>
              <w:t>0.00</w:t>
            </w:r>
          </w:p>
        </w:tc>
        <w:tc>
          <w:tcPr>
            <w:tcW w:w="1158" w:type="dxa"/>
            <w:shd w:val="clear" w:color="auto" w:fill="auto"/>
          </w:tcPr>
          <w:p w14:paraId="56F4573B" w14:textId="77777777" w:rsidR="0010226B" w:rsidRPr="001E0F38" w:rsidRDefault="0010226B" w:rsidP="008F455D">
            <w:pPr>
              <w:jc w:val="right"/>
              <w:rPr>
                <w:sz w:val="20"/>
              </w:rPr>
            </w:pPr>
            <w:r w:rsidRPr="001E0F38">
              <w:rPr>
                <w:sz w:val="20"/>
              </w:rPr>
              <w:t>21.00</w:t>
            </w:r>
          </w:p>
        </w:tc>
        <w:tc>
          <w:tcPr>
            <w:tcW w:w="1159" w:type="dxa"/>
            <w:shd w:val="clear" w:color="auto" w:fill="auto"/>
          </w:tcPr>
          <w:p w14:paraId="76C35B08" w14:textId="77777777" w:rsidR="0010226B" w:rsidRPr="001E0F38" w:rsidRDefault="0010226B" w:rsidP="008F455D">
            <w:pPr>
              <w:jc w:val="right"/>
              <w:rPr>
                <w:color w:val="000000"/>
                <w:sz w:val="20"/>
                <w:lang w:eastAsia="en-CA"/>
              </w:rPr>
            </w:pPr>
            <w:r w:rsidRPr="001E0F38">
              <w:rPr>
                <w:color w:val="000000"/>
                <w:sz w:val="20"/>
                <w:lang w:eastAsia="en-CA"/>
              </w:rPr>
              <w:t>7.00</w:t>
            </w:r>
          </w:p>
        </w:tc>
      </w:tr>
      <w:tr w:rsidR="0010226B" w:rsidRPr="00791CA8" w14:paraId="1F675102" w14:textId="77777777" w:rsidTr="0010226B">
        <w:trPr>
          <w:trHeight w:val="236"/>
        </w:trPr>
        <w:tc>
          <w:tcPr>
            <w:tcW w:w="2373" w:type="dxa"/>
          </w:tcPr>
          <w:p w14:paraId="66E49A5E" w14:textId="3FBC46A8" w:rsidR="0010226B" w:rsidRPr="00CC182B" w:rsidRDefault="00977B9D" w:rsidP="00977B9D">
            <w:pPr>
              <w:bidi/>
              <w:jc w:val="left"/>
              <w:rPr>
                <w:b/>
                <w:bCs/>
                <w:color w:val="000000"/>
                <w:sz w:val="20"/>
                <w:rtl/>
                <w:lang w:eastAsia="es-ES" w:bidi="ar-SA"/>
              </w:rPr>
            </w:pPr>
            <w:r>
              <w:rPr>
                <w:rFonts w:hint="cs"/>
                <w:b/>
                <w:bCs/>
                <w:color w:val="000000"/>
                <w:sz w:val="20"/>
                <w:rtl/>
                <w:lang w:eastAsia="es-ES" w:bidi="ar-SA"/>
              </w:rPr>
              <w:t>مجموع القطاع</w:t>
            </w:r>
          </w:p>
        </w:tc>
        <w:tc>
          <w:tcPr>
            <w:tcW w:w="1158" w:type="dxa"/>
            <w:shd w:val="clear" w:color="auto" w:fill="auto"/>
          </w:tcPr>
          <w:p w14:paraId="6B0300C8" w14:textId="77777777" w:rsidR="0010226B" w:rsidRPr="001E0F38" w:rsidRDefault="0010226B" w:rsidP="008F455D">
            <w:pPr>
              <w:jc w:val="right"/>
              <w:rPr>
                <w:b/>
                <w:bCs/>
                <w:sz w:val="20"/>
              </w:rPr>
            </w:pPr>
            <w:r w:rsidRPr="001E0F38">
              <w:rPr>
                <w:b/>
                <w:bCs/>
                <w:sz w:val="20"/>
              </w:rPr>
              <w:t xml:space="preserve"> 78.95 </w:t>
            </w:r>
          </w:p>
        </w:tc>
        <w:tc>
          <w:tcPr>
            <w:tcW w:w="1158" w:type="dxa"/>
            <w:shd w:val="clear" w:color="auto" w:fill="auto"/>
          </w:tcPr>
          <w:p w14:paraId="6D41E36D" w14:textId="77777777" w:rsidR="0010226B" w:rsidRPr="001E0F38" w:rsidRDefault="0010226B" w:rsidP="008F455D">
            <w:pPr>
              <w:jc w:val="right"/>
              <w:rPr>
                <w:b/>
                <w:bCs/>
                <w:sz w:val="20"/>
              </w:rPr>
            </w:pPr>
            <w:r w:rsidRPr="001E0F38">
              <w:rPr>
                <w:b/>
                <w:bCs/>
                <w:sz w:val="20"/>
              </w:rPr>
              <w:t xml:space="preserve"> 129.40 </w:t>
            </w:r>
          </w:p>
        </w:tc>
        <w:tc>
          <w:tcPr>
            <w:tcW w:w="1159" w:type="dxa"/>
          </w:tcPr>
          <w:p w14:paraId="13BEC6A9" w14:textId="77777777" w:rsidR="0010226B" w:rsidRPr="001E0F38" w:rsidRDefault="0010226B" w:rsidP="008F455D">
            <w:pPr>
              <w:jc w:val="right"/>
              <w:rPr>
                <w:b/>
                <w:bCs/>
                <w:sz w:val="20"/>
              </w:rPr>
            </w:pPr>
            <w:r w:rsidRPr="001E0F38">
              <w:rPr>
                <w:b/>
                <w:bCs/>
                <w:sz w:val="20"/>
              </w:rPr>
              <w:t xml:space="preserve"> 187.47 </w:t>
            </w:r>
          </w:p>
        </w:tc>
        <w:tc>
          <w:tcPr>
            <w:tcW w:w="1158" w:type="dxa"/>
          </w:tcPr>
          <w:p w14:paraId="18D7F0D4" w14:textId="77777777" w:rsidR="0010226B" w:rsidRPr="001E0F38" w:rsidRDefault="0010226B" w:rsidP="008F455D">
            <w:pPr>
              <w:jc w:val="right"/>
              <w:rPr>
                <w:b/>
                <w:bCs/>
                <w:sz w:val="20"/>
              </w:rPr>
            </w:pPr>
            <w:r w:rsidRPr="001E0F38">
              <w:rPr>
                <w:b/>
                <w:bCs/>
                <w:sz w:val="20"/>
              </w:rPr>
              <w:t xml:space="preserve"> 96.53 </w:t>
            </w:r>
          </w:p>
        </w:tc>
        <w:tc>
          <w:tcPr>
            <w:tcW w:w="1158" w:type="dxa"/>
            <w:shd w:val="clear" w:color="auto" w:fill="auto"/>
          </w:tcPr>
          <w:p w14:paraId="2F3EA7AB" w14:textId="77777777" w:rsidR="0010226B" w:rsidRPr="001E0F38" w:rsidRDefault="0010226B" w:rsidP="008F455D">
            <w:pPr>
              <w:jc w:val="right"/>
              <w:rPr>
                <w:b/>
                <w:bCs/>
                <w:sz w:val="20"/>
              </w:rPr>
            </w:pPr>
            <w:r w:rsidRPr="001E0F38">
              <w:rPr>
                <w:b/>
                <w:bCs/>
                <w:sz w:val="20"/>
              </w:rPr>
              <w:t xml:space="preserve"> 199.50 </w:t>
            </w:r>
          </w:p>
        </w:tc>
        <w:tc>
          <w:tcPr>
            <w:tcW w:w="1159" w:type="dxa"/>
            <w:shd w:val="clear" w:color="auto" w:fill="auto"/>
          </w:tcPr>
          <w:p w14:paraId="11B31CDF" w14:textId="77777777" w:rsidR="0010226B" w:rsidRPr="001E0F38" w:rsidRDefault="0010226B" w:rsidP="008F455D">
            <w:pPr>
              <w:jc w:val="right"/>
              <w:rPr>
                <w:b/>
                <w:bCs/>
                <w:color w:val="000000"/>
                <w:sz w:val="20"/>
                <w:lang w:eastAsia="en-CA"/>
              </w:rPr>
            </w:pPr>
            <w:r w:rsidRPr="001E0F38">
              <w:rPr>
                <w:b/>
                <w:bCs/>
                <w:color w:val="000000"/>
                <w:sz w:val="20"/>
                <w:lang w:eastAsia="en-CA"/>
              </w:rPr>
              <w:t>161.17</w:t>
            </w:r>
          </w:p>
        </w:tc>
      </w:tr>
    </w:tbl>
    <w:p w14:paraId="4E37B053" w14:textId="407A90A5" w:rsidR="00933F9F" w:rsidRPr="001C6570" w:rsidRDefault="0010226B" w:rsidP="00BA7CE9">
      <w:pPr>
        <w:bidi/>
        <w:rPr>
          <w:sz w:val="18"/>
          <w:szCs w:val="18"/>
          <w:rtl/>
          <w:lang w:bidi="ar-LB"/>
        </w:rPr>
      </w:pPr>
      <w:r w:rsidRPr="00BA7CE9">
        <w:rPr>
          <w:sz w:val="18"/>
          <w:szCs w:val="18"/>
          <w:rtl/>
          <w:lang w:bidi="ar-LB"/>
        </w:rPr>
        <w:t xml:space="preserve">*كما ورد في تقارير </w:t>
      </w:r>
      <w:r w:rsidR="00BA7CE9" w:rsidRPr="00BA7CE9">
        <w:rPr>
          <w:rFonts w:hint="cs"/>
          <w:sz w:val="18"/>
          <w:szCs w:val="18"/>
          <w:rtl/>
          <w:lang w:bidi="ar-LB"/>
        </w:rPr>
        <w:t xml:space="preserve">البرنامج </w:t>
      </w:r>
      <w:r w:rsidR="00BA7CE9" w:rsidRPr="001C6570">
        <w:rPr>
          <w:rFonts w:hint="cs"/>
          <w:sz w:val="18"/>
          <w:szCs w:val="18"/>
          <w:rtl/>
          <w:lang w:bidi="ar-LB"/>
        </w:rPr>
        <w:t xml:space="preserve">القطري </w:t>
      </w:r>
      <w:r w:rsidR="008A44F6" w:rsidRPr="001C6570">
        <w:rPr>
          <w:rFonts w:hint="cs"/>
          <w:sz w:val="18"/>
          <w:szCs w:val="18"/>
          <w:rtl/>
          <w:lang w:bidi="ar-LB"/>
        </w:rPr>
        <w:t>للبلاد</w:t>
      </w:r>
    </w:p>
    <w:p w14:paraId="64960615" w14:textId="204455BC" w:rsidR="0010226B" w:rsidRPr="00616E11" w:rsidRDefault="00703A79" w:rsidP="004A3DDA">
      <w:pPr>
        <w:pStyle w:val="ListParagraph"/>
        <w:numPr>
          <w:ilvl w:val="0"/>
          <w:numId w:val="1"/>
        </w:numPr>
        <w:tabs>
          <w:tab w:val="clear" w:pos="0"/>
          <w:tab w:val="left" w:pos="720"/>
        </w:tabs>
        <w:bidi/>
        <w:spacing w:before="360" w:after="240" w:line="360" w:lineRule="exact"/>
        <w:contextualSpacing w:val="0"/>
        <w:rPr>
          <w:sz w:val="26"/>
          <w:szCs w:val="26"/>
          <w:rtl/>
          <w:lang w:val="en-US" w:bidi="ar-SA"/>
        </w:rPr>
      </w:pPr>
      <w:r w:rsidRPr="001C6570">
        <w:rPr>
          <w:rFonts w:hint="cs"/>
          <w:sz w:val="26"/>
          <w:szCs w:val="26"/>
          <w:rtl/>
          <w:lang w:val="en-US" w:bidi="ar-SA"/>
        </w:rPr>
        <w:t>و</w:t>
      </w:r>
      <w:r w:rsidR="0010226B" w:rsidRPr="001C6570">
        <w:rPr>
          <w:sz w:val="26"/>
          <w:szCs w:val="26"/>
          <w:rtl/>
          <w:lang w:val="en-US" w:bidi="ar-SA"/>
        </w:rPr>
        <w:t xml:space="preserve">فيما يتعلق بمشروع تحويل خط إنتاج </w:t>
      </w:r>
      <w:r w:rsidR="004A3DDA" w:rsidRPr="001C6570">
        <w:rPr>
          <w:sz w:val="26"/>
          <w:szCs w:val="26"/>
          <w:rtl/>
          <w:lang w:val="en-US" w:bidi="ar-SA"/>
        </w:rPr>
        <w:t xml:space="preserve">رغاوى البوليوريثان </w:t>
      </w:r>
      <w:r w:rsidR="0010226B" w:rsidRPr="001C6570">
        <w:rPr>
          <w:sz w:val="26"/>
          <w:szCs w:val="26"/>
          <w:rtl/>
          <w:lang w:val="en-US" w:bidi="ar-SA"/>
        </w:rPr>
        <w:t xml:space="preserve">لسخانات المياه في </w:t>
      </w:r>
      <w:r w:rsidR="00616E11" w:rsidRPr="001C6570">
        <w:rPr>
          <w:rFonts w:hint="cs"/>
          <w:sz w:val="26"/>
          <w:szCs w:val="26"/>
          <w:rtl/>
          <w:lang w:val="en-US" w:bidi="ar-SA"/>
        </w:rPr>
        <w:t xml:space="preserve">مؤسسة </w:t>
      </w:r>
      <w:r w:rsidR="0010226B" w:rsidRPr="001C6570">
        <w:rPr>
          <w:sz w:val="26"/>
          <w:szCs w:val="26"/>
          <w:rtl/>
          <w:lang w:val="en-US" w:bidi="ar-SA"/>
        </w:rPr>
        <w:t xml:space="preserve">العربي، </w:t>
      </w:r>
      <w:r w:rsidR="00616E11" w:rsidRPr="001C6570">
        <w:rPr>
          <w:rFonts w:hint="cs"/>
          <w:sz w:val="26"/>
          <w:szCs w:val="26"/>
          <w:rtl/>
          <w:lang w:val="en-US" w:bidi="ar-SA"/>
        </w:rPr>
        <w:t>أشارت</w:t>
      </w:r>
      <w:r w:rsidR="0010226B" w:rsidRPr="001C6570">
        <w:rPr>
          <w:sz w:val="26"/>
          <w:szCs w:val="26"/>
          <w:rtl/>
          <w:lang w:val="en-US" w:bidi="ar-SA"/>
        </w:rPr>
        <w:t xml:space="preserve"> الأمانة </w:t>
      </w:r>
      <w:r w:rsidR="00616E11" w:rsidRPr="001C6570">
        <w:rPr>
          <w:rFonts w:hint="cs"/>
          <w:sz w:val="26"/>
          <w:szCs w:val="26"/>
          <w:rtl/>
          <w:lang w:val="en-US" w:bidi="ar-SA"/>
        </w:rPr>
        <w:t xml:space="preserve">إلى </w:t>
      </w:r>
      <w:r w:rsidR="0010226B" w:rsidRPr="001C6570">
        <w:rPr>
          <w:sz w:val="26"/>
          <w:szCs w:val="26"/>
          <w:rtl/>
          <w:lang w:val="en-US" w:bidi="ar-SA"/>
        </w:rPr>
        <w:t xml:space="preserve">أنه </w:t>
      </w:r>
      <w:r w:rsidR="00616E11" w:rsidRPr="001C6570">
        <w:rPr>
          <w:rFonts w:hint="cs"/>
          <w:sz w:val="26"/>
          <w:szCs w:val="26"/>
          <w:rtl/>
          <w:lang w:val="en-US" w:bidi="ar-SA"/>
        </w:rPr>
        <w:t>نتيجة</w:t>
      </w:r>
      <w:r w:rsidR="0010226B" w:rsidRPr="001C6570">
        <w:rPr>
          <w:sz w:val="26"/>
          <w:szCs w:val="26"/>
          <w:rtl/>
          <w:lang w:val="en-US" w:bidi="ar-SA"/>
        </w:rPr>
        <w:t xml:space="preserve"> خطأ غير مقصود</w:t>
      </w:r>
      <w:r w:rsidR="0010226B" w:rsidRPr="00616E11">
        <w:rPr>
          <w:sz w:val="26"/>
          <w:szCs w:val="26"/>
          <w:rtl/>
          <w:lang w:val="en-US" w:bidi="ar-SA"/>
        </w:rPr>
        <w:t xml:space="preserve">، تم حساب </w:t>
      </w:r>
      <w:r w:rsidR="00616E11" w:rsidRPr="00616E11">
        <w:rPr>
          <w:rFonts w:hint="cs"/>
          <w:sz w:val="26"/>
          <w:szCs w:val="26"/>
          <w:rtl/>
          <w:lang w:val="en-US" w:bidi="ar-SA"/>
        </w:rPr>
        <w:t>ال</w:t>
      </w:r>
      <w:r w:rsidR="0010226B" w:rsidRPr="00616E11">
        <w:rPr>
          <w:sz w:val="26"/>
          <w:szCs w:val="26"/>
          <w:rtl/>
          <w:lang w:val="en-US" w:bidi="ar-SA"/>
        </w:rPr>
        <w:t>تكاليف التشغيل</w:t>
      </w:r>
      <w:r w:rsidR="00616E11" w:rsidRPr="00616E11">
        <w:rPr>
          <w:rFonts w:hint="cs"/>
          <w:sz w:val="26"/>
          <w:szCs w:val="26"/>
          <w:rtl/>
          <w:lang w:val="en-US" w:bidi="ar-SA"/>
        </w:rPr>
        <w:t>ية</w:t>
      </w:r>
      <w:r w:rsidR="0010226B" w:rsidRPr="00616E11">
        <w:rPr>
          <w:sz w:val="26"/>
          <w:szCs w:val="26"/>
          <w:rtl/>
          <w:lang w:val="en-US" w:bidi="ar-SA"/>
        </w:rPr>
        <w:t xml:space="preserve"> </w:t>
      </w:r>
      <w:r w:rsidR="00616E11" w:rsidRPr="00616E11">
        <w:rPr>
          <w:rFonts w:hint="cs"/>
          <w:sz w:val="26"/>
          <w:szCs w:val="26"/>
          <w:rtl/>
          <w:lang w:val="en-US" w:bidi="ar-SA"/>
        </w:rPr>
        <w:t>الإضافية</w:t>
      </w:r>
      <w:r w:rsidR="0010226B" w:rsidRPr="00616E11">
        <w:rPr>
          <w:sz w:val="26"/>
          <w:szCs w:val="26"/>
          <w:rtl/>
          <w:lang w:val="en-US" w:bidi="ar-SA"/>
        </w:rPr>
        <w:t xml:space="preserve"> المطلوبة لكل كيلو</w:t>
      </w:r>
      <w:r w:rsidR="00616E11" w:rsidRPr="00616E11">
        <w:rPr>
          <w:rFonts w:hint="cs"/>
          <w:sz w:val="26"/>
          <w:szCs w:val="26"/>
          <w:rtl/>
          <w:lang w:val="en-US" w:bidi="ar-SA"/>
        </w:rPr>
        <w:t>ج</w:t>
      </w:r>
      <w:r w:rsidR="0010226B" w:rsidRPr="00616E11">
        <w:rPr>
          <w:sz w:val="26"/>
          <w:szCs w:val="26"/>
          <w:rtl/>
          <w:lang w:val="en-US" w:bidi="ar-SA"/>
        </w:rPr>
        <w:t xml:space="preserve">رام من نظام </w:t>
      </w:r>
      <w:r w:rsidR="004A3DDA" w:rsidRPr="00616E11">
        <w:rPr>
          <w:sz w:val="26"/>
          <w:szCs w:val="26"/>
          <w:rtl/>
          <w:lang w:val="en-US" w:bidi="ar-SA"/>
        </w:rPr>
        <w:t xml:space="preserve">رغاوى البوليوريثان </w:t>
      </w:r>
      <w:r w:rsidR="0010226B" w:rsidRPr="00616E11">
        <w:rPr>
          <w:sz w:val="26"/>
          <w:szCs w:val="26"/>
          <w:rtl/>
          <w:lang w:val="en-US" w:bidi="ar-SA"/>
        </w:rPr>
        <w:t>بدلا من</w:t>
      </w:r>
      <w:r w:rsidR="00616E11" w:rsidRPr="00616E11">
        <w:rPr>
          <w:rFonts w:hint="cs"/>
          <w:sz w:val="26"/>
          <w:szCs w:val="26"/>
          <w:rtl/>
          <w:lang w:val="en-US" w:bidi="ar-SA"/>
        </w:rPr>
        <w:t xml:space="preserve"> حسابها لكل</w:t>
      </w:r>
      <w:r w:rsidR="0010226B" w:rsidRPr="00616E11">
        <w:rPr>
          <w:sz w:val="26"/>
          <w:szCs w:val="26"/>
          <w:rtl/>
          <w:lang w:val="en-US" w:bidi="ar-SA"/>
        </w:rPr>
        <w:t xml:space="preserve"> كيلو</w:t>
      </w:r>
      <w:r w:rsidR="00616E11" w:rsidRPr="00616E11">
        <w:rPr>
          <w:rFonts w:hint="cs"/>
          <w:sz w:val="26"/>
          <w:szCs w:val="26"/>
          <w:rtl/>
          <w:lang w:val="en-US" w:bidi="ar-SA"/>
        </w:rPr>
        <w:t>ج</w:t>
      </w:r>
      <w:r w:rsidR="0010226B" w:rsidRPr="00616E11">
        <w:rPr>
          <w:sz w:val="26"/>
          <w:szCs w:val="26"/>
          <w:rtl/>
          <w:lang w:val="en-US" w:bidi="ar-SA"/>
        </w:rPr>
        <w:t xml:space="preserve">رام من عامل النفخ. </w:t>
      </w:r>
      <w:r w:rsidR="004A3DDA" w:rsidRPr="00616E11">
        <w:rPr>
          <w:rFonts w:hint="cs"/>
          <w:sz w:val="26"/>
          <w:szCs w:val="26"/>
          <w:rtl/>
          <w:lang w:val="en-US" w:bidi="ar-SA"/>
        </w:rPr>
        <w:t>و</w:t>
      </w:r>
      <w:r w:rsidR="0010226B" w:rsidRPr="00616E11">
        <w:rPr>
          <w:sz w:val="26"/>
          <w:szCs w:val="26"/>
          <w:rtl/>
          <w:lang w:val="en-US" w:bidi="ar-SA"/>
        </w:rPr>
        <w:t xml:space="preserve">يؤدي تصحيح هذا الحساب إلى تحقيق وفورات إجمالية </w:t>
      </w:r>
      <w:r w:rsidR="00616E11" w:rsidRPr="00616E11">
        <w:rPr>
          <w:rFonts w:hint="cs"/>
          <w:sz w:val="26"/>
          <w:szCs w:val="26"/>
          <w:rtl/>
          <w:lang w:val="en-US" w:bidi="ar-SA"/>
        </w:rPr>
        <w:t>في</w:t>
      </w:r>
      <w:r w:rsidR="0010226B" w:rsidRPr="00616E11">
        <w:rPr>
          <w:sz w:val="26"/>
          <w:szCs w:val="26"/>
          <w:rtl/>
          <w:lang w:val="en-US" w:bidi="ar-SA"/>
        </w:rPr>
        <w:t xml:space="preserve"> تنفيذ التحويل نظرا </w:t>
      </w:r>
      <w:r w:rsidR="00616E11" w:rsidRPr="00616E11">
        <w:rPr>
          <w:rFonts w:hint="cs"/>
          <w:sz w:val="26"/>
          <w:szCs w:val="26"/>
          <w:rtl/>
          <w:lang w:val="en-US" w:bidi="ar-SA"/>
        </w:rPr>
        <w:t>لأن سعر</w:t>
      </w:r>
      <w:r w:rsidR="0010226B" w:rsidRPr="00616E11">
        <w:rPr>
          <w:sz w:val="26"/>
          <w:szCs w:val="26"/>
          <w:rtl/>
          <w:lang w:val="en-US" w:bidi="ar-SA"/>
        </w:rPr>
        <w:t xml:space="preserve"> </w:t>
      </w:r>
      <w:r w:rsidR="00616E11" w:rsidRPr="00616E11">
        <w:rPr>
          <w:sz w:val="26"/>
          <w:szCs w:val="26"/>
          <w:rtl/>
          <w:lang w:val="en-US" w:bidi="ar-SA"/>
        </w:rPr>
        <w:t>السيكلوبنتان</w:t>
      </w:r>
      <w:r w:rsidR="00616E11" w:rsidRPr="00616E11">
        <w:rPr>
          <w:rFonts w:hint="cs"/>
          <w:sz w:val="26"/>
          <w:szCs w:val="26"/>
          <w:rtl/>
          <w:lang w:val="en-US" w:bidi="ar-SA"/>
        </w:rPr>
        <w:t xml:space="preserve"> أقل</w:t>
      </w:r>
      <w:r w:rsidR="0010226B" w:rsidRPr="00616E11">
        <w:rPr>
          <w:sz w:val="26"/>
          <w:szCs w:val="26"/>
          <w:rtl/>
          <w:lang w:val="en-US" w:bidi="ar-SA"/>
        </w:rPr>
        <w:t xml:space="preserve"> (</w:t>
      </w:r>
      <w:r w:rsidR="004A3DDA" w:rsidRPr="00616E11">
        <w:rPr>
          <w:sz w:val="26"/>
          <w:szCs w:val="26"/>
          <w:lang w:val="en-US" w:bidi="ar-SA"/>
        </w:rPr>
        <w:t>3</w:t>
      </w:r>
      <w:r w:rsidR="0010226B" w:rsidRPr="00616E11">
        <w:rPr>
          <w:sz w:val="26"/>
          <w:szCs w:val="26"/>
          <w:rtl/>
          <w:lang w:val="en-US" w:bidi="ar-SA"/>
        </w:rPr>
        <w:t xml:space="preserve"> دولارات أمريكية/</w:t>
      </w:r>
      <w:r w:rsidR="00616E11" w:rsidRPr="00616E11">
        <w:rPr>
          <w:rFonts w:hint="cs"/>
          <w:sz w:val="26"/>
          <w:szCs w:val="26"/>
          <w:rtl/>
          <w:lang w:val="en-US" w:bidi="ar-SA"/>
        </w:rPr>
        <w:t>كغم</w:t>
      </w:r>
      <w:r w:rsidR="0010226B" w:rsidRPr="00616E11">
        <w:rPr>
          <w:sz w:val="26"/>
          <w:szCs w:val="26"/>
          <w:rtl/>
          <w:lang w:val="en-US" w:bidi="ar-SA"/>
        </w:rPr>
        <w:t>) مقارنة بسعر</w:t>
      </w:r>
      <w:r w:rsidR="00616E11" w:rsidRPr="00616E11">
        <w:rPr>
          <w:rFonts w:hint="cs"/>
          <w:sz w:val="26"/>
          <w:szCs w:val="26"/>
          <w:rtl/>
          <w:lang w:val="en-US" w:bidi="ar-SA"/>
        </w:rPr>
        <w:t xml:space="preserve"> خليط الهيدروفلوروكربون-</w:t>
      </w:r>
      <w:r w:rsidR="00616E11" w:rsidRPr="00616E11">
        <w:rPr>
          <w:sz w:val="26"/>
          <w:szCs w:val="26"/>
          <w:lang w:val="en-US" w:bidi="ar-SA"/>
        </w:rPr>
        <w:t>mfc365</w:t>
      </w:r>
      <w:r w:rsidR="00616E11" w:rsidRPr="00616E11">
        <w:rPr>
          <w:rFonts w:hint="cs"/>
          <w:sz w:val="26"/>
          <w:szCs w:val="26"/>
          <w:rtl/>
          <w:lang w:val="en-US" w:bidi="ar-SA"/>
        </w:rPr>
        <w:t>/الهيدروفلوروكربون-</w:t>
      </w:r>
      <w:r w:rsidR="00616E11" w:rsidRPr="00616E11">
        <w:rPr>
          <w:sz w:val="26"/>
          <w:szCs w:val="26"/>
          <w:lang w:val="en-US" w:bidi="ar-SA"/>
        </w:rPr>
        <w:t>ea227</w:t>
      </w:r>
      <w:r w:rsidR="00616E11" w:rsidRPr="00616E11">
        <w:rPr>
          <w:rFonts w:hint="cs"/>
          <w:sz w:val="26"/>
          <w:szCs w:val="26"/>
          <w:rtl/>
          <w:lang w:val="en-US" w:bidi="ar-SA"/>
        </w:rPr>
        <w:t xml:space="preserve"> (</w:t>
      </w:r>
      <w:r w:rsidR="00616E11" w:rsidRPr="00616E11">
        <w:rPr>
          <w:sz w:val="26"/>
          <w:szCs w:val="26"/>
          <w:lang w:val="en-US" w:bidi="ar-SA"/>
        </w:rPr>
        <w:t>12</w:t>
      </w:r>
      <w:r w:rsidR="00616E11" w:rsidRPr="00616E11">
        <w:rPr>
          <w:rFonts w:hint="cs"/>
          <w:sz w:val="26"/>
          <w:szCs w:val="26"/>
          <w:rtl/>
          <w:lang w:val="en-US" w:bidi="ar-SA"/>
        </w:rPr>
        <w:t xml:space="preserve"> دولارا</w:t>
      </w:r>
      <w:r w:rsidR="004A3DDA" w:rsidRPr="00616E11">
        <w:rPr>
          <w:rFonts w:hint="cs"/>
          <w:sz w:val="26"/>
          <w:szCs w:val="26"/>
          <w:rtl/>
          <w:lang w:val="en-US" w:bidi="ar-SA"/>
        </w:rPr>
        <w:t xml:space="preserve"> </w:t>
      </w:r>
      <w:r w:rsidR="0010226B" w:rsidRPr="00616E11">
        <w:rPr>
          <w:sz w:val="26"/>
          <w:szCs w:val="26"/>
          <w:rtl/>
          <w:lang w:val="en-US" w:bidi="ar-SA"/>
        </w:rPr>
        <w:t>أمريكي</w:t>
      </w:r>
      <w:r w:rsidR="00616E11" w:rsidRPr="00616E11">
        <w:rPr>
          <w:rFonts w:hint="cs"/>
          <w:sz w:val="26"/>
          <w:szCs w:val="26"/>
          <w:rtl/>
          <w:lang w:val="en-US" w:bidi="ar-SA"/>
        </w:rPr>
        <w:t>ا</w:t>
      </w:r>
      <w:r w:rsidR="0010226B" w:rsidRPr="00616E11">
        <w:rPr>
          <w:sz w:val="26"/>
          <w:szCs w:val="26"/>
          <w:rtl/>
          <w:lang w:val="en-US" w:bidi="ar-SA"/>
        </w:rPr>
        <w:t>/</w:t>
      </w:r>
      <w:r w:rsidR="00616E11" w:rsidRPr="00616E11">
        <w:rPr>
          <w:rFonts w:hint="cs"/>
          <w:sz w:val="26"/>
          <w:szCs w:val="26"/>
          <w:rtl/>
          <w:lang w:val="en-US" w:bidi="ar-SA"/>
        </w:rPr>
        <w:t>كغم</w:t>
      </w:r>
      <w:r w:rsidR="0010226B" w:rsidRPr="00616E11">
        <w:rPr>
          <w:sz w:val="26"/>
          <w:szCs w:val="26"/>
          <w:rtl/>
          <w:lang w:val="en-US" w:bidi="ar-SA"/>
        </w:rPr>
        <w:t>).</w:t>
      </w:r>
      <w:r w:rsidR="004A3DDA" w:rsidRPr="00616E11">
        <w:rPr>
          <w:rFonts w:hint="cs"/>
          <w:sz w:val="26"/>
          <w:szCs w:val="26"/>
          <w:rtl/>
          <w:lang w:val="en-US" w:bidi="ar-SA"/>
        </w:rPr>
        <w:t xml:space="preserve"> و</w:t>
      </w:r>
      <w:r w:rsidR="0010226B" w:rsidRPr="00616E11">
        <w:rPr>
          <w:sz w:val="26"/>
          <w:szCs w:val="26"/>
          <w:rtl/>
          <w:lang w:val="en-US" w:bidi="ar-SA"/>
        </w:rPr>
        <w:t xml:space="preserve">بالإضافة إلى ذلك، أشارت الأمانة إلى أنه يمكن الاستمرار في استخدام آلتي </w:t>
      </w:r>
      <w:r w:rsidR="004A3DDA" w:rsidRPr="00616E11">
        <w:rPr>
          <w:rFonts w:hint="cs"/>
          <w:sz w:val="26"/>
          <w:szCs w:val="26"/>
          <w:rtl/>
          <w:lang w:val="en-US" w:bidi="ar-SA"/>
        </w:rPr>
        <w:t>الرغاوى</w:t>
      </w:r>
      <w:r w:rsidR="0010226B" w:rsidRPr="00616E11">
        <w:rPr>
          <w:sz w:val="26"/>
          <w:szCs w:val="26"/>
          <w:rtl/>
          <w:lang w:val="en-US" w:bidi="ar-SA"/>
        </w:rPr>
        <w:t xml:space="preserve"> </w:t>
      </w:r>
      <w:r w:rsidR="00616E11" w:rsidRPr="00616E11">
        <w:rPr>
          <w:rFonts w:hint="cs"/>
          <w:sz w:val="26"/>
          <w:szCs w:val="26"/>
          <w:rtl/>
          <w:lang w:val="en-US" w:bidi="ar-SA"/>
        </w:rPr>
        <w:t>بالضغط العالي</w:t>
      </w:r>
      <w:r w:rsidR="0010226B" w:rsidRPr="00616E11">
        <w:rPr>
          <w:sz w:val="26"/>
          <w:szCs w:val="26"/>
          <w:rtl/>
          <w:lang w:val="en-US" w:bidi="ar-SA"/>
        </w:rPr>
        <w:t xml:space="preserve"> التابعتين </w:t>
      </w:r>
      <w:r w:rsidR="00616E11" w:rsidRPr="00616E11">
        <w:rPr>
          <w:rFonts w:hint="cs"/>
          <w:sz w:val="26"/>
          <w:szCs w:val="26"/>
          <w:rtl/>
          <w:lang w:val="en-US" w:bidi="ar-SA"/>
        </w:rPr>
        <w:t>للمؤسسة</w:t>
      </w:r>
      <w:r w:rsidR="0010226B" w:rsidRPr="00616E11">
        <w:rPr>
          <w:sz w:val="26"/>
          <w:szCs w:val="26"/>
          <w:rtl/>
          <w:lang w:val="en-US" w:bidi="ar-SA"/>
        </w:rPr>
        <w:t xml:space="preserve"> مع السيكلوبنتان، مع أن التغليف </w:t>
      </w:r>
      <w:r w:rsidR="00616E11" w:rsidRPr="00616E11">
        <w:rPr>
          <w:rFonts w:hint="cs"/>
          <w:sz w:val="26"/>
          <w:szCs w:val="26"/>
          <w:rtl/>
          <w:lang w:val="en-US" w:bidi="ar-SA"/>
        </w:rPr>
        <w:t>سيكون مطلوبا للقيام</w:t>
      </w:r>
      <w:r w:rsidR="0010226B" w:rsidRPr="00616E11">
        <w:rPr>
          <w:sz w:val="26"/>
          <w:szCs w:val="26"/>
          <w:rtl/>
          <w:lang w:val="en-US" w:bidi="ar-SA"/>
        </w:rPr>
        <w:t xml:space="preserve"> بذلك </w:t>
      </w:r>
      <w:r w:rsidR="00616E11" w:rsidRPr="00616E11">
        <w:rPr>
          <w:rFonts w:hint="cs"/>
          <w:sz w:val="26"/>
          <w:szCs w:val="26"/>
          <w:rtl/>
          <w:lang w:val="en-US" w:bidi="ar-SA"/>
        </w:rPr>
        <w:t>بصورة آمنة</w:t>
      </w:r>
      <w:r w:rsidR="0010226B" w:rsidRPr="00616E11">
        <w:rPr>
          <w:sz w:val="26"/>
          <w:szCs w:val="26"/>
          <w:lang w:val="en-US" w:bidi="ar-SA"/>
        </w:rPr>
        <w:t>.</w:t>
      </w:r>
    </w:p>
    <w:p w14:paraId="6954135A" w14:textId="11AB0559" w:rsidR="004A3DDA" w:rsidRPr="009F22CD" w:rsidRDefault="00616E11" w:rsidP="0010226B">
      <w:pPr>
        <w:pStyle w:val="ListParagraph"/>
        <w:numPr>
          <w:ilvl w:val="0"/>
          <w:numId w:val="1"/>
        </w:numPr>
        <w:tabs>
          <w:tab w:val="clear" w:pos="0"/>
          <w:tab w:val="left" w:pos="720"/>
        </w:tabs>
        <w:bidi/>
        <w:spacing w:before="360" w:after="240" w:line="360" w:lineRule="exact"/>
        <w:contextualSpacing w:val="0"/>
        <w:rPr>
          <w:sz w:val="26"/>
          <w:szCs w:val="26"/>
          <w:lang w:val="en-US" w:bidi="ar-SA"/>
        </w:rPr>
      </w:pPr>
      <w:r w:rsidRPr="00616E11">
        <w:rPr>
          <w:rFonts w:hint="cs"/>
          <w:sz w:val="26"/>
          <w:szCs w:val="26"/>
          <w:rtl/>
          <w:lang w:val="en-US" w:bidi="ar-SA"/>
        </w:rPr>
        <w:lastRenderedPageBreak/>
        <w:t>و</w:t>
      </w:r>
      <w:r w:rsidR="0010226B" w:rsidRPr="00616E11">
        <w:rPr>
          <w:sz w:val="26"/>
          <w:szCs w:val="26"/>
          <w:rtl/>
          <w:lang w:val="en-US" w:bidi="ar-SA"/>
        </w:rPr>
        <w:t xml:space="preserve">على الرغم من إمكانية تحقيق وفورات على المدى الطويل إذا تحولت </w:t>
      </w:r>
      <w:r w:rsidRPr="00616E11">
        <w:rPr>
          <w:rFonts w:hint="cs"/>
          <w:sz w:val="26"/>
          <w:szCs w:val="26"/>
          <w:rtl/>
          <w:lang w:val="en-US" w:bidi="ar-SA"/>
        </w:rPr>
        <w:t>المؤسسة</w:t>
      </w:r>
      <w:r w:rsidR="0010226B" w:rsidRPr="00616E11">
        <w:rPr>
          <w:sz w:val="26"/>
          <w:szCs w:val="26"/>
          <w:rtl/>
          <w:lang w:val="en-US" w:bidi="ar-SA"/>
        </w:rPr>
        <w:t xml:space="preserve"> من</w:t>
      </w:r>
      <w:r w:rsidRPr="00616E11">
        <w:rPr>
          <w:rFonts w:hint="cs"/>
          <w:sz w:val="26"/>
          <w:szCs w:val="26"/>
          <w:rtl/>
          <w:lang w:val="en-US" w:bidi="ar-SA"/>
        </w:rPr>
        <w:t xml:space="preserve"> استخدام</w:t>
      </w:r>
      <w:r w:rsidR="0010226B" w:rsidRPr="00616E11">
        <w:rPr>
          <w:sz w:val="26"/>
          <w:szCs w:val="26"/>
          <w:rtl/>
          <w:lang w:val="en-US" w:bidi="ar-SA"/>
        </w:rPr>
        <w:t xml:space="preserve"> </w:t>
      </w:r>
      <w:r w:rsidRPr="00616E11">
        <w:rPr>
          <w:rFonts w:hint="cs"/>
          <w:sz w:val="26"/>
          <w:szCs w:val="26"/>
          <w:rtl/>
          <w:lang w:val="en-US" w:bidi="ar-SA"/>
        </w:rPr>
        <w:t>الهيدروفلوروكربون-</w:t>
      </w:r>
      <w:r w:rsidRPr="00616E11">
        <w:rPr>
          <w:sz w:val="26"/>
          <w:szCs w:val="26"/>
          <w:lang w:val="en-US" w:bidi="ar-SA"/>
        </w:rPr>
        <w:t>mfc365</w:t>
      </w:r>
      <w:r w:rsidRPr="00616E11">
        <w:rPr>
          <w:rFonts w:hint="cs"/>
          <w:sz w:val="26"/>
          <w:szCs w:val="26"/>
          <w:rtl/>
          <w:lang w:val="en-US" w:bidi="ar-SA"/>
        </w:rPr>
        <w:t>/الهيدروفلوروكربون-</w:t>
      </w:r>
      <w:r w:rsidRPr="00616E11">
        <w:rPr>
          <w:sz w:val="26"/>
          <w:szCs w:val="26"/>
          <w:lang w:val="en-US" w:bidi="ar-SA"/>
        </w:rPr>
        <w:t>ea227</w:t>
      </w:r>
      <w:r w:rsidR="0010226B" w:rsidRPr="00616E11">
        <w:rPr>
          <w:sz w:val="26"/>
          <w:szCs w:val="26"/>
          <w:rtl/>
          <w:lang w:val="en-US" w:bidi="ar-SA"/>
        </w:rPr>
        <w:t xml:space="preserve"> إلى السيكلوبنتان، إلا أنها اختارت حتى الآن عدم القيام بذلك. </w:t>
      </w:r>
      <w:r w:rsidRPr="00616E11">
        <w:rPr>
          <w:rFonts w:hint="cs"/>
          <w:sz w:val="26"/>
          <w:szCs w:val="26"/>
          <w:rtl/>
          <w:lang w:val="en-US" w:bidi="ar-SA"/>
        </w:rPr>
        <w:t>و</w:t>
      </w:r>
      <w:r w:rsidR="0010226B" w:rsidRPr="00616E11">
        <w:rPr>
          <w:sz w:val="26"/>
          <w:szCs w:val="26"/>
          <w:rtl/>
          <w:lang w:val="en-US" w:bidi="ar-SA"/>
        </w:rPr>
        <w:t xml:space="preserve">هناك حاجة إلى بعض الاستثمارات لتمكين </w:t>
      </w:r>
      <w:r w:rsidRPr="00616E11">
        <w:rPr>
          <w:rFonts w:hint="cs"/>
          <w:sz w:val="26"/>
          <w:szCs w:val="26"/>
          <w:rtl/>
          <w:lang w:val="en-US" w:bidi="ar-SA"/>
        </w:rPr>
        <w:t>المؤسسة</w:t>
      </w:r>
      <w:r w:rsidR="0010226B" w:rsidRPr="00616E11">
        <w:rPr>
          <w:sz w:val="26"/>
          <w:szCs w:val="26"/>
          <w:rtl/>
          <w:lang w:val="en-US" w:bidi="ar-SA"/>
        </w:rPr>
        <w:t xml:space="preserve"> من التحول إلى السيكلوبنتان، وهو عامل نفخ قابل للاشتعال. </w:t>
      </w:r>
      <w:r w:rsidRPr="00616E11">
        <w:rPr>
          <w:rFonts w:hint="cs"/>
          <w:sz w:val="26"/>
          <w:szCs w:val="26"/>
          <w:rtl/>
          <w:lang w:val="en-US" w:bidi="ar-SA"/>
        </w:rPr>
        <w:t>و</w:t>
      </w:r>
      <w:r w:rsidR="0010226B" w:rsidRPr="00616E11">
        <w:rPr>
          <w:sz w:val="26"/>
          <w:szCs w:val="26"/>
          <w:rtl/>
          <w:lang w:val="en-US" w:bidi="ar-SA"/>
        </w:rPr>
        <w:t xml:space="preserve">لذلك، رأت الأمانة أنه سيكون من المفيد تقديم المساعدة لتمكين </w:t>
      </w:r>
      <w:r w:rsidRPr="00616E11">
        <w:rPr>
          <w:rFonts w:hint="cs"/>
          <w:sz w:val="26"/>
          <w:szCs w:val="26"/>
          <w:rtl/>
          <w:lang w:val="en-US" w:bidi="ar-SA"/>
        </w:rPr>
        <w:t>المؤسسة</w:t>
      </w:r>
      <w:r w:rsidR="0010226B" w:rsidRPr="00616E11">
        <w:rPr>
          <w:sz w:val="26"/>
          <w:szCs w:val="26"/>
          <w:rtl/>
          <w:lang w:val="en-US" w:bidi="ar-SA"/>
        </w:rPr>
        <w:t xml:space="preserve"> من التحول في الوقت المناسب، </w:t>
      </w:r>
      <w:r w:rsidRPr="00616E11">
        <w:rPr>
          <w:rFonts w:hint="cs"/>
          <w:sz w:val="26"/>
          <w:szCs w:val="26"/>
          <w:rtl/>
          <w:lang w:val="en-US" w:bidi="ar-SA"/>
        </w:rPr>
        <w:t>الأمر الذي سيمكّن</w:t>
      </w:r>
      <w:r w:rsidR="0010226B" w:rsidRPr="00616E11">
        <w:rPr>
          <w:sz w:val="26"/>
          <w:szCs w:val="26"/>
          <w:rtl/>
          <w:lang w:val="en-US" w:bidi="ar-SA"/>
        </w:rPr>
        <w:t xml:space="preserve"> بدوره الحكومة من </w:t>
      </w:r>
      <w:r w:rsidRPr="00616E11">
        <w:rPr>
          <w:rFonts w:hint="cs"/>
          <w:sz w:val="26"/>
          <w:szCs w:val="26"/>
          <w:rtl/>
          <w:lang w:val="en-US" w:bidi="ar-SA"/>
        </w:rPr>
        <w:t>تطبيق</w:t>
      </w:r>
      <w:r w:rsidR="0010226B" w:rsidRPr="00616E11">
        <w:rPr>
          <w:sz w:val="26"/>
          <w:szCs w:val="26"/>
          <w:rtl/>
          <w:lang w:val="en-US" w:bidi="ar-SA"/>
        </w:rPr>
        <w:t xml:space="preserve"> حظر على استيراد</w:t>
      </w:r>
      <w:r w:rsidR="004A3DDA" w:rsidRPr="00616E11">
        <w:rPr>
          <w:rFonts w:hint="cs"/>
          <w:sz w:val="26"/>
          <w:szCs w:val="26"/>
          <w:rtl/>
          <w:lang w:val="en-US" w:bidi="ar-SA"/>
        </w:rPr>
        <w:t xml:space="preserve"> الهيدروفلوروكربون-</w:t>
      </w:r>
      <w:r w:rsidR="0010226B" w:rsidRPr="00616E11">
        <w:rPr>
          <w:sz w:val="26"/>
          <w:szCs w:val="26"/>
          <w:lang w:val="en-US" w:bidi="ar-SA"/>
        </w:rPr>
        <w:t xml:space="preserve"> mfc</w:t>
      </w:r>
      <w:r w:rsidR="004A3DDA" w:rsidRPr="00616E11">
        <w:rPr>
          <w:sz w:val="26"/>
          <w:szCs w:val="26"/>
          <w:lang w:val="en-US" w:bidi="ar-SA"/>
        </w:rPr>
        <w:t>365</w:t>
      </w:r>
      <w:r w:rsidR="0010226B" w:rsidRPr="00616E11">
        <w:rPr>
          <w:sz w:val="26"/>
          <w:szCs w:val="26"/>
          <w:rtl/>
          <w:lang w:val="en-US" w:bidi="ar-SA"/>
        </w:rPr>
        <w:t xml:space="preserve"> </w:t>
      </w:r>
      <w:r w:rsidR="004A3DDA" w:rsidRPr="00616E11">
        <w:rPr>
          <w:rFonts w:hint="cs"/>
          <w:sz w:val="26"/>
          <w:szCs w:val="26"/>
          <w:rtl/>
          <w:lang w:val="en-US" w:bidi="ar-SA"/>
        </w:rPr>
        <w:t>والهيدروفلوروكربون-</w:t>
      </w:r>
      <w:r w:rsidR="004A3DDA" w:rsidRPr="00616E11">
        <w:rPr>
          <w:sz w:val="26"/>
          <w:szCs w:val="26"/>
          <w:lang w:val="en-US" w:bidi="ar-SA"/>
        </w:rPr>
        <w:t>fa245</w:t>
      </w:r>
      <w:r w:rsidR="0010226B" w:rsidRPr="00616E11">
        <w:rPr>
          <w:sz w:val="26"/>
          <w:szCs w:val="26"/>
          <w:rtl/>
          <w:lang w:val="en-US" w:bidi="ar-SA"/>
        </w:rPr>
        <w:t xml:space="preserve"> النقي </w:t>
      </w:r>
      <w:r w:rsidRPr="00616E11">
        <w:rPr>
          <w:rFonts w:hint="cs"/>
          <w:sz w:val="26"/>
          <w:szCs w:val="26"/>
          <w:rtl/>
          <w:lang w:val="en-US" w:bidi="ar-SA"/>
        </w:rPr>
        <w:t>والمتضمن</w:t>
      </w:r>
      <w:r w:rsidR="0010226B" w:rsidRPr="00616E11">
        <w:rPr>
          <w:sz w:val="26"/>
          <w:szCs w:val="26"/>
          <w:rtl/>
          <w:lang w:val="en-US" w:bidi="ar-SA"/>
        </w:rPr>
        <w:t xml:space="preserve"> في </w:t>
      </w:r>
      <w:r w:rsidRPr="00616E11">
        <w:rPr>
          <w:rFonts w:hint="cs"/>
          <w:sz w:val="26"/>
          <w:szCs w:val="26"/>
          <w:rtl/>
          <w:lang w:val="en-US" w:bidi="ar-SA"/>
        </w:rPr>
        <w:t>ال</w:t>
      </w:r>
      <w:r w:rsidR="0010226B" w:rsidRPr="00616E11">
        <w:rPr>
          <w:sz w:val="26"/>
          <w:szCs w:val="26"/>
          <w:rtl/>
          <w:lang w:val="en-US" w:bidi="ar-SA"/>
        </w:rPr>
        <w:t xml:space="preserve">بوليولات </w:t>
      </w:r>
      <w:r w:rsidRPr="00616E11">
        <w:rPr>
          <w:rFonts w:hint="cs"/>
          <w:sz w:val="26"/>
          <w:szCs w:val="26"/>
          <w:rtl/>
          <w:lang w:val="en-US" w:bidi="ar-SA"/>
        </w:rPr>
        <w:t>السابقة</w:t>
      </w:r>
      <w:r w:rsidR="0010226B" w:rsidRPr="00616E11">
        <w:rPr>
          <w:sz w:val="26"/>
          <w:szCs w:val="26"/>
          <w:rtl/>
          <w:lang w:val="en-US" w:bidi="ar-SA"/>
        </w:rPr>
        <w:t xml:space="preserve"> الخلط المستوردة بحلول 1 يناير</w:t>
      </w:r>
      <w:r w:rsidR="004A3DDA" w:rsidRPr="00616E11">
        <w:rPr>
          <w:rFonts w:hint="cs"/>
          <w:sz w:val="26"/>
          <w:szCs w:val="26"/>
          <w:rtl/>
          <w:lang w:val="en-US" w:bidi="ar-SA"/>
        </w:rPr>
        <w:t>/كانون الثاني</w:t>
      </w:r>
      <w:r w:rsidR="0010226B" w:rsidRPr="00616E11">
        <w:rPr>
          <w:sz w:val="26"/>
          <w:szCs w:val="26"/>
          <w:rtl/>
          <w:lang w:val="en-US" w:bidi="ar-SA"/>
        </w:rPr>
        <w:t xml:space="preserve"> 2028. وبناء على ذلك، وبشكل استثنائي، ودون </w:t>
      </w:r>
      <w:r w:rsidRPr="00616E11">
        <w:rPr>
          <w:rFonts w:hint="cs"/>
          <w:sz w:val="26"/>
          <w:szCs w:val="26"/>
          <w:rtl/>
          <w:lang w:val="en-US" w:bidi="ar-SA"/>
        </w:rPr>
        <w:t>أن يشكّل ذلك</w:t>
      </w:r>
      <w:r w:rsidR="0010226B" w:rsidRPr="00616E11">
        <w:rPr>
          <w:sz w:val="26"/>
          <w:szCs w:val="26"/>
          <w:rtl/>
          <w:lang w:val="en-US" w:bidi="ar-SA"/>
        </w:rPr>
        <w:t xml:space="preserve"> سابقة، تم الاتفاق على عدم النظر في </w:t>
      </w:r>
      <w:r w:rsidRPr="00616E11">
        <w:rPr>
          <w:rFonts w:hint="cs"/>
          <w:sz w:val="26"/>
          <w:szCs w:val="26"/>
          <w:rtl/>
          <w:lang w:val="en-US" w:bidi="ar-SA"/>
        </w:rPr>
        <w:t>ال</w:t>
      </w:r>
      <w:r w:rsidR="0010226B" w:rsidRPr="00616E11">
        <w:rPr>
          <w:sz w:val="26"/>
          <w:szCs w:val="26"/>
          <w:rtl/>
          <w:lang w:val="en-US" w:bidi="ar-SA"/>
        </w:rPr>
        <w:t>وفورات التشغيل</w:t>
      </w:r>
      <w:r w:rsidRPr="00616E11">
        <w:rPr>
          <w:rFonts w:hint="cs"/>
          <w:sz w:val="26"/>
          <w:szCs w:val="26"/>
          <w:rtl/>
          <w:lang w:val="en-US" w:bidi="ar-SA"/>
        </w:rPr>
        <w:t>ية</w:t>
      </w:r>
      <w:r w:rsidR="0010226B" w:rsidRPr="00616E11">
        <w:rPr>
          <w:sz w:val="26"/>
          <w:szCs w:val="26"/>
          <w:rtl/>
          <w:lang w:val="en-US" w:bidi="ar-SA"/>
        </w:rPr>
        <w:t xml:space="preserve"> الإضافية وعلى أن توصي الأمانة بمبلغ إجمالي قدره 101,420 دولارا أمريكي</w:t>
      </w:r>
      <w:r w:rsidR="004A3DDA" w:rsidRPr="00616E11">
        <w:rPr>
          <w:rFonts w:hint="cs"/>
          <w:sz w:val="26"/>
          <w:szCs w:val="26"/>
          <w:rtl/>
          <w:lang w:val="en-US" w:bidi="ar-SA"/>
        </w:rPr>
        <w:t>ا</w:t>
      </w:r>
      <w:r w:rsidR="0010226B" w:rsidRPr="00616E11">
        <w:rPr>
          <w:sz w:val="26"/>
          <w:szCs w:val="26"/>
          <w:rtl/>
          <w:lang w:val="en-US" w:bidi="ar-SA"/>
        </w:rPr>
        <w:t xml:space="preserve"> لتمكين </w:t>
      </w:r>
      <w:r w:rsidRPr="00616E11">
        <w:rPr>
          <w:rFonts w:hint="cs"/>
          <w:sz w:val="26"/>
          <w:szCs w:val="26"/>
          <w:rtl/>
          <w:lang w:val="en-US" w:bidi="ar-SA"/>
        </w:rPr>
        <w:t>المؤسسة</w:t>
      </w:r>
      <w:r w:rsidR="0010226B" w:rsidRPr="00616E11">
        <w:rPr>
          <w:sz w:val="26"/>
          <w:szCs w:val="26"/>
          <w:rtl/>
          <w:lang w:val="en-US" w:bidi="ar-SA"/>
        </w:rPr>
        <w:t xml:space="preserve"> من التحول إلى السيكلوبنتان، </w:t>
      </w:r>
      <w:r w:rsidRPr="00616E11">
        <w:rPr>
          <w:rFonts w:hint="cs"/>
          <w:sz w:val="26"/>
          <w:szCs w:val="26"/>
          <w:rtl/>
          <w:lang w:val="en-US" w:bidi="ar-SA"/>
        </w:rPr>
        <w:t>وذلك بناء على ما يلي</w:t>
      </w:r>
      <w:r w:rsidR="0010226B" w:rsidRPr="00616E11">
        <w:rPr>
          <w:sz w:val="26"/>
          <w:szCs w:val="26"/>
          <w:rtl/>
          <w:lang w:val="en-US" w:bidi="ar-SA"/>
        </w:rPr>
        <w:t xml:space="preserve">: 10,000 دولار أمريكي للمساعدة الفنية والتجارب </w:t>
      </w:r>
      <w:r w:rsidRPr="00616E11">
        <w:rPr>
          <w:rFonts w:hint="cs"/>
          <w:sz w:val="26"/>
          <w:szCs w:val="26"/>
          <w:rtl/>
          <w:lang w:val="en-US" w:bidi="ar-SA"/>
        </w:rPr>
        <w:t>والتكليف</w:t>
      </w:r>
      <w:r w:rsidR="0010226B" w:rsidRPr="00616E11">
        <w:rPr>
          <w:sz w:val="26"/>
          <w:szCs w:val="26"/>
          <w:rtl/>
          <w:lang w:val="en-US" w:bidi="ar-SA"/>
        </w:rPr>
        <w:t xml:space="preserve">، مع </w:t>
      </w:r>
      <w:r w:rsidRPr="00616E11">
        <w:rPr>
          <w:rFonts w:hint="cs"/>
          <w:sz w:val="26"/>
          <w:szCs w:val="26"/>
          <w:rtl/>
          <w:lang w:val="en-US" w:bidi="ar-SA"/>
        </w:rPr>
        <w:t>الإشارة إلى</w:t>
      </w:r>
      <w:r w:rsidR="0010226B" w:rsidRPr="00616E11">
        <w:rPr>
          <w:sz w:val="26"/>
          <w:szCs w:val="26"/>
          <w:rtl/>
          <w:lang w:val="en-US" w:bidi="ar-SA"/>
        </w:rPr>
        <w:t xml:space="preserve"> أن </w:t>
      </w:r>
      <w:r w:rsidRPr="00616E11">
        <w:rPr>
          <w:rFonts w:hint="cs"/>
          <w:sz w:val="26"/>
          <w:szCs w:val="26"/>
          <w:rtl/>
          <w:lang w:val="en-US" w:bidi="ar-SA"/>
        </w:rPr>
        <w:t>المؤسسة</w:t>
      </w:r>
      <w:r w:rsidR="0010226B" w:rsidRPr="00616E11">
        <w:rPr>
          <w:sz w:val="26"/>
          <w:szCs w:val="26"/>
          <w:rtl/>
          <w:lang w:val="en-US" w:bidi="ar-SA"/>
        </w:rPr>
        <w:t xml:space="preserve"> تلقت بالفعل مساعدة بموجب </w:t>
      </w:r>
      <w:r w:rsidR="004A3DDA" w:rsidRPr="00616E11">
        <w:rPr>
          <w:sz w:val="26"/>
          <w:szCs w:val="26"/>
          <w:rtl/>
          <w:lang w:val="en-US" w:bidi="ar-SA"/>
        </w:rPr>
        <w:t>خطة إدارة إزالة المواد الهيدروكلوروفلوروكربونية</w:t>
      </w:r>
      <w:r w:rsidR="0010226B" w:rsidRPr="00616E11">
        <w:rPr>
          <w:sz w:val="26"/>
          <w:szCs w:val="26"/>
          <w:rtl/>
          <w:lang w:val="en-US" w:bidi="ar-SA"/>
        </w:rPr>
        <w:t xml:space="preserve"> للتحول إلى السيكلوبنتان في تصنيع </w:t>
      </w:r>
      <w:r w:rsidRPr="00616E11">
        <w:rPr>
          <w:sz w:val="26"/>
          <w:szCs w:val="26"/>
          <w:rtl/>
          <w:lang w:val="en-US" w:bidi="ar-SA"/>
        </w:rPr>
        <w:t xml:space="preserve">رغاوى البوليوريثان </w:t>
      </w:r>
      <w:r w:rsidR="0010226B" w:rsidRPr="00616E11">
        <w:rPr>
          <w:sz w:val="26"/>
          <w:szCs w:val="26"/>
          <w:rtl/>
          <w:lang w:val="en-US" w:bidi="ar-SA"/>
        </w:rPr>
        <w:t xml:space="preserve">للثلاجات المنزلية؛ </w:t>
      </w:r>
      <w:r w:rsidRPr="00616E11">
        <w:rPr>
          <w:sz w:val="26"/>
          <w:szCs w:val="26"/>
          <w:lang w:val="en-US" w:bidi="ar-SA"/>
        </w:rPr>
        <w:t>30,200</w:t>
      </w:r>
      <w:r w:rsidR="0010226B" w:rsidRPr="00616E11">
        <w:rPr>
          <w:sz w:val="26"/>
          <w:szCs w:val="26"/>
          <w:rtl/>
          <w:lang w:val="en-US" w:bidi="ar-SA"/>
        </w:rPr>
        <w:t xml:space="preserve"> دولار أمريكي لتغليف آلات </w:t>
      </w:r>
      <w:r w:rsidRPr="00616E11">
        <w:rPr>
          <w:rFonts w:hint="cs"/>
          <w:sz w:val="26"/>
          <w:szCs w:val="26"/>
          <w:rtl/>
          <w:lang w:val="en-US" w:bidi="ar-SA"/>
        </w:rPr>
        <w:t>الرغاوى</w:t>
      </w:r>
      <w:r w:rsidR="0010226B" w:rsidRPr="00616E11">
        <w:rPr>
          <w:sz w:val="26"/>
          <w:szCs w:val="26"/>
          <w:rtl/>
          <w:lang w:val="en-US" w:bidi="ar-SA"/>
        </w:rPr>
        <w:t xml:space="preserve">، وخزان تخزين السيكلوبنتان والأنابيب؛ </w:t>
      </w:r>
      <w:r w:rsidR="004A3DDA" w:rsidRPr="00616E11">
        <w:rPr>
          <w:rFonts w:hint="cs"/>
          <w:sz w:val="26"/>
          <w:szCs w:val="26"/>
          <w:rtl/>
          <w:lang w:val="en-US" w:bidi="ar-SA"/>
        </w:rPr>
        <w:t>و</w:t>
      </w:r>
      <w:r w:rsidR="004A3DDA" w:rsidRPr="00616E11">
        <w:rPr>
          <w:sz w:val="26"/>
          <w:szCs w:val="26"/>
          <w:lang w:val="en-US" w:bidi="ar-SA"/>
        </w:rPr>
        <w:t>25,000</w:t>
      </w:r>
      <w:r w:rsidR="0010226B" w:rsidRPr="00616E11">
        <w:rPr>
          <w:sz w:val="26"/>
          <w:szCs w:val="26"/>
          <w:rtl/>
          <w:lang w:val="en-US" w:bidi="ar-SA"/>
        </w:rPr>
        <w:t xml:space="preserve"> دولار أمريكي للتهوية ونظام استشعار الغاز؛ </w:t>
      </w:r>
      <w:r w:rsidR="004A3DDA" w:rsidRPr="00616E11">
        <w:rPr>
          <w:rFonts w:hint="cs"/>
          <w:sz w:val="26"/>
          <w:szCs w:val="26"/>
          <w:rtl/>
          <w:lang w:val="en-US" w:bidi="ar-SA"/>
        </w:rPr>
        <w:t>و</w:t>
      </w:r>
      <w:r w:rsidR="004A3DDA" w:rsidRPr="00616E11">
        <w:rPr>
          <w:sz w:val="26"/>
          <w:szCs w:val="26"/>
          <w:lang w:val="en-US" w:bidi="ar-SA"/>
        </w:rPr>
        <w:t>17,000</w:t>
      </w:r>
      <w:r w:rsidR="0010226B" w:rsidRPr="00616E11">
        <w:rPr>
          <w:sz w:val="26"/>
          <w:szCs w:val="26"/>
          <w:rtl/>
          <w:lang w:val="en-US" w:bidi="ar-SA"/>
        </w:rPr>
        <w:t xml:space="preserve"> دولار أمريكي للتعديلات الكهربائية؛ </w:t>
      </w:r>
      <w:r w:rsidR="004A3DDA" w:rsidRPr="00616E11">
        <w:rPr>
          <w:rFonts w:hint="cs"/>
          <w:sz w:val="26"/>
          <w:szCs w:val="26"/>
          <w:rtl/>
          <w:lang w:val="en-US" w:bidi="ar-SA"/>
        </w:rPr>
        <w:t>و</w:t>
      </w:r>
      <w:r w:rsidR="004A3DDA" w:rsidRPr="00616E11">
        <w:rPr>
          <w:sz w:val="26"/>
          <w:szCs w:val="26"/>
          <w:lang w:val="en-US" w:bidi="ar-SA"/>
        </w:rPr>
        <w:t>10,000</w:t>
      </w:r>
      <w:r w:rsidR="0010226B" w:rsidRPr="00616E11">
        <w:rPr>
          <w:sz w:val="26"/>
          <w:szCs w:val="26"/>
          <w:rtl/>
          <w:lang w:val="en-US" w:bidi="ar-SA"/>
        </w:rPr>
        <w:t xml:space="preserve"> دولار أمريكي لتدقيق السلامة؛ و</w:t>
      </w:r>
      <w:r w:rsidR="004A3DDA" w:rsidRPr="00616E11">
        <w:rPr>
          <w:sz w:val="26"/>
          <w:szCs w:val="26"/>
          <w:lang w:val="en-US" w:bidi="ar-SA"/>
        </w:rPr>
        <w:t>10</w:t>
      </w:r>
      <w:r w:rsidR="004A3DDA" w:rsidRPr="00616E11">
        <w:rPr>
          <w:rFonts w:hint="cs"/>
          <w:sz w:val="26"/>
          <w:szCs w:val="26"/>
          <w:rtl/>
          <w:lang w:val="en-US" w:bidi="ar-SA"/>
        </w:rPr>
        <w:t xml:space="preserve"> في المائة </w:t>
      </w:r>
      <w:r w:rsidRPr="00616E11">
        <w:rPr>
          <w:rFonts w:hint="cs"/>
          <w:sz w:val="26"/>
          <w:szCs w:val="26"/>
          <w:rtl/>
          <w:lang w:val="en-US" w:bidi="ar-SA"/>
        </w:rPr>
        <w:t>للطورائ</w:t>
      </w:r>
      <w:r w:rsidR="0010226B" w:rsidRPr="00616E11">
        <w:rPr>
          <w:sz w:val="26"/>
          <w:szCs w:val="26"/>
          <w:rtl/>
          <w:lang w:val="en-US" w:bidi="ar-SA"/>
        </w:rPr>
        <w:t xml:space="preserve"> (</w:t>
      </w:r>
      <w:r w:rsidR="004A3DDA" w:rsidRPr="00616E11">
        <w:rPr>
          <w:sz w:val="26"/>
          <w:szCs w:val="26"/>
          <w:lang w:val="en-US" w:bidi="ar-SA"/>
        </w:rPr>
        <w:t>9,220</w:t>
      </w:r>
      <w:r w:rsidR="0010226B" w:rsidRPr="00616E11">
        <w:rPr>
          <w:sz w:val="26"/>
          <w:szCs w:val="26"/>
          <w:rtl/>
          <w:lang w:val="en-US" w:bidi="ar-SA"/>
        </w:rPr>
        <w:t xml:space="preserve"> دولار</w:t>
      </w:r>
      <w:r w:rsidRPr="00616E11">
        <w:rPr>
          <w:rFonts w:hint="cs"/>
          <w:sz w:val="26"/>
          <w:szCs w:val="26"/>
          <w:rtl/>
          <w:lang w:val="en-US" w:bidi="ar-SA"/>
        </w:rPr>
        <w:t>ا</w:t>
      </w:r>
      <w:r w:rsidR="0010226B" w:rsidRPr="00616E11">
        <w:rPr>
          <w:sz w:val="26"/>
          <w:szCs w:val="26"/>
          <w:rtl/>
          <w:lang w:val="en-US" w:bidi="ar-SA"/>
        </w:rPr>
        <w:t xml:space="preserve"> أمريكي</w:t>
      </w:r>
      <w:r w:rsidRPr="00616E11">
        <w:rPr>
          <w:rFonts w:hint="cs"/>
          <w:sz w:val="26"/>
          <w:szCs w:val="26"/>
          <w:rtl/>
          <w:lang w:val="en-US" w:bidi="ar-SA"/>
        </w:rPr>
        <w:t>ا</w:t>
      </w:r>
      <w:r w:rsidR="0010226B" w:rsidRPr="00616E11">
        <w:rPr>
          <w:sz w:val="26"/>
          <w:szCs w:val="26"/>
          <w:rtl/>
          <w:lang w:val="en-US" w:bidi="ar-SA"/>
        </w:rPr>
        <w:t xml:space="preserve">) على هذه التكاليف. </w:t>
      </w:r>
      <w:r w:rsidRPr="00616E11">
        <w:rPr>
          <w:rFonts w:hint="cs"/>
          <w:sz w:val="26"/>
          <w:szCs w:val="26"/>
          <w:rtl/>
          <w:lang w:val="en-US" w:bidi="ar-SA"/>
        </w:rPr>
        <w:t>و</w:t>
      </w:r>
      <w:r w:rsidR="0010226B" w:rsidRPr="00616E11">
        <w:rPr>
          <w:sz w:val="26"/>
          <w:szCs w:val="26"/>
          <w:rtl/>
          <w:lang w:val="en-US" w:bidi="ar-SA"/>
        </w:rPr>
        <w:t>سيؤدي تحويل</w:t>
      </w:r>
      <w:r w:rsidRPr="00616E11">
        <w:rPr>
          <w:rFonts w:hint="cs"/>
          <w:sz w:val="26"/>
          <w:szCs w:val="26"/>
          <w:rtl/>
          <w:lang w:val="en-US" w:bidi="ar-SA"/>
        </w:rPr>
        <w:t xml:space="preserve"> مؤسسة</w:t>
      </w:r>
      <w:r w:rsidR="0010226B" w:rsidRPr="00616E11">
        <w:rPr>
          <w:sz w:val="26"/>
          <w:szCs w:val="26"/>
          <w:rtl/>
          <w:lang w:val="en-US" w:bidi="ar-SA"/>
        </w:rPr>
        <w:t xml:space="preserve"> العربي، بناء على متوسط الاستهلاك للفترة </w:t>
      </w:r>
      <w:r w:rsidR="004A3DDA" w:rsidRPr="00616E11">
        <w:rPr>
          <w:sz w:val="26"/>
          <w:szCs w:val="26"/>
          <w:lang w:val="en-US" w:bidi="ar-SA"/>
        </w:rPr>
        <w:t>2022</w:t>
      </w:r>
      <w:r w:rsidR="0010226B" w:rsidRPr="00616E11">
        <w:rPr>
          <w:sz w:val="26"/>
          <w:szCs w:val="26"/>
          <w:rtl/>
          <w:lang w:val="en-US" w:bidi="ar-SA"/>
        </w:rPr>
        <w:t>-</w:t>
      </w:r>
      <w:r w:rsidR="004A3DDA" w:rsidRPr="00616E11">
        <w:rPr>
          <w:sz w:val="26"/>
          <w:szCs w:val="26"/>
          <w:lang w:val="en-US" w:bidi="ar-SA"/>
        </w:rPr>
        <w:t>2024</w:t>
      </w:r>
      <w:r w:rsidR="0010226B" w:rsidRPr="00616E11">
        <w:rPr>
          <w:sz w:val="26"/>
          <w:szCs w:val="26"/>
          <w:rtl/>
          <w:lang w:val="en-US" w:bidi="ar-SA"/>
        </w:rPr>
        <w:t xml:space="preserve">، إلى </w:t>
      </w:r>
      <w:r w:rsidRPr="00616E11">
        <w:rPr>
          <w:rFonts w:hint="cs"/>
          <w:sz w:val="26"/>
          <w:szCs w:val="26"/>
          <w:rtl/>
          <w:lang w:val="en-US" w:bidi="ar-SA"/>
        </w:rPr>
        <w:t>إزالة</w:t>
      </w:r>
      <w:r w:rsidR="0010226B" w:rsidRPr="00616E11">
        <w:rPr>
          <w:sz w:val="26"/>
          <w:szCs w:val="26"/>
          <w:rtl/>
          <w:lang w:val="en-US" w:bidi="ar-SA"/>
        </w:rPr>
        <w:t xml:space="preserve"> </w:t>
      </w:r>
      <w:r w:rsidR="004A3DDA" w:rsidRPr="00616E11">
        <w:rPr>
          <w:sz w:val="26"/>
          <w:szCs w:val="26"/>
          <w:lang w:val="en-US" w:bidi="ar-SA"/>
        </w:rPr>
        <w:t>22.60</w:t>
      </w:r>
      <w:r w:rsidR="0010226B" w:rsidRPr="00616E11">
        <w:rPr>
          <w:sz w:val="26"/>
          <w:szCs w:val="26"/>
          <w:rtl/>
          <w:lang w:val="en-US" w:bidi="ar-SA"/>
        </w:rPr>
        <w:t xml:space="preserve"> طن متري من </w:t>
      </w:r>
      <w:r w:rsidR="004A3DDA" w:rsidRPr="00616E11">
        <w:rPr>
          <w:rFonts w:hint="cs"/>
          <w:sz w:val="26"/>
          <w:szCs w:val="26"/>
          <w:rtl/>
          <w:lang w:val="en-US" w:bidi="ar-SA"/>
        </w:rPr>
        <w:t>الهيدروفلوروكربون-</w:t>
      </w:r>
      <w:r w:rsidR="004A3DDA" w:rsidRPr="00616E11">
        <w:rPr>
          <w:sz w:val="26"/>
          <w:szCs w:val="26"/>
          <w:lang w:val="en-US" w:bidi="ar-SA"/>
        </w:rPr>
        <w:t>mfc365</w:t>
      </w:r>
      <w:r w:rsidR="0010226B" w:rsidRPr="00616E11">
        <w:rPr>
          <w:sz w:val="26"/>
          <w:szCs w:val="26"/>
          <w:rtl/>
          <w:lang w:val="en-US" w:bidi="ar-SA"/>
        </w:rPr>
        <w:t>، و</w:t>
      </w:r>
      <w:r w:rsidR="004A3DDA" w:rsidRPr="00616E11">
        <w:rPr>
          <w:sz w:val="26"/>
          <w:szCs w:val="26"/>
          <w:lang w:val="en-US" w:bidi="ar-SA"/>
        </w:rPr>
        <w:t>3.45</w:t>
      </w:r>
      <w:r w:rsidR="004A3DDA" w:rsidRPr="00616E11">
        <w:rPr>
          <w:rFonts w:hint="cs"/>
          <w:sz w:val="26"/>
          <w:szCs w:val="26"/>
          <w:rtl/>
          <w:lang w:val="en-US" w:bidi="ar-SA"/>
        </w:rPr>
        <w:t xml:space="preserve"> </w:t>
      </w:r>
      <w:r w:rsidR="0010226B" w:rsidRPr="00616E11">
        <w:rPr>
          <w:sz w:val="26"/>
          <w:szCs w:val="26"/>
          <w:rtl/>
          <w:lang w:val="en-US" w:bidi="ar-SA"/>
        </w:rPr>
        <w:t xml:space="preserve">طن متري من </w:t>
      </w:r>
      <w:r w:rsidR="004A3DDA" w:rsidRPr="00616E11">
        <w:rPr>
          <w:rFonts w:hint="cs"/>
          <w:sz w:val="26"/>
          <w:szCs w:val="26"/>
          <w:rtl/>
          <w:lang w:val="en-US" w:bidi="ar-SA"/>
        </w:rPr>
        <w:t>الهيدروفلوروكربون-</w:t>
      </w:r>
      <w:r w:rsidR="004A3DDA" w:rsidRPr="00616E11">
        <w:rPr>
          <w:sz w:val="26"/>
          <w:szCs w:val="26"/>
          <w:lang w:val="en-US" w:bidi="ar-SA"/>
        </w:rPr>
        <w:t>ea227</w:t>
      </w:r>
      <w:r w:rsidR="0010226B" w:rsidRPr="00616E11">
        <w:rPr>
          <w:sz w:val="26"/>
          <w:szCs w:val="26"/>
          <w:rtl/>
          <w:lang w:val="en-US" w:bidi="ar-SA"/>
        </w:rPr>
        <w:t>، و</w:t>
      </w:r>
      <w:r w:rsidR="004A3DDA" w:rsidRPr="00616E11">
        <w:rPr>
          <w:sz w:val="26"/>
          <w:szCs w:val="26"/>
          <w:lang w:val="en-US" w:bidi="ar-SA"/>
        </w:rPr>
        <w:t>7</w:t>
      </w:r>
      <w:r w:rsidR="0010226B" w:rsidRPr="00616E11">
        <w:rPr>
          <w:sz w:val="26"/>
          <w:szCs w:val="26"/>
          <w:rtl/>
          <w:lang w:val="en-US" w:bidi="ar-SA"/>
        </w:rPr>
        <w:t xml:space="preserve"> </w:t>
      </w:r>
      <w:r w:rsidR="004A3DDA" w:rsidRPr="00616E11">
        <w:rPr>
          <w:rFonts w:hint="cs"/>
          <w:sz w:val="26"/>
          <w:szCs w:val="26"/>
          <w:rtl/>
          <w:lang w:val="en-US" w:bidi="ar-SA"/>
        </w:rPr>
        <w:t>أطنان مترية</w:t>
      </w:r>
      <w:r w:rsidR="0010226B" w:rsidRPr="00616E11">
        <w:rPr>
          <w:sz w:val="26"/>
          <w:szCs w:val="26"/>
          <w:rtl/>
          <w:lang w:val="en-US" w:bidi="ar-SA"/>
        </w:rPr>
        <w:t xml:space="preserve"> من </w:t>
      </w:r>
      <w:r w:rsidR="004A3DDA" w:rsidRPr="00616E11">
        <w:rPr>
          <w:rFonts w:hint="cs"/>
          <w:sz w:val="26"/>
          <w:szCs w:val="26"/>
          <w:rtl/>
          <w:lang w:val="en-US" w:bidi="ar-SA"/>
        </w:rPr>
        <w:t>الهيدروفلوروكربون-</w:t>
      </w:r>
      <w:r w:rsidR="004A3DDA" w:rsidRPr="00616E11">
        <w:rPr>
          <w:sz w:val="26"/>
          <w:szCs w:val="26"/>
          <w:lang w:val="en-US" w:bidi="ar-SA"/>
        </w:rPr>
        <w:t>mfc365</w:t>
      </w:r>
      <w:r w:rsidR="0010226B" w:rsidRPr="00616E11">
        <w:rPr>
          <w:sz w:val="26"/>
          <w:szCs w:val="26"/>
          <w:rtl/>
          <w:lang w:val="en-US" w:bidi="ar-SA"/>
        </w:rPr>
        <w:t xml:space="preserve"> </w:t>
      </w:r>
      <w:r w:rsidRPr="00616E11">
        <w:rPr>
          <w:rFonts w:hint="cs"/>
          <w:sz w:val="26"/>
          <w:szCs w:val="26"/>
          <w:rtl/>
          <w:lang w:val="en-US" w:bidi="ar-SA"/>
        </w:rPr>
        <w:t>المتضمن</w:t>
      </w:r>
      <w:r w:rsidR="0010226B" w:rsidRPr="00616E11">
        <w:rPr>
          <w:sz w:val="26"/>
          <w:szCs w:val="26"/>
          <w:rtl/>
          <w:lang w:val="en-US" w:bidi="ar-SA"/>
        </w:rPr>
        <w:t xml:space="preserve"> في </w:t>
      </w:r>
      <w:r w:rsidR="0087160D">
        <w:rPr>
          <w:rFonts w:hint="cs"/>
          <w:sz w:val="26"/>
          <w:szCs w:val="26"/>
          <w:rtl/>
          <w:lang w:val="en-US" w:bidi="ar-SA"/>
        </w:rPr>
        <w:t>ال</w:t>
      </w:r>
      <w:r w:rsidR="0010226B" w:rsidRPr="00616E11">
        <w:rPr>
          <w:sz w:val="26"/>
          <w:szCs w:val="26"/>
          <w:rtl/>
          <w:lang w:val="en-US" w:bidi="ar-SA"/>
        </w:rPr>
        <w:t xml:space="preserve">بوليولات </w:t>
      </w:r>
      <w:r w:rsidRPr="009F22CD">
        <w:rPr>
          <w:rFonts w:hint="cs"/>
          <w:sz w:val="26"/>
          <w:szCs w:val="26"/>
          <w:rtl/>
          <w:lang w:val="en-US" w:bidi="ar-SA"/>
        </w:rPr>
        <w:t>سابقة الخلط</w:t>
      </w:r>
      <w:r w:rsidR="0010226B" w:rsidRPr="009F22CD">
        <w:rPr>
          <w:sz w:val="26"/>
          <w:szCs w:val="26"/>
          <w:rtl/>
          <w:lang w:val="en-US" w:bidi="ar-SA"/>
        </w:rPr>
        <w:t xml:space="preserve"> المستوردة.</w:t>
      </w:r>
    </w:p>
    <w:p w14:paraId="0B20D41B" w14:textId="33775E1B" w:rsidR="00933F9F" w:rsidRPr="009F22CD" w:rsidRDefault="0010226B" w:rsidP="004A3DDA">
      <w:pPr>
        <w:pStyle w:val="ListParagraph"/>
        <w:numPr>
          <w:ilvl w:val="0"/>
          <w:numId w:val="1"/>
        </w:numPr>
        <w:tabs>
          <w:tab w:val="clear" w:pos="0"/>
          <w:tab w:val="left" w:pos="720"/>
        </w:tabs>
        <w:bidi/>
        <w:spacing w:before="360" w:after="240" w:line="360" w:lineRule="exact"/>
        <w:contextualSpacing w:val="0"/>
        <w:rPr>
          <w:sz w:val="26"/>
          <w:szCs w:val="26"/>
          <w:lang w:val="en-US" w:bidi="ar-SA"/>
        </w:rPr>
      </w:pPr>
      <w:r w:rsidRPr="009F22CD">
        <w:rPr>
          <w:sz w:val="26"/>
          <w:szCs w:val="26"/>
          <w:rtl/>
          <w:lang w:val="en-US" w:bidi="ar-SA"/>
        </w:rPr>
        <w:t xml:space="preserve"> </w:t>
      </w:r>
      <w:r w:rsidR="004A3DDA" w:rsidRPr="009F22CD">
        <w:rPr>
          <w:rFonts w:hint="cs"/>
          <w:sz w:val="26"/>
          <w:szCs w:val="26"/>
          <w:rtl/>
          <w:lang w:val="en-US" w:bidi="ar-SA"/>
        </w:rPr>
        <w:t>وفيما</w:t>
      </w:r>
      <w:r w:rsidRPr="009F22CD">
        <w:rPr>
          <w:sz w:val="26"/>
          <w:szCs w:val="26"/>
          <w:rtl/>
          <w:lang w:val="en-US" w:bidi="ar-SA"/>
        </w:rPr>
        <w:t xml:space="preserve"> يتعلق بمشروع تحويل </w:t>
      </w:r>
      <w:r w:rsidR="004A3DDA" w:rsidRPr="009F22CD">
        <w:rPr>
          <w:sz w:val="26"/>
          <w:szCs w:val="26"/>
          <w:lang w:val="en-US" w:bidi="ar-SA"/>
        </w:rPr>
        <w:t>31</w:t>
      </w:r>
      <w:r w:rsidRPr="009F22CD">
        <w:rPr>
          <w:sz w:val="26"/>
          <w:szCs w:val="26"/>
          <w:rtl/>
          <w:lang w:val="en-US" w:bidi="ar-SA"/>
        </w:rPr>
        <w:t xml:space="preserve"> </w:t>
      </w:r>
      <w:r w:rsidR="00616E11" w:rsidRPr="009F22CD">
        <w:rPr>
          <w:rFonts w:hint="cs"/>
          <w:sz w:val="26"/>
          <w:szCs w:val="26"/>
          <w:rtl/>
          <w:lang w:val="en-US" w:bidi="ar-SA"/>
        </w:rPr>
        <w:t>مؤسسة</w:t>
      </w:r>
      <w:r w:rsidRPr="009F22CD">
        <w:rPr>
          <w:sz w:val="26"/>
          <w:szCs w:val="26"/>
          <w:rtl/>
          <w:lang w:val="en-US" w:bidi="ar-SA"/>
        </w:rPr>
        <w:t xml:space="preserve"> صغيرة ومتوسطة تستهلك </w:t>
      </w:r>
      <w:r w:rsidR="004A3DDA" w:rsidRPr="009F22CD">
        <w:rPr>
          <w:rFonts w:hint="cs"/>
          <w:sz w:val="26"/>
          <w:szCs w:val="26"/>
          <w:rtl/>
          <w:lang w:val="en-US" w:bidi="ar-SA"/>
        </w:rPr>
        <w:t>الهيدروفلوروكربون-</w:t>
      </w:r>
      <w:r w:rsidR="004A3DDA" w:rsidRPr="009F22CD">
        <w:rPr>
          <w:sz w:val="26"/>
          <w:szCs w:val="26"/>
          <w:lang w:val="en-US" w:bidi="ar-SA"/>
        </w:rPr>
        <w:t>fa245</w:t>
      </w:r>
      <w:r w:rsidRPr="009F22CD">
        <w:rPr>
          <w:sz w:val="26"/>
          <w:szCs w:val="26"/>
          <w:rtl/>
          <w:lang w:val="en-US" w:bidi="ar-SA"/>
        </w:rPr>
        <w:t xml:space="preserve"> النقي </w:t>
      </w:r>
      <w:r w:rsidR="00616E11" w:rsidRPr="009F22CD">
        <w:rPr>
          <w:rFonts w:hint="cs"/>
          <w:sz w:val="26"/>
          <w:szCs w:val="26"/>
          <w:rtl/>
          <w:lang w:val="en-US" w:bidi="ar-SA"/>
        </w:rPr>
        <w:t>والمتضمن</w:t>
      </w:r>
      <w:r w:rsidRPr="009F22CD">
        <w:rPr>
          <w:sz w:val="26"/>
          <w:szCs w:val="26"/>
          <w:rtl/>
          <w:lang w:val="en-US" w:bidi="ar-SA"/>
        </w:rPr>
        <w:t xml:space="preserve"> في بوليولات </w:t>
      </w:r>
      <w:r w:rsidR="00616E11" w:rsidRPr="009F22CD">
        <w:rPr>
          <w:rFonts w:hint="cs"/>
          <w:sz w:val="26"/>
          <w:szCs w:val="26"/>
          <w:rtl/>
          <w:lang w:val="en-US" w:bidi="ar-SA"/>
        </w:rPr>
        <w:t>سابقة الخلط</w:t>
      </w:r>
      <w:r w:rsidRPr="009F22CD">
        <w:rPr>
          <w:sz w:val="26"/>
          <w:szCs w:val="26"/>
          <w:rtl/>
          <w:lang w:val="en-US" w:bidi="ar-SA"/>
        </w:rPr>
        <w:t xml:space="preserve">، أشارت الأمانة إلى أن سعر </w:t>
      </w:r>
      <w:r w:rsidR="004A3DDA" w:rsidRPr="009F22CD">
        <w:rPr>
          <w:rFonts w:hint="cs"/>
          <w:sz w:val="26"/>
          <w:szCs w:val="26"/>
          <w:rtl/>
          <w:lang w:val="en-US" w:bidi="ar-SA"/>
        </w:rPr>
        <w:t>الهيدروفلوروكربون-</w:t>
      </w:r>
      <w:r w:rsidR="004A3DDA" w:rsidRPr="009F22CD">
        <w:rPr>
          <w:sz w:val="26"/>
          <w:szCs w:val="26"/>
          <w:lang w:val="en-US" w:bidi="ar-SA"/>
        </w:rPr>
        <w:t>fa245</w:t>
      </w:r>
      <w:r w:rsidRPr="009F22CD">
        <w:rPr>
          <w:sz w:val="26"/>
          <w:szCs w:val="26"/>
          <w:rtl/>
          <w:lang w:val="en-US" w:bidi="ar-SA"/>
        </w:rPr>
        <w:t xml:space="preserve"> </w:t>
      </w:r>
      <w:r w:rsidR="004A3DDA" w:rsidRPr="009F22CD">
        <w:rPr>
          <w:rFonts w:hint="cs"/>
          <w:sz w:val="26"/>
          <w:szCs w:val="26"/>
          <w:rtl/>
          <w:lang w:val="en-US" w:bidi="ar-SA"/>
        </w:rPr>
        <w:t>يبلغ</w:t>
      </w:r>
      <w:r w:rsidRPr="009F22CD">
        <w:rPr>
          <w:sz w:val="26"/>
          <w:szCs w:val="26"/>
          <w:rtl/>
          <w:lang w:val="en-US" w:bidi="ar-SA"/>
        </w:rPr>
        <w:t xml:space="preserve"> </w:t>
      </w:r>
      <w:r w:rsidR="004A3DDA" w:rsidRPr="009F22CD">
        <w:rPr>
          <w:sz w:val="26"/>
          <w:szCs w:val="26"/>
          <w:lang w:val="en-US" w:bidi="ar-SA"/>
        </w:rPr>
        <w:t>10</w:t>
      </w:r>
      <w:r w:rsidRPr="009F22CD">
        <w:rPr>
          <w:sz w:val="26"/>
          <w:szCs w:val="26"/>
          <w:rtl/>
          <w:lang w:val="en-US" w:bidi="ar-SA"/>
        </w:rPr>
        <w:t xml:space="preserve"> دولارات أمريكية</w:t>
      </w:r>
      <w:r w:rsidR="00616E11" w:rsidRPr="009F22CD">
        <w:rPr>
          <w:rFonts w:hint="cs"/>
          <w:sz w:val="26"/>
          <w:szCs w:val="26"/>
          <w:rtl/>
          <w:lang w:val="en-US" w:bidi="ar-SA"/>
        </w:rPr>
        <w:t>/</w:t>
      </w:r>
      <w:r w:rsidR="0087160D">
        <w:rPr>
          <w:rFonts w:hint="cs"/>
          <w:sz w:val="26"/>
          <w:szCs w:val="26"/>
          <w:rtl/>
          <w:lang w:val="en-US" w:bidi="ar-SA"/>
        </w:rPr>
        <w:t>كغم</w:t>
      </w:r>
      <w:r w:rsidRPr="009F22CD">
        <w:rPr>
          <w:sz w:val="26"/>
          <w:szCs w:val="26"/>
          <w:rtl/>
          <w:lang w:val="en-US" w:bidi="ar-SA"/>
        </w:rPr>
        <w:t xml:space="preserve">، وسعر </w:t>
      </w:r>
      <w:r w:rsidR="00616E11" w:rsidRPr="009F22CD">
        <w:rPr>
          <w:rFonts w:hint="cs"/>
          <w:sz w:val="26"/>
          <w:szCs w:val="26"/>
          <w:rtl/>
          <w:lang w:val="en-US" w:bidi="ar-SA"/>
        </w:rPr>
        <w:t>مادة</w:t>
      </w:r>
      <w:r w:rsidRPr="009F22CD">
        <w:rPr>
          <w:sz w:val="26"/>
          <w:szCs w:val="26"/>
          <w:rtl/>
          <w:lang w:val="en-US" w:bidi="ar-SA"/>
        </w:rPr>
        <w:t xml:space="preserve"> </w:t>
      </w:r>
      <w:r w:rsidRPr="009F22CD">
        <w:rPr>
          <w:sz w:val="26"/>
          <w:szCs w:val="26"/>
          <w:lang w:val="en-US" w:bidi="ar-SA"/>
        </w:rPr>
        <w:t>HFO-1233zd</w:t>
      </w:r>
      <w:r w:rsidRPr="009F22CD">
        <w:rPr>
          <w:sz w:val="26"/>
          <w:szCs w:val="26"/>
          <w:rtl/>
          <w:lang w:val="en-US" w:bidi="ar-SA"/>
        </w:rPr>
        <w:t xml:space="preserve"> </w:t>
      </w:r>
      <w:r w:rsidR="00616E11" w:rsidRPr="009F22CD">
        <w:rPr>
          <w:rFonts w:hint="cs"/>
          <w:sz w:val="26"/>
          <w:szCs w:val="26"/>
          <w:rtl/>
          <w:lang w:val="en-US" w:bidi="ar-SA"/>
        </w:rPr>
        <w:t>يبلغ</w:t>
      </w:r>
      <w:r w:rsidRPr="009F22CD">
        <w:rPr>
          <w:sz w:val="26"/>
          <w:szCs w:val="26"/>
          <w:rtl/>
          <w:lang w:val="en-US" w:bidi="ar-SA"/>
        </w:rPr>
        <w:t xml:space="preserve"> </w:t>
      </w:r>
      <w:r w:rsidR="004A3DDA" w:rsidRPr="009F22CD">
        <w:rPr>
          <w:sz w:val="26"/>
          <w:szCs w:val="26"/>
          <w:lang w:val="en-US" w:bidi="ar-SA"/>
        </w:rPr>
        <w:t>17</w:t>
      </w:r>
      <w:r w:rsidRPr="009F22CD">
        <w:rPr>
          <w:sz w:val="26"/>
          <w:szCs w:val="26"/>
          <w:rtl/>
          <w:lang w:val="en-US" w:bidi="ar-SA"/>
        </w:rPr>
        <w:t xml:space="preserve"> دولارا أمريكي</w:t>
      </w:r>
      <w:r w:rsidR="004A3DDA" w:rsidRPr="009F22CD">
        <w:rPr>
          <w:rFonts w:hint="cs"/>
          <w:sz w:val="26"/>
          <w:szCs w:val="26"/>
          <w:rtl/>
          <w:lang w:val="en-US" w:bidi="ar-SA"/>
        </w:rPr>
        <w:t>ا</w:t>
      </w:r>
      <w:r w:rsidR="00616E11" w:rsidRPr="009F22CD">
        <w:rPr>
          <w:rFonts w:hint="cs"/>
          <w:sz w:val="26"/>
          <w:szCs w:val="26"/>
          <w:rtl/>
          <w:lang w:val="en-US" w:bidi="ar-SA"/>
        </w:rPr>
        <w:t>/</w:t>
      </w:r>
      <w:r w:rsidR="0087160D">
        <w:rPr>
          <w:rFonts w:hint="cs"/>
          <w:sz w:val="26"/>
          <w:szCs w:val="26"/>
          <w:rtl/>
          <w:lang w:val="en-US" w:bidi="ar-SA"/>
        </w:rPr>
        <w:t>كغم</w:t>
      </w:r>
      <w:r w:rsidRPr="009F22CD">
        <w:rPr>
          <w:sz w:val="26"/>
          <w:szCs w:val="26"/>
          <w:rtl/>
          <w:lang w:val="en-US" w:bidi="ar-SA"/>
        </w:rPr>
        <w:t xml:space="preserve">، وسعر فورمات الميثيل </w:t>
      </w:r>
      <w:r w:rsidR="00616E11" w:rsidRPr="009F22CD">
        <w:rPr>
          <w:rFonts w:hint="cs"/>
          <w:sz w:val="26"/>
          <w:szCs w:val="26"/>
          <w:rtl/>
          <w:lang w:val="en-US" w:bidi="ar-SA"/>
        </w:rPr>
        <w:t>يبلغ</w:t>
      </w:r>
      <w:r w:rsidRPr="009F22CD">
        <w:rPr>
          <w:sz w:val="26"/>
          <w:szCs w:val="26"/>
          <w:rtl/>
          <w:lang w:val="en-US" w:bidi="ar-SA"/>
        </w:rPr>
        <w:t xml:space="preserve"> </w:t>
      </w:r>
      <w:r w:rsidR="004A3DDA" w:rsidRPr="009F22CD">
        <w:rPr>
          <w:sz w:val="26"/>
          <w:szCs w:val="26"/>
          <w:lang w:val="en-US" w:bidi="ar-SA"/>
        </w:rPr>
        <w:t>6</w:t>
      </w:r>
      <w:r w:rsidRPr="009F22CD">
        <w:rPr>
          <w:sz w:val="26"/>
          <w:szCs w:val="26"/>
          <w:rtl/>
          <w:lang w:val="en-US" w:bidi="ar-SA"/>
        </w:rPr>
        <w:t xml:space="preserve"> دولارات أمريكية</w:t>
      </w:r>
      <w:r w:rsidR="00616E11" w:rsidRPr="009F22CD">
        <w:rPr>
          <w:rFonts w:hint="cs"/>
          <w:sz w:val="26"/>
          <w:szCs w:val="26"/>
          <w:rtl/>
          <w:lang w:val="en-US" w:bidi="ar-SA"/>
        </w:rPr>
        <w:t>/</w:t>
      </w:r>
      <w:r w:rsidR="0087160D">
        <w:rPr>
          <w:rFonts w:hint="cs"/>
          <w:sz w:val="26"/>
          <w:szCs w:val="26"/>
          <w:rtl/>
          <w:lang w:val="en-US" w:bidi="ar-SA"/>
        </w:rPr>
        <w:t>كغم</w:t>
      </w:r>
      <w:r w:rsidRPr="009F22CD">
        <w:rPr>
          <w:sz w:val="26"/>
          <w:szCs w:val="26"/>
          <w:rtl/>
          <w:lang w:val="en-US" w:bidi="ar-SA"/>
        </w:rPr>
        <w:t xml:space="preserve">. </w:t>
      </w:r>
      <w:r w:rsidR="004A3DDA" w:rsidRPr="009F22CD">
        <w:rPr>
          <w:rFonts w:hint="cs"/>
          <w:sz w:val="26"/>
          <w:szCs w:val="26"/>
          <w:rtl/>
          <w:lang w:val="en-US" w:bidi="ar-SA"/>
        </w:rPr>
        <w:t>و</w:t>
      </w:r>
      <w:r w:rsidRPr="009F22CD">
        <w:rPr>
          <w:sz w:val="26"/>
          <w:szCs w:val="26"/>
          <w:rtl/>
          <w:lang w:val="en-US" w:bidi="ar-SA"/>
        </w:rPr>
        <w:t xml:space="preserve">إذا تحولت </w:t>
      </w:r>
      <w:r w:rsidR="00616E11" w:rsidRPr="009F22CD">
        <w:rPr>
          <w:rFonts w:hint="cs"/>
          <w:sz w:val="26"/>
          <w:szCs w:val="26"/>
          <w:rtl/>
          <w:lang w:val="en-US" w:bidi="ar-SA"/>
        </w:rPr>
        <w:t>المؤسسات</w:t>
      </w:r>
      <w:r w:rsidRPr="009F22CD">
        <w:rPr>
          <w:sz w:val="26"/>
          <w:szCs w:val="26"/>
          <w:rtl/>
          <w:lang w:val="en-US" w:bidi="ar-SA"/>
        </w:rPr>
        <w:t xml:space="preserve"> الصغيرة والمتوسطة إلى استخدام فورمات الميثيل، فستحقق وفورات تشغيلية إضافية، </w:t>
      </w:r>
      <w:r w:rsidR="00616E11" w:rsidRPr="009F22CD">
        <w:rPr>
          <w:rFonts w:hint="cs"/>
          <w:sz w:val="26"/>
          <w:szCs w:val="26"/>
          <w:rtl/>
          <w:lang w:val="en-US" w:bidi="ar-SA"/>
        </w:rPr>
        <w:t>في حين أنها</w:t>
      </w:r>
      <w:r w:rsidRPr="009F22CD">
        <w:rPr>
          <w:sz w:val="26"/>
          <w:szCs w:val="26"/>
          <w:rtl/>
          <w:lang w:val="en-US" w:bidi="ar-SA"/>
        </w:rPr>
        <w:t xml:space="preserve"> إذا قررت التحول إلى </w:t>
      </w:r>
      <w:r w:rsidR="00616E11" w:rsidRPr="009F22CD">
        <w:rPr>
          <w:rFonts w:hint="cs"/>
          <w:sz w:val="26"/>
          <w:szCs w:val="26"/>
          <w:rtl/>
          <w:lang w:val="en-US" w:bidi="ar-SA"/>
        </w:rPr>
        <w:t>مادة</w:t>
      </w:r>
      <w:r w:rsidRPr="009F22CD">
        <w:rPr>
          <w:sz w:val="26"/>
          <w:szCs w:val="26"/>
          <w:rtl/>
          <w:lang w:val="en-US" w:bidi="ar-SA"/>
        </w:rPr>
        <w:t xml:space="preserve"> </w:t>
      </w:r>
      <w:r w:rsidRPr="009F22CD">
        <w:rPr>
          <w:sz w:val="26"/>
          <w:szCs w:val="26"/>
          <w:lang w:val="en-US" w:bidi="ar-SA"/>
        </w:rPr>
        <w:t>HFO-1233zd</w:t>
      </w:r>
      <w:r w:rsidRPr="009F22CD">
        <w:rPr>
          <w:sz w:val="26"/>
          <w:szCs w:val="26"/>
          <w:rtl/>
          <w:lang w:val="en-US" w:bidi="ar-SA"/>
        </w:rPr>
        <w:t xml:space="preserve">، فستكون هناك تكاليف تشغيلية إضافية. </w:t>
      </w:r>
      <w:r w:rsidR="00616E11" w:rsidRPr="009F22CD">
        <w:rPr>
          <w:rFonts w:hint="cs"/>
          <w:sz w:val="26"/>
          <w:szCs w:val="26"/>
          <w:rtl/>
          <w:lang w:val="en-US" w:bidi="ar-SA"/>
        </w:rPr>
        <w:t>و</w:t>
      </w:r>
      <w:r w:rsidRPr="009F22CD">
        <w:rPr>
          <w:sz w:val="26"/>
          <w:szCs w:val="26"/>
          <w:rtl/>
          <w:lang w:val="en-US" w:bidi="ar-SA"/>
        </w:rPr>
        <w:t xml:space="preserve">ترى الأمانة أن </w:t>
      </w:r>
      <w:r w:rsidR="00616E11" w:rsidRPr="009F22CD">
        <w:rPr>
          <w:rFonts w:hint="cs"/>
          <w:sz w:val="26"/>
          <w:szCs w:val="26"/>
          <w:rtl/>
          <w:lang w:val="en-US" w:bidi="ar-SA"/>
        </w:rPr>
        <w:t>المؤسسات</w:t>
      </w:r>
      <w:r w:rsidRPr="009F22CD">
        <w:rPr>
          <w:sz w:val="26"/>
          <w:szCs w:val="26"/>
          <w:rtl/>
          <w:lang w:val="en-US" w:bidi="ar-SA"/>
        </w:rPr>
        <w:t xml:space="preserve"> الصغيرة والمتوسطة ستستفيد من المساعدة لتمكينها من التحول إلى بدائل </w:t>
      </w:r>
      <w:r w:rsidR="004A3DDA" w:rsidRPr="009F22CD">
        <w:rPr>
          <w:rFonts w:hint="cs"/>
          <w:sz w:val="26"/>
          <w:szCs w:val="26"/>
          <w:rtl/>
          <w:lang w:val="en-US" w:bidi="ar-SA"/>
        </w:rPr>
        <w:t>ذات قدرة منخفضة على إحداث الاحترار العالمي.</w:t>
      </w:r>
      <w:r w:rsidRPr="009F22CD">
        <w:rPr>
          <w:sz w:val="26"/>
          <w:szCs w:val="26"/>
          <w:rtl/>
          <w:lang w:val="en-US" w:bidi="ar-SA"/>
        </w:rPr>
        <w:t xml:space="preserve"> </w:t>
      </w:r>
      <w:r w:rsidR="004A3DDA" w:rsidRPr="009F22CD">
        <w:rPr>
          <w:rFonts w:hint="cs"/>
          <w:sz w:val="26"/>
          <w:szCs w:val="26"/>
          <w:rtl/>
          <w:lang w:val="en-US" w:bidi="ar-SA"/>
        </w:rPr>
        <w:t>وبناء</w:t>
      </w:r>
      <w:r w:rsidRPr="009F22CD">
        <w:rPr>
          <w:sz w:val="26"/>
          <w:szCs w:val="26"/>
          <w:rtl/>
          <w:lang w:val="en-US" w:bidi="ar-SA"/>
        </w:rPr>
        <w:t xml:space="preserve"> على ذلك، </w:t>
      </w:r>
      <w:r w:rsidR="00616E11" w:rsidRPr="009F22CD">
        <w:rPr>
          <w:rFonts w:hint="cs"/>
          <w:sz w:val="26"/>
          <w:szCs w:val="26"/>
          <w:rtl/>
          <w:lang w:val="en-US" w:bidi="ar-SA"/>
        </w:rPr>
        <w:t>وبشكل استثنائي</w:t>
      </w:r>
      <w:r w:rsidRPr="009F22CD">
        <w:rPr>
          <w:sz w:val="26"/>
          <w:szCs w:val="26"/>
          <w:rtl/>
          <w:lang w:val="en-US" w:bidi="ar-SA"/>
        </w:rPr>
        <w:t xml:space="preserve">، ودون </w:t>
      </w:r>
      <w:r w:rsidR="00616E11" w:rsidRPr="009F22CD">
        <w:rPr>
          <w:rFonts w:hint="cs"/>
          <w:sz w:val="26"/>
          <w:szCs w:val="26"/>
          <w:rtl/>
          <w:lang w:val="en-US" w:bidi="ar-SA"/>
        </w:rPr>
        <w:t>أن يشكّل ذلك سابقة</w:t>
      </w:r>
      <w:r w:rsidRPr="009F22CD">
        <w:rPr>
          <w:sz w:val="26"/>
          <w:szCs w:val="26"/>
          <w:rtl/>
          <w:lang w:val="en-US" w:bidi="ar-SA"/>
        </w:rPr>
        <w:t xml:space="preserve">، وبالإشارة إلى أن </w:t>
      </w:r>
      <w:r w:rsidR="00A013E9" w:rsidRPr="009F22CD">
        <w:rPr>
          <w:rFonts w:hint="cs"/>
          <w:sz w:val="26"/>
          <w:szCs w:val="26"/>
          <w:rtl/>
          <w:lang w:val="en-US" w:bidi="ar-SA"/>
        </w:rPr>
        <w:t>مراكز</w:t>
      </w:r>
      <w:r w:rsidRPr="009F22CD">
        <w:rPr>
          <w:sz w:val="26"/>
          <w:szCs w:val="26"/>
          <w:rtl/>
          <w:lang w:val="en-US" w:bidi="ar-SA"/>
        </w:rPr>
        <w:t xml:space="preserve"> الأنظمة المؤهلة في مصر قد حصلت بالفعل على مساعدة بموجب </w:t>
      </w:r>
      <w:r w:rsidR="004A3DDA" w:rsidRPr="009F22CD">
        <w:rPr>
          <w:sz w:val="26"/>
          <w:szCs w:val="26"/>
          <w:rtl/>
          <w:lang w:val="en-US" w:bidi="ar-SA"/>
        </w:rPr>
        <w:t xml:space="preserve">خطة إدارة إزالة المواد الهيدروكلوروفلوروكربونية </w:t>
      </w:r>
      <w:r w:rsidRPr="009F22CD">
        <w:rPr>
          <w:sz w:val="26"/>
          <w:szCs w:val="26"/>
          <w:rtl/>
          <w:lang w:val="en-US" w:bidi="ar-SA"/>
        </w:rPr>
        <w:t xml:space="preserve">لتمكينها من تزويد المستخدمين النهائيين بأنظمة </w:t>
      </w:r>
      <w:r w:rsidR="004A3DDA" w:rsidRPr="009F22CD">
        <w:rPr>
          <w:rFonts w:hint="cs"/>
          <w:sz w:val="26"/>
          <w:szCs w:val="26"/>
          <w:rtl/>
          <w:lang w:val="en-US" w:bidi="ar-SA"/>
        </w:rPr>
        <w:t>ذات قدرة منخفضة على إحداث الاحترار العالمي</w:t>
      </w:r>
      <w:r w:rsidRPr="009F22CD">
        <w:rPr>
          <w:sz w:val="26"/>
          <w:szCs w:val="26"/>
          <w:rtl/>
          <w:lang w:val="en-US" w:bidi="ar-SA"/>
        </w:rPr>
        <w:t>، تم الاتفاق على أن توصي الأمانة بما يلي:</w:t>
      </w:r>
    </w:p>
    <w:p w14:paraId="0EEB2CDD" w14:textId="05D8874F" w:rsidR="00616E11" w:rsidRPr="009F22CD" w:rsidRDefault="00616E11" w:rsidP="002F5980">
      <w:pPr>
        <w:pStyle w:val="ListParagraph"/>
        <w:numPr>
          <w:ilvl w:val="0"/>
          <w:numId w:val="18"/>
        </w:numPr>
        <w:bidi/>
        <w:spacing w:before="360" w:after="240" w:line="360" w:lineRule="exact"/>
        <w:ind w:left="1280" w:hanging="567"/>
        <w:contextualSpacing w:val="0"/>
        <w:rPr>
          <w:sz w:val="26"/>
          <w:szCs w:val="26"/>
          <w:lang w:val="en-US" w:bidi="ar-SA"/>
        </w:rPr>
      </w:pPr>
      <w:r w:rsidRPr="009F22CD">
        <w:rPr>
          <w:sz w:val="26"/>
          <w:szCs w:val="26"/>
          <w:rtl/>
          <w:lang w:val="en-US" w:bidi="ar-SA"/>
        </w:rPr>
        <w:t xml:space="preserve">124,000 </w:t>
      </w:r>
      <w:r w:rsidRPr="009F22CD">
        <w:rPr>
          <w:rFonts w:hint="cs"/>
          <w:sz w:val="26"/>
          <w:szCs w:val="26"/>
          <w:rtl/>
          <w:lang w:val="en-US" w:bidi="ar-SA"/>
        </w:rPr>
        <w:t>دولار أمريكي</w:t>
      </w:r>
      <w:r w:rsidR="003A67F8" w:rsidRPr="009F22CD">
        <w:rPr>
          <w:sz w:val="26"/>
          <w:szCs w:val="26"/>
          <w:rtl/>
          <w:lang w:val="en-US" w:bidi="ar-SA"/>
        </w:rPr>
        <w:t xml:space="preserve"> لمراكز الأنظمة لمساعدة 31 </w:t>
      </w:r>
      <w:r w:rsidR="00A013E9" w:rsidRPr="009F22CD">
        <w:rPr>
          <w:rFonts w:hint="cs"/>
          <w:sz w:val="26"/>
          <w:szCs w:val="26"/>
          <w:rtl/>
          <w:lang w:val="en-US" w:bidi="ar-SA"/>
        </w:rPr>
        <w:t>مؤسسة</w:t>
      </w:r>
      <w:r w:rsidR="003A67F8" w:rsidRPr="009F22CD">
        <w:rPr>
          <w:sz w:val="26"/>
          <w:szCs w:val="26"/>
          <w:rtl/>
          <w:lang w:val="en-US" w:bidi="ar-SA"/>
        </w:rPr>
        <w:t xml:space="preserve"> صغيرة ومتوسطة في المراحل </w:t>
      </w:r>
      <w:r w:rsidR="00A013E9" w:rsidRPr="009F22CD">
        <w:rPr>
          <w:rFonts w:hint="cs"/>
          <w:sz w:val="26"/>
          <w:szCs w:val="26"/>
          <w:rtl/>
          <w:lang w:val="en-US" w:bidi="ar-SA"/>
        </w:rPr>
        <w:t>النهائية</w:t>
      </w:r>
      <w:r w:rsidR="003A67F8" w:rsidRPr="009F22CD">
        <w:rPr>
          <w:sz w:val="26"/>
          <w:szCs w:val="26"/>
          <w:rtl/>
          <w:lang w:val="en-US" w:bidi="ar-SA"/>
        </w:rPr>
        <w:t>، على أساس 1,000 دولار أمريكي و3,000 دولار أمريكي لكل مستخدم في المراحل النهائية لإدارة المشاريع والتجارب والاختبار والتدريب، على التوالي؛</w:t>
      </w:r>
    </w:p>
    <w:p w14:paraId="13DDF2F4" w14:textId="5D3B6D2C" w:rsidR="00616E11" w:rsidRPr="009F22CD" w:rsidRDefault="003A67F8" w:rsidP="002F5980">
      <w:pPr>
        <w:pStyle w:val="ListParagraph"/>
        <w:numPr>
          <w:ilvl w:val="0"/>
          <w:numId w:val="18"/>
        </w:numPr>
        <w:bidi/>
        <w:spacing w:before="360" w:after="240" w:line="360" w:lineRule="exact"/>
        <w:ind w:left="1280" w:hanging="567"/>
        <w:contextualSpacing w:val="0"/>
        <w:rPr>
          <w:sz w:val="26"/>
          <w:szCs w:val="26"/>
          <w:lang w:val="en-US" w:bidi="ar-SA"/>
        </w:rPr>
      </w:pPr>
      <w:r w:rsidRPr="009F22CD">
        <w:rPr>
          <w:sz w:val="26"/>
          <w:szCs w:val="26"/>
          <w:rtl/>
          <w:lang w:val="en-US" w:bidi="ar-SA"/>
        </w:rPr>
        <w:t>192,169 دولار</w:t>
      </w:r>
      <w:r w:rsidR="00616E11" w:rsidRPr="009F22CD">
        <w:rPr>
          <w:rFonts w:hint="cs"/>
          <w:sz w:val="26"/>
          <w:szCs w:val="26"/>
          <w:rtl/>
          <w:lang w:val="en-US" w:bidi="ar-SA"/>
        </w:rPr>
        <w:t>ا</w:t>
      </w:r>
      <w:r w:rsidRPr="009F22CD">
        <w:rPr>
          <w:sz w:val="26"/>
          <w:szCs w:val="26"/>
          <w:rtl/>
          <w:lang w:val="en-US" w:bidi="ar-SA"/>
        </w:rPr>
        <w:t xml:space="preserve"> أمريكي</w:t>
      </w:r>
      <w:r w:rsidR="00616E11" w:rsidRPr="009F22CD">
        <w:rPr>
          <w:rFonts w:hint="cs"/>
          <w:sz w:val="26"/>
          <w:szCs w:val="26"/>
          <w:rtl/>
          <w:lang w:val="en-US" w:bidi="ar-SA"/>
        </w:rPr>
        <w:t>ا</w:t>
      </w:r>
      <w:r w:rsidRPr="009F22CD">
        <w:rPr>
          <w:sz w:val="26"/>
          <w:szCs w:val="26"/>
          <w:rtl/>
          <w:lang w:val="en-US" w:bidi="ar-SA"/>
        </w:rPr>
        <w:t xml:space="preserve"> </w:t>
      </w:r>
      <w:r w:rsidR="00A013E9" w:rsidRPr="009F22CD">
        <w:rPr>
          <w:rFonts w:hint="cs"/>
          <w:sz w:val="26"/>
          <w:szCs w:val="26"/>
          <w:rtl/>
          <w:lang w:val="en-US" w:bidi="ar-SA"/>
        </w:rPr>
        <w:t>للتكاليف التشغيلية الإضافية</w:t>
      </w:r>
      <w:r w:rsidRPr="009F22CD">
        <w:rPr>
          <w:sz w:val="26"/>
          <w:szCs w:val="26"/>
          <w:rtl/>
          <w:lang w:val="en-US" w:bidi="ar-SA"/>
        </w:rPr>
        <w:t xml:space="preserve"> </w:t>
      </w:r>
      <w:r w:rsidR="00A013E9" w:rsidRPr="009F22CD">
        <w:rPr>
          <w:rFonts w:hint="cs"/>
          <w:sz w:val="26"/>
          <w:szCs w:val="26"/>
          <w:rtl/>
          <w:lang w:val="en-US" w:bidi="ar-SA"/>
        </w:rPr>
        <w:t>للمؤسسات</w:t>
      </w:r>
      <w:r w:rsidRPr="009F22CD">
        <w:rPr>
          <w:sz w:val="26"/>
          <w:szCs w:val="26"/>
          <w:rtl/>
          <w:lang w:val="en-US" w:bidi="ar-SA"/>
        </w:rPr>
        <w:t xml:space="preserve"> الصغيرة والمتوسطة، على أساس متوسط</w:t>
      </w:r>
      <w:r w:rsidR="00A013E9" w:rsidRPr="009F22CD">
        <w:rPr>
          <w:rFonts w:hint="cs"/>
          <w:sz w:val="26"/>
          <w:szCs w:val="26"/>
          <w:rtl/>
          <w:lang w:val="en-US" w:bidi="ar-SA"/>
        </w:rPr>
        <w:t xml:space="preserve"> </w:t>
      </w:r>
      <w:r w:rsidRPr="009F22CD">
        <w:rPr>
          <w:sz w:val="26"/>
          <w:szCs w:val="26"/>
          <w:rtl/>
          <w:lang w:val="en-US" w:bidi="ar-SA"/>
        </w:rPr>
        <w:t>واردات</w:t>
      </w:r>
      <w:r w:rsidR="00A013E9" w:rsidRPr="009F22CD">
        <w:rPr>
          <w:rFonts w:hint="cs"/>
          <w:sz w:val="26"/>
          <w:szCs w:val="26"/>
          <w:rtl/>
          <w:lang w:val="en-US" w:bidi="ar-SA"/>
        </w:rPr>
        <w:t xml:space="preserve"> الفترة</w:t>
      </w:r>
      <w:r w:rsidRPr="009F22CD">
        <w:rPr>
          <w:sz w:val="26"/>
          <w:szCs w:val="26"/>
          <w:rtl/>
          <w:lang w:val="en-US" w:bidi="ar-SA"/>
        </w:rPr>
        <w:t xml:space="preserve"> 2022-2024 من </w:t>
      </w:r>
      <w:r w:rsidR="00A013E9" w:rsidRPr="009F22CD">
        <w:rPr>
          <w:sz w:val="26"/>
          <w:szCs w:val="26"/>
          <w:rtl/>
          <w:lang w:val="en-US" w:bidi="ar-SA"/>
        </w:rPr>
        <w:t>الهيدروفلوروكربون-</w:t>
      </w:r>
      <w:r w:rsidR="00A013E9" w:rsidRPr="009F22CD">
        <w:rPr>
          <w:sz w:val="26"/>
          <w:szCs w:val="26"/>
          <w:lang w:val="en-US" w:bidi="ar-SA"/>
        </w:rPr>
        <w:t>fa245</w:t>
      </w:r>
      <w:r w:rsidR="00A013E9" w:rsidRPr="009F22CD">
        <w:rPr>
          <w:rFonts w:hint="cs"/>
          <w:sz w:val="26"/>
          <w:szCs w:val="26"/>
          <w:rtl/>
          <w:lang w:val="en-US" w:bidi="ar-SA"/>
        </w:rPr>
        <w:t xml:space="preserve"> </w:t>
      </w:r>
      <w:r w:rsidRPr="009F22CD">
        <w:rPr>
          <w:sz w:val="26"/>
          <w:szCs w:val="26"/>
          <w:rtl/>
          <w:lang w:val="en-US" w:bidi="ar-SA"/>
        </w:rPr>
        <w:t xml:space="preserve">النقي </w:t>
      </w:r>
      <w:r w:rsidR="00A013E9" w:rsidRPr="009F22CD">
        <w:rPr>
          <w:rFonts w:hint="cs"/>
          <w:sz w:val="26"/>
          <w:szCs w:val="26"/>
          <w:rtl/>
          <w:lang w:val="en-US" w:bidi="ar-SA"/>
        </w:rPr>
        <w:t>والمتضمن</w:t>
      </w:r>
      <w:r w:rsidRPr="009F22CD">
        <w:rPr>
          <w:sz w:val="26"/>
          <w:szCs w:val="26"/>
          <w:rtl/>
          <w:lang w:val="en-US" w:bidi="ar-SA"/>
        </w:rPr>
        <w:t xml:space="preserve"> في </w:t>
      </w:r>
      <w:r w:rsidR="00A013E9" w:rsidRPr="009F22CD">
        <w:rPr>
          <w:rFonts w:hint="cs"/>
          <w:sz w:val="26"/>
          <w:szCs w:val="26"/>
          <w:rtl/>
          <w:lang w:val="en-US" w:bidi="ar-SA"/>
        </w:rPr>
        <w:t>ال</w:t>
      </w:r>
      <w:r w:rsidRPr="009F22CD">
        <w:rPr>
          <w:sz w:val="26"/>
          <w:szCs w:val="26"/>
          <w:rtl/>
          <w:lang w:val="en-US" w:bidi="ar-SA"/>
        </w:rPr>
        <w:t xml:space="preserve">بوليولات </w:t>
      </w:r>
      <w:r w:rsidR="00A013E9" w:rsidRPr="009F22CD">
        <w:rPr>
          <w:rFonts w:hint="cs"/>
          <w:sz w:val="26"/>
          <w:szCs w:val="26"/>
          <w:rtl/>
          <w:lang w:val="en-US" w:bidi="ar-SA"/>
        </w:rPr>
        <w:t>سابقة المزج</w:t>
      </w:r>
      <w:r w:rsidRPr="009F22CD">
        <w:rPr>
          <w:sz w:val="26"/>
          <w:szCs w:val="26"/>
          <w:rtl/>
          <w:lang w:val="en-US" w:bidi="ar-SA"/>
        </w:rPr>
        <w:t xml:space="preserve"> (128.11 طن متري)، وبشكل استثنائي</w:t>
      </w:r>
      <w:r w:rsidR="00A013E9" w:rsidRPr="009F22CD">
        <w:rPr>
          <w:rFonts w:hint="cs"/>
          <w:sz w:val="26"/>
          <w:szCs w:val="26"/>
          <w:rtl/>
          <w:lang w:val="en-US" w:bidi="ar-SA"/>
        </w:rPr>
        <w:t>،</w:t>
      </w:r>
      <w:r w:rsidRPr="009F22CD">
        <w:rPr>
          <w:sz w:val="26"/>
          <w:szCs w:val="26"/>
          <w:rtl/>
          <w:lang w:val="en-US" w:bidi="ar-SA"/>
        </w:rPr>
        <w:t xml:space="preserve"> ودون</w:t>
      </w:r>
      <w:r w:rsidR="00A013E9" w:rsidRPr="009F22CD">
        <w:rPr>
          <w:rFonts w:hint="cs"/>
          <w:sz w:val="26"/>
          <w:szCs w:val="26"/>
          <w:rtl/>
          <w:lang w:val="en-US" w:bidi="ar-SA"/>
        </w:rPr>
        <w:t xml:space="preserve"> أن يشكّل ذلك</w:t>
      </w:r>
      <w:r w:rsidRPr="009F22CD">
        <w:rPr>
          <w:sz w:val="26"/>
          <w:szCs w:val="26"/>
          <w:rtl/>
          <w:lang w:val="en-US" w:bidi="ar-SA"/>
        </w:rPr>
        <w:t xml:space="preserve"> سابقة، </w:t>
      </w:r>
      <w:r w:rsidR="00A013E9" w:rsidRPr="009F22CD">
        <w:rPr>
          <w:rFonts w:hint="cs"/>
          <w:sz w:val="26"/>
          <w:szCs w:val="26"/>
          <w:rtl/>
          <w:lang w:val="en-US" w:bidi="ar-SA"/>
        </w:rPr>
        <w:t>بالاستناد إلى</w:t>
      </w:r>
      <w:r w:rsidRPr="009F22CD">
        <w:rPr>
          <w:sz w:val="26"/>
          <w:szCs w:val="26"/>
          <w:rtl/>
          <w:lang w:val="en-US" w:bidi="ar-SA"/>
        </w:rPr>
        <w:t xml:space="preserve"> سعر </w:t>
      </w:r>
      <w:r w:rsidR="00A013E9" w:rsidRPr="009F22CD">
        <w:rPr>
          <w:rFonts w:hint="cs"/>
          <w:sz w:val="26"/>
          <w:szCs w:val="26"/>
          <w:rtl/>
          <w:lang w:val="en-US" w:bidi="ar-SA"/>
        </w:rPr>
        <w:t xml:space="preserve">مركب </w:t>
      </w:r>
      <w:r w:rsidRPr="009F22CD">
        <w:rPr>
          <w:sz w:val="26"/>
          <w:szCs w:val="26"/>
          <w:lang w:val="en-US" w:bidi="ar-SA"/>
        </w:rPr>
        <w:t>HFO-1233zd</w:t>
      </w:r>
      <w:r w:rsidRPr="009F22CD">
        <w:rPr>
          <w:sz w:val="26"/>
          <w:szCs w:val="26"/>
          <w:rtl/>
          <w:lang w:val="en-US" w:bidi="ar-SA"/>
        </w:rPr>
        <w:t xml:space="preserve">، مع </w:t>
      </w:r>
      <w:r w:rsidR="00A013E9" w:rsidRPr="009F22CD">
        <w:rPr>
          <w:rFonts w:hint="cs"/>
          <w:sz w:val="26"/>
          <w:szCs w:val="26"/>
          <w:rtl/>
          <w:lang w:val="en-US" w:bidi="ar-SA"/>
        </w:rPr>
        <w:t>الإشارة إلى</w:t>
      </w:r>
      <w:r w:rsidRPr="009F22CD">
        <w:rPr>
          <w:sz w:val="26"/>
          <w:szCs w:val="26"/>
          <w:rtl/>
          <w:lang w:val="en-US" w:bidi="ar-SA"/>
        </w:rPr>
        <w:t xml:space="preserve"> أنه خلال التنفيذ، ستتمتع </w:t>
      </w:r>
      <w:r w:rsidR="00A013E9" w:rsidRPr="009F22CD">
        <w:rPr>
          <w:rFonts w:hint="cs"/>
          <w:sz w:val="26"/>
          <w:szCs w:val="26"/>
          <w:rtl/>
          <w:lang w:val="en-US" w:bidi="ar-SA"/>
        </w:rPr>
        <w:t>المؤسسات</w:t>
      </w:r>
      <w:r w:rsidRPr="009F22CD">
        <w:rPr>
          <w:sz w:val="26"/>
          <w:szCs w:val="26"/>
          <w:rtl/>
          <w:lang w:val="en-US" w:bidi="ar-SA"/>
        </w:rPr>
        <w:t xml:space="preserve"> الصغيرة والمتوسطة بالمرونة في اختيار عامل النفخ الأنسب </w:t>
      </w:r>
      <w:r w:rsidR="00A013E9" w:rsidRPr="009F22CD">
        <w:rPr>
          <w:rFonts w:hint="cs"/>
          <w:sz w:val="26"/>
          <w:szCs w:val="26"/>
          <w:rtl/>
          <w:lang w:val="en-US" w:bidi="ar-SA"/>
        </w:rPr>
        <w:t>ذي القدرة المنخفضة على إحداث الاحترار العالمي</w:t>
      </w:r>
      <w:r w:rsidRPr="009F22CD">
        <w:rPr>
          <w:sz w:val="26"/>
          <w:szCs w:val="26"/>
          <w:rtl/>
          <w:lang w:val="en-US" w:bidi="ar-SA"/>
        </w:rPr>
        <w:t xml:space="preserve"> لاستخدامه.</w:t>
      </w:r>
    </w:p>
    <w:p w14:paraId="1A880581" w14:textId="71330E9B" w:rsidR="00616E11" w:rsidRPr="006265D2" w:rsidRDefault="00A013E9" w:rsidP="00616E11">
      <w:pPr>
        <w:pStyle w:val="ListParagraph"/>
        <w:numPr>
          <w:ilvl w:val="0"/>
          <w:numId w:val="1"/>
        </w:numPr>
        <w:tabs>
          <w:tab w:val="clear" w:pos="0"/>
          <w:tab w:val="left" w:pos="720"/>
        </w:tabs>
        <w:bidi/>
        <w:spacing w:before="360" w:after="240" w:line="360" w:lineRule="exact"/>
        <w:contextualSpacing w:val="0"/>
        <w:rPr>
          <w:sz w:val="26"/>
          <w:szCs w:val="26"/>
          <w:lang w:val="en-US" w:bidi="ar-SA"/>
        </w:rPr>
      </w:pPr>
      <w:r w:rsidRPr="009F22CD">
        <w:rPr>
          <w:rFonts w:hint="cs"/>
          <w:sz w:val="26"/>
          <w:szCs w:val="26"/>
          <w:rtl/>
          <w:lang w:val="en-US" w:bidi="ar-SA"/>
        </w:rPr>
        <w:lastRenderedPageBreak/>
        <w:t>و</w:t>
      </w:r>
      <w:r w:rsidR="003A67F8" w:rsidRPr="009F22CD">
        <w:rPr>
          <w:sz w:val="26"/>
          <w:szCs w:val="26"/>
          <w:rtl/>
          <w:lang w:val="en-US" w:bidi="ar-SA"/>
        </w:rPr>
        <w:t xml:space="preserve">بناء على ذلك، </w:t>
      </w:r>
      <w:r w:rsidRPr="009F22CD">
        <w:rPr>
          <w:rFonts w:hint="cs"/>
          <w:sz w:val="26"/>
          <w:szCs w:val="26"/>
          <w:rtl/>
          <w:lang w:val="en-US" w:bidi="ar-SA"/>
        </w:rPr>
        <w:t xml:space="preserve">تصل </w:t>
      </w:r>
      <w:r w:rsidR="003A67F8" w:rsidRPr="009F22CD">
        <w:rPr>
          <w:sz w:val="26"/>
          <w:szCs w:val="26"/>
          <w:rtl/>
          <w:lang w:val="en-US" w:bidi="ar-SA"/>
        </w:rPr>
        <w:t xml:space="preserve">التكلفة الإجمالية المتفق عليها لتحويل </w:t>
      </w:r>
      <w:r w:rsidRPr="009F22CD">
        <w:rPr>
          <w:sz w:val="26"/>
          <w:szCs w:val="26"/>
          <w:lang w:val="en-US" w:bidi="ar-SA"/>
        </w:rPr>
        <w:t>31</w:t>
      </w:r>
      <w:r w:rsidR="003A67F8" w:rsidRPr="009F22CD">
        <w:rPr>
          <w:sz w:val="26"/>
          <w:szCs w:val="26"/>
          <w:rtl/>
          <w:lang w:val="en-US" w:bidi="ar-SA"/>
        </w:rPr>
        <w:t xml:space="preserve"> </w:t>
      </w:r>
      <w:r w:rsidRPr="009F22CD">
        <w:rPr>
          <w:rFonts w:hint="cs"/>
          <w:sz w:val="26"/>
          <w:szCs w:val="26"/>
          <w:rtl/>
          <w:lang w:val="en-US" w:bidi="ar-SA"/>
        </w:rPr>
        <w:t>مؤسسة</w:t>
      </w:r>
      <w:r w:rsidR="003A67F8" w:rsidRPr="009F22CD">
        <w:rPr>
          <w:sz w:val="26"/>
          <w:szCs w:val="26"/>
          <w:rtl/>
          <w:lang w:val="en-US" w:bidi="ar-SA"/>
        </w:rPr>
        <w:t xml:space="preserve"> صغيرة ومتوسطة إلى فورمات الميثيل</w:t>
      </w:r>
      <w:r w:rsidRPr="009F22CD">
        <w:rPr>
          <w:rFonts w:hint="cs"/>
          <w:sz w:val="26"/>
          <w:szCs w:val="26"/>
          <w:rtl/>
          <w:lang w:val="en-US" w:bidi="ar-SA"/>
        </w:rPr>
        <w:t xml:space="preserve"> أو</w:t>
      </w:r>
      <w:r w:rsidR="003A67F8" w:rsidRPr="009F22CD">
        <w:rPr>
          <w:sz w:val="26"/>
          <w:szCs w:val="26"/>
          <w:rtl/>
          <w:lang w:val="en-US" w:bidi="ar-SA"/>
        </w:rPr>
        <w:t xml:space="preserve"> </w:t>
      </w:r>
      <w:r w:rsidR="003A67F8" w:rsidRPr="009F22CD">
        <w:rPr>
          <w:sz w:val="26"/>
          <w:szCs w:val="26"/>
          <w:lang w:val="en-US" w:bidi="ar-SA"/>
        </w:rPr>
        <w:t>HFO-1233zd</w:t>
      </w:r>
      <w:r w:rsidRPr="009F22CD">
        <w:rPr>
          <w:rFonts w:hint="cs"/>
          <w:sz w:val="26"/>
          <w:szCs w:val="26"/>
          <w:rtl/>
          <w:lang w:val="en-US" w:bidi="ar-SA"/>
        </w:rPr>
        <w:t xml:space="preserve"> إلى </w:t>
      </w:r>
      <w:r w:rsidRPr="009F22CD">
        <w:rPr>
          <w:sz w:val="26"/>
          <w:szCs w:val="26"/>
          <w:lang w:val="en-US" w:bidi="ar-SA"/>
        </w:rPr>
        <w:t>316,169</w:t>
      </w:r>
      <w:r w:rsidRPr="009F22CD">
        <w:rPr>
          <w:rFonts w:hint="cs"/>
          <w:sz w:val="26"/>
          <w:szCs w:val="26"/>
          <w:rtl/>
          <w:lang w:val="en-US" w:bidi="ar-SA"/>
        </w:rPr>
        <w:t xml:space="preserve"> دولارا </w:t>
      </w:r>
      <w:r w:rsidR="003A67F8" w:rsidRPr="009F22CD">
        <w:rPr>
          <w:sz w:val="26"/>
          <w:szCs w:val="26"/>
          <w:rtl/>
          <w:lang w:val="en-US" w:bidi="ar-SA"/>
        </w:rPr>
        <w:t>أمريكيا، وستؤدي إلى</w:t>
      </w:r>
      <w:r w:rsidR="003A67F8" w:rsidRPr="006265D2">
        <w:rPr>
          <w:sz w:val="26"/>
          <w:szCs w:val="26"/>
          <w:rtl/>
          <w:lang w:val="en-US" w:bidi="ar-SA"/>
        </w:rPr>
        <w:t xml:space="preserve"> </w:t>
      </w:r>
      <w:r w:rsidRPr="006265D2">
        <w:rPr>
          <w:rFonts w:hint="cs"/>
          <w:sz w:val="26"/>
          <w:szCs w:val="26"/>
          <w:rtl/>
          <w:lang w:val="en-US" w:bidi="ar-SA"/>
        </w:rPr>
        <w:t>إزالة</w:t>
      </w:r>
      <w:r w:rsidR="003A67F8" w:rsidRPr="006265D2">
        <w:rPr>
          <w:sz w:val="26"/>
          <w:szCs w:val="26"/>
          <w:rtl/>
          <w:lang w:val="en-US" w:bidi="ar-SA"/>
        </w:rPr>
        <w:t xml:space="preserve"> </w:t>
      </w:r>
      <w:r w:rsidRPr="006265D2">
        <w:rPr>
          <w:sz w:val="26"/>
          <w:szCs w:val="26"/>
          <w:lang w:val="en-US" w:bidi="ar-SA"/>
        </w:rPr>
        <w:t>98.70</w:t>
      </w:r>
      <w:r w:rsidR="003A67F8" w:rsidRPr="006265D2">
        <w:rPr>
          <w:sz w:val="26"/>
          <w:szCs w:val="26"/>
          <w:rtl/>
          <w:lang w:val="en-US" w:bidi="ar-SA"/>
        </w:rPr>
        <w:t xml:space="preserve"> </w:t>
      </w:r>
      <w:r w:rsidRPr="006265D2">
        <w:rPr>
          <w:rFonts w:hint="cs"/>
          <w:sz w:val="26"/>
          <w:szCs w:val="26"/>
          <w:rtl/>
          <w:lang w:val="en-US" w:bidi="ar-SA"/>
        </w:rPr>
        <w:t>طنا متريا</w:t>
      </w:r>
      <w:r w:rsidR="003A67F8" w:rsidRPr="006265D2">
        <w:rPr>
          <w:sz w:val="26"/>
          <w:szCs w:val="26"/>
          <w:rtl/>
          <w:lang w:val="en-US" w:bidi="ar-SA"/>
        </w:rPr>
        <w:t xml:space="preserve"> من</w:t>
      </w:r>
      <w:r w:rsidRPr="006265D2">
        <w:rPr>
          <w:sz w:val="26"/>
          <w:szCs w:val="26"/>
          <w:rtl/>
          <w:lang w:val="en-US" w:bidi="ar-SA"/>
        </w:rPr>
        <w:br/>
        <w:t>الهيدروفلوروكربون-</w:t>
      </w:r>
      <w:r w:rsidRPr="006265D2">
        <w:rPr>
          <w:sz w:val="26"/>
          <w:szCs w:val="26"/>
          <w:lang w:val="en-US" w:bidi="ar-SA"/>
        </w:rPr>
        <w:t>fa245</w:t>
      </w:r>
      <w:r w:rsidRPr="006265D2">
        <w:rPr>
          <w:rFonts w:hint="cs"/>
          <w:sz w:val="26"/>
          <w:szCs w:val="26"/>
          <w:rtl/>
          <w:lang w:val="en-US" w:bidi="ar-SA"/>
        </w:rPr>
        <w:t xml:space="preserve"> (</w:t>
      </w:r>
      <w:r w:rsidRPr="006265D2">
        <w:rPr>
          <w:sz w:val="26"/>
          <w:szCs w:val="26"/>
          <w:lang w:val="en-US" w:bidi="ar-SA"/>
        </w:rPr>
        <w:t>101,663</w:t>
      </w:r>
      <w:r w:rsidRPr="006265D2">
        <w:rPr>
          <w:rFonts w:hint="cs"/>
          <w:sz w:val="26"/>
          <w:szCs w:val="26"/>
          <w:rtl/>
          <w:lang w:val="en-US" w:bidi="ar-SA"/>
        </w:rPr>
        <w:t xml:space="preserve"> </w:t>
      </w:r>
      <w:r w:rsidR="00BD46F9">
        <w:rPr>
          <w:rFonts w:hint="cs"/>
          <w:sz w:val="26"/>
          <w:szCs w:val="26"/>
          <w:rtl/>
          <w:lang w:val="en-US" w:bidi="ar-SA"/>
        </w:rPr>
        <w:t>طن من مكافئ ثاني</w:t>
      </w:r>
      <w:r w:rsidRPr="006265D2">
        <w:rPr>
          <w:rFonts w:hint="cs"/>
          <w:sz w:val="26"/>
          <w:szCs w:val="26"/>
          <w:rtl/>
          <w:lang w:val="en-US" w:bidi="ar-SA"/>
        </w:rPr>
        <w:t xml:space="preserve"> أكسيد الكربون</w:t>
      </w:r>
      <w:r w:rsidR="003A67F8" w:rsidRPr="006265D2">
        <w:rPr>
          <w:sz w:val="26"/>
          <w:szCs w:val="26"/>
          <w:rtl/>
          <w:lang w:val="en-US" w:bidi="ar-SA"/>
        </w:rPr>
        <w:t>) و</w:t>
      </w:r>
      <w:r w:rsidRPr="006265D2">
        <w:rPr>
          <w:sz w:val="26"/>
          <w:szCs w:val="26"/>
          <w:lang w:val="en-US" w:bidi="ar-SA"/>
        </w:rPr>
        <w:t>29,41</w:t>
      </w:r>
      <w:r w:rsidR="003A67F8" w:rsidRPr="006265D2">
        <w:rPr>
          <w:sz w:val="26"/>
          <w:szCs w:val="26"/>
          <w:rtl/>
          <w:lang w:val="en-US" w:bidi="ar-SA"/>
        </w:rPr>
        <w:t xml:space="preserve"> طنا متريا من</w:t>
      </w:r>
      <w:r w:rsidRPr="006265D2">
        <w:rPr>
          <w:sz w:val="26"/>
          <w:szCs w:val="26"/>
          <w:rtl/>
          <w:lang w:val="en-US" w:bidi="ar-SA"/>
        </w:rPr>
        <w:t xml:space="preserve"> الهيدروفلوروكربون-</w:t>
      </w:r>
      <w:r w:rsidRPr="006265D2">
        <w:rPr>
          <w:sz w:val="26"/>
          <w:szCs w:val="26"/>
          <w:lang w:val="en-US" w:bidi="ar-SA"/>
        </w:rPr>
        <w:t>fa245</w:t>
      </w:r>
      <w:r w:rsidRPr="006265D2">
        <w:rPr>
          <w:rFonts w:hint="cs"/>
          <w:sz w:val="26"/>
          <w:szCs w:val="26"/>
          <w:rtl/>
          <w:lang w:val="en-US" w:bidi="ar-SA"/>
        </w:rPr>
        <w:t xml:space="preserve"> المتضمن</w:t>
      </w:r>
      <w:r w:rsidR="003A67F8" w:rsidRPr="006265D2">
        <w:rPr>
          <w:sz w:val="26"/>
          <w:szCs w:val="26"/>
          <w:rtl/>
          <w:lang w:val="en-US" w:bidi="ar-SA"/>
        </w:rPr>
        <w:t xml:space="preserve"> في البوليولات </w:t>
      </w:r>
      <w:r w:rsidRPr="006265D2">
        <w:rPr>
          <w:rFonts w:hint="cs"/>
          <w:sz w:val="26"/>
          <w:szCs w:val="26"/>
          <w:rtl/>
          <w:lang w:val="en-US" w:bidi="ar-SA"/>
        </w:rPr>
        <w:t>السابقة</w:t>
      </w:r>
      <w:r w:rsidR="003A67F8" w:rsidRPr="006265D2">
        <w:rPr>
          <w:sz w:val="26"/>
          <w:szCs w:val="26"/>
          <w:rtl/>
          <w:lang w:val="en-US" w:bidi="ar-SA"/>
        </w:rPr>
        <w:t xml:space="preserve"> </w:t>
      </w:r>
      <w:r w:rsidRPr="006265D2">
        <w:rPr>
          <w:rFonts w:hint="cs"/>
          <w:sz w:val="26"/>
          <w:szCs w:val="26"/>
          <w:rtl/>
          <w:lang w:val="en-US" w:bidi="ar-SA"/>
        </w:rPr>
        <w:t>الخلط</w:t>
      </w:r>
      <w:r w:rsidR="003A67F8" w:rsidRPr="006265D2">
        <w:rPr>
          <w:sz w:val="26"/>
          <w:szCs w:val="26"/>
          <w:rtl/>
          <w:lang w:val="en-US" w:bidi="ar-SA"/>
        </w:rPr>
        <w:t xml:space="preserve"> المستوردة (</w:t>
      </w:r>
      <w:r w:rsidRPr="006265D2">
        <w:rPr>
          <w:sz w:val="26"/>
          <w:szCs w:val="26"/>
          <w:lang w:val="en-US" w:bidi="ar-SA"/>
        </w:rPr>
        <w:t>30,292</w:t>
      </w:r>
      <w:r w:rsidR="003A67F8" w:rsidRPr="006265D2">
        <w:rPr>
          <w:sz w:val="26"/>
          <w:szCs w:val="26"/>
          <w:rtl/>
          <w:lang w:val="en-US" w:bidi="ar-SA"/>
        </w:rPr>
        <w:t xml:space="preserve"> </w:t>
      </w:r>
      <w:r w:rsidR="00BD46F9">
        <w:rPr>
          <w:rFonts w:hint="cs"/>
          <w:sz w:val="26"/>
          <w:szCs w:val="26"/>
          <w:rtl/>
          <w:lang w:val="en-US" w:bidi="ar-SA"/>
        </w:rPr>
        <w:t>طن من مكافئ ثاني</w:t>
      </w:r>
      <w:r w:rsidR="003A67F8" w:rsidRPr="006265D2">
        <w:rPr>
          <w:sz w:val="26"/>
          <w:szCs w:val="26"/>
          <w:rtl/>
          <w:lang w:val="en-US" w:bidi="ar-SA"/>
        </w:rPr>
        <w:t xml:space="preserve"> أكسيد الكربون). وأكد</w:t>
      </w:r>
      <w:r w:rsidRPr="006265D2">
        <w:rPr>
          <w:rFonts w:hint="cs"/>
          <w:sz w:val="26"/>
          <w:szCs w:val="26"/>
          <w:rtl/>
          <w:lang w:val="en-US" w:bidi="ar-SA"/>
        </w:rPr>
        <w:t xml:space="preserve">ت اليوئدنيبي </w:t>
      </w:r>
      <w:r w:rsidR="003A67F8" w:rsidRPr="006265D2">
        <w:rPr>
          <w:sz w:val="26"/>
          <w:szCs w:val="26"/>
          <w:rtl/>
          <w:lang w:val="en-US" w:bidi="ar-SA"/>
        </w:rPr>
        <w:t xml:space="preserve">عدم حصول أي من </w:t>
      </w:r>
      <w:r w:rsidRPr="006265D2">
        <w:rPr>
          <w:rFonts w:hint="cs"/>
          <w:sz w:val="26"/>
          <w:szCs w:val="26"/>
          <w:rtl/>
          <w:lang w:val="en-US" w:bidi="ar-SA"/>
        </w:rPr>
        <w:t>المؤسسات</w:t>
      </w:r>
      <w:r w:rsidR="003A67F8" w:rsidRPr="006265D2">
        <w:rPr>
          <w:sz w:val="26"/>
          <w:szCs w:val="26"/>
          <w:rtl/>
          <w:lang w:val="en-US" w:bidi="ar-SA"/>
        </w:rPr>
        <w:t xml:space="preserve"> الصغيرة والمتوسطة على مساعدة في إطار </w:t>
      </w:r>
      <w:r w:rsidRPr="006265D2">
        <w:rPr>
          <w:sz w:val="26"/>
          <w:szCs w:val="26"/>
          <w:rtl/>
          <w:lang w:val="en-US" w:bidi="ar-SA"/>
        </w:rPr>
        <w:t>خطة إدارة إزالة المواد الهيدروكلوروفلوروكربونية</w:t>
      </w:r>
      <w:r w:rsidR="003A67F8" w:rsidRPr="006265D2">
        <w:rPr>
          <w:sz w:val="26"/>
          <w:szCs w:val="26"/>
          <w:rtl/>
          <w:lang w:val="en-US" w:bidi="ar-SA"/>
        </w:rPr>
        <w:t xml:space="preserve">. وإذا تبين أثناء التنفيذ عدم أهلية أي </w:t>
      </w:r>
      <w:r w:rsidRPr="006265D2">
        <w:rPr>
          <w:rFonts w:hint="cs"/>
          <w:sz w:val="26"/>
          <w:szCs w:val="26"/>
          <w:rtl/>
          <w:lang w:val="en-US" w:bidi="ar-SA"/>
        </w:rPr>
        <w:t>من المؤسسات</w:t>
      </w:r>
      <w:r w:rsidR="003A67F8" w:rsidRPr="006265D2">
        <w:rPr>
          <w:sz w:val="26"/>
          <w:szCs w:val="26"/>
          <w:rtl/>
          <w:lang w:val="en-US" w:bidi="ar-SA"/>
        </w:rPr>
        <w:t xml:space="preserve"> </w:t>
      </w:r>
      <w:r w:rsidRPr="006265D2">
        <w:rPr>
          <w:rFonts w:hint="cs"/>
          <w:sz w:val="26"/>
          <w:szCs w:val="26"/>
          <w:rtl/>
          <w:lang w:val="en-US" w:bidi="ar-SA"/>
        </w:rPr>
        <w:t>ال</w:t>
      </w:r>
      <w:r w:rsidR="003A67F8" w:rsidRPr="006265D2">
        <w:rPr>
          <w:sz w:val="26"/>
          <w:szCs w:val="26"/>
          <w:rtl/>
          <w:lang w:val="en-US" w:bidi="ar-SA"/>
        </w:rPr>
        <w:t>صغيرة و</w:t>
      </w:r>
      <w:r w:rsidRPr="006265D2">
        <w:rPr>
          <w:rFonts w:hint="cs"/>
          <w:sz w:val="26"/>
          <w:szCs w:val="26"/>
          <w:rtl/>
          <w:lang w:val="en-US" w:bidi="ar-SA"/>
        </w:rPr>
        <w:t>ال</w:t>
      </w:r>
      <w:r w:rsidR="003A67F8" w:rsidRPr="006265D2">
        <w:rPr>
          <w:sz w:val="26"/>
          <w:szCs w:val="26"/>
          <w:rtl/>
          <w:lang w:val="en-US" w:bidi="ar-SA"/>
        </w:rPr>
        <w:t xml:space="preserve">متوسطة، فسيتم إبلاغ اللجنة التنفيذية بذلك وفقا للفقرة </w:t>
      </w:r>
      <w:r w:rsidRPr="006265D2">
        <w:rPr>
          <w:sz w:val="26"/>
          <w:szCs w:val="26"/>
          <w:lang w:val="en-US" w:bidi="ar-SA"/>
        </w:rPr>
        <w:t>7</w:t>
      </w:r>
      <w:r w:rsidR="003A67F8" w:rsidRPr="006265D2">
        <w:rPr>
          <w:sz w:val="26"/>
          <w:szCs w:val="26"/>
          <w:rtl/>
          <w:lang w:val="en-US" w:bidi="ar-SA"/>
        </w:rPr>
        <w:t xml:space="preserve">(ج) من مسودة </w:t>
      </w:r>
      <w:r w:rsidRPr="006265D2">
        <w:rPr>
          <w:rFonts w:hint="cs"/>
          <w:sz w:val="26"/>
          <w:szCs w:val="26"/>
          <w:rtl/>
          <w:lang w:val="en-US" w:bidi="ar-SA"/>
        </w:rPr>
        <w:t>اتفاق</w:t>
      </w:r>
      <w:r w:rsidR="003A67F8" w:rsidRPr="006265D2">
        <w:rPr>
          <w:sz w:val="26"/>
          <w:szCs w:val="26"/>
          <w:rtl/>
          <w:lang w:val="en-US" w:bidi="ar-SA"/>
        </w:rPr>
        <w:t xml:space="preserve"> </w:t>
      </w:r>
      <w:r w:rsidRPr="006265D2">
        <w:rPr>
          <w:rFonts w:hint="cs"/>
          <w:sz w:val="26"/>
          <w:szCs w:val="26"/>
          <w:rtl/>
          <w:lang w:val="en-US" w:bidi="ar-SA"/>
        </w:rPr>
        <w:t>المرحلة</w:t>
      </w:r>
      <w:r w:rsidR="003A67F8" w:rsidRPr="006265D2">
        <w:rPr>
          <w:sz w:val="26"/>
          <w:szCs w:val="26"/>
          <w:rtl/>
          <w:lang w:val="en-US" w:bidi="ar-SA"/>
        </w:rPr>
        <w:t xml:space="preserve"> الأولى من </w:t>
      </w:r>
      <w:r w:rsidRPr="006265D2">
        <w:rPr>
          <w:sz w:val="26"/>
          <w:szCs w:val="26"/>
          <w:rtl/>
          <w:lang w:val="en-US" w:bidi="ar-SA"/>
        </w:rPr>
        <w:t>خطة تنفيذ كيغالي للمواد الهيدروفلوروكربونية</w:t>
      </w:r>
      <w:r w:rsidR="003A67F8" w:rsidRPr="006265D2">
        <w:rPr>
          <w:sz w:val="26"/>
          <w:szCs w:val="26"/>
          <w:rtl/>
          <w:lang w:val="en-US" w:bidi="ar-SA"/>
        </w:rPr>
        <w:t xml:space="preserve">، وسيُعاد التمويل المرتبط بتحويلها إلى الصندوق متعدد الأطراف، </w:t>
      </w:r>
      <w:r w:rsidRPr="006265D2">
        <w:rPr>
          <w:rFonts w:hint="cs"/>
          <w:sz w:val="26"/>
          <w:szCs w:val="26"/>
          <w:rtl/>
          <w:lang w:val="en-US" w:bidi="ar-SA"/>
        </w:rPr>
        <w:t>وفقا</w:t>
      </w:r>
      <w:r w:rsidR="003A67F8" w:rsidRPr="006265D2">
        <w:rPr>
          <w:sz w:val="26"/>
          <w:szCs w:val="26"/>
          <w:rtl/>
          <w:lang w:val="en-US" w:bidi="ar-SA"/>
        </w:rPr>
        <w:t xml:space="preserve"> للفقرة </w:t>
      </w:r>
      <w:r w:rsidRPr="006265D2">
        <w:rPr>
          <w:sz w:val="26"/>
          <w:szCs w:val="26"/>
          <w:lang w:val="en-US" w:bidi="ar-SA"/>
        </w:rPr>
        <w:t>7</w:t>
      </w:r>
      <w:r w:rsidR="003A67F8" w:rsidRPr="006265D2">
        <w:rPr>
          <w:sz w:val="26"/>
          <w:szCs w:val="26"/>
          <w:rtl/>
          <w:lang w:val="en-US" w:bidi="ar-SA"/>
        </w:rPr>
        <w:t>(د) من مسودة الاتفاق.</w:t>
      </w:r>
    </w:p>
    <w:p w14:paraId="45A5D1C6" w14:textId="77777777" w:rsidR="006265D2" w:rsidRPr="0087160D" w:rsidRDefault="003A67F8" w:rsidP="00616E11">
      <w:pPr>
        <w:pStyle w:val="ListParagraph"/>
        <w:numPr>
          <w:ilvl w:val="0"/>
          <w:numId w:val="1"/>
        </w:numPr>
        <w:tabs>
          <w:tab w:val="clear" w:pos="0"/>
          <w:tab w:val="left" w:pos="720"/>
        </w:tabs>
        <w:bidi/>
        <w:spacing w:before="360" w:after="240" w:line="360" w:lineRule="exact"/>
        <w:contextualSpacing w:val="0"/>
        <w:rPr>
          <w:szCs w:val="26"/>
          <w:lang w:val="en-US" w:bidi="ar-SA"/>
        </w:rPr>
      </w:pPr>
      <w:r w:rsidRPr="003A67F8">
        <w:rPr>
          <w:szCs w:val="26"/>
          <w:rtl/>
          <w:lang w:val="en-US" w:bidi="ar-SA"/>
        </w:rPr>
        <w:t xml:space="preserve"> </w:t>
      </w:r>
      <w:r w:rsidR="00616E11" w:rsidRPr="009F22CD">
        <w:rPr>
          <w:rFonts w:hint="cs"/>
          <w:sz w:val="26"/>
          <w:szCs w:val="26"/>
          <w:rtl/>
          <w:lang w:val="en-US" w:bidi="ar-SA"/>
        </w:rPr>
        <w:t>ولضمان</w:t>
      </w:r>
      <w:r w:rsidRPr="009F22CD">
        <w:rPr>
          <w:sz w:val="26"/>
          <w:szCs w:val="26"/>
          <w:rtl/>
          <w:lang w:val="en-US" w:bidi="ar-SA"/>
        </w:rPr>
        <w:t xml:space="preserve"> استدامة </w:t>
      </w:r>
      <w:r w:rsidR="006265D2" w:rsidRPr="009F22CD">
        <w:rPr>
          <w:sz w:val="26"/>
          <w:szCs w:val="26"/>
          <w:lang w:val="en-US" w:bidi="ar-SA"/>
        </w:rPr>
        <w:t>ا</w:t>
      </w:r>
      <w:r w:rsidR="006265D2" w:rsidRPr="009F22CD">
        <w:rPr>
          <w:rFonts w:hint="cs"/>
          <w:sz w:val="26"/>
          <w:szCs w:val="26"/>
          <w:rtl/>
          <w:lang w:val="en-US" w:bidi="ar-SA"/>
        </w:rPr>
        <w:t>لإزالة</w:t>
      </w:r>
      <w:r w:rsidRPr="009F22CD">
        <w:rPr>
          <w:sz w:val="26"/>
          <w:szCs w:val="26"/>
          <w:rtl/>
          <w:lang w:val="en-US" w:bidi="ar-SA"/>
        </w:rPr>
        <w:t xml:space="preserve">، ستُطبّق الحكومة، بحلول </w:t>
      </w:r>
      <w:r w:rsidR="006265D2" w:rsidRPr="009F22CD">
        <w:rPr>
          <w:sz w:val="26"/>
          <w:szCs w:val="26"/>
          <w:lang w:val="en-US" w:bidi="ar-SA"/>
        </w:rPr>
        <w:t>1</w:t>
      </w:r>
      <w:r w:rsidRPr="009F22CD">
        <w:rPr>
          <w:sz w:val="26"/>
          <w:szCs w:val="26"/>
          <w:rtl/>
          <w:lang w:val="en-US" w:bidi="ar-SA"/>
        </w:rPr>
        <w:t xml:space="preserve"> يناير</w:t>
      </w:r>
      <w:r w:rsidR="006265D2" w:rsidRPr="009F22CD">
        <w:rPr>
          <w:rFonts w:hint="cs"/>
          <w:sz w:val="26"/>
          <w:szCs w:val="26"/>
          <w:rtl/>
          <w:lang w:val="en-US" w:bidi="ar-SA"/>
        </w:rPr>
        <w:t>/كانون الثاني</w:t>
      </w:r>
      <w:r w:rsidRPr="009F22CD">
        <w:rPr>
          <w:sz w:val="26"/>
          <w:szCs w:val="26"/>
          <w:rtl/>
          <w:lang w:val="en-US" w:bidi="ar-SA"/>
        </w:rPr>
        <w:t xml:space="preserve"> </w:t>
      </w:r>
      <w:r w:rsidR="006265D2" w:rsidRPr="009F22CD">
        <w:rPr>
          <w:sz w:val="26"/>
          <w:szCs w:val="26"/>
          <w:lang w:val="en-US" w:bidi="ar-SA"/>
        </w:rPr>
        <w:t>2028</w:t>
      </w:r>
      <w:r w:rsidRPr="009F22CD">
        <w:rPr>
          <w:sz w:val="26"/>
          <w:szCs w:val="26"/>
          <w:rtl/>
          <w:lang w:val="en-US" w:bidi="ar-SA"/>
        </w:rPr>
        <w:t>، حظرا على استيراد مادتي</w:t>
      </w:r>
      <w:r w:rsidRPr="009F22CD">
        <w:rPr>
          <w:sz w:val="26"/>
          <w:szCs w:val="26"/>
          <w:lang w:val="en-US" w:bidi="ar-SA"/>
        </w:rPr>
        <w:t xml:space="preserve"> </w:t>
      </w:r>
      <w:r w:rsidR="006265D2" w:rsidRPr="009F22CD">
        <w:rPr>
          <w:sz w:val="26"/>
          <w:szCs w:val="26"/>
          <w:rtl/>
          <w:lang w:val="en-US" w:bidi="ar-SA"/>
        </w:rPr>
        <w:t>الهيدروفلوروكربون-</w:t>
      </w:r>
      <w:r w:rsidR="006265D2" w:rsidRPr="009F22CD">
        <w:rPr>
          <w:sz w:val="26"/>
          <w:szCs w:val="26"/>
          <w:lang w:val="en-US" w:bidi="ar-SA"/>
        </w:rPr>
        <w:t>fa245</w:t>
      </w:r>
      <w:r w:rsidR="006265D2" w:rsidRPr="009F22CD">
        <w:rPr>
          <w:rFonts w:hint="cs"/>
          <w:sz w:val="26"/>
          <w:szCs w:val="26"/>
          <w:rtl/>
          <w:lang w:val="en-US" w:bidi="ar-SA"/>
        </w:rPr>
        <w:t xml:space="preserve"> والهيدروفلوروكربون-</w:t>
      </w:r>
      <w:r w:rsidR="006265D2" w:rsidRPr="009F22CD">
        <w:rPr>
          <w:sz w:val="26"/>
          <w:szCs w:val="26"/>
          <w:lang w:val="en-US" w:bidi="ar-SA"/>
        </w:rPr>
        <w:t>mfc365</w:t>
      </w:r>
      <w:r w:rsidRPr="009F22CD">
        <w:rPr>
          <w:sz w:val="26"/>
          <w:szCs w:val="26"/>
          <w:rtl/>
          <w:lang w:val="en-US" w:bidi="ar-SA"/>
        </w:rPr>
        <w:t xml:space="preserve">، النقيتين </w:t>
      </w:r>
      <w:r w:rsidR="006265D2" w:rsidRPr="009F22CD">
        <w:rPr>
          <w:rFonts w:hint="cs"/>
          <w:sz w:val="26"/>
          <w:szCs w:val="26"/>
          <w:rtl/>
          <w:lang w:val="en-US" w:bidi="ar-SA"/>
        </w:rPr>
        <w:t>والمتضمنتين</w:t>
      </w:r>
      <w:r w:rsidRPr="009F22CD">
        <w:rPr>
          <w:sz w:val="26"/>
          <w:szCs w:val="26"/>
          <w:rtl/>
          <w:lang w:val="en-US" w:bidi="ar-SA"/>
        </w:rPr>
        <w:t xml:space="preserve"> في </w:t>
      </w:r>
      <w:r w:rsidR="006265D2" w:rsidRPr="009F22CD">
        <w:rPr>
          <w:rFonts w:hint="cs"/>
          <w:sz w:val="26"/>
          <w:szCs w:val="26"/>
          <w:rtl/>
          <w:lang w:val="en-US" w:bidi="ar-SA"/>
        </w:rPr>
        <w:t>ال</w:t>
      </w:r>
      <w:r w:rsidRPr="009F22CD">
        <w:rPr>
          <w:sz w:val="26"/>
          <w:szCs w:val="26"/>
          <w:rtl/>
          <w:lang w:val="en-US" w:bidi="ar-SA"/>
        </w:rPr>
        <w:t xml:space="preserve">بوليولات </w:t>
      </w:r>
      <w:r w:rsidR="006265D2" w:rsidRPr="009F22CD">
        <w:rPr>
          <w:rFonts w:hint="cs"/>
          <w:sz w:val="26"/>
          <w:szCs w:val="26"/>
          <w:rtl/>
          <w:lang w:val="en-US" w:bidi="ar-SA"/>
        </w:rPr>
        <w:t>سابقة الخلط</w:t>
      </w:r>
      <w:r w:rsidRPr="009F22CD">
        <w:rPr>
          <w:sz w:val="26"/>
          <w:szCs w:val="26"/>
          <w:rtl/>
          <w:lang w:val="en-US" w:bidi="ar-SA"/>
        </w:rPr>
        <w:t xml:space="preserve">، وستحظر استخدام </w:t>
      </w:r>
      <w:r w:rsidR="006265D2" w:rsidRPr="009F22CD">
        <w:rPr>
          <w:rFonts w:hint="cs"/>
          <w:sz w:val="26"/>
          <w:szCs w:val="26"/>
          <w:rtl/>
          <w:lang w:val="en-US" w:bidi="ar-SA"/>
        </w:rPr>
        <w:t>المواد الهيدروفلوروكربونية</w:t>
      </w:r>
      <w:r w:rsidR="006265D2" w:rsidRPr="009F22CD">
        <w:rPr>
          <w:sz w:val="26"/>
          <w:szCs w:val="26"/>
          <w:rtl/>
          <w:lang w:val="en-US" w:bidi="ar-SA"/>
        </w:rPr>
        <w:t xml:space="preserve"> </w:t>
      </w:r>
      <w:r w:rsidRPr="009F22CD">
        <w:rPr>
          <w:sz w:val="26"/>
          <w:szCs w:val="26"/>
          <w:rtl/>
          <w:lang w:val="en-US" w:bidi="ar-SA"/>
        </w:rPr>
        <w:t xml:space="preserve">في تصنيع </w:t>
      </w:r>
      <w:r w:rsidR="006265D2" w:rsidRPr="009F22CD">
        <w:rPr>
          <w:sz w:val="26"/>
          <w:szCs w:val="26"/>
          <w:rtl/>
          <w:lang w:val="en-US" w:bidi="ar-SA"/>
        </w:rPr>
        <w:t>رغاوى البوليوريثان</w:t>
      </w:r>
      <w:r w:rsidRPr="009F22CD">
        <w:rPr>
          <w:sz w:val="26"/>
          <w:szCs w:val="26"/>
          <w:rtl/>
          <w:lang w:val="en-US" w:bidi="ar-SA"/>
        </w:rPr>
        <w:t xml:space="preserve">. </w:t>
      </w:r>
      <w:r w:rsidR="006265D2" w:rsidRPr="009F22CD">
        <w:rPr>
          <w:rFonts w:hint="cs"/>
          <w:sz w:val="26"/>
          <w:szCs w:val="26"/>
          <w:rtl/>
          <w:lang w:val="en-US" w:bidi="ar-SA"/>
        </w:rPr>
        <w:t>و</w:t>
      </w:r>
      <w:r w:rsidRPr="009F22CD">
        <w:rPr>
          <w:sz w:val="26"/>
          <w:szCs w:val="26"/>
          <w:rtl/>
          <w:lang w:val="en-US" w:bidi="ar-SA"/>
        </w:rPr>
        <w:t>لن يُحظر استخدام</w:t>
      </w:r>
      <w:r w:rsidRPr="009F22CD">
        <w:rPr>
          <w:sz w:val="26"/>
          <w:szCs w:val="26"/>
          <w:lang w:val="en-US" w:bidi="ar-SA"/>
        </w:rPr>
        <w:t xml:space="preserve"> </w:t>
      </w:r>
      <w:r w:rsidR="006265D2" w:rsidRPr="009F22CD">
        <w:rPr>
          <w:rFonts w:hint="cs"/>
          <w:sz w:val="26"/>
          <w:szCs w:val="26"/>
          <w:rtl/>
          <w:lang w:val="en-US" w:bidi="ar-SA"/>
        </w:rPr>
        <w:t>الهيدروفلوروكربون-</w:t>
      </w:r>
      <w:r w:rsidR="006265D2" w:rsidRPr="009F22CD">
        <w:rPr>
          <w:sz w:val="26"/>
          <w:szCs w:val="26"/>
          <w:lang w:val="en-US" w:bidi="ar-SA"/>
        </w:rPr>
        <w:t>ea227</w:t>
      </w:r>
      <w:r w:rsidRPr="009F22CD">
        <w:rPr>
          <w:sz w:val="26"/>
          <w:szCs w:val="26"/>
          <w:rtl/>
          <w:lang w:val="en-US" w:bidi="ar-SA"/>
        </w:rPr>
        <w:t xml:space="preserve">، وهو </w:t>
      </w:r>
      <w:r w:rsidRPr="0087160D">
        <w:rPr>
          <w:sz w:val="26"/>
          <w:szCs w:val="26"/>
          <w:rtl/>
          <w:lang w:val="en-US" w:bidi="ar-SA"/>
        </w:rPr>
        <w:t xml:space="preserve">ليس عامل نفخ </w:t>
      </w:r>
      <w:r w:rsidR="006265D2" w:rsidRPr="0087160D">
        <w:rPr>
          <w:rFonts w:hint="cs"/>
          <w:sz w:val="26"/>
          <w:szCs w:val="26"/>
          <w:rtl/>
          <w:lang w:val="en-US" w:bidi="ar-SA"/>
        </w:rPr>
        <w:t>رغاوى</w:t>
      </w:r>
      <w:r w:rsidRPr="0087160D">
        <w:rPr>
          <w:sz w:val="26"/>
          <w:szCs w:val="26"/>
          <w:rtl/>
          <w:lang w:val="en-US" w:bidi="ar-SA"/>
        </w:rPr>
        <w:t>، ويُضاف إلى</w:t>
      </w:r>
      <w:r w:rsidRPr="0087160D">
        <w:rPr>
          <w:sz w:val="26"/>
          <w:szCs w:val="26"/>
          <w:lang w:val="en-US" w:bidi="ar-SA"/>
        </w:rPr>
        <w:t xml:space="preserve"> </w:t>
      </w:r>
      <w:r w:rsidR="006265D2" w:rsidRPr="0087160D">
        <w:rPr>
          <w:rFonts w:hint="cs"/>
          <w:sz w:val="26"/>
          <w:szCs w:val="26"/>
          <w:rtl/>
          <w:lang w:val="en-US" w:bidi="ar-SA"/>
        </w:rPr>
        <w:t>الهيدروفلوروكربون-</w:t>
      </w:r>
      <w:r w:rsidR="006265D2" w:rsidRPr="0087160D">
        <w:rPr>
          <w:sz w:val="26"/>
          <w:szCs w:val="26"/>
          <w:lang w:val="en-US" w:bidi="ar-SA"/>
        </w:rPr>
        <w:t>mfc365</w:t>
      </w:r>
      <w:r w:rsidR="006265D2" w:rsidRPr="0087160D">
        <w:rPr>
          <w:sz w:val="26"/>
          <w:szCs w:val="26"/>
          <w:rtl/>
          <w:lang w:val="en-US" w:bidi="ar-SA"/>
        </w:rPr>
        <w:t xml:space="preserve"> </w:t>
      </w:r>
      <w:r w:rsidR="006265D2" w:rsidRPr="0087160D">
        <w:rPr>
          <w:rFonts w:hint="cs"/>
          <w:sz w:val="26"/>
          <w:szCs w:val="26"/>
          <w:rtl/>
          <w:lang w:val="en-US" w:bidi="ar-SA"/>
        </w:rPr>
        <w:t>لتقليل</w:t>
      </w:r>
      <w:r w:rsidRPr="0087160D">
        <w:rPr>
          <w:sz w:val="26"/>
          <w:szCs w:val="26"/>
          <w:rtl/>
          <w:lang w:val="en-US" w:bidi="ar-SA"/>
        </w:rPr>
        <w:t xml:space="preserve"> قابلية الاشتعال، حيث سيستمر استخدامه في قطاع مكافحة الحرائق</w:t>
      </w:r>
      <w:r w:rsidRPr="0087160D">
        <w:rPr>
          <w:szCs w:val="26"/>
          <w:rtl/>
          <w:lang w:val="en-US" w:bidi="ar-SA"/>
        </w:rPr>
        <w:t>.</w:t>
      </w:r>
    </w:p>
    <w:p w14:paraId="37AC7BF8" w14:textId="607FE6B2" w:rsidR="003A67F8" w:rsidRPr="0087160D" w:rsidRDefault="003A67F8" w:rsidP="006265D2">
      <w:pPr>
        <w:pStyle w:val="ListParagraph"/>
        <w:tabs>
          <w:tab w:val="left" w:pos="720"/>
        </w:tabs>
        <w:bidi/>
        <w:spacing w:before="360" w:after="240" w:line="360" w:lineRule="exact"/>
        <w:ind w:left="0"/>
        <w:contextualSpacing w:val="0"/>
        <w:rPr>
          <w:i/>
          <w:iCs/>
          <w:szCs w:val="26"/>
          <w:rtl/>
          <w:lang w:val="en-US" w:bidi="ar-SA"/>
        </w:rPr>
      </w:pPr>
      <w:r w:rsidRPr="0087160D">
        <w:rPr>
          <w:i/>
          <w:iCs/>
          <w:szCs w:val="26"/>
          <w:rtl/>
          <w:lang w:val="en-US" w:bidi="ar-SA"/>
        </w:rPr>
        <w:t xml:space="preserve">قطاع تصنيع </w:t>
      </w:r>
      <w:r w:rsidR="00B853C2" w:rsidRPr="0087160D">
        <w:rPr>
          <w:i/>
          <w:iCs/>
          <w:szCs w:val="26"/>
          <w:rtl/>
          <w:lang w:val="en-US" w:bidi="ar-SA"/>
        </w:rPr>
        <w:t>رغاوى البوليسترين المسحوبة بالضغط</w:t>
      </w:r>
    </w:p>
    <w:p w14:paraId="6F1CB255" w14:textId="2C53782C" w:rsidR="003A67F8" w:rsidRPr="009F22CD" w:rsidRDefault="003A67F8" w:rsidP="003A67F8">
      <w:pPr>
        <w:pStyle w:val="ListParagraph"/>
        <w:numPr>
          <w:ilvl w:val="0"/>
          <w:numId w:val="1"/>
        </w:numPr>
        <w:tabs>
          <w:tab w:val="clear" w:pos="0"/>
          <w:tab w:val="left" w:pos="720"/>
        </w:tabs>
        <w:bidi/>
        <w:spacing w:before="360" w:after="240" w:line="360" w:lineRule="exact"/>
        <w:contextualSpacing w:val="0"/>
        <w:rPr>
          <w:sz w:val="26"/>
          <w:szCs w:val="26"/>
          <w:rtl/>
          <w:lang w:val="en-US" w:bidi="ar-SA"/>
        </w:rPr>
      </w:pPr>
      <w:r w:rsidRPr="0087160D">
        <w:rPr>
          <w:rFonts w:hint="cs"/>
          <w:sz w:val="26"/>
          <w:szCs w:val="26"/>
          <w:rtl/>
          <w:lang w:val="en-US" w:bidi="ar-SA"/>
        </w:rPr>
        <w:t>على</w:t>
      </w:r>
      <w:r w:rsidRPr="0087160D">
        <w:rPr>
          <w:sz w:val="26"/>
          <w:szCs w:val="26"/>
          <w:rtl/>
          <w:lang w:val="en-US" w:bidi="ar-SA"/>
        </w:rPr>
        <w:t xml:space="preserve"> الرغم من أن قطاع</w:t>
      </w:r>
      <w:r w:rsidR="00DC7DCF" w:rsidRPr="0087160D">
        <w:rPr>
          <w:rFonts w:hint="cs"/>
          <w:sz w:val="26"/>
          <w:szCs w:val="26"/>
          <w:rtl/>
          <w:lang w:val="en-US" w:bidi="ar-SA"/>
        </w:rPr>
        <w:t xml:space="preserve"> تصنيع</w:t>
      </w:r>
      <w:r w:rsidR="00DC7DCF" w:rsidRPr="0087160D">
        <w:rPr>
          <w:sz w:val="26"/>
          <w:szCs w:val="26"/>
          <w:rtl/>
          <w:lang w:val="en-US" w:bidi="ar-SA"/>
        </w:rPr>
        <w:t xml:space="preserve"> رغاوى</w:t>
      </w:r>
      <w:r w:rsidR="00DC7DCF" w:rsidRPr="009F22CD">
        <w:rPr>
          <w:sz w:val="26"/>
          <w:szCs w:val="26"/>
          <w:rtl/>
          <w:lang w:val="en-US" w:bidi="ar-SA"/>
        </w:rPr>
        <w:t xml:space="preserve"> البوليسترين المسحوبة بالضغط</w:t>
      </w:r>
      <w:r w:rsidRPr="009F22CD">
        <w:rPr>
          <w:sz w:val="26"/>
          <w:szCs w:val="26"/>
          <w:lang w:val="en-US" w:bidi="ar-SA"/>
        </w:rPr>
        <w:t xml:space="preserve"> </w:t>
      </w:r>
      <w:r w:rsidRPr="009F22CD">
        <w:rPr>
          <w:sz w:val="26"/>
          <w:szCs w:val="26"/>
          <w:rtl/>
          <w:lang w:val="en-US" w:bidi="ar-SA"/>
        </w:rPr>
        <w:t xml:space="preserve">لن يُسهم إلا بجزء ضئيل في </w:t>
      </w:r>
      <w:r w:rsidR="009F22CD" w:rsidRPr="009F22CD">
        <w:rPr>
          <w:rFonts w:hint="cs"/>
          <w:sz w:val="26"/>
          <w:szCs w:val="26"/>
          <w:rtl/>
          <w:lang w:val="en-US" w:bidi="ar-SA"/>
        </w:rPr>
        <w:t>الإزالة</w:t>
      </w:r>
      <w:r w:rsidRPr="009F22CD">
        <w:rPr>
          <w:sz w:val="26"/>
          <w:szCs w:val="26"/>
          <w:rtl/>
          <w:lang w:val="en-US" w:bidi="ar-SA"/>
        </w:rPr>
        <w:t xml:space="preserve"> المطلوب</w:t>
      </w:r>
      <w:r w:rsidR="009F22CD" w:rsidRPr="009F22CD">
        <w:rPr>
          <w:rFonts w:hint="cs"/>
          <w:sz w:val="26"/>
          <w:szCs w:val="26"/>
          <w:rtl/>
          <w:lang w:val="en-US" w:bidi="ar-SA"/>
        </w:rPr>
        <w:t xml:space="preserve"> تحقيقها</w:t>
      </w:r>
      <w:r w:rsidRPr="009F22CD">
        <w:rPr>
          <w:sz w:val="26"/>
          <w:szCs w:val="26"/>
          <w:rtl/>
          <w:lang w:val="en-US" w:bidi="ar-SA"/>
        </w:rPr>
        <w:t xml:space="preserve">، إلا أن إدراجه في المرحلة الأولى من </w:t>
      </w:r>
      <w:r w:rsidR="009F22CD" w:rsidRPr="009F22CD">
        <w:rPr>
          <w:sz w:val="26"/>
          <w:szCs w:val="26"/>
          <w:rtl/>
          <w:lang w:val="en-US" w:bidi="ar-SA"/>
        </w:rPr>
        <w:t xml:space="preserve">خطة تنفيذ كيغالي للمواد الهيدروفلوروكربونية </w:t>
      </w:r>
      <w:r w:rsidRPr="009F22CD">
        <w:rPr>
          <w:sz w:val="26"/>
          <w:szCs w:val="26"/>
          <w:rtl/>
          <w:lang w:val="en-US" w:bidi="ar-SA"/>
        </w:rPr>
        <w:t xml:space="preserve">يتماشى مع المرونة المُمنوحة </w:t>
      </w:r>
      <w:r w:rsidR="009F22CD" w:rsidRPr="009F22CD">
        <w:rPr>
          <w:rFonts w:hint="cs"/>
          <w:sz w:val="26"/>
          <w:szCs w:val="26"/>
          <w:rtl/>
          <w:lang w:val="en-US" w:bidi="ar-SA"/>
        </w:rPr>
        <w:t>لبلدان</w:t>
      </w:r>
      <w:r w:rsidRPr="009F22CD">
        <w:rPr>
          <w:sz w:val="26"/>
          <w:szCs w:val="26"/>
          <w:rtl/>
          <w:lang w:val="en-US" w:bidi="ar-SA"/>
        </w:rPr>
        <w:t xml:space="preserve"> المادة 5 في </w:t>
      </w:r>
      <w:r w:rsidR="009F22CD" w:rsidRPr="009F22CD">
        <w:rPr>
          <w:rFonts w:hint="cs"/>
          <w:sz w:val="26"/>
          <w:szCs w:val="26"/>
          <w:rtl/>
          <w:lang w:val="en-US" w:bidi="ar-SA"/>
        </w:rPr>
        <w:t>المقرر</w:t>
      </w:r>
      <w:r w:rsidRPr="009F22CD">
        <w:rPr>
          <w:sz w:val="26"/>
          <w:szCs w:val="26"/>
          <w:rtl/>
          <w:lang w:val="en-US" w:bidi="ar-SA"/>
        </w:rPr>
        <w:t xml:space="preserve"> 95/86(ز) والفقرة 13 من </w:t>
      </w:r>
      <w:r w:rsidR="009F22CD" w:rsidRPr="009F22CD">
        <w:rPr>
          <w:rFonts w:hint="cs"/>
          <w:sz w:val="26"/>
          <w:szCs w:val="26"/>
          <w:rtl/>
          <w:lang w:val="en-US" w:bidi="ar-SA"/>
        </w:rPr>
        <w:t>الم</w:t>
      </w:r>
      <w:r w:rsidRPr="009F22CD">
        <w:rPr>
          <w:sz w:val="26"/>
          <w:szCs w:val="26"/>
          <w:rtl/>
          <w:lang w:val="en-US" w:bidi="ar-SA"/>
        </w:rPr>
        <w:t>قرر</w:t>
      </w:r>
      <w:r w:rsidR="009F22CD" w:rsidRPr="009F22CD">
        <w:rPr>
          <w:sz w:val="26"/>
          <w:szCs w:val="26"/>
          <w:lang w:val="en-US" w:bidi="ar-SA"/>
        </w:rPr>
        <w:t>28</w:t>
      </w:r>
      <w:r w:rsidRPr="009F22CD">
        <w:rPr>
          <w:sz w:val="26"/>
          <w:szCs w:val="26"/>
          <w:lang w:val="en-US" w:bidi="ar-SA"/>
        </w:rPr>
        <w:t>/2</w:t>
      </w:r>
      <w:r w:rsidRPr="009F22CD">
        <w:rPr>
          <w:sz w:val="26"/>
          <w:szCs w:val="26"/>
          <w:rtl/>
          <w:lang w:val="en-US" w:bidi="ar-SA"/>
        </w:rPr>
        <w:t xml:space="preserve">، اللذين نصا على أن </w:t>
      </w:r>
      <w:r w:rsidR="009F22CD" w:rsidRPr="009F22CD">
        <w:rPr>
          <w:rFonts w:hint="cs"/>
          <w:sz w:val="26"/>
          <w:szCs w:val="26"/>
          <w:rtl/>
          <w:lang w:val="en-US" w:bidi="ar-SA"/>
        </w:rPr>
        <w:t>بلدان</w:t>
      </w:r>
      <w:r w:rsidRPr="009F22CD">
        <w:rPr>
          <w:sz w:val="26"/>
          <w:szCs w:val="26"/>
          <w:rtl/>
          <w:lang w:val="en-US" w:bidi="ar-SA"/>
        </w:rPr>
        <w:t xml:space="preserve"> المادة 5 ستتمتع بالمرونة في تحديد أولويات </w:t>
      </w:r>
      <w:r w:rsidR="009F22CD" w:rsidRPr="009F22CD">
        <w:rPr>
          <w:rFonts w:hint="cs"/>
          <w:sz w:val="26"/>
          <w:szCs w:val="26"/>
          <w:rtl/>
          <w:lang w:val="en-US" w:bidi="ar-SA"/>
        </w:rPr>
        <w:t>المواد</w:t>
      </w:r>
      <w:r w:rsidRPr="009F22CD">
        <w:rPr>
          <w:sz w:val="26"/>
          <w:szCs w:val="26"/>
          <w:rtl/>
          <w:lang w:val="en-US" w:bidi="ar-SA"/>
        </w:rPr>
        <w:t xml:space="preserve"> </w:t>
      </w:r>
      <w:r w:rsidR="009F22CD" w:rsidRPr="009F22CD">
        <w:rPr>
          <w:sz w:val="26"/>
          <w:szCs w:val="26"/>
          <w:rtl/>
          <w:lang w:val="en-US" w:bidi="ar-SA"/>
        </w:rPr>
        <w:t>الهيدروفلوروكربونية</w:t>
      </w:r>
      <w:r w:rsidRPr="009F22CD">
        <w:rPr>
          <w:sz w:val="26"/>
          <w:szCs w:val="26"/>
          <w:rtl/>
          <w:lang w:val="en-US" w:bidi="ar-SA"/>
        </w:rPr>
        <w:t xml:space="preserve">، وتحديد القطاعات، واختيار </w:t>
      </w:r>
      <w:r w:rsidR="009F22CD" w:rsidRPr="009F22CD">
        <w:rPr>
          <w:rFonts w:hint="cs"/>
          <w:sz w:val="26"/>
          <w:szCs w:val="26"/>
          <w:rtl/>
          <w:lang w:val="en-US" w:bidi="ar-SA"/>
        </w:rPr>
        <w:t>التكنولوجيات</w:t>
      </w:r>
      <w:r w:rsidRPr="009F22CD">
        <w:rPr>
          <w:sz w:val="26"/>
          <w:szCs w:val="26"/>
          <w:rtl/>
          <w:lang w:val="en-US" w:bidi="ar-SA"/>
        </w:rPr>
        <w:t xml:space="preserve"> والبدائل، ووضع وتنفيذ استراتيجياتها للوفاء </w:t>
      </w:r>
      <w:r w:rsidR="009F22CD" w:rsidRPr="009F22CD">
        <w:rPr>
          <w:rFonts w:hint="cs"/>
          <w:sz w:val="26"/>
          <w:szCs w:val="26"/>
          <w:rtl/>
          <w:lang w:val="en-US" w:bidi="ar-SA"/>
        </w:rPr>
        <w:t>بالالتزامات المتعلقة</w:t>
      </w:r>
      <w:r w:rsidRPr="009F22CD">
        <w:rPr>
          <w:sz w:val="26"/>
          <w:szCs w:val="26"/>
          <w:rtl/>
          <w:lang w:val="en-US" w:bidi="ar-SA"/>
        </w:rPr>
        <w:t xml:space="preserve"> </w:t>
      </w:r>
      <w:r w:rsidR="009F22CD" w:rsidRPr="009F22CD">
        <w:rPr>
          <w:rFonts w:hint="cs"/>
          <w:sz w:val="26"/>
          <w:szCs w:val="26"/>
          <w:rtl/>
          <w:lang w:val="en-US" w:bidi="ar-SA"/>
        </w:rPr>
        <w:t>بالمواد</w:t>
      </w:r>
      <w:r w:rsidR="009F22CD" w:rsidRPr="009F22CD">
        <w:rPr>
          <w:sz w:val="26"/>
          <w:szCs w:val="26"/>
          <w:rtl/>
          <w:lang w:val="en-US" w:bidi="ar-SA"/>
        </w:rPr>
        <w:t xml:space="preserve"> الهيدروفلوروكربونية </w:t>
      </w:r>
      <w:r w:rsidRPr="009F22CD">
        <w:rPr>
          <w:sz w:val="26"/>
          <w:szCs w:val="26"/>
          <w:rtl/>
          <w:lang w:val="en-US" w:bidi="ar-SA"/>
        </w:rPr>
        <w:t xml:space="preserve">المتفق عليها، </w:t>
      </w:r>
      <w:r w:rsidR="009F22CD" w:rsidRPr="009F22CD">
        <w:rPr>
          <w:rFonts w:hint="cs"/>
          <w:sz w:val="26"/>
          <w:szCs w:val="26"/>
          <w:rtl/>
          <w:lang w:val="en-US" w:bidi="ar-SA"/>
        </w:rPr>
        <w:t xml:space="preserve">وذلك </w:t>
      </w:r>
      <w:r w:rsidRPr="009F22CD">
        <w:rPr>
          <w:sz w:val="26"/>
          <w:szCs w:val="26"/>
          <w:rtl/>
          <w:lang w:val="en-US" w:bidi="ar-SA"/>
        </w:rPr>
        <w:t xml:space="preserve">بناء على احتياجاتها الخاصة وظروفها الوطنية، باتباع نهج </w:t>
      </w:r>
      <w:r w:rsidR="009F22CD" w:rsidRPr="009F22CD">
        <w:rPr>
          <w:rFonts w:hint="cs"/>
          <w:sz w:val="26"/>
          <w:szCs w:val="26"/>
          <w:rtl/>
          <w:lang w:val="en-US" w:bidi="ar-SA"/>
        </w:rPr>
        <w:t>موجه وطنيا</w:t>
      </w:r>
      <w:r w:rsidRPr="009F22CD">
        <w:rPr>
          <w:sz w:val="26"/>
          <w:szCs w:val="26"/>
          <w:lang w:val="en-US" w:bidi="ar-SA"/>
        </w:rPr>
        <w:t>.</w:t>
      </w:r>
    </w:p>
    <w:p w14:paraId="47ABCAFB" w14:textId="7120B96E" w:rsidR="003A67F8" w:rsidRPr="009F22CD" w:rsidRDefault="009F22CD" w:rsidP="003A67F8">
      <w:pPr>
        <w:pStyle w:val="ListParagraph"/>
        <w:numPr>
          <w:ilvl w:val="0"/>
          <w:numId w:val="1"/>
        </w:numPr>
        <w:tabs>
          <w:tab w:val="clear" w:pos="0"/>
          <w:tab w:val="left" w:pos="720"/>
        </w:tabs>
        <w:bidi/>
        <w:spacing w:before="360" w:after="240" w:line="360" w:lineRule="exact"/>
        <w:contextualSpacing w:val="0"/>
        <w:rPr>
          <w:sz w:val="26"/>
          <w:szCs w:val="26"/>
          <w:rtl/>
          <w:lang w:val="en-US" w:bidi="ar-SA"/>
        </w:rPr>
      </w:pPr>
      <w:r w:rsidRPr="009F22CD">
        <w:rPr>
          <w:rFonts w:hint="cs"/>
          <w:sz w:val="26"/>
          <w:szCs w:val="26"/>
          <w:rtl/>
          <w:lang w:val="en-US" w:bidi="ar-SA"/>
        </w:rPr>
        <w:t>و</w:t>
      </w:r>
      <w:r w:rsidR="003A67F8" w:rsidRPr="009F22CD">
        <w:rPr>
          <w:rFonts w:hint="cs"/>
          <w:sz w:val="26"/>
          <w:szCs w:val="26"/>
          <w:rtl/>
          <w:lang w:val="en-US" w:bidi="ar-SA"/>
        </w:rPr>
        <w:t>عند</w:t>
      </w:r>
      <w:r w:rsidR="003A67F8" w:rsidRPr="009F22CD">
        <w:rPr>
          <w:sz w:val="26"/>
          <w:szCs w:val="26"/>
          <w:rtl/>
          <w:lang w:val="en-US" w:bidi="ar-SA"/>
        </w:rPr>
        <w:t xml:space="preserve"> </w:t>
      </w:r>
      <w:r w:rsidRPr="009F22CD">
        <w:rPr>
          <w:rFonts w:hint="cs"/>
          <w:sz w:val="26"/>
          <w:szCs w:val="26"/>
          <w:rtl/>
          <w:lang w:val="en-US" w:bidi="ar-SA"/>
        </w:rPr>
        <w:t>استعراض</w:t>
      </w:r>
      <w:r w:rsidR="003A67F8" w:rsidRPr="009F22CD">
        <w:rPr>
          <w:sz w:val="26"/>
          <w:szCs w:val="26"/>
          <w:rtl/>
          <w:lang w:val="en-US" w:bidi="ar-SA"/>
        </w:rPr>
        <w:t xml:space="preserve"> المعدات الأساسية لكل </w:t>
      </w:r>
      <w:r w:rsidRPr="009F22CD">
        <w:rPr>
          <w:rFonts w:hint="cs"/>
          <w:sz w:val="26"/>
          <w:szCs w:val="26"/>
          <w:rtl/>
          <w:lang w:val="en-US" w:bidi="ar-SA"/>
        </w:rPr>
        <w:t>مؤسسة</w:t>
      </w:r>
      <w:r w:rsidR="003A67F8" w:rsidRPr="009F22CD">
        <w:rPr>
          <w:sz w:val="26"/>
          <w:szCs w:val="26"/>
          <w:rtl/>
          <w:lang w:val="en-US" w:bidi="ar-SA"/>
        </w:rPr>
        <w:t xml:space="preserve">، لاحظت الأمانة أنه ليس من الضروري </w:t>
      </w:r>
      <w:r w:rsidRPr="009F22CD">
        <w:rPr>
          <w:rFonts w:hint="cs"/>
          <w:sz w:val="26"/>
          <w:szCs w:val="26"/>
          <w:rtl/>
          <w:lang w:val="en-US" w:bidi="ar-SA"/>
        </w:rPr>
        <w:t>إجراء تعديل تحديثي على</w:t>
      </w:r>
      <w:r w:rsidR="003A67F8" w:rsidRPr="009F22CD">
        <w:rPr>
          <w:sz w:val="26"/>
          <w:szCs w:val="26"/>
          <w:rtl/>
          <w:lang w:val="en-US" w:bidi="ar-SA"/>
        </w:rPr>
        <w:t xml:space="preserve"> جهاز </w:t>
      </w:r>
      <w:r w:rsidRPr="009F22CD">
        <w:rPr>
          <w:rFonts w:hint="cs"/>
          <w:sz w:val="26"/>
          <w:szCs w:val="26"/>
          <w:rtl/>
          <w:lang w:val="en-US" w:bidi="ar-SA"/>
        </w:rPr>
        <w:t>السحب بالضغط</w:t>
      </w:r>
      <w:r w:rsidR="003A67F8" w:rsidRPr="009F22CD">
        <w:rPr>
          <w:sz w:val="26"/>
          <w:szCs w:val="26"/>
          <w:rtl/>
          <w:lang w:val="en-US" w:bidi="ar-SA"/>
        </w:rPr>
        <w:t xml:space="preserve"> الخاص </w:t>
      </w:r>
      <w:r w:rsidRPr="009F22CD">
        <w:rPr>
          <w:rFonts w:hint="cs"/>
          <w:sz w:val="26"/>
          <w:szCs w:val="26"/>
          <w:rtl/>
          <w:lang w:val="en-US" w:bidi="ar-SA"/>
        </w:rPr>
        <w:t>بمؤسسة</w:t>
      </w:r>
      <w:r w:rsidR="003A67F8" w:rsidRPr="009F22CD">
        <w:rPr>
          <w:sz w:val="26"/>
          <w:szCs w:val="26"/>
          <w:rtl/>
          <w:lang w:val="en-US" w:bidi="ar-SA"/>
        </w:rPr>
        <w:t xml:space="preserve"> العالمية نظرا لتوافقه مع ثاني أكسيد الكربون </w:t>
      </w:r>
      <w:r w:rsidRPr="009F22CD">
        <w:rPr>
          <w:sz w:val="26"/>
          <w:szCs w:val="26"/>
          <w:rtl/>
          <w:lang w:val="en-US" w:bidi="ar-SA"/>
        </w:rPr>
        <w:t>وثنائي ميثيل الإيثير</w:t>
      </w:r>
      <w:r w:rsidR="003A67F8" w:rsidRPr="009F22CD">
        <w:rPr>
          <w:sz w:val="26"/>
          <w:szCs w:val="26"/>
          <w:rtl/>
          <w:lang w:val="en-US" w:bidi="ar-SA"/>
        </w:rPr>
        <w:t xml:space="preserve">؛ وأن جهاز </w:t>
      </w:r>
      <w:r w:rsidRPr="009F22CD">
        <w:rPr>
          <w:rFonts w:hint="cs"/>
          <w:sz w:val="26"/>
          <w:szCs w:val="26"/>
          <w:rtl/>
          <w:lang w:val="en-US" w:bidi="ar-SA"/>
        </w:rPr>
        <w:t>السحب بالضغط</w:t>
      </w:r>
      <w:r w:rsidR="003A67F8" w:rsidRPr="009F22CD">
        <w:rPr>
          <w:sz w:val="26"/>
          <w:szCs w:val="26"/>
          <w:rtl/>
          <w:lang w:val="en-US" w:bidi="ar-SA"/>
        </w:rPr>
        <w:t xml:space="preserve"> الخاص بشركة مصر </w:t>
      </w:r>
      <w:r w:rsidR="001D2C5B">
        <w:rPr>
          <w:rFonts w:hint="cs"/>
          <w:sz w:val="26"/>
          <w:szCs w:val="26"/>
          <w:rtl/>
          <w:lang w:val="en-US" w:bidi="ar-SA"/>
        </w:rPr>
        <w:t>للرغاوى</w:t>
      </w:r>
      <w:r w:rsidR="003A67F8" w:rsidRPr="009F22CD">
        <w:rPr>
          <w:sz w:val="26"/>
          <w:szCs w:val="26"/>
          <w:rtl/>
          <w:lang w:val="en-US" w:bidi="ar-SA"/>
        </w:rPr>
        <w:t xml:space="preserve"> يعود تاريخه إلى عام 2005، ومن المرجح أنه يقترب من نهاية عمره الإنتاجي. </w:t>
      </w:r>
      <w:r w:rsidRPr="009F22CD">
        <w:rPr>
          <w:rFonts w:hint="cs"/>
          <w:sz w:val="26"/>
          <w:szCs w:val="26"/>
          <w:rtl/>
          <w:lang w:val="en-US" w:bidi="ar-SA"/>
        </w:rPr>
        <w:t>وبغية فهم</w:t>
      </w:r>
      <w:r w:rsidR="003A67F8" w:rsidRPr="009F22CD">
        <w:rPr>
          <w:sz w:val="26"/>
          <w:szCs w:val="26"/>
          <w:rtl/>
          <w:lang w:val="en-US" w:bidi="ar-SA"/>
        </w:rPr>
        <w:t xml:space="preserve"> تكلفة </w:t>
      </w:r>
      <w:r w:rsidRPr="009F22CD">
        <w:rPr>
          <w:rFonts w:hint="cs"/>
          <w:sz w:val="26"/>
          <w:szCs w:val="26"/>
          <w:rtl/>
          <w:lang w:val="en-US" w:bidi="ar-SA"/>
        </w:rPr>
        <w:t>إجراء تعديل تحديثي على جهاز السحب بالضغط</w:t>
      </w:r>
      <w:r w:rsidR="003A67F8" w:rsidRPr="009F22CD">
        <w:rPr>
          <w:sz w:val="26"/>
          <w:szCs w:val="26"/>
          <w:rtl/>
          <w:lang w:val="en-US" w:bidi="ar-SA"/>
        </w:rPr>
        <w:t xml:space="preserve"> بشكل أفضل، طلبت الأمانة عرض أسعار من مورد خطوط تصنيع </w:t>
      </w:r>
      <w:r w:rsidRPr="009F22CD">
        <w:rPr>
          <w:sz w:val="26"/>
          <w:szCs w:val="26"/>
          <w:rtl/>
          <w:lang w:val="en-US" w:bidi="ar-SA"/>
        </w:rPr>
        <w:t>رغاوى البوليسترين المسحوبة بالضغط</w:t>
      </w:r>
      <w:r w:rsidR="003A67F8" w:rsidRPr="009F22CD">
        <w:rPr>
          <w:sz w:val="26"/>
          <w:szCs w:val="26"/>
          <w:rtl/>
          <w:lang w:val="en-US" w:bidi="ar-SA"/>
        </w:rPr>
        <w:t xml:space="preserve">. </w:t>
      </w:r>
      <w:r w:rsidRPr="009F22CD">
        <w:rPr>
          <w:rFonts w:hint="cs"/>
          <w:sz w:val="26"/>
          <w:szCs w:val="26"/>
          <w:rtl/>
          <w:lang w:val="en-US" w:bidi="ar-SA"/>
        </w:rPr>
        <w:t>ويبلغ</w:t>
      </w:r>
      <w:r w:rsidR="003A67F8" w:rsidRPr="009F22CD">
        <w:rPr>
          <w:sz w:val="26"/>
          <w:szCs w:val="26"/>
          <w:rtl/>
          <w:lang w:val="en-US" w:bidi="ar-SA"/>
        </w:rPr>
        <w:t xml:space="preserve"> سعر الشحن على متن السفينة لخط </w:t>
      </w:r>
      <w:r w:rsidRPr="009F22CD">
        <w:rPr>
          <w:rFonts w:hint="cs"/>
          <w:sz w:val="26"/>
          <w:szCs w:val="26"/>
          <w:rtl/>
          <w:lang w:val="en-US" w:bidi="ar-SA"/>
        </w:rPr>
        <w:t xml:space="preserve">جديد كليا ومتوافق </w:t>
      </w:r>
      <w:r w:rsidRPr="009F22CD">
        <w:rPr>
          <w:sz w:val="26"/>
          <w:szCs w:val="26"/>
          <w:rtl/>
          <w:lang w:val="en-US" w:bidi="ar-SA"/>
        </w:rPr>
        <w:t>مع ثاني أكسيد الكربون وثنائي ميثيل الإيثير</w:t>
      </w:r>
      <w:r w:rsidRPr="009F22CD">
        <w:rPr>
          <w:rFonts w:hint="cs"/>
          <w:sz w:val="26"/>
          <w:szCs w:val="26"/>
          <w:rtl/>
          <w:lang w:val="en-US" w:bidi="ar-SA"/>
        </w:rPr>
        <w:t xml:space="preserve"> ل</w:t>
      </w:r>
      <w:r w:rsidR="003A67F8" w:rsidRPr="009F22CD">
        <w:rPr>
          <w:sz w:val="26"/>
          <w:szCs w:val="26"/>
          <w:rtl/>
          <w:lang w:val="en-US" w:bidi="ar-SA"/>
        </w:rPr>
        <w:t xml:space="preserve">تصنيع </w:t>
      </w:r>
      <w:r w:rsidRPr="009F22CD">
        <w:rPr>
          <w:sz w:val="26"/>
          <w:szCs w:val="26"/>
          <w:rtl/>
          <w:lang w:val="en-US" w:bidi="ar-SA"/>
        </w:rPr>
        <w:t>رغاوى البوليسترين المسحوبة بالضغط</w:t>
      </w:r>
      <w:r w:rsidR="003A67F8" w:rsidRPr="009F22CD">
        <w:rPr>
          <w:sz w:val="26"/>
          <w:szCs w:val="26"/>
          <w:rtl/>
          <w:lang w:val="en-US" w:bidi="ar-SA"/>
        </w:rPr>
        <w:t xml:space="preserve"> </w:t>
      </w:r>
      <w:r w:rsidR="003A67F8" w:rsidRPr="009F22CD">
        <w:rPr>
          <w:sz w:val="26"/>
          <w:szCs w:val="26"/>
          <w:lang w:val="en-US" w:bidi="ar-SA"/>
        </w:rPr>
        <w:t>569,500</w:t>
      </w:r>
      <w:r w:rsidR="003A67F8" w:rsidRPr="009F22CD">
        <w:rPr>
          <w:sz w:val="26"/>
          <w:szCs w:val="26"/>
          <w:rtl/>
          <w:lang w:val="en-US" w:bidi="ar-SA"/>
        </w:rPr>
        <w:t xml:space="preserve"> دولار أمريكي، ويشمل ذلك نظام </w:t>
      </w:r>
      <w:r w:rsidRPr="009F22CD">
        <w:rPr>
          <w:rFonts w:hint="cs"/>
          <w:sz w:val="26"/>
          <w:szCs w:val="26"/>
          <w:rtl/>
          <w:lang w:val="en-US" w:bidi="ar-SA"/>
        </w:rPr>
        <w:t>تلقيم</w:t>
      </w:r>
      <w:r w:rsidR="003A67F8" w:rsidRPr="009F22CD">
        <w:rPr>
          <w:sz w:val="26"/>
          <w:szCs w:val="26"/>
          <w:rtl/>
          <w:lang w:val="en-US" w:bidi="ar-SA"/>
        </w:rPr>
        <w:t xml:space="preserve"> وخلط أوتوماتيكي؛ </w:t>
      </w:r>
      <w:r w:rsidRPr="009F22CD">
        <w:rPr>
          <w:rFonts w:hint="cs"/>
          <w:sz w:val="26"/>
          <w:szCs w:val="26"/>
          <w:rtl/>
          <w:lang w:val="en-US" w:bidi="ar-SA"/>
        </w:rPr>
        <w:t>وجهاز رئيسي للسحب بالضغط</w:t>
      </w:r>
      <w:r w:rsidR="003A67F8" w:rsidRPr="009F22CD">
        <w:rPr>
          <w:sz w:val="26"/>
          <w:szCs w:val="26"/>
          <w:rtl/>
          <w:lang w:val="en-US" w:bidi="ar-SA"/>
        </w:rPr>
        <w:t xml:space="preserve"> مزود بمبادل شبكي هيدروليكي؛ ونظام قياس عامل النفخ؛ </w:t>
      </w:r>
      <w:r w:rsidRPr="009F22CD">
        <w:rPr>
          <w:rFonts w:hint="cs"/>
          <w:sz w:val="26"/>
          <w:szCs w:val="26"/>
          <w:rtl/>
          <w:lang w:val="en-US" w:bidi="ar-SA"/>
        </w:rPr>
        <w:t>وجهاز ثانوي للسحب بالضغط</w:t>
      </w:r>
      <w:r w:rsidR="003A67F8" w:rsidRPr="009F22CD">
        <w:rPr>
          <w:sz w:val="26"/>
          <w:szCs w:val="26"/>
          <w:rtl/>
          <w:lang w:val="en-US" w:bidi="ar-SA"/>
        </w:rPr>
        <w:t xml:space="preserve"> أحادي اللولب </w:t>
      </w:r>
      <w:r w:rsidRPr="009F22CD">
        <w:rPr>
          <w:rFonts w:hint="cs"/>
          <w:sz w:val="26"/>
          <w:szCs w:val="26"/>
          <w:rtl/>
          <w:lang w:val="en-US" w:bidi="ar-SA"/>
        </w:rPr>
        <w:t xml:space="preserve">مع </w:t>
      </w:r>
      <w:r w:rsidR="003A67F8" w:rsidRPr="009F22CD">
        <w:rPr>
          <w:sz w:val="26"/>
          <w:szCs w:val="26"/>
          <w:rtl/>
          <w:lang w:val="en-US" w:bidi="ar-SA"/>
        </w:rPr>
        <w:t>خلاط ثابت؛ وقوالب شقوق مزودة بوحدة تحكم في درجة الحرارة؛ ومعايرة لوحة</w:t>
      </w:r>
      <w:r w:rsidRPr="009F22CD">
        <w:rPr>
          <w:rFonts w:hint="cs"/>
          <w:sz w:val="26"/>
          <w:szCs w:val="26"/>
          <w:rtl/>
          <w:lang w:val="en-US" w:bidi="ar-SA"/>
        </w:rPr>
        <w:t xml:space="preserve"> تحكم</w:t>
      </w:r>
      <w:r w:rsidR="003A67F8" w:rsidRPr="009F22CD">
        <w:rPr>
          <w:sz w:val="26"/>
          <w:szCs w:val="26"/>
          <w:rtl/>
          <w:lang w:val="en-US" w:bidi="ar-SA"/>
        </w:rPr>
        <w:t xml:space="preserve"> ونظام سحب أولي؛ ورف تبريد وآلة تشذيب؛ ونظام سحب ثان؛ ونظام</w:t>
      </w:r>
      <w:r w:rsidRPr="009F22CD">
        <w:rPr>
          <w:rFonts w:hint="cs"/>
          <w:sz w:val="26"/>
          <w:szCs w:val="26"/>
          <w:rtl/>
          <w:lang w:val="en-US" w:bidi="ar-SA"/>
        </w:rPr>
        <w:t xml:space="preserve"> إلكتروني</w:t>
      </w:r>
      <w:r w:rsidR="003A67F8" w:rsidRPr="009F22CD">
        <w:rPr>
          <w:sz w:val="26"/>
          <w:szCs w:val="26"/>
          <w:rtl/>
          <w:lang w:val="en-US" w:bidi="ar-SA"/>
        </w:rPr>
        <w:t xml:space="preserve"> </w:t>
      </w:r>
      <w:r w:rsidRPr="009F22CD">
        <w:rPr>
          <w:rFonts w:hint="cs"/>
          <w:sz w:val="26"/>
          <w:szCs w:val="26"/>
          <w:rtl/>
          <w:lang w:val="en-US" w:bidi="ar-SA"/>
        </w:rPr>
        <w:t>لل</w:t>
      </w:r>
      <w:r w:rsidR="003A67F8" w:rsidRPr="009F22CD">
        <w:rPr>
          <w:sz w:val="26"/>
          <w:szCs w:val="26"/>
          <w:rtl/>
          <w:lang w:val="en-US" w:bidi="ar-SA"/>
        </w:rPr>
        <w:t xml:space="preserve">قطع </w:t>
      </w:r>
      <w:r w:rsidRPr="009F22CD">
        <w:rPr>
          <w:rFonts w:hint="cs"/>
          <w:sz w:val="26"/>
          <w:szCs w:val="26"/>
          <w:rtl/>
          <w:lang w:val="en-US" w:bidi="ar-SA"/>
        </w:rPr>
        <w:t>ال</w:t>
      </w:r>
      <w:r w:rsidR="003A67F8" w:rsidRPr="009F22CD">
        <w:rPr>
          <w:sz w:val="26"/>
          <w:szCs w:val="26"/>
          <w:rtl/>
          <w:lang w:val="en-US" w:bidi="ar-SA"/>
        </w:rPr>
        <w:t xml:space="preserve">طولي؛ وبكرة قيادة؛ </w:t>
      </w:r>
      <w:r w:rsidRPr="009F22CD">
        <w:rPr>
          <w:rFonts w:hint="cs"/>
          <w:sz w:val="26"/>
          <w:szCs w:val="26"/>
          <w:rtl/>
          <w:lang w:val="en-US" w:bidi="ar-SA"/>
        </w:rPr>
        <w:t>وجهاز</w:t>
      </w:r>
      <w:r w:rsidR="003A67F8" w:rsidRPr="009F22CD">
        <w:rPr>
          <w:sz w:val="26"/>
          <w:szCs w:val="26"/>
          <w:rtl/>
          <w:lang w:val="en-US" w:bidi="ar-SA"/>
        </w:rPr>
        <w:t xml:space="preserve"> دفع أفقي و</w:t>
      </w:r>
      <w:r w:rsidRPr="009F22CD">
        <w:rPr>
          <w:rFonts w:hint="cs"/>
          <w:sz w:val="26"/>
          <w:szCs w:val="26"/>
          <w:rtl/>
          <w:lang w:val="en-US" w:bidi="ar-SA"/>
        </w:rPr>
        <w:t xml:space="preserve">جهاز </w:t>
      </w:r>
      <w:r w:rsidR="003A67F8" w:rsidRPr="009F22CD">
        <w:rPr>
          <w:sz w:val="26"/>
          <w:szCs w:val="26"/>
          <w:rtl/>
          <w:lang w:val="en-US" w:bidi="ar-SA"/>
        </w:rPr>
        <w:t xml:space="preserve">تشذيب </w:t>
      </w:r>
      <w:r w:rsidRPr="009F22CD">
        <w:rPr>
          <w:rFonts w:hint="cs"/>
          <w:sz w:val="26"/>
          <w:szCs w:val="26"/>
          <w:rtl/>
          <w:lang w:val="en-US" w:bidi="ar-SA"/>
        </w:rPr>
        <w:t>ل</w:t>
      </w:r>
      <w:r w:rsidR="003A67F8" w:rsidRPr="009F22CD">
        <w:rPr>
          <w:sz w:val="26"/>
          <w:szCs w:val="26"/>
          <w:rtl/>
          <w:lang w:val="en-US" w:bidi="ar-SA"/>
        </w:rPr>
        <w:t>لحواف؛ ونظام تحك</w:t>
      </w:r>
      <w:r w:rsidRPr="009F22CD">
        <w:rPr>
          <w:rFonts w:hint="cs"/>
          <w:sz w:val="26"/>
          <w:szCs w:val="26"/>
          <w:rtl/>
          <w:lang w:val="en-US" w:bidi="ar-SA"/>
        </w:rPr>
        <w:t>م. و</w:t>
      </w:r>
      <w:r w:rsidR="003A67F8" w:rsidRPr="009F22CD">
        <w:rPr>
          <w:sz w:val="26"/>
          <w:szCs w:val="26"/>
          <w:rtl/>
          <w:lang w:val="en-US" w:bidi="ar-SA"/>
        </w:rPr>
        <w:t xml:space="preserve">يبلغ سعر </w:t>
      </w:r>
      <w:r w:rsidRPr="009F22CD">
        <w:rPr>
          <w:rFonts w:hint="cs"/>
          <w:sz w:val="26"/>
          <w:szCs w:val="26"/>
          <w:rtl/>
          <w:lang w:val="en-US" w:bidi="ar-SA"/>
        </w:rPr>
        <w:t>الجهاز الرئيسي للسحب بالضغط</w:t>
      </w:r>
      <w:r w:rsidR="003A67F8" w:rsidRPr="009F22CD">
        <w:rPr>
          <w:sz w:val="26"/>
          <w:szCs w:val="26"/>
          <w:rtl/>
          <w:lang w:val="en-US" w:bidi="ar-SA"/>
        </w:rPr>
        <w:t xml:space="preserve"> ونظام قياس عامل النفخ </w:t>
      </w:r>
      <w:r w:rsidRPr="009F22CD">
        <w:rPr>
          <w:rFonts w:hint="cs"/>
          <w:sz w:val="26"/>
          <w:szCs w:val="26"/>
          <w:rtl/>
          <w:lang w:val="en-US" w:bidi="ar-SA"/>
        </w:rPr>
        <w:t>والجهاز الثانوي للسحب بالضغط</w:t>
      </w:r>
      <w:r w:rsidR="003A67F8" w:rsidRPr="009F22CD">
        <w:rPr>
          <w:sz w:val="26"/>
          <w:szCs w:val="26"/>
          <w:rtl/>
          <w:lang w:val="en-US" w:bidi="ar-SA"/>
        </w:rPr>
        <w:t xml:space="preserve"> أحادي اللولب 238,000 </w:t>
      </w:r>
      <w:r w:rsidR="003A67F8" w:rsidRPr="009F22CD">
        <w:rPr>
          <w:sz w:val="26"/>
          <w:szCs w:val="26"/>
          <w:rtl/>
          <w:lang w:val="en-US" w:bidi="ar-SA"/>
        </w:rPr>
        <w:lastRenderedPageBreak/>
        <w:t xml:space="preserve">دولار أمريكي. بالإضافة إلى ذلك، أشارت الأمانة إلى أن </w:t>
      </w:r>
      <w:r w:rsidRPr="009F22CD">
        <w:rPr>
          <w:sz w:val="26"/>
          <w:szCs w:val="26"/>
          <w:rtl/>
          <w:lang w:val="en-US" w:bidi="ar-SA"/>
        </w:rPr>
        <w:t>الهيدروفلوروكربون</w:t>
      </w:r>
      <w:r w:rsidRPr="009F22CD">
        <w:rPr>
          <w:rFonts w:hint="cs"/>
          <w:sz w:val="26"/>
          <w:szCs w:val="26"/>
          <w:rtl/>
          <w:lang w:val="en-US" w:bidi="ar-SA"/>
        </w:rPr>
        <w:t>-</w:t>
      </w:r>
      <w:r w:rsidRPr="009F22CD">
        <w:rPr>
          <w:sz w:val="26"/>
          <w:szCs w:val="26"/>
          <w:lang w:val="en-US" w:bidi="ar-SA"/>
        </w:rPr>
        <w:t>152</w:t>
      </w:r>
      <w:r w:rsidRPr="009F22CD">
        <w:rPr>
          <w:rFonts w:hint="cs"/>
          <w:sz w:val="26"/>
          <w:szCs w:val="26"/>
          <w:rtl/>
          <w:lang w:val="en-US" w:bidi="ar-SA"/>
        </w:rPr>
        <w:t>أ</w:t>
      </w:r>
      <w:r w:rsidR="003A67F8" w:rsidRPr="009F22CD">
        <w:rPr>
          <w:sz w:val="26"/>
          <w:szCs w:val="26"/>
          <w:rtl/>
          <w:lang w:val="en-US" w:bidi="ar-SA"/>
        </w:rPr>
        <w:t xml:space="preserve"> قابل للاشتعال، وأن المنشآت لديها بالفعل نظام عادم وتهوية للعمل بأمان.</w:t>
      </w:r>
    </w:p>
    <w:p w14:paraId="684273E8" w14:textId="2D9B34B5" w:rsidR="003A67F8" w:rsidRPr="003A123E" w:rsidRDefault="009F22CD" w:rsidP="003A67F8">
      <w:pPr>
        <w:pStyle w:val="ListParagraph"/>
        <w:numPr>
          <w:ilvl w:val="0"/>
          <w:numId w:val="1"/>
        </w:numPr>
        <w:tabs>
          <w:tab w:val="clear" w:pos="0"/>
          <w:tab w:val="left" w:pos="720"/>
        </w:tabs>
        <w:bidi/>
        <w:spacing w:before="360" w:after="240" w:line="360" w:lineRule="exact"/>
        <w:contextualSpacing w:val="0"/>
        <w:rPr>
          <w:sz w:val="26"/>
          <w:szCs w:val="26"/>
          <w:lang w:val="en-US" w:bidi="ar-SA"/>
        </w:rPr>
      </w:pPr>
      <w:r w:rsidRPr="001D2C5B">
        <w:rPr>
          <w:rFonts w:hint="cs"/>
          <w:sz w:val="26"/>
          <w:szCs w:val="26"/>
          <w:rtl/>
          <w:lang w:val="en-US" w:bidi="ar-SA"/>
        </w:rPr>
        <w:t>و</w:t>
      </w:r>
      <w:r w:rsidR="003A67F8" w:rsidRPr="001D2C5B">
        <w:rPr>
          <w:rFonts w:hint="cs"/>
          <w:sz w:val="26"/>
          <w:szCs w:val="26"/>
          <w:rtl/>
          <w:lang w:val="en-US" w:bidi="ar-SA"/>
        </w:rPr>
        <w:t>بناء</w:t>
      </w:r>
      <w:r w:rsidR="003A67F8" w:rsidRPr="001D2C5B">
        <w:rPr>
          <w:sz w:val="26"/>
          <w:szCs w:val="26"/>
          <w:rtl/>
          <w:lang w:val="en-US" w:bidi="ar-SA"/>
        </w:rPr>
        <w:t xml:space="preserve"> على التعديلات المذكورة أعلاه لجهاز </w:t>
      </w:r>
      <w:r w:rsidR="001D2C5B" w:rsidRPr="001D2C5B">
        <w:rPr>
          <w:rFonts w:hint="cs"/>
          <w:sz w:val="26"/>
          <w:szCs w:val="26"/>
          <w:rtl/>
          <w:lang w:val="en-US" w:bidi="ar-SA"/>
        </w:rPr>
        <w:t>السحب بالضغط</w:t>
      </w:r>
      <w:r w:rsidR="003A67F8" w:rsidRPr="001D2C5B">
        <w:rPr>
          <w:sz w:val="26"/>
          <w:szCs w:val="26"/>
          <w:rtl/>
          <w:lang w:val="en-US" w:bidi="ar-SA"/>
        </w:rPr>
        <w:t xml:space="preserve"> في </w:t>
      </w:r>
      <w:r w:rsidR="001D2C5B" w:rsidRPr="001D2C5B">
        <w:rPr>
          <w:rFonts w:hint="cs"/>
          <w:sz w:val="26"/>
          <w:szCs w:val="26"/>
          <w:rtl/>
          <w:lang w:val="en-US" w:bidi="ar-SA"/>
        </w:rPr>
        <w:t>مؤسسة</w:t>
      </w:r>
      <w:r w:rsidR="003A67F8" w:rsidRPr="001D2C5B">
        <w:rPr>
          <w:sz w:val="26"/>
          <w:szCs w:val="26"/>
          <w:rtl/>
          <w:lang w:val="en-US" w:bidi="ar-SA"/>
        </w:rPr>
        <w:t xml:space="preserve"> العالمية ونظام العادم والتهوية لكل </w:t>
      </w:r>
      <w:r w:rsidR="001D2C5B" w:rsidRPr="001D2C5B">
        <w:rPr>
          <w:rFonts w:hint="cs"/>
          <w:sz w:val="26"/>
          <w:szCs w:val="26"/>
          <w:rtl/>
          <w:lang w:val="en-US" w:bidi="ar-SA"/>
        </w:rPr>
        <w:t>مؤسسة</w:t>
      </w:r>
      <w:r w:rsidR="003A67F8" w:rsidRPr="001D2C5B">
        <w:rPr>
          <w:sz w:val="26"/>
          <w:szCs w:val="26"/>
          <w:rtl/>
          <w:lang w:val="en-US" w:bidi="ar-SA"/>
        </w:rPr>
        <w:t xml:space="preserve">؛ تشمل التكاليف المتفق عليها في الطلب الأصلي (لكل </w:t>
      </w:r>
      <w:r w:rsidR="008C4CB9">
        <w:rPr>
          <w:rFonts w:hint="cs"/>
          <w:sz w:val="26"/>
          <w:szCs w:val="26"/>
          <w:rtl/>
          <w:lang w:val="en-US" w:bidi="ar-SA"/>
        </w:rPr>
        <w:t xml:space="preserve">مؤسسة </w:t>
      </w:r>
      <w:r w:rsidR="001D2C5B" w:rsidRPr="001D2C5B">
        <w:rPr>
          <w:rFonts w:hint="cs"/>
          <w:sz w:val="26"/>
          <w:szCs w:val="26"/>
          <w:rtl/>
          <w:lang w:val="en-US" w:bidi="ar-SA"/>
        </w:rPr>
        <w:t>حوض</w:t>
      </w:r>
      <w:r w:rsidR="001D2C5B" w:rsidRPr="001D2C5B">
        <w:rPr>
          <w:sz w:val="26"/>
          <w:szCs w:val="26"/>
          <w:rtl/>
          <w:lang w:val="en-US" w:bidi="ar-SA"/>
        </w:rPr>
        <w:t xml:space="preserve"> </w:t>
      </w:r>
      <w:dir w:val="rtl">
        <w:r w:rsidR="003A123E" w:rsidRPr="003A123E">
          <w:rPr>
            <w:rtl/>
          </w:rPr>
          <w:t xml:space="preserve"> </w:t>
        </w:r>
        <w:r w:rsidR="003A123E" w:rsidRPr="003A123E">
          <w:rPr>
            <w:sz w:val="26"/>
            <w:szCs w:val="26"/>
            <w:rtl/>
            <w:lang w:val="en-US" w:bidi="ar-SA"/>
          </w:rPr>
          <w:t>ثنائي ميثيل الإيثير</w:t>
        </w:r>
        <w:r w:rsidR="003A67F8" w:rsidRPr="001D2C5B">
          <w:rPr>
            <w:sz w:val="26"/>
            <w:szCs w:val="26"/>
            <w:rtl/>
            <w:lang w:val="en-US" w:bidi="ar-SA"/>
          </w:rPr>
          <w:t>، ومضخة عامل النفخ، والسباكة (</w:t>
        </w:r>
        <w:r w:rsidR="001D2C5B" w:rsidRPr="001D2C5B">
          <w:rPr>
            <w:sz w:val="26"/>
            <w:szCs w:val="26"/>
            <w:lang w:val="en-US" w:bidi="ar-SA"/>
          </w:rPr>
          <w:t>165,000</w:t>
        </w:r>
        <w:r w:rsidR="003A67F8" w:rsidRPr="001D2C5B">
          <w:rPr>
            <w:sz w:val="26"/>
            <w:szCs w:val="26"/>
            <w:rtl/>
            <w:lang w:val="en-US" w:bidi="ar-SA"/>
          </w:rPr>
          <w:t xml:space="preserve"> دولار أمريكي)؛ ونظام استشعار الغاز (</w:t>
        </w:r>
        <w:r w:rsidR="001D2C5B" w:rsidRPr="001D2C5B">
          <w:rPr>
            <w:sz w:val="26"/>
            <w:szCs w:val="26"/>
            <w:lang w:val="en-US" w:bidi="ar-SA"/>
          </w:rPr>
          <w:t>30,000</w:t>
        </w:r>
        <w:r w:rsidR="003A67F8" w:rsidRPr="001D2C5B">
          <w:rPr>
            <w:sz w:val="26"/>
            <w:szCs w:val="26"/>
            <w:rtl/>
            <w:lang w:val="en-US" w:bidi="ar-SA"/>
          </w:rPr>
          <w:t xml:space="preserve"> دولار أمريكي)، وتدقيق السلامة (</w:t>
        </w:r>
        <w:r w:rsidR="001D2C5B" w:rsidRPr="001D2C5B">
          <w:rPr>
            <w:sz w:val="26"/>
            <w:szCs w:val="26"/>
            <w:lang w:val="en-US" w:bidi="ar-SA"/>
          </w:rPr>
          <w:t>15,000</w:t>
        </w:r>
        <w:r w:rsidR="003A67F8" w:rsidRPr="001D2C5B">
          <w:rPr>
            <w:sz w:val="26"/>
            <w:szCs w:val="26"/>
            <w:rtl/>
            <w:lang w:val="en-US" w:bidi="ar-SA"/>
          </w:rPr>
          <w:t xml:space="preserve"> دولار أمريكي))، و</w:t>
        </w:r>
        <w:r w:rsidR="001D2C5B" w:rsidRPr="001D2C5B">
          <w:rPr>
            <w:sz w:val="26"/>
            <w:szCs w:val="26"/>
            <w:lang w:val="en-US" w:bidi="ar-SA"/>
          </w:rPr>
          <w:t>50,000</w:t>
        </w:r>
        <w:r w:rsidR="003A67F8" w:rsidRPr="001D2C5B">
          <w:rPr>
            <w:sz w:val="26"/>
            <w:szCs w:val="26"/>
            <w:rtl/>
            <w:lang w:val="en-US" w:bidi="ar-SA"/>
          </w:rPr>
          <w:t xml:space="preserve"> دولار أمريكي لكل </w:t>
        </w:r>
        <w:r w:rsidR="001D2C5B" w:rsidRPr="001D2C5B">
          <w:rPr>
            <w:rFonts w:hint="cs"/>
            <w:sz w:val="26"/>
            <w:szCs w:val="26"/>
            <w:rtl/>
            <w:lang w:val="en-US" w:bidi="ar-SA"/>
          </w:rPr>
          <w:t>مؤسسة</w:t>
        </w:r>
        <w:r w:rsidR="003A67F8" w:rsidRPr="001D2C5B">
          <w:rPr>
            <w:sz w:val="26"/>
            <w:szCs w:val="26"/>
            <w:rtl/>
            <w:lang w:val="en-US" w:bidi="ar-SA"/>
          </w:rPr>
          <w:t xml:space="preserve"> ل</w:t>
        </w:r>
        <w:r w:rsidR="001D2C5B" w:rsidRPr="001D2C5B">
          <w:rPr>
            <w:rFonts w:hint="cs"/>
            <w:sz w:val="26"/>
            <w:szCs w:val="26"/>
            <w:rtl/>
            <w:lang w:val="en-US" w:bidi="ar-SA"/>
          </w:rPr>
          <w:t>أغراض ا</w:t>
        </w:r>
        <w:r w:rsidR="003A67F8" w:rsidRPr="001D2C5B">
          <w:rPr>
            <w:sz w:val="26"/>
            <w:szCs w:val="26"/>
            <w:rtl/>
            <w:lang w:val="en-US" w:bidi="ar-SA"/>
          </w:rPr>
          <w:t xml:space="preserve">لمساعدة الفنية والتجارب، </w:t>
        </w:r>
        <w:r w:rsidR="001D2C5B" w:rsidRPr="001D2C5B">
          <w:rPr>
            <w:rFonts w:hint="cs"/>
            <w:sz w:val="26"/>
            <w:szCs w:val="26"/>
            <w:rtl/>
            <w:lang w:val="en-US" w:bidi="ar-SA"/>
          </w:rPr>
          <w:t>و</w:t>
        </w:r>
        <w:r w:rsidR="003A67F8" w:rsidRPr="001D2C5B">
          <w:rPr>
            <w:sz w:val="26"/>
            <w:szCs w:val="26"/>
            <w:rtl/>
            <w:lang w:val="en-US" w:bidi="ar-SA"/>
          </w:rPr>
          <w:t xml:space="preserve">بالإضافة </w:t>
        </w:r>
        <w:r w:rsidR="001D2C5B" w:rsidRPr="001D2C5B">
          <w:rPr>
            <w:rFonts w:hint="cs"/>
            <w:sz w:val="26"/>
            <w:szCs w:val="26"/>
            <w:rtl/>
            <w:lang w:val="en-US" w:bidi="ar-SA"/>
          </w:rPr>
          <w:t>إلى ذلك، ووفقا للمقرر</w:t>
        </w:r>
        <w:r w:rsidR="001D2C5B" w:rsidRPr="001D2C5B">
          <w:rPr>
            <w:sz w:val="26"/>
            <w:szCs w:val="26"/>
            <w:rtl/>
            <w:lang w:val="en-US" w:bidi="ar-SA"/>
          </w:rPr>
          <w:t xml:space="preserve"> 18/25، تم تخصيص 50</w:t>
        </w:r>
        <w:r w:rsidR="001D2C5B" w:rsidRPr="001D2C5B">
          <w:rPr>
            <w:rFonts w:hint="cs"/>
            <w:sz w:val="26"/>
            <w:szCs w:val="26"/>
            <w:rtl/>
            <w:lang w:val="en-US" w:bidi="ar-SA"/>
          </w:rPr>
          <w:t xml:space="preserve"> في المائة</w:t>
        </w:r>
        <w:r w:rsidR="001D2C5B" w:rsidRPr="001D2C5B">
          <w:rPr>
            <w:sz w:val="26"/>
            <w:szCs w:val="26"/>
            <w:rtl/>
            <w:lang w:val="en-US" w:bidi="ar-SA"/>
          </w:rPr>
          <w:t xml:space="preserve"> من التمويل المطلوب </w:t>
        </w:r>
        <w:r w:rsidR="001D2C5B" w:rsidRPr="001D2C5B">
          <w:rPr>
            <w:rFonts w:hint="cs"/>
            <w:sz w:val="26"/>
            <w:szCs w:val="26"/>
            <w:rtl/>
            <w:lang w:val="en-US" w:bidi="ar-SA"/>
          </w:rPr>
          <w:t>لإجراء تعديل تحديثي على</w:t>
        </w:r>
        <w:r w:rsidR="001D2C5B" w:rsidRPr="001D2C5B">
          <w:rPr>
            <w:sz w:val="26"/>
            <w:szCs w:val="26"/>
            <w:rtl/>
            <w:lang w:val="en-US" w:bidi="ar-SA"/>
          </w:rPr>
          <w:t xml:space="preserve"> </w:t>
        </w:r>
        <w:r w:rsidR="001D2C5B" w:rsidRPr="001D2C5B">
          <w:rPr>
            <w:rFonts w:hint="cs"/>
            <w:sz w:val="26"/>
            <w:szCs w:val="26"/>
            <w:rtl/>
            <w:lang w:val="en-US" w:bidi="ar-SA"/>
          </w:rPr>
          <w:t xml:space="preserve">جهاز السحب بالضغط </w:t>
        </w:r>
        <w:r w:rsidR="001D2C5B" w:rsidRPr="001D2C5B">
          <w:rPr>
            <w:sz w:val="26"/>
            <w:szCs w:val="26"/>
            <w:rtl/>
            <w:lang w:val="en-US" w:bidi="ar-SA"/>
          </w:rPr>
          <w:t xml:space="preserve">في شركة مصر </w:t>
        </w:r>
        <w:r w:rsidR="001D2C5B" w:rsidRPr="001D2C5B">
          <w:rPr>
            <w:rFonts w:hint="cs"/>
            <w:sz w:val="26"/>
            <w:szCs w:val="26"/>
            <w:rtl/>
            <w:lang w:val="en-US" w:bidi="ar-SA"/>
          </w:rPr>
          <w:t>للرغاوى</w:t>
        </w:r>
        <w:r w:rsidR="001D2C5B" w:rsidRPr="001D2C5B">
          <w:rPr>
            <w:sz w:val="26"/>
            <w:szCs w:val="26"/>
            <w:rtl/>
            <w:lang w:val="en-US" w:bidi="ar-SA"/>
          </w:rPr>
          <w:t xml:space="preserve"> (أي </w:t>
        </w:r>
        <w:r w:rsidR="001D2C5B" w:rsidRPr="001D2C5B">
          <w:rPr>
            <w:sz w:val="26"/>
            <w:szCs w:val="26"/>
            <w:lang w:val="en-US" w:bidi="ar-SA"/>
          </w:rPr>
          <w:t>258,000</w:t>
        </w:r>
        <w:r w:rsidR="001D2C5B" w:rsidRPr="001D2C5B">
          <w:rPr>
            <w:sz w:val="26"/>
            <w:szCs w:val="26"/>
            <w:rtl/>
            <w:lang w:val="en-US" w:bidi="ar-SA"/>
          </w:rPr>
          <w:t xml:space="preserve"> دولار أمريكي)؛ و10</w:t>
        </w:r>
        <w:r w:rsidR="001D2C5B" w:rsidRPr="001D2C5B">
          <w:rPr>
            <w:rFonts w:hint="cs"/>
            <w:sz w:val="26"/>
            <w:szCs w:val="26"/>
            <w:rtl/>
            <w:lang w:val="en-US" w:bidi="ar-SA"/>
          </w:rPr>
          <w:t xml:space="preserve"> في المائة</w:t>
        </w:r>
        <w:r w:rsidR="001D2C5B" w:rsidRPr="001D2C5B">
          <w:rPr>
            <w:sz w:val="26"/>
            <w:szCs w:val="26"/>
            <w:rtl/>
            <w:lang w:val="en-US" w:bidi="ar-SA"/>
          </w:rPr>
          <w:t xml:space="preserve"> </w:t>
        </w:r>
        <w:r w:rsidR="008C4CB9">
          <w:rPr>
            <w:rFonts w:hint="cs"/>
            <w:sz w:val="26"/>
            <w:szCs w:val="26"/>
            <w:rtl/>
            <w:lang w:val="en-US" w:bidi="ar-SA"/>
          </w:rPr>
          <w:t>ل</w:t>
        </w:r>
        <w:r w:rsidR="001D2C5B" w:rsidRPr="001D2C5B">
          <w:rPr>
            <w:rFonts w:hint="cs"/>
            <w:sz w:val="26"/>
            <w:szCs w:val="26"/>
            <w:rtl/>
            <w:lang w:val="en-US" w:bidi="ar-SA"/>
          </w:rPr>
          <w:t>لطوارئ</w:t>
        </w:r>
        <w:r w:rsidR="008C4CB9">
          <w:rPr>
            <w:rFonts w:hint="cs"/>
            <w:sz w:val="26"/>
            <w:szCs w:val="26"/>
            <w:rtl/>
            <w:lang w:val="en-US" w:bidi="ar-SA"/>
          </w:rPr>
          <w:t xml:space="preserve"> السعرية</w:t>
        </w:r>
        <w:r w:rsidR="001D2C5B" w:rsidRPr="001D2C5B">
          <w:rPr>
            <w:sz w:val="26"/>
            <w:szCs w:val="26"/>
            <w:rtl/>
            <w:lang w:val="en-US" w:bidi="ar-SA"/>
          </w:rPr>
          <w:t xml:space="preserve">، مما أدى إلى الاتفاق </w:t>
        </w:r>
        <w:r w:rsidR="001D2C5B" w:rsidRPr="003A123E">
          <w:rPr>
            <w:sz w:val="26"/>
            <w:szCs w:val="26"/>
            <w:rtl/>
            <w:lang w:val="en-US" w:bidi="ar-SA"/>
          </w:rPr>
          <w:t xml:space="preserve">على تكاليف </w:t>
        </w:r>
        <w:r w:rsidR="008C4CB9" w:rsidRPr="003A123E">
          <w:rPr>
            <w:rFonts w:hint="cs"/>
            <w:sz w:val="26"/>
            <w:szCs w:val="26"/>
            <w:rtl/>
            <w:lang w:val="en-US" w:bidi="ar-SA"/>
          </w:rPr>
          <w:t>رأس مال إضافية</w:t>
        </w:r>
        <w:r w:rsidR="001D2C5B" w:rsidRPr="003A123E">
          <w:rPr>
            <w:sz w:val="26"/>
            <w:szCs w:val="26"/>
            <w:rtl/>
            <w:lang w:val="en-US" w:bidi="ar-SA"/>
          </w:rPr>
          <w:t xml:space="preserve"> بقيمة </w:t>
        </w:r>
        <w:r w:rsidR="001D2C5B" w:rsidRPr="003A123E">
          <w:rPr>
            <w:sz w:val="26"/>
            <w:szCs w:val="26"/>
            <w:lang w:val="en-US" w:bidi="ar-SA"/>
          </w:rPr>
          <w:t>286,000</w:t>
        </w:r>
        <w:r w:rsidR="001D2C5B" w:rsidRPr="003A123E">
          <w:rPr>
            <w:sz w:val="26"/>
            <w:szCs w:val="26"/>
            <w:rtl/>
            <w:lang w:val="en-US" w:bidi="ar-SA"/>
          </w:rPr>
          <w:t xml:space="preserve"> دولار أمريكي و569,800 دولار أمريكي </w:t>
        </w:r>
        <w:r w:rsidR="001D2C5B" w:rsidRPr="003A123E">
          <w:rPr>
            <w:rFonts w:hint="cs"/>
            <w:sz w:val="26"/>
            <w:szCs w:val="26"/>
            <w:rtl/>
            <w:lang w:val="en-US" w:bidi="ar-SA"/>
          </w:rPr>
          <w:t>لمؤسسة</w:t>
        </w:r>
        <w:r w:rsidR="001D2C5B" w:rsidRPr="003A123E">
          <w:rPr>
            <w:sz w:val="26"/>
            <w:szCs w:val="26"/>
            <w:rtl/>
            <w:lang w:val="en-US" w:bidi="ar-SA"/>
          </w:rPr>
          <w:t xml:space="preserve"> العالمية وشركة مصر </w:t>
        </w:r>
        <w:r w:rsidR="001D2C5B" w:rsidRPr="003A123E">
          <w:rPr>
            <w:rFonts w:hint="cs"/>
            <w:sz w:val="26"/>
            <w:szCs w:val="26"/>
            <w:rtl/>
            <w:lang w:val="en-US" w:bidi="ar-SA"/>
          </w:rPr>
          <w:t>للرغاوى</w:t>
        </w:r>
        <w:r w:rsidR="001D2C5B" w:rsidRPr="003A123E">
          <w:rPr>
            <w:sz w:val="26"/>
            <w:szCs w:val="26"/>
            <w:rtl/>
            <w:lang w:val="en-US" w:bidi="ar-SA"/>
          </w:rPr>
          <w:t xml:space="preserve"> على التوالي</w:t>
        </w:r>
        <w:r w:rsidR="003A67F8" w:rsidRPr="003A123E">
          <w:rPr>
            <w:sz w:val="26"/>
            <w:szCs w:val="26"/>
            <w:rtl/>
            <w:lang w:val="en-US" w:bidi="ar-SA"/>
          </w:rPr>
          <w:t>.</w:t>
        </w:r>
        <w:r w:rsidR="00BA397F">
          <w:t>‬</w:t>
        </w:r>
        <w:r>
          <w:t>‬</w:t>
        </w:r>
        <w:r w:rsidR="00000000">
          <w:t>‬</w:t>
        </w:r>
      </w:dir>
    </w:p>
    <w:p w14:paraId="58B370A2" w14:textId="26513552" w:rsidR="003A67F8" w:rsidRPr="003A123E" w:rsidRDefault="003A67F8" w:rsidP="003A67F8">
      <w:pPr>
        <w:pStyle w:val="ListParagraph"/>
        <w:numPr>
          <w:ilvl w:val="0"/>
          <w:numId w:val="1"/>
        </w:numPr>
        <w:tabs>
          <w:tab w:val="clear" w:pos="0"/>
          <w:tab w:val="left" w:pos="720"/>
        </w:tabs>
        <w:bidi/>
        <w:spacing w:before="360" w:after="240" w:line="360" w:lineRule="exact"/>
        <w:contextualSpacing w:val="0"/>
        <w:rPr>
          <w:sz w:val="26"/>
          <w:szCs w:val="26"/>
          <w:rtl/>
          <w:lang w:val="en-US" w:bidi="ar-SA"/>
        </w:rPr>
      </w:pPr>
      <w:r w:rsidRPr="003A123E">
        <w:rPr>
          <w:sz w:val="26"/>
          <w:szCs w:val="26"/>
          <w:rtl/>
          <w:lang w:val="en-US" w:bidi="ar-SA"/>
        </w:rPr>
        <w:t xml:space="preserve"> يُحقق سعر </w:t>
      </w:r>
      <w:r w:rsidR="003A123E" w:rsidRPr="003A123E">
        <w:rPr>
          <w:sz w:val="26"/>
          <w:szCs w:val="26"/>
          <w:rtl/>
          <w:lang w:val="en-US" w:bidi="ar-SA"/>
        </w:rPr>
        <w:t>الهيدروفلوروكربون</w:t>
      </w:r>
      <w:r w:rsidR="003A123E" w:rsidRPr="003A123E">
        <w:rPr>
          <w:rFonts w:hint="cs"/>
          <w:sz w:val="26"/>
          <w:szCs w:val="26"/>
          <w:rtl/>
          <w:lang w:val="en-US" w:bidi="ar-SA"/>
        </w:rPr>
        <w:t>-</w:t>
      </w:r>
      <w:r w:rsidR="003A123E" w:rsidRPr="003A123E">
        <w:rPr>
          <w:sz w:val="26"/>
          <w:szCs w:val="26"/>
          <w:lang w:val="en-US" w:bidi="ar-SA"/>
        </w:rPr>
        <w:t>152</w:t>
      </w:r>
      <w:r w:rsidR="003A123E" w:rsidRPr="003A123E">
        <w:rPr>
          <w:rFonts w:hint="cs"/>
          <w:sz w:val="26"/>
          <w:szCs w:val="26"/>
          <w:rtl/>
          <w:lang w:val="en-US" w:bidi="ar-SA"/>
        </w:rPr>
        <w:t>أ</w:t>
      </w:r>
      <w:r w:rsidR="003A123E" w:rsidRPr="003A123E">
        <w:rPr>
          <w:sz w:val="26"/>
          <w:szCs w:val="26"/>
          <w:rtl/>
          <w:lang w:val="en-US" w:bidi="ar-SA"/>
        </w:rPr>
        <w:t xml:space="preserve"> </w:t>
      </w:r>
      <w:r w:rsidR="003A123E" w:rsidRPr="003A123E">
        <w:rPr>
          <w:rFonts w:hint="cs"/>
          <w:sz w:val="26"/>
          <w:szCs w:val="26"/>
          <w:rtl/>
          <w:lang w:val="en-US" w:bidi="ar-SA"/>
        </w:rPr>
        <w:t>(</w:t>
      </w:r>
      <w:r w:rsidR="003A123E" w:rsidRPr="003A123E">
        <w:rPr>
          <w:sz w:val="26"/>
          <w:szCs w:val="26"/>
          <w:lang w:val="en-US" w:bidi="ar-SA"/>
        </w:rPr>
        <w:t>3.23</w:t>
      </w:r>
      <w:r w:rsidR="003A123E" w:rsidRPr="003A123E">
        <w:rPr>
          <w:rFonts w:hint="cs"/>
          <w:sz w:val="26"/>
          <w:szCs w:val="26"/>
          <w:rtl/>
          <w:lang w:val="en-US" w:bidi="ar-SA"/>
        </w:rPr>
        <w:t xml:space="preserve"> </w:t>
      </w:r>
      <w:r w:rsidRPr="003A123E">
        <w:rPr>
          <w:sz w:val="26"/>
          <w:szCs w:val="26"/>
          <w:rtl/>
          <w:lang w:val="en-US" w:bidi="ar-SA"/>
        </w:rPr>
        <w:t>دولار أمريكي/ك</w:t>
      </w:r>
      <w:r w:rsidR="003A123E" w:rsidRPr="003A123E">
        <w:rPr>
          <w:rFonts w:hint="cs"/>
          <w:sz w:val="26"/>
          <w:szCs w:val="26"/>
          <w:rtl/>
          <w:lang w:val="en-US" w:bidi="ar-SA"/>
        </w:rPr>
        <w:t>غ</w:t>
      </w:r>
      <w:r w:rsidRPr="003A123E">
        <w:rPr>
          <w:sz w:val="26"/>
          <w:szCs w:val="26"/>
          <w:rtl/>
          <w:lang w:val="en-US" w:bidi="ar-SA"/>
        </w:rPr>
        <w:t>م)، وثاني أكسيد الكربون (3.83 دولار أمريكي/ك</w:t>
      </w:r>
      <w:r w:rsidR="003A123E" w:rsidRPr="003A123E">
        <w:rPr>
          <w:rFonts w:hint="cs"/>
          <w:sz w:val="26"/>
          <w:szCs w:val="26"/>
          <w:rtl/>
          <w:lang w:val="en-US" w:bidi="ar-SA"/>
        </w:rPr>
        <w:t>غ</w:t>
      </w:r>
      <w:r w:rsidRPr="003A123E">
        <w:rPr>
          <w:sz w:val="26"/>
          <w:szCs w:val="26"/>
          <w:rtl/>
          <w:lang w:val="en-US" w:bidi="ar-SA"/>
        </w:rPr>
        <w:t xml:space="preserve">م)، </w:t>
      </w:r>
      <w:r w:rsidR="003A123E" w:rsidRPr="003A123E">
        <w:rPr>
          <w:rFonts w:hint="cs"/>
          <w:sz w:val="26"/>
          <w:szCs w:val="26"/>
          <w:rtl/>
          <w:lang w:val="en-US" w:bidi="ar-SA"/>
        </w:rPr>
        <w:t>و</w:t>
      </w:r>
      <w:r w:rsidR="003A123E" w:rsidRPr="003A123E">
        <w:rPr>
          <w:sz w:val="26"/>
          <w:szCs w:val="26"/>
          <w:rtl/>
          <w:lang w:val="en-US" w:bidi="ar-SA"/>
        </w:rPr>
        <w:t>ثنائي ميثيل الإيثير</w:t>
      </w:r>
      <w:r w:rsidR="003A123E" w:rsidRPr="003A123E">
        <w:rPr>
          <w:rFonts w:hint="cs"/>
          <w:sz w:val="26"/>
          <w:szCs w:val="26"/>
          <w:rtl/>
          <w:lang w:val="en-US" w:bidi="ar-SA"/>
        </w:rPr>
        <w:t xml:space="preserve"> </w:t>
      </w:r>
      <w:r w:rsidRPr="003A123E">
        <w:rPr>
          <w:sz w:val="26"/>
          <w:szCs w:val="26"/>
          <w:rtl/>
          <w:lang w:val="en-US" w:bidi="ar-SA"/>
        </w:rPr>
        <w:t>(2.00 دولار أمريكي/ك</w:t>
      </w:r>
      <w:r w:rsidR="003A123E" w:rsidRPr="003A123E">
        <w:rPr>
          <w:rFonts w:hint="cs"/>
          <w:sz w:val="26"/>
          <w:szCs w:val="26"/>
          <w:rtl/>
          <w:lang w:val="en-US" w:bidi="ar-SA"/>
        </w:rPr>
        <w:t>غ</w:t>
      </w:r>
      <w:r w:rsidRPr="003A123E">
        <w:rPr>
          <w:sz w:val="26"/>
          <w:szCs w:val="26"/>
          <w:rtl/>
          <w:lang w:val="en-US" w:bidi="ar-SA"/>
        </w:rPr>
        <w:t xml:space="preserve">م)، ومزيج عامل النفخ </w:t>
      </w:r>
      <w:r w:rsidR="003A123E" w:rsidRPr="003A123E">
        <w:rPr>
          <w:rFonts w:hint="cs"/>
          <w:sz w:val="26"/>
          <w:szCs w:val="26"/>
          <w:rtl/>
          <w:lang w:val="en-US" w:bidi="ar-SA"/>
        </w:rPr>
        <w:t xml:space="preserve">المكون من </w:t>
      </w:r>
      <w:r w:rsidRPr="003A123E">
        <w:rPr>
          <w:sz w:val="26"/>
          <w:szCs w:val="26"/>
          <w:rtl/>
          <w:lang w:val="en-US" w:bidi="ar-SA"/>
        </w:rPr>
        <w:t>ثاني أكسيد الكربون</w:t>
      </w:r>
      <w:r w:rsidR="003A123E" w:rsidRPr="003A123E">
        <w:rPr>
          <w:rFonts w:hint="cs"/>
          <w:sz w:val="26"/>
          <w:szCs w:val="26"/>
          <w:rtl/>
          <w:lang w:val="en-US" w:bidi="ar-SA"/>
        </w:rPr>
        <w:t xml:space="preserve"> بمقدار الثلثين</w:t>
      </w:r>
      <w:r w:rsidRPr="003A123E">
        <w:rPr>
          <w:sz w:val="26"/>
          <w:szCs w:val="26"/>
          <w:rtl/>
          <w:lang w:val="en-US" w:bidi="ar-SA"/>
        </w:rPr>
        <w:t xml:space="preserve"> </w:t>
      </w:r>
      <w:r w:rsidR="003A123E" w:rsidRPr="003A123E">
        <w:rPr>
          <w:rFonts w:hint="cs"/>
          <w:sz w:val="26"/>
          <w:szCs w:val="26"/>
          <w:rtl/>
          <w:lang w:val="en-US" w:bidi="ar-SA"/>
        </w:rPr>
        <w:t>و</w:t>
      </w:r>
      <w:r w:rsidR="003A123E" w:rsidRPr="003A123E">
        <w:rPr>
          <w:sz w:val="26"/>
          <w:szCs w:val="26"/>
          <w:rtl/>
          <w:lang w:val="en-US" w:bidi="ar-SA"/>
        </w:rPr>
        <w:t>ثنائي ميثيل الإيثير</w:t>
      </w:r>
      <w:r w:rsidR="003A123E" w:rsidRPr="003A123E">
        <w:rPr>
          <w:rFonts w:hint="cs"/>
          <w:sz w:val="26"/>
          <w:szCs w:val="26"/>
          <w:rtl/>
          <w:lang w:val="en-US" w:bidi="ar-SA"/>
        </w:rPr>
        <w:t xml:space="preserve"> بمقدار الثلث</w:t>
      </w:r>
      <w:r w:rsidRPr="003A123E">
        <w:rPr>
          <w:sz w:val="26"/>
          <w:szCs w:val="26"/>
          <w:rtl/>
          <w:lang w:val="en-US" w:bidi="ar-SA"/>
        </w:rPr>
        <w:t>، وفورات تشغيلية إضافية قدرها 0.01 دولار أمريكي</w:t>
      </w:r>
      <w:r w:rsidR="003A123E" w:rsidRPr="003A123E">
        <w:rPr>
          <w:rFonts w:hint="cs"/>
          <w:sz w:val="26"/>
          <w:szCs w:val="26"/>
          <w:rtl/>
          <w:lang w:val="en-US" w:bidi="ar-SA"/>
        </w:rPr>
        <w:t>/كغ</w:t>
      </w:r>
      <w:r w:rsidRPr="003A123E">
        <w:rPr>
          <w:sz w:val="26"/>
          <w:szCs w:val="26"/>
          <w:rtl/>
          <w:lang w:val="en-US" w:bidi="ar-SA"/>
        </w:rPr>
        <w:t>م. واستناد</w:t>
      </w:r>
      <w:r w:rsidR="003A123E" w:rsidRPr="003A123E">
        <w:rPr>
          <w:rFonts w:hint="cs"/>
          <w:sz w:val="26"/>
          <w:szCs w:val="26"/>
          <w:rtl/>
          <w:lang w:val="en-US" w:bidi="ar-SA"/>
        </w:rPr>
        <w:t>ا</w:t>
      </w:r>
      <w:r w:rsidRPr="003A123E">
        <w:rPr>
          <w:sz w:val="26"/>
          <w:szCs w:val="26"/>
          <w:rtl/>
          <w:lang w:val="en-US" w:bidi="ar-SA"/>
        </w:rPr>
        <w:t xml:space="preserve"> إلى استهلاك عام </w:t>
      </w:r>
      <w:r w:rsidRPr="003A123E">
        <w:rPr>
          <w:sz w:val="26"/>
          <w:szCs w:val="26"/>
          <w:lang w:val="en-US" w:bidi="ar-SA"/>
        </w:rPr>
        <w:t>2023</w:t>
      </w:r>
      <w:r w:rsidRPr="003A123E">
        <w:rPr>
          <w:sz w:val="26"/>
          <w:szCs w:val="26"/>
          <w:rtl/>
          <w:lang w:val="en-US" w:bidi="ar-SA"/>
        </w:rPr>
        <w:t xml:space="preserve">، يُحقق </w:t>
      </w:r>
      <w:r w:rsidR="003A123E" w:rsidRPr="003A123E">
        <w:rPr>
          <w:rFonts w:hint="cs"/>
          <w:sz w:val="26"/>
          <w:szCs w:val="26"/>
          <w:rtl/>
          <w:lang w:val="en-US" w:bidi="ar-SA"/>
        </w:rPr>
        <w:t>ذلك</w:t>
      </w:r>
      <w:r w:rsidRPr="003A123E">
        <w:rPr>
          <w:sz w:val="26"/>
          <w:szCs w:val="26"/>
          <w:rtl/>
          <w:lang w:val="en-US" w:bidi="ar-SA"/>
        </w:rPr>
        <w:t xml:space="preserve"> وفورات تشغيلية إضافية قدرها 1,599 دولارا أمريكيا و1,182 دولارا أمريكيا </w:t>
      </w:r>
      <w:r w:rsidR="003A123E" w:rsidRPr="003A123E">
        <w:rPr>
          <w:rFonts w:hint="cs"/>
          <w:sz w:val="26"/>
          <w:szCs w:val="26"/>
          <w:rtl/>
          <w:lang w:val="en-US" w:bidi="ar-SA"/>
        </w:rPr>
        <w:t>لمؤسسة</w:t>
      </w:r>
      <w:r w:rsidRPr="003A123E">
        <w:rPr>
          <w:sz w:val="26"/>
          <w:szCs w:val="26"/>
          <w:rtl/>
          <w:lang w:val="en-US" w:bidi="ar-SA"/>
        </w:rPr>
        <w:t xml:space="preserve"> العالمية وشركة مصر </w:t>
      </w:r>
      <w:r w:rsidR="003A123E" w:rsidRPr="003A123E">
        <w:rPr>
          <w:rFonts w:hint="cs"/>
          <w:sz w:val="26"/>
          <w:szCs w:val="26"/>
          <w:rtl/>
          <w:lang w:val="en-US" w:bidi="ar-SA"/>
        </w:rPr>
        <w:t>للرغاوى</w:t>
      </w:r>
      <w:r w:rsidRPr="003A123E">
        <w:rPr>
          <w:sz w:val="26"/>
          <w:szCs w:val="26"/>
          <w:rtl/>
          <w:lang w:val="en-US" w:bidi="ar-SA"/>
        </w:rPr>
        <w:t>، على التوالي</w:t>
      </w:r>
      <w:r w:rsidRPr="003A123E">
        <w:rPr>
          <w:sz w:val="26"/>
          <w:szCs w:val="26"/>
          <w:lang w:val="en-US" w:bidi="ar-SA"/>
        </w:rPr>
        <w:t>.</w:t>
      </w:r>
    </w:p>
    <w:p w14:paraId="29BD3F0D" w14:textId="4B2F5FA9" w:rsidR="003A67F8" w:rsidRPr="003A123E" w:rsidRDefault="003A123E" w:rsidP="003A67F8">
      <w:pPr>
        <w:pStyle w:val="ListParagraph"/>
        <w:numPr>
          <w:ilvl w:val="0"/>
          <w:numId w:val="1"/>
        </w:numPr>
        <w:tabs>
          <w:tab w:val="clear" w:pos="0"/>
          <w:tab w:val="left" w:pos="720"/>
        </w:tabs>
        <w:bidi/>
        <w:spacing w:before="360" w:after="240" w:line="360" w:lineRule="exact"/>
        <w:contextualSpacing w:val="0"/>
        <w:rPr>
          <w:sz w:val="26"/>
          <w:szCs w:val="26"/>
          <w:rtl/>
          <w:lang w:val="en-US" w:bidi="ar-SA"/>
        </w:rPr>
      </w:pPr>
      <w:r w:rsidRPr="003A123E">
        <w:rPr>
          <w:rFonts w:hint="cs"/>
          <w:sz w:val="26"/>
          <w:szCs w:val="26"/>
          <w:rtl/>
          <w:lang w:val="en-US" w:bidi="ar-SA"/>
        </w:rPr>
        <w:t>و</w:t>
      </w:r>
      <w:r w:rsidR="003A67F8" w:rsidRPr="003A123E">
        <w:rPr>
          <w:rFonts w:hint="cs"/>
          <w:sz w:val="26"/>
          <w:szCs w:val="26"/>
          <w:rtl/>
          <w:lang w:val="en-US" w:bidi="ar-SA"/>
        </w:rPr>
        <w:t xml:space="preserve">تُعدّ </w:t>
      </w:r>
      <w:r w:rsidR="003A67F8" w:rsidRPr="003A123E">
        <w:rPr>
          <w:sz w:val="26"/>
          <w:szCs w:val="26"/>
          <w:rtl/>
          <w:lang w:val="en-US" w:bidi="ar-SA"/>
        </w:rPr>
        <w:t xml:space="preserve">واردات </w:t>
      </w:r>
      <w:r w:rsidRPr="003A123E">
        <w:rPr>
          <w:sz w:val="26"/>
          <w:szCs w:val="26"/>
          <w:rtl/>
          <w:lang w:val="en-US" w:bidi="ar-SA"/>
        </w:rPr>
        <w:t>الهيدروفلوروكربون</w:t>
      </w:r>
      <w:r w:rsidRPr="003A123E">
        <w:rPr>
          <w:rFonts w:hint="cs"/>
          <w:sz w:val="26"/>
          <w:szCs w:val="26"/>
          <w:rtl/>
          <w:lang w:val="en-US" w:bidi="ar-SA"/>
        </w:rPr>
        <w:t>-</w:t>
      </w:r>
      <w:r w:rsidRPr="003A123E">
        <w:rPr>
          <w:sz w:val="26"/>
          <w:szCs w:val="26"/>
          <w:lang w:val="en-US" w:bidi="ar-SA"/>
        </w:rPr>
        <w:t>152</w:t>
      </w:r>
      <w:r w:rsidRPr="003A123E">
        <w:rPr>
          <w:rFonts w:hint="cs"/>
          <w:sz w:val="26"/>
          <w:szCs w:val="26"/>
          <w:rtl/>
          <w:lang w:val="en-US" w:bidi="ar-SA"/>
        </w:rPr>
        <w:t>أ</w:t>
      </w:r>
      <w:r w:rsidRPr="003A123E">
        <w:rPr>
          <w:sz w:val="26"/>
          <w:szCs w:val="26"/>
          <w:rtl/>
          <w:lang w:val="en-US" w:bidi="ar-SA"/>
        </w:rPr>
        <w:t xml:space="preserve"> </w:t>
      </w:r>
      <w:r w:rsidR="003A67F8" w:rsidRPr="003A123E">
        <w:rPr>
          <w:sz w:val="26"/>
          <w:szCs w:val="26"/>
          <w:rtl/>
          <w:lang w:val="en-US" w:bidi="ar-SA"/>
        </w:rPr>
        <w:t xml:space="preserve">في الفترة </w:t>
      </w:r>
      <w:r w:rsidRPr="003A123E">
        <w:rPr>
          <w:sz w:val="26"/>
          <w:szCs w:val="26"/>
          <w:lang w:val="en-US" w:bidi="ar-SA"/>
        </w:rPr>
        <w:t>2020</w:t>
      </w:r>
      <w:r w:rsidR="003A67F8" w:rsidRPr="003A123E">
        <w:rPr>
          <w:sz w:val="26"/>
          <w:szCs w:val="26"/>
          <w:rtl/>
          <w:lang w:val="en-US" w:bidi="ar-SA"/>
        </w:rPr>
        <w:t>-</w:t>
      </w:r>
      <w:r w:rsidRPr="003A123E">
        <w:rPr>
          <w:sz w:val="26"/>
          <w:szCs w:val="26"/>
          <w:lang w:val="en-US" w:bidi="ar-SA"/>
        </w:rPr>
        <w:t>2024</w:t>
      </w:r>
      <w:r w:rsidR="003A67F8" w:rsidRPr="003A123E">
        <w:rPr>
          <w:sz w:val="26"/>
          <w:szCs w:val="26"/>
          <w:rtl/>
          <w:lang w:val="en-US" w:bidi="ar-SA"/>
        </w:rPr>
        <w:t xml:space="preserve"> أكبر بكثير من الاستهلاك الذي أبلغت عنه </w:t>
      </w:r>
      <w:r w:rsidRPr="003A123E">
        <w:rPr>
          <w:rFonts w:hint="cs"/>
          <w:sz w:val="26"/>
          <w:szCs w:val="26"/>
          <w:rtl/>
          <w:lang w:val="en-US" w:bidi="ar-SA"/>
        </w:rPr>
        <w:t>المؤسستان</w:t>
      </w:r>
      <w:r w:rsidR="003A67F8" w:rsidRPr="003A123E">
        <w:rPr>
          <w:sz w:val="26"/>
          <w:szCs w:val="26"/>
          <w:rtl/>
          <w:lang w:val="en-US" w:bidi="ar-SA"/>
        </w:rPr>
        <w:t>. و</w:t>
      </w:r>
      <w:r w:rsidRPr="003A123E">
        <w:rPr>
          <w:rFonts w:hint="cs"/>
          <w:sz w:val="26"/>
          <w:szCs w:val="26"/>
          <w:rtl/>
          <w:lang w:val="en-US" w:bidi="ar-SA"/>
        </w:rPr>
        <w:t>أ</w:t>
      </w:r>
      <w:r w:rsidR="003A67F8" w:rsidRPr="003A123E">
        <w:rPr>
          <w:sz w:val="26"/>
          <w:szCs w:val="26"/>
          <w:rtl/>
          <w:lang w:val="en-US" w:bidi="ar-SA"/>
        </w:rPr>
        <w:t>كد</w:t>
      </w:r>
      <w:r w:rsidRPr="003A123E">
        <w:rPr>
          <w:rFonts w:hint="cs"/>
          <w:sz w:val="26"/>
          <w:szCs w:val="26"/>
          <w:rtl/>
          <w:lang w:val="en-US" w:bidi="ar-SA"/>
        </w:rPr>
        <w:t>ت</w:t>
      </w:r>
      <w:r w:rsidR="003A67F8" w:rsidRPr="003A123E">
        <w:rPr>
          <w:sz w:val="26"/>
          <w:szCs w:val="26"/>
          <w:rtl/>
          <w:lang w:val="en-US" w:bidi="ar-SA"/>
        </w:rPr>
        <w:t xml:space="preserve"> </w:t>
      </w:r>
      <w:r w:rsidRPr="003A123E">
        <w:rPr>
          <w:rFonts w:hint="cs"/>
          <w:sz w:val="26"/>
          <w:szCs w:val="26"/>
          <w:rtl/>
          <w:lang w:val="en-US" w:bidi="ar-SA"/>
        </w:rPr>
        <w:t>اليوئنديبي</w:t>
      </w:r>
      <w:r w:rsidR="003A67F8" w:rsidRPr="003A123E">
        <w:rPr>
          <w:sz w:val="26"/>
          <w:szCs w:val="26"/>
          <w:rtl/>
          <w:lang w:val="en-US" w:bidi="ar-SA"/>
        </w:rPr>
        <w:t xml:space="preserve"> عدم وجود </w:t>
      </w:r>
      <w:r w:rsidRPr="003A123E">
        <w:rPr>
          <w:rFonts w:hint="cs"/>
          <w:sz w:val="26"/>
          <w:szCs w:val="26"/>
          <w:rtl/>
          <w:lang w:val="en-US" w:bidi="ar-SA"/>
        </w:rPr>
        <w:t>مؤسسات</w:t>
      </w:r>
      <w:r w:rsidR="003A67F8" w:rsidRPr="003A123E">
        <w:rPr>
          <w:sz w:val="26"/>
          <w:szCs w:val="26"/>
          <w:rtl/>
          <w:lang w:val="en-US" w:bidi="ar-SA"/>
        </w:rPr>
        <w:t xml:space="preserve"> أخرى لتصنيع </w:t>
      </w:r>
      <w:r w:rsidRPr="003A123E">
        <w:rPr>
          <w:sz w:val="26"/>
          <w:szCs w:val="26"/>
          <w:rtl/>
          <w:lang w:val="en-US" w:bidi="ar-SA"/>
        </w:rPr>
        <w:t xml:space="preserve">رغاوى البوليسترين المسحوبة بالضغط </w:t>
      </w:r>
      <w:r w:rsidR="003A67F8" w:rsidRPr="003A123E">
        <w:rPr>
          <w:sz w:val="26"/>
          <w:szCs w:val="26"/>
          <w:rtl/>
          <w:lang w:val="en-US" w:bidi="ar-SA"/>
        </w:rPr>
        <w:t xml:space="preserve">تستهلك </w:t>
      </w:r>
      <w:r w:rsidRPr="003A123E">
        <w:rPr>
          <w:sz w:val="26"/>
          <w:szCs w:val="26"/>
          <w:rtl/>
          <w:lang w:val="en-US" w:bidi="ar-SA"/>
        </w:rPr>
        <w:t>الهيدروفلوروكربون</w:t>
      </w:r>
      <w:r w:rsidRPr="003A123E">
        <w:rPr>
          <w:rFonts w:hint="cs"/>
          <w:sz w:val="26"/>
          <w:szCs w:val="26"/>
          <w:rtl/>
          <w:lang w:val="en-US" w:bidi="ar-SA"/>
        </w:rPr>
        <w:t>-</w:t>
      </w:r>
      <w:r w:rsidRPr="003A123E">
        <w:rPr>
          <w:sz w:val="26"/>
          <w:szCs w:val="26"/>
          <w:lang w:val="en-US" w:bidi="ar-SA"/>
        </w:rPr>
        <w:t>152</w:t>
      </w:r>
      <w:r w:rsidRPr="003A123E">
        <w:rPr>
          <w:rFonts w:hint="cs"/>
          <w:sz w:val="26"/>
          <w:szCs w:val="26"/>
          <w:rtl/>
          <w:lang w:val="en-US" w:bidi="ar-SA"/>
        </w:rPr>
        <w:t>أ</w:t>
      </w:r>
      <w:r w:rsidRPr="003A123E">
        <w:rPr>
          <w:sz w:val="26"/>
          <w:szCs w:val="26"/>
          <w:rtl/>
          <w:lang w:val="en-US" w:bidi="ar-SA"/>
        </w:rPr>
        <w:t xml:space="preserve"> </w:t>
      </w:r>
      <w:r w:rsidR="003A67F8" w:rsidRPr="003A123E">
        <w:rPr>
          <w:sz w:val="26"/>
          <w:szCs w:val="26"/>
          <w:rtl/>
          <w:lang w:val="en-US" w:bidi="ar-SA"/>
        </w:rPr>
        <w:t xml:space="preserve">في البلاد، كما </w:t>
      </w:r>
      <w:r w:rsidRPr="003A123E">
        <w:rPr>
          <w:rFonts w:hint="cs"/>
          <w:sz w:val="26"/>
          <w:szCs w:val="26"/>
          <w:rtl/>
          <w:lang w:val="en-US" w:bidi="ar-SA"/>
        </w:rPr>
        <w:t xml:space="preserve">أن </w:t>
      </w:r>
      <w:r w:rsidRPr="003A123E">
        <w:rPr>
          <w:sz w:val="26"/>
          <w:szCs w:val="26"/>
          <w:rtl/>
          <w:lang w:val="en-US" w:bidi="ar-SA"/>
        </w:rPr>
        <w:t>الهيدروفلوروكربون</w:t>
      </w:r>
      <w:r w:rsidRPr="003A123E">
        <w:rPr>
          <w:rFonts w:hint="cs"/>
          <w:sz w:val="26"/>
          <w:szCs w:val="26"/>
          <w:rtl/>
          <w:lang w:val="en-US" w:bidi="ar-SA"/>
        </w:rPr>
        <w:t>-</w:t>
      </w:r>
      <w:r w:rsidRPr="003A123E">
        <w:rPr>
          <w:sz w:val="26"/>
          <w:szCs w:val="26"/>
          <w:lang w:val="en-US" w:bidi="ar-SA"/>
        </w:rPr>
        <w:t>152</w:t>
      </w:r>
      <w:r w:rsidRPr="003A123E">
        <w:rPr>
          <w:rFonts w:hint="cs"/>
          <w:sz w:val="26"/>
          <w:szCs w:val="26"/>
          <w:rtl/>
          <w:lang w:val="en-US" w:bidi="ar-SA"/>
        </w:rPr>
        <w:t>أ</w:t>
      </w:r>
      <w:r w:rsidRPr="003A123E">
        <w:rPr>
          <w:sz w:val="26"/>
          <w:szCs w:val="26"/>
          <w:rtl/>
          <w:lang w:val="en-US" w:bidi="ar-SA"/>
        </w:rPr>
        <w:t xml:space="preserve"> </w:t>
      </w:r>
      <w:r w:rsidRPr="003A123E">
        <w:rPr>
          <w:rFonts w:hint="cs"/>
          <w:sz w:val="26"/>
          <w:szCs w:val="26"/>
          <w:rtl/>
          <w:lang w:val="en-US" w:bidi="ar-SA"/>
        </w:rPr>
        <w:t xml:space="preserve">لا يستخدم </w:t>
      </w:r>
      <w:r w:rsidR="003A67F8" w:rsidRPr="003A123E">
        <w:rPr>
          <w:sz w:val="26"/>
          <w:szCs w:val="26"/>
          <w:rtl/>
          <w:lang w:val="en-US" w:bidi="ar-SA"/>
        </w:rPr>
        <w:t xml:space="preserve">في صناعة الزجاج أو في قطاع </w:t>
      </w:r>
      <w:r w:rsidRPr="003A123E">
        <w:rPr>
          <w:rFonts w:hint="cs"/>
          <w:sz w:val="26"/>
          <w:szCs w:val="26"/>
          <w:rtl/>
          <w:lang w:val="en-US" w:bidi="ar-SA"/>
        </w:rPr>
        <w:t>ال</w:t>
      </w:r>
      <w:r w:rsidR="003D5358">
        <w:rPr>
          <w:rFonts w:hint="cs"/>
          <w:sz w:val="26"/>
          <w:szCs w:val="26"/>
          <w:rtl/>
          <w:lang w:val="en-US" w:bidi="ar-SA"/>
        </w:rPr>
        <w:t>أ</w:t>
      </w:r>
      <w:r w:rsidRPr="003A123E">
        <w:rPr>
          <w:rFonts w:hint="cs"/>
          <w:sz w:val="26"/>
          <w:szCs w:val="26"/>
          <w:rtl/>
          <w:lang w:val="en-US" w:bidi="ar-SA"/>
        </w:rPr>
        <w:t>يروسول</w:t>
      </w:r>
      <w:r w:rsidR="003A67F8" w:rsidRPr="003A123E">
        <w:rPr>
          <w:sz w:val="26"/>
          <w:szCs w:val="26"/>
          <w:rtl/>
          <w:lang w:val="en-US" w:bidi="ar-SA"/>
        </w:rPr>
        <w:t>. وبناء على ذلك، ستحظر الحكومة استيراد</w:t>
      </w:r>
      <w:r w:rsidR="003A67F8" w:rsidRPr="003A123E">
        <w:rPr>
          <w:sz w:val="26"/>
          <w:szCs w:val="26"/>
          <w:lang w:val="en-US" w:bidi="ar-SA"/>
        </w:rPr>
        <w:t xml:space="preserve"> </w:t>
      </w:r>
      <w:r w:rsidRPr="003A123E">
        <w:rPr>
          <w:sz w:val="26"/>
          <w:szCs w:val="26"/>
          <w:rtl/>
          <w:lang w:val="en-US" w:bidi="ar-SA"/>
        </w:rPr>
        <w:t>الهيدروفلوروكربون</w:t>
      </w:r>
      <w:r w:rsidRPr="003A123E">
        <w:rPr>
          <w:rFonts w:hint="cs"/>
          <w:sz w:val="26"/>
          <w:szCs w:val="26"/>
          <w:rtl/>
          <w:lang w:val="en-US" w:bidi="ar-SA"/>
        </w:rPr>
        <w:t>-</w:t>
      </w:r>
      <w:r w:rsidRPr="003A123E">
        <w:rPr>
          <w:sz w:val="26"/>
          <w:szCs w:val="26"/>
          <w:lang w:val="en-US" w:bidi="ar-SA"/>
        </w:rPr>
        <w:t>152</w:t>
      </w:r>
      <w:r w:rsidRPr="003A123E">
        <w:rPr>
          <w:rFonts w:hint="cs"/>
          <w:sz w:val="26"/>
          <w:szCs w:val="26"/>
          <w:rtl/>
          <w:lang w:val="en-US" w:bidi="ar-SA"/>
        </w:rPr>
        <w:t>أ</w:t>
      </w:r>
      <w:r w:rsidRPr="003A123E">
        <w:rPr>
          <w:sz w:val="26"/>
          <w:szCs w:val="26"/>
          <w:rtl/>
          <w:lang w:val="en-US" w:bidi="ar-SA"/>
        </w:rPr>
        <w:t xml:space="preserve"> </w:t>
      </w:r>
      <w:r w:rsidR="003A67F8" w:rsidRPr="003A123E">
        <w:rPr>
          <w:sz w:val="26"/>
          <w:szCs w:val="26"/>
          <w:rtl/>
          <w:lang w:val="en-US" w:bidi="ar-SA"/>
        </w:rPr>
        <w:t>بحلول 1 يناير/كانون الثاني 2028 لضمان استدامة عملية التحويل</w:t>
      </w:r>
      <w:r w:rsidR="003A67F8" w:rsidRPr="003A123E">
        <w:rPr>
          <w:sz w:val="26"/>
          <w:szCs w:val="26"/>
          <w:lang w:val="en-US" w:bidi="ar-SA"/>
        </w:rPr>
        <w:t>.</w:t>
      </w:r>
    </w:p>
    <w:p w14:paraId="1D7714EC" w14:textId="13B7B555" w:rsidR="003A67F8" w:rsidRPr="003A123E" w:rsidRDefault="003A123E" w:rsidP="003A123E">
      <w:pPr>
        <w:pStyle w:val="ListParagraph"/>
        <w:numPr>
          <w:ilvl w:val="0"/>
          <w:numId w:val="1"/>
        </w:numPr>
        <w:tabs>
          <w:tab w:val="clear" w:pos="0"/>
          <w:tab w:val="left" w:pos="720"/>
        </w:tabs>
        <w:bidi/>
        <w:spacing w:before="360" w:after="240" w:line="360" w:lineRule="exact"/>
        <w:contextualSpacing w:val="0"/>
        <w:rPr>
          <w:sz w:val="26"/>
          <w:szCs w:val="26"/>
          <w:rtl/>
          <w:lang w:val="en-US" w:bidi="ar-SA"/>
        </w:rPr>
      </w:pPr>
      <w:r w:rsidRPr="003A123E">
        <w:rPr>
          <w:rFonts w:hint="cs"/>
          <w:sz w:val="26"/>
          <w:szCs w:val="26"/>
          <w:rtl/>
          <w:lang w:val="en-US" w:bidi="ar-SA"/>
        </w:rPr>
        <w:t>و</w:t>
      </w:r>
      <w:r w:rsidR="003A67F8" w:rsidRPr="003A123E">
        <w:rPr>
          <w:rFonts w:hint="cs"/>
          <w:sz w:val="26"/>
          <w:szCs w:val="26"/>
          <w:rtl/>
          <w:lang w:val="en-US" w:bidi="ar-SA"/>
        </w:rPr>
        <w:t xml:space="preserve">بناء </w:t>
      </w:r>
      <w:r w:rsidR="003A67F8" w:rsidRPr="003A123E">
        <w:rPr>
          <w:sz w:val="26"/>
          <w:szCs w:val="26"/>
          <w:rtl/>
          <w:lang w:val="en-US" w:bidi="ar-SA"/>
        </w:rPr>
        <w:t>على ما سبق، ومع مراعاة الوفورات التشغيلية الضئيلة، يبلغ إجمالي التكاليف الإضافية المتفق عليها لتحويل مصنع</w:t>
      </w:r>
      <w:r w:rsidRPr="003A123E">
        <w:rPr>
          <w:rFonts w:hint="cs"/>
          <w:sz w:val="26"/>
          <w:szCs w:val="26"/>
          <w:rtl/>
          <w:lang w:val="en-US" w:bidi="ar-SA"/>
        </w:rPr>
        <w:t xml:space="preserve"> مؤسسة</w:t>
      </w:r>
      <w:r w:rsidR="003A67F8" w:rsidRPr="003A123E">
        <w:rPr>
          <w:sz w:val="26"/>
          <w:szCs w:val="26"/>
          <w:rtl/>
          <w:lang w:val="en-US" w:bidi="ar-SA"/>
        </w:rPr>
        <w:t xml:space="preserve"> العالمية 284,402 دولار أمريكي </w:t>
      </w:r>
      <w:r w:rsidRPr="003A123E">
        <w:rPr>
          <w:rFonts w:hint="cs"/>
          <w:sz w:val="26"/>
          <w:szCs w:val="26"/>
          <w:rtl/>
          <w:lang w:val="en-US" w:bidi="ar-SA"/>
        </w:rPr>
        <w:t>لإزالة</w:t>
      </w:r>
      <w:r w:rsidR="003A67F8" w:rsidRPr="003A123E">
        <w:rPr>
          <w:sz w:val="26"/>
          <w:szCs w:val="26"/>
          <w:rtl/>
          <w:lang w:val="en-US" w:bidi="ar-SA"/>
        </w:rPr>
        <w:t xml:space="preserve"> 115 </w:t>
      </w:r>
      <w:r w:rsidRPr="003A123E">
        <w:rPr>
          <w:rFonts w:hint="cs"/>
          <w:sz w:val="26"/>
          <w:szCs w:val="26"/>
          <w:rtl/>
          <w:lang w:val="en-US" w:bidi="ar-SA"/>
        </w:rPr>
        <w:t>طنا متريا</w:t>
      </w:r>
      <w:r w:rsidR="003A67F8" w:rsidRPr="003A123E">
        <w:rPr>
          <w:sz w:val="26"/>
          <w:szCs w:val="26"/>
          <w:rtl/>
          <w:lang w:val="en-US" w:bidi="ar-SA"/>
        </w:rPr>
        <w:t xml:space="preserve"> من</w:t>
      </w:r>
      <w:r w:rsidR="003A67F8" w:rsidRPr="003A123E">
        <w:rPr>
          <w:sz w:val="26"/>
          <w:szCs w:val="26"/>
          <w:lang w:val="en-US" w:bidi="ar-SA"/>
        </w:rPr>
        <w:t xml:space="preserve"> </w:t>
      </w:r>
      <w:r w:rsidRPr="003A123E">
        <w:rPr>
          <w:sz w:val="26"/>
          <w:szCs w:val="26"/>
          <w:rtl/>
          <w:lang w:val="en-US" w:bidi="ar-SA"/>
        </w:rPr>
        <w:t>الهيدروفلوروكربون</w:t>
      </w:r>
      <w:r w:rsidRPr="003A123E">
        <w:rPr>
          <w:rFonts w:hint="cs"/>
          <w:sz w:val="26"/>
          <w:szCs w:val="26"/>
          <w:rtl/>
          <w:lang w:val="en-US" w:bidi="ar-SA"/>
        </w:rPr>
        <w:t>-</w:t>
      </w:r>
      <w:r w:rsidRPr="003A123E">
        <w:rPr>
          <w:sz w:val="26"/>
          <w:szCs w:val="26"/>
          <w:lang w:val="en-US" w:bidi="ar-SA"/>
        </w:rPr>
        <w:t>152</w:t>
      </w:r>
      <w:r w:rsidRPr="003A123E">
        <w:rPr>
          <w:rFonts w:hint="cs"/>
          <w:sz w:val="26"/>
          <w:szCs w:val="26"/>
          <w:rtl/>
          <w:lang w:val="en-US" w:bidi="ar-SA"/>
        </w:rPr>
        <w:t>أ</w:t>
      </w:r>
      <w:r w:rsidR="003A67F8" w:rsidRPr="003A123E">
        <w:rPr>
          <w:sz w:val="26"/>
          <w:szCs w:val="26"/>
          <w:rtl/>
          <w:lang w:val="en-US" w:bidi="ar-SA"/>
        </w:rPr>
        <w:t xml:space="preserve">، ولشركة مصر </w:t>
      </w:r>
      <w:r w:rsidRPr="003A123E">
        <w:rPr>
          <w:rFonts w:hint="cs"/>
          <w:sz w:val="26"/>
          <w:szCs w:val="26"/>
          <w:rtl/>
          <w:lang w:val="en-US" w:bidi="ar-SA"/>
        </w:rPr>
        <w:t>للرغاوى</w:t>
      </w:r>
      <w:r w:rsidR="003A67F8" w:rsidRPr="003A123E">
        <w:rPr>
          <w:sz w:val="26"/>
          <w:szCs w:val="26"/>
          <w:rtl/>
          <w:lang w:val="en-US" w:bidi="ar-SA"/>
        </w:rPr>
        <w:t xml:space="preserve"> 568,619 دولارا أمريكيا </w:t>
      </w:r>
      <w:r w:rsidRPr="003A123E">
        <w:rPr>
          <w:rFonts w:hint="cs"/>
          <w:sz w:val="26"/>
          <w:szCs w:val="26"/>
          <w:rtl/>
          <w:lang w:val="en-US" w:bidi="ar-SA"/>
        </w:rPr>
        <w:t>لإزالة</w:t>
      </w:r>
      <w:r w:rsidR="003A67F8" w:rsidRPr="003A123E">
        <w:rPr>
          <w:sz w:val="26"/>
          <w:szCs w:val="26"/>
          <w:rtl/>
          <w:lang w:val="en-US" w:bidi="ar-SA"/>
        </w:rPr>
        <w:t xml:space="preserve"> 85 </w:t>
      </w:r>
      <w:r w:rsidRPr="003A123E">
        <w:rPr>
          <w:rFonts w:hint="cs"/>
          <w:sz w:val="26"/>
          <w:szCs w:val="26"/>
          <w:rtl/>
          <w:lang w:val="en-US" w:bidi="ar-SA"/>
        </w:rPr>
        <w:t>طنا متريا</w:t>
      </w:r>
      <w:r w:rsidR="003A67F8" w:rsidRPr="003A123E">
        <w:rPr>
          <w:sz w:val="26"/>
          <w:szCs w:val="26"/>
          <w:rtl/>
          <w:lang w:val="en-US" w:bidi="ar-SA"/>
        </w:rPr>
        <w:t xml:space="preserve"> من</w:t>
      </w:r>
      <w:r w:rsidR="003A67F8" w:rsidRPr="003A123E">
        <w:rPr>
          <w:sz w:val="26"/>
          <w:szCs w:val="26"/>
          <w:lang w:val="en-US" w:bidi="ar-SA"/>
        </w:rPr>
        <w:t xml:space="preserve"> </w:t>
      </w:r>
      <w:r w:rsidRPr="003A123E">
        <w:rPr>
          <w:sz w:val="26"/>
          <w:szCs w:val="26"/>
          <w:rtl/>
          <w:lang w:val="en-US" w:bidi="ar-SA"/>
        </w:rPr>
        <w:t>الهيدروفلوروكربون</w:t>
      </w:r>
      <w:r w:rsidRPr="003A123E">
        <w:rPr>
          <w:rFonts w:hint="cs"/>
          <w:sz w:val="26"/>
          <w:szCs w:val="26"/>
          <w:rtl/>
          <w:lang w:val="en-US" w:bidi="ar-SA"/>
        </w:rPr>
        <w:t>-</w:t>
      </w:r>
      <w:r w:rsidRPr="003A123E">
        <w:rPr>
          <w:sz w:val="26"/>
          <w:szCs w:val="26"/>
          <w:lang w:val="en-US" w:bidi="ar-SA"/>
        </w:rPr>
        <w:t>152</w:t>
      </w:r>
      <w:r w:rsidRPr="003A123E">
        <w:rPr>
          <w:rFonts w:hint="cs"/>
          <w:sz w:val="26"/>
          <w:szCs w:val="26"/>
          <w:rtl/>
          <w:lang w:val="en-US" w:bidi="ar-SA"/>
        </w:rPr>
        <w:t>أ. و</w:t>
      </w:r>
      <w:r w:rsidR="003A67F8" w:rsidRPr="003A123E">
        <w:rPr>
          <w:sz w:val="26"/>
          <w:szCs w:val="26"/>
          <w:rtl/>
          <w:lang w:val="en-US" w:bidi="ar-SA"/>
        </w:rPr>
        <w:t>بلغت واردات</w:t>
      </w:r>
      <w:r w:rsidR="003A67F8" w:rsidRPr="003A123E">
        <w:rPr>
          <w:sz w:val="26"/>
          <w:szCs w:val="26"/>
          <w:lang w:val="en-US" w:bidi="ar-SA"/>
        </w:rPr>
        <w:t xml:space="preserve"> </w:t>
      </w:r>
      <w:r w:rsidRPr="003A123E">
        <w:rPr>
          <w:sz w:val="26"/>
          <w:szCs w:val="26"/>
          <w:rtl/>
          <w:lang w:val="en-US" w:bidi="ar-SA"/>
        </w:rPr>
        <w:t>الهيدروفلوروكربون</w:t>
      </w:r>
      <w:r w:rsidRPr="003A123E">
        <w:rPr>
          <w:rFonts w:hint="cs"/>
          <w:sz w:val="26"/>
          <w:szCs w:val="26"/>
          <w:rtl/>
          <w:lang w:val="en-US" w:bidi="ar-SA"/>
        </w:rPr>
        <w:t>-</w:t>
      </w:r>
      <w:r w:rsidRPr="003A123E">
        <w:rPr>
          <w:sz w:val="26"/>
          <w:szCs w:val="26"/>
          <w:lang w:val="en-US" w:bidi="ar-SA"/>
        </w:rPr>
        <w:t>152</w:t>
      </w:r>
      <w:r w:rsidRPr="003A123E">
        <w:rPr>
          <w:rFonts w:hint="cs"/>
          <w:sz w:val="26"/>
          <w:szCs w:val="26"/>
          <w:rtl/>
          <w:lang w:val="en-US" w:bidi="ar-SA"/>
        </w:rPr>
        <w:t>أ</w:t>
      </w:r>
      <w:r w:rsidRPr="003A123E">
        <w:rPr>
          <w:sz w:val="26"/>
          <w:szCs w:val="26"/>
          <w:rtl/>
          <w:lang w:val="en-US" w:bidi="ar-SA"/>
        </w:rPr>
        <w:t xml:space="preserve"> </w:t>
      </w:r>
      <w:r w:rsidR="003A67F8" w:rsidRPr="003A123E">
        <w:rPr>
          <w:sz w:val="26"/>
          <w:szCs w:val="26"/>
          <w:rtl/>
          <w:lang w:val="en-US" w:bidi="ar-SA"/>
        </w:rPr>
        <w:t>في عام 2023 ما مقداره 227 طنا متريا. وبناء على ذلك، سيتم خصم الكمية المتبقية، والبالغة 27 ط</w:t>
      </w:r>
      <w:r w:rsidRPr="003A123E">
        <w:rPr>
          <w:rFonts w:hint="cs"/>
          <w:sz w:val="26"/>
          <w:szCs w:val="26"/>
          <w:rtl/>
          <w:lang w:val="en-US" w:bidi="ar-SA"/>
        </w:rPr>
        <w:t>ن</w:t>
      </w:r>
      <w:r w:rsidR="003A67F8" w:rsidRPr="003A123E">
        <w:rPr>
          <w:sz w:val="26"/>
          <w:szCs w:val="26"/>
          <w:rtl/>
          <w:lang w:val="en-US" w:bidi="ar-SA"/>
        </w:rPr>
        <w:t>ا متريا، من</w:t>
      </w:r>
      <w:r w:rsidR="003A67F8" w:rsidRPr="003A123E">
        <w:rPr>
          <w:sz w:val="26"/>
          <w:szCs w:val="26"/>
          <w:lang w:val="en-US" w:bidi="ar-SA"/>
        </w:rPr>
        <w:t xml:space="preserve"> </w:t>
      </w:r>
      <w:r w:rsidRPr="003A123E">
        <w:rPr>
          <w:sz w:val="26"/>
          <w:szCs w:val="26"/>
          <w:rtl/>
          <w:lang w:val="en-US" w:bidi="ar-SA"/>
        </w:rPr>
        <w:t>الهيدروفلوروكربون</w:t>
      </w:r>
      <w:r w:rsidRPr="003A123E">
        <w:rPr>
          <w:rFonts w:hint="cs"/>
          <w:sz w:val="26"/>
          <w:szCs w:val="26"/>
          <w:rtl/>
          <w:lang w:val="en-US" w:bidi="ar-SA"/>
        </w:rPr>
        <w:t>-</w:t>
      </w:r>
      <w:r w:rsidRPr="003A123E">
        <w:rPr>
          <w:sz w:val="26"/>
          <w:szCs w:val="26"/>
          <w:lang w:val="en-US" w:bidi="ar-SA"/>
        </w:rPr>
        <w:t>152</w:t>
      </w:r>
      <w:r w:rsidRPr="003A123E">
        <w:rPr>
          <w:rFonts w:hint="cs"/>
          <w:sz w:val="26"/>
          <w:szCs w:val="26"/>
          <w:rtl/>
          <w:lang w:val="en-US" w:bidi="ar-SA"/>
        </w:rPr>
        <w:t>أ</w:t>
      </w:r>
      <w:r w:rsidRPr="003A123E">
        <w:rPr>
          <w:sz w:val="26"/>
          <w:szCs w:val="26"/>
          <w:rtl/>
          <w:lang w:val="en-US" w:bidi="ar-SA"/>
        </w:rPr>
        <w:t xml:space="preserve"> </w:t>
      </w:r>
      <w:r w:rsidR="003A67F8" w:rsidRPr="003A123E">
        <w:rPr>
          <w:sz w:val="26"/>
          <w:szCs w:val="26"/>
          <w:rtl/>
          <w:lang w:val="en-US" w:bidi="ar-SA"/>
        </w:rPr>
        <w:t>من الاستهلاك المتبقي للبلاد والمؤهل للتمويل</w:t>
      </w:r>
      <w:r w:rsidR="003A67F8" w:rsidRPr="003A123E">
        <w:rPr>
          <w:sz w:val="26"/>
          <w:szCs w:val="26"/>
          <w:lang w:val="en-US" w:bidi="ar-SA"/>
        </w:rPr>
        <w:t>.</w:t>
      </w:r>
    </w:p>
    <w:p w14:paraId="176D7D9E" w14:textId="09B444FD" w:rsidR="003A67F8" w:rsidRPr="003A123E" w:rsidRDefault="003A67F8" w:rsidP="003A123E">
      <w:pPr>
        <w:pStyle w:val="ListParagraph"/>
        <w:keepNext/>
        <w:keepLines/>
        <w:tabs>
          <w:tab w:val="left" w:pos="720"/>
        </w:tabs>
        <w:bidi/>
        <w:spacing w:before="360" w:after="240" w:line="360" w:lineRule="exact"/>
        <w:ind w:left="0"/>
        <w:contextualSpacing w:val="0"/>
        <w:rPr>
          <w:i/>
          <w:iCs/>
          <w:szCs w:val="26"/>
          <w:rtl/>
          <w:lang w:val="en-US" w:bidi="ar-SA"/>
        </w:rPr>
      </w:pPr>
      <w:r w:rsidRPr="003A123E">
        <w:rPr>
          <w:i/>
          <w:iCs/>
          <w:szCs w:val="26"/>
          <w:rtl/>
          <w:lang w:val="en-US" w:bidi="ar-SA"/>
        </w:rPr>
        <w:t>قطاع تصنيع أجهزة التبريد المنزلية</w:t>
      </w:r>
    </w:p>
    <w:p w14:paraId="5D8BC986" w14:textId="79E104BE" w:rsidR="003A67F8" w:rsidRPr="003A123E" w:rsidRDefault="003A67F8" w:rsidP="003A67F8">
      <w:pPr>
        <w:pStyle w:val="ListParagraph"/>
        <w:numPr>
          <w:ilvl w:val="0"/>
          <w:numId w:val="1"/>
        </w:numPr>
        <w:tabs>
          <w:tab w:val="clear" w:pos="0"/>
          <w:tab w:val="left" w:pos="720"/>
        </w:tabs>
        <w:bidi/>
        <w:spacing w:before="360" w:after="240" w:line="360" w:lineRule="exact"/>
        <w:contextualSpacing w:val="0"/>
        <w:rPr>
          <w:sz w:val="26"/>
          <w:szCs w:val="26"/>
          <w:rtl/>
          <w:lang w:val="en-US" w:bidi="ar-SA"/>
        </w:rPr>
      </w:pPr>
      <w:r w:rsidRPr="003A123E">
        <w:rPr>
          <w:rFonts w:hint="cs"/>
          <w:sz w:val="26"/>
          <w:szCs w:val="26"/>
          <w:rtl/>
          <w:lang w:val="en-US" w:bidi="ar-SA"/>
        </w:rPr>
        <w:t xml:space="preserve">وفيما </w:t>
      </w:r>
      <w:r w:rsidRPr="003A123E">
        <w:rPr>
          <w:sz w:val="26"/>
          <w:szCs w:val="26"/>
          <w:rtl/>
          <w:lang w:val="en-US" w:bidi="ar-SA"/>
        </w:rPr>
        <w:t xml:space="preserve">يتعلق </w:t>
      </w:r>
      <w:r w:rsidR="003A123E" w:rsidRPr="003A123E">
        <w:rPr>
          <w:rFonts w:hint="cs"/>
          <w:sz w:val="26"/>
          <w:szCs w:val="26"/>
          <w:rtl/>
          <w:lang w:val="en-US" w:bidi="ar-SA"/>
        </w:rPr>
        <w:t>بالتكاليف</w:t>
      </w:r>
      <w:r w:rsidRPr="003A123E">
        <w:rPr>
          <w:sz w:val="26"/>
          <w:szCs w:val="26"/>
          <w:rtl/>
          <w:lang w:val="en-US" w:bidi="ar-SA"/>
        </w:rPr>
        <w:t xml:space="preserve"> التشغيل</w:t>
      </w:r>
      <w:r w:rsidR="003A123E" w:rsidRPr="003A123E">
        <w:rPr>
          <w:rFonts w:hint="cs"/>
          <w:sz w:val="26"/>
          <w:szCs w:val="26"/>
          <w:rtl/>
          <w:lang w:val="en-US" w:bidi="ar-SA"/>
        </w:rPr>
        <w:t>ية</w:t>
      </w:r>
      <w:r w:rsidRPr="003A123E">
        <w:rPr>
          <w:sz w:val="26"/>
          <w:szCs w:val="26"/>
          <w:rtl/>
          <w:lang w:val="en-US" w:bidi="ar-SA"/>
        </w:rPr>
        <w:t xml:space="preserve"> الإضافية المقترحة </w:t>
      </w:r>
      <w:r w:rsidR="003A123E" w:rsidRPr="003A123E">
        <w:rPr>
          <w:rFonts w:hint="cs"/>
          <w:sz w:val="26"/>
          <w:szCs w:val="26"/>
          <w:rtl/>
          <w:lang w:val="en-US" w:bidi="ar-SA"/>
        </w:rPr>
        <w:t>للمؤسسات المصنعة</w:t>
      </w:r>
      <w:r w:rsidRPr="003A123E">
        <w:rPr>
          <w:sz w:val="26"/>
          <w:szCs w:val="26"/>
          <w:rtl/>
          <w:lang w:val="en-US" w:bidi="ar-SA"/>
        </w:rPr>
        <w:t>، أشارت الأمانة إلى أن</w:t>
      </w:r>
      <w:r w:rsidR="003A123E">
        <w:rPr>
          <w:rFonts w:hint="cs"/>
          <w:sz w:val="26"/>
          <w:szCs w:val="26"/>
          <w:rtl/>
          <w:lang w:val="en-US" w:bidi="ar-SA"/>
        </w:rPr>
        <w:t>ه من شأن</w:t>
      </w:r>
      <w:r w:rsidRPr="003A123E">
        <w:rPr>
          <w:sz w:val="26"/>
          <w:szCs w:val="26"/>
          <w:rtl/>
          <w:lang w:val="en-US" w:bidi="ar-SA"/>
        </w:rPr>
        <w:t xml:space="preserve"> </w:t>
      </w:r>
      <w:r w:rsidR="003A123E" w:rsidRPr="003A123E">
        <w:rPr>
          <w:rFonts w:hint="cs"/>
          <w:sz w:val="26"/>
          <w:szCs w:val="26"/>
          <w:rtl/>
          <w:lang w:val="en-US" w:bidi="ar-SA"/>
        </w:rPr>
        <w:t>السعر الأدن</w:t>
      </w:r>
      <w:r w:rsidR="003A123E">
        <w:rPr>
          <w:rFonts w:hint="cs"/>
          <w:sz w:val="26"/>
          <w:szCs w:val="26"/>
          <w:rtl/>
          <w:lang w:val="en-US" w:bidi="ar-SA"/>
        </w:rPr>
        <w:t xml:space="preserve">ى لغاز </w:t>
      </w:r>
      <w:r w:rsidR="003A123E" w:rsidRPr="003A123E">
        <w:rPr>
          <w:sz w:val="26"/>
          <w:szCs w:val="26"/>
          <w:lang w:val="en-US" w:bidi="ar-SA"/>
        </w:rPr>
        <w:t>R-600a</w:t>
      </w:r>
      <w:r w:rsidR="003A123E" w:rsidRPr="003A123E">
        <w:rPr>
          <w:rFonts w:hint="cs"/>
          <w:sz w:val="26"/>
          <w:szCs w:val="26"/>
          <w:rtl/>
          <w:lang w:val="en-US" w:bidi="ar-SA"/>
        </w:rPr>
        <w:t xml:space="preserve"> (</w:t>
      </w:r>
      <w:r w:rsidR="003A123E" w:rsidRPr="003A123E">
        <w:rPr>
          <w:sz w:val="26"/>
          <w:szCs w:val="26"/>
          <w:lang w:val="en-US" w:bidi="ar-SA"/>
        </w:rPr>
        <w:t>4.74</w:t>
      </w:r>
      <w:r w:rsidR="003A123E" w:rsidRPr="003A123E">
        <w:rPr>
          <w:rFonts w:hint="cs"/>
          <w:sz w:val="26"/>
          <w:szCs w:val="26"/>
          <w:rtl/>
          <w:lang w:val="en-US" w:bidi="ar-SA"/>
        </w:rPr>
        <w:t xml:space="preserve"> دولار</w:t>
      </w:r>
      <w:r w:rsidRPr="003A123E">
        <w:rPr>
          <w:sz w:val="26"/>
          <w:szCs w:val="26"/>
          <w:rtl/>
          <w:lang w:val="en-US" w:bidi="ar-SA"/>
        </w:rPr>
        <w:t xml:space="preserve"> أمريكي/ك</w:t>
      </w:r>
      <w:r w:rsidR="003A123E" w:rsidRPr="003A123E">
        <w:rPr>
          <w:rFonts w:hint="cs"/>
          <w:sz w:val="26"/>
          <w:szCs w:val="26"/>
          <w:rtl/>
          <w:lang w:val="en-US" w:bidi="ar-SA"/>
        </w:rPr>
        <w:t>غ</w:t>
      </w:r>
      <w:r w:rsidRPr="003A123E">
        <w:rPr>
          <w:sz w:val="26"/>
          <w:szCs w:val="26"/>
          <w:rtl/>
          <w:lang w:val="en-US" w:bidi="ar-SA"/>
        </w:rPr>
        <w:t xml:space="preserve">م) مقارنة بسعر </w:t>
      </w:r>
      <w:r w:rsidR="003A123E" w:rsidRPr="003A123E">
        <w:rPr>
          <w:sz w:val="26"/>
          <w:szCs w:val="26"/>
          <w:rtl/>
          <w:lang w:val="en-US" w:bidi="ar-SA"/>
        </w:rPr>
        <w:t>الهيدروفلوروكربون</w:t>
      </w:r>
      <w:r w:rsidR="003A123E" w:rsidRPr="003A123E">
        <w:rPr>
          <w:rFonts w:hint="cs"/>
          <w:sz w:val="26"/>
          <w:szCs w:val="26"/>
          <w:rtl/>
          <w:lang w:val="en-US" w:bidi="ar-SA"/>
        </w:rPr>
        <w:t>-</w:t>
      </w:r>
      <w:r w:rsidR="003A123E" w:rsidRPr="003A123E">
        <w:rPr>
          <w:sz w:val="26"/>
          <w:szCs w:val="26"/>
          <w:lang w:val="en-US" w:bidi="ar-SA"/>
        </w:rPr>
        <w:t>134</w:t>
      </w:r>
      <w:r w:rsidR="003A123E" w:rsidRPr="003A123E">
        <w:rPr>
          <w:rFonts w:hint="cs"/>
          <w:sz w:val="26"/>
          <w:szCs w:val="26"/>
          <w:rtl/>
          <w:lang w:val="en-US" w:bidi="ar-SA"/>
        </w:rPr>
        <w:t>أ</w:t>
      </w:r>
      <w:r w:rsidR="003A123E" w:rsidRPr="003A123E">
        <w:rPr>
          <w:sz w:val="26"/>
          <w:szCs w:val="26"/>
          <w:rtl/>
          <w:lang w:val="en-US" w:bidi="ar-SA"/>
        </w:rPr>
        <w:t xml:space="preserve"> </w:t>
      </w:r>
      <w:r w:rsidR="003A123E">
        <w:rPr>
          <w:sz w:val="26"/>
          <w:szCs w:val="26"/>
          <w:lang w:val="en-US" w:bidi="ar-SA"/>
        </w:rPr>
        <w:t>6.43</w:t>
      </w:r>
      <w:r w:rsidR="003A123E" w:rsidRPr="003A123E">
        <w:rPr>
          <w:sz w:val="26"/>
          <w:szCs w:val="26"/>
          <w:lang w:val="en-US" w:bidi="ar-SA"/>
        </w:rPr>
        <w:t>)</w:t>
      </w:r>
      <w:r w:rsidRPr="003A123E">
        <w:rPr>
          <w:sz w:val="26"/>
          <w:szCs w:val="26"/>
          <w:rtl/>
          <w:lang w:val="en-US" w:bidi="ar-SA"/>
        </w:rPr>
        <w:t xml:space="preserve"> </w:t>
      </w:r>
      <w:r w:rsidR="003A123E">
        <w:rPr>
          <w:rFonts w:hint="cs"/>
          <w:sz w:val="26"/>
          <w:szCs w:val="26"/>
          <w:rtl/>
          <w:lang w:val="en-US" w:bidi="ar-SA"/>
        </w:rPr>
        <w:t>دولار أمريكي</w:t>
      </w:r>
      <w:r w:rsidRPr="003A123E">
        <w:rPr>
          <w:sz w:val="26"/>
          <w:szCs w:val="26"/>
          <w:rtl/>
          <w:lang w:val="en-US" w:bidi="ar-SA"/>
        </w:rPr>
        <w:t>/ك</w:t>
      </w:r>
      <w:r w:rsidR="003A123E" w:rsidRPr="003A123E">
        <w:rPr>
          <w:rFonts w:hint="cs"/>
          <w:sz w:val="26"/>
          <w:szCs w:val="26"/>
          <w:rtl/>
          <w:lang w:val="en-US" w:bidi="ar-SA"/>
        </w:rPr>
        <w:t>غ</w:t>
      </w:r>
      <w:r w:rsidRPr="003A123E">
        <w:rPr>
          <w:sz w:val="26"/>
          <w:szCs w:val="26"/>
          <w:rtl/>
          <w:lang w:val="en-US" w:bidi="ar-SA"/>
        </w:rPr>
        <w:t xml:space="preserve">م) الذي أبلغت عنه </w:t>
      </w:r>
      <w:r w:rsidR="003A123E">
        <w:rPr>
          <w:rFonts w:hint="cs"/>
          <w:sz w:val="26"/>
          <w:szCs w:val="26"/>
          <w:rtl/>
          <w:lang w:val="en-US" w:bidi="ar-SA"/>
        </w:rPr>
        <w:t>البلاد</w:t>
      </w:r>
      <w:r w:rsidRPr="003A123E">
        <w:rPr>
          <w:sz w:val="26"/>
          <w:szCs w:val="26"/>
          <w:rtl/>
          <w:lang w:val="en-US" w:bidi="ar-SA"/>
        </w:rPr>
        <w:t xml:space="preserve">، وانخفاض </w:t>
      </w:r>
      <w:r w:rsidR="003A123E">
        <w:rPr>
          <w:rFonts w:hint="cs"/>
          <w:sz w:val="26"/>
          <w:szCs w:val="26"/>
          <w:rtl/>
          <w:lang w:val="en-US" w:bidi="ar-SA"/>
        </w:rPr>
        <w:t>شحنة</w:t>
      </w:r>
      <w:r w:rsidRPr="003A123E">
        <w:rPr>
          <w:sz w:val="26"/>
          <w:szCs w:val="26"/>
          <w:rtl/>
          <w:lang w:val="en-US" w:bidi="ar-SA"/>
        </w:rPr>
        <w:t xml:space="preserve"> غاز التبريد عند التحويل من</w:t>
      </w:r>
      <w:r w:rsidRPr="003A123E">
        <w:rPr>
          <w:sz w:val="26"/>
          <w:szCs w:val="26"/>
          <w:lang w:val="en-US" w:bidi="ar-SA"/>
        </w:rPr>
        <w:t xml:space="preserve"> </w:t>
      </w:r>
      <w:r w:rsidR="003A123E" w:rsidRPr="003A123E">
        <w:rPr>
          <w:sz w:val="26"/>
          <w:szCs w:val="26"/>
          <w:rtl/>
          <w:lang w:val="en-US" w:bidi="ar-SA"/>
        </w:rPr>
        <w:t>الهيدروفلوروكربون</w:t>
      </w:r>
      <w:r w:rsidR="003A123E" w:rsidRPr="003A123E">
        <w:rPr>
          <w:rFonts w:hint="cs"/>
          <w:sz w:val="26"/>
          <w:szCs w:val="26"/>
          <w:rtl/>
          <w:lang w:val="en-US" w:bidi="ar-SA"/>
        </w:rPr>
        <w:t>-</w:t>
      </w:r>
      <w:r w:rsidR="003A123E" w:rsidRPr="003A123E">
        <w:rPr>
          <w:sz w:val="26"/>
          <w:szCs w:val="26"/>
          <w:lang w:val="en-US" w:bidi="ar-SA"/>
        </w:rPr>
        <w:t>134</w:t>
      </w:r>
      <w:r w:rsidR="003A123E" w:rsidRPr="003A123E">
        <w:rPr>
          <w:rFonts w:hint="cs"/>
          <w:sz w:val="26"/>
          <w:szCs w:val="26"/>
          <w:rtl/>
          <w:lang w:val="en-US" w:bidi="ar-SA"/>
        </w:rPr>
        <w:t>أ</w:t>
      </w:r>
      <w:r w:rsidR="003A123E" w:rsidRPr="003A123E">
        <w:rPr>
          <w:sz w:val="26"/>
          <w:szCs w:val="26"/>
          <w:rtl/>
          <w:lang w:val="en-US" w:bidi="ar-SA"/>
        </w:rPr>
        <w:t xml:space="preserve"> </w:t>
      </w:r>
      <w:r w:rsidR="003A123E">
        <w:rPr>
          <w:rFonts w:hint="cs"/>
          <w:sz w:val="26"/>
          <w:szCs w:val="26"/>
          <w:rtl/>
          <w:lang w:val="en-US" w:bidi="ar-SA"/>
        </w:rPr>
        <w:t xml:space="preserve">إلى غاز </w:t>
      </w:r>
      <w:r w:rsidRPr="003A123E">
        <w:rPr>
          <w:sz w:val="26"/>
          <w:szCs w:val="26"/>
          <w:lang w:val="en-US" w:bidi="ar-SA"/>
        </w:rPr>
        <w:t>R-600a</w:t>
      </w:r>
      <w:r w:rsidRPr="003A123E">
        <w:rPr>
          <w:sz w:val="26"/>
          <w:szCs w:val="26"/>
          <w:rtl/>
          <w:lang w:val="en-US" w:bidi="ar-SA"/>
        </w:rPr>
        <w:t xml:space="preserve">، أن يحقق وفورات. </w:t>
      </w:r>
      <w:r w:rsidR="00F61178">
        <w:rPr>
          <w:rFonts w:hint="cs"/>
          <w:sz w:val="26"/>
          <w:szCs w:val="26"/>
          <w:rtl/>
          <w:lang w:val="en-US" w:bidi="ar-SA"/>
        </w:rPr>
        <w:t>وبالإضافة</w:t>
      </w:r>
      <w:r w:rsidRPr="003A123E">
        <w:rPr>
          <w:sz w:val="26"/>
          <w:szCs w:val="26"/>
          <w:rtl/>
          <w:lang w:val="en-US" w:bidi="ar-SA"/>
        </w:rPr>
        <w:t xml:space="preserve"> إلى ذلك، تشير معلومات من خبراء الصناعة إلى أن التصنيع العالمي </w:t>
      </w:r>
      <w:r w:rsidR="00F61178">
        <w:rPr>
          <w:rFonts w:hint="cs"/>
          <w:sz w:val="26"/>
          <w:szCs w:val="26"/>
          <w:rtl/>
          <w:lang w:val="en-US" w:bidi="ar-SA"/>
        </w:rPr>
        <w:t>ل</w:t>
      </w:r>
      <w:r w:rsidRPr="003A123E">
        <w:rPr>
          <w:sz w:val="26"/>
          <w:szCs w:val="26"/>
          <w:rtl/>
          <w:lang w:val="en-US" w:bidi="ar-SA"/>
        </w:rPr>
        <w:t xml:space="preserve">لضواغط المعتمدة على </w:t>
      </w:r>
      <w:r w:rsidR="00F61178">
        <w:rPr>
          <w:rFonts w:hint="cs"/>
          <w:sz w:val="26"/>
          <w:szCs w:val="26"/>
          <w:rtl/>
          <w:lang w:val="en-US" w:bidi="ar-SA"/>
        </w:rPr>
        <w:t xml:space="preserve">غاز </w:t>
      </w:r>
      <w:r w:rsidR="00F61178" w:rsidRPr="003A123E">
        <w:rPr>
          <w:sz w:val="26"/>
          <w:szCs w:val="26"/>
          <w:lang w:val="en-US" w:bidi="ar-SA"/>
        </w:rPr>
        <w:t>R-600a</w:t>
      </w:r>
      <w:r w:rsidR="00F61178">
        <w:rPr>
          <w:rFonts w:hint="cs"/>
          <w:sz w:val="26"/>
          <w:szCs w:val="26"/>
          <w:rtl/>
          <w:lang w:val="en-US" w:bidi="ar-SA"/>
        </w:rPr>
        <w:t xml:space="preserve"> للثلاجات</w:t>
      </w:r>
      <w:r w:rsidRPr="003A123E">
        <w:rPr>
          <w:sz w:val="26"/>
          <w:szCs w:val="26"/>
          <w:rtl/>
          <w:lang w:val="en-US" w:bidi="ar-SA"/>
        </w:rPr>
        <w:t xml:space="preserve"> المنزلية يفوق تصنيع </w:t>
      </w:r>
      <w:r w:rsidR="00F61178">
        <w:rPr>
          <w:rFonts w:hint="cs"/>
          <w:sz w:val="26"/>
          <w:szCs w:val="26"/>
          <w:rtl/>
          <w:lang w:val="en-US" w:bidi="ar-SA"/>
        </w:rPr>
        <w:t>ال</w:t>
      </w:r>
      <w:r w:rsidRPr="003A123E">
        <w:rPr>
          <w:sz w:val="26"/>
          <w:szCs w:val="26"/>
          <w:rtl/>
          <w:lang w:val="en-US" w:bidi="ar-SA"/>
        </w:rPr>
        <w:t xml:space="preserve">ضواغط </w:t>
      </w:r>
      <w:r w:rsidR="00F61178">
        <w:rPr>
          <w:rFonts w:hint="cs"/>
          <w:sz w:val="26"/>
          <w:szCs w:val="26"/>
          <w:rtl/>
          <w:lang w:val="en-US" w:bidi="ar-SA"/>
        </w:rPr>
        <w:t xml:space="preserve">المعتمدة على </w:t>
      </w:r>
      <w:r w:rsidR="00F61178" w:rsidRPr="003A123E">
        <w:rPr>
          <w:sz w:val="26"/>
          <w:szCs w:val="26"/>
          <w:rtl/>
          <w:lang w:val="en-US" w:bidi="ar-SA"/>
        </w:rPr>
        <w:t>الهيدروفلوروكربون</w:t>
      </w:r>
      <w:r w:rsidR="00F61178" w:rsidRPr="003A123E">
        <w:rPr>
          <w:rFonts w:hint="cs"/>
          <w:sz w:val="26"/>
          <w:szCs w:val="26"/>
          <w:rtl/>
          <w:lang w:val="en-US" w:bidi="ar-SA"/>
        </w:rPr>
        <w:t>-</w:t>
      </w:r>
      <w:r w:rsidR="00F61178" w:rsidRPr="003A123E">
        <w:rPr>
          <w:sz w:val="26"/>
          <w:szCs w:val="26"/>
          <w:lang w:val="en-US" w:bidi="ar-SA"/>
        </w:rPr>
        <w:lastRenderedPageBreak/>
        <w:t>134</w:t>
      </w:r>
      <w:r w:rsidR="00F61178" w:rsidRPr="003A123E">
        <w:rPr>
          <w:rFonts w:hint="cs"/>
          <w:sz w:val="26"/>
          <w:szCs w:val="26"/>
          <w:rtl/>
          <w:lang w:val="en-US" w:bidi="ar-SA"/>
        </w:rPr>
        <w:t>أ</w:t>
      </w:r>
      <w:r w:rsidRPr="003A123E">
        <w:rPr>
          <w:sz w:val="26"/>
          <w:szCs w:val="26"/>
          <w:rtl/>
          <w:lang w:val="en-US" w:bidi="ar-SA"/>
        </w:rPr>
        <w:t xml:space="preserve">، وأن أسعار هذه الضواغط أقل عموما، </w:t>
      </w:r>
      <w:r w:rsidR="00F61178">
        <w:rPr>
          <w:rFonts w:hint="cs"/>
          <w:sz w:val="26"/>
          <w:szCs w:val="26"/>
          <w:rtl/>
          <w:lang w:val="en-US" w:bidi="ar-SA"/>
        </w:rPr>
        <w:t>غير أنه قد تكون هناك</w:t>
      </w:r>
      <w:r w:rsidRPr="003A123E">
        <w:rPr>
          <w:sz w:val="26"/>
          <w:szCs w:val="26"/>
          <w:rtl/>
          <w:lang w:val="en-US" w:bidi="ar-SA"/>
        </w:rPr>
        <w:t xml:space="preserve"> اختلافات في السعر النسبي لنوعي الضواغط بناء على سلسلة التوريد المحلية وعوامل أخرى. يوجد مصنع محلي للضواغط في </w:t>
      </w:r>
      <w:r w:rsidR="00F61178">
        <w:rPr>
          <w:rFonts w:hint="cs"/>
          <w:sz w:val="26"/>
          <w:szCs w:val="26"/>
          <w:rtl/>
          <w:lang w:val="en-US" w:bidi="ar-SA"/>
        </w:rPr>
        <w:t>البلاد</w:t>
      </w:r>
      <w:r w:rsidRPr="003A123E">
        <w:rPr>
          <w:sz w:val="26"/>
          <w:szCs w:val="26"/>
          <w:rtl/>
          <w:lang w:val="en-US" w:bidi="ar-SA"/>
        </w:rPr>
        <w:t xml:space="preserve"> لديه القدرة على خدمة جزء من صناعة تصنيع أجهزة التبريد المنزلية المحلية،</w:t>
      </w:r>
      <w:r w:rsidR="00F61178">
        <w:rPr>
          <w:rStyle w:val="FootnoteReference"/>
          <w:sz w:val="26"/>
          <w:szCs w:val="26"/>
          <w:rtl/>
          <w:lang w:val="en-US" w:bidi="ar-SA"/>
        </w:rPr>
        <w:footnoteReference w:id="39"/>
      </w:r>
      <w:r w:rsidRPr="003A123E">
        <w:rPr>
          <w:sz w:val="26"/>
          <w:szCs w:val="26"/>
          <w:rtl/>
          <w:lang w:val="en-US" w:bidi="ar-SA"/>
        </w:rPr>
        <w:t xml:space="preserve"> وقد يكون قادرا على توفير ضواغط تعمل على</w:t>
      </w:r>
      <w:r w:rsidR="00F61178" w:rsidRPr="00F61178">
        <w:rPr>
          <w:sz w:val="26"/>
          <w:szCs w:val="26"/>
          <w:rtl/>
          <w:lang w:val="en-US" w:bidi="ar-SA"/>
        </w:rPr>
        <w:t xml:space="preserve"> </w:t>
      </w:r>
      <w:r w:rsidR="00F61178" w:rsidRPr="003A123E">
        <w:rPr>
          <w:sz w:val="26"/>
          <w:szCs w:val="26"/>
          <w:rtl/>
          <w:lang w:val="en-US" w:bidi="ar-SA"/>
        </w:rPr>
        <w:t>الهيدروفلوروكربون</w:t>
      </w:r>
      <w:r w:rsidR="00F61178" w:rsidRPr="003A123E">
        <w:rPr>
          <w:rFonts w:hint="cs"/>
          <w:sz w:val="26"/>
          <w:szCs w:val="26"/>
          <w:rtl/>
          <w:lang w:val="en-US" w:bidi="ar-SA"/>
        </w:rPr>
        <w:t>-</w:t>
      </w:r>
      <w:r w:rsidR="00F61178" w:rsidRPr="003A123E">
        <w:rPr>
          <w:sz w:val="26"/>
          <w:szCs w:val="26"/>
          <w:lang w:val="en-US" w:bidi="ar-SA"/>
        </w:rPr>
        <w:t>134</w:t>
      </w:r>
      <w:r w:rsidR="00F61178" w:rsidRPr="003A123E">
        <w:rPr>
          <w:rFonts w:hint="cs"/>
          <w:sz w:val="26"/>
          <w:szCs w:val="26"/>
          <w:rtl/>
          <w:lang w:val="en-US" w:bidi="ar-SA"/>
        </w:rPr>
        <w:t>أ</w:t>
      </w:r>
      <w:r w:rsidR="00F61178" w:rsidRPr="003A123E">
        <w:rPr>
          <w:sz w:val="26"/>
          <w:szCs w:val="26"/>
          <w:rtl/>
          <w:lang w:val="en-US" w:bidi="ar-SA"/>
        </w:rPr>
        <w:t xml:space="preserve"> </w:t>
      </w:r>
      <w:r w:rsidRPr="003A123E">
        <w:rPr>
          <w:sz w:val="26"/>
          <w:szCs w:val="26"/>
          <w:rtl/>
          <w:lang w:val="en-US" w:bidi="ar-SA"/>
        </w:rPr>
        <w:t xml:space="preserve">بسعر تنافسي </w:t>
      </w:r>
      <w:r w:rsidR="00F61178">
        <w:rPr>
          <w:rFonts w:hint="cs"/>
          <w:sz w:val="26"/>
          <w:szCs w:val="26"/>
          <w:rtl/>
          <w:lang w:val="en-US" w:bidi="ar-SA"/>
        </w:rPr>
        <w:t>مقارنة</w:t>
      </w:r>
      <w:r w:rsidRPr="003A123E">
        <w:rPr>
          <w:sz w:val="26"/>
          <w:szCs w:val="26"/>
          <w:rtl/>
          <w:lang w:val="en-US" w:bidi="ar-SA"/>
        </w:rPr>
        <w:t xml:space="preserve"> بضواغط الهواء المستوردة المعتمدة على غاز</w:t>
      </w:r>
      <w:r w:rsidR="00F61178">
        <w:rPr>
          <w:rFonts w:hint="cs"/>
          <w:sz w:val="26"/>
          <w:szCs w:val="26"/>
          <w:rtl/>
          <w:lang w:val="en-US" w:bidi="ar-SA"/>
        </w:rPr>
        <w:t xml:space="preserve"> </w:t>
      </w:r>
      <w:r w:rsidR="00F61178" w:rsidRPr="003A123E">
        <w:rPr>
          <w:sz w:val="26"/>
          <w:szCs w:val="26"/>
          <w:lang w:val="en-US" w:bidi="ar-SA"/>
        </w:rPr>
        <w:t>R-600a</w:t>
      </w:r>
      <w:r w:rsidR="00F61178">
        <w:rPr>
          <w:rFonts w:hint="cs"/>
          <w:sz w:val="26"/>
          <w:szCs w:val="26"/>
          <w:rtl/>
          <w:lang w:val="en-US" w:bidi="ar-SA"/>
        </w:rPr>
        <w:t>. و</w:t>
      </w:r>
      <w:r w:rsidRPr="003A123E">
        <w:rPr>
          <w:sz w:val="26"/>
          <w:szCs w:val="26"/>
          <w:rtl/>
          <w:lang w:val="en-US" w:bidi="ar-SA"/>
        </w:rPr>
        <w:t xml:space="preserve">علاوة على ذلك، قد يتطلب إنشاء سلسلة توريد للضواغط </w:t>
      </w:r>
      <w:r w:rsidR="004D43FD">
        <w:rPr>
          <w:rFonts w:hint="cs"/>
          <w:sz w:val="26"/>
          <w:szCs w:val="26"/>
          <w:rtl/>
          <w:lang w:val="en-US" w:bidi="ar-SA"/>
        </w:rPr>
        <w:t>المعتمدة على</w:t>
      </w:r>
      <w:r w:rsidRPr="003A123E">
        <w:rPr>
          <w:sz w:val="26"/>
          <w:szCs w:val="26"/>
          <w:rtl/>
          <w:lang w:val="en-US" w:bidi="ar-SA"/>
        </w:rPr>
        <w:t xml:space="preserve"> غاز</w:t>
      </w:r>
      <w:r w:rsidRPr="003A123E">
        <w:rPr>
          <w:sz w:val="26"/>
          <w:szCs w:val="26"/>
          <w:lang w:val="en-US" w:bidi="ar-SA"/>
        </w:rPr>
        <w:t xml:space="preserve"> R-600a </w:t>
      </w:r>
      <w:r w:rsidRPr="003A123E">
        <w:rPr>
          <w:sz w:val="26"/>
          <w:szCs w:val="26"/>
          <w:rtl/>
          <w:lang w:val="en-US" w:bidi="ar-SA"/>
        </w:rPr>
        <w:t xml:space="preserve">بعض الوقت، مما قد يؤدي إلى تكاليف أعلى في البداية مقارنة بتكاليف </w:t>
      </w:r>
      <w:r w:rsidR="00F61178">
        <w:rPr>
          <w:rFonts w:hint="cs"/>
          <w:sz w:val="26"/>
          <w:szCs w:val="26"/>
          <w:rtl/>
          <w:lang w:val="en-US" w:bidi="ar-SA"/>
        </w:rPr>
        <w:t>ال</w:t>
      </w:r>
      <w:r w:rsidRPr="003A123E">
        <w:rPr>
          <w:sz w:val="26"/>
          <w:szCs w:val="26"/>
          <w:rtl/>
          <w:lang w:val="en-US" w:bidi="ar-SA"/>
        </w:rPr>
        <w:t>ضواغط</w:t>
      </w:r>
      <w:r w:rsidR="00F61178">
        <w:rPr>
          <w:rFonts w:hint="cs"/>
          <w:sz w:val="26"/>
          <w:szCs w:val="26"/>
          <w:rtl/>
          <w:lang w:val="en-US" w:bidi="ar-SA"/>
        </w:rPr>
        <w:t xml:space="preserve"> </w:t>
      </w:r>
      <w:r w:rsidR="004D43FD">
        <w:rPr>
          <w:rFonts w:hint="cs"/>
          <w:sz w:val="26"/>
          <w:szCs w:val="26"/>
          <w:rtl/>
          <w:lang w:val="en-US" w:bidi="ar-SA"/>
        </w:rPr>
        <w:t>المعتمدة</w:t>
      </w:r>
      <w:r w:rsidR="00F61178" w:rsidRPr="003A123E">
        <w:rPr>
          <w:sz w:val="26"/>
          <w:szCs w:val="26"/>
          <w:rtl/>
          <w:lang w:val="en-US" w:bidi="ar-SA"/>
        </w:rPr>
        <w:t xml:space="preserve"> على</w:t>
      </w:r>
      <w:r w:rsidR="00F61178" w:rsidRPr="00F61178">
        <w:rPr>
          <w:sz w:val="26"/>
          <w:szCs w:val="26"/>
          <w:rtl/>
          <w:lang w:val="en-US" w:bidi="ar-SA"/>
        </w:rPr>
        <w:t xml:space="preserve"> </w:t>
      </w:r>
      <w:r w:rsidR="00F61178" w:rsidRPr="003A123E">
        <w:rPr>
          <w:sz w:val="26"/>
          <w:szCs w:val="26"/>
          <w:rtl/>
          <w:lang w:val="en-US" w:bidi="ar-SA"/>
        </w:rPr>
        <w:t>الهيدروفلوروكربون</w:t>
      </w:r>
      <w:r w:rsidR="00F61178" w:rsidRPr="003A123E">
        <w:rPr>
          <w:rFonts w:hint="cs"/>
          <w:sz w:val="26"/>
          <w:szCs w:val="26"/>
          <w:rtl/>
          <w:lang w:val="en-US" w:bidi="ar-SA"/>
        </w:rPr>
        <w:t>-</w:t>
      </w:r>
      <w:r w:rsidR="00F61178" w:rsidRPr="003A123E">
        <w:rPr>
          <w:sz w:val="26"/>
          <w:szCs w:val="26"/>
          <w:lang w:val="en-US" w:bidi="ar-SA"/>
        </w:rPr>
        <w:t>134</w:t>
      </w:r>
      <w:r w:rsidR="00F61178" w:rsidRPr="003A123E">
        <w:rPr>
          <w:rFonts w:hint="cs"/>
          <w:sz w:val="26"/>
          <w:szCs w:val="26"/>
          <w:rtl/>
          <w:lang w:val="en-US" w:bidi="ar-SA"/>
        </w:rPr>
        <w:t>أ</w:t>
      </w:r>
      <w:r w:rsidR="00F61178">
        <w:rPr>
          <w:rFonts w:hint="cs"/>
          <w:sz w:val="26"/>
          <w:szCs w:val="26"/>
          <w:rtl/>
          <w:lang w:val="en-US" w:bidi="ar-SA"/>
        </w:rPr>
        <w:t>. وبناء</w:t>
      </w:r>
      <w:r w:rsidRPr="003A123E">
        <w:rPr>
          <w:sz w:val="26"/>
          <w:szCs w:val="26"/>
          <w:rtl/>
          <w:lang w:val="en-US" w:bidi="ar-SA"/>
        </w:rPr>
        <w:t xml:space="preserve"> على ذلك، وبالنظر إلى تكلفة التعديلات المتعلقة بالسلامة اللازمة للتحويل إلى </w:t>
      </w:r>
      <w:r w:rsidR="00ED3F6D">
        <w:rPr>
          <w:rFonts w:hint="cs"/>
          <w:sz w:val="26"/>
          <w:szCs w:val="26"/>
          <w:rtl/>
          <w:lang w:val="en-US" w:bidi="ar-SA"/>
        </w:rPr>
        <w:t xml:space="preserve">غاز </w:t>
      </w:r>
      <w:r w:rsidRPr="003A123E">
        <w:rPr>
          <w:sz w:val="26"/>
          <w:szCs w:val="26"/>
          <w:lang w:val="en-US" w:bidi="ar-SA"/>
        </w:rPr>
        <w:t>R-600a</w:t>
      </w:r>
      <w:r w:rsidRPr="003A123E">
        <w:rPr>
          <w:sz w:val="26"/>
          <w:szCs w:val="26"/>
          <w:rtl/>
          <w:lang w:val="en-US" w:bidi="ar-SA"/>
        </w:rPr>
        <w:t xml:space="preserve">، تم الاتفاق على </w:t>
      </w:r>
      <w:r w:rsidR="00F61178">
        <w:rPr>
          <w:rFonts w:hint="cs"/>
          <w:sz w:val="26"/>
          <w:szCs w:val="26"/>
          <w:rtl/>
          <w:lang w:val="en-US" w:bidi="ar-SA"/>
        </w:rPr>
        <w:t>اعتبار أن قيمة التكاليف التشغيلية الإضافية</w:t>
      </w:r>
      <w:r w:rsidRPr="003A123E">
        <w:rPr>
          <w:sz w:val="26"/>
          <w:szCs w:val="26"/>
          <w:lang w:val="en-US" w:bidi="ar-SA"/>
        </w:rPr>
        <w:t xml:space="preserve"> </w:t>
      </w:r>
      <w:r w:rsidR="00F61178">
        <w:rPr>
          <w:rFonts w:hint="cs"/>
          <w:sz w:val="26"/>
          <w:szCs w:val="26"/>
          <w:rtl/>
          <w:lang w:val="en-US" w:bidi="ar-SA"/>
        </w:rPr>
        <w:t>تعادل الصفر</w:t>
      </w:r>
      <w:r w:rsidRPr="003A123E">
        <w:rPr>
          <w:sz w:val="26"/>
          <w:szCs w:val="26"/>
          <w:lang w:val="en-US" w:bidi="ar-SA"/>
        </w:rPr>
        <w:t>.</w:t>
      </w:r>
    </w:p>
    <w:p w14:paraId="3D5CDE8D" w14:textId="0AF47880" w:rsidR="003A67F8" w:rsidRPr="003A67F8" w:rsidRDefault="00F61178" w:rsidP="003A67F8">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و</w:t>
      </w:r>
      <w:r w:rsidR="003A67F8" w:rsidRPr="003A67F8">
        <w:rPr>
          <w:szCs w:val="26"/>
          <w:rtl/>
          <w:lang w:val="en-US" w:bidi="ar-SA"/>
        </w:rPr>
        <w:t xml:space="preserve">أجرت الأمانة </w:t>
      </w:r>
      <w:r>
        <w:rPr>
          <w:rFonts w:hint="cs"/>
          <w:szCs w:val="26"/>
          <w:rtl/>
          <w:lang w:val="en-US" w:bidi="ar-SA"/>
        </w:rPr>
        <w:t>واليونيدو</w:t>
      </w:r>
      <w:r w:rsidR="003A67F8" w:rsidRPr="003A67F8">
        <w:rPr>
          <w:szCs w:val="26"/>
          <w:rtl/>
          <w:lang w:val="en-US" w:bidi="ar-SA"/>
        </w:rPr>
        <w:t xml:space="preserve"> مناقشات مفصلة حول </w:t>
      </w:r>
      <w:r>
        <w:rPr>
          <w:rFonts w:hint="cs"/>
          <w:szCs w:val="26"/>
          <w:rtl/>
          <w:lang w:val="en-US" w:bidi="ar-SA"/>
        </w:rPr>
        <w:t>تكاليف رأس المال الإضافية</w:t>
      </w:r>
      <w:r w:rsidR="003A67F8" w:rsidRPr="003A67F8">
        <w:rPr>
          <w:szCs w:val="26"/>
          <w:rtl/>
          <w:lang w:val="en-US" w:bidi="ar-SA"/>
        </w:rPr>
        <w:t xml:space="preserve"> لتحويل خمس </w:t>
      </w:r>
      <w:r>
        <w:rPr>
          <w:rFonts w:hint="cs"/>
          <w:szCs w:val="26"/>
          <w:rtl/>
          <w:lang w:val="en-US" w:bidi="ar-SA"/>
        </w:rPr>
        <w:t>مؤسسات</w:t>
      </w:r>
      <w:r w:rsidR="003A67F8" w:rsidRPr="003A67F8">
        <w:rPr>
          <w:szCs w:val="26"/>
          <w:rtl/>
          <w:lang w:val="en-US" w:bidi="ar-SA"/>
        </w:rPr>
        <w:t xml:space="preserve"> </w:t>
      </w:r>
      <w:r>
        <w:rPr>
          <w:rFonts w:hint="cs"/>
          <w:szCs w:val="26"/>
          <w:rtl/>
          <w:lang w:val="en-US" w:bidi="ar-SA"/>
        </w:rPr>
        <w:t>مصنعة</w:t>
      </w:r>
      <w:r w:rsidR="003A67F8" w:rsidRPr="003A67F8">
        <w:rPr>
          <w:szCs w:val="26"/>
          <w:rtl/>
          <w:lang w:val="en-US" w:bidi="ar-SA"/>
        </w:rPr>
        <w:t xml:space="preserve"> كبيرة الحجم، مما أسفر عن التعديلات المتفق عليها التالية:</w:t>
      </w:r>
    </w:p>
    <w:p w14:paraId="23CCF72D" w14:textId="4829C041" w:rsidR="003A67F8" w:rsidRPr="003A67F8" w:rsidRDefault="008B7B10" w:rsidP="002F5980">
      <w:pPr>
        <w:pStyle w:val="ListParagraph"/>
        <w:numPr>
          <w:ilvl w:val="0"/>
          <w:numId w:val="19"/>
        </w:numPr>
        <w:bidi/>
        <w:spacing w:before="360" w:after="240" w:line="360" w:lineRule="exact"/>
        <w:ind w:left="1280" w:hanging="567"/>
        <w:contextualSpacing w:val="0"/>
        <w:rPr>
          <w:szCs w:val="26"/>
          <w:rtl/>
          <w:lang w:val="en-US" w:bidi="ar-SA"/>
        </w:rPr>
      </w:pPr>
      <w:r>
        <w:rPr>
          <w:rFonts w:hint="cs"/>
          <w:szCs w:val="26"/>
          <w:rtl/>
          <w:lang w:val="en-US" w:bidi="ar-SA"/>
        </w:rPr>
        <w:t>على النحو المقدم</w:t>
      </w:r>
      <w:r w:rsidR="003A67F8" w:rsidRPr="003A67F8">
        <w:rPr>
          <w:szCs w:val="26"/>
          <w:rtl/>
          <w:lang w:val="en-US" w:bidi="ar-SA"/>
        </w:rPr>
        <w:t>، تص</w:t>
      </w:r>
      <w:r>
        <w:rPr>
          <w:rFonts w:hint="cs"/>
          <w:szCs w:val="26"/>
          <w:rtl/>
          <w:lang w:val="en-US" w:bidi="ar-SA"/>
        </w:rPr>
        <w:t>و</w:t>
      </w:r>
      <w:r w:rsidR="003A67F8" w:rsidRPr="003A67F8">
        <w:rPr>
          <w:szCs w:val="26"/>
          <w:rtl/>
          <w:lang w:val="en-US" w:bidi="ar-SA"/>
        </w:rPr>
        <w:t>ر المقترح استخدام أسطوانات لتخزين غاز</w:t>
      </w:r>
      <w:r w:rsidR="003A67F8" w:rsidRPr="003A67F8">
        <w:rPr>
          <w:szCs w:val="26"/>
          <w:lang w:val="en-US" w:bidi="ar-SA"/>
        </w:rPr>
        <w:t xml:space="preserve"> R-600a </w:t>
      </w:r>
      <w:r w:rsidR="003A67F8" w:rsidRPr="003A67F8">
        <w:rPr>
          <w:szCs w:val="26"/>
          <w:rtl/>
          <w:lang w:val="en-US" w:bidi="ar-SA"/>
        </w:rPr>
        <w:t>في منطقة الشحن، على أن يقوم الموظفون بتبديلها حسب الحاجة. ونظ</w:t>
      </w:r>
      <w:r>
        <w:rPr>
          <w:rFonts w:hint="cs"/>
          <w:szCs w:val="26"/>
          <w:rtl/>
          <w:lang w:val="en-US" w:bidi="ar-SA"/>
        </w:rPr>
        <w:t>ر</w:t>
      </w:r>
      <w:r w:rsidR="003A67F8" w:rsidRPr="003A67F8">
        <w:rPr>
          <w:szCs w:val="26"/>
          <w:rtl/>
          <w:lang w:val="en-US" w:bidi="ar-SA"/>
        </w:rPr>
        <w:t xml:space="preserve">ا </w:t>
      </w:r>
      <w:r>
        <w:rPr>
          <w:rFonts w:hint="cs"/>
          <w:szCs w:val="26"/>
          <w:rtl/>
          <w:lang w:val="en-US" w:bidi="ar-SA"/>
        </w:rPr>
        <w:t>لقدرة</w:t>
      </w:r>
      <w:r w:rsidR="003A67F8" w:rsidRPr="003A67F8">
        <w:rPr>
          <w:szCs w:val="26"/>
          <w:rtl/>
          <w:lang w:val="en-US" w:bidi="ar-SA"/>
        </w:rPr>
        <w:t xml:space="preserve"> خطوط التصنيع، وكمية غاز</w:t>
      </w:r>
      <w:r w:rsidR="003A67F8" w:rsidRPr="003A67F8">
        <w:rPr>
          <w:szCs w:val="26"/>
          <w:lang w:val="en-US" w:bidi="ar-SA"/>
        </w:rPr>
        <w:t xml:space="preserve"> R-600a </w:t>
      </w:r>
      <w:r w:rsidR="003A67F8" w:rsidRPr="003A67F8">
        <w:rPr>
          <w:szCs w:val="26"/>
          <w:rtl/>
          <w:lang w:val="en-US" w:bidi="ar-SA"/>
        </w:rPr>
        <w:t xml:space="preserve">المطلوبة، والمخاطر المحتملة المرتبطة بتبديل الأسطوانات </w:t>
      </w:r>
      <w:r>
        <w:rPr>
          <w:rFonts w:hint="cs"/>
          <w:szCs w:val="26"/>
          <w:rtl/>
          <w:lang w:val="en-US" w:bidi="ar-SA"/>
        </w:rPr>
        <w:t>المليئة</w:t>
      </w:r>
      <w:r w:rsidR="003A67F8" w:rsidRPr="003A67F8">
        <w:rPr>
          <w:szCs w:val="26"/>
          <w:rtl/>
          <w:lang w:val="en-US" w:bidi="ar-SA"/>
        </w:rPr>
        <w:t xml:space="preserve"> بغاز</w:t>
      </w:r>
      <w:r>
        <w:rPr>
          <w:rFonts w:hint="cs"/>
          <w:szCs w:val="26"/>
          <w:rtl/>
          <w:lang w:val="en-US" w:bidi="ar-SA"/>
        </w:rPr>
        <w:t xml:space="preserve"> </w:t>
      </w:r>
      <w:r w:rsidR="003A67F8" w:rsidRPr="003A67F8">
        <w:rPr>
          <w:szCs w:val="26"/>
          <w:lang w:val="en-US" w:bidi="ar-SA"/>
        </w:rPr>
        <w:t>R-600a</w:t>
      </w:r>
      <w:r w:rsidR="003A67F8" w:rsidRPr="003A67F8">
        <w:rPr>
          <w:szCs w:val="26"/>
          <w:rtl/>
          <w:lang w:val="en-US" w:bidi="ar-SA"/>
        </w:rPr>
        <w:t xml:space="preserve">، اقترحت الأمانة استخدام خزان </w:t>
      </w:r>
      <w:r w:rsidRPr="008B7B10">
        <w:rPr>
          <w:szCs w:val="26"/>
          <w:rtl/>
          <w:lang w:val="en-US" w:bidi="ar-SA"/>
        </w:rPr>
        <w:t xml:space="preserve">متوافق مع مواصفات المنظمة الدولية لتوحيد المقاييس </w:t>
      </w:r>
      <w:r w:rsidR="003A67F8" w:rsidRPr="003A67F8">
        <w:rPr>
          <w:szCs w:val="26"/>
          <w:rtl/>
          <w:lang w:val="en-US" w:bidi="ar-SA"/>
        </w:rPr>
        <w:t xml:space="preserve">مع الأنابيب والمضخة وميزات السلامة المرتبطة به بتكلفة 130,000 دولار أمريكي لكل </w:t>
      </w:r>
      <w:r>
        <w:rPr>
          <w:rFonts w:hint="cs"/>
          <w:szCs w:val="26"/>
          <w:rtl/>
          <w:lang w:val="en-US" w:bidi="ar-SA"/>
        </w:rPr>
        <w:t>مؤسسة</w:t>
      </w:r>
      <w:r w:rsidR="003A67F8" w:rsidRPr="003A67F8">
        <w:rPr>
          <w:szCs w:val="26"/>
          <w:rtl/>
          <w:lang w:val="en-US" w:bidi="ar-SA"/>
        </w:rPr>
        <w:t xml:space="preserve">؛ باستثناء </w:t>
      </w:r>
      <w:r>
        <w:rPr>
          <w:rFonts w:hint="cs"/>
          <w:szCs w:val="26"/>
          <w:rtl/>
          <w:lang w:val="en-US" w:bidi="ar-SA"/>
        </w:rPr>
        <w:t>مؤسسة فريش</w:t>
      </w:r>
      <w:r w:rsidR="003A67F8" w:rsidRPr="003A67F8">
        <w:rPr>
          <w:szCs w:val="26"/>
          <w:lang w:val="en-US" w:bidi="ar-SA"/>
        </w:rPr>
        <w:t xml:space="preserve"> </w:t>
      </w:r>
      <w:r w:rsidR="003A67F8" w:rsidRPr="003A67F8">
        <w:rPr>
          <w:szCs w:val="26"/>
          <w:rtl/>
          <w:lang w:val="en-US" w:bidi="ar-SA"/>
        </w:rPr>
        <w:t xml:space="preserve">التي أُوصي باستخدام خزانين </w:t>
      </w:r>
      <w:r w:rsidRPr="008B7B10">
        <w:rPr>
          <w:szCs w:val="26"/>
          <w:rtl/>
          <w:lang w:val="en-US" w:bidi="ar-SA"/>
        </w:rPr>
        <w:t>متوافق</w:t>
      </w:r>
      <w:r>
        <w:rPr>
          <w:rFonts w:hint="cs"/>
          <w:szCs w:val="26"/>
          <w:rtl/>
          <w:lang w:val="en-US" w:bidi="ar-SA"/>
        </w:rPr>
        <w:t>ين</w:t>
      </w:r>
      <w:r w:rsidRPr="008B7B10">
        <w:rPr>
          <w:szCs w:val="26"/>
          <w:rtl/>
          <w:lang w:val="en-US" w:bidi="ar-SA"/>
        </w:rPr>
        <w:t xml:space="preserve"> مع مواصفات المنظمة الدولية لتوحيد المقاييس </w:t>
      </w:r>
      <w:r w:rsidR="003A67F8" w:rsidRPr="003A67F8">
        <w:rPr>
          <w:szCs w:val="26"/>
          <w:rtl/>
          <w:lang w:val="en-US" w:bidi="ar-SA"/>
        </w:rPr>
        <w:t>وأنابيب وميزات السلامة المرتبطة بها نظرا لارتفاع قدرتها التصنيعية؛</w:t>
      </w:r>
    </w:p>
    <w:p w14:paraId="1072D0F8" w14:textId="16D407B8" w:rsidR="003A67F8" w:rsidRPr="00264AF6" w:rsidRDefault="003A67F8" w:rsidP="002F5980">
      <w:pPr>
        <w:pStyle w:val="ListParagraph"/>
        <w:numPr>
          <w:ilvl w:val="0"/>
          <w:numId w:val="19"/>
        </w:numPr>
        <w:bidi/>
        <w:spacing w:before="360" w:after="240" w:line="360" w:lineRule="exact"/>
        <w:ind w:left="1280" w:hanging="567"/>
        <w:contextualSpacing w:val="0"/>
        <w:rPr>
          <w:szCs w:val="26"/>
          <w:rtl/>
          <w:lang w:val="en-US" w:bidi="ar-SA"/>
        </w:rPr>
      </w:pPr>
      <w:r w:rsidRPr="003A67F8">
        <w:rPr>
          <w:szCs w:val="26"/>
          <w:rtl/>
          <w:lang w:val="en-US" w:bidi="ar-SA"/>
        </w:rPr>
        <w:t xml:space="preserve">نظرا لارتفاع استهلاك </w:t>
      </w:r>
      <w:r w:rsidR="008B7B10">
        <w:rPr>
          <w:rFonts w:hint="cs"/>
          <w:szCs w:val="26"/>
          <w:rtl/>
          <w:lang w:val="en-US" w:bidi="ar-SA"/>
        </w:rPr>
        <w:t>مؤسسة فريش</w:t>
      </w:r>
      <w:r w:rsidRPr="003A67F8">
        <w:rPr>
          <w:szCs w:val="26"/>
          <w:lang w:val="en-US" w:bidi="ar-SA"/>
        </w:rPr>
        <w:t xml:space="preserve"> </w:t>
      </w:r>
      <w:r w:rsidRPr="003A67F8">
        <w:rPr>
          <w:szCs w:val="26"/>
          <w:rtl/>
          <w:lang w:val="en-US" w:bidi="ar-SA"/>
        </w:rPr>
        <w:t xml:space="preserve">بشكل ملحوظ، وتصنيعها </w:t>
      </w:r>
      <w:r w:rsidR="00E07000">
        <w:rPr>
          <w:rFonts w:hint="cs"/>
          <w:szCs w:val="26"/>
          <w:rtl/>
          <w:lang w:val="en-US" w:bidi="ar-SA"/>
        </w:rPr>
        <w:t>لعدد أكبر من</w:t>
      </w:r>
      <w:r w:rsidRPr="003A67F8">
        <w:rPr>
          <w:szCs w:val="26"/>
          <w:rtl/>
          <w:lang w:val="en-US" w:bidi="ar-SA"/>
        </w:rPr>
        <w:t xml:space="preserve"> النماذج، وامتلاكها مصنعين </w:t>
      </w:r>
      <w:r w:rsidRPr="00264AF6">
        <w:rPr>
          <w:szCs w:val="26"/>
          <w:rtl/>
          <w:lang w:val="en-US" w:bidi="ar-SA"/>
        </w:rPr>
        <w:t>بستة خطوط تصنيع، فقد زاد التمويل المخصص لعمليات تدقيق السلامة والتدريب والنماذج الأولية والاختبار، تبعا لذلك؛</w:t>
      </w:r>
    </w:p>
    <w:p w14:paraId="3EEEC0CB" w14:textId="50ED8A11" w:rsidR="003A67F8" w:rsidRPr="003A67F8" w:rsidRDefault="003A67F8" w:rsidP="002F5980">
      <w:pPr>
        <w:pStyle w:val="ListParagraph"/>
        <w:numPr>
          <w:ilvl w:val="0"/>
          <w:numId w:val="19"/>
        </w:numPr>
        <w:bidi/>
        <w:spacing w:before="360" w:after="240" w:line="360" w:lineRule="exact"/>
        <w:ind w:left="1280" w:hanging="567"/>
        <w:contextualSpacing w:val="0"/>
        <w:rPr>
          <w:szCs w:val="26"/>
          <w:rtl/>
          <w:lang w:val="en-US" w:bidi="ar-SA"/>
        </w:rPr>
      </w:pPr>
      <w:r w:rsidRPr="00264AF6">
        <w:rPr>
          <w:szCs w:val="26"/>
          <w:rtl/>
          <w:lang w:val="en-US" w:bidi="ar-SA"/>
        </w:rPr>
        <w:t>رُفعت تكلفة جهاز شحن غاز</w:t>
      </w:r>
      <w:r w:rsidRPr="00264AF6">
        <w:rPr>
          <w:szCs w:val="26"/>
          <w:lang w:val="en-US" w:bidi="ar-SA"/>
        </w:rPr>
        <w:t xml:space="preserve"> R-600a </w:t>
      </w:r>
      <w:r w:rsidRPr="00264AF6">
        <w:rPr>
          <w:szCs w:val="26"/>
          <w:rtl/>
          <w:lang w:val="en-US" w:bidi="ar-SA"/>
        </w:rPr>
        <w:t xml:space="preserve">عالي السعة إلى 72,000 دولار أمريكي، بما يتماشى مع سعر السوق السائد. </w:t>
      </w:r>
      <w:r w:rsidR="00E07000" w:rsidRPr="00264AF6">
        <w:rPr>
          <w:rFonts w:hint="cs"/>
          <w:szCs w:val="26"/>
          <w:rtl/>
          <w:lang w:val="en-US" w:bidi="ar-SA"/>
        </w:rPr>
        <w:t>و</w:t>
      </w:r>
      <w:r w:rsidRPr="00264AF6">
        <w:rPr>
          <w:szCs w:val="26"/>
          <w:rtl/>
          <w:lang w:val="en-US" w:bidi="ar-SA"/>
        </w:rPr>
        <w:t>عُدِّلت</w:t>
      </w:r>
      <w:r w:rsidRPr="003A67F8">
        <w:rPr>
          <w:szCs w:val="26"/>
          <w:rtl/>
          <w:lang w:val="en-US" w:bidi="ar-SA"/>
        </w:rPr>
        <w:t xml:space="preserve"> تكاليف أجهزة كشف تسرب الهيدروكربون الصناعية والمحمولة إلى 12,000 دولار أمريكي و1,000 دولار أمريكي للوحدة على التوالي، وآلة اللحام بالموجات فوق الصوتية إلى 25,000 دولار أمريكي للوحدة. </w:t>
      </w:r>
      <w:r w:rsidR="00E07000">
        <w:rPr>
          <w:rFonts w:hint="cs"/>
          <w:szCs w:val="26"/>
          <w:rtl/>
          <w:lang w:val="en-US" w:bidi="ar-SA"/>
        </w:rPr>
        <w:t>و</w:t>
      </w:r>
      <w:r w:rsidRPr="003A67F8">
        <w:rPr>
          <w:szCs w:val="26"/>
          <w:rtl/>
          <w:lang w:val="en-US" w:bidi="ar-SA"/>
        </w:rPr>
        <w:t>خُفِّضت تكلفة البنية التحتية للسلامة إلى 20,900 دولار أمريكي للخط</w:t>
      </w:r>
      <w:r w:rsidR="00E07000">
        <w:rPr>
          <w:rFonts w:hint="cs"/>
          <w:szCs w:val="26"/>
          <w:rtl/>
          <w:lang w:val="en-US" w:bidi="ar-SA"/>
        </w:rPr>
        <w:t xml:space="preserve"> الواحد</w:t>
      </w:r>
      <w:r w:rsidRPr="003A67F8">
        <w:rPr>
          <w:szCs w:val="26"/>
          <w:rtl/>
          <w:lang w:val="en-US" w:bidi="ar-SA"/>
        </w:rPr>
        <w:t>، وعُدِّلت تكاليف الطوارئ</w:t>
      </w:r>
      <w:r w:rsidR="008C4CB9">
        <w:rPr>
          <w:rFonts w:hint="cs"/>
          <w:szCs w:val="26"/>
          <w:rtl/>
          <w:lang w:val="en-US" w:bidi="ar-SA"/>
        </w:rPr>
        <w:t xml:space="preserve"> السعرية</w:t>
      </w:r>
      <w:r w:rsidRPr="003A67F8">
        <w:rPr>
          <w:szCs w:val="26"/>
          <w:rtl/>
          <w:lang w:val="en-US" w:bidi="ar-SA"/>
        </w:rPr>
        <w:t xml:space="preserve"> </w:t>
      </w:r>
      <w:r w:rsidR="00E07000">
        <w:rPr>
          <w:rFonts w:hint="cs"/>
          <w:szCs w:val="26"/>
          <w:rtl/>
          <w:lang w:val="en-US" w:bidi="ar-SA"/>
        </w:rPr>
        <w:t>لتصبح</w:t>
      </w:r>
      <w:r w:rsidRPr="003A67F8">
        <w:rPr>
          <w:szCs w:val="26"/>
          <w:rtl/>
          <w:lang w:val="en-US" w:bidi="ar-SA"/>
        </w:rPr>
        <w:t xml:space="preserve"> 10</w:t>
      </w:r>
      <w:r w:rsidR="00E07000">
        <w:rPr>
          <w:rFonts w:hint="cs"/>
          <w:szCs w:val="26"/>
          <w:rtl/>
          <w:lang w:val="en-US" w:bidi="ar-SA"/>
        </w:rPr>
        <w:t xml:space="preserve"> في المائة</w:t>
      </w:r>
      <w:r w:rsidRPr="003A67F8">
        <w:rPr>
          <w:szCs w:val="26"/>
          <w:rtl/>
          <w:lang w:val="en-US" w:bidi="ar-SA"/>
        </w:rPr>
        <w:t xml:space="preserve"> من تكلفة المعدات الرأسمالية؛</w:t>
      </w:r>
    </w:p>
    <w:p w14:paraId="506B5E66" w14:textId="37DEF89F" w:rsidR="003A67F8" w:rsidRPr="00B853C2" w:rsidRDefault="00E07000" w:rsidP="002F5980">
      <w:pPr>
        <w:pStyle w:val="ListParagraph"/>
        <w:numPr>
          <w:ilvl w:val="0"/>
          <w:numId w:val="19"/>
        </w:numPr>
        <w:bidi/>
        <w:spacing w:before="360" w:after="240" w:line="360" w:lineRule="exact"/>
        <w:ind w:left="1280" w:hanging="567"/>
        <w:contextualSpacing w:val="0"/>
        <w:rPr>
          <w:szCs w:val="26"/>
          <w:rtl/>
          <w:lang w:val="en-US" w:bidi="ar-SA"/>
        </w:rPr>
      </w:pPr>
      <w:r>
        <w:rPr>
          <w:rFonts w:hint="cs"/>
          <w:szCs w:val="26"/>
          <w:rtl/>
          <w:lang w:val="en-US" w:bidi="ar-SA"/>
        </w:rPr>
        <w:t>بالاستناد إلى</w:t>
      </w:r>
      <w:r w:rsidR="003A67F8" w:rsidRPr="003A67F8">
        <w:rPr>
          <w:szCs w:val="26"/>
          <w:rtl/>
          <w:lang w:val="en-US" w:bidi="ar-SA"/>
        </w:rPr>
        <w:t xml:space="preserve"> المعدات الأساسية في </w:t>
      </w:r>
      <w:r>
        <w:rPr>
          <w:rFonts w:hint="cs"/>
          <w:szCs w:val="26"/>
          <w:rtl/>
          <w:lang w:val="en-US" w:bidi="ar-SA"/>
        </w:rPr>
        <w:t>المؤسسات</w:t>
      </w:r>
      <w:r w:rsidR="003A67F8" w:rsidRPr="003A67F8">
        <w:rPr>
          <w:szCs w:val="26"/>
          <w:rtl/>
          <w:lang w:val="en-US" w:bidi="ar-SA"/>
        </w:rPr>
        <w:t xml:space="preserve">، خُفِّض عدد </w:t>
      </w:r>
      <w:r>
        <w:rPr>
          <w:rFonts w:hint="cs"/>
          <w:szCs w:val="26"/>
          <w:rtl/>
          <w:lang w:val="en-US" w:bidi="ar-SA"/>
        </w:rPr>
        <w:t>أجهزة</w:t>
      </w:r>
      <w:r w:rsidR="003A67F8" w:rsidRPr="003A67F8">
        <w:rPr>
          <w:szCs w:val="26"/>
          <w:rtl/>
          <w:lang w:val="en-US" w:bidi="ar-SA"/>
        </w:rPr>
        <w:t xml:space="preserve"> اللحام بالموجات فوق الصوتية </w:t>
      </w:r>
      <w:r>
        <w:rPr>
          <w:rFonts w:hint="cs"/>
          <w:szCs w:val="26"/>
          <w:rtl/>
          <w:lang w:val="en-US" w:bidi="ar-SA"/>
        </w:rPr>
        <w:t>لمؤسسة</w:t>
      </w:r>
      <w:r w:rsidR="003A67F8" w:rsidRPr="003A67F8">
        <w:rPr>
          <w:szCs w:val="26"/>
          <w:rtl/>
          <w:lang w:val="en-US" w:bidi="ar-SA"/>
        </w:rPr>
        <w:t xml:space="preserve"> فريش إلى خمس</w:t>
      </w:r>
      <w:r>
        <w:rPr>
          <w:rFonts w:hint="cs"/>
          <w:szCs w:val="26"/>
          <w:rtl/>
          <w:lang w:val="en-US" w:bidi="ar-SA"/>
        </w:rPr>
        <w:t>ة أجهزة</w:t>
      </w:r>
      <w:r w:rsidR="003A67F8" w:rsidRPr="003A67F8">
        <w:rPr>
          <w:szCs w:val="26"/>
          <w:rtl/>
          <w:lang w:val="en-US" w:bidi="ar-SA"/>
        </w:rPr>
        <w:t xml:space="preserve">؛ واستُبعدت أجهزة كشف التسرب الصناعية </w:t>
      </w:r>
      <w:r>
        <w:rPr>
          <w:rFonts w:hint="cs"/>
          <w:szCs w:val="26"/>
          <w:rtl/>
          <w:lang w:val="en-US" w:bidi="ar-SA"/>
        </w:rPr>
        <w:t>لمؤسستي</w:t>
      </w:r>
      <w:r w:rsidR="003A67F8" w:rsidRPr="003A67F8">
        <w:rPr>
          <w:szCs w:val="26"/>
          <w:rtl/>
          <w:lang w:val="en-US" w:bidi="ar-SA"/>
        </w:rPr>
        <w:t xml:space="preserve"> فريش </w:t>
      </w:r>
      <w:r>
        <w:rPr>
          <w:rFonts w:hint="cs"/>
          <w:szCs w:val="26"/>
          <w:rtl/>
          <w:lang w:val="en-US" w:bidi="ar-SA"/>
        </w:rPr>
        <w:t>ويونيون إير</w:t>
      </w:r>
      <w:r w:rsidR="003A67F8" w:rsidRPr="003A67F8">
        <w:rPr>
          <w:szCs w:val="26"/>
          <w:rtl/>
          <w:lang w:val="en-US" w:bidi="ar-SA"/>
        </w:rPr>
        <w:t xml:space="preserve"> </w:t>
      </w:r>
      <w:r>
        <w:rPr>
          <w:rFonts w:hint="cs"/>
          <w:szCs w:val="26"/>
          <w:rtl/>
          <w:lang w:val="en-US" w:bidi="ar-SA"/>
        </w:rPr>
        <w:t>نظرا</w:t>
      </w:r>
      <w:r w:rsidRPr="00E07000">
        <w:rPr>
          <w:szCs w:val="26"/>
          <w:rtl/>
          <w:lang w:val="en-US" w:bidi="ar-SA"/>
        </w:rPr>
        <w:t xml:space="preserve"> لأن المعدات الأساسية كانت قادرة بالفعل على </w:t>
      </w:r>
      <w:r>
        <w:rPr>
          <w:rFonts w:hint="cs"/>
          <w:szCs w:val="26"/>
          <w:rtl/>
          <w:lang w:val="en-US" w:bidi="ar-SA"/>
        </w:rPr>
        <w:t>كشف غاز</w:t>
      </w:r>
      <w:r w:rsidRPr="00E07000">
        <w:rPr>
          <w:szCs w:val="26"/>
          <w:rtl/>
          <w:lang w:val="en-US" w:bidi="ar-SA"/>
        </w:rPr>
        <w:t xml:space="preserve"> </w:t>
      </w:r>
      <w:r w:rsidRPr="00E07000">
        <w:rPr>
          <w:szCs w:val="26"/>
          <w:lang w:val="en-US" w:bidi="ar-SA"/>
        </w:rPr>
        <w:t>R-600a</w:t>
      </w:r>
      <w:r w:rsidRPr="00E07000">
        <w:rPr>
          <w:szCs w:val="26"/>
          <w:rtl/>
          <w:lang w:val="en-US" w:bidi="ar-SA"/>
        </w:rPr>
        <w:t xml:space="preserve">؛ وتم </w:t>
      </w:r>
      <w:r>
        <w:rPr>
          <w:rFonts w:hint="cs"/>
          <w:szCs w:val="26"/>
          <w:rtl/>
          <w:lang w:val="en-US" w:bidi="ar-SA"/>
        </w:rPr>
        <w:t>إلغاء</w:t>
      </w:r>
      <w:r w:rsidRPr="00E07000">
        <w:rPr>
          <w:szCs w:val="26"/>
          <w:rtl/>
          <w:lang w:val="en-US" w:bidi="ar-SA"/>
        </w:rPr>
        <w:t xml:space="preserve"> التمويل لنظام الكشف عن تسرب الهيليوم </w:t>
      </w:r>
      <w:r>
        <w:rPr>
          <w:rFonts w:hint="cs"/>
          <w:szCs w:val="26"/>
          <w:rtl/>
          <w:lang w:val="en-US" w:bidi="ar-SA"/>
        </w:rPr>
        <w:t>لمؤسسة</w:t>
      </w:r>
      <w:r w:rsidRPr="00E07000">
        <w:rPr>
          <w:szCs w:val="26"/>
          <w:rtl/>
          <w:lang w:val="en-US" w:bidi="ar-SA"/>
        </w:rPr>
        <w:t xml:space="preserve"> </w:t>
      </w:r>
      <w:r>
        <w:rPr>
          <w:rFonts w:hint="cs"/>
          <w:szCs w:val="26"/>
          <w:rtl/>
          <w:lang w:val="en-US" w:bidi="ar-SA"/>
        </w:rPr>
        <w:t>ألاسكا</w:t>
      </w:r>
      <w:r w:rsidRPr="00E07000">
        <w:rPr>
          <w:szCs w:val="26"/>
          <w:rtl/>
          <w:lang w:val="en-US" w:bidi="ar-SA"/>
        </w:rPr>
        <w:t xml:space="preserve"> وأجهزة الكشف عن تسرب </w:t>
      </w:r>
      <w:r>
        <w:rPr>
          <w:rFonts w:hint="cs"/>
          <w:szCs w:val="26"/>
          <w:rtl/>
          <w:lang w:val="en-US" w:bidi="ar-SA"/>
        </w:rPr>
        <w:t>الهيدروكربون</w:t>
      </w:r>
      <w:r w:rsidRPr="00E07000">
        <w:rPr>
          <w:szCs w:val="26"/>
          <w:rtl/>
          <w:lang w:val="en-US" w:bidi="ar-SA"/>
        </w:rPr>
        <w:t xml:space="preserve"> ل</w:t>
      </w:r>
      <w:r>
        <w:rPr>
          <w:rFonts w:hint="cs"/>
          <w:szCs w:val="26"/>
          <w:rtl/>
          <w:lang w:val="en-US" w:bidi="ar-SA"/>
        </w:rPr>
        <w:t xml:space="preserve">مؤسستي فريش </w:t>
      </w:r>
      <w:r>
        <w:rPr>
          <w:rFonts w:hint="cs"/>
          <w:szCs w:val="26"/>
          <w:rtl/>
          <w:lang w:val="en-US" w:bidi="ar-SA"/>
        </w:rPr>
        <w:lastRenderedPageBreak/>
        <w:t>ويونيون إير نظرا</w:t>
      </w:r>
      <w:r w:rsidRPr="00E07000">
        <w:rPr>
          <w:szCs w:val="26"/>
          <w:rtl/>
          <w:lang w:val="en-US" w:bidi="ar-SA"/>
        </w:rPr>
        <w:t xml:space="preserve"> </w:t>
      </w:r>
      <w:r>
        <w:rPr>
          <w:rFonts w:hint="cs"/>
          <w:szCs w:val="26"/>
          <w:rtl/>
          <w:lang w:val="en-US" w:bidi="ar-SA"/>
        </w:rPr>
        <w:t>لامتلاكهما</w:t>
      </w:r>
      <w:r w:rsidRPr="00E07000">
        <w:rPr>
          <w:szCs w:val="26"/>
          <w:rtl/>
          <w:lang w:val="en-US" w:bidi="ar-SA"/>
        </w:rPr>
        <w:t xml:space="preserve"> بالفعل </w:t>
      </w:r>
      <w:r>
        <w:rPr>
          <w:rFonts w:hint="cs"/>
          <w:szCs w:val="26"/>
          <w:rtl/>
          <w:lang w:val="en-US" w:bidi="ar-SA"/>
        </w:rPr>
        <w:t>ل</w:t>
      </w:r>
      <w:r w:rsidRPr="00E07000">
        <w:rPr>
          <w:szCs w:val="26"/>
          <w:rtl/>
          <w:lang w:val="en-US" w:bidi="ar-SA"/>
        </w:rPr>
        <w:t xml:space="preserve">مثل هذه المعدات؛ وتم </w:t>
      </w:r>
      <w:r>
        <w:rPr>
          <w:rFonts w:hint="cs"/>
          <w:szCs w:val="26"/>
          <w:rtl/>
          <w:lang w:val="en-US" w:bidi="ar-SA"/>
        </w:rPr>
        <w:t>استبعاد</w:t>
      </w:r>
      <w:r w:rsidRPr="00E07000">
        <w:rPr>
          <w:szCs w:val="26"/>
          <w:rtl/>
          <w:lang w:val="en-US" w:bidi="ar-SA"/>
        </w:rPr>
        <w:t xml:space="preserve"> تكلفة قطع الغيار لأنها </w:t>
      </w:r>
      <w:r>
        <w:rPr>
          <w:rFonts w:hint="cs"/>
          <w:szCs w:val="26"/>
          <w:rtl/>
          <w:lang w:val="en-US" w:bidi="ar-SA"/>
        </w:rPr>
        <w:t>تعتبر</w:t>
      </w:r>
      <w:r w:rsidRPr="00E07000">
        <w:rPr>
          <w:szCs w:val="26"/>
          <w:rtl/>
          <w:lang w:val="en-US" w:bidi="ar-SA"/>
        </w:rPr>
        <w:t xml:space="preserve"> نفقات تشغيلية مستمرة منتظمة للمؤسسات.</w:t>
      </w:r>
    </w:p>
    <w:p w14:paraId="2C8A0812" w14:textId="33868C19" w:rsidR="003A67F8" w:rsidRPr="00E07000" w:rsidRDefault="003A67F8" w:rsidP="003A67F8">
      <w:pPr>
        <w:pStyle w:val="ListParagraph"/>
        <w:numPr>
          <w:ilvl w:val="0"/>
          <w:numId w:val="1"/>
        </w:numPr>
        <w:tabs>
          <w:tab w:val="clear" w:pos="0"/>
          <w:tab w:val="left" w:pos="720"/>
        </w:tabs>
        <w:bidi/>
        <w:spacing w:before="360" w:after="240" w:line="360" w:lineRule="exact"/>
        <w:contextualSpacing w:val="0"/>
        <w:rPr>
          <w:szCs w:val="26"/>
          <w:rtl/>
          <w:lang w:val="en-US" w:bidi="ar-SA"/>
        </w:rPr>
      </w:pPr>
      <w:r w:rsidRPr="003A67F8">
        <w:rPr>
          <w:szCs w:val="26"/>
          <w:rtl/>
          <w:lang w:val="en-US" w:bidi="ar-SA"/>
        </w:rPr>
        <w:t xml:space="preserve">واستنادا إلى التعديلات المذكورة أعلاه، وبما يتماشى مع عتبة </w:t>
      </w:r>
      <w:r w:rsidR="00E07000">
        <w:rPr>
          <w:rFonts w:hint="cs"/>
          <w:szCs w:val="26"/>
          <w:rtl/>
          <w:lang w:val="en-US" w:bidi="ar-SA"/>
        </w:rPr>
        <w:t xml:space="preserve">فعالية التكلفة </w:t>
      </w:r>
      <w:r w:rsidRPr="003A67F8">
        <w:rPr>
          <w:szCs w:val="26"/>
          <w:rtl/>
          <w:lang w:val="en-US" w:bidi="ar-SA"/>
        </w:rPr>
        <w:t xml:space="preserve">المحددة في </w:t>
      </w:r>
      <w:r w:rsidR="00E07000">
        <w:rPr>
          <w:rFonts w:hint="cs"/>
          <w:szCs w:val="26"/>
          <w:rtl/>
          <w:lang w:val="en-US" w:bidi="ar-SA"/>
        </w:rPr>
        <w:t>المقرر</w:t>
      </w:r>
      <w:r w:rsidRPr="003A67F8">
        <w:rPr>
          <w:szCs w:val="26"/>
          <w:rtl/>
          <w:lang w:val="en-US" w:bidi="ar-SA"/>
        </w:rPr>
        <w:t xml:space="preserve"> 95/86(أ)، فإن التكلفة الإضافية</w:t>
      </w:r>
      <w:r w:rsidRPr="00E07000">
        <w:rPr>
          <w:szCs w:val="26"/>
          <w:rtl/>
          <w:lang w:val="en-US" w:bidi="ar-SA"/>
        </w:rPr>
        <w:t xml:space="preserve"> المتفق عليها لتحويل </w:t>
      </w:r>
      <w:r w:rsidR="00E07000">
        <w:rPr>
          <w:rFonts w:hint="cs"/>
          <w:szCs w:val="26"/>
          <w:rtl/>
          <w:lang w:val="en-US" w:bidi="ar-SA"/>
        </w:rPr>
        <w:t>المؤسسات المصنعة</w:t>
      </w:r>
      <w:r w:rsidRPr="00E07000">
        <w:rPr>
          <w:szCs w:val="26"/>
          <w:rtl/>
          <w:lang w:val="en-US" w:bidi="ar-SA"/>
        </w:rPr>
        <w:t xml:space="preserve"> </w:t>
      </w:r>
      <w:r w:rsidR="00E07000">
        <w:rPr>
          <w:rFonts w:hint="cs"/>
          <w:szCs w:val="26"/>
          <w:rtl/>
          <w:lang w:val="en-US" w:bidi="ar-SA"/>
        </w:rPr>
        <w:t>ل</w:t>
      </w:r>
      <w:r w:rsidRPr="00E07000">
        <w:rPr>
          <w:szCs w:val="26"/>
          <w:rtl/>
          <w:lang w:val="en-US" w:bidi="ar-SA"/>
        </w:rPr>
        <w:t>لثلاجات المنزلية الخمس الكبيرة الحجم تبلغ 4,157,495 دولارا أميركيا، كما هو ملخص في الجدول 29 أدناه.</w:t>
      </w:r>
    </w:p>
    <w:p w14:paraId="0FA9B206" w14:textId="7F8508ED" w:rsidR="00933F9F" w:rsidRPr="001C0872" w:rsidRDefault="00184FF8" w:rsidP="001C0872">
      <w:pPr>
        <w:keepNext/>
        <w:keepLines/>
        <w:bidi/>
        <w:spacing w:after="120"/>
        <w:rPr>
          <w:b/>
          <w:bCs/>
          <w:sz w:val="26"/>
          <w:szCs w:val="26"/>
          <w:rtl/>
          <w:lang w:val="en-US" w:bidi="ar-SA"/>
        </w:rPr>
      </w:pPr>
      <w:r w:rsidRPr="001C0872">
        <w:rPr>
          <w:b/>
          <w:bCs/>
          <w:sz w:val="26"/>
          <w:szCs w:val="26"/>
          <w:rtl/>
          <w:lang w:val="en-US" w:bidi="ar-SA"/>
        </w:rPr>
        <w:t xml:space="preserve">الجدول 29. الاستهلاك لعام 2023 والتكاليف الإضافية المتفق عليها لخمس </w:t>
      </w:r>
      <w:r w:rsidR="00264AF6">
        <w:rPr>
          <w:rFonts w:hint="cs"/>
          <w:b/>
          <w:bCs/>
          <w:sz w:val="26"/>
          <w:szCs w:val="26"/>
          <w:rtl/>
          <w:lang w:val="en-US" w:bidi="ar-SA"/>
        </w:rPr>
        <w:t>مؤسسات</w:t>
      </w:r>
      <w:r w:rsidRPr="001C0872">
        <w:rPr>
          <w:b/>
          <w:bCs/>
          <w:sz w:val="26"/>
          <w:szCs w:val="26"/>
          <w:rtl/>
          <w:lang w:val="en-US" w:bidi="ar-SA"/>
        </w:rPr>
        <w:t xml:space="preserve"> مصنعة للثلاجات المنزلية كبيرة الحجم</w:t>
      </w:r>
    </w:p>
    <w:tbl>
      <w:tblPr>
        <w:tblStyle w:val="TableGrid"/>
        <w:bidiVisual/>
        <w:tblW w:w="0" w:type="auto"/>
        <w:tblLook w:val="04A0" w:firstRow="1" w:lastRow="0" w:firstColumn="1" w:lastColumn="0" w:noHBand="0" w:noVBand="1"/>
      </w:tblPr>
      <w:tblGrid>
        <w:gridCol w:w="1777"/>
        <w:gridCol w:w="1262"/>
        <w:gridCol w:w="1262"/>
        <w:gridCol w:w="1263"/>
        <w:gridCol w:w="1262"/>
        <w:gridCol w:w="1262"/>
        <w:gridCol w:w="1262"/>
      </w:tblGrid>
      <w:tr w:rsidR="00184FF8" w:rsidRPr="001D6FF9" w14:paraId="4B8F1E77" w14:textId="77777777" w:rsidTr="00184FF8">
        <w:tc>
          <w:tcPr>
            <w:tcW w:w="1777" w:type="dxa"/>
            <w:shd w:val="clear" w:color="auto" w:fill="auto"/>
          </w:tcPr>
          <w:p w14:paraId="7A4A5AD6" w14:textId="63FD2708" w:rsidR="00184FF8" w:rsidRPr="001D6FF9" w:rsidRDefault="008A44F6" w:rsidP="00184FF8">
            <w:pPr>
              <w:bidi/>
              <w:rPr>
                <w:b/>
                <w:bCs/>
                <w:sz w:val="20"/>
              </w:rPr>
            </w:pPr>
            <w:r>
              <w:rPr>
                <w:rFonts w:hint="cs"/>
                <w:b/>
                <w:bCs/>
                <w:sz w:val="20"/>
                <w:rtl/>
              </w:rPr>
              <w:t>التفاصيل</w:t>
            </w:r>
          </w:p>
        </w:tc>
        <w:tc>
          <w:tcPr>
            <w:tcW w:w="1262" w:type="dxa"/>
            <w:shd w:val="clear" w:color="auto" w:fill="auto"/>
          </w:tcPr>
          <w:p w14:paraId="118BCC0A" w14:textId="6AA6BE7D" w:rsidR="00184FF8" w:rsidRPr="001D6FF9" w:rsidRDefault="008A44F6" w:rsidP="00184FF8">
            <w:pPr>
              <w:bidi/>
              <w:jc w:val="center"/>
              <w:rPr>
                <w:b/>
                <w:bCs/>
                <w:sz w:val="20"/>
              </w:rPr>
            </w:pPr>
            <w:r>
              <w:rPr>
                <w:rFonts w:hint="cs"/>
                <w:b/>
                <w:bCs/>
                <w:sz w:val="20"/>
                <w:rtl/>
              </w:rPr>
              <w:t>إلكتروستار</w:t>
            </w:r>
          </w:p>
        </w:tc>
        <w:tc>
          <w:tcPr>
            <w:tcW w:w="1262" w:type="dxa"/>
            <w:shd w:val="clear" w:color="auto" w:fill="auto"/>
          </w:tcPr>
          <w:p w14:paraId="3B1F5EB2" w14:textId="12993AC4" w:rsidR="00184FF8" w:rsidRPr="001D6FF9" w:rsidRDefault="008A44F6" w:rsidP="00184FF8">
            <w:pPr>
              <w:bidi/>
              <w:jc w:val="center"/>
              <w:rPr>
                <w:b/>
                <w:bCs/>
                <w:sz w:val="20"/>
              </w:rPr>
            </w:pPr>
            <w:r>
              <w:rPr>
                <w:rFonts w:hint="cs"/>
                <w:b/>
                <w:bCs/>
                <w:sz w:val="20"/>
                <w:rtl/>
              </w:rPr>
              <w:t>ألاسكا</w:t>
            </w:r>
          </w:p>
        </w:tc>
        <w:tc>
          <w:tcPr>
            <w:tcW w:w="1263" w:type="dxa"/>
            <w:shd w:val="clear" w:color="auto" w:fill="auto"/>
          </w:tcPr>
          <w:p w14:paraId="3D809BF2" w14:textId="7D6EADE1" w:rsidR="00184FF8" w:rsidRPr="001D6FF9" w:rsidRDefault="008A44F6" w:rsidP="00184FF8">
            <w:pPr>
              <w:bidi/>
              <w:jc w:val="center"/>
              <w:rPr>
                <w:b/>
                <w:bCs/>
                <w:sz w:val="20"/>
              </w:rPr>
            </w:pPr>
            <w:r>
              <w:rPr>
                <w:rFonts w:hint="cs"/>
                <w:b/>
                <w:bCs/>
                <w:sz w:val="20"/>
                <w:rtl/>
              </w:rPr>
              <w:t>كريازي</w:t>
            </w:r>
          </w:p>
        </w:tc>
        <w:tc>
          <w:tcPr>
            <w:tcW w:w="1262" w:type="dxa"/>
            <w:shd w:val="clear" w:color="auto" w:fill="auto"/>
          </w:tcPr>
          <w:p w14:paraId="09EB5F1F" w14:textId="29B4F1A6" w:rsidR="00184FF8" w:rsidRPr="001D6FF9" w:rsidRDefault="008A44F6" w:rsidP="00184FF8">
            <w:pPr>
              <w:bidi/>
              <w:jc w:val="center"/>
              <w:rPr>
                <w:b/>
                <w:bCs/>
                <w:sz w:val="20"/>
              </w:rPr>
            </w:pPr>
            <w:r>
              <w:rPr>
                <w:rFonts w:hint="cs"/>
                <w:b/>
                <w:bCs/>
                <w:sz w:val="20"/>
                <w:rtl/>
              </w:rPr>
              <w:t>فريش</w:t>
            </w:r>
          </w:p>
        </w:tc>
        <w:tc>
          <w:tcPr>
            <w:tcW w:w="1262" w:type="dxa"/>
            <w:shd w:val="clear" w:color="auto" w:fill="auto"/>
          </w:tcPr>
          <w:p w14:paraId="25ACD153" w14:textId="4ABE83D6" w:rsidR="00184FF8" w:rsidRPr="001D6FF9" w:rsidRDefault="008A44F6" w:rsidP="00184FF8">
            <w:pPr>
              <w:bidi/>
              <w:jc w:val="center"/>
              <w:rPr>
                <w:b/>
                <w:bCs/>
                <w:sz w:val="20"/>
              </w:rPr>
            </w:pPr>
            <w:r>
              <w:rPr>
                <w:rFonts w:hint="cs"/>
                <w:b/>
                <w:bCs/>
                <w:sz w:val="20"/>
                <w:rtl/>
              </w:rPr>
              <w:t>يونيون إير</w:t>
            </w:r>
          </w:p>
        </w:tc>
        <w:tc>
          <w:tcPr>
            <w:tcW w:w="1262" w:type="dxa"/>
            <w:shd w:val="clear" w:color="auto" w:fill="auto"/>
          </w:tcPr>
          <w:p w14:paraId="71E7254E" w14:textId="36FC6F41" w:rsidR="00184FF8" w:rsidRPr="001D6FF9" w:rsidRDefault="008A44F6" w:rsidP="00184FF8">
            <w:pPr>
              <w:bidi/>
              <w:jc w:val="center"/>
              <w:rPr>
                <w:b/>
                <w:bCs/>
                <w:sz w:val="20"/>
              </w:rPr>
            </w:pPr>
            <w:r>
              <w:rPr>
                <w:rFonts w:hint="cs"/>
                <w:b/>
                <w:bCs/>
                <w:sz w:val="20"/>
                <w:rtl/>
              </w:rPr>
              <w:t>المجموع</w:t>
            </w:r>
          </w:p>
        </w:tc>
      </w:tr>
      <w:tr w:rsidR="00184FF8" w:rsidRPr="001D6FF9" w14:paraId="2F747E81" w14:textId="77777777" w:rsidTr="00184FF8">
        <w:tc>
          <w:tcPr>
            <w:tcW w:w="1777" w:type="dxa"/>
            <w:shd w:val="clear" w:color="auto" w:fill="auto"/>
          </w:tcPr>
          <w:p w14:paraId="4C90A21B" w14:textId="204720F0" w:rsidR="00184FF8" w:rsidRPr="001D6FF9" w:rsidRDefault="008A44F6" w:rsidP="00184FF8">
            <w:pPr>
              <w:bidi/>
              <w:rPr>
                <w:sz w:val="20"/>
              </w:rPr>
            </w:pPr>
            <w:r>
              <w:rPr>
                <w:rFonts w:hint="cs"/>
                <w:sz w:val="20"/>
                <w:rtl/>
              </w:rPr>
              <w:t>الاستهلاك (طن متري)</w:t>
            </w:r>
          </w:p>
        </w:tc>
        <w:tc>
          <w:tcPr>
            <w:tcW w:w="1262" w:type="dxa"/>
            <w:shd w:val="clear" w:color="auto" w:fill="auto"/>
          </w:tcPr>
          <w:p w14:paraId="63A7CEB5" w14:textId="77777777" w:rsidR="00184FF8" w:rsidRPr="001D6FF9" w:rsidRDefault="00184FF8" w:rsidP="008A44F6">
            <w:pPr>
              <w:bidi/>
              <w:jc w:val="left"/>
              <w:rPr>
                <w:sz w:val="20"/>
              </w:rPr>
            </w:pPr>
            <w:r w:rsidRPr="001D6FF9">
              <w:rPr>
                <w:color w:val="000000"/>
                <w:sz w:val="20"/>
              </w:rPr>
              <w:t>48.9</w:t>
            </w:r>
            <w:r>
              <w:rPr>
                <w:color w:val="000000"/>
                <w:sz w:val="20"/>
              </w:rPr>
              <w:t>6</w:t>
            </w:r>
          </w:p>
        </w:tc>
        <w:tc>
          <w:tcPr>
            <w:tcW w:w="1262" w:type="dxa"/>
            <w:shd w:val="clear" w:color="auto" w:fill="auto"/>
          </w:tcPr>
          <w:p w14:paraId="37B1DAFC" w14:textId="77777777" w:rsidR="00184FF8" w:rsidRPr="00F61BE3" w:rsidRDefault="00184FF8" w:rsidP="008A44F6">
            <w:pPr>
              <w:bidi/>
              <w:jc w:val="left"/>
              <w:rPr>
                <w:sz w:val="20"/>
              </w:rPr>
            </w:pPr>
            <w:r w:rsidRPr="00F61BE3">
              <w:rPr>
                <w:color w:val="000000"/>
                <w:sz w:val="20"/>
              </w:rPr>
              <w:t>49.00</w:t>
            </w:r>
          </w:p>
        </w:tc>
        <w:tc>
          <w:tcPr>
            <w:tcW w:w="1263" w:type="dxa"/>
            <w:shd w:val="clear" w:color="auto" w:fill="auto"/>
          </w:tcPr>
          <w:p w14:paraId="3D2AB83C" w14:textId="512E1E6E" w:rsidR="00184FF8" w:rsidRPr="00F61BE3" w:rsidRDefault="00184FF8" w:rsidP="008A44F6">
            <w:pPr>
              <w:tabs>
                <w:tab w:val="right" w:pos="1046"/>
              </w:tabs>
              <w:bidi/>
              <w:jc w:val="left"/>
              <w:rPr>
                <w:sz w:val="20"/>
              </w:rPr>
            </w:pPr>
            <w:r w:rsidRPr="00F61BE3">
              <w:rPr>
                <w:color w:val="000000"/>
                <w:sz w:val="20"/>
                <w:lang w:eastAsia="zh-CN"/>
              </w:rPr>
              <w:t>*</w:t>
            </w:r>
            <w:r w:rsidR="008A44F6" w:rsidRPr="00F61BE3">
              <w:rPr>
                <w:color w:val="000000"/>
                <w:sz w:val="20"/>
                <w:lang w:eastAsia="zh-CN"/>
              </w:rPr>
              <w:t>49.97</w:t>
            </w:r>
          </w:p>
        </w:tc>
        <w:tc>
          <w:tcPr>
            <w:tcW w:w="1262" w:type="dxa"/>
            <w:shd w:val="clear" w:color="auto" w:fill="auto"/>
          </w:tcPr>
          <w:p w14:paraId="2AEAA29A" w14:textId="77777777" w:rsidR="00184FF8" w:rsidRPr="00F61BE3" w:rsidRDefault="00184FF8" w:rsidP="008A44F6">
            <w:pPr>
              <w:bidi/>
              <w:jc w:val="left"/>
              <w:rPr>
                <w:sz w:val="20"/>
              </w:rPr>
            </w:pPr>
            <w:r w:rsidRPr="00F61BE3">
              <w:rPr>
                <w:color w:val="000000"/>
                <w:sz w:val="20"/>
              </w:rPr>
              <w:t>158.50</w:t>
            </w:r>
          </w:p>
        </w:tc>
        <w:tc>
          <w:tcPr>
            <w:tcW w:w="1262" w:type="dxa"/>
            <w:shd w:val="clear" w:color="auto" w:fill="auto"/>
          </w:tcPr>
          <w:p w14:paraId="066CA865" w14:textId="77777777" w:rsidR="00184FF8" w:rsidRPr="00F61BE3" w:rsidRDefault="00184FF8" w:rsidP="008A44F6">
            <w:pPr>
              <w:bidi/>
              <w:jc w:val="left"/>
              <w:rPr>
                <w:sz w:val="20"/>
              </w:rPr>
            </w:pPr>
            <w:r w:rsidRPr="00F61BE3">
              <w:rPr>
                <w:color w:val="000000"/>
                <w:sz w:val="20"/>
                <w:lang w:eastAsia="zh-CN"/>
              </w:rPr>
              <w:t>11.00</w:t>
            </w:r>
          </w:p>
        </w:tc>
        <w:tc>
          <w:tcPr>
            <w:tcW w:w="1262" w:type="dxa"/>
            <w:shd w:val="clear" w:color="auto" w:fill="auto"/>
          </w:tcPr>
          <w:p w14:paraId="1184D1E2" w14:textId="77777777" w:rsidR="00184FF8" w:rsidRPr="00F61BE3" w:rsidRDefault="00184FF8" w:rsidP="008A44F6">
            <w:pPr>
              <w:bidi/>
              <w:jc w:val="left"/>
              <w:rPr>
                <w:b/>
                <w:bCs/>
                <w:sz w:val="20"/>
              </w:rPr>
            </w:pPr>
            <w:r w:rsidRPr="00F61BE3">
              <w:rPr>
                <w:b/>
                <w:bCs/>
                <w:color w:val="000000"/>
                <w:sz w:val="20"/>
                <w:lang w:eastAsia="zh-CN"/>
              </w:rPr>
              <w:t>317.43</w:t>
            </w:r>
          </w:p>
        </w:tc>
      </w:tr>
      <w:tr w:rsidR="00184FF8" w:rsidRPr="00F86A5E" w14:paraId="6CD33112" w14:textId="77777777" w:rsidTr="00184FF8">
        <w:tc>
          <w:tcPr>
            <w:tcW w:w="1777" w:type="dxa"/>
            <w:shd w:val="clear" w:color="auto" w:fill="auto"/>
          </w:tcPr>
          <w:p w14:paraId="2325E592" w14:textId="14C3EAE2" w:rsidR="00184FF8" w:rsidRPr="001D6FF9" w:rsidRDefault="008A44F6" w:rsidP="00184FF8">
            <w:pPr>
              <w:bidi/>
              <w:rPr>
                <w:sz w:val="20"/>
              </w:rPr>
            </w:pPr>
            <w:r>
              <w:rPr>
                <w:rFonts w:hint="cs"/>
                <w:sz w:val="20"/>
                <w:rtl/>
              </w:rPr>
              <w:t>التكلفة المتفق عليها (دولار أمريكي)</w:t>
            </w:r>
          </w:p>
        </w:tc>
        <w:tc>
          <w:tcPr>
            <w:tcW w:w="1262" w:type="dxa"/>
            <w:shd w:val="clear" w:color="auto" w:fill="auto"/>
          </w:tcPr>
          <w:p w14:paraId="7FE4C92F" w14:textId="77777777" w:rsidR="00184FF8" w:rsidRPr="001D6FF9" w:rsidRDefault="00184FF8" w:rsidP="008A44F6">
            <w:pPr>
              <w:bidi/>
              <w:jc w:val="left"/>
              <w:rPr>
                <w:rFonts w:asciiTheme="majorBidi" w:hAnsiTheme="majorBidi" w:cstheme="majorBidi"/>
                <w:sz w:val="20"/>
              </w:rPr>
            </w:pPr>
            <w:r w:rsidRPr="00A2396E">
              <w:rPr>
                <w:color w:val="000000"/>
                <w:sz w:val="20"/>
                <w:lang w:eastAsia="zh-CN"/>
              </w:rPr>
              <w:t>673,703</w:t>
            </w:r>
          </w:p>
        </w:tc>
        <w:tc>
          <w:tcPr>
            <w:tcW w:w="1262" w:type="dxa"/>
            <w:shd w:val="clear" w:color="auto" w:fill="auto"/>
          </w:tcPr>
          <w:p w14:paraId="0707044B" w14:textId="77777777" w:rsidR="00184FF8" w:rsidRPr="00F61BE3" w:rsidRDefault="00184FF8" w:rsidP="008A44F6">
            <w:pPr>
              <w:bidi/>
              <w:jc w:val="left"/>
              <w:rPr>
                <w:rFonts w:asciiTheme="majorBidi" w:hAnsiTheme="majorBidi" w:cstheme="majorBidi"/>
                <w:sz w:val="20"/>
              </w:rPr>
            </w:pPr>
            <w:r w:rsidRPr="00F61BE3">
              <w:rPr>
                <w:color w:val="000000"/>
                <w:sz w:val="20"/>
                <w:lang w:eastAsia="zh-CN"/>
              </w:rPr>
              <w:t>674,240</w:t>
            </w:r>
          </w:p>
        </w:tc>
        <w:tc>
          <w:tcPr>
            <w:tcW w:w="1263" w:type="dxa"/>
            <w:shd w:val="clear" w:color="auto" w:fill="auto"/>
          </w:tcPr>
          <w:p w14:paraId="333C5A3C" w14:textId="77777777" w:rsidR="00184FF8" w:rsidRPr="00F61BE3" w:rsidRDefault="00184FF8" w:rsidP="008A44F6">
            <w:pPr>
              <w:bidi/>
              <w:jc w:val="left"/>
              <w:rPr>
                <w:rFonts w:asciiTheme="majorBidi" w:hAnsiTheme="majorBidi" w:cstheme="majorBidi"/>
                <w:sz w:val="20"/>
              </w:rPr>
            </w:pPr>
            <w:r w:rsidRPr="00F61BE3">
              <w:rPr>
                <w:color w:val="000000"/>
                <w:sz w:val="20"/>
                <w:lang w:eastAsia="zh-CN"/>
              </w:rPr>
              <w:t>687,601</w:t>
            </w:r>
          </w:p>
        </w:tc>
        <w:tc>
          <w:tcPr>
            <w:tcW w:w="1262" w:type="dxa"/>
            <w:shd w:val="clear" w:color="auto" w:fill="auto"/>
          </w:tcPr>
          <w:p w14:paraId="2D5E70FC" w14:textId="77777777" w:rsidR="00184FF8" w:rsidRPr="00D94E03" w:rsidRDefault="00184FF8" w:rsidP="008A44F6">
            <w:pPr>
              <w:bidi/>
              <w:jc w:val="left"/>
              <w:rPr>
                <w:color w:val="000000"/>
                <w:sz w:val="20"/>
                <w:lang w:eastAsia="zh-CN"/>
              </w:rPr>
            </w:pPr>
            <w:r w:rsidRPr="00F61BE3">
              <w:rPr>
                <w:color w:val="000000"/>
                <w:sz w:val="20"/>
                <w:lang w:eastAsia="zh-CN"/>
              </w:rPr>
              <w:t>1,970,53</w:t>
            </w:r>
            <w:r>
              <w:rPr>
                <w:color w:val="000000"/>
                <w:sz w:val="20"/>
                <w:lang w:eastAsia="zh-CN"/>
              </w:rPr>
              <w:t>6</w:t>
            </w:r>
          </w:p>
        </w:tc>
        <w:tc>
          <w:tcPr>
            <w:tcW w:w="1262" w:type="dxa"/>
            <w:shd w:val="clear" w:color="auto" w:fill="auto"/>
          </w:tcPr>
          <w:p w14:paraId="1B214E70" w14:textId="77777777" w:rsidR="00184FF8" w:rsidRPr="00F61BE3" w:rsidRDefault="00184FF8" w:rsidP="008A44F6">
            <w:pPr>
              <w:bidi/>
              <w:jc w:val="left"/>
              <w:rPr>
                <w:rFonts w:asciiTheme="majorBidi" w:hAnsiTheme="majorBidi" w:cstheme="majorBidi"/>
                <w:sz w:val="20"/>
              </w:rPr>
            </w:pPr>
            <w:r w:rsidRPr="00F61BE3">
              <w:rPr>
                <w:color w:val="000000"/>
                <w:sz w:val="20"/>
                <w:lang w:eastAsia="zh-CN"/>
              </w:rPr>
              <w:t>151,415</w:t>
            </w:r>
          </w:p>
        </w:tc>
        <w:tc>
          <w:tcPr>
            <w:tcW w:w="1262" w:type="dxa"/>
            <w:shd w:val="clear" w:color="auto" w:fill="auto"/>
          </w:tcPr>
          <w:p w14:paraId="67CADED3" w14:textId="77777777" w:rsidR="00184FF8" w:rsidRPr="00D94E03" w:rsidRDefault="00184FF8" w:rsidP="008A44F6">
            <w:pPr>
              <w:bidi/>
              <w:jc w:val="left"/>
              <w:rPr>
                <w:color w:val="000000"/>
                <w:sz w:val="20"/>
                <w:lang w:eastAsia="zh-CN"/>
              </w:rPr>
            </w:pPr>
            <w:r w:rsidRPr="00F61BE3">
              <w:rPr>
                <w:color w:val="000000"/>
                <w:sz w:val="20"/>
                <w:lang w:eastAsia="zh-CN"/>
              </w:rPr>
              <w:t>4,157,49</w:t>
            </w:r>
            <w:r>
              <w:rPr>
                <w:color w:val="000000"/>
                <w:sz w:val="20"/>
                <w:lang w:eastAsia="zh-CN"/>
              </w:rPr>
              <w:t>4</w:t>
            </w:r>
          </w:p>
        </w:tc>
      </w:tr>
    </w:tbl>
    <w:p w14:paraId="780C8A06" w14:textId="5020C254" w:rsidR="004A3DDA" w:rsidRDefault="00184FF8" w:rsidP="008A44F6">
      <w:pPr>
        <w:bidi/>
        <w:rPr>
          <w:szCs w:val="26"/>
          <w:rtl/>
          <w:lang w:val="en-US" w:bidi="ar-SA"/>
        </w:rPr>
      </w:pPr>
      <w:r w:rsidRPr="008A44F6">
        <w:rPr>
          <w:sz w:val="18"/>
          <w:szCs w:val="18"/>
          <w:rtl/>
          <w:lang w:bidi="ar-LB"/>
        </w:rPr>
        <w:t xml:space="preserve">* </w:t>
      </w:r>
      <w:r w:rsidR="008A44F6" w:rsidRPr="008A44F6">
        <w:rPr>
          <w:rFonts w:hint="cs"/>
          <w:sz w:val="18"/>
          <w:szCs w:val="18"/>
          <w:rtl/>
          <w:lang w:bidi="ar-LB"/>
        </w:rPr>
        <w:t xml:space="preserve">تم تصحيح </w:t>
      </w:r>
      <w:r w:rsidRPr="008A44F6">
        <w:rPr>
          <w:sz w:val="18"/>
          <w:szCs w:val="18"/>
          <w:rtl/>
          <w:lang w:bidi="ar-LB"/>
        </w:rPr>
        <w:t xml:space="preserve">استهلاك المؤسسة أثناء عملية </w:t>
      </w:r>
      <w:r w:rsidR="008A44F6" w:rsidRPr="008A44F6">
        <w:rPr>
          <w:rFonts w:hint="cs"/>
          <w:sz w:val="18"/>
          <w:szCs w:val="18"/>
          <w:rtl/>
          <w:lang w:bidi="ar-LB"/>
        </w:rPr>
        <w:t>استعراض</w:t>
      </w:r>
      <w:r w:rsidRPr="008A44F6">
        <w:rPr>
          <w:sz w:val="18"/>
          <w:szCs w:val="18"/>
          <w:rtl/>
          <w:lang w:bidi="ar-LB"/>
        </w:rPr>
        <w:t xml:space="preserve"> المشروع</w:t>
      </w:r>
      <w:r w:rsidRPr="00184FF8">
        <w:rPr>
          <w:szCs w:val="26"/>
          <w:rtl/>
          <w:lang w:val="en-US" w:bidi="ar-SA"/>
        </w:rPr>
        <w:t>.</w:t>
      </w:r>
    </w:p>
    <w:p w14:paraId="696C365A" w14:textId="3AB7C9B6" w:rsidR="00184FF8" w:rsidRPr="001C0872" w:rsidRDefault="00184FF8" w:rsidP="001C0872">
      <w:pPr>
        <w:pStyle w:val="ListParagraph"/>
        <w:numPr>
          <w:ilvl w:val="0"/>
          <w:numId w:val="1"/>
        </w:numPr>
        <w:tabs>
          <w:tab w:val="clear" w:pos="0"/>
          <w:tab w:val="left" w:pos="720"/>
        </w:tabs>
        <w:bidi/>
        <w:spacing w:before="360" w:after="240" w:line="360" w:lineRule="exact"/>
        <w:contextualSpacing w:val="0"/>
        <w:rPr>
          <w:szCs w:val="26"/>
          <w:rtl/>
          <w:lang w:val="en-US" w:bidi="ar-SA"/>
        </w:rPr>
      </w:pPr>
      <w:r w:rsidRPr="00184FF8">
        <w:rPr>
          <w:szCs w:val="26"/>
          <w:rtl/>
          <w:lang w:val="en-US" w:bidi="ar-SA"/>
        </w:rPr>
        <w:t xml:space="preserve">كما أجرت الأمانة واليونيدو مناقشات مفصلة حول تحويل </w:t>
      </w:r>
      <w:r w:rsidR="005742C3">
        <w:rPr>
          <w:rFonts w:hint="cs"/>
          <w:szCs w:val="26"/>
          <w:rtl/>
          <w:lang w:val="en-US" w:bidi="ar-SA"/>
        </w:rPr>
        <w:t>مؤسسة</w:t>
      </w:r>
      <w:r w:rsidRPr="00184FF8">
        <w:rPr>
          <w:szCs w:val="26"/>
          <w:rtl/>
          <w:lang w:val="en-US" w:bidi="ar-SA"/>
        </w:rPr>
        <w:t xml:space="preserve"> العربي، وهي </w:t>
      </w:r>
      <w:r w:rsidR="005742C3">
        <w:rPr>
          <w:rFonts w:hint="cs"/>
          <w:szCs w:val="26"/>
          <w:rtl/>
          <w:lang w:val="en-US" w:bidi="ar-SA"/>
        </w:rPr>
        <w:t>مؤسسة</w:t>
      </w:r>
      <w:r w:rsidRPr="00184FF8">
        <w:rPr>
          <w:szCs w:val="26"/>
          <w:rtl/>
          <w:lang w:val="en-US" w:bidi="ar-SA"/>
        </w:rPr>
        <w:t xml:space="preserve"> </w:t>
      </w:r>
      <w:r w:rsidR="005742C3">
        <w:rPr>
          <w:rFonts w:hint="cs"/>
          <w:szCs w:val="26"/>
          <w:rtl/>
          <w:lang w:val="en-US" w:bidi="ar-SA"/>
        </w:rPr>
        <w:t>ذات ملكية محلية</w:t>
      </w:r>
      <w:r w:rsidRPr="00184FF8">
        <w:rPr>
          <w:szCs w:val="26"/>
          <w:rtl/>
          <w:lang w:val="en-US" w:bidi="ar-SA"/>
        </w:rPr>
        <w:t xml:space="preserve"> بالكامل ولديها خطوط تصنيع ثلاجات منزلية أُنشئت قبل </w:t>
      </w:r>
      <w:r w:rsidR="005742C3">
        <w:rPr>
          <w:szCs w:val="26"/>
          <w:lang w:val="en-US" w:bidi="ar-SA"/>
        </w:rPr>
        <w:t>1</w:t>
      </w:r>
      <w:r w:rsidRPr="00184FF8">
        <w:rPr>
          <w:szCs w:val="26"/>
          <w:rtl/>
          <w:lang w:val="en-US" w:bidi="ar-SA"/>
        </w:rPr>
        <w:t xml:space="preserve"> يناير</w:t>
      </w:r>
      <w:r w:rsidR="005742C3">
        <w:rPr>
          <w:rFonts w:hint="cs"/>
          <w:szCs w:val="26"/>
          <w:rtl/>
          <w:lang w:val="en-US" w:bidi="ar-SA"/>
        </w:rPr>
        <w:t>/كانون الثاني</w:t>
      </w:r>
      <w:r w:rsidRPr="00184FF8">
        <w:rPr>
          <w:szCs w:val="26"/>
          <w:rtl/>
          <w:lang w:val="en-US" w:bidi="ar-SA"/>
        </w:rPr>
        <w:t xml:space="preserve"> </w:t>
      </w:r>
      <w:r w:rsidR="005742C3">
        <w:rPr>
          <w:szCs w:val="26"/>
          <w:lang w:val="en-US" w:bidi="ar-SA"/>
        </w:rPr>
        <w:t>2020</w:t>
      </w:r>
      <w:r w:rsidRPr="00184FF8">
        <w:rPr>
          <w:szCs w:val="26"/>
          <w:rtl/>
          <w:lang w:val="en-US" w:bidi="ar-SA"/>
        </w:rPr>
        <w:t xml:space="preserve">، ولم يُطلب تمويل لها. </w:t>
      </w:r>
      <w:r w:rsidR="005742C3">
        <w:rPr>
          <w:rFonts w:hint="cs"/>
          <w:szCs w:val="26"/>
          <w:rtl/>
          <w:lang w:val="en-US" w:bidi="ar-SA"/>
        </w:rPr>
        <w:t>و</w:t>
      </w:r>
      <w:r w:rsidRPr="00184FF8">
        <w:rPr>
          <w:szCs w:val="26"/>
          <w:rtl/>
          <w:lang w:val="en-US" w:bidi="ar-SA"/>
        </w:rPr>
        <w:t xml:space="preserve">تمتلك </w:t>
      </w:r>
      <w:r w:rsidR="005742C3">
        <w:rPr>
          <w:rFonts w:hint="cs"/>
          <w:szCs w:val="26"/>
          <w:rtl/>
          <w:lang w:val="en-US" w:bidi="ar-SA"/>
        </w:rPr>
        <w:t>المؤسسة</w:t>
      </w:r>
      <w:r w:rsidRPr="00184FF8">
        <w:rPr>
          <w:szCs w:val="26"/>
          <w:rtl/>
          <w:lang w:val="en-US" w:bidi="ar-SA"/>
        </w:rPr>
        <w:t xml:space="preserve"> بالفعل المعدات اللازمة لتصنيع </w:t>
      </w:r>
      <w:r w:rsidR="005742C3">
        <w:rPr>
          <w:rFonts w:hint="cs"/>
          <w:szCs w:val="26"/>
          <w:rtl/>
          <w:lang w:val="en-US" w:bidi="ar-SA"/>
        </w:rPr>
        <w:t>ثلاجات</w:t>
      </w:r>
      <w:r w:rsidRPr="00184FF8">
        <w:rPr>
          <w:szCs w:val="26"/>
          <w:rtl/>
          <w:lang w:val="en-US" w:bidi="ar-SA"/>
        </w:rPr>
        <w:t xml:space="preserve"> </w:t>
      </w:r>
      <w:r w:rsidR="005742C3">
        <w:rPr>
          <w:rFonts w:hint="cs"/>
          <w:szCs w:val="26"/>
          <w:rtl/>
          <w:lang w:val="en-US" w:bidi="ar-SA"/>
        </w:rPr>
        <w:t>منزلية</w:t>
      </w:r>
      <w:r w:rsidRPr="00184FF8">
        <w:rPr>
          <w:szCs w:val="26"/>
          <w:rtl/>
          <w:lang w:val="en-US" w:bidi="ar-SA"/>
        </w:rPr>
        <w:t xml:space="preserve"> تعمل </w:t>
      </w:r>
      <w:r w:rsidR="005742C3">
        <w:rPr>
          <w:rFonts w:hint="cs"/>
          <w:szCs w:val="26"/>
          <w:rtl/>
          <w:lang w:val="en-US" w:bidi="ar-SA"/>
        </w:rPr>
        <w:t xml:space="preserve">بغاز </w:t>
      </w:r>
      <w:r w:rsidRPr="00184FF8">
        <w:rPr>
          <w:szCs w:val="26"/>
          <w:lang w:val="en-US" w:bidi="ar-SA"/>
        </w:rPr>
        <w:t>R-600a</w:t>
      </w:r>
      <w:r w:rsidRPr="00184FF8">
        <w:rPr>
          <w:szCs w:val="26"/>
          <w:rtl/>
          <w:lang w:val="en-US" w:bidi="ar-SA"/>
        </w:rPr>
        <w:t xml:space="preserve">، وبالتالي، </w:t>
      </w:r>
      <w:r w:rsidR="005742C3">
        <w:rPr>
          <w:rFonts w:hint="cs"/>
          <w:szCs w:val="26"/>
          <w:rtl/>
          <w:lang w:val="en-US" w:bidi="ar-SA"/>
        </w:rPr>
        <w:t>فإنها</w:t>
      </w:r>
      <w:r w:rsidRPr="00184FF8">
        <w:rPr>
          <w:szCs w:val="26"/>
          <w:rtl/>
          <w:lang w:val="en-US" w:bidi="ar-SA"/>
        </w:rPr>
        <w:t xml:space="preserve"> غير مؤهلة للحصول </w:t>
      </w:r>
      <w:r w:rsidR="005742C3">
        <w:rPr>
          <w:rFonts w:hint="cs"/>
          <w:szCs w:val="26"/>
          <w:rtl/>
          <w:lang w:val="en-US" w:bidi="ar-SA"/>
        </w:rPr>
        <w:t xml:space="preserve">على </w:t>
      </w:r>
      <w:r w:rsidR="0048466F">
        <w:rPr>
          <w:rFonts w:hint="cs"/>
          <w:szCs w:val="26"/>
          <w:rtl/>
          <w:lang w:val="en-US" w:bidi="ar-SA"/>
        </w:rPr>
        <w:t>تكاليف رأس المال</w:t>
      </w:r>
      <w:r w:rsidRPr="00184FF8">
        <w:rPr>
          <w:szCs w:val="26"/>
          <w:rtl/>
          <w:lang w:val="en-US" w:bidi="ar-SA"/>
        </w:rPr>
        <w:t xml:space="preserve">. ومع ذلك، </w:t>
      </w:r>
      <w:r w:rsidR="005742C3">
        <w:rPr>
          <w:rFonts w:hint="cs"/>
          <w:szCs w:val="26"/>
          <w:rtl/>
          <w:lang w:val="en-US" w:bidi="ar-SA"/>
        </w:rPr>
        <w:t>و</w:t>
      </w:r>
      <w:r w:rsidRPr="00184FF8">
        <w:rPr>
          <w:szCs w:val="26"/>
          <w:rtl/>
          <w:lang w:val="en-US" w:bidi="ar-SA"/>
        </w:rPr>
        <w:t xml:space="preserve">في عام 2020، كانت 88 في المائة من الثلاجات التي تصنعها </w:t>
      </w:r>
      <w:r w:rsidR="005742C3">
        <w:rPr>
          <w:rFonts w:hint="cs"/>
          <w:szCs w:val="26"/>
          <w:rtl/>
          <w:lang w:val="en-US" w:bidi="ar-SA"/>
        </w:rPr>
        <w:t>المؤسسة</w:t>
      </w:r>
      <w:r w:rsidRPr="00184FF8">
        <w:rPr>
          <w:szCs w:val="26"/>
          <w:rtl/>
          <w:lang w:val="en-US" w:bidi="ar-SA"/>
        </w:rPr>
        <w:t xml:space="preserve"> </w:t>
      </w:r>
      <w:r w:rsidR="005742C3">
        <w:rPr>
          <w:rFonts w:hint="cs"/>
          <w:szCs w:val="26"/>
          <w:rtl/>
          <w:lang w:val="en-US" w:bidi="ar-SA"/>
        </w:rPr>
        <w:t>تعمل بالهيدروفلوروكربون-</w:t>
      </w:r>
      <w:r w:rsidR="005742C3">
        <w:rPr>
          <w:szCs w:val="26"/>
          <w:lang w:val="en-US" w:bidi="ar-SA"/>
        </w:rPr>
        <w:t>134</w:t>
      </w:r>
      <w:r w:rsidR="005742C3">
        <w:rPr>
          <w:rFonts w:hint="cs"/>
          <w:szCs w:val="26"/>
          <w:rtl/>
          <w:lang w:val="en-US" w:bidi="ar-SA"/>
        </w:rPr>
        <w:t>أ</w:t>
      </w:r>
      <w:r w:rsidRPr="00184FF8">
        <w:rPr>
          <w:szCs w:val="26"/>
          <w:lang w:val="en-US" w:bidi="ar-SA"/>
        </w:rPr>
        <w:t xml:space="preserve"> </w:t>
      </w:r>
      <w:r w:rsidR="005742C3">
        <w:rPr>
          <w:rFonts w:hint="cs"/>
          <w:szCs w:val="26"/>
          <w:rtl/>
          <w:lang w:val="en-US" w:bidi="ar-SA"/>
        </w:rPr>
        <w:t xml:space="preserve">وبلغت النسبة </w:t>
      </w:r>
      <w:r w:rsidRPr="00184FF8">
        <w:rPr>
          <w:szCs w:val="26"/>
          <w:rtl/>
          <w:lang w:val="en-US" w:bidi="ar-SA"/>
        </w:rPr>
        <w:t xml:space="preserve">76 في المائة في عام 2023. </w:t>
      </w:r>
      <w:r w:rsidR="005742C3">
        <w:rPr>
          <w:rFonts w:hint="cs"/>
          <w:szCs w:val="26"/>
          <w:rtl/>
          <w:lang w:val="en-US" w:bidi="ar-SA"/>
        </w:rPr>
        <w:t>ورأت</w:t>
      </w:r>
      <w:r w:rsidRPr="00184FF8">
        <w:rPr>
          <w:szCs w:val="26"/>
          <w:rtl/>
          <w:lang w:val="en-US" w:bidi="ar-SA"/>
        </w:rPr>
        <w:t xml:space="preserve"> الأمانة</w:t>
      </w:r>
      <w:r w:rsidR="005742C3">
        <w:rPr>
          <w:rFonts w:hint="cs"/>
          <w:szCs w:val="26"/>
          <w:rtl/>
          <w:lang w:val="en-US" w:bidi="ar-SA"/>
        </w:rPr>
        <w:t>، بالإشارة إلى</w:t>
      </w:r>
      <w:r w:rsidRPr="00184FF8">
        <w:rPr>
          <w:szCs w:val="26"/>
          <w:rtl/>
          <w:lang w:val="en-US" w:bidi="ar-SA"/>
        </w:rPr>
        <w:t xml:space="preserve"> أن أكثر من ثلاثة أرباع تصنيع </w:t>
      </w:r>
      <w:r w:rsidR="005742C3">
        <w:rPr>
          <w:rFonts w:hint="cs"/>
          <w:szCs w:val="26"/>
          <w:rtl/>
          <w:lang w:val="en-US" w:bidi="ar-SA"/>
        </w:rPr>
        <w:t>المؤسسة</w:t>
      </w:r>
      <w:r w:rsidRPr="00184FF8">
        <w:rPr>
          <w:szCs w:val="26"/>
          <w:rtl/>
          <w:lang w:val="en-US" w:bidi="ar-SA"/>
        </w:rPr>
        <w:t xml:space="preserve"> لا يزال يعتمد على</w:t>
      </w:r>
      <w:r w:rsidRPr="00184FF8">
        <w:rPr>
          <w:szCs w:val="26"/>
          <w:lang w:val="en-US" w:bidi="ar-SA"/>
        </w:rPr>
        <w:t xml:space="preserve"> </w:t>
      </w:r>
      <w:r w:rsidR="005742C3">
        <w:rPr>
          <w:rFonts w:hint="cs"/>
          <w:szCs w:val="26"/>
          <w:rtl/>
          <w:lang w:val="en-US" w:bidi="ar-SA"/>
        </w:rPr>
        <w:t>الهيدروفلوروكربون-</w:t>
      </w:r>
      <w:r w:rsidR="005742C3">
        <w:rPr>
          <w:szCs w:val="26"/>
          <w:lang w:val="en-US" w:bidi="ar-SA"/>
        </w:rPr>
        <w:t>134</w:t>
      </w:r>
      <w:r w:rsidR="005742C3">
        <w:rPr>
          <w:rFonts w:hint="cs"/>
          <w:szCs w:val="26"/>
          <w:rtl/>
          <w:lang w:val="en-US" w:bidi="ar-SA"/>
        </w:rPr>
        <w:t>أ</w:t>
      </w:r>
      <w:r w:rsidRPr="00184FF8">
        <w:rPr>
          <w:szCs w:val="26"/>
          <w:rtl/>
          <w:lang w:val="en-US" w:bidi="ar-SA"/>
        </w:rPr>
        <w:t xml:space="preserve">، أنه من المفيد التوصية بمبلغ </w:t>
      </w:r>
      <w:r w:rsidR="005742C3">
        <w:rPr>
          <w:szCs w:val="26"/>
          <w:lang w:val="en-US" w:bidi="ar-SA"/>
        </w:rPr>
        <w:t>50,000</w:t>
      </w:r>
      <w:r w:rsidRPr="00184FF8">
        <w:rPr>
          <w:szCs w:val="26"/>
          <w:rtl/>
          <w:lang w:val="en-US" w:bidi="ar-SA"/>
        </w:rPr>
        <w:t xml:space="preserve"> دولار أمريكي للمساعدة الفنية لتمكين </w:t>
      </w:r>
      <w:r w:rsidR="005742C3">
        <w:rPr>
          <w:rFonts w:hint="cs"/>
          <w:szCs w:val="26"/>
          <w:rtl/>
          <w:lang w:val="en-US" w:bidi="ar-SA"/>
        </w:rPr>
        <w:t>المؤسسة</w:t>
      </w:r>
      <w:r w:rsidRPr="00184FF8">
        <w:rPr>
          <w:szCs w:val="26"/>
          <w:rtl/>
          <w:lang w:val="en-US" w:bidi="ar-SA"/>
        </w:rPr>
        <w:t xml:space="preserve"> من </w:t>
      </w:r>
      <w:r w:rsidR="005742C3">
        <w:rPr>
          <w:rFonts w:hint="cs"/>
          <w:szCs w:val="26"/>
          <w:rtl/>
          <w:lang w:val="en-US" w:bidi="ar-SA"/>
        </w:rPr>
        <w:t>استكمال</w:t>
      </w:r>
      <w:r w:rsidRPr="00184FF8">
        <w:rPr>
          <w:szCs w:val="26"/>
          <w:rtl/>
          <w:lang w:val="en-US" w:bidi="ar-SA"/>
        </w:rPr>
        <w:t xml:space="preserve"> تحويلها </w:t>
      </w:r>
      <w:r w:rsidR="005742C3">
        <w:rPr>
          <w:rFonts w:hint="cs"/>
          <w:szCs w:val="26"/>
          <w:rtl/>
          <w:lang w:val="en-US" w:bidi="ar-SA"/>
        </w:rPr>
        <w:t>إلى غاز</w:t>
      </w:r>
      <w:r w:rsidRPr="00184FF8">
        <w:rPr>
          <w:szCs w:val="26"/>
          <w:lang w:val="en-US" w:bidi="ar-SA"/>
        </w:rPr>
        <w:t xml:space="preserve"> R-600a </w:t>
      </w:r>
      <w:r w:rsidRPr="00184FF8">
        <w:rPr>
          <w:szCs w:val="26"/>
          <w:rtl/>
          <w:lang w:val="en-US" w:bidi="ar-SA"/>
        </w:rPr>
        <w:t xml:space="preserve">بما يتماشى مع الجدول الزمني </w:t>
      </w:r>
      <w:r w:rsidR="005742C3">
        <w:rPr>
          <w:rFonts w:hint="cs"/>
          <w:szCs w:val="26"/>
          <w:rtl/>
          <w:lang w:val="en-US" w:bidi="ar-SA"/>
        </w:rPr>
        <w:t>للمؤسسات</w:t>
      </w:r>
      <w:r w:rsidRPr="00184FF8">
        <w:rPr>
          <w:szCs w:val="26"/>
          <w:rtl/>
          <w:lang w:val="en-US" w:bidi="ar-SA"/>
        </w:rPr>
        <w:t xml:space="preserve"> الأخرى التي تتلقى المساعدة في إطار المشروع، أي 1 يناير</w:t>
      </w:r>
      <w:r w:rsidR="005742C3">
        <w:rPr>
          <w:rFonts w:hint="cs"/>
          <w:szCs w:val="26"/>
          <w:rtl/>
          <w:lang w:val="en-US" w:bidi="ar-SA"/>
        </w:rPr>
        <w:t>/كانون الثاني</w:t>
      </w:r>
      <w:r w:rsidRPr="00184FF8">
        <w:rPr>
          <w:szCs w:val="26"/>
          <w:rtl/>
          <w:lang w:val="en-US" w:bidi="ar-SA"/>
        </w:rPr>
        <w:t xml:space="preserve"> 2028</w:t>
      </w:r>
      <w:r w:rsidRPr="00184FF8">
        <w:rPr>
          <w:szCs w:val="26"/>
          <w:lang w:val="en-US" w:bidi="ar-SA"/>
        </w:rPr>
        <w:t>.</w:t>
      </w:r>
    </w:p>
    <w:p w14:paraId="544A4F67" w14:textId="6A2A177E" w:rsidR="00184FF8" w:rsidRPr="001C0872" w:rsidRDefault="00184FF8" w:rsidP="001C0872">
      <w:pPr>
        <w:pStyle w:val="ListParagraph"/>
        <w:numPr>
          <w:ilvl w:val="0"/>
          <w:numId w:val="1"/>
        </w:numPr>
        <w:tabs>
          <w:tab w:val="clear" w:pos="0"/>
          <w:tab w:val="left" w:pos="720"/>
        </w:tabs>
        <w:bidi/>
        <w:spacing w:before="360" w:after="240" w:line="360" w:lineRule="exact"/>
        <w:contextualSpacing w:val="0"/>
        <w:rPr>
          <w:szCs w:val="26"/>
          <w:rtl/>
          <w:lang w:val="en-US" w:bidi="ar-SA"/>
        </w:rPr>
      </w:pPr>
      <w:r w:rsidRPr="00184FF8">
        <w:rPr>
          <w:szCs w:val="26"/>
          <w:rtl/>
          <w:lang w:val="en-US" w:bidi="ar-SA"/>
        </w:rPr>
        <w:t xml:space="preserve">وبعد المناقشات، تم الاتفاق على التكلفة الإضافية لتحويل </w:t>
      </w:r>
      <w:r w:rsidR="005742C3">
        <w:rPr>
          <w:rFonts w:hint="cs"/>
          <w:szCs w:val="26"/>
          <w:rtl/>
          <w:lang w:val="en-US" w:bidi="ar-SA"/>
        </w:rPr>
        <w:t>المؤسسات</w:t>
      </w:r>
      <w:r w:rsidRPr="00184FF8">
        <w:rPr>
          <w:szCs w:val="26"/>
          <w:rtl/>
          <w:lang w:val="en-US" w:bidi="ar-SA"/>
        </w:rPr>
        <w:t xml:space="preserve"> الصغيرة والمتوسطة التي تستهلك ما بين 1.5 طن متري </w:t>
      </w:r>
      <w:r w:rsidR="005742C3">
        <w:rPr>
          <w:rFonts w:hint="cs"/>
          <w:szCs w:val="26"/>
          <w:rtl/>
          <w:lang w:val="en-US" w:bidi="ar-SA"/>
        </w:rPr>
        <w:t>و</w:t>
      </w:r>
      <w:r w:rsidRPr="00184FF8">
        <w:rPr>
          <w:szCs w:val="26"/>
          <w:rtl/>
          <w:lang w:val="en-US" w:bidi="ar-SA"/>
        </w:rPr>
        <w:t>15 طن</w:t>
      </w:r>
      <w:r w:rsidR="005742C3">
        <w:rPr>
          <w:rFonts w:hint="cs"/>
          <w:szCs w:val="26"/>
          <w:rtl/>
          <w:lang w:val="en-US" w:bidi="ar-SA"/>
        </w:rPr>
        <w:t>ا</w:t>
      </w:r>
      <w:r w:rsidRPr="00184FF8">
        <w:rPr>
          <w:szCs w:val="26"/>
          <w:rtl/>
          <w:lang w:val="en-US" w:bidi="ar-SA"/>
        </w:rPr>
        <w:t xml:space="preserve"> متري</w:t>
      </w:r>
      <w:r w:rsidR="005742C3">
        <w:rPr>
          <w:rFonts w:hint="cs"/>
          <w:szCs w:val="26"/>
          <w:rtl/>
          <w:lang w:val="en-US" w:bidi="ar-SA"/>
        </w:rPr>
        <w:t>ا</w:t>
      </w:r>
      <w:r w:rsidRPr="00184FF8">
        <w:rPr>
          <w:szCs w:val="26"/>
          <w:rtl/>
          <w:lang w:val="en-US" w:bidi="ar-SA"/>
        </w:rPr>
        <w:t xml:space="preserve"> سنويا بمبلغ </w:t>
      </w:r>
      <w:r w:rsidR="005742C3">
        <w:rPr>
          <w:szCs w:val="26"/>
          <w:lang w:val="en-US" w:bidi="ar-SA"/>
        </w:rPr>
        <w:t>78,300</w:t>
      </w:r>
      <w:r w:rsidRPr="00184FF8">
        <w:rPr>
          <w:szCs w:val="26"/>
          <w:rtl/>
          <w:lang w:val="en-US" w:bidi="ar-SA"/>
        </w:rPr>
        <w:t xml:space="preserve"> دولار أمريكي لكل </w:t>
      </w:r>
      <w:r w:rsidR="005742C3">
        <w:rPr>
          <w:rFonts w:hint="cs"/>
          <w:szCs w:val="26"/>
          <w:rtl/>
          <w:lang w:val="en-US" w:bidi="ar-SA"/>
        </w:rPr>
        <w:t>مؤسسة</w:t>
      </w:r>
      <w:r w:rsidRPr="00184FF8">
        <w:rPr>
          <w:szCs w:val="26"/>
          <w:rtl/>
          <w:lang w:val="en-US" w:bidi="ar-SA"/>
        </w:rPr>
        <w:t xml:space="preserve"> بناء على تكلفة إعادة تصميم المنتج وتطوير النموذج الأولي واختباره؛ وتعديل أنظمة إمداد وشحن </w:t>
      </w:r>
      <w:r w:rsidR="005742C3">
        <w:rPr>
          <w:rFonts w:hint="cs"/>
          <w:szCs w:val="26"/>
          <w:rtl/>
          <w:lang w:val="en-US" w:bidi="ar-SA"/>
        </w:rPr>
        <w:t>غازات التبريد</w:t>
      </w:r>
      <w:r w:rsidRPr="00184FF8">
        <w:rPr>
          <w:szCs w:val="26"/>
          <w:rtl/>
          <w:lang w:val="en-US" w:bidi="ar-SA"/>
        </w:rPr>
        <w:t xml:space="preserve">؛ وأجهزة كشف </w:t>
      </w:r>
      <w:r w:rsidR="005742C3">
        <w:rPr>
          <w:rFonts w:hint="cs"/>
          <w:szCs w:val="26"/>
          <w:rtl/>
          <w:lang w:val="en-US" w:bidi="ar-SA"/>
        </w:rPr>
        <w:t xml:space="preserve">تسرب غاز </w:t>
      </w:r>
      <w:r w:rsidRPr="00184FF8">
        <w:rPr>
          <w:szCs w:val="26"/>
          <w:lang w:val="en-US" w:bidi="ar-SA"/>
        </w:rPr>
        <w:t>R-600a</w:t>
      </w:r>
      <w:r w:rsidRPr="00184FF8">
        <w:rPr>
          <w:szCs w:val="26"/>
          <w:rtl/>
          <w:lang w:val="en-US" w:bidi="ar-SA"/>
        </w:rPr>
        <w:t>؛ والبنية التحتية للسلامة وتعديلات خط التجميع؛ والتفتيش والتشغيل والتدريب على السلامة؛ والمساعدة الفنية؛ وإصدار شهادات المنتج؛ والطوارئ</w:t>
      </w:r>
      <w:r w:rsidR="005742C3">
        <w:rPr>
          <w:rFonts w:hint="cs"/>
          <w:szCs w:val="26"/>
          <w:rtl/>
          <w:lang w:val="en-US" w:bidi="ar-SA"/>
        </w:rPr>
        <w:t xml:space="preserve"> السعرية</w:t>
      </w:r>
      <w:r w:rsidRPr="00184FF8">
        <w:rPr>
          <w:szCs w:val="26"/>
          <w:rtl/>
          <w:lang w:val="en-US" w:bidi="ar-SA"/>
        </w:rPr>
        <w:t>. وبالمثل، تم الاتفاق على التكلفة الإضافية لتحويل المؤسسات التي تستهلك 1.5 طن متري أو أقل سنويا بمبلغ 31,150 دولارا أمريكيا لكل مؤسسة بناء على العناصر المذكورة أعلاه ومع مراعاة أحجام التصنيع الأصغر</w:t>
      </w:r>
      <w:r w:rsidRPr="00184FF8">
        <w:rPr>
          <w:szCs w:val="26"/>
          <w:lang w:val="en-US" w:bidi="ar-SA"/>
        </w:rPr>
        <w:t>.</w:t>
      </w:r>
    </w:p>
    <w:p w14:paraId="21689277" w14:textId="510C02DB" w:rsidR="00184FF8" w:rsidRPr="001C0872" w:rsidRDefault="005742C3" w:rsidP="001C0872">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و</w:t>
      </w:r>
      <w:r w:rsidR="00184FF8" w:rsidRPr="00184FF8">
        <w:rPr>
          <w:szCs w:val="26"/>
          <w:rtl/>
          <w:lang w:val="en-US" w:bidi="ar-SA"/>
        </w:rPr>
        <w:t xml:space="preserve">على الرغم من أن المؤسسات العاملة في مجال التبريد المنزلي غير مشمولة في تعريف المؤسسات الصغيرة والمتوسطة المنصوص عليه في </w:t>
      </w:r>
      <w:r>
        <w:rPr>
          <w:rFonts w:hint="cs"/>
          <w:szCs w:val="26"/>
          <w:rtl/>
          <w:lang w:val="en-US" w:bidi="ar-SA"/>
        </w:rPr>
        <w:t>المقرر</w:t>
      </w:r>
      <w:r w:rsidR="00184FF8" w:rsidRPr="00184FF8">
        <w:rPr>
          <w:szCs w:val="26"/>
          <w:rtl/>
          <w:lang w:val="en-US" w:bidi="ar-SA"/>
        </w:rPr>
        <w:t xml:space="preserve"> 95/86(ج)، فقد اعتبرت الأمانة أن المؤسسات الصغيرة</w:t>
      </w:r>
      <w:r>
        <w:rPr>
          <w:rFonts w:hint="cs"/>
          <w:szCs w:val="26"/>
          <w:rtl/>
          <w:lang w:val="en-US" w:bidi="ar-SA"/>
        </w:rPr>
        <w:t xml:space="preserve"> العاملة</w:t>
      </w:r>
      <w:r w:rsidR="00184FF8" w:rsidRPr="00184FF8">
        <w:rPr>
          <w:szCs w:val="26"/>
          <w:rtl/>
          <w:lang w:val="en-US" w:bidi="ar-SA"/>
        </w:rPr>
        <w:t xml:space="preserve"> في تصنيع أجهزة التبريد المنزلي ستواجه قيودا مالية وفنية مماثلة في </w:t>
      </w:r>
      <w:r>
        <w:rPr>
          <w:rFonts w:hint="cs"/>
          <w:szCs w:val="26"/>
          <w:rtl/>
          <w:lang w:val="en-US" w:bidi="ar-SA"/>
        </w:rPr>
        <w:t>إزالتها</w:t>
      </w:r>
      <w:r w:rsidR="00184FF8" w:rsidRPr="00184FF8">
        <w:rPr>
          <w:szCs w:val="26"/>
          <w:rtl/>
          <w:lang w:val="en-US" w:bidi="ar-SA"/>
        </w:rPr>
        <w:t xml:space="preserve"> </w:t>
      </w:r>
      <w:r>
        <w:rPr>
          <w:rFonts w:hint="cs"/>
          <w:szCs w:val="26"/>
          <w:rtl/>
          <w:lang w:val="en-US" w:bidi="ar-SA"/>
        </w:rPr>
        <w:t>للمواد</w:t>
      </w:r>
      <w:r w:rsidR="00184FF8" w:rsidRPr="00184FF8">
        <w:rPr>
          <w:szCs w:val="26"/>
          <w:rtl/>
          <w:lang w:val="en-US" w:bidi="ar-SA"/>
        </w:rPr>
        <w:t xml:space="preserve"> الهيدروفلور</w:t>
      </w:r>
      <w:r>
        <w:rPr>
          <w:rFonts w:hint="cs"/>
          <w:szCs w:val="26"/>
          <w:rtl/>
          <w:lang w:val="en-US" w:bidi="ar-SA"/>
        </w:rPr>
        <w:t>وكربونية</w:t>
      </w:r>
      <w:r w:rsidR="00184FF8" w:rsidRPr="00184FF8">
        <w:rPr>
          <w:szCs w:val="26"/>
          <w:rtl/>
          <w:lang w:val="en-US" w:bidi="ar-SA"/>
        </w:rPr>
        <w:t xml:space="preserve"> التي تواجهها المؤسسات الصغيرة والمتوسطة في تصنيع أجهزة التبريد </w:t>
      </w:r>
      <w:r>
        <w:rPr>
          <w:rFonts w:hint="cs"/>
          <w:szCs w:val="26"/>
          <w:rtl/>
          <w:lang w:val="en-US" w:bidi="ar-SA"/>
        </w:rPr>
        <w:t>وتكييف الهواء</w:t>
      </w:r>
      <w:r w:rsidR="00184FF8" w:rsidRPr="00184FF8">
        <w:rPr>
          <w:szCs w:val="26"/>
          <w:rtl/>
          <w:lang w:val="en-US" w:bidi="ar-SA"/>
        </w:rPr>
        <w:t xml:space="preserve"> التجارية. وبناء على ذلك، اقترحت الأمانة استخدام نفس التعريف للمؤسسات الصغيرة والمتوسطة في مجال التبريد المنزلي كما هو محدد في الفقرة (ج) من </w:t>
      </w:r>
      <w:r>
        <w:rPr>
          <w:rFonts w:hint="cs"/>
          <w:szCs w:val="26"/>
          <w:rtl/>
          <w:lang w:val="en-US" w:bidi="ar-SA"/>
        </w:rPr>
        <w:t>المقرر</w:t>
      </w:r>
      <w:r w:rsidR="00184FF8" w:rsidRPr="00184FF8">
        <w:rPr>
          <w:szCs w:val="26"/>
          <w:rtl/>
          <w:lang w:val="en-US" w:bidi="ar-SA"/>
        </w:rPr>
        <w:t xml:space="preserve"> 95/86، واستخدام التمويل الإضافي للمؤسسات الصغيرة والمتوسطة المحدد في الفقرتين (د) (ط) و(هـ) من </w:t>
      </w:r>
      <w:r>
        <w:rPr>
          <w:rFonts w:hint="cs"/>
          <w:szCs w:val="26"/>
          <w:rtl/>
          <w:lang w:val="en-US" w:bidi="ar-SA"/>
        </w:rPr>
        <w:t>المقرر</w:t>
      </w:r>
      <w:r w:rsidR="00184FF8" w:rsidRPr="00184FF8">
        <w:rPr>
          <w:szCs w:val="26"/>
          <w:rtl/>
          <w:lang w:val="en-US" w:bidi="ar-SA"/>
        </w:rPr>
        <w:t xml:space="preserve"> نفسه كدليل إرشادي. </w:t>
      </w:r>
      <w:r>
        <w:rPr>
          <w:rFonts w:hint="cs"/>
          <w:szCs w:val="26"/>
          <w:rtl/>
          <w:lang w:val="en-US" w:bidi="ar-SA"/>
        </w:rPr>
        <w:t>و</w:t>
      </w:r>
      <w:r w:rsidR="00184FF8" w:rsidRPr="00184FF8">
        <w:rPr>
          <w:szCs w:val="26"/>
          <w:rtl/>
          <w:lang w:val="en-US" w:bidi="ar-SA"/>
        </w:rPr>
        <w:t xml:space="preserve">فيما يتعلق </w:t>
      </w:r>
      <w:r>
        <w:rPr>
          <w:rFonts w:hint="cs"/>
          <w:szCs w:val="26"/>
          <w:rtl/>
          <w:lang w:val="en-US" w:bidi="ar-SA"/>
        </w:rPr>
        <w:t>بهذا التمويل الإضافي</w:t>
      </w:r>
      <w:r w:rsidR="00184FF8" w:rsidRPr="00184FF8">
        <w:rPr>
          <w:szCs w:val="26"/>
          <w:rtl/>
          <w:lang w:val="en-US" w:bidi="ar-SA"/>
        </w:rPr>
        <w:t xml:space="preserve">، أكدت اليونيدو أن المشروع يشمل </w:t>
      </w:r>
      <w:r>
        <w:rPr>
          <w:rFonts w:hint="cs"/>
          <w:szCs w:val="26"/>
          <w:rtl/>
          <w:lang w:val="en-US" w:bidi="ar-SA"/>
        </w:rPr>
        <w:t>كافة</w:t>
      </w:r>
      <w:r w:rsidR="00184FF8" w:rsidRPr="00184FF8">
        <w:rPr>
          <w:szCs w:val="26"/>
          <w:rtl/>
          <w:lang w:val="en-US" w:bidi="ar-SA"/>
        </w:rPr>
        <w:t xml:space="preserve"> </w:t>
      </w:r>
      <w:r>
        <w:rPr>
          <w:rFonts w:hint="cs"/>
          <w:szCs w:val="26"/>
          <w:rtl/>
          <w:lang w:val="en-US" w:bidi="ar-SA"/>
        </w:rPr>
        <w:t>المؤسسات</w:t>
      </w:r>
      <w:r w:rsidR="00184FF8" w:rsidRPr="00184FF8">
        <w:rPr>
          <w:szCs w:val="26"/>
          <w:rtl/>
          <w:lang w:val="en-US" w:bidi="ar-SA"/>
        </w:rPr>
        <w:t xml:space="preserve"> المتبقية في القطاع، </w:t>
      </w:r>
      <w:r w:rsidR="00184FF8" w:rsidRPr="00184FF8">
        <w:rPr>
          <w:szCs w:val="26"/>
          <w:rtl/>
          <w:lang w:val="en-US" w:bidi="ar-SA"/>
        </w:rPr>
        <w:lastRenderedPageBreak/>
        <w:t>وأنه من المفهوم أن مصر لن تقدم أي</w:t>
      </w:r>
      <w:r>
        <w:rPr>
          <w:rFonts w:hint="cs"/>
          <w:szCs w:val="26"/>
          <w:rtl/>
          <w:lang w:val="en-US" w:bidi="ar-SA"/>
        </w:rPr>
        <w:t>ة</w:t>
      </w:r>
      <w:r w:rsidR="00184FF8" w:rsidRPr="00184FF8">
        <w:rPr>
          <w:szCs w:val="26"/>
          <w:rtl/>
          <w:lang w:val="en-US" w:bidi="ar-SA"/>
        </w:rPr>
        <w:t xml:space="preserve"> طلبات تمويل أخرى من الصندوق المتعدد الأطراف لأي</w:t>
      </w:r>
      <w:r>
        <w:rPr>
          <w:rFonts w:hint="cs"/>
          <w:szCs w:val="26"/>
          <w:rtl/>
          <w:lang w:val="en-US" w:bidi="ar-SA"/>
        </w:rPr>
        <w:t>ة</w:t>
      </w:r>
      <w:r w:rsidR="00184FF8" w:rsidRPr="00184FF8">
        <w:rPr>
          <w:szCs w:val="26"/>
          <w:rtl/>
          <w:lang w:val="en-US" w:bidi="ar-SA"/>
        </w:rPr>
        <w:t xml:space="preserve"> </w:t>
      </w:r>
      <w:r>
        <w:rPr>
          <w:rFonts w:hint="cs"/>
          <w:szCs w:val="26"/>
          <w:rtl/>
          <w:lang w:val="en-US" w:bidi="ar-SA"/>
        </w:rPr>
        <w:t>مؤسسة</w:t>
      </w:r>
      <w:r w:rsidR="00184FF8" w:rsidRPr="00184FF8">
        <w:rPr>
          <w:szCs w:val="26"/>
          <w:rtl/>
          <w:lang w:val="en-US" w:bidi="ar-SA"/>
        </w:rPr>
        <w:t xml:space="preserve"> في قطاع تصنيع أجهزة التبريد المنزلية</w:t>
      </w:r>
      <w:r w:rsidR="00184FF8" w:rsidRPr="00184FF8">
        <w:rPr>
          <w:szCs w:val="26"/>
          <w:lang w:val="en-US" w:bidi="ar-SA"/>
        </w:rPr>
        <w:t>.</w:t>
      </w:r>
    </w:p>
    <w:p w14:paraId="5A0EFE87" w14:textId="457FD32F" w:rsidR="00184FF8" w:rsidRPr="001C0872" w:rsidRDefault="005742C3" w:rsidP="001C0872">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و</w:t>
      </w:r>
      <w:r w:rsidR="00184FF8" w:rsidRPr="00184FF8">
        <w:rPr>
          <w:szCs w:val="26"/>
          <w:rtl/>
          <w:lang w:val="en-US" w:bidi="ar-SA"/>
        </w:rPr>
        <w:t xml:space="preserve">من بين </w:t>
      </w:r>
      <w:r>
        <w:rPr>
          <w:rFonts w:hint="cs"/>
          <w:szCs w:val="26"/>
          <w:rtl/>
          <w:lang w:val="en-US" w:bidi="ar-SA"/>
        </w:rPr>
        <w:t>المؤسسات</w:t>
      </w:r>
      <w:r w:rsidR="00184FF8" w:rsidRPr="00184FF8">
        <w:rPr>
          <w:szCs w:val="26"/>
          <w:rtl/>
          <w:lang w:val="en-US" w:bidi="ar-SA"/>
        </w:rPr>
        <w:t xml:space="preserve"> التسع التي يقل استهلاكها السنوي من </w:t>
      </w:r>
      <w:r>
        <w:rPr>
          <w:rFonts w:hint="cs"/>
          <w:szCs w:val="26"/>
          <w:rtl/>
          <w:lang w:val="en-US" w:bidi="ar-SA"/>
        </w:rPr>
        <w:t>المواد</w:t>
      </w:r>
      <w:r w:rsidR="00184FF8" w:rsidRPr="00184FF8">
        <w:rPr>
          <w:szCs w:val="26"/>
          <w:rtl/>
          <w:lang w:val="en-US" w:bidi="ar-SA"/>
        </w:rPr>
        <w:t xml:space="preserve"> الهيدروفلور</w:t>
      </w:r>
      <w:r>
        <w:rPr>
          <w:rFonts w:hint="cs"/>
          <w:szCs w:val="26"/>
          <w:rtl/>
          <w:lang w:val="en-US" w:bidi="ar-SA"/>
        </w:rPr>
        <w:t>وكربونية</w:t>
      </w:r>
      <w:r w:rsidR="00184FF8" w:rsidRPr="00184FF8">
        <w:rPr>
          <w:szCs w:val="26"/>
          <w:rtl/>
          <w:lang w:val="en-US" w:bidi="ar-SA"/>
        </w:rPr>
        <w:t xml:space="preserve"> عن 15 طن</w:t>
      </w:r>
      <w:r>
        <w:rPr>
          <w:rFonts w:hint="cs"/>
          <w:szCs w:val="26"/>
          <w:rtl/>
          <w:lang w:val="en-US" w:bidi="ar-SA"/>
        </w:rPr>
        <w:t>ا</w:t>
      </w:r>
      <w:r w:rsidR="00184FF8" w:rsidRPr="00184FF8">
        <w:rPr>
          <w:szCs w:val="26"/>
          <w:rtl/>
          <w:lang w:val="en-US" w:bidi="ar-SA"/>
        </w:rPr>
        <w:t xml:space="preserve"> متري</w:t>
      </w:r>
      <w:r>
        <w:rPr>
          <w:rFonts w:hint="cs"/>
          <w:szCs w:val="26"/>
          <w:rtl/>
          <w:lang w:val="en-US" w:bidi="ar-SA"/>
        </w:rPr>
        <w:t>ا</w:t>
      </w:r>
      <w:r w:rsidR="00184FF8" w:rsidRPr="00184FF8">
        <w:rPr>
          <w:szCs w:val="26"/>
          <w:rtl/>
          <w:lang w:val="en-US" w:bidi="ar-SA"/>
        </w:rPr>
        <w:t xml:space="preserve">، لم تُعتبر </w:t>
      </w:r>
      <w:r>
        <w:rPr>
          <w:rFonts w:hint="cs"/>
          <w:szCs w:val="26"/>
          <w:rtl/>
          <w:lang w:val="en-US" w:bidi="ar-SA"/>
        </w:rPr>
        <w:t>مؤسسات</w:t>
      </w:r>
      <w:r w:rsidR="00184FF8" w:rsidRPr="00184FF8">
        <w:rPr>
          <w:szCs w:val="26"/>
          <w:rtl/>
          <w:lang w:val="en-US" w:bidi="ar-SA"/>
        </w:rPr>
        <w:t xml:space="preserve"> الرضوان الدولية، ومينلو، وتريدكو للصناعات الهندسية، وطيبة </w:t>
      </w:r>
      <w:r>
        <w:rPr>
          <w:rFonts w:hint="cs"/>
          <w:szCs w:val="26"/>
          <w:rtl/>
          <w:lang w:val="en-US" w:bidi="ar-SA"/>
        </w:rPr>
        <w:t>مؤسسات</w:t>
      </w:r>
      <w:r w:rsidR="00184FF8" w:rsidRPr="00184FF8">
        <w:rPr>
          <w:szCs w:val="26"/>
          <w:rtl/>
          <w:lang w:val="en-US" w:bidi="ar-SA"/>
        </w:rPr>
        <w:t xml:space="preserve"> صغيرة ومتوسطة </w:t>
      </w:r>
      <w:r>
        <w:rPr>
          <w:rFonts w:hint="cs"/>
          <w:szCs w:val="26"/>
          <w:rtl/>
          <w:lang w:val="en-US" w:bidi="ar-SA"/>
        </w:rPr>
        <w:t>وفقا</w:t>
      </w:r>
      <w:r w:rsidR="00184FF8" w:rsidRPr="00184FF8">
        <w:rPr>
          <w:szCs w:val="26"/>
          <w:rtl/>
          <w:lang w:val="en-US" w:bidi="ar-SA"/>
        </w:rPr>
        <w:t xml:space="preserve"> </w:t>
      </w:r>
      <w:r>
        <w:rPr>
          <w:rFonts w:hint="cs"/>
          <w:szCs w:val="26"/>
          <w:rtl/>
          <w:lang w:val="en-US" w:bidi="ar-SA"/>
        </w:rPr>
        <w:t>للمقرر</w:t>
      </w:r>
      <w:r w:rsidR="00184FF8" w:rsidRPr="00184FF8">
        <w:rPr>
          <w:szCs w:val="26"/>
          <w:rtl/>
          <w:lang w:val="en-US" w:bidi="ar-SA"/>
        </w:rPr>
        <w:t xml:space="preserve"> 95/86(ج) بناء على إجمالي الاستهلاك في </w:t>
      </w:r>
      <w:r>
        <w:rPr>
          <w:rFonts w:hint="cs"/>
          <w:szCs w:val="26"/>
          <w:rtl/>
          <w:lang w:val="en-US" w:bidi="ar-SA"/>
        </w:rPr>
        <w:t>المؤسسة</w:t>
      </w:r>
      <w:r w:rsidR="00184FF8" w:rsidRPr="00184FF8">
        <w:rPr>
          <w:szCs w:val="26"/>
          <w:rtl/>
          <w:lang w:val="en-US" w:bidi="ar-SA"/>
        </w:rPr>
        <w:t xml:space="preserve"> أو حجم المعدات المصنعة. وبناء على ذلك، تم الاتفاق على التكلفة الإضافية لتلك </w:t>
      </w:r>
      <w:r>
        <w:rPr>
          <w:rFonts w:hint="cs"/>
          <w:szCs w:val="26"/>
          <w:rtl/>
          <w:lang w:val="en-US" w:bidi="ar-SA"/>
        </w:rPr>
        <w:t>المؤسسات</w:t>
      </w:r>
      <w:r w:rsidR="00184FF8" w:rsidRPr="00184FF8">
        <w:rPr>
          <w:szCs w:val="26"/>
          <w:rtl/>
          <w:lang w:val="en-US" w:bidi="ar-SA"/>
        </w:rPr>
        <w:t xml:space="preserve"> على أساس </w:t>
      </w:r>
      <w:r>
        <w:rPr>
          <w:rFonts w:hint="cs"/>
          <w:szCs w:val="26"/>
          <w:rtl/>
          <w:lang w:val="en-US" w:bidi="ar-SA"/>
        </w:rPr>
        <w:t>القيمة الأقل بين</w:t>
      </w:r>
      <w:r w:rsidR="00184FF8" w:rsidRPr="00184FF8">
        <w:rPr>
          <w:szCs w:val="26"/>
          <w:rtl/>
          <w:lang w:val="en-US" w:bidi="ar-SA"/>
        </w:rPr>
        <w:t xml:space="preserve"> 78,300 دولار أمريكي، وفعالية التكلفة البالغة 13.76 دولار أمريكي</w:t>
      </w:r>
      <w:r>
        <w:rPr>
          <w:rFonts w:hint="cs"/>
          <w:szCs w:val="26"/>
          <w:rtl/>
          <w:lang w:val="en-US" w:bidi="ar-SA"/>
        </w:rPr>
        <w:t>/كغم</w:t>
      </w:r>
      <w:r w:rsidR="00184FF8" w:rsidRPr="00184FF8">
        <w:rPr>
          <w:szCs w:val="26"/>
          <w:rtl/>
          <w:lang w:val="en-US" w:bidi="ar-SA"/>
        </w:rPr>
        <w:t xml:space="preserve">. </w:t>
      </w:r>
      <w:r>
        <w:rPr>
          <w:rFonts w:hint="cs"/>
          <w:szCs w:val="26"/>
          <w:rtl/>
          <w:lang w:val="en-US" w:bidi="ar-SA"/>
        </w:rPr>
        <w:t>و</w:t>
      </w:r>
      <w:r w:rsidR="00184FF8" w:rsidRPr="00184FF8">
        <w:rPr>
          <w:szCs w:val="26"/>
          <w:rtl/>
          <w:lang w:val="en-US" w:bidi="ar-SA"/>
        </w:rPr>
        <w:t xml:space="preserve">بالنسبة </w:t>
      </w:r>
      <w:r>
        <w:rPr>
          <w:rFonts w:hint="cs"/>
          <w:szCs w:val="26"/>
          <w:rtl/>
          <w:lang w:val="en-US" w:bidi="ar-SA"/>
        </w:rPr>
        <w:t>للمؤسسات</w:t>
      </w:r>
      <w:r w:rsidR="00184FF8" w:rsidRPr="00184FF8">
        <w:rPr>
          <w:szCs w:val="26"/>
          <w:rtl/>
          <w:lang w:val="en-US" w:bidi="ar-SA"/>
        </w:rPr>
        <w:t xml:space="preserve"> الصغيرة والمتوسطة التي يزيد استهلاكها عن 1.5 طن متري (مثل أكوارج، وماس إلكتريك، </w:t>
      </w:r>
      <w:r>
        <w:rPr>
          <w:rFonts w:hint="cs"/>
          <w:szCs w:val="26"/>
          <w:rtl/>
          <w:lang w:val="en-US" w:bidi="ar-SA"/>
        </w:rPr>
        <w:t>و</w:t>
      </w:r>
      <w:r w:rsidRPr="005742C3">
        <w:rPr>
          <w:szCs w:val="26"/>
          <w:rtl/>
          <w:lang w:val="en-US" w:bidi="ar-SA"/>
        </w:rPr>
        <w:t>ترست للصناعات الهندسية</w:t>
      </w:r>
      <w:r w:rsidR="00184FF8" w:rsidRPr="00184FF8">
        <w:rPr>
          <w:szCs w:val="26"/>
          <w:rtl/>
          <w:lang w:val="en-US" w:bidi="ar-SA"/>
        </w:rPr>
        <w:t xml:space="preserve">)، تم الاتفاق على التكلفة الإضافية بناء على </w:t>
      </w:r>
      <w:r>
        <w:rPr>
          <w:rFonts w:hint="cs"/>
          <w:szCs w:val="26"/>
          <w:rtl/>
          <w:lang w:val="en-US" w:bidi="ar-SA"/>
        </w:rPr>
        <w:t>القيمة الأقل بين</w:t>
      </w:r>
      <w:r w:rsidR="00184FF8" w:rsidRPr="00184FF8">
        <w:rPr>
          <w:szCs w:val="26"/>
          <w:rtl/>
          <w:lang w:val="en-US" w:bidi="ar-SA"/>
        </w:rPr>
        <w:t xml:space="preserve"> 78,300 دولار أمريكي وفعالية </w:t>
      </w:r>
      <w:r>
        <w:rPr>
          <w:rFonts w:hint="cs"/>
          <w:szCs w:val="26"/>
          <w:rtl/>
          <w:lang w:val="en-US" w:bidi="ar-SA"/>
        </w:rPr>
        <w:t>ال</w:t>
      </w:r>
      <w:r w:rsidR="00184FF8" w:rsidRPr="00184FF8">
        <w:rPr>
          <w:szCs w:val="26"/>
          <w:rtl/>
          <w:lang w:val="en-US" w:bidi="ar-SA"/>
        </w:rPr>
        <w:t xml:space="preserve">تكلفة </w:t>
      </w:r>
      <w:r>
        <w:rPr>
          <w:rFonts w:hint="cs"/>
          <w:szCs w:val="26"/>
          <w:rtl/>
          <w:lang w:val="en-US" w:bidi="ar-SA"/>
        </w:rPr>
        <w:t>البالغة</w:t>
      </w:r>
      <w:r w:rsidR="00184FF8" w:rsidRPr="00184FF8">
        <w:rPr>
          <w:szCs w:val="26"/>
          <w:rtl/>
          <w:lang w:val="en-US" w:bidi="ar-SA"/>
        </w:rPr>
        <w:t xml:space="preserve"> 18.16 دولار أمريكي/ك</w:t>
      </w:r>
      <w:r>
        <w:rPr>
          <w:rFonts w:hint="cs"/>
          <w:szCs w:val="26"/>
          <w:rtl/>
          <w:lang w:val="en-US" w:bidi="ar-SA"/>
        </w:rPr>
        <w:t>غ</w:t>
      </w:r>
      <w:r w:rsidR="00184FF8" w:rsidRPr="00184FF8">
        <w:rPr>
          <w:szCs w:val="26"/>
          <w:rtl/>
          <w:lang w:val="en-US" w:bidi="ar-SA"/>
        </w:rPr>
        <w:t xml:space="preserve">م، </w:t>
      </w:r>
      <w:r>
        <w:rPr>
          <w:rFonts w:hint="cs"/>
          <w:szCs w:val="26"/>
          <w:rtl/>
          <w:lang w:val="en-US" w:bidi="ar-SA"/>
        </w:rPr>
        <w:t>وبالاستناد إلى القيمة الأقل بين</w:t>
      </w:r>
      <w:r w:rsidR="00184FF8" w:rsidRPr="00184FF8">
        <w:rPr>
          <w:szCs w:val="26"/>
          <w:rtl/>
          <w:lang w:val="en-US" w:bidi="ar-SA"/>
        </w:rPr>
        <w:t xml:space="preserve"> 31,150 دولار أمريكي و34.40 دولار أمريكي/ك</w:t>
      </w:r>
      <w:r>
        <w:rPr>
          <w:rFonts w:hint="cs"/>
          <w:szCs w:val="26"/>
          <w:rtl/>
          <w:lang w:val="en-US" w:bidi="ar-SA"/>
        </w:rPr>
        <w:t>غ</w:t>
      </w:r>
      <w:r w:rsidR="00184FF8" w:rsidRPr="00184FF8">
        <w:rPr>
          <w:szCs w:val="26"/>
          <w:rtl/>
          <w:lang w:val="en-US" w:bidi="ar-SA"/>
        </w:rPr>
        <w:t xml:space="preserve">م </w:t>
      </w:r>
      <w:r>
        <w:rPr>
          <w:rFonts w:hint="cs"/>
          <w:szCs w:val="26"/>
          <w:rtl/>
          <w:lang w:val="en-US" w:bidi="ar-SA"/>
        </w:rPr>
        <w:t>للمؤسسات</w:t>
      </w:r>
      <w:r w:rsidR="00184FF8" w:rsidRPr="00184FF8">
        <w:rPr>
          <w:szCs w:val="26"/>
          <w:rtl/>
          <w:lang w:val="en-US" w:bidi="ar-SA"/>
        </w:rPr>
        <w:t xml:space="preserve"> الصغيرة والمتوسطة التي </w:t>
      </w:r>
      <w:r>
        <w:rPr>
          <w:rFonts w:hint="cs"/>
          <w:szCs w:val="26"/>
          <w:rtl/>
          <w:lang w:val="en-US" w:bidi="ar-SA"/>
        </w:rPr>
        <w:t>يعادل</w:t>
      </w:r>
      <w:r w:rsidR="00184FF8" w:rsidRPr="00184FF8">
        <w:rPr>
          <w:szCs w:val="26"/>
          <w:rtl/>
          <w:lang w:val="en-US" w:bidi="ar-SA"/>
        </w:rPr>
        <w:t xml:space="preserve"> استهلاكها 1.5 طن متري</w:t>
      </w:r>
      <w:r>
        <w:rPr>
          <w:rFonts w:hint="cs"/>
          <w:szCs w:val="26"/>
          <w:rtl/>
          <w:lang w:val="en-US" w:bidi="ar-SA"/>
        </w:rPr>
        <w:t xml:space="preserve"> أو أقل</w:t>
      </w:r>
      <w:r w:rsidR="00184FF8" w:rsidRPr="00184FF8">
        <w:rPr>
          <w:szCs w:val="26"/>
          <w:rtl/>
          <w:lang w:val="en-US" w:bidi="ar-SA"/>
        </w:rPr>
        <w:t xml:space="preserve"> (مثل </w:t>
      </w:r>
      <w:r>
        <w:rPr>
          <w:rFonts w:hint="cs"/>
          <w:szCs w:val="26"/>
          <w:rtl/>
          <w:lang w:val="en-US" w:bidi="ar-SA"/>
        </w:rPr>
        <w:t>مؤسسة</w:t>
      </w:r>
      <w:r w:rsidR="00184FF8" w:rsidRPr="00184FF8">
        <w:rPr>
          <w:szCs w:val="26"/>
          <w:rtl/>
          <w:lang w:val="en-US" w:bidi="ar-SA"/>
        </w:rPr>
        <w:t xml:space="preserve"> </w:t>
      </w:r>
      <w:r w:rsidRPr="005742C3">
        <w:rPr>
          <w:szCs w:val="26"/>
          <w:rtl/>
          <w:lang w:val="en-US" w:bidi="ar-SA"/>
        </w:rPr>
        <w:t xml:space="preserve">المؤسسات الهندسية الشرقية </w:t>
      </w:r>
      <w:r>
        <w:rPr>
          <w:rFonts w:hint="cs"/>
          <w:szCs w:val="26"/>
          <w:rtl/>
          <w:lang w:val="en-US" w:bidi="ar-SA"/>
        </w:rPr>
        <w:t>ومؤسسة</w:t>
      </w:r>
      <w:r w:rsidR="00184FF8" w:rsidRPr="00184FF8">
        <w:rPr>
          <w:szCs w:val="26"/>
          <w:rtl/>
          <w:lang w:val="en-US" w:bidi="ar-SA"/>
        </w:rPr>
        <w:t xml:space="preserve"> الصعيدي للأجهزة الكهربائية</w:t>
      </w:r>
      <w:r>
        <w:rPr>
          <w:rFonts w:hint="cs"/>
          <w:szCs w:val="26"/>
          <w:rtl/>
          <w:lang w:val="en-US" w:bidi="ar-SA"/>
        </w:rPr>
        <w:t>).</w:t>
      </w:r>
    </w:p>
    <w:p w14:paraId="2BB7FC45" w14:textId="1BC3425B" w:rsidR="00184FF8" w:rsidRPr="001C0872" w:rsidRDefault="005742C3" w:rsidP="00BF1464">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و</w:t>
      </w:r>
      <w:r w:rsidR="00184FF8" w:rsidRPr="00BF1464">
        <w:rPr>
          <w:szCs w:val="26"/>
          <w:rtl/>
          <w:lang w:val="en-US" w:bidi="ar-SA"/>
        </w:rPr>
        <w:t xml:space="preserve">بناء على ما سبق، يبلغ إجمالي التمويل المتفق عليه </w:t>
      </w:r>
      <w:r>
        <w:rPr>
          <w:rFonts w:hint="cs"/>
          <w:szCs w:val="26"/>
          <w:rtl/>
          <w:lang w:val="en-US" w:bidi="ar-SA"/>
        </w:rPr>
        <w:t>ل</w:t>
      </w:r>
      <w:r w:rsidR="00184FF8" w:rsidRPr="00BF1464">
        <w:rPr>
          <w:szCs w:val="26"/>
          <w:rtl/>
          <w:lang w:val="en-US" w:bidi="ar-SA"/>
        </w:rPr>
        <w:t>لمشاريع</w:t>
      </w:r>
      <w:r>
        <w:rPr>
          <w:rFonts w:hint="cs"/>
          <w:szCs w:val="26"/>
          <w:rtl/>
          <w:lang w:val="en-US" w:bidi="ar-SA"/>
        </w:rPr>
        <w:t xml:space="preserve"> في قطاع</w:t>
      </w:r>
      <w:r w:rsidR="00184FF8" w:rsidRPr="00BF1464">
        <w:rPr>
          <w:szCs w:val="26"/>
          <w:rtl/>
          <w:lang w:val="en-US" w:bidi="ar-SA"/>
        </w:rPr>
        <w:t xml:space="preserve"> التبريد المنزلي 4,552,856 دولا</w:t>
      </w:r>
      <w:r>
        <w:rPr>
          <w:rFonts w:hint="cs"/>
          <w:szCs w:val="26"/>
          <w:rtl/>
          <w:lang w:val="en-US" w:bidi="ar-SA"/>
        </w:rPr>
        <w:t>ر</w:t>
      </w:r>
      <w:r w:rsidR="00184FF8" w:rsidRPr="00BF1464">
        <w:rPr>
          <w:szCs w:val="26"/>
          <w:rtl/>
          <w:lang w:val="en-US" w:bidi="ar-SA"/>
        </w:rPr>
        <w:t>ا أمريكي</w:t>
      </w:r>
      <w:r>
        <w:rPr>
          <w:rFonts w:hint="cs"/>
          <w:szCs w:val="26"/>
          <w:rtl/>
          <w:lang w:val="en-US" w:bidi="ar-SA"/>
        </w:rPr>
        <w:t>ا</w:t>
      </w:r>
      <w:r w:rsidR="00184FF8" w:rsidRPr="00BF1464">
        <w:rPr>
          <w:szCs w:val="26"/>
          <w:rtl/>
          <w:lang w:val="en-US" w:bidi="ar-SA"/>
        </w:rPr>
        <w:t xml:space="preserve">، كما هو </w:t>
      </w:r>
      <w:r>
        <w:rPr>
          <w:rFonts w:hint="cs"/>
          <w:szCs w:val="26"/>
          <w:rtl/>
          <w:lang w:val="en-US" w:bidi="ar-SA"/>
        </w:rPr>
        <w:t>ملخص</w:t>
      </w:r>
      <w:r w:rsidR="00184FF8" w:rsidRPr="00BF1464">
        <w:rPr>
          <w:szCs w:val="26"/>
          <w:rtl/>
          <w:lang w:val="en-US" w:bidi="ar-SA"/>
        </w:rPr>
        <w:t xml:space="preserve"> في الجدول 30 أدناه</w:t>
      </w:r>
      <w:r w:rsidR="00184FF8" w:rsidRPr="00184FF8">
        <w:rPr>
          <w:szCs w:val="26"/>
          <w:lang w:val="en-US" w:bidi="ar-SA"/>
        </w:rPr>
        <w:t>.</w:t>
      </w:r>
    </w:p>
    <w:p w14:paraId="7A343BB1" w14:textId="17862786" w:rsidR="004A3DDA" w:rsidRPr="001C0872" w:rsidRDefault="00184FF8" w:rsidP="001C0872">
      <w:pPr>
        <w:keepNext/>
        <w:keepLines/>
        <w:bidi/>
        <w:spacing w:after="120"/>
        <w:rPr>
          <w:b/>
          <w:bCs/>
          <w:sz w:val="26"/>
          <w:szCs w:val="26"/>
          <w:rtl/>
          <w:lang w:val="en-US" w:bidi="ar-SA"/>
        </w:rPr>
      </w:pPr>
      <w:r w:rsidRPr="001C0872">
        <w:rPr>
          <w:b/>
          <w:bCs/>
          <w:sz w:val="26"/>
          <w:szCs w:val="26"/>
          <w:rtl/>
          <w:lang w:val="en-US" w:bidi="ar-SA"/>
        </w:rPr>
        <w:t>الجدول 30. التمويل المتفق عليه لقطاع تصنيع</w:t>
      </w:r>
      <w:r w:rsidR="005742C3">
        <w:rPr>
          <w:rFonts w:hint="cs"/>
          <w:b/>
          <w:bCs/>
          <w:sz w:val="26"/>
          <w:szCs w:val="26"/>
          <w:rtl/>
          <w:lang w:val="en-US" w:bidi="ar-SA"/>
        </w:rPr>
        <w:t xml:space="preserve"> أجهزة</w:t>
      </w:r>
      <w:r w:rsidRPr="001C0872">
        <w:rPr>
          <w:b/>
          <w:bCs/>
          <w:sz w:val="26"/>
          <w:szCs w:val="26"/>
          <w:rtl/>
          <w:lang w:val="en-US" w:bidi="ar-SA"/>
        </w:rPr>
        <w:t xml:space="preserve"> التبريد المنزلي</w:t>
      </w:r>
    </w:p>
    <w:tbl>
      <w:tblPr>
        <w:bidiVisual/>
        <w:tblW w:w="4994" w:type="pct"/>
        <w:tblLayout w:type="fixed"/>
        <w:tblLook w:val="04A0" w:firstRow="1" w:lastRow="0" w:firstColumn="1" w:lastColumn="0" w:noHBand="0" w:noVBand="1"/>
      </w:tblPr>
      <w:tblGrid>
        <w:gridCol w:w="4166"/>
        <w:gridCol w:w="645"/>
        <w:gridCol w:w="1420"/>
        <w:gridCol w:w="1560"/>
        <w:gridCol w:w="1548"/>
      </w:tblGrid>
      <w:tr w:rsidR="00184FF8" w:rsidRPr="00EE12DB" w14:paraId="40B69F13" w14:textId="77777777" w:rsidTr="005742C3">
        <w:trPr>
          <w:trHeight w:val="290"/>
        </w:trPr>
        <w:tc>
          <w:tcPr>
            <w:tcW w:w="2230" w:type="pct"/>
            <w:tcBorders>
              <w:top w:val="single" w:sz="4" w:space="0" w:color="auto"/>
              <w:left w:val="single" w:sz="4" w:space="0" w:color="auto"/>
              <w:bottom w:val="single" w:sz="4" w:space="0" w:color="auto"/>
              <w:right w:val="single" w:sz="4" w:space="0" w:color="auto"/>
            </w:tcBorders>
            <w:shd w:val="clear" w:color="000000" w:fill="auto"/>
            <w:noWrap/>
            <w:hideMark/>
          </w:tcPr>
          <w:p w14:paraId="0AE6645B" w14:textId="77D35F71" w:rsidR="00184FF8" w:rsidRPr="00EE12DB" w:rsidRDefault="005742C3" w:rsidP="00184FF8">
            <w:pPr>
              <w:bidi/>
              <w:jc w:val="center"/>
              <w:rPr>
                <w:b/>
                <w:bCs/>
                <w:color w:val="000000"/>
                <w:sz w:val="20"/>
              </w:rPr>
            </w:pPr>
            <w:r>
              <w:rPr>
                <w:rFonts w:hint="cs"/>
                <w:b/>
                <w:bCs/>
                <w:color w:val="000000"/>
                <w:sz w:val="20"/>
                <w:rtl/>
              </w:rPr>
              <w:t>التفاصيل</w:t>
            </w:r>
          </w:p>
        </w:tc>
        <w:tc>
          <w:tcPr>
            <w:tcW w:w="345" w:type="pct"/>
            <w:tcBorders>
              <w:top w:val="single" w:sz="4" w:space="0" w:color="auto"/>
              <w:left w:val="nil"/>
              <w:bottom w:val="single" w:sz="4" w:space="0" w:color="auto"/>
              <w:right w:val="single" w:sz="4" w:space="0" w:color="auto"/>
            </w:tcBorders>
            <w:shd w:val="clear" w:color="000000" w:fill="auto"/>
            <w:noWrap/>
            <w:hideMark/>
          </w:tcPr>
          <w:p w14:paraId="43A4A3F1" w14:textId="24FA02E8" w:rsidR="00184FF8" w:rsidRPr="00EE12DB" w:rsidRDefault="005742C3" w:rsidP="00184FF8">
            <w:pPr>
              <w:bidi/>
              <w:jc w:val="center"/>
              <w:rPr>
                <w:b/>
                <w:bCs/>
                <w:color w:val="000000"/>
                <w:sz w:val="20"/>
              </w:rPr>
            </w:pPr>
            <w:r>
              <w:rPr>
                <w:rFonts w:hint="cs"/>
                <w:b/>
                <w:bCs/>
                <w:color w:val="000000"/>
                <w:sz w:val="20"/>
                <w:rtl/>
              </w:rPr>
              <w:t>العدد</w:t>
            </w:r>
          </w:p>
        </w:tc>
        <w:tc>
          <w:tcPr>
            <w:tcW w:w="760" w:type="pct"/>
            <w:tcBorders>
              <w:top w:val="single" w:sz="4" w:space="0" w:color="auto"/>
              <w:left w:val="nil"/>
              <w:bottom w:val="single" w:sz="4" w:space="0" w:color="auto"/>
              <w:right w:val="single" w:sz="4" w:space="0" w:color="auto"/>
            </w:tcBorders>
            <w:shd w:val="clear" w:color="000000" w:fill="auto"/>
            <w:noWrap/>
            <w:hideMark/>
          </w:tcPr>
          <w:p w14:paraId="126C2B88" w14:textId="77777777" w:rsidR="005742C3" w:rsidRPr="005742C3" w:rsidRDefault="005742C3" w:rsidP="00184FF8">
            <w:pPr>
              <w:bidi/>
              <w:jc w:val="center"/>
              <w:rPr>
                <w:b/>
                <w:bCs/>
                <w:sz w:val="20"/>
                <w:rtl/>
              </w:rPr>
            </w:pPr>
            <w:r w:rsidRPr="005742C3">
              <w:rPr>
                <w:rFonts w:hint="cs"/>
                <w:b/>
                <w:bCs/>
                <w:sz w:val="20"/>
                <w:rtl/>
              </w:rPr>
              <w:t>الاستهلاك</w:t>
            </w:r>
          </w:p>
          <w:p w14:paraId="1E3226D3" w14:textId="41B6872A" w:rsidR="00184FF8" w:rsidRPr="00EE12DB" w:rsidRDefault="005742C3" w:rsidP="005742C3">
            <w:pPr>
              <w:bidi/>
              <w:jc w:val="center"/>
              <w:rPr>
                <w:b/>
                <w:bCs/>
                <w:color w:val="000000"/>
                <w:sz w:val="20"/>
              </w:rPr>
            </w:pPr>
            <w:r w:rsidRPr="005742C3">
              <w:rPr>
                <w:rFonts w:hint="cs"/>
                <w:b/>
                <w:bCs/>
                <w:sz w:val="20"/>
                <w:rtl/>
              </w:rPr>
              <w:t xml:space="preserve"> (طن متري)</w:t>
            </w:r>
          </w:p>
        </w:tc>
        <w:tc>
          <w:tcPr>
            <w:tcW w:w="835" w:type="pct"/>
            <w:tcBorders>
              <w:top w:val="single" w:sz="4" w:space="0" w:color="auto"/>
              <w:left w:val="nil"/>
              <w:bottom w:val="single" w:sz="4" w:space="0" w:color="auto"/>
              <w:right w:val="single" w:sz="4" w:space="0" w:color="auto"/>
            </w:tcBorders>
            <w:shd w:val="clear" w:color="000000" w:fill="auto"/>
            <w:noWrap/>
            <w:hideMark/>
          </w:tcPr>
          <w:p w14:paraId="05083111" w14:textId="2E19B3D1" w:rsidR="00184FF8" w:rsidRPr="005742C3" w:rsidRDefault="005742C3" w:rsidP="00184FF8">
            <w:pPr>
              <w:bidi/>
              <w:jc w:val="center"/>
              <w:rPr>
                <w:color w:val="000000"/>
                <w:sz w:val="20"/>
              </w:rPr>
            </w:pPr>
            <w:r>
              <w:rPr>
                <w:rFonts w:hint="cs"/>
                <w:b/>
                <w:bCs/>
                <w:color w:val="000000"/>
                <w:sz w:val="20"/>
                <w:rtl/>
              </w:rPr>
              <w:t>التمويل</w:t>
            </w:r>
            <w:r w:rsidRPr="005742C3">
              <w:rPr>
                <w:b/>
                <w:bCs/>
                <w:color w:val="000000"/>
                <w:sz w:val="20"/>
                <w:rtl/>
              </w:rPr>
              <w:t xml:space="preserve"> المتفق </w:t>
            </w:r>
            <w:r>
              <w:rPr>
                <w:rFonts w:hint="cs"/>
                <w:b/>
                <w:bCs/>
                <w:color w:val="000000"/>
                <w:sz w:val="20"/>
                <w:rtl/>
              </w:rPr>
              <w:t>عليه</w:t>
            </w:r>
            <w:r w:rsidRPr="005742C3">
              <w:rPr>
                <w:b/>
                <w:bCs/>
                <w:color w:val="000000"/>
                <w:sz w:val="20"/>
                <w:rtl/>
              </w:rPr>
              <w:t xml:space="preserve"> (دولار أمريكي)</w:t>
            </w:r>
          </w:p>
        </w:tc>
        <w:tc>
          <w:tcPr>
            <w:tcW w:w="829" w:type="pct"/>
            <w:tcBorders>
              <w:top w:val="single" w:sz="4" w:space="0" w:color="auto"/>
              <w:left w:val="nil"/>
              <w:bottom w:val="single" w:sz="4" w:space="0" w:color="auto"/>
              <w:right w:val="single" w:sz="4" w:space="0" w:color="auto"/>
            </w:tcBorders>
            <w:shd w:val="clear" w:color="000000" w:fill="auto"/>
            <w:noWrap/>
            <w:hideMark/>
          </w:tcPr>
          <w:p w14:paraId="264F066F" w14:textId="3A290357" w:rsidR="00184FF8" w:rsidRPr="00EE12DB" w:rsidRDefault="005742C3" w:rsidP="00184FF8">
            <w:pPr>
              <w:bidi/>
              <w:jc w:val="center"/>
              <w:rPr>
                <w:b/>
                <w:bCs/>
                <w:color w:val="000000"/>
                <w:sz w:val="20"/>
              </w:rPr>
            </w:pPr>
            <w:r>
              <w:rPr>
                <w:rFonts w:hint="cs"/>
                <w:b/>
                <w:bCs/>
                <w:color w:val="000000"/>
                <w:sz w:val="20"/>
                <w:rtl/>
              </w:rPr>
              <w:t>فعالية التلكفة (دولار أمريكي/كغم)</w:t>
            </w:r>
          </w:p>
        </w:tc>
      </w:tr>
      <w:tr w:rsidR="00184FF8" w:rsidRPr="00EE12DB" w14:paraId="1FBEAF7D" w14:textId="77777777" w:rsidTr="005742C3">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39017212" w14:textId="0DFA960A" w:rsidR="00184FF8" w:rsidRPr="00EE12DB" w:rsidRDefault="005742C3" w:rsidP="00184FF8">
            <w:pPr>
              <w:bidi/>
              <w:rPr>
                <w:color w:val="000000"/>
                <w:sz w:val="20"/>
              </w:rPr>
            </w:pPr>
            <w:r>
              <w:rPr>
                <w:rFonts w:hint="cs"/>
                <w:color w:val="000000"/>
                <w:sz w:val="20"/>
                <w:rtl/>
                <w:lang w:bidi="ar-SA"/>
              </w:rPr>
              <w:t>المؤسسات</w:t>
            </w:r>
            <w:r w:rsidRPr="005742C3">
              <w:rPr>
                <w:color w:val="000000"/>
                <w:sz w:val="20"/>
                <w:rtl/>
              </w:rPr>
              <w:t xml:space="preserve"> الكبيرة (</w:t>
            </w:r>
            <w:r>
              <w:rPr>
                <w:color w:val="000000"/>
                <w:sz w:val="20"/>
                <w:rtl/>
                <w:lang w:bidi="ar-SA"/>
              </w:rPr>
              <w:t>&gt;</w:t>
            </w:r>
            <w:r>
              <w:rPr>
                <w:rFonts w:hint="cs"/>
                <w:color w:val="000000"/>
                <w:sz w:val="20"/>
                <w:rtl/>
                <w:lang w:bidi="ar-SA"/>
              </w:rPr>
              <w:t xml:space="preserve"> </w:t>
            </w:r>
            <w:r>
              <w:rPr>
                <w:color w:val="000000"/>
                <w:sz w:val="20"/>
                <w:lang w:val="en-US" w:bidi="ar-SA"/>
              </w:rPr>
              <w:t>15</w:t>
            </w:r>
            <w:r w:rsidRPr="005742C3">
              <w:rPr>
                <w:color w:val="000000"/>
                <w:sz w:val="20"/>
                <w:rtl/>
              </w:rPr>
              <w:t xml:space="preserve"> </w:t>
            </w:r>
            <w:r>
              <w:rPr>
                <w:rFonts w:hint="cs"/>
                <w:color w:val="000000"/>
                <w:sz w:val="20"/>
                <w:rtl/>
              </w:rPr>
              <w:t>طن متري</w:t>
            </w:r>
            <w:r w:rsidRPr="005742C3">
              <w:rPr>
                <w:color w:val="000000"/>
                <w:sz w:val="20"/>
                <w:rtl/>
              </w:rPr>
              <w:t>)</w:t>
            </w:r>
          </w:p>
        </w:tc>
        <w:tc>
          <w:tcPr>
            <w:tcW w:w="345" w:type="pct"/>
            <w:tcBorders>
              <w:top w:val="nil"/>
              <w:left w:val="nil"/>
              <w:bottom w:val="single" w:sz="4" w:space="0" w:color="auto"/>
              <w:right w:val="single" w:sz="4" w:space="0" w:color="auto"/>
            </w:tcBorders>
            <w:shd w:val="clear" w:color="auto" w:fill="auto"/>
            <w:noWrap/>
            <w:hideMark/>
          </w:tcPr>
          <w:p w14:paraId="0781F209" w14:textId="77777777" w:rsidR="00184FF8" w:rsidRPr="00EE12DB" w:rsidRDefault="00184FF8" w:rsidP="00184FF8">
            <w:pPr>
              <w:bidi/>
              <w:jc w:val="center"/>
              <w:rPr>
                <w:color w:val="000000"/>
                <w:sz w:val="20"/>
              </w:rPr>
            </w:pPr>
            <w:r w:rsidRPr="00EE12DB">
              <w:rPr>
                <w:color w:val="000000"/>
                <w:sz w:val="20"/>
              </w:rPr>
              <w:t>5</w:t>
            </w:r>
          </w:p>
        </w:tc>
        <w:tc>
          <w:tcPr>
            <w:tcW w:w="760" w:type="pct"/>
            <w:tcBorders>
              <w:top w:val="nil"/>
              <w:left w:val="nil"/>
              <w:bottom w:val="single" w:sz="4" w:space="0" w:color="auto"/>
              <w:right w:val="single" w:sz="4" w:space="0" w:color="auto"/>
            </w:tcBorders>
            <w:shd w:val="clear" w:color="auto" w:fill="auto"/>
            <w:noWrap/>
            <w:hideMark/>
          </w:tcPr>
          <w:p w14:paraId="1F2F006A" w14:textId="77777777" w:rsidR="00184FF8" w:rsidRPr="00EE12DB" w:rsidRDefault="00184FF8" w:rsidP="005742C3">
            <w:pPr>
              <w:bidi/>
              <w:jc w:val="left"/>
              <w:rPr>
                <w:color w:val="000000"/>
                <w:sz w:val="20"/>
              </w:rPr>
            </w:pPr>
            <w:r w:rsidRPr="00EE12DB">
              <w:rPr>
                <w:color w:val="000000"/>
                <w:sz w:val="20"/>
              </w:rPr>
              <w:t>317.43</w:t>
            </w:r>
          </w:p>
        </w:tc>
        <w:tc>
          <w:tcPr>
            <w:tcW w:w="835" w:type="pct"/>
            <w:tcBorders>
              <w:top w:val="nil"/>
              <w:left w:val="nil"/>
              <w:bottom w:val="single" w:sz="4" w:space="0" w:color="auto"/>
              <w:right w:val="single" w:sz="4" w:space="0" w:color="auto"/>
            </w:tcBorders>
            <w:shd w:val="clear" w:color="auto" w:fill="auto"/>
            <w:noWrap/>
            <w:hideMark/>
          </w:tcPr>
          <w:p w14:paraId="692F9E60" w14:textId="77777777" w:rsidR="00184FF8" w:rsidRPr="00EE12DB" w:rsidRDefault="00184FF8" w:rsidP="005742C3">
            <w:pPr>
              <w:bidi/>
              <w:jc w:val="left"/>
              <w:rPr>
                <w:color w:val="000000"/>
                <w:sz w:val="20"/>
              </w:rPr>
            </w:pPr>
            <w:r w:rsidRPr="00EE12DB">
              <w:rPr>
                <w:color w:val="000000"/>
                <w:sz w:val="20"/>
              </w:rPr>
              <w:t>4,157,49</w:t>
            </w:r>
            <w:r>
              <w:rPr>
                <w:color w:val="000000"/>
                <w:sz w:val="20"/>
              </w:rPr>
              <w:t>4</w:t>
            </w:r>
          </w:p>
        </w:tc>
        <w:tc>
          <w:tcPr>
            <w:tcW w:w="829" w:type="pct"/>
            <w:tcBorders>
              <w:top w:val="nil"/>
              <w:left w:val="nil"/>
              <w:bottom w:val="single" w:sz="4" w:space="0" w:color="auto"/>
              <w:right w:val="single" w:sz="4" w:space="0" w:color="auto"/>
            </w:tcBorders>
            <w:shd w:val="clear" w:color="auto" w:fill="auto"/>
            <w:noWrap/>
            <w:hideMark/>
          </w:tcPr>
          <w:p w14:paraId="62DBA7BB" w14:textId="77777777" w:rsidR="00184FF8" w:rsidRPr="00EE12DB" w:rsidRDefault="00184FF8" w:rsidP="005742C3">
            <w:pPr>
              <w:bidi/>
              <w:jc w:val="left"/>
              <w:rPr>
                <w:color w:val="000000"/>
                <w:sz w:val="20"/>
              </w:rPr>
            </w:pPr>
            <w:r w:rsidRPr="00EE12DB">
              <w:rPr>
                <w:color w:val="000000"/>
                <w:sz w:val="20"/>
              </w:rPr>
              <w:t>13.10</w:t>
            </w:r>
          </w:p>
        </w:tc>
      </w:tr>
      <w:tr w:rsidR="00184FF8" w:rsidRPr="00EE12DB" w14:paraId="10119179" w14:textId="77777777" w:rsidTr="005742C3">
        <w:trPr>
          <w:trHeight w:val="290"/>
        </w:trPr>
        <w:tc>
          <w:tcPr>
            <w:tcW w:w="2230" w:type="pct"/>
            <w:tcBorders>
              <w:top w:val="nil"/>
              <w:left w:val="single" w:sz="4" w:space="0" w:color="auto"/>
              <w:bottom w:val="single" w:sz="4" w:space="0" w:color="auto"/>
              <w:right w:val="single" w:sz="4" w:space="0" w:color="auto"/>
            </w:tcBorders>
            <w:shd w:val="clear" w:color="auto" w:fill="auto"/>
            <w:noWrap/>
          </w:tcPr>
          <w:p w14:paraId="715F203B" w14:textId="0F72F12D" w:rsidR="00184FF8" w:rsidRPr="00EE12DB" w:rsidRDefault="005742C3" w:rsidP="00184FF8">
            <w:pPr>
              <w:bidi/>
              <w:rPr>
                <w:color w:val="000000"/>
                <w:sz w:val="20"/>
              </w:rPr>
            </w:pPr>
            <w:r>
              <w:rPr>
                <w:rFonts w:hint="cs"/>
                <w:color w:val="000000"/>
                <w:sz w:val="20"/>
                <w:rtl/>
              </w:rPr>
              <w:t>العربي</w:t>
            </w:r>
          </w:p>
        </w:tc>
        <w:tc>
          <w:tcPr>
            <w:tcW w:w="345" w:type="pct"/>
            <w:tcBorders>
              <w:top w:val="nil"/>
              <w:left w:val="nil"/>
              <w:bottom w:val="single" w:sz="4" w:space="0" w:color="auto"/>
              <w:right w:val="single" w:sz="4" w:space="0" w:color="auto"/>
            </w:tcBorders>
            <w:shd w:val="clear" w:color="auto" w:fill="auto"/>
            <w:noWrap/>
          </w:tcPr>
          <w:p w14:paraId="69645EC2" w14:textId="77777777" w:rsidR="00184FF8" w:rsidRPr="00EE12DB" w:rsidRDefault="00184FF8" w:rsidP="00184FF8">
            <w:pPr>
              <w:bidi/>
              <w:jc w:val="center"/>
              <w:rPr>
                <w:color w:val="000000"/>
                <w:sz w:val="20"/>
              </w:rPr>
            </w:pPr>
            <w:r w:rsidRPr="00EE12DB">
              <w:rPr>
                <w:color w:val="000000"/>
                <w:sz w:val="20"/>
              </w:rPr>
              <w:t>1</w:t>
            </w:r>
          </w:p>
        </w:tc>
        <w:tc>
          <w:tcPr>
            <w:tcW w:w="760" w:type="pct"/>
            <w:tcBorders>
              <w:top w:val="nil"/>
              <w:left w:val="nil"/>
              <w:bottom w:val="single" w:sz="4" w:space="0" w:color="auto"/>
              <w:right w:val="single" w:sz="4" w:space="0" w:color="auto"/>
            </w:tcBorders>
            <w:shd w:val="clear" w:color="auto" w:fill="auto"/>
            <w:noWrap/>
          </w:tcPr>
          <w:p w14:paraId="4A9424E6" w14:textId="77777777" w:rsidR="00184FF8" w:rsidRPr="00EE12DB" w:rsidRDefault="00184FF8" w:rsidP="005742C3">
            <w:pPr>
              <w:bidi/>
              <w:jc w:val="left"/>
              <w:rPr>
                <w:color w:val="000000"/>
                <w:sz w:val="20"/>
              </w:rPr>
            </w:pPr>
            <w:r w:rsidRPr="00EE12DB">
              <w:rPr>
                <w:color w:val="000000"/>
                <w:sz w:val="20"/>
              </w:rPr>
              <w:t>39.30</w:t>
            </w:r>
          </w:p>
        </w:tc>
        <w:tc>
          <w:tcPr>
            <w:tcW w:w="835" w:type="pct"/>
            <w:tcBorders>
              <w:top w:val="nil"/>
              <w:left w:val="nil"/>
              <w:bottom w:val="single" w:sz="4" w:space="0" w:color="auto"/>
              <w:right w:val="single" w:sz="4" w:space="0" w:color="auto"/>
            </w:tcBorders>
            <w:shd w:val="clear" w:color="auto" w:fill="auto"/>
            <w:noWrap/>
          </w:tcPr>
          <w:p w14:paraId="30585F07" w14:textId="77777777" w:rsidR="00184FF8" w:rsidRPr="00EE12DB" w:rsidRDefault="00184FF8" w:rsidP="005742C3">
            <w:pPr>
              <w:bidi/>
              <w:jc w:val="left"/>
              <w:rPr>
                <w:color w:val="000000"/>
                <w:sz w:val="20"/>
              </w:rPr>
            </w:pPr>
            <w:r w:rsidRPr="00EE12DB">
              <w:rPr>
                <w:color w:val="000000"/>
                <w:sz w:val="20"/>
              </w:rPr>
              <w:t>50,000</w:t>
            </w:r>
          </w:p>
        </w:tc>
        <w:tc>
          <w:tcPr>
            <w:tcW w:w="829" w:type="pct"/>
            <w:tcBorders>
              <w:top w:val="nil"/>
              <w:left w:val="nil"/>
              <w:bottom w:val="single" w:sz="4" w:space="0" w:color="auto"/>
              <w:right w:val="single" w:sz="4" w:space="0" w:color="auto"/>
            </w:tcBorders>
            <w:shd w:val="clear" w:color="auto" w:fill="auto"/>
            <w:noWrap/>
          </w:tcPr>
          <w:p w14:paraId="4942505B" w14:textId="77777777" w:rsidR="00184FF8" w:rsidRPr="00EE12DB" w:rsidRDefault="00184FF8" w:rsidP="005742C3">
            <w:pPr>
              <w:bidi/>
              <w:jc w:val="left"/>
              <w:rPr>
                <w:color w:val="000000"/>
                <w:sz w:val="20"/>
              </w:rPr>
            </w:pPr>
            <w:r w:rsidRPr="00EE12DB">
              <w:rPr>
                <w:color w:val="000000"/>
                <w:sz w:val="20"/>
              </w:rPr>
              <w:t>1.27</w:t>
            </w:r>
          </w:p>
        </w:tc>
      </w:tr>
      <w:tr w:rsidR="00184FF8" w:rsidRPr="00EE12DB" w14:paraId="4F747421" w14:textId="77777777" w:rsidTr="005742C3">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0D067D57" w14:textId="2034316A" w:rsidR="00184FF8" w:rsidRPr="00EE12DB" w:rsidRDefault="005742C3" w:rsidP="00184FF8">
            <w:pPr>
              <w:bidi/>
              <w:rPr>
                <w:color w:val="000000"/>
                <w:sz w:val="20"/>
              </w:rPr>
            </w:pPr>
            <w:r>
              <w:rPr>
                <w:rFonts w:hint="cs"/>
                <w:color w:val="000000"/>
                <w:sz w:val="20"/>
                <w:rtl/>
              </w:rPr>
              <w:t>المؤسسات</w:t>
            </w:r>
            <w:r w:rsidRPr="005742C3">
              <w:rPr>
                <w:color w:val="000000"/>
                <w:sz w:val="20"/>
                <w:rtl/>
              </w:rPr>
              <w:t xml:space="preserve"> التي يتراوح استهلاكها بين </w:t>
            </w:r>
            <w:r>
              <w:rPr>
                <w:color w:val="000000"/>
                <w:sz w:val="20"/>
              </w:rPr>
              <w:t>1.5</w:t>
            </w:r>
            <w:r>
              <w:rPr>
                <w:rFonts w:hint="cs"/>
                <w:color w:val="000000"/>
                <w:sz w:val="20"/>
                <w:rtl/>
                <w:lang w:bidi="ar-SA"/>
              </w:rPr>
              <w:t xml:space="preserve"> و</w:t>
            </w:r>
            <w:r>
              <w:rPr>
                <w:color w:val="000000"/>
                <w:sz w:val="20"/>
                <w:lang w:val="en-US" w:bidi="ar-SA"/>
              </w:rPr>
              <w:t>15</w:t>
            </w:r>
            <w:r w:rsidRPr="005742C3">
              <w:rPr>
                <w:color w:val="000000"/>
                <w:sz w:val="20"/>
                <w:rtl/>
              </w:rPr>
              <w:t xml:space="preserve"> </w:t>
            </w:r>
            <w:r>
              <w:rPr>
                <w:rFonts w:hint="cs"/>
                <w:color w:val="000000"/>
                <w:sz w:val="20"/>
                <w:rtl/>
              </w:rPr>
              <w:t>طن متري</w:t>
            </w:r>
          </w:p>
        </w:tc>
        <w:tc>
          <w:tcPr>
            <w:tcW w:w="345" w:type="pct"/>
            <w:tcBorders>
              <w:top w:val="nil"/>
              <w:left w:val="nil"/>
              <w:bottom w:val="single" w:sz="4" w:space="0" w:color="auto"/>
              <w:right w:val="single" w:sz="4" w:space="0" w:color="auto"/>
            </w:tcBorders>
            <w:shd w:val="clear" w:color="auto" w:fill="auto"/>
            <w:noWrap/>
            <w:hideMark/>
          </w:tcPr>
          <w:p w14:paraId="4D0336CA" w14:textId="77777777" w:rsidR="00184FF8" w:rsidRPr="00EE12DB" w:rsidRDefault="00184FF8" w:rsidP="00184FF8">
            <w:pPr>
              <w:bidi/>
              <w:jc w:val="center"/>
              <w:rPr>
                <w:color w:val="000000"/>
                <w:sz w:val="20"/>
              </w:rPr>
            </w:pPr>
            <w:r w:rsidRPr="00EE12DB">
              <w:rPr>
                <w:color w:val="000000"/>
                <w:sz w:val="20"/>
              </w:rPr>
              <w:t>5</w:t>
            </w:r>
          </w:p>
        </w:tc>
        <w:tc>
          <w:tcPr>
            <w:tcW w:w="760" w:type="pct"/>
            <w:tcBorders>
              <w:top w:val="nil"/>
              <w:left w:val="nil"/>
              <w:bottom w:val="single" w:sz="4" w:space="0" w:color="auto"/>
              <w:right w:val="single" w:sz="4" w:space="0" w:color="auto"/>
            </w:tcBorders>
            <w:shd w:val="clear" w:color="auto" w:fill="auto"/>
            <w:noWrap/>
            <w:hideMark/>
          </w:tcPr>
          <w:p w14:paraId="0F59C877" w14:textId="77777777" w:rsidR="00184FF8" w:rsidRPr="00EE12DB" w:rsidRDefault="00184FF8" w:rsidP="005742C3">
            <w:pPr>
              <w:bidi/>
              <w:jc w:val="left"/>
              <w:rPr>
                <w:color w:val="000000"/>
                <w:sz w:val="20"/>
              </w:rPr>
            </w:pPr>
            <w:r w:rsidRPr="00EE12DB">
              <w:rPr>
                <w:color w:val="000000"/>
                <w:sz w:val="20"/>
              </w:rPr>
              <w:t>17.38</w:t>
            </w:r>
          </w:p>
        </w:tc>
        <w:tc>
          <w:tcPr>
            <w:tcW w:w="835" w:type="pct"/>
            <w:tcBorders>
              <w:top w:val="nil"/>
              <w:left w:val="nil"/>
              <w:bottom w:val="single" w:sz="4" w:space="0" w:color="auto"/>
              <w:right w:val="single" w:sz="4" w:space="0" w:color="auto"/>
            </w:tcBorders>
            <w:shd w:val="clear" w:color="auto" w:fill="auto"/>
            <w:noWrap/>
            <w:hideMark/>
          </w:tcPr>
          <w:p w14:paraId="026C31FC" w14:textId="77777777" w:rsidR="00184FF8" w:rsidRPr="00EE12DB" w:rsidRDefault="00184FF8" w:rsidP="005742C3">
            <w:pPr>
              <w:bidi/>
              <w:jc w:val="left"/>
              <w:rPr>
                <w:color w:val="000000"/>
                <w:sz w:val="20"/>
              </w:rPr>
            </w:pPr>
            <w:r w:rsidRPr="00EE12DB">
              <w:rPr>
                <w:color w:val="000000"/>
                <w:sz w:val="20"/>
              </w:rPr>
              <w:t>280,607</w:t>
            </w:r>
          </w:p>
        </w:tc>
        <w:tc>
          <w:tcPr>
            <w:tcW w:w="829" w:type="pct"/>
            <w:tcBorders>
              <w:top w:val="nil"/>
              <w:left w:val="nil"/>
              <w:bottom w:val="single" w:sz="4" w:space="0" w:color="auto"/>
              <w:right w:val="single" w:sz="4" w:space="0" w:color="auto"/>
            </w:tcBorders>
            <w:shd w:val="clear" w:color="auto" w:fill="auto"/>
            <w:noWrap/>
            <w:hideMark/>
          </w:tcPr>
          <w:p w14:paraId="0BC63F3B" w14:textId="77777777" w:rsidR="00184FF8" w:rsidRPr="00EE12DB" w:rsidRDefault="00184FF8" w:rsidP="005742C3">
            <w:pPr>
              <w:bidi/>
              <w:jc w:val="left"/>
              <w:rPr>
                <w:color w:val="000000"/>
                <w:sz w:val="20"/>
              </w:rPr>
            </w:pPr>
            <w:r w:rsidRPr="00EE12DB">
              <w:rPr>
                <w:color w:val="000000"/>
                <w:sz w:val="20"/>
              </w:rPr>
              <w:t>16.14</w:t>
            </w:r>
          </w:p>
        </w:tc>
      </w:tr>
      <w:tr w:rsidR="00184FF8" w:rsidRPr="00EE12DB" w14:paraId="3C5F83F9" w14:textId="77777777" w:rsidTr="005742C3">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41980193" w14:textId="0FC7D32F" w:rsidR="00184FF8" w:rsidRPr="00EE12DB" w:rsidRDefault="005742C3" w:rsidP="00184FF8">
            <w:pPr>
              <w:bidi/>
              <w:rPr>
                <w:color w:val="000000"/>
                <w:sz w:val="20"/>
              </w:rPr>
            </w:pPr>
            <w:r>
              <w:rPr>
                <w:rFonts w:hint="cs"/>
                <w:color w:val="000000"/>
                <w:sz w:val="20"/>
                <w:rtl/>
              </w:rPr>
              <w:t>المؤسسات</w:t>
            </w:r>
            <w:r w:rsidRPr="005742C3">
              <w:rPr>
                <w:color w:val="000000"/>
                <w:sz w:val="20"/>
                <w:rtl/>
              </w:rPr>
              <w:t xml:space="preserve"> التي يبلغ استهلاكها </w:t>
            </w:r>
            <w:r>
              <w:rPr>
                <w:color w:val="000000"/>
                <w:sz w:val="20"/>
              </w:rPr>
              <w:t>1.5</w:t>
            </w:r>
            <w:r w:rsidRPr="005742C3">
              <w:rPr>
                <w:color w:val="000000"/>
                <w:sz w:val="20"/>
                <w:rtl/>
              </w:rPr>
              <w:t xml:space="preserve"> </w:t>
            </w:r>
            <w:r>
              <w:rPr>
                <w:rFonts w:hint="cs"/>
                <w:color w:val="000000"/>
                <w:sz w:val="20"/>
                <w:rtl/>
                <w:lang w:bidi="ar-SA"/>
              </w:rPr>
              <w:t>طن متري</w:t>
            </w:r>
            <w:r w:rsidRPr="005742C3">
              <w:rPr>
                <w:color w:val="000000"/>
                <w:sz w:val="20"/>
                <w:rtl/>
              </w:rPr>
              <w:t xml:space="preserve"> أو أقل</w:t>
            </w:r>
          </w:p>
        </w:tc>
        <w:tc>
          <w:tcPr>
            <w:tcW w:w="345" w:type="pct"/>
            <w:tcBorders>
              <w:top w:val="nil"/>
              <w:left w:val="nil"/>
              <w:bottom w:val="single" w:sz="4" w:space="0" w:color="auto"/>
              <w:right w:val="single" w:sz="4" w:space="0" w:color="auto"/>
            </w:tcBorders>
            <w:shd w:val="clear" w:color="auto" w:fill="auto"/>
            <w:noWrap/>
            <w:hideMark/>
          </w:tcPr>
          <w:p w14:paraId="7F814F06" w14:textId="77777777" w:rsidR="00184FF8" w:rsidRPr="00EE12DB" w:rsidRDefault="00184FF8" w:rsidP="00184FF8">
            <w:pPr>
              <w:bidi/>
              <w:jc w:val="center"/>
              <w:rPr>
                <w:color w:val="000000"/>
                <w:sz w:val="20"/>
              </w:rPr>
            </w:pPr>
            <w:r w:rsidRPr="00EE12DB">
              <w:rPr>
                <w:color w:val="000000"/>
                <w:sz w:val="20"/>
              </w:rPr>
              <w:t>4</w:t>
            </w:r>
          </w:p>
        </w:tc>
        <w:tc>
          <w:tcPr>
            <w:tcW w:w="760" w:type="pct"/>
            <w:tcBorders>
              <w:top w:val="nil"/>
              <w:left w:val="nil"/>
              <w:bottom w:val="single" w:sz="4" w:space="0" w:color="auto"/>
              <w:right w:val="single" w:sz="4" w:space="0" w:color="auto"/>
            </w:tcBorders>
            <w:shd w:val="clear" w:color="auto" w:fill="auto"/>
            <w:noWrap/>
            <w:hideMark/>
          </w:tcPr>
          <w:p w14:paraId="1EC1853B" w14:textId="77777777" w:rsidR="00184FF8" w:rsidRPr="00EE12DB" w:rsidRDefault="00184FF8" w:rsidP="005742C3">
            <w:pPr>
              <w:bidi/>
              <w:jc w:val="left"/>
              <w:rPr>
                <w:color w:val="000000"/>
                <w:sz w:val="20"/>
              </w:rPr>
            </w:pPr>
            <w:r w:rsidRPr="00EE12DB">
              <w:rPr>
                <w:color w:val="000000"/>
                <w:sz w:val="20"/>
              </w:rPr>
              <w:t>2.85</w:t>
            </w:r>
          </w:p>
        </w:tc>
        <w:tc>
          <w:tcPr>
            <w:tcW w:w="835" w:type="pct"/>
            <w:tcBorders>
              <w:top w:val="nil"/>
              <w:left w:val="nil"/>
              <w:bottom w:val="single" w:sz="4" w:space="0" w:color="auto"/>
              <w:right w:val="single" w:sz="4" w:space="0" w:color="auto"/>
            </w:tcBorders>
            <w:shd w:val="clear" w:color="auto" w:fill="auto"/>
            <w:noWrap/>
            <w:hideMark/>
          </w:tcPr>
          <w:p w14:paraId="0120D911" w14:textId="77777777" w:rsidR="00184FF8" w:rsidRPr="00EE12DB" w:rsidRDefault="00184FF8" w:rsidP="005742C3">
            <w:pPr>
              <w:bidi/>
              <w:jc w:val="left"/>
              <w:rPr>
                <w:color w:val="000000"/>
                <w:sz w:val="20"/>
              </w:rPr>
            </w:pPr>
            <w:r w:rsidRPr="00EE12DB">
              <w:rPr>
                <w:color w:val="000000"/>
                <w:sz w:val="20"/>
              </w:rPr>
              <w:t>64,755</w:t>
            </w:r>
          </w:p>
        </w:tc>
        <w:tc>
          <w:tcPr>
            <w:tcW w:w="829" w:type="pct"/>
            <w:tcBorders>
              <w:top w:val="nil"/>
              <w:left w:val="nil"/>
              <w:bottom w:val="single" w:sz="4" w:space="0" w:color="auto"/>
              <w:right w:val="single" w:sz="4" w:space="0" w:color="auto"/>
            </w:tcBorders>
            <w:shd w:val="clear" w:color="auto" w:fill="auto"/>
            <w:noWrap/>
            <w:hideMark/>
          </w:tcPr>
          <w:p w14:paraId="6434103B" w14:textId="77777777" w:rsidR="00184FF8" w:rsidRPr="00EE12DB" w:rsidRDefault="00184FF8" w:rsidP="005742C3">
            <w:pPr>
              <w:bidi/>
              <w:jc w:val="left"/>
              <w:rPr>
                <w:color w:val="000000"/>
                <w:sz w:val="20"/>
              </w:rPr>
            </w:pPr>
            <w:r w:rsidRPr="00EE12DB">
              <w:rPr>
                <w:color w:val="000000"/>
                <w:sz w:val="20"/>
              </w:rPr>
              <w:t>22.75</w:t>
            </w:r>
          </w:p>
        </w:tc>
      </w:tr>
      <w:tr w:rsidR="00184FF8" w:rsidRPr="00EE12DB" w14:paraId="3D458B03" w14:textId="77777777" w:rsidTr="005742C3">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3756B2E9" w14:textId="142B1746" w:rsidR="00184FF8" w:rsidRPr="00EE12DB" w:rsidRDefault="005742C3" w:rsidP="00184FF8">
            <w:pPr>
              <w:bidi/>
              <w:rPr>
                <w:b/>
                <w:bCs/>
                <w:color w:val="000000"/>
                <w:sz w:val="20"/>
              </w:rPr>
            </w:pPr>
            <w:r>
              <w:rPr>
                <w:rFonts w:hint="cs"/>
                <w:b/>
                <w:bCs/>
                <w:color w:val="000000"/>
                <w:sz w:val="20"/>
                <w:rtl/>
              </w:rPr>
              <w:t>المجموع</w:t>
            </w:r>
            <w:r w:rsidR="00184FF8" w:rsidRPr="00EE12DB">
              <w:rPr>
                <w:b/>
                <w:bCs/>
                <w:color w:val="000000"/>
                <w:sz w:val="20"/>
              </w:rPr>
              <w:t xml:space="preserve"> </w:t>
            </w:r>
          </w:p>
        </w:tc>
        <w:tc>
          <w:tcPr>
            <w:tcW w:w="345" w:type="pct"/>
            <w:tcBorders>
              <w:top w:val="nil"/>
              <w:left w:val="nil"/>
              <w:bottom w:val="single" w:sz="4" w:space="0" w:color="auto"/>
              <w:right w:val="single" w:sz="4" w:space="0" w:color="auto"/>
            </w:tcBorders>
            <w:shd w:val="clear" w:color="auto" w:fill="auto"/>
            <w:noWrap/>
            <w:hideMark/>
          </w:tcPr>
          <w:p w14:paraId="141A6B1D" w14:textId="77777777" w:rsidR="00184FF8" w:rsidRPr="00EE12DB" w:rsidRDefault="00184FF8" w:rsidP="00184FF8">
            <w:pPr>
              <w:bidi/>
              <w:jc w:val="center"/>
              <w:rPr>
                <w:b/>
                <w:bCs/>
                <w:color w:val="000000"/>
                <w:sz w:val="20"/>
              </w:rPr>
            </w:pPr>
            <w:r w:rsidRPr="00EE12DB">
              <w:rPr>
                <w:b/>
                <w:bCs/>
                <w:color w:val="000000"/>
                <w:sz w:val="20"/>
              </w:rPr>
              <w:t>15</w:t>
            </w:r>
          </w:p>
        </w:tc>
        <w:tc>
          <w:tcPr>
            <w:tcW w:w="760" w:type="pct"/>
            <w:tcBorders>
              <w:top w:val="nil"/>
              <w:left w:val="nil"/>
              <w:bottom w:val="single" w:sz="4" w:space="0" w:color="auto"/>
              <w:right w:val="single" w:sz="4" w:space="0" w:color="auto"/>
            </w:tcBorders>
            <w:shd w:val="clear" w:color="auto" w:fill="auto"/>
            <w:noWrap/>
            <w:hideMark/>
          </w:tcPr>
          <w:p w14:paraId="548C028A" w14:textId="77777777" w:rsidR="00184FF8" w:rsidRPr="00EE12DB" w:rsidRDefault="00184FF8" w:rsidP="005742C3">
            <w:pPr>
              <w:bidi/>
              <w:jc w:val="left"/>
              <w:rPr>
                <w:b/>
                <w:color w:val="000000"/>
                <w:sz w:val="20"/>
              </w:rPr>
            </w:pPr>
            <w:r w:rsidRPr="00EE12DB">
              <w:rPr>
                <w:b/>
                <w:bCs/>
                <w:sz w:val="20"/>
              </w:rPr>
              <w:t>376.9</w:t>
            </w:r>
            <w:r>
              <w:rPr>
                <w:b/>
                <w:bCs/>
                <w:sz w:val="20"/>
              </w:rPr>
              <w:t>7</w:t>
            </w:r>
          </w:p>
        </w:tc>
        <w:tc>
          <w:tcPr>
            <w:tcW w:w="835" w:type="pct"/>
            <w:tcBorders>
              <w:top w:val="nil"/>
              <w:left w:val="nil"/>
              <w:bottom w:val="single" w:sz="4" w:space="0" w:color="auto"/>
              <w:right w:val="single" w:sz="4" w:space="0" w:color="auto"/>
            </w:tcBorders>
            <w:shd w:val="clear" w:color="auto" w:fill="auto"/>
            <w:noWrap/>
            <w:hideMark/>
          </w:tcPr>
          <w:p w14:paraId="2CCC2AE6" w14:textId="54289772" w:rsidR="00184FF8" w:rsidRPr="00EE12DB" w:rsidRDefault="00184FF8" w:rsidP="005742C3">
            <w:pPr>
              <w:bidi/>
              <w:jc w:val="left"/>
              <w:rPr>
                <w:b/>
                <w:color w:val="000000"/>
                <w:sz w:val="20"/>
              </w:rPr>
            </w:pPr>
            <w:r w:rsidRPr="00EE12DB">
              <w:rPr>
                <w:b/>
                <w:bCs/>
                <w:sz w:val="20"/>
              </w:rPr>
              <w:t xml:space="preserve">  4,552,85</w:t>
            </w:r>
            <w:r>
              <w:rPr>
                <w:b/>
                <w:bCs/>
                <w:sz w:val="20"/>
              </w:rPr>
              <w:t>6</w:t>
            </w:r>
          </w:p>
        </w:tc>
        <w:tc>
          <w:tcPr>
            <w:tcW w:w="829" w:type="pct"/>
            <w:tcBorders>
              <w:top w:val="nil"/>
              <w:left w:val="nil"/>
              <w:bottom w:val="single" w:sz="4" w:space="0" w:color="auto"/>
              <w:right w:val="single" w:sz="4" w:space="0" w:color="auto"/>
            </w:tcBorders>
            <w:shd w:val="clear" w:color="auto" w:fill="auto"/>
            <w:noWrap/>
            <w:hideMark/>
          </w:tcPr>
          <w:p w14:paraId="2F968A54" w14:textId="77777777" w:rsidR="00184FF8" w:rsidRPr="00EE12DB" w:rsidRDefault="00184FF8" w:rsidP="005742C3">
            <w:pPr>
              <w:bidi/>
              <w:jc w:val="left"/>
              <w:rPr>
                <w:b/>
                <w:bCs/>
                <w:sz w:val="20"/>
              </w:rPr>
            </w:pPr>
            <w:r w:rsidRPr="00EE12DB">
              <w:rPr>
                <w:b/>
                <w:bCs/>
                <w:sz w:val="20"/>
              </w:rPr>
              <w:t xml:space="preserve"> 12.08 </w:t>
            </w:r>
          </w:p>
        </w:tc>
      </w:tr>
    </w:tbl>
    <w:p w14:paraId="4C70052B" w14:textId="050AD3BC" w:rsidR="00184FF8" w:rsidRPr="00B338E3" w:rsidRDefault="00184FF8" w:rsidP="001C0872">
      <w:pPr>
        <w:pStyle w:val="ListParagraph"/>
        <w:tabs>
          <w:tab w:val="left" w:pos="720"/>
        </w:tabs>
        <w:bidi/>
        <w:spacing w:before="360" w:after="240" w:line="360" w:lineRule="exact"/>
        <w:ind w:left="0"/>
        <w:contextualSpacing w:val="0"/>
        <w:rPr>
          <w:i/>
          <w:iCs/>
          <w:szCs w:val="26"/>
          <w:rtl/>
          <w:lang w:val="en-US" w:bidi="ar-SA"/>
        </w:rPr>
      </w:pPr>
      <w:r w:rsidRPr="00B338E3">
        <w:rPr>
          <w:i/>
          <w:iCs/>
          <w:szCs w:val="26"/>
          <w:rtl/>
          <w:lang w:val="en-US" w:bidi="ar-SA"/>
        </w:rPr>
        <w:t>قطاع تصنيع أجهزة التبريد التجارية</w:t>
      </w:r>
    </w:p>
    <w:p w14:paraId="4268DB36" w14:textId="098CE45B" w:rsidR="00184FF8" w:rsidRPr="001C0872" w:rsidRDefault="00184FF8" w:rsidP="001C0872">
      <w:pPr>
        <w:pStyle w:val="ListParagraph"/>
        <w:numPr>
          <w:ilvl w:val="0"/>
          <w:numId w:val="1"/>
        </w:numPr>
        <w:tabs>
          <w:tab w:val="clear" w:pos="0"/>
          <w:tab w:val="left" w:pos="720"/>
        </w:tabs>
        <w:bidi/>
        <w:spacing w:before="360" w:after="240" w:line="360" w:lineRule="exact"/>
        <w:contextualSpacing w:val="0"/>
        <w:rPr>
          <w:szCs w:val="26"/>
          <w:rtl/>
          <w:lang w:val="en-US" w:bidi="ar-SA"/>
        </w:rPr>
      </w:pPr>
      <w:r w:rsidRPr="00184FF8">
        <w:rPr>
          <w:szCs w:val="26"/>
          <w:rtl/>
          <w:lang w:val="en-US" w:bidi="ar-SA"/>
        </w:rPr>
        <w:t xml:space="preserve">سعت الأمانة إلى </w:t>
      </w:r>
      <w:r w:rsidR="00B338E3">
        <w:rPr>
          <w:rFonts w:hint="cs"/>
          <w:szCs w:val="26"/>
          <w:rtl/>
          <w:lang w:val="en-US" w:bidi="ar-SA"/>
        </w:rPr>
        <w:t>تحسين فهمها</w:t>
      </w:r>
      <w:r w:rsidRPr="00184FF8">
        <w:rPr>
          <w:szCs w:val="26"/>
          <w:rtl/>
          <w:lang w:val="en-US" w:bidi="ar-SA"/>
        </w:rPr>
        <w:t xml:space="preserve"> لما إذا كانت </w:t>
      </w:r>
      <w:r w:rsidR="00B338E3">
        <w:rPr>
          <w:rFonts w:hint="cs"/>
          <w:szCs w:val="26"/>
          <w:rtl/>
          <w:lang w:val="en-US" w:bidi="ar-SA"/>
        </w:rPr>
        <w:t>مؤسسة</w:t>
      </w:r>
      <w:r w:rsidRPr="00184FF8">
        <w:rPr>
          <w:szCs w:val="26"/>
          <w:rtl/>
          <w:lang w:val="en-US" w:bidi="ar-SA"/>
        </w:rPr>
        <w:t xml:space="preserve"> ميراكو تُصنّع أو تُجمّع وحدات التكثيف، وكيفية ضمان استدامة عملية التحويل، حيث كانت ميراكو </w:t>
      </w:r>
      <w:r w:rsidR="00B338E3">
        <w:rPr>
          <w:rFonts w:hint="cs"/>
          <w:szCs w:val="26"/>
          <w:rtl/>
          <w:lang w:val="en-US" w:bidi="ar-SA"/>
        </w:rPr>
        <w:t>المؤسسة</w:t>
      </w:r>
      <w:r w:rsidRPr="00184FF8">
        <w:rPr>
          <w:szCs w:val="26"/>
          <w:rtl/>
          <w:lang w:val="en-US" w:bidi="ar-SA"/>
        </w:rPr>
        <w:t xml:space="preserve"> الوحيدة ال</w:t>
      </w:r>
      <w:r w:rsidR="00B338E3">
        <w:rPr>
          <w:rFonts w:hint="cs"/>
          <w:szCs w:val="26"/>
          <w:rtl/>
          <w:lang w:val="en-US" w:bidi="ar-SA"/>
        </w:rPr>
        <w:t>م</w:t>
      </w:r>
      <w:r w:rsidRPr="00184FF8">
        <w:rPr>
          <w:szCs w:val="26"/>
          <w:rtl/>
          <w:lang w:val="en-US" w:bidi="ar-SA"/>
        </w:rPr>
        <w:t xml:space="preserve">صنعة لوحدات التكثيف المشاركة في المشروع، ويمكن </w:t>
      </w:r>
      <w:r w:rsidR="00B338E3">
        <w:rPr>
          <w:rFonts w:hint="cs"/>
          <w:szCs w:val="26"/>
          <w:rtl/>
          <w:lang w:val="en-US" w:bidi="ar-SA"/>
        </w:rPr>
        <w:t>للمؤسسات</w:t>
      </w:r>
      <w:r w:rsidRPr="00184FF8">
        <w:rPr>
          <w:szCs w:val="26"/>
          <w:rtl/>
          <w:lang w:val="en-US" w:bidi="ar-SA"/>
        </w:rPr>
        <w:t xml:space="preserve"> الأخرى الاستمرار في تجميع وتركيب وحدات التكثيف المُستخدمة </w:t>
      </w:r>
      <w:r w:rsidR="00B338E3">
        <w:rPr>
          <w:rFonts w:hint="cs"/>
          <w:szCs w:val="26"/>
          <w:rtl/>
          <w:lang w:val="en-US" w:bidi="ar-SA"/>
        </w:rPr>
        <w:t>للمواد</w:t>
      </w:r>
      <w:r w:rsidRPr="00184FF8">
        <w:rPr>
          <w:szCs w:val="26"/>
          <w:rtl/>
          <w:lang w:val="en-US" w:bidi="ar-SA"/>
        </w:rPr>
        <w:t xml:space="preserve"> الهيدروفلور</w:t>
      </w:r>
      <w:r w:rsidR="00B338E3">
        <w:rPr>
          <w:rFonts w:hint="cs"/>
          <w:szCs w:val="26"/>
          <w:rtl/>
          <w:lang w:val="en-US" w:bidi="ar-SA"/>
        </w:rPr>
        <w:t>وكربونية</w:t>
      </w:r>
      <w:r w:rsidRPr="00184FF8">
        <w:rPr>
          <w:szCs w:val="26"/>
          <w:rtl/>
          <w:lang w:val="en-US" w:bidi="ar-SA"/>
        </w:rPr>
        <w:t xml:space="preserve"> بعد تحويل </w:t>
      </w:r>
      <w:r w:rsidR="00B338E3">
        <w:rPr>
          <w:rFonts w:hint="cs"/>
          <w:szCs w:val="26"/>
          <w:rtl/>
          <w:lang w:val="en-US" w:bidi="ar-SA"/>
        </w:rPr>
        <w:t xml:space="preserve">مؤسسة </w:t>
      </w:r>
      <w:r w:rsidRPr="00184FF8">
        <w:rPr>
          <w:szCs w:val="26"/>
          <w:rtl/>
          <w:lang w:val="en-US" w:bidi="ar-SA"/>
        </w:rPr>
        <w:t xml:space="preserve">ميراكو. </w:t>
      </w:r>
      <w:r w:rsidR="00B338E3">
        <w:rPr>
          <w:rFonts w:hint="cs"/>
          <w:szCs w:val="26"/>
          <w:rtl/>
          <w:lang w:val="en-US" w:bidi="ar-SA"/>
        </w:rPr>
        <w:t>و</w:t>
      </w:r>
      <w:r w:rsidRPr="00184FF8">
        <w:rPr>
          <w:szCs w:val="26"/>
          <w:rtl/>
          <w:lang w:val="en-US" w:bidi="ar-SA"/>
        </w:rPr>
        <w:t>بعد نقاش مع اليونيدو، ونظ</w:t>
      </w:r>
      <w:r w:rsidR="00B338E3">
        <w:rPr>
          <w:rFonts w:hint="cs"/>
          <w:szCs w:val="26"/>
          <w:rtl/>
          <w:lang w:val="en-US" w:bidi="ar-SA"/>
        </w:rPr>
        <w:t>ر</w:t>
      </w:r>
      <w:r w:rsidRPr="00184FF8">
        <w:rPr>
          <w:szCs w:val="26"/>
          <w:rtl/>
          <w:lang w:val="en-US" w:bidi="ar-SA"/>
        </w:rPr>
        <w:t xml:space="preserve">ا للتحديات التي تُواجه ضمان استدامة عملية التحويل، تم الاتفاق على استبعاد تحويل </w:t>
      </w:r>
      <w:r w:rsidR="00B338E3">
        <w:rPr>
          <w:rFonts w:hint="cs"/>
          <w:szCs w:val="26"/>
          <w:rtl/>
          <w:lang w:val="en-US" w:bidi="ar-SA"/>
        </w:rPr>
        <w:t>المؤسسة</w:t>
      </w:r>
      <w:r w:rsidRPr="00184FF8">
        <w:rPr>
          <w:szCs w:val="26"/>
          <w:rtl/>
          <w:lang w:val="en-US" w:bidi="ar-SA"/>
        </w:rPr>
        <w:t xml:space="preserve"> من المشروع</w:t>
      </w:r>
      <w:r w:rsidRPr="00184FF8">
        <w:rPr>
          <w:szCs w:val="26"/>
          <w:lang w:val="en-US" w:bidi="ar-SA"/>
        </w:rPr>
        <w:t>.</w:t>
      </w:r>
    </w:p>
    <w:p w14:paraId="4BAE70DF" w14:textId="4D3B01AB" w:rsidR="00184FF8" w:rsidRPr="00184FF8" w:rsidRDefault="00B338E3" w:rsidP="00184FF8">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و</w:t>
      </w:r>
      <w:r w:rsidR="00184FF8" w:rsidRPr="00184FF8">
        <w:rPr>
          <w:szCs w:val="26"/>
          <w:rtl/>
          <w:lang w:val="en-US" w:bidi="ar-SA"/>
        </w:rPr>
        <w:t xml:space="preserve">أجرت الأمانة واليونيدو مناقشات مُفصّلة بشأن تحويل </w:t>
      </w:r>
      <w:r>
        <w:rPr>
          <w:rFonts w:hint="cs"/>
          <w:szCs w:val="26"/>
          <w:rtl/>
          <w:lang w:val="en-US" w:bidi="ar-SA"/>
        </w:rPr>
        <w:t>المؤسسات</w:t>
      </w:r>
      <w:r w:rsidR="00184FF8" w:rsidRPr="00184FF8">
        <w:rPr>
          <w:szCs w:val="26"/>
          <w:rtl/>
          <w:lang w:val="en-US" w:bidi="ar-SA"/>
        </w:rPr>
        <w:t xml:space="preserve"> المُصنّعة لمعدات التبريد التجارية المُستقلة. </w:t>
      </w:r>
      <w:r>
        <w:rPr>
          <w:rFonts w:hint="cs"/>
          <w:szCs w:val="26"/>
          <w:rtl/>
          <w:lang w:val="en-US" w:bidi="ar-SA"/>
        </w:rPr>
        <w:t>وفي حين</w:t>
      </w:r>
      <w:r w:rsidR="00184FF8" w:rsidRPr="00184FF8">
        <w:rPr>
          <w:szCs w:val="26"/>
          <w:rtl/>
          <w:lang w:val="en-US" w:bidi="ar-SA"/>
        </w:rPr>
        <w:t xml:space="preserve"> يُقارب سعر</w:t>
      </w:r>
      <w:r w:rsidR="00184FF8" w:rsidRPr="00184FF8">
        <w:rPr>
          <w:szCs w:val="26"/>
          <w:lang w:val="en-US" w:bidi="ar-SA"/>
        </w:rPr>
        <w:t xml:space="preserve"> </w:t>
      </w:r>
      <w:r w:rsidRPr="00184FF8">
        <w:rPr>
          <w:szCs w:val="26"/>
          <w:rtl/>
          <w:lang w:val="en-US" w:bidi="ar-SA"/>
        </w:rPr>
        <w:t>على</w:t>
      </w:r>
      <w:r w:rsidRPr="00184FF8">
        <w:rPr>
          <w:szCs w:val="26"/>
          <w:lang w:val="en-US" w:bidi="ar-SA"/>
        </w:rPr>
        <w:t xml:space="preserve"> </w:t>
      </w:r>
      <w:r>
        <w:rPr>
          <w:rFonts w:hint="cs"/>
          <w:szCs w:val="26"/>
          <w:rtl/>
          <w:lang w:val="en-US" w:bidi="ar-SA"/>
        </w:rPr>
        <w:t>الهيدروفلوروكربون-</w:t>
      </w:r>
      <w:r>
        <w:rPr>
          <w:szCs w:val="26"/>
          <w:lang w:val="en-US" w:bidi="ar-SA"/>
        </w:rPr>
        <w:t>134</w:t>
      </w:r>
      <w:r>
        <w:rPr>
          <w:rFonts w:hint="cs"/>
          <w:szCs w:val="26"/>
          <w:rtl/>
          <w:lang w:val="en-US" w:bidi="ar-SA"/>
        </w:rPr>
        <w:t>أ (</w:t>
      </w:r>
      <w:r>
        <w:rPr>
          <w:szCs w:val="26"/>
          <w:lang w:val="en-US" w:bidi="ar-SA"/>
        </w:rPr>
        <w:t>6.43</w:t>
      </w:r>
      <w:r>
        <w:rPr>
          <w:rFonts w:hint="cs"/>
          <w:szCs w:val="26"/>
          <w:rtl/>
          <w:lang w:val="en-US" w:bidi="ar-SA"/>
        </w:rPr>
        <w:t xml:space="preserve"> </w:t>
      </w:r>
      <w:r w:rsidR="00184FF8" w:rsidRPr="00184FF8">
        <w:rPr>
          <w:szCs w:val="26"/>
          <w:rtl/>
          <w:lang w:val="en-US" w:bidi="ar-SA"/>
        </w:rPr>
        <w:t>دولار أمريكي/ك</w:t>
      </w:r>
      <w:r>
        <w:rPr>
          <w:rFonts w:hint="cs"/>
          <w:szCs w:val="26"/>
          <w:rtl/>
          <w:lang w:val="en-US" w:bidi="ar-SA"/>
        </w:rPr>
        <w:t>غ</w:t>
      </w:r>
      <w:r w:rsidR="00184FF8" w:rsidRPr="00184FF8">
        <w:rPr>
          <w:szCs w:val="26"/>
          <w:rtl/>
          <w:lang w:val="en-US" w:bidi="ar-SA"/>
        </w:rPr>
        <w:t>م)</w:t>
      </w:r>
      <w:r>
        <w:rPr>
          <w:rFonts w:hint="cs"/>
          <w:szCs w:val="26"/>
          <w:rtl/>
          <w:lang w:val="en-US" w:bidi="ar-SA"/>
        </w:rPr>
        <w:t xml:space="preserve"> وغاز </w:t>
      </w:r>
      <w:r w:rsidRPr="00184FF8">
        <w:rPr>
          <w:szCs w:val="26"/>
          <w:lang w:val="en-US" w:bidi="ar-SA"/>
        </w:rPr>
        <w:t>R-290</w:t>
      </w:r>
      <w:r>
        <w:rPr>
          <w:rFonts w:hint="cs"/>
          <w:szCs w:val="26"/>
          <w:rtl/>
          <w:lang w:val="en-US" w:bidi="ar-SA"/>
        </w:rPr>
        <w:t xml:space="preserve"> (</w:t>
      </w:r>
      <w:r>
        <w:rPr>
          <w:szCs w:val="26"/>
          <w:lang w:val="en-US" w:bidi="ar-SA"/>
        </w:rPr>
        <w:t>6.40</w:t>
      </w:r>
      <w:r>
        <w:rPr>
          <w:rFonts w:hint="cs"/>
          <w:szCs w:val="26"/>
          <w:rtl/>
          <w:lang w:val="en-US" w:bidi="ar-SA"/>
        </w:rPr>
        <w:t xml:space="preserve"> دولار</w:t>
      </w:r>
      <w:r w:rsidR="00184FF8" w:rsidRPr="00184FF8">
        <w:rPr>
          <w:szCs w:val="26"/>
          <w:rtl/>
          <w:lang w:val="en-US" w:bidi="ar-SA"/>
        </w:rPr>
        <w:t xml:space="preserve"> أمريكي/ك</w:t>
      </w:r>
      <w:r>
        <w:rPr>
          <w:rFonts w:hint="cs"/>
          <w:szCs w:val="26"/>
          <w:rtl/>
          <w:lang w:val="en-US" w:bidi="ar-SA"/>
        </w:rPr>
        <w:t>غ</w:t>
      </w:r>
      <w:r w:rsidR="00184FF8" w:rsidRPr="00184FF8">
        <w:rPr>
          <w:szCs w:val="26"/>
          <w:rtl/>
          <w:lang w:val="en-US" w:bidi="ar-SA"/>
        </w:rPr>
        <w:t xml:space="preserve">م)، فإن خفض </w:t>
      </w:r>
      <w:r>
        <w:rPr>
          <w:rFonts w:hint="cs"/>
          <w:szCs w:val="26"/>
          <w:rtl/>
          <w:lang w:val="en-US" w:bidi="ar-SA"/>
        </w:rPr>
        <w:t>شحنة</w:t>
      </w:r>
      <w:r w:rsidR="00184FF8" w:rsidRPr="00184FF8">
        <w:rPr>
          <w:szCs w:val="26"/>
          <w:rtl/>
          <w:lang w:val="en-US" w:bidi="ar-SA"/>
        </w:rPr>
        <w:t xml:space="preserve"> غاز التبريد سيؤدي إلى وفورات تشغيلية. </w:t>
      </w:r>
      <w:r>
        <w:rPr>
          <w:rFonts w:hint="cs"/>
          <w:szCs w:val="26"/>
          <w:rtl/>
          <w:lang w:val="en-US" w:bidi="ar-SA"/>
        </w:rPr>
        <w:t>و</w:t>
      </w:r>
      <w:r w:rsidR="00184FF8" w:rsidRPr="00184FF8">
        <w:rPr>
          <w:szCs w:val="26"/>
          <w:rtl/>
          <w:lang w:val="en-US" w:bidi="ar-SA"/>
        </w:rPr>
        <w:t xml:space="preserve">في المقابل، فإن سعر </w:t>
      </w:r>
      <w:r>
        <w:rPr>
          <w:rFonts w:hint="cs"/>
          <w:szCs w:val="26"/>
          <w:rtl/>
          <w:lang w:val="en-US" w:bidi="ar-SA"/>
        </w:rPr>
        <w:t>ال</w:t>
      </w:r>
      <w:r w:rsidR="00184FF8" w:rsidRPr="00184FF8">
        <w:rPr>
          <w:szCs w:val="26"/>
          <w:rtl/>
          <w:lang w:val="en-US" w:bidi="ar-SA"/>
        </w:rPr>
        <w:t>ضواغط</w:t>
      </w:r>
      <w:r>
        <w:rPr>
          <w:rFonts w:hint="cs"/>
          <w:szCs w:val="26"/>
          <w:rtl/>
          <w:lang w:val="en-US" w:bidi="ar-SA"/>
        </w:rPr>
        <w:t xml:space="preserve"> </w:t>
      </w:r>
      <w:r w:rsidR="004D43FD">
        <w:rPr>
          <w:rFonts w:hint="cs"/>
          <w:szCs w:val="26"/>
          <w:rtl/>
          <w:lang w:val="en-US" w:bidi="ar-SA"/>
        </w:rPr>
        <w:t>المعتمدة على</w:t>
      </w:r>
      <w:r>
        <w:rPr>
          <w:rFonts w:hint="cs"/>
          <w:szCs w:val="26"/>
          <w:rtl/>
          <w:lang w:val="en-US" w:bidi="ar-SA"/>
        </w:rPr>
        <w:t xml:space="preserve"> غاز</w:t>
      </w:r>
      <w:r w:rsidR="00184FF8" w:rsidRPr="00184FF8">
        <w:rPr>
          <w:szCs w:val="26"/>
          <w:lang w:val="en-US" w:bidi="ar-SA"/>
        </w:rPr>
        <w:t xml:space="preserve"> R-290 </w:t>
      </w:r>
      <w:r w:rsidR="00184FF8" w:rsidRPr="00184FF8">
        <w:rPr>
          <w:szCs w:val="26"/>
          <w:rtl/>
          <w:lang w:val="en-US" w:bidi="ar-SA"/>
        </w:rPr>
        <w:t xml:space="preserve">أعلى من سعر </w:t>
      </w:r>
      <w:r>
        <w:rPr>
          <w:rFonts w:hint="cs"/>
          <w:szCs w:val="26"/>
          <w:rtl/>
          <w:lang w:val="en-US" w:bidi="ar-SA"/>
        </w:rPr>
        <w:t xml:space="preserve">الضواغط </w:t>
      </w:r>
      <w:r w:rsidR="004D43FD">
        <w:rPr>
          <w:rFonts w:hint="cs"/>
          <w:szCs w:val="26"/>
          <w:rtl/>
          <w:lang w:val="en-US" w:bidi="ar-SA"/>
        </w:rPr>
        <w:t>المعتمدة على</w:t>
      </w:r>
      <w:r>
        <w:rPr>
          <w:rFonts w:hint="cs"/>
          <w:szCs w:val="26"/>
          <w:rtl/>
          <w:lang w:val="en-US" w:bidi="ar-SA"/>
        </w:rPr>
        <w:t xml:space="preserve"> الهيدروفلوروكربون-</w:t>
      </w:r>
      <w:r>
        <w:rPr>
          <w:szCs w:val="26"/>
          <w:lang w:val="en-US" w:bidi="ar-SA"/>
        </w:rPr>
        <w:t>134</w:t>
      </w:r>
      <w:r>
        <w:rPr>
          <w:rFonts w:hint="cs"/>
          <w:szCs w:val="26"/>
          <w:rtl/>
          <w:lang w:val="en-US" w:bidi="ar-SA"/>
        </w:rPr>
        <w:t>أ</w:t>
      </w:r>
      <w:r w:rsidR="00184FF8" w:rsidRPr="00184FF8">
        <w:rPr>
          <w:szCs w:val="26"/>
          <w:rtl/>
          <w:lang w:val="en-US" w:bidi="ar-SA"/>
        </w:rPr>
        <w:t xml:space="preserve">، مما أدى إلى اتفاق على تكاليف </w:t>
      </w:r>
      <w:r>
        <w:rPr>
          <w:rFonts w:hint="cs"/>
          <w:szCs w:val="26"/>
          <w:rtl/>
          <w:lang w:val="en-US" w:bidi="ar-SA"/>
        </w:rPr>
        <w:t>تشغيلية</w:t>
      </w:r>
      <w:r w:rsidR="00184FF8" w:rsidRPr="00184FF8">
        <w:rPr>
          <w:szCs w:val="26"/>
          <w:rtl/>
          <w:lang w:val="en-US" w:bidi="ar-SA"/>
        </w:rPr>
        <w:t xml:space="preserve"> إضافية بقيمة 5.50 دولار أمريكي/ك</w:t>
      </w:r>
      <w:r>
        <w:rPr>
          <w:rFonts w:hint="cs"/>
          <w:szCs w:val="26"/>
          <w:rtl/>
          <w:lang w:val="en-US" w:bidi="ar-SA"/>
        </w:rPr>
        <w:t>غ</w:t>
      </w:r>
      <w:r w:rsidR="00184FF8" w:rsidRPr="00184FF8">
        <w:rPr>
          <w:szCs w:val="26"/>
          <w:rtl/>
          <w:lang w:val="en-US" w:bidi="ar-SA"/>
        </w:rPr>
        <w:t xml:space="preserve">م، بما يتماشى مع </w:t>
      </w:r>
      <w:r>
        <w:rPr>
          <w:rFonts w:hint="cs"/>
          <w:szCs w:val="26"/>
          <w:rtl/>
          <w:lang w:val="en-US" w:bidi="ar-SA"/>
        </w:rPr>
        <w:t>المقرر</w:t>
      </w:r>
      <w:r w:rsidR="00184FF8" w:rsidRPr="00184FF8">
        <w:rPr>
          <w:szCs w:val="26"/>
          <w:rtl/>
          <w:lang w:val="en-US" w:bidi="ar-SA"/>
        </w:rPr>
        <w:t xml:space="preserve"> 95/86(أ</w:t>
      </w:r>
      <w:r>
        <w:rPr>
          <w:rFonts w:hint="cs"/>
          <w:szCs w:val="26"/>
          <w:rtl/>
          <w:lang w:val="en-US" w:bidi="ar-SA"/>
        </w:rPr>
        <w:t xml:space="preserve">). </w:t>
      </w:r>
    </w:p>
    <w:p w14:paraId="1F7A8CB2" w14:textId="29EF1E54" w:rsidR="00184FF8" w:rsidRPr="00467760" w:rsidRDefault="00B338E3" w:rsidP="001C0872">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lastRenderedPageBreak/>
        <w:t>و</w:t>
      </w:r>
      <w:r w:rsidR="001C0872">
        <w:rPr>
          <w:rFonts w:hint="cs"/>
          <w:szCs w:val="26"/>
          <w:rtl/>
          <w:lang w:val="en-US" w:bidi="ar-SA"/>
        </w:rPr>
        <w:t xml:space="preserve">من </w:t>
      </w:r>
      <w:r w:rsidR="00184FF8" w:rsidRPr="00184FF8">
        <w:rPr>
          <w:szCs w:val="26"/>
          <w:rtl/>
          <w:lang w:val="en-US" w:bidi="ar-SA"/>
        </w:rPr>
        <w:t xml:space="preserve">بين </w:t>
      </w:r>
      <w:r w:rsidR="00052DC9">
        <w:rPr>
          <w:rFonts w:hint="cs"/>
          <w:szCs w:val="26"/>
          <w:rtl/>
          <w:lang w:val="en-US" w:bidi="ar-SA"/>
        </w:rPr>
        <w:t>المؤسسات</w:t>
      </w:r>
      <w:r w:rsidR="00184FF8" w:rsidRPr="00184FF8">
        <w:rPr>
          <w:szCs w:val="26"/>
          <w:rtl/>
          <w:lang w:val="en-US" w:bidi="ar-SA"/>
        </w:rPr>
        <w:t xml:space="preserve"> الست </w:t>
      </w:r>
      <w:r w:rsidR="00052DC9">
        <w:rPr>
          <w:rFonts w:hint="cs"/>
          <w:szCs w:val="26"/>
          <w:rtl/>
          <w:lang w:val="en-US" w:bidi="ar-SA"/>
        </w:rPr>
        <w:t>التي تم تقديمها</w:t>
      </w:r>
      <w:r w:rsidR="00184FF8" w:rsidRPr="00184FF8">
        <w:rPr>
          <w:szCs w:val="26"/>
          <w:rtl/>
          <w:lang w:val="en-US" w:bidi="ar-SA"/>
        </w:rPr>
        <w:t xml:space="preserve"> </w:t>
      </w:r>
      <w:r w:rsidR="00052DC9">
        <w:rPr>
          <w:rFonts w:hint="cs"/>
          <w:szCs w:val="26"/>
          <w:rtl/>
          <w:lang w:val="en-US" w:bidi="ar-SA"/>
        </w:rPr>
        <w:t>كمؤسسات</w:t>
      </w:r>
      <w:r w:rsidR="00184FF8" w:rsidRPr="00184FF8">
        <w:rPr>
          <w:szCs w:val="26"/>
          <w:rtl/>
          <w:lang w:val="en-US" w:bidi="ar-SA"/>
        </w:rPr>
        <w:t xml:space="preserve"> صغيرة ومتوسطة</w:t>
      </w:r>
      <w:r w:rsidR="00052DC9">
        <w:rPr>
          <w:rFonts w:hint="cs"/>
          <w:szCs w:val="26"/>
          <w:rtl/>
          <w:lang w:val="en-US" w:bidi="ar-SA"/>
        </w:rPr>
        <w:t xml:space="preserve"> والتي يتراوح استهلاكها من المواد الهيدرفلوروكربونية</w:t>
      </w:r>
      <w:r w:rsidR="00184FF8" w:rsidRPr="00184FF8">
        <w:rPr>
          <w:szCs w:val="26"/>
          <w:rtl/>
          <w:lang w:val="en-US" w:bidi="ar-SA"/>
        </w:rPr>
        <w:t xml:space="preserve"> بين 15 طنا متريا و1.5 طن متري سنويا، ووفقا </w:t>
      </w:r>
      <w:r w:rsidR="00052DC9">
        <w:rPr>
          <w:rFonts w:hint="cs"/>
          <w:szCs w:val="26"/>
          <w:rtl/>
          <w:lang w:val="en-US" w:bidi="ar-SA"/>
        </w:rPr>
        <w:t>للمقرر</w:t>
      </w:r>
      <w:r w:rsidR="00184FF8" w:rsidRPr="00184FF8">
        <w:rPr>
          <w:szCs w:val="26"/>
          <w:rtl/>
          <w:lang w:val="en-US" w:bidi="ar-SA"/>
        </w:rPr>
        <w:t xml:space="preserve"> 23/14، </w:t>
      </w:r>
      <w:r w:rsidR="00052DC9">
        <w:rPr>
          <w:rFonts w:hint="cs"/>
          <w:szCs w:val="26"/>
          <w:rtl/>
          <w:lang w:val="en-US" w:bidi="ar-SA"/>
        </w:rPr>
        <w:t>لا تعتبر</w:t>
      </w:r>
      <w:r w:rsidR="00184FF8" w:rsidRPr="00184FF8">
        <w:rPr>
          <w:szCs w:val="26"/>
          <w:rtl/>
          <w:lang w:val="en-US" w:bidi="ar-SA"/>
        </w:rPr>
        <w:t xml:space="preserve"> </w:t>
      </w:r>
      <w:r w:rsidR="00052DC9">
        <w:rPr>
          <w:rFonts w:hint="cs"/>
          <w:szCs w:val="26"/>
          <w:rtl/>
          <w:lang w:val="en-US" w:bidi="ar-SA"/>
        </w:rPr>
        <w:t>مؤسسة</w:t>
      </w:r>
      <w:r w:rsidR="00184FF8" w:rsidRPr="00184FF8">
        <w:rPr>
          <w:szCs w:val="26"/>
          <w:rtl/>
          <w:lang w:val="en-US" w:bidi="ar-SA"/>
        </w:rPr>
        <w:t xml:space="preserve"> إيفرست مؤهلة لأن </w:t>
      </w:r>
      <w:r w:rsidR="00052DC9">
        <w:rPr>
          <w:rFonts w:hint="cs"/>
          <w:szCs w:val="26"/>
          <w:rtl/>
          <w:lang w:val="en-US" w:bidi="ar-SA"/>
        </w:rPr>
        <w:t>ملكيتها</w:t>
      </w:r>
      <w:r w:rsidR="00184FF8" w:rsidRPr="00184FF8">
        <w:rPr>
          <w:szCs w:val="26"/>
          <w:rtl/>
          <w:lang w:val="en-US" w:bidi="ar-SA"/>
        </w:rPr>
        <w:t xml:space="preserve"> </w:t>
      </w:r>
      <w:r w:rsidR="00052DC9">
        <w:rPr>
          <w:rFonts w:hint="cs"/>
          <w:szCs w:val="26"/>
          <w:rtl/>
          <w:lang w:val="en-US" w:bidi="ar-SA"/>
        </w:rPr>
        <w:t>تعود إلى</w:t>
      </w:r>
      <w:r w:rsidR="00184FF8" w:rsidRPr="00184FF8">
        <w:rPr>
          <w:szCs w:val="26"/>
          <w:rtl/>
          <w:lang w:val="en-US" w:bidi="ar-SA"/>
        </w:rPr>
        <w:t xml:space="preserve"> الإمارات العربية المتحدة. ووفقا </w:t>
      </w:r>
      <w:r w:rsidR="00052DC9">
        <w:rPr>
          <w:rFonts w:hint="cs"/>
          <w:szCs w:val="26"/>
          <w:rtl/>
          <w:lang w:val="en-US" w:bidi="ar-SA"/>
        </w:rPr>
        <w:t>للمقرر</w:t>
      </w:r>
      <w:r w:rsidR="00184FF8" w:rsidRPr="00184FF8">
        <w:rPr>
          <w:szCs w:val="26"/>
          <w:rtl/>
          <w:lang w:val="en-US" w:bidi="ar-SA"/>
        </w:rPr>
        <w:t xml:space="preserve"> 95/96(ج)(أ)، </w:t>
      </w:r>
      <w:r w:rsidR="00052DC9">
        <w:rPr>
          <w:rFonts w:hint="cs"/>
          <w:szCs w:val="26"/>
          <w:rtl/>
          <w:lang w:val="en-US" w:bidi="ar-SA"/>
        </w:rPr>
        <w:t>لا تعتبر</w:t>
      </w:r>
      <w:r w:rsidR="00184FF8" w:rsidRPr="00184FF8">
        <w:rPr>
          <w:szCs w:val="26"/>
          <w:rtl/>
          <w:lang w:val="en-US" w:bidi="ar-SA"/>
        </w:rPr>
        <w:t xml:space="preserve"> </w:t>
      </w:r>
      <w:r w:rsidR="00052DC9">
        <w:rPr>
          <w:rFonts w:hint="cs"/>
          <w:szCs w:val="26"/>
          <w:rtl/>
          <w:lang w:val="en-US" w:bidi="ar-SA"/>
        </w:rPr>
        <w:t>مؤسسة</w:t>
      </w:r>
      <w:r w:rsidR="00184FF8" w:rsidRPr="00184FF8">
        <w:rPr>
          <w:szCs w:val="26"/>
          <w:rtl/>
          <w:lang w:val="en-US" w:bidi="ar-SA"/>
        </w:rPr>
        <w:t xml:space="preserve"> الرضوان</w:t>
      </w:r>
      <w:r w:rsidR="00052DC9">
        <w:rPr>
          <w:rFonts w:hint="cs"/>
          <w:szCs w:val="26"/>
          <w:rtl/>
          <w:lang w:val="en-US" w:bidi="ar-SA"/>
        </w:rPr>
        <w:t xml:space="preserve"> من المؤسسات</w:t>
      </w:r>
      <w:r w:rsidR="00184FF8" w:rsidRPr="00184FF8">
        <w:rPr>
          <w:szCs w:val="26"/>
          <w:rtl/>
          <w:lang w:val="en-US" w:bidi="ar-SA"/>
        </w:rPr>
        <w:t xml:space="preserve"> </w:t>
      </w:r>
      <w:r w:rsidR="00052DC9">
        <w:rPr>
          <w:rFonts w:hint="cs"/>
          <w:szCs w:val="26"/>
          <w:rtl/>
          <w:lang w:val="en-US" w:bidi="ar-SA"/>
        </w:rPr>
        <w:t>ال</w:t>
      </w:r>
      <w:r w:rsidR="00184FF8" w:rsidRPr="00184FF8">
        <w:rPr>
          <w:szCs w:val="26"/>
          <w:rtl/>
          <w:lang w:val="en-US" w:bidi="ar-SA"/>
        </w:rPr>
        <w:t>صغيرة و</w:t>
      </w:r>
      <w:r w:rsidR="00052DC9">
        <w:rPr>
          <w:rFonts w:hint="cs"/>
          <w:szCs w:val="26"/>
          <w:rtl/>
          <w:lang w:val="en-US" w:bidi="ar-SA"/>
        </w:rPr>
        <w:t>ال</w:t>
      </w:r>
      <w:r w:rsidR="00184FF8" w:rsidRPr="00184FF8">
        <w:rPr>
          <w:szCs w:val="26"/>
          <w:rtl/>
          <w:lang w:val="en-US" w:bidi="ar-SA"/>
        </w:rPr>
        <w:t xml:space="preserve">متوسطة </w:t>
      </w:r>
      <w:r w:rsidR="00052DC9">
        <w:rPr>
          <w:rFonts w:hint="cs"/>
          <w:szCs w:val="26"/>
          <w:rtl/>
          <w:lang w:val="en-US" w:bidi="ar-SA"/>
        </w:rPr>
        <w:t>نظرا</w:t>
      </w:r>
      <w:r w:rsidR="00184FF8" w:rsidRPr="00184FF8">
        <w:rPr>
          <w:szCs w:val="26"/>
          <w:rtl/>
          <w:lang w:val="en-US" w:bidi="ar-SA"/>
        </w:rPr>
        <w:t xml:space="preserve"> لأن إجمالي استهلاكها من</w:t>
      </w:r>
      <w:r w:rsidR="00184FF8" w:rsidRPr="00184FF8">
        <w:rPr>
          <w:szCs w:val="26"/>
          <w:lang w:val="en-US" w:bidi="ar-SA"/>
        </w:rPr>
        <w:t xml:space="preserve"> </w:t>
      </w:r>
      <w:r w:rsidR="00052DC9">
        <w:rPr>
          <w:rFonts w:hint="cs"/>
          <w:szCs w:val="26"/>
          <w:rtl/>
          <w:lang w:val="en-US" w:bidi="ar-SA"/>
        </w:rPr>
        <w:t>الهيدروفلوروكربون</w:t>
      </w:r>
      <w:r w:rsidR="00184FF8" w:rsidRPr="00184FF8">
        <w:rPr>
          <w:szCs w:val="26"/>
          <w:lang w:val="en-US" w:bidi="ar-SA"/>
        </w:rPr>
        <w:t xml:space="preserve"> </w:t>
      </w:r>
      <w:r w:rsidR="00184FF8" w:rsidRPr="00184FF8">
        <w:rPr>
          <w:szCs w:val="26"/>
          <w:rtl/>
          <w:lang w:val="en-US" w:bidi="ar-SA"/>
        </w:rPr>
        <w:t xml:space="preserve">يزيد عن 15 طنا متريا. وتم الاتفاق على تكاليف </w:t>
      </w:r>
      <w:r w:rsidR="00052DC9">
        <w:rPr>
          <w:rFonts w:hint="cs"/>
          <w:szCs w:val="26"/>
          <w:rtl/>
          <w:lang w:val="en-US" w:bidi="ar-SA"/>
        </w:rPr>
        <w:t>رأس المال</w:t>
      </w:r>
      <w:r w:rsidR="00184FF8" w:rsidRPr="00184FF8">
        <w:rPr>
          <w:szCs w:val="26"/>
          <w:rtl/>
          <w:lang w:val="en-US" w:bidi="ar-SA"/>
        </w:rPr>
        <w:t xml:space="preserve"> </w:t>
      </w:r>
      <w:r w:rsidR="00052DC9">
        <w:rPr>
          <w:rFonts w:hint="cs"/>
          <w:szCs w:val="26"/>
          <w:rtl/>
          <w:lang w:val="en-US" w:bidi="ar-SA"/>
        </w:rPr>
        <w:t>الإضافية</w:t>
      </w:r>
      <w:r w:rsidR="00184FF8" w:rsidRPr="00184FF8">
        <w:rPr>
          <w:szCs w:val="26"/>
          <w:rtl/>
          <w:lang w:val="en-US" w:bidi="ar-SA"/>
        </w:rPr>
        <w:t xml:space="preserve"> </w:t>
      </w:r>
      <w:r w:rsidR="00052DC9">
        <w:rPr>
          <w:rFonts w:hint="cs"/>
          <w:szCs w:val="26"/>
          <w:rtl/>
          <w:lang w:val="en-US" w:bidi="ar-SA"/>
        </w:rPr>
        <w:t>لمؤسسة</w:t>
      </w:r>
      <w:r w:rsidR="00184FF8" w:rsidRPr="00184FF8">
        <w:rPr>
          <w:szCs w:val="26"/>
          <w:rtl/>
          <w:lang w:val="en-US" w:bidi="ar-SA"/>
        </w:rPr>
        <w:t xml:space="preserve"> الرضوان بمبلغ 82,496 دولارا أمريكيا نظرا للقدرة التصنيعية الأعلى </w:t>
      </w:r>
      <w:r w:rsidR="00052DC9">
        <w:rPr>
          <w:rFonts w:hint="cs"/>
          <w:szCs w:val="26"/>
          <w:rtl/>
          <w:lang w:val="en-US" w:bidi="ar-SA"/>
        </w:rPr>
        <w:t>للمؤسسة</w:t>
      </w:r>
      <w:r w:rsidR="00184FF8" w:rsidRPr="00184FF8">
        <w:rPr>
          <w:szCs w:val="26"/>
          <w:rtl/>
          <w:lang w:val="en-US" w:bidi="ar-SA"/>
        </w:rPr>
        <w:t xml:space="preserve">. وبالنسبة </w:t>
      </w:r>
      <w:r w:rsidR="00052DC9">
        <w:rPr>
          <w:rFonts w:hint="cs"/>
          <w:szCs w:val="26"/>
          <w:rtl/>
          <w:lang w:val="en-US" w:bidi="ar-SA"/>
        </w:rPr>
        <w:t>للمؤسسات</w:t>
      </w:r>
      <w:r w:rsidR="00184FF8" w:rsidRPr="00184FF8">
        <w:rPr>
          <w:szCs w:val="26"/>
          <w:rtl/>
          <w:lang w:val="en-US" w:bidi="ar-SA"/>
        </w:rPr>
        <w:t xml:space="preserve"> المتبقية، تم الاتفاق على </w:t>
      </w:r>
      <w:r w:rsidR="00052DC9">
        <w:rPr>
          <w:rFonts w:hint="cs"/>
          <w:szCs w:val="26"/>
          <w:rtl/>
          <w:lang w:val="en-US" w:bidi="ar-SA"/>
        </w:rPr>
        <w:t>ال</w:t>
      </w:r>
      <w:r w:rsidR="00184FF8" w:rsidRPr="00184FF8">
        <w:rPr>
          <w:szCs w:val="26"/>
          <w:rtl/>
          <w:lang w:val="en-US" w:bidi="ar-SA"/>
        </w:rPr>
        <w:t>تكاليف التشغيل</w:t>
      </w:r>
      <w:r w:rsidR="00052DC9">
        <w:rPr>
          <w:rFonts w:hint="cs"/>
          <w:szCs w:val="26"/>
          <w:rtl/>
          <w:lang w:val="en-US" w:bidi="ar-SA"/>
        </w:rPr>
        <w:t>ية</w:t>
      </w:r>
      <w:r w:rsidR="00184FF8" w:rsidRPr="00184FF8">
        <w:rPr>
          <w:szCs w:val="26"/>
          <w:rtl/>
          <w:lang w:val="en-US" w:bidi="ar-SA"/>
        </w:rPr>
        <w:t xml:space="preserve"> الإضافية بمبلغ 65,120 دولا</w:t>
      </w:r>
      <w:r w:rsidR="00052DC9">
        <w:rPr>
          <w:rFonts w:hint="cs"/>
          <w:szCs w:val="26"/>
          <w:rtl/>
          <w:lang w:val="en-US" w:bidi="ar-SA"/>
        </w:rPr>
        <w:t>ر</w:t>
      </w:r>
      <w:r w:rsidR="00184FF8" w:rsidRPr="00184FF8">
        <w:rPr>
          <w:szCs w:val="26"/>
          <w:rtl/>
          <w:lang w:val="en-US" w:bidi="ar-SA"/>
        </w:rPr>
        <w:t xml:space="preserve">ا أمريكيا لكل </w:t>
      </w:r>
      <w:r w:rsidR="00052DC9">
        <w:rPr>
          <w:rFonts w:hint="cs"/>
          <w:szCs w:val="26"/>
          <w:rtl/>
          <w:lang w:val="en-US" w:bidi="ar-SA"/>
        </w:rPr>
        <w:t>مؤسسة</w:t>
      </w:r>
      <w:r w:rsidR="00184FF8" w:rsidRPr="00184FF8">
        <w:rPr>
          <w:szCs w:val="26"/>
          <w:rtl/>
          <w:lang w:val="en-US" w:bidi="ar-SA"/>
        </w:rPr>
        <w:t xml:space="preserve"> بناء على إعادة تصميم المنتج وتطوير النموذج الأولي واختباره؛ وتعديل أنظمة إمداد وشحن </w:t>
      </w:r>
      <w:r w:rsidR="00052DC9">
        <w:rPr>
          <w:rFonts w:hint="cs"/>
          <w:szCs w:val="26"/>
          <w:rtl/>
          <w:lang w:val="en-US" w:bidi="ar-SA"/>
        </w:rPr>
        <w:t>غازات التبريد</w:t>
      </w:r>
      <w:r w:rsidR="00184FF8" w:rsidRPr="00184FF8">
        <w:rPr>
          <w:szCs w:val="26"/>
          <w:rtl/>
          <w:lang w:val="en-US" w:bidi="ar-SA"/>
        </w:rPr>
        <w:t>؛ والبنية التحتية للسلامة؛ والمساعدة الفنية؛ التدريب المتعلق بالسلامة؛ وإصدار شهادات المنتج والتحقق من سلامته؛ ونسبة طوارئ</w:t>
      </w:r>
      <w:r w:rsidR="00052DC9">
        <w:rPr>
          <w:rFonts w:hint="cs"/>
          <w:szCs w:val="26"/>
          <w:rtl/>
          <w:lang w:val="en-US" w:bidi="ar-SA"/>
        </w:rPr>
        <w:t xml:space="preserve"> سعرية</w:t>
      </w:r>
      <w:r w:rsidR="00184FF8" w:rsidRPr="00184FF8">
        <w:rPr>
          <w:szCs w:val="26"/>
          <w:rtl/>
          <w:lang w:val="en-US" w:bidi="ar-SA"/>
        </w:rPr>
        <w:t xml:space="preserve"> قدرها 10</w:t>
      </w:r>
      <w:r w:rsidR="00052DC9">
        <w:rPr>
          <w:rFonts w:hint="cs"/>
          <w:szCs w:val="26"/>
          <w:rtl/>
          <w:lang w:val="en-US" w:bidi="ar-SA"/>
        </w:rPr>
        <w:t xml:space="preserve"> في المائة</w:t>
      </w:r>
      <w:r w:rsidR="00184FF8" w:rsidRPr="00184FF8">
        <w:rPr>
          <w:szCs w:val="26"/>
          <w:rtl/>
          <w:lang w:val="en-US" w:bidi="ar-SA"/>
        </w:rPr>
        <w:t xml:space="preserve">. </w:t>
      </w:r>
      <w:r w:rsidR="00052DC9">
        <w:rPr>
          <w:rFonts w:hint="cs"/>
          <w:szCs w:val="26"/>
          <w:rtl/>
          <w:lang w:val="en-US" w:bidi="ar-SA"/>
        </w:rPr>
        <w:t>و</w:t>
      </w:r>
      <w:r w:rsidR="00184FF8" w:rsidRPr="00184FF8">
        <w:rPr>
          <w:szCs w:val="26"/>
          <w:rtl/>
          <w:lang w:val="en-US" w:bidi="ar-SA"/>
        </w:rPr>
        <w:t xml:space="preserve">حُددت التكاليف المتفق عليها لتحويل </w:t>
      </w:r>
      <w:r w:rsidR="00052DC9">
        <w:rPr>
          <w:rFonts w:hint="cs"/>
          <w:szCs w:val="26"/>
          <w:rtl/>
          <w:lang w:val="en-US" w:bidi="ar-SA"/>
        </w:rPr>
        <w:t>المؤسسات</w:t>
      </w:r>
      <w:r w:rsidR="00184FF8" w:rsidRPr="00184FF8">
        <w:rPr>
          <w:szCs w:val="26"/>
          <w:rtl/>
          <w:lang w:val="en-US" w:bidi="ar-SA"/>
        </w:rPr>
        <w:t xml:space="preserve"> الست بناء على </w:t>
      </w:r>
      <w:r w:rsidR="00052DC9">
        <w:rPr>
          <w:rFonts w:hint="cs"/>
          <w:szCs w:val="26"/>
          <w:rtl/>
          <w:lang w:val="en-US" w:bidi="ar-SA"/>
        </w:rPr>
        <w:t>القيمة الأقل بين تكاليف رأس المال الإضافية والتكاليف التشغيلية الإضافية</w:t>
      </w:r>
      <w:r w:rsidR="00184FF8" w:rsidRPr="00184FF8">
        <w:rPr>
          <w:szCs w:val="26"/>
          <w:lang w:val="en-US" w:bidi="ar-SA"/>
        </w:rPr>
        <w:t xml:space="preserve"> </w:t>
      </w:r>
      <w:r w:rsidR="00184FF8" w:rsidRPr="00184FF8">
        <w:rPr>
          <w:szCs w:val="26"/>
          <w:rtl/>
          <w:lang w:val="en-US" w:bidi="ar-SA"/>
        </w:rPr>
        <w:t xml:space="preserve">المتفق عليهما، بالإضافة إلى عتبة فعالية التكلفة المطبقة، </w:t>
      </w:r>
      <w:r w:rsidR="00052DC9">
        <w:rPr>
          <w:rFonts w:hint="cs"/>
          <w:szCs w:val="26"/>
          <w:rtl/>
          <w:lang w:val="en-US" w:bidi="ar-SA"/>
        </w:rPr>
        <w:t>والتي تبلغ</w:t>
      </w:r>
      <w:r w:rsidR="00184FF8" w:rsidRPr="00184FF8">
        <w:rPr>
          <w:szCs w:val="26"/>
          <w:rtl/>
          <w:lang w:val="en-US" w:bidi="ar-SA"/>
        </w:rPr>
        <w:t xml:space="preserve"> 16.50 </w:t>
      </w:r>
      <w:r w:rsidR="00052DC9">
        <w:rPr>
          <w:rFonts w:hint="cs"/>
          <w:szCs w:val="26"/>
          <w:rtl/>
          <w:lang w:val="en-US" w:bidi="ar-SA"/>
        </w:rPr>
        <w:t>دولار أمريكي/</w:t>
      </w:r>
      <w:r w:rsidR="00467760">
        <w:rPr>
          <w:rFonts w:hint="cs"/>
          <w:szCs w:val="26"/>
          <w:rtl/>
          <w:lang w:val="en-US" w:bidi="ar-SA"/>
        </w:rPr>
        <w:t>كغم</w:t>
      </w:r>
      <w:r w:rsidR="00184FF8" w:rsidRPr="00184FF8">
        <w:rPr>
          <w:szCs w:val="26"/>
          <w:rtl/>
          <w:lang w:val="en-US" w:bidi="ar-SA"/>
        </w:rPr>
        <w:t xml:space="preserve"> </w:t>
      </w:r>
      <w:r w:rsidR="00052DC9">
        <w:rPr>
          <w:rFonts w:hint="cs"/>
          <w:szCs w:val="26"/>
          <w:rtl/>
          <w:lang w:val="en-US" w:bidi="ar-SA"/>
        </w:rPr>
        <w:t>لمؤسسة</w:t>
      </w:r>
      <w:r w:rsidR="00184FF8" w:rsidRPr="00184FF8">
        <w:rPr>
          <w:szCs w:val="26"/>
          <w:rtl/>
          <w:lang w:val="en-US" w:bidi="ar-SA"/>
        </w:rPr>
        <w:t xml:space="preserve"> الرضوان و21.78 دولار أمريكي</w:t>
      </w:r>
      <w:r w:rsidR="00052DC9">
        <w:rPr>
          <w:rFonts w:hint="cs"/>
          <w:szCs w:val="26"/>
          <w:rtl/>
          <w:lang w:val="en-US" w:bidi="ar-SA"/>
        </w:rPr>
        <w:t>/</w:t>
      </w:r>
      <w:r w:rsidR="00467760">
        <w:rPr>
          <w:rFonts w:hint="cs"/>
          <w:szCs w:val="26"/>
          <w:rtl/>
          <w:lang w:val="en-US" w:bidi="ar-SA"/>
        </w:rPr>
        <w:t>كغم</w:t>
      </w:r>
      <w:r w:rsidR="00184FF8" w:rsidRPr="00184FF8">
        <w:rPr>
          <w:szCs w:val="26"/>
          <w:rtl/>
          <w:lang w:val="en-US" w:bidi="ar-SA"/>
        </w:rPr>
        <w:t xml:space="preserve"> </w:t>
      </w:r>
      <w:r w:rsidR="00052DC9">
        <w:rPr>
          <w:rFonts w:hint="cs"/>
          <w:szCs w:val="26"/>
          <w:rtl/>
          <w:lang w:val="en-US" w:bidi="ar-SA"/>
        </w:rPr>
        <w:t>لبقية المؤسسات</w:t>
      </w:r>
      <w:r w:rsidR="00184FF8" w:rsidRPr="00184FF8">
        <w:rPr>
          <w:szCs w:val="26"/>
          <w:rtl/>
          <w:lang w:val="en-US" w:bidi="ar-SA"/>
        </w:rPr>
        <w:t xml:space="preserve"> الصغيرة والمتوسطة، </w:t>
      </w:r>
      <w:r w:rsidR="00052DC9">
        <w:rPr>
          <w:rFonts w:hint="cs"/>
          <w:szCs w:val="26"/>
          <w:rtl/>
          <w:lang w:val="en-US" w:bidi="ar-SA"/>
        </w:rPr>
        <w:t>ونتج عن ذلك</w:t>
      </w:r>
      <w:r w:rsidR="00184FF8" w:rsidRPr="00184FF8">
        <w:rPr>
          <w:szCs w:val="26"/>
          <w:rtl/>
          <w:lang w:val="en-US" w:bidi="ar-SA"/>
        </w:rPr>
        <w:t xml:space="preserve"> تكاليف متفق عليها قدرها 430,947 دولا</w:t>
      </w:r>
      <w:r w:rsidR="00052DC9">
        <w:rPr>
          <w:rFonts w:hint="cs"/>
          <w:szCs w:val="26"/>
          <w:rtl/>
          <w:lang w:val="en-US" w:bidi="ar-SA"/>
        </w:rPr>
        <w:t>ر</w:t>
      </w:r>
      <w:r w:rsidR="00184FF8" w:rsidRPr="00184FF8">
        <w:rPr>
          <w:szCs w:val="26"/>
          <w:rtl/>
          <w:lang w:val="en-US" w:bidi="ar-SA"/>
        </w:rPr>
        <w:t>ا أمريكي</w:t>
      </w:r>
      <w:r w:rsidR="00052DC9">
        <w:rPr>
          <w:rFonts w:hint="cs"/>
          <w:szCs w:val="26"/>
          <w:rtl/>
          <w:lang w:val="en-US" w:bidi="ar-SA"/>
        </w:rPr>
        <w:t>ا</w:t>
      </w:r>
      <w:r w:rsidR="00184FF8" w:rsidRPr="00184FF8">
        <w:rPr>
          <w:szCs w:val="26"/>
          <w:rtl/>
          <w:lang w:val="en-US" w:bidi="ar-SA"/>
        </w:rPr>
        <w:t xml:space="preserve"> لتحويل </w:t>
      </w:r>
      <w:r w:rsidR="00052DC9">
        <w:rPr>
          <w:rFonts w:hint="cs"/>
          <w:szCs w:val="26"/>
          <w:rtl/>
          <w:lang w:val="en-US" w:bidi="ar-SA"/>
        </w:rPr>
        <w:t>المؤسسات</w:t>
      </w:r>
      <w:r w:rsidR="00184FF8" w:rsidRPr="00184FF8">
        <w:rPr>
          <w:szCs w:val="26"/>
          <w:rtl/>
          <w:lang w:val="en-US" w:bidi="ar-SA"/>
        </w:rPr>
        <w:t xml:space="preserve"> الست، </w:t>
      </w:r>
      <w:r w:rsidR="00052DC9">
        <w:rPr>
          <w:rFonts w:hint="cs"/>
          <w:szCs w:val="26"/>
          <w:rtl/>
          <w:lang w:val="en-US" w:bidi="ar-SA"/>
        </w:rPr>
        <w:t>على النحو</w:t>
      </w:r>
      <w:r w:rsidR="00184FF8" w:rsidRPr="00184FF8">
        <w:rPr>
          <w:szCs w:val="26"/>
          <w:rtl/>
          <w:lang w:val="en-US" w:bidi="ar-SA"/>
        </w:rPr>
        <w:t xml:space="preserve"> </w:t>
      </w:r>
      <w:r w:rsidR="00052DC9">
        <w:rPr>
          <w:rFonts w:hint="cs"/>
          <w:szCs w:val="26"/>
          <w:rtl/>
          <w:lang w:val="en-US" w:bidi="ar-SA"/>
        </w:rPr>
        <w:t>ال</w:t>
      </w:r>
      <w:r w:rsidR="00184FF8" w:rsidRPr="00184FF8">
        <w:rPr>
          <w:szCs w:val="26"/>
          <w:rtl/>
          <w:lang w:val="en-US" w:bidi="ar-SA"/>
        </w:rPr>
        <w:t xml:space="preserve">مُلخص في الجدول </w:t>
      </w:r>
      <w:r w:rsidR="00184FF8" w:rsidRPr="00467760">
        <w:rPr>
          <w:szCs w:val="26"/>
          <w:rtl/>
          <w:lang w:val="en-US" w:bidi="ar-SA"/>
        </w:rPr>
        <w:t>31 أدناه</w:t>
      </w:r>
      <w:r w:rsidR="00184FF8" w:rsidRPr="00467760">
        <w:rPr>
          <w:szCs w:val="26"/>
          <w:lang w:val="en-US" w:bidi="ar-SA"/>
        </w:rPr>
        <w:t>.</w:t>
      </w:r>
    </w:p>
    <w:p w14:paraId="5053DD49" w14:textId="77777777" w:rsidR="00E165B7" w:rsidRDefault="00052DC9" w:rsidP="001C0872">
      <w:pPr>
        <w:pStyle w:val="ListParagraph"/>
        <w:numPr>
          <w:ilvl w:val="0"/>
          <w:numId w:val="1"/>
        </w:numPr>
        <w:tabs>
          <w:tab w:val="clear" w:pos="0"/>
          <w:tab w:val="left" w:pos="720"/>
        </w:tabs>
        <w:bidi/>
        <w:spacing w:before="360" w:after="240" w:line="360" w:lineRule="exact"/>
        <w:contextualSpacing w:val="0"/>
        <w:rPr>
          <w:szCs w:val="26"/>
          <w:lang w:val="en-US" w:bidi="ar-SA"/>
        </w:rPr>
      </w:pPr>
      <w:r w:rsidRPr="00467760">
        <w:rPr>
          <w:rFonts w:hint="cs"/>
          <w:szCs w:val="26"/>
          <w:rtl/>
          <w:lang w:val="en-US" w:bidi="ar-SA"/>
        </w:rPr>
        <w:t>و</w:t>
      </w:r>
      <w:r w:rsidR="001C0872" w:rsidRPr="00467760">
        <w:rPr>
          <w:rFonts w:hint="cs"/>
          <w:szCs w:val="26"/>
          <w:rtl/>
          <w:lang w:val="en-US" w:bidi="ar-SA"/>
        </w:rPr>
        <w:t>بالنسبة</w:t>
      </w:r>
      <w:r w:rsidR="00184FF8" w:rsidRPr="00467760">
        <w:rPr>
          <w:szCs w:val="26"/>
          <w:rtl/>
          <w:lang w:val="en-US" w:bidi="ar-SA"/>
        </w:rPr>
        <w:t xml:space="preserve"> </w:t>
      </w:r>
      <w:r w:rsidR="001C0872" w:rsidRPr="00467760">
        <w:rPr>
          <w:rFonts w:hint="cs"/>
          <w:szCs w:val="26"/>
          <w:rtl/>
          <w:lang w:val="en-US" w:bidi="ar-SA"/>
        </w:rPr>
        <w:t>للمؤسسات</w:t>
      </w:r>
      <w:r w:rsidR="00184FF8" w:rsidRPr="00467760">
        <w:rPr>
          <w:szCs w:val="26"/>
          <w:rtl/>
          <w:lang w:val="en-US" w:bidi="ar-SA"/>
        </w:rPr>
        <w:t xml:space="preserve"> الأربع التي يبلغ استهلاكها السنوي من </w:t>
      </w:r>
      <w:r w:rsidR="00E165B7" w:rsidRPr="00467760">
        <w:rPr>
          <w:rFonts w:hint="cs"/>
          <w:szCs w:val="26"/>
          <w:rtl/>
          <w:lang w:val="en-US" w:bidi="ar-SA"/>
        </w:rPr>
        <w:t>المواد</w:t>
      </w:r>
      <w:r w:rsidR="00184FF8" w:rsidRPr="00467760">
        <w:rPr>
          <w:szCs w:val="26"/>
          <w:rtl/>
          <w:lang w:val="en-US" w:bidi="ar-SA"/>
        </w:rPr>
        <w:t xml:space="preserve"> </w:t>
      </w:r>
      <w:r w:rsidR="00E165B7" w:rsidRPr="00467760">
        <w:rPr>
          <w:rFonts w:hint="cs"/>
          <w:szCs w:val="26"/>
          <w:rtl/>
          <w:lang w:val="en-US" w:bidi="ar-SA"/>
        </w:rPr>
        <w:t xml:space="preserve">الهيدروفلوروكربونية </w:t>
      </w:r>
      <w:r w:rsidR="00184FF8" w:rsidRPr="00467760">
        <w:rPr>
          <w:szCs w:val="26"/>
          <w:rtl/>
          <w:lang w:val="en-US" w:bidi="ar-SA"/>
        </w:rPr>
        <w:t>1.5 أو أقل، حُددت قيم</w:t>
      </w:r>
      <w:r w:rsidR="00E165B7" w:rsidRPr="00467760">
        <w:rPr>
          <w:rFonts w:hint="cs"/>
          <w:szCs w:val="26"/>
          <w:rtl/>
          <w:lang w:val="en-US" w:bidi="ar-SA"/>
        </w:rPr>
        <w:t>ة</w:t>
      </w:r>
      <w:r w:rsidR="00184FF8" w:rsidRPr="00467760">
        <w:rPr>
          <w:szCs w:val="26"/>
          <w:lang w:val="en-US" w:bidi="ar-SA"/>
        </w:rPr>
        <w:t xml:space="preserve"> </w:t>
      </w:r>
      <w:r w:rsidR="00E165B7" w:rsidRPr="00467760">
        <w:rPr>
          <w:rFonts w:hint="cs"/>
          <w:szCs w:val="26"/>
          <w:rtl/>
          <w:lang w:val="en-US" w:bidi="ar-SA"/>
        </w:rPr>
        <w:t>تكاليف رأس المال الإضافية</w:t>
      </w:r>
      <w:r w:rsidR="00184FF8" w:rsidRPr="00184FF8">
        <w:rPr>
          <w:szCs w:val="26"/>
          <w:lang w:val="en-US" w:bidi="ar-SA"/>
        </w:rPr>
        <w:t xml:space="preserve"> </w:t>
      </w:r>
      <w:r w:rsidR="00184FF8" w:rsidRPr="00184FF8">
        <w:rPr>
          <w:szCs w:val="26"/>
          <w:rtl/>
          <w:lang w:val="en-US" w:bidi="ar-SA"/>
        </w:rPr>
        <w:t xml:space="preserve">بمبلغ 25,300 دولار أمريكي لكل </w:t>
      </w:r>
      <w:r w:rsidR="00E165B7">
        <w:rPr>
          <w:rFonts w:hint="cs"/>
          <w:szCs w:val="26"/>
          <w:rtl/>
          <w:lang w:val="en-US" w:bidi="ar-SA"/>
        </w:rPr>
        <w:t>مؤسسة</w:t>
      </w:r>
      <w:r w:rsidR="00184FF8" w:rsidRPr="00184FF8">
        <w:rPr>
          <w:szCs w:val="26"/>
          <w:rtl/>
          <w:lang w:val="en-US" w:bidi="ar-SA"/>
        </w:rPr>
        <w:t xml:space="preserve">. </w:t>
      </w:r>
      <w:r w:rsidR="00E165B7">
        <w:rPr>
          <w:rFonts w:hint="cs"/>
          <w:szCs w:val="26"/>
          <w:rtl/>
          <w:lang w:val="en-US" w:bidi="ar-SA"/>
        </w:rPr>
        <w:t>و</w:t>
      </w:r>
      <w:r w:rsidR="00184FF8" w:rsidRPr="00184FF8">
        <w:rPr>
          <w:szCs w:val="26"/>
          <w:rtl/>
          <w:lang w:val="en-US" w:bidi="ar-SA"/>
        </w:rPr>
        <w:t xml:space="preserve">حُددت التكاليف المتفق عليها لتحويل كل </w:t>
      </w:r>
      <w:r w:rsidR="00E165B7">
        <w:rPr>
          <w:rFonts w:hint="cs"/>
          <w:szCs w:val="26"/>
          <w:rtl/>
          <w:lang w:val="en-US" w:bidi="ar-SA"/>
        </w:rPr>
        <w:t>مؤسسة</w:t>
      </w:r>
      <w:r w:rsidR="00184FF8" w:rsidRPr="00184FF8">
        <w:rPr>
          <w:szCs w:val="26"/>
          <w:rtl/>
          <w:lang w:val="en-US" w:bidi="ar-SA"/>
        </w:rPr>
        <w:t xml:space="preserve"> </w:t>
      </w:r>
      <w:r w:rsidR="00E165B7">
        <w:rPr>
          <w:rFonts w:hint="cs"/>
          <w:szCs w:val="26"/>
          <w:rtl/>
          <w:lang w:val="en-US" w:bidi="ar-SA"/>
        </w:rPr>
        <w:t>بناء</w:t>
      </w:r>
      <w:r w:rsidR="00184FF8" w:rsidRPr="00184FF8">
        <w:rPr>
          <w:szCs w:val="26"/>
          <w:rtl/>
          <w:lang w:val="en-US" w:bidi="ar-SA"/>
        </w:rPr>
        <w:t xml:space="preserve"> على </w:t>
      </w:r>
      <w:r w:rsidR="00E165B7">
        <w:rPr>
          <w:rFonts w:hint="cs"/>
          <w:szCs w:val="26"/>
          <w:rtl/>
          <w:lang w:val="en-US" w:bidi="ar-SA"/>
        </w:rPr>
        <w:t>القيمة الأقل بين تكاليف رأس المال الإضافية والتكاليف التشغيلية الإضافية</w:t>
      </w:r>
      <w:r w:rsidR="00184FF8" w:rsidRPr="00184FF8">
        <w:rPr>
          <w:szCs w:val="26"/>
          <w:lang w:val="en-US" w:bidi="ar-SA"/>
        </w:rPr>
        <w:t xml:space="preserve"> </w:t>
      </w:r>
      <w:r w:rsidR="00184FF8" w:rsidRPr="00184FF8">
        <w:rPr>
          <w:szCs w:val="26"/>
          <w:rtl/>
          <w:lang w:val="en-US" w:bidi="ar-SA"/>
        </w:rPr>
        <w:t xml:space="preserve">المتفق </w:t>
      </w:r>
      <w:r w:rsidR="00E165B7">
        <w:rPr>
          <w:rFonts w:hint="cs"/>
          <w:szCs w:val="26"/>
          <w:rtl/>
          <w:lang w:val="en-US" w:bidi="ar-SA"/>
        </w:rPr>
        <w:t>عليها</w:t>
      </w:r>
      <w:r w:rsidR="00184FF8" w:rsidRPr="00184FF8">
        <w:rPr>
          <w:szCs w:val="26"/>
          <w:rtl/>
          <w:lang w:val="en-US" w:bidi="ar-SA"/>
        </w:rPr>
        <w:t xml:space="preserve">، </w:t>
      </w:r>
      <w:r w:rsidR="00E165B7">
        <w:rPr>
          <w:rFonts w:hint="cs"/>
          <w:szCs w:val="26"/>
          <w:rtl/>
          <w:lang w:val="en-US" w:bidi="ar-SA"/>
        </w:rPr>
        <w:t>وعلى</w:t>
      </w:r>
      <w:r w:rsidR="00184FF8" w:rsidRPr="00184FF8">
        <w:rPr>
          <w:szCs w:val="26"/>
          <w:rtl/>
          <w:lang w:val="en-US" w:bidi="ar-SA"/>
        </w:rPr>
        <w:t xml:space="preserve"> عتبة فعالية التكلفة المطبقة. </w:t>
      </w:r>
      <w:r w:rsidR="00E165B7">
        <w:rPr>
          <w:rFonts w:hint="cs"/>
          <w:szCs w:val="26"/>
          <w:rtl/>
          <w:lang w:val="en-US" w:bidi="ar-SA"/>
        </w:rPr>
        <w:t>و</w:t>
      </w:r>
      <w:r w:rsidR="00184FF8" w:rsidRPr="00184FF8">
        <w:rPr>
          <w:szCs w:val="26"/>
          <w:rtl/>
          <w:lang w:val="en-US" w:bidi="ar-SA"/>
        </w:rPr>
        <w:t>على الرغم من أن اللجنة التنفيذية حددت عتبة فعالية التكلفة للتبريد التجاري</w:t>
      </w:r>
      <w:r w:rsidR="00E165B7">
        <w:rPr>
          <w:rFonts w:hint="cs"/>
          <w:szCs w:val="26"/>
          <w:rtl/>
          <w:lang w:val="en-US" w:bidi="ar-SA"/>
        </w:rPr>
        <w:t xml:space="preserve"> التي</w:t>
      </w:r>
      <w:r w:rsidR="00184FF8" w:rsidRPr="00184FF8">
        <w:rPr>
          <w:szCs w:val="26"/>
          <w:rtl/>
          <w:lang w:val="en-US" w:bidi="ar-SA"/>
        </w:rPr>
        <w:t xml:space="preserve"> تشمل معدات التبريد التجارية المستقلة، ولكنها </w:t>
      </w:r>
      <w:r w:rsidR="00E165B7">
        <w:rPr>
          <w:rFonts w:hint="cs"/>
          <w:szCs w:val="26"/>
          <w:rtl/>
          <w:lang w:val="en-US" w:bidi="ar-SA"/>
        </w:rPr>
        <w:t>لا تقتصر عليها</w:t>
      </w:r>
      <w:r w:rsidR="00184FF8" w:rsidRPr="00184FF8">
        <w:rPr>
          <w:szCs w:val="26"/>
          <w:rtl/>
          <w:lang w:val="en-US" w:bidi="ar-SA"/>
        </w:rPr>
        <w:t xml:space="preserve">، فقد </w:t>
      </w:r>
      <w:r w:rsidR="00E165B7">
        <w:rPr>
          <w:rFonts w:hint="cs"/>
          <w:szCs w:val="26"/>
          <w:rtl/>
          <w:lang w:val="en-US" w:bidi="ar-SA"/>
        </w:rPr>
        <w:t>لاحظت</w:t>
      </w:r>
      <w:r w:rsidR="00184FF8" w:rsidRPr="00184FF8">
        <w:rPr>
          <w:szCs w:val="26"/>
          <w:rtl/>
          <w:lang w:val="en-US" w:bidi="ar-SA"/>
        </w:rPr>
        <w:t xml:space="preserve"> الأمانة، وأكدت اليونيدو، أن المشروع يشمل جميع </w:t>
      </w:r>
      <w:r w:rsidR="00E165B7">
        <w:rPr>
          <w:rFonts w:hint="cs"/>
          <w:szCs w:val="26"/>
          <w:rtl/>
          <w:lang w:val="en-US" w:bidi="ar-SA"/>
        </w:rPr>
        <w:t>المؤسسات</w:t>
      </w:r>
      <w:r w:rsidR="00184FF8" w:rsidRPr="00184FF8">
        <w:rPr>
          <w:szCs w:val="26"/>
          <w:rtl/>
          <w:lang w:val="en-US" w:bidi="ar-SA"/>
        </w:rPr>
        <w:t xml:space="preserve"> المتبقية التي تُصنّع معدات التبريد التجارية المستقلة </w:t>
      </w:r>
      <w:r w:rsidR="00E165B7">
        <w:rPr>
          <w:rFonts w:hint="cs"/>
          <w:szCs w:val="26"/>
          <w:rtl/>
          <w:lang w:val="en-US" w:bidi="ar-SA"/>
        </w:rPr>
        <w:t>التي تعتمد على</w:t>
      </w:r>
      <w:r w:rsidR="00184FF8" w:rsidRPr="00184FF8">
        <w:rPr>
          <w:szCs w:val="26"/>
          <w:rtl/>
          <w:lang w:val="en-US" w:bidi="ar-SA"/>
        </w:rPr>
        <w:t xml:space="preserve"> </w:t>
      </w:r>
      <w:r w:rsidR="00E165B7">
        <w:rPr>
          <w:rFonts w:hint="cs"/>
          <w:szCs w:val="26"/>
          <w:rtl/>
          <w:lang w:val="en-US" w:bidi="ar-SA"/>
        </w:rPr>
        <w:t>المواد</w:t>
      </w:r>
      <w:r w:rsidR="00E165B7" w:rsidRPr="00184FF8">
        <w:rPr>
          <w:szCs w:val="26"/>
          <w:rtl/>
          <w:lang w:val="en-US" w:bidi="ar-SA"/>
        </w:rPr>
        <w:t xml:space="preserve"> </w:t>
      </w:r>
      <w:r w:rsidR="00E165B7">
        <w:rPr>
          <w:rFonts w:hint="cs"/>
          <w:szCs w:val="26"/>
          <w:rtl/>
          <w:lang w:val="en-US" w:bidi="ar-SA"/>
        </w:rPr>
        <w:t>الهيدروفلوروكربونية</w:t>
      </w:r>
      <w:r w:rsidR="00184FF8" w:rsidRPr="00184FF8">
        <w:rPr>
          <w:szCs w:val="26"/>
          <w:rtl/>
          <w:lang w:val="en-US" w:bidi="ar-SA"/>
        </w:rPr>
        <w:t>، وأن حكومة مصر لن تُقدّم أي</w:t>
      </w:r>
      <w:r w:rsidR="00E165B7">
        <w:rPr>
          <w:rFonts w:hint="cs"/>
          <w:szCs w:val="26"/>
          <w:rtl/>
          <w:lang w:val="en-US" w:bidi="ar-SA"/>
        </w:rPr>
        <w:t>ة</w:t>
      </w:r>
      <w:r w:rsidR="00184FF8" w:rsidRPr="00184FF8">
        <w:rPr>
          <w:szCs w:val="26"/>
          <w:rtl/>
          <w:lang w:val="en-US" w:bidi="ar-SA"/>
        </w:rPr>
        <w:t xml:space="preserve"> طلبات تمويل أخرى من الصندوق المتعدد الأطراف لأي</w:t>
      </w:r>
      <w:r w:rsidR="00E165B7">
        <w:rPr>
          <w:rFonts w:hint="cs"/>
          <w:szCs w:val="26"/>
          <w:rtl/>
          <w:lang w:val="en-US" w:bidi="ar-SA"/>
        </w:rPr>
        <w:t xml:space="preserve">ة مؤسسة </w:t>
      </w:r>
      <w:r w:rsidR="00184FF8" w:rsidRPr="00184FF8">
        <w:rPr>
          <w:szCs w:val="26"/>
          <w:rtl/>
          <w:lang w:val="en-US" w:bidi="ar-SA"/>
        </w:rPr>
        <w:t xml:space="preserve">تُصنّع هذه المعدات. وبناء على ذلك، اقترحت الأمانة استخدام عتبة فعالية التكلفة الأعلى المنصوص عليها في </w:t>
      </w:r>
      <w:r w:rsidR="00E165B7">
        <w:rPr>
          <w:rFonts w:hint="cs"/>
          <w:szCs w:val="26"/>
          <w:rtl/>
          <w:lang w:val="en-US" w:bidi="ar-SA"/>
        </w:rPr>
        <w:t>المقرر</w:t>
      </w:r>
      <w:r w:rsidR="00184FF8" w:rsidRPr="00184FF8">
        <w:rPr>
          <w:szCs w:val="26"/>
          <w:rtl/>
          <w:lang w:val="en-US" w:bidi="ar-SA"/>
        </w:rPr>
        <w:t xml:space="preserve"> 95/86(هـ) </w:t>
      </w:r>
      <w:r w:rsidR="00E165B7">
        <w:rPr>
          <w:rFonts w:hint="cs"/>
          <w:szCs w:val="26"/>
          <w:rtl/>
          <w:lang w:val="en-US" w:bidi="ar-SA"/>
        </w:rPr>
        <w:t>للمؤسسات</w:t>
      </w:r>
      <w:r w:rsidR="00184FF8" w:rsidRPr="00184FF8">
        <w:rPr>
          <w:szCs w:val="26"/>
          <w:rtl/>
          <w:lang w:val="en-US" w:bidi="ar-SA"/>
        </w:rPr>
        <w:t xml:space="preserve"> التي تستهلك 1.5 طن متري أو أقل من </w:t>
      </w:r>
      <w:r w:rsidR="00E165B7">
        <w:rPr>
          <w:rFonts w:hint="cs"/>
          <w:szCs w:val="26"/>
          <w:rtl/>
          <w:lang w:val="en-US" w:bidi="ar-SA"/>
        </w:rPr>
        <w:t>المواد</w:t>
      </w:r>
      <w:r w:rsidR="00E165B7" w:rsidRPr="00184FF8">
        <w:rPr>
          <w:szCs w:val="26"/>
          <w:rtl/>
          <w:lang w:val="en-US" w:bidi="ar-SA"/>
        </w:rPr>
        <w:t xml:space="preserve"> </w:t>
      </w:r>
      <w:r w:rsidR="00E165B7">
        <w:rPr>
          <w:rFonts w:hint="cs"/>
          <w:szCs w:val="26"/>
          <w:rtl/>
          <w:lang w:val="en-US" w:bidi="ar-SA"/>
        </w:rPr>
        <w:t>الهيدروفلوروكربونية</w:t>
      </w:r>
      <w:r w:rsidR="00184FF8" w:rsidRPr="00184FF8">
        <w:rPr>
          <w:szCs w:val="26"/>
          <w:rtl/>
          <w:lang w:val="en-US" w:bidi="ar-SA"/>
        </w:rPr>
        <w:t xml:space="preserve">. وفي هذا الصدد، أكدت اليونيدو أن </w:t>
      </w:r>
      <w:r w:rsidR="00E165B7">
        <w:rPr>
          <w:rFonts w:hint="cs"/>
          <w:szCs w:val="26"/>
          <w:rtl/>
          <w:lang w:val="en-US" w:bidi="ar-SA"/>
        </w:rPr>
        <w:t>مؤسسة</w:t>
      </w:r>
      <w:r w:rsidR="00184FF8" w:rsidRPr="00184FF8">
        <w:rPr>
          <w:szCs w:val="26"/>
          <w:lang w:val="en-US" w:bidi="ar-SA"/>
        </w:rPr>
        <w:t xml:space="preserve"> </w:t>
      </w:r>
      <w:r w:rsidR="00E165B7">
        <w:rPr>
          <w:rFonts w:hint="cs"/>
          <w:szCs w:val="26"/>
          <w:rtl/>
          <w:lang w:val="en-US" w:bidi="ar-SA"/>
        </w:rPr>
        <w:t>دريك</w:t>
      </w:r>
      <w:r w:rsidR="00184FF8" w:rsidRPr="00184FF8">
        <w:rPr>
          <w:szCs w:val="26"/>
          <w:lang w:val="en-US" w:bidi="ar-SA"/>
        </w:rPr>
        <w:t xml:space="preserve"> </w:t>
      </w:r>
      <w:r w:rsidR="00184FF8" w:rsidRPr="00184FF8">
        <w:rPr>
          <w:szCs w:val="26"/>
          <w:rtl/>
          <w:lang w:val="en-US" w:bidi="ar-SA"/>
        </w:rPr>
        <w:t>استهلكت أكثر من 1.5 طن متري، وبالتالي، فإن العتبة المطبقة عليها هي 21.78 دولار</w:t>
      </w:r>
      <w:r w:rsidR="00E165B7">
        <w:rPr>
          <w:rFonts w:hint="cs"/>
          <w:szCs w:val="26"/>
          <w:rtl/>
          <w:lang w:val="en-US" w:bidi="ar-SA"/>
        </w:rPr>
        <w:t xml:space="preserve"> أمريكي/كغم،</w:t>
      </w:r>
      <w:r w:rsidR="00184FF8" w:rsidRPr="00184FF8">
        <w:rPr>
          <w:szCs w:val="26"/>
          <w:rtl/>
          <w:lang w:val="en-US" w:bidi="ar-SA"/>
        </w:rPr>
        <w:t xml:space="preserve"> </w:t>
      </w:r>
      <w:r w:rsidR="00E165B7">
        <w:rPr>
          <w:rFonts w:hint="cs"/>
          <w:szCs w:val="26"/>
          <w:rtl/>
          <w:lang w:val="en-US" w:bidi="ar-SA"/>
        </w:rPr>
        <w:t>في حين</w:t>
      </w:r>
      <w:r w:rsidR="00184FF8" w:rsidRPr="00184FF8">
        <w:rPr>
          <w:szCs w:val="26"/>
          <w:rtl/>
          <w:lang w:val="en-US" w:bidi="ar-SA"/>
        </w:rPr>
        <w:t xml:space="preserve"> تبلغ عتبة فعالية التكلفة المطبقة على </w:t>
      </w:r>
      <w:r w:rsidR="00E165B7">
        <w:rPr>
          <w:rFonts w:hint="cs"/>
          <w:szCs w:val="26"/>
          <w:rtl/>
          <w:lang w:val="en-US" w:bidi="ar-SA"/>
        </w:rPr>
        <w:t>المؤسسات</w:t>
      </w:r>
      <w:r w:rsidR="00184FF8" w:rsidRPr="00184FF8">
        <w:rPr>
          <w:szCs w:val="26"/>
          <w:rtl/>
          <w:lang w:val="en-US" w:bidi="ar-SA"/>
        </w:rPr>
        <w:t xml:space="preserve"> الثلاث المتبقية 41.25 دولار</w:t>
      </w:r>
      <w:r w:rsidR="00E165B7">
        <w:rPr>
          <w:rFonts w:hint="cs"/>
          <w:szCs w:val="26"/>
          <w:rtl/>
          <w:lang w:val="en-US" w:bidi="ar-SA"/>
        </w:rPr>
        <w:t xml:space="preserve"> أمريكي/كغم</w:t>
      </w:r>
      <w:r w:rsidR="00184FF8" w:rsidRPr="00184FF8">
        <w:rPr>
          <w:szCs w:val="26"/>
          <w:rtl/>
          <w:lang w:val="en-US" w:bidi="ar-SA"/>
        </w:rPr>
        <w:t xml:space="preserve">، </w:t>
      </w:r>
      <w:r w:rsidR="00E165B7">
        <w:rPr>
          <w:rFonts w:hint="cs"/>
          <w:szCs w:val="26"/>
          <w:rtl/>
          <w:lang w:val="en-US" w:bidi="ar-SA"/>
        </w:rPr>
        <w:t>وينتج عن ذلك</w:t>
      </w:r>
      <w:r w:rsidR="00184FF8" w:rsidRPr="00184FF8">
        <w:rPr>
          <w:szCs w:val="26"/>
          <w:rtl/>
          <w:lang w:val="en-US" w:bidi="ar-SA"/>
        </w:rPr>
        <w:t xml:space="preserve"> تكاليف متفق عليها قدرها 72,255 دولارا أمريكي</w:t>
      </w:r>
      <w:r w:rsidR="00E165B7">
        <w:rPr>
          <w:rFonts w:hint="cs"/>
          <w:szCs w:val="26"/>
          <w:rtl/>
          <w:lang w:val="en-US" w:bidi="ar-SA"/>
        </w:rPr>
        <w:t>ا</w:t>
      </w:r>
      <w:r w:rsidR="00184FF8" w:rsidRPr="00184FF8">
        <w:rPr>
          <w:szCs w:val="26"/>
          <w:rtl/>
          <w:lang w:val="en-US" w:bidi="ar-SA"/>
        </w:rPr>
        <w:t xml:space="preserve"> لتحويل </w:t>
      </w:r>
      <w:r w:rsidR="00E165B7">
        <w:rPr>
          <w:rFonts w:hint="cs"/>
          <w:szCs w:val="26"/>
          <w:rtl/>
          <w:lang w:val="en-US" w:bidi="ar-SA"/>
        </w:rPr>
        <w:t>المؤسسات</w:t>
      </w:r>
      <w:r w:rsidR="00184FF8" w:rsidRPr="00184FF8">
        <w:rPr>
          <w:szCs w:val="26"/>
          <w:rtl/>
          <w:lang w:val="en-US" w:bidi="ar-SA"/>
        </w:rPr>
        <w:t xml:space="preserve"> الأربع، كما هو </w:t>
      </w:r>
      <w:r w:rsidR="00E165B7">
        <w:rPr>
          <w:rFonts w:hint="cs"/>
          <w:szCs w:val="26"/>
          <w:rtl/>
          <w:lang w:val="en-US" w:bidi="ar-SA"/>
        </w:rPr>
        <w:t>ملخص</w:t>
      </w:r>
      <w:r w:rsidR="00184FF8" w:rsidRPr="00184FF8">
        <w:rPr>
          <w:szCs w:val="26"/>
          <w:rtl/>
          <w:lang w:val="en-US" w:bidi="ar-SA"/>
        </w:rPr>
        <w:t xml:space="preserve"> في الجدول 31 أدناه.</w:t>
      </w:r>
    </w:p>
    <w:p w14:paraId="7687337D" w14:textId="4DC122DE" w:rsidR="00184FF8" w:rsidRPr="001C0872" w:rsidRDefault="00E165B7" w:rsidP="00E165B7">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وبناء</w:t>
      </w:r>
      <w:r w:rsidR="00184FF8" w:rsidRPr="00184FF8">
        <w:rPr>
          <w:szCs w:val="26"/>
          <w:rtl/>
          <w:lang w:val="en-US" w:bidi="ar-SA"/>
        </w:rPr>
        <w:t xml:space="preserve"> على ما سبق، يبلغ إجمالي التمويل المتفق عليه لمشاريع التبريد التجاري </w:t>
      </w:r>
      <w:r>
        <w:rPr>
          <w:szCs w:val="26"/>
          <w:lang w:val="en-US" w:bidi="ar-SA"/>
        </w:rPr>
        <w:t>502,202</w:t>
      </w:r>
      <w:r w:rsidR="00184FF8" w:rsidRPr="00184FF8">
        <w:rPr>
          <w:szCs w:val="26"/>
          <w:rtl/>
          <w:lang w:val="en-US" w:bidi="ar-SA"/>
        </w:rPr>
        <w:t xml:space="preserve"> دولار أمريكي، كما هو مُلخص في الجدول </w:t>
      </w:r>
      <w:r>
        <w:rPr>
          <w:szCs w:val="26"/>
          <w:lang w:val="en-US" w:bidi="ar-SA"/>
        </w:rPr>
        <w:t>31</w:t>
      </w:r>
      <w:r w:rsidR="00184FF8" w:rsidRPr="00184FF8">
        <w:rPr>
          <w:szCs w:val="26"/>
          <w:rtl/>
          <w:lang w:val="en-US" w:bidi="ar-SA"/>
        </w:rPr>
        <w:t xml:space="preserve"> أدناه</w:t>
      </w:r>
      <w:r w:rsidR="00184FF8" w:rsidRPr="00184FF8">
        <w:rPr>
          <w:szCs w:val="26"/>
          <w:lang w:val="en-US" w:bidi="ar-SA"/>
        </w:rPr>
        <w:t>.</w:t>
      </w:r>
    </w:p>
    <w:p w14:paraId="0F3CFA0A" w14:textId="25FA48EF" w:rsidR="00184FF8" w:rsidRPr="00EB0CAE" w:rsidRDefault="00184FF8" w:rsidP="00EB0CAE">
      <w:pPr>
        <w:keepNext/>
        <w:keepLines/>
        <w:bidi/>
        <w:spacing w:after="120"/>
        <w:rPr>
          <w:b/>
          <w:bCs/>
          <w:sz w:val="26"/>
          <w:szCs w:val="26"/>
          <w:rtl/>
          <w:lang w:val="en-US" w:bidi="ar-SA"/>
        </w:rPr>
      </w:pPr>
      <w:r w:rsidRPr="00EB0CAE">
        <w:rPr>
          <w:b/>
          <w:bCs/>
          <w:sz w:val="26"/>
          <w:szCs w:val="26"/>
          <w:rtl/>
          <w:lang w:val="en-US" w:bidi="ar-SA"/>
        </w:rPr>
        <w:t xml:space="preserve">الجدول </w:t>
      </w:r>
      <w:r w:rsidR="001C0872" w:rsidRPr="00EB0CAE">
        <w:rPr>
          <w:b/>
          <w:bCs/>
          <w:sz w:val="26"/>
          <w:szCs w:val="26"/>
          <w:lang w:val="en-US" w:bidi="ar-SA"/>
        </w:rPr>
        <w:t>31</w:t>
      </w:r>
      <w:r w:rsidRPr="00EB0CAE">
        <w:rPr>
          <w:b/>
          <w:bCs/>
          <w:sz w:val="26"/>
          <w:szCs w:val="26"/>
          <w:rtl/>
          <w:lang w:val="en-US" w:bidi="ar-SA"/>
        </w:rPr>
        <w:t xml:space="preserve">. التمويل المتفق عليه </w:t>
      </w:r>
      <w:r w:rsidR="00E165B7">
        <w:rPr>
          <w:rFonts w:hint="cs"/>
          <w:b/>
          <w:bCs/>
          <w:sz w:val="26"/>
          <w:szCs w:val="26"/>
          <w:rtl/>
          <w:lang w:val="en-US" w:bidi="ar-SA"/>
        </w:rPr>
        <w:t>للمؤسسات المصنعة لأجهزة</w:t>
      </w:r>
      <w:r w:rsidRPr="00EB0CAE">
        <w:rPr>
          <w:b/>
          <w:bCs/>
          <w:sz w:val="26"/>
          <w:szCs w:val="26"/>
          <w:rtl/>
          <w:lang w:val="en-US" w:bidi="ar-SA"/>
        </w:rPr>
        <w:t xml:space="preserve"> التبريد التجاري</w:t>
      </w:r>
    </w:p>
    <w:tbl>
      <w:tblPr>
        <w:bidiVisual/>
        <w:tblW w:w="4986" w:type="pct"/>
        <w:tblLayout w:type="fixed"/>
        <w:tblLook w:val="04A0" w:firstRow="1" w:lastRow="0" w:firstColumn="1" w:lastColumn="0" w:noHBand="0" w:noVBand="1"/>
      </w:tblPr>
      <w:tblGrid>
        <w:gridCol w:w="4159"/>
        <w:gridCol w:w="643"/>
        <w:gridCol w:w="1417"/>
        <w:gridCol w:w="1559"/>
        <w:gridCol w:w="1546"/>
      </w:tblGrid>
      <w:tr w:rsidR="00511C50" w:rsidRPr="00021F7F" w14:paraId="689F354C" w14:textId="77777777" w:rsidTr="000F63FA">
        <w:trPr>
          <w:trHeight w:val="290"/>
        </w:trPr>
        <w:tc>
          <w:tcPr>
            <w:tcW w:w="2230" w:type="pct"/>
            <w:tcBorders>
              <w:top w:val="single" w:sz="4" w:space="0" w:color="auto"/>
              <w:left w:val="single" w:sz="4" w:space="0" w:color="auto"/>
              <w:bottom w:val="single" w:sz="4" w:space="0" w:color="auto"/>
              <w:right w:val="single" w:sz="4" w:space="0" w:color="auto"/>
            </w:tcBorders>
            <w:shd w:val="clear" w:color="000000" w:fill="auto"/>
            <w:noWrap/>
            <w:hideMark/>
          </w:tcPr>
          <w:p w14:paraId="27F788C1" w14:textId="68701F87" w:rsidR="00511C50" w:rsidRPr="00A77FFA" w:rsidRDefault="00511C50" w:rsidP="00511C50">
            <w:pPr>
              <w:bidi/>
              <w:jc w:val="center"/>
              <w:rPr>
                <w:b/>
                <w:bCs/>
                <w:color w:val="000000"/>
                <w:sz w:val="19"/>
                <w:szCs w:val="19"/>
              </w:rPr>
            </w:pPr>
            <w:r>
              <w:rPr>
                <w:rFonts w:hint="cs"/>
                <w:b/>
                <w:bCs/>
                <w:color w:val="000000"/>
                <w:sz w:val="19"/>
                <w:szCs w:val="19"/>
                <w:rtl/>
              </w:rPr>
              <w:t>التفاصيل</w:t>
            </w:r>
          </w:p>
        </w:tc>
        <w:tc>
          <w:tcPr>
            <w:tcW w:w="345" w:type="pct"/>
            <w:tcBorders>
              <w:top w:val="single" w:sz="4" w:space="0" w:color="auto"/>
              <w:left w:val="nil"/>
              <w:bottom w:val="single" w:sz="4" w:space="0" w:color="auto"/>
              <w:right w:val="single" w:sz="4" w:space="0" w:color="auto"/>
            </w:tcBorders>
            <w:shd w:val="clear" w:color="000000" w:fill="auto"/>
            <w:noWrap/>
            <w:hideMark/>
          </w:tcPr>
          <w:p w14:paraId="5E461407" w14:textId="63663771" w:rsidR="00511C50" w:rsidRPr="00A77FFA" w:rsidRDefault="00511C50" w:rsidP="00511C50">
            <w:pPr>
              <w:bidi/>
              <w:jc w:val="center"/>
              <w:rPr>
                <w:b/>
                <w:bCs/>
                <w:color w:val="000000"/>
                <w:sz w:val="19"/>
                <w:szCs w:val="19"/>
              </w:rPr>
            </w:pPr>
            <w:r>
              <w:rPr>
                <w:rFonts w:hint="cs"/>
                <w:b/>
                <w:bCs/>
                <w:color w:val="000000"/>
                <w:sz w:val="19"/>
                <w:szCs w:val="19"/>
                <w:rtl/>
              </w:rPr>
              <w:t>العدد</w:t>
            </w:r>
          </w:p>
        </w:tc>
        <w:tc>
          <w:tcPr>
            <w:tcW w:w="760" w:type="pct"/>
            <w:tcBorders>
              <w:top w:val="single" w:sz="4" w:space="0" w:color="auto"/>
              <w:left w:val="nil"/>
              <w:bottom w:val="single" w:sz="4" w:space="0" w:color="auto"/>
              <w:right w:val="single" w:sz="4" w:space="0" w:color="auto"/>
            </w:tcBorders>
            <w:shd w:val="clear" w:color="000000" w:fill="auto"/>
            <w:noWrap/>
            <w:hideMark/>
          </w:tcPr>
          <w:p w14:paraId="18895528" w14:textId="77777777" w:rsidR="00511C50" w:rsidRPr="005742C3" w:rsidRDefault="00511C50" w:rsidP="00511C50">
            <w:pPr>
              <w:bidi/>
              <w:jc w:val="center"/>
              <w:rPr>
                <w:b/>
                <w:bCs/>
                <w:sz w:val="20"/>
                <w:rtl/>
              </w:rPr>
            </w:pPr>
            <w:r w:rsidRPr="005742C3">
              <w:rPr>
                <w:rFonts w:hint="cs"/>
                <w:b/>
                <w:bCs/>
                <w:sz w:val="20"/>
                <w:rtl/>
              </w:rPr>
              <w:t>الاستهلاك</w:t>
            </w:r>
          </w:p>
          <w:p w14:paraId="417B3390" w14:textId="67949B66" w:rsidR="00511C50" w:rsidRPr="00A77FFA" w:rsidRDefault="00511C50" w:rsidP="00511C50">
            <w:pPr>
              <w:bidi/>
              <w:jc w:val="center"/>
              <w:rPr>
                <w:b/>
                <w:bCs/>
                <w:color w:val="000000"/>
                <w:sz w:val="19"/>
                <w:szCs w:val="19"/>
              </w:rPr>
            </w:pPr>
            <w:r w:rsidRPr="005742C3">
              <w:rPr>
                <w:rFonts w:hint="cs"/>
                <w:b/>
                <w:bCs/>
                <w:sz w:val="20"/>
                <w:rtl/>
              </w:rPr>
              <w:t xml:space="preserve"> (طن متري)</w:t>
            </w:r>
          </w:p>
        </w:tc>
        <w:tc>
          <w:tcPr>
            <w:tcW w:w="834" w:type="pct"/>
            <w:tcBorders>
              <w:top w:val="single" w:sz="4" w:space="0" w:color="auto"/>
              <w:left w:val="nil"/>
              <w:bottom w:val="single" w:sz="4" w:space="0" w:color="auto"/>
              <w:right w:val="single" w:sz="4" w:space="0" w:color="auto"/>
            </w:tcBorders>
            <w:shd w:val="clear" w:color="000000" w:fill="auto"/>
            <w:noWrap/>
            <w:hideMark/>
          </w:tcPr>
          <w:p w14:paraId="2E75E378" w14:textId="5150C733" w:rsidR="00511C50" w:rsidRPr="00A77FFA" w:rsidRDefault="00511C50" w:rsidP="00511C50">
            <w:pPr>
              <w:bidi/>
              <w:jc w:val="center"/>
              <w:rPr>
                <w:b/>
                <w:bCs/>
                <w:color w:val="000000"/>
                <w:sz w:val="19"/>
                <w:szCs w:val="19"/>
              </w:rPr>
            </w:pPr>
            <w:r>
              <w:rPr>
                <w:rFonts w:hint="cs"/>
                <w:b/>
                <w:bCs/>
                <w:color w:val="000000"/>
                <w:sz w:val="20"/>
                <w:rtl/>
              </w:rPr>
              <w:t>التمويل</w:t>
            </w:r>
            <w:r w:rsidRPr="005742C3">
              <w:rPr>
                <w:b/>
                <w:bCs/>
                <w:color w:val="000000"/>
                <w:sz w:val="20"/>
                <w:rtl/>
              </w:rPr>
              <w:t xml:space="preserve"> المتفق </w:t>
            </w:r>
            <w:r>
              <w:rPr>
                <w:rFonts w:hint="cs"/>
                <w:b/>
                <w:bCs/>
                <w:color w:val="000000"/>
                <w:sz w:val="20"/>
                <w:rtl/>
              </w:rPr>
              <w:t>عليه</w:t>
            </w:r>
            <w:r w:rsidRPr="005742C3">
              <w:rPr>
                <w:b/>
                <w:bCs/>
                <w:color w:val="000000"/>
                <w:sz w:val="20"/>
                <w:rtl/>
              </w:rPr>
              <w:t xml:space="preserve"> (دولار أمريكي)</w:t>
            </w:r>
          </w:p>
        </w:tc>
        <w:tc>
          <w:tcPr>
            <w:tcW w:w="831" w:type="pct"/>
            <w:tcBorders>
              <w:top w:val="single" w:sz="4" w:space="0" w:color="auto"/>
              <w:left w:val="nil"/>
              <w:bottom w:val="single" w:sz="4" w:space="0" w:color="auto"/>
              <w:right w:val="single" w:sz="4" w:space="0" w:color="auto"/>
            </w:tcBorders>
            <w:shd w:val="clear" w:color="000000" w:fill="auto"/>
            <w:noWrap/>
            <w:hideMark/>
          </w:tcPr>
          <w:p w14:paraId="7BA4495B" w14:textId="6F645AA8" w:rsidR="00511C50" w:rsidRPr="00A77FFA" w:rsidRDefault="00511C50" w:rsidP="00511C50">
            <w:pPr>
              <w:bidi/>
              <w:jc w:val="center"/>
              <w:rPr>
                <w:b/>
                <w:bCs/>
                <w:color w:val="000000"/>
                <w:sz w:val="19"/>
                <w:szCs w:val="19"/>
              </w:rPr>
            </w:pPr>
            <w:r>
              <w:rPr>
                <w:rFonts w:hint="cs"/>
                <w:b/>
                <w:bCs/>
                <w:color w:val="000000"/>
                <w:sz w:val="20"/>
                <w:rtl/>
              </w:rPr>
              <w:t>فعالية التلكفة (دولار أمريكي/كغم)</w:t>
            </w:r>
          </w:p>
        </w:tc>
      </w:tr>
      <w:tr w:rsidR="00A33DFD" w:rsidRPr="00021F7F" w14:paraId="73644491" w14:textId="77777777" w:rsidTr="000F63FA">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3ECC8D96" w14:textId="3EB3C53E" w:rsidR="00A33DFD" w:rsidRPr="00A77FFA" w:rsidRDefault="00511C50" w:rsidP="00A33DFD">
            <w:pPr>
              <w:bidi/>
              <w:rPr>
                <w:color w:val="000000"/>
                <w:sz w:val="19"/>
                <w:szCs w:val="19"/>
              </w:rPr>
            </w:pPr>
            <w:r>
              <w:rPr>
                <w:rFonts w:hint="cs"/>
                <w:color w:val="000000"/>
                <w:sz w:val="20"/>
                <w:rtl/>
              </w:rPr>
              <w:t>المؤسسات</w:t>
            </w:r>
            <w:r w:rsidRPr="005742C3">
              <w:rPr>
                <w:color w:val="000000"/>
                <w:sz w:val="20"/>
                <w:rtl/>
              </w:rPr>
              <w:t xml:space="preserve"> التي يتراوح استهلاكها بين </w:t>
            </w:r>
            <w:r>
              <w:rPr>
                <w:color w:val="000000"/>
                <w:sz w:val="20"/>
              </w:rPr>
              <w:t>1.5</w:t>
            </w:r>
            <w:r>
              <w:rPr>
                <w:rFonts w:hint="cs"/>
                <w:color w:val="000000"/>
                <w:sz w:val="20"/>
                <w:rtl/>
                <w:lang w:bidi="ar-SA"/>
              </w:rPr>
              <w:t xml:space="preserve"> و</w:t>
            </w:r>
            <w:r>
              <w:rPr>
                <w:color w:val="000000"/>
                <w:sz w:val="20"/>
                <w:lang w:val="en-US" w:bidi="ar-SA"/>
              </w:rPr>
              <w:t>15</w:t>
            </w:r>
            <w:r w:rsidRPr="005742C3">
              <w:rPr>
                <w:color w:val="000000"/>
                <w:sz w:val="20"/>
                <w:rtl/>
              </w:rPr>
              <w:t xml:space="preserve"> </w:t>
            </w:r>
            <w:r>
              <w:rPr>
                <w:rFonts w:hint="cs"/>
                <w:color w:val="000000"/>
                <w:sz w:val="20"/>
                <w:rtl/>
              </w:rPr>
              <w:t>طن متري</w:t>
            </w:r>
          </w:p>
        </w:tc>
        <w:tc>
          <w:tcPr>
            <w:tcW w:w="345" w:type="pct"/>
            <w:tcBorders>
              <w:top w:val="nil"/>
              <w:left w:val="nil"/>
              <w:bottom w:val="single" w:sz="4" w:space="0" w:color="auto"/>
              <w:right w:val="single" w:sz="4" w:space="0" w:color="auto"/>
            </w:tcBorders>
            <w:shd w:val="clear" w:color="auto" w:fill="auto"/>
            <w:noWrap/>
            <w:hideMark/>
          </w:tcPr>
          <w:p w14:paraId="48607953" w14:textId="77777777" w:rsidR="00A33DFD" w:rsidRPr="00A77FFA" w:rsidRDefault="00A33DFD" w:rsidP="00A33DFD">
            <w:pPr>
              <w:bidi/>
              <w:jc w:val="center"/>
              <w:rPr>
                <w:color w:val="000000"/>
                <w:sz w:val="19"/>
                <w:szCs w:val="19"/>
              </w:rPr>
            </w:pPr>
            <w:r w:rsidRPr="00A77FFA">
              <w:rPr>
                <w:color w:val="000000"/>
                <w:sz w:val="19"/>
                <w:szCs w:val="19"/>
              </w:rPr>
              <w:t>6</w:t>
            </w:r>
          </w:p>
        </w:tc>
        <w:tc>
          <w:tcPr>
            <w:tcW w:w="760" w:type="pct"/>
            <w:tcBorders>
              <w:top w:val="nil"/>
              <w:left w:val="nil"/>
              <w:bottom w:val="single" w:sz="4" w:space="0" w:color="auto"/>
              <w:right w:val="single" w:sz="4" w:space="0" w:color="auto"/>
            </w:tcBorders>
            <w:shd w:val="clear" w:color="auto" w:fill="auto"/>
            <w:noWrap/>
            <w:hideMark/>
          </w:tcPr>
          <w:p w14:paraId="381B4A15" w14:textId="339B888A" w:rsidR="00A33DFD" w:rsidRPr="00A77FFA" w:rsidRDefault="00A33DFD" w:rsidP="00A33DFD">
            <w:pPr>
              <w:bidi/>
              <w:jc w:val="center"/>
              <w:rPr>
                <w:color w:val="000000"/>
                <w:sz w:val="19"/>
                <w:szCs w:val="19"/>
              </w:rPr>
            </w:pPr>
            <w:r w:rsidRPr="00A77FFA">
              <w:rPr>
                <w:rFonts w:asciiTheme="majorBidi" w:hAnsiTheme="majorBidi" w:cstheme="majorBidi"/>
                <w:color w:val="000000"/>
                <w:sz w:val="19"/>
                <w:szCs w:val="19"/>
              </w:rPr>
              <w:t>*</w:t>
            </w:r>
            <w:r w:rsidR="00511C50" w:rsidRPr="00A77FFA">
              <w:rPr>
                <w:rFonts w:asciiTheme="majorBidi" w:hAnsiTheme="majorBidi" w:cstheme="majorBidi"/>
                <w:color w:val="000000"/>
                <w:sz w:val="19"/>
                <w:szCs w:val="19"/>
              </w:rPr>
              <w:t>35.46</w:t>
            </w:r>
          </w:p>
        </w:tc>
        <w:tc>
          <w:tcPr>
            <w:tcW w:w="836" w:type="pct"/>
            <w:tcBorders>
              <w:top w:val="nil"/>
              <w:left w:val="nil"/>
              <w:bottom w:val="single" w:sz="4" w:space="0" w:color="auto"/>
              <w:right w:val="single" w:sz="4" w:space="0" w:color="auto"/>
            </w:tcBorders>
            <w:shd w:val="clear" w:color="auto" w:fill="auto"/>
            <w:noWrap/>
            <w:hideMark/>
          </w:tcPr>
          <w:p w14:paraId="09F5D4CF" w14:textId="77777777" w:rsidR="00A33DFD" w:rsidRPr="00A77FFA" w:rsidRDefault="00A33DFD" w:rsidP="00A33DFD">
            <w:pPr>
              <w:bidi/>
              <w:jc w:val="center"/>
              <w:rPr>
                <w:color w:val="000000"/>
                <w:sz w:val="19"/>
                <w:szCs w:val="19"/>
              </w:rPr>
            </w:pPr>
            <w:r w:rsidRPr="00A77FFA">
              <w:rPr>
                <w:rFonts w:asciiTheme="majorBidi" w:hAnsiTheme="majorBidi" w:cstheme="majorBidi"/>
                <w:color w:val="000000"/>
                <w:sz w:val="19"/>
                <w:szCs w:val="19"/>
              </w:rPr>
              <w:t>430,947</w:t>
            </w:r>
          </w:p>
        </w:tc>
        <w:tc>
          <w:tcPr>
            <w:tcW w:w="829" w:type="pct"/>
            <w:tcBorders>
              <w:top w:val="nil"/>
              <w:left w:val="nil"/>
              <w:bottom w:val="single" w:sz="4" w:space="0" w:color="auto"/>
              <w:right w:val="single" w:sz="4" w:space="0" w:color="auto"/>
            </w:tcBorders>
            <w:shd w:val="clear" w:color="auto" w:fill="auto"/>
            <w:noWrap/>
            <w:hideMark/>
          </w:tcPr>
          <w:p w14:paraId="36F1C01F" w14:textId="77777777" w:rsidR="00A33DFD" w:rsidRPr="00A77FFA" w:rsidRDefault="00A33DFD" w:rsidP="00A33DFD">
            <w:pPr>
              <w:bidi/>
              <w:jc w:val="center"/>
              <w:rPr>
                <w:color w:val="000000"/>
                <w:sz w:val="19"/>
                <w:szCs w:val="19"/>
              </w:rPr>
            </w:pPr>
            <w:r w:rsidRPr="00A77FFA">
              <w:rPr>
                <w:rFonts w:asciiTheme="majorBidi" w:hAnsiTheme="majorBidi" w:cstheme="majorBidi"/>
                <w:color w:val="000000"/>
                <w:sz w:val="19"/>
                <w:szCs w:val="19"/>
              </w:rPr>
              <w:t>12.15</w:t>
            </w:r>
          </w:p>
        </w:tc>
      </w:tr>
      <w:tr w:rsidR="00A33DFD" w:rsidRPr="00021F7F" w14:paraId="03EFF46F" w14:textId="77777777" w:rsidTr="000F63FA">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68A770AD" w14:textId="71103092" w:rsidR="00A33DFD" w:rsidRPr="00A77FFA" w:rsidRDefault="00511C50" w:rsidP="00A33DFD">
            <w:pPr>
              <w:bidi/>
              <w:rPr>
                <w:color w:val="000000"/>
                <w:sz w:val="19"/>
                <w:szCs w:val="19"/>
              </w:rPr>
            </w:pPr>
            <w:r>
              <w:rPr>
                <w:rFonts w:hint="cs"/>
                <w:color w:val="000000"/>
                <w:sz w:val="20"/>
                <w:rtl/>
              </w:rPr>
              <w:t>المؤسسات</w:t>
            </w:r>
            <w:r w:rsidRPr="005742C3">
              <w:rPr>
                <w:color w:val="000000"/>
                <w:sz w:val="20"/>
                <w:rtl/>
              </w:rPr>
              <w:t xml:space="preserve"> التي يبلغ استهلاكها </w:t>
            </w:r>
            <w:r>
              <w:rPr>
                <w:color w:val="000000"/>
                <w:sz w:val="20"/>
              </w:rPr>
              <w:t>1.5</w:t>
            </w:r>
            <w:r w:rsidRPr="005742C3">
              <w:rPr>
                <w:color w:val="000000"/>
                <w:sz w:val="20"/>
                <w:rtl/>
              </w:rPr>
              <w:t xml:space="preserve"> </w:t>
            </w:r>
            <w:r>
              <w:rPr>
                <w:rFonts w:hint="cs"/>
                <w:color w:val="000000"/>
                <w:sz w:val="20"/>
                <w:rtl/>
                <w:lang w:bidi="ar-SA"/>
              </w:rPr>
              <w:t>طن متري</w:t>
            </w:r>
            <w:r w:rsidRPr="005742C3">
              <w:rPr>
                <w:color w:val="000000"/>
                <w:sz w:val="20"/>
                <w:rtl/>
              </w:rPr>
              <w:t xml:space="preserve"> أو أقل</w:t>
            </w:r>
            <w:r w:rsidRPr="00A77FFA">
              <w:rPr>
                <w:color w:val="000000"/>
                <w:sz w:val="19"/>
                <w:szCs w:val="19"/>
              </w:rPr>
              <w:t xml:space="preserve"> </w:t>
            </w:r>
            <w:r w:rsidR="00A33DFD" w:rsidRPr="00A77FFA">
              <w:rPr>
                <w:color w:val="000000"/>
                <w:sz w:val="19"/>
                <w:szCs w:val="19"/>
              </w:rPr>
              <w:t>**</w:t>
            </w:r>
          </w:p>
        </w:tc>
        <w:tc>
          <w:tcPr>
            <w:tcW w:w="345" w:type="pct"/>
            <w:tcBorders>
              <w:top w:val="nil"/>
              <w:left w:val="nil"/>
              <w:bottom w:val="single" w:sz="4" w:space="0" w:color="auto"/>
              <w:right w:val="single" w:sz="4" w:space="0" w:color="auto"/>
            </w:tcBorders>
            <w:shd w:val="clear" w:color="auto" w:fill="auto"/>
            <w:noWrap/>
            <w:hideMark/>
          </w:tcPr>
          <w:p w14:paraId="7A9A7C61" w14:textId="77777777" w:rsidR="00A33DFD" w:rsidRPr="00A77FFA" w:rsidRDefault="00A33DFD" w:rsidP="00A33DFD">
            <w:pPr>
              <w:bidi/>
              <w:jc w:val="center"/>
              <w:rPr>
                <w:color w:val="000000"/>
                <w:sz w:val="19"/>
                <w:szCs w:val="19"/>
              </w:rPr>
            </w:pPr>
            <w:r w:rsidRPr="00A77FFA">
              <w:rPr>
                <w:color w:val="000000"/>
                <w:sz w:val="19"/>
                <w:szCs w:val="19"/>
              </w:rPr>
              <w:t>4</w:t>
            </w:r>
          </w:p>
        </w:tc>
        <w:tc>
          <w:tcPr>
            <w:tcW w:w="760" w:type="pct"/>
            <w:tcBorders>
              <w:top w:val="nil"/>
              <w:left w:val="nil"/>
              <w:bottom w:val="single" w:sz="4" w:space="0" w:color="auto"/>
              <w:right w:val="single" w:sz="4" w:space="0" w:color="auto"/>
            </w:tcBorders>
            <w:shd w:val="clear" w:color="auto" w:fill="auto"/>
            <w:noWrap/>
            <w:hideMark/>
          </w:tcPr>
          <w:p w14:paraId="13A285C9" w14:textId="77777777" w:rsidR="00A33DFD" w:rsidRPr="00A77FFA" w:rsidRDefault="00A33DFD" w:rsidP="00A33DFD">
            <w:pPr>
              <w:bidi/>
              <w:jc w:val="center"/>
              <w:rPr>
                <w:color w:val="000000"/>
                <w:sz w:val="19"/>
                <w:szCs w:val="19"/>
              </w:rPr>
            </w:pPr>
            <w:r w:rsidRPr="00A77FFA">
              <w:rPr>
                <w:rFonts w:asciiTheme="majorBidi" w:hAnsiTheme="majorBidi" w:cstheme="majorBidi"/>
                <w:color w:val="000000"/>
                <w:sz w:val="19"/>
                <w:szCs w:val="19"/>
              </w:rPr>
              <w:t>2.46</w:t>
            </w:r>
          </w:p>
        </w:tc>
        <w:tc>
          <w:tcPr>
            <w:tcW w:w="836" w:type="pct"/>
            <w:tcBorders>
              <w:top w:val="nil"/>
              <w:left w:val="nil"/>
              <w:bottom w:val="single" w:sz="4" w:space="0" w:color="auto"/>
              <w:right w:val="single" w:sz="4" w:space="0" w:color="auto"/>
            </w:tcBorders>
            <w:shd w:val="clear" w:color="auto" w:fill="auto"/>
            <w:noWrap/>
            <w:hideMark/>
          </w:tcPr>
          <w:p w14:paraId="5CF31CC0" w14:textId="77777777" w:rsidR="00A33DFD" w:rsidRPr="00A77FFA" w:rsidRDefault="00A33DFD" w:rsidP="00A33DFD">
            <w:pPr>
              <w:bidi/>
              <w:jc w:val="center"/>
              <w:rPr>
                <w:color w:val="000000"/>
                <w:sz w:val="19"/>
                <w:szCs w:val="19"/>
              </w:rPr>
            </w:pPr>
            <w:r w:rsidRPr="00A77FFA">
              <w:rPr>
                <w:rFonts w:asciiTheme="majorBidi" w:hAnsiTheme="majorBidi" w:cstheme="majorBidi"/>
                <w:color w:val="000000"/>
                <w:sz w:val="19"/>
                <w:szCs w:val="19"/>
              </w:rPr>
              <w:t>71,255</w:t>
            </w:r>
          </w:p>
        </w:tc>
        <w:tc>
          <w:tcPr>
            <w:tcW w:w="829" w:type="pct"/>
            <w:tcBorders>
              <w:top w:val="nil"/>
              <w:left w:val="nil"/>
              <w:bottom w:val="single" w:sz="4" w:space="0" w:color="auto"/>
              <w:right w:val="single" w:sz="4" w:space="0" w:color="auto"/>
            </w:tcBorders>
            <w:shd w:val="clear" w:color="auto" w:fill="auto"/>
            <w:noWrap/>
            <w:hideMark/>
          </w:tcPr>
          <w:p w14:paraId="75A2DC72" w14:textId="77777777" w:rsidR="00A33DFD" w:rsidRPr="00A77FFA" w:rsidRDefault="00A33DFD" w:rsidP="00A33DFD">
            <w:pPr>
              <w:bidi/>
              <w:jc w:val="center"/>
              <w:rPr>
                <w:color w:val="000000"/>
                <w:sz w:val="19"/>
                <w:szCs w:val="19"/>
              </w:rPr>
            </w:pPr>
            <w:r w:rsidRPr="00A77FFA">
              <w:rPr>
                <w:rFonts w:asciiTheme="majorBidi" w:hAnsiTheme="majorBidi" w:cstheme="majorBidi"/>
                <w:color w:val="000000"/>
                <w:sz w:val="19"/>
                <w:szCs w:val="19"/>
              </w:rPr>
              <w:t>28.97</w:t>
            </w:r>
          </w:p>
        </w:tc>
      </w:tr>
      <w:tr w:rsidR="00A33DFD" w:rsidRPr="00021F7F" w14:paraId="78CBB865" w14:textId="77777777" w:rsidTr="000F63FA">
        <w:trPr>
          <w:trHeight w:val="290"/>
        </w:trPr>
        <w:tc>
          <w:tcPr>
            <w:tcW w:w="2230" w:type="pct"/>
            <w:tcBorders>
              <w:top w:val="nil"/>
              <w:left w:val="single" w:sz="4" w:space="0" w:color="auto"/>
              <w:bottom w:val="single" w:sz="4" w:space="0" w:color="auto"/>
              <w:right w:val="single" w:sz="4" w:space="0" w:color="auto"/>
            </w:tcBorders>
            <w:shd w:val="clear" w:color="auto" w:fill="auto"/>
            <w:noWrap/>
            <w:hideMark/>
          </w:tcPr>
          <w:p w14:paraId="2780F2E9" w14:textId="4FEFD2AE" w:rsidR="00A33DFD" w:rsidRPr="00A77FFA" w:rsidRDefault="00511C50" w:rsidP="00A33DFD">
            <w:pPr>
              <w:bidi/>
              <w:rPr>
                <w:b/>
                <w:bCs/>
                <w:color w:val="000000"/>
                <w:sz w:val="19"/>
                <w:szCs w:val="19"/>
              </w:rPr>
            </w:pPr>
            <w:r>
              <w:rPr>
                <w:rFonts w:hint="cs"/>
                <w:b/>
                <w:bCs/>
                <w:color w:val="000000"/>
                <w:sz w:val="19"/>
                <w:szCs w:val="19"/>
                <w:rtl/>
              </w:rPr>
              <w:t>المجموع</w:t>
            </w:r>
            <w:r w:rsidR="00A33DFD" w:rsidRPr="00A77FFA">
              <w:rPr>
                <w:b/>
                <w:bCs/>
                <w:color w:val="000000"/>
                <w:sz w:val="19"/>
                <w:szCs w:val="19"/>
              </w:rPr>
              <w:t xml:space="preserve"> </w:t>
            </w:r>
          </w:p>
        </w:tc>
        <w:tc>
          <w:tcPr>
            <w:tcW w:w="345" w:type="pct"/>
            <w:tcBorders>
              <w:top w:val="nil"/>
              <w:left w:val="nil"/>
              <w:bottom w:val="single" w:sz="4" w:space="0" w:color="auto"/>
              <w:right w:val="single" w:sz="4" w:space="0" w:color="auto"/>
            </w:tcBorders>
            <w:shd w:val="clear" w:color="auto" w:fill="auto"/>
            <w:noWrap/>
            <w:hideMark/>
          </w:tcPr>
          <w:p w14:paraId="18F38B0C" w14:textId="77777777" w:rsidR="00A33DFD" w:rsidRPr="00A77FFA" w:rsidRDefault="00A33DFD" w:rsidP="00A33DFD">
            <w:pPr>
              <w:bidi/>
              <w:jc w:val="center"/>
              <w:rPr>
                <w:b/>
                <w:bCs/>
                <w:color w:val="000000"/>
                <w:sz w:val="19"/>
                <w:szCs w:val="19"/>
              </w:rPr>
            </w:pPr>
            <w:r w:rsidRPr="00A77FFA">
              <w:rPr>
                <w:b/>
                <w:bCs/>
                <w:color w:val="000000"/>
                <w:sz w:val="19"/>
                <w:szCs w:val="19"/>
              </w:rPr>
              <w:t>10</w:t>
            </w:r>
          </w:p>
        </w:tc>
        <w:tc>
          <w:tcPr>
            <w:tcW w:w="760" w:type="pct"/>
            <w:tcBorders>
              <w:top w:val="nil"/>
              <w:left w:val="nil"/>
              <w:bottom w:val="single" w:sz="4" w:space="0" w:color="auto"/>
              <w:right w:val="single" w:sz="4" w:space="0" w:color="auto"/>
            </w:tcBorders>
            <w:shd w:val="clear" w:color="auto" w:fill="auto"/>
            <w:noWrap/>
            <w:hideMark/>
          </w:tcPr>
          <w:p w14:paraId="5229F9E4" w14:textId="77777777" w:rsidR="00A33DFD" w:rsidRPr="00A77FFA" w:rsidRDefault="00A33DFD" w:rsidP="00A33DFD">
            <w:pPr>
              <w:bidi/>
              <w:jc w:val="center"/>
              <w:rPr>
                <w:b/>
                <w:bCs/>
                <w:color w:val="000000"/>
                <w:sz w:val="19"/>
                <w:szCs w:val="19"/>
              </w:rPr>
            </w:pPr>
            <w:r w:rsidRPr="00A77FFA">
              <w:rPr>
                <w:rFonts w:asciiTheme="majorBidi" w:hAnsiTheme="majorBidi" w:cstheme="majorBidi"/>
                <w:b/>
                <w:bCs/>
                <w:color w:val="000000"/>
                <w:sz w:val="19"/>
                <w:szCs w:val="19"/>
              </w:rPr>
              <w:t>37.92</w:t>
            </w:r>
          </w:p>
        </w:tc>
        <w:tc>
          <w:tcPr>
            <w:tcW w:w="836" w:type="pct"/>
            <w:tcBorders>
              <w:top w:val="nil"/>
              <w:left w:val="nil"/>
              <w:bottom w:val="single" w:sz="4" w:space="0" w:color="auto"/>
              <w:right w:val="single" w:sz="4" w:space="0" w:color="auto"/>
            </w:tcBorders>
            <w:shd w:val="clear" w:color="auto" w:fill="auto"/>
            <w:noWrap/>
            <w:hideMark/>
          </w:tcPr>
          <w:p w14:paraId="2F6471F3" w14:textId="77777777" w:rsidR="00A33DFD" w:rsidRPr="00A77FFA" w:rsidRDefault="00A33DFD" w:rsidP="00A33DFD">
            <w:pPr>
              <w:bidi/>
              <w:jc w:val="center"/>
              <w:rPr>
                <w:b/>
                <w:bCs/>
                <w:color w:val="000000"/>
                <w:sz w:val="19"/>
                <w:szCs w:val="19"/>
              </w:rPr>
            </w:pPr>
            <w:r w:rsidRPr="00A77FFA">
              <w:rPr>
                <w:rFonts w:asciiTheme="majorBidi" w:hAnsiTheme="majorBidi" w:cstheme="majorBidi"/>
                <w:b/>
                <w:bCs/>
                <w:color w:val="000000"/>
                <w:sz w:val="19"/>
                <w:szCs w:val="19"/>
              </w:rPr>
              <w:t>502,202</w:t>
            </w:r>
          </w:p>
        </w:tc>
        <w:tc>
          <w:tcPr>
            <w:tcW w:w="829" w:type="pct"/>
            <w:tcBorders>
              <w:top w:val="nil"/>
              <w:left w:val="nil"/>
              <w:bottom w:val="single" w:sz="4" w:space="0" w:color="auto"/>
              <w:right w:val="single" w:sz="4" w:space="0" w:color="auto"/>
            </w:tcBorders>
            <w:shd w:val="clear" w:color="auto" w:fill="auto"/>
            <w:noWrap/>
            <w:hideMark/>
          </w:tcPr>
          <w:p w14:paraId="3B74541D" w14:textId="77777777" w:rsidR="00A33DFD" w:rsidRPr="00A77FFA" w:rsidRDefault="00A33DFD" w:rsidP="00A33DFD">
            <w:pPr>
              <w:bidi/>
              <w:jc w:val="center"/>
              <w:rPr>
                <w:b/>
                <w:bCs/>
                <w:color w:val="000000"/>
                <w:sz w:val="19"/>
                <w:szCs w:val="19"/>
              </w:rPr>
            </w:pPr>
            <w:r w:rsidRPr="00A77FFA">
              <w:rPr>
                <w:rFonts w:asciiTheme="majorBidi" w:hAnsiTheme="majorBidi" w:cstheme="majorBidi"/>
                <w:b/>
                <w:bCs/>
                <w:color w:val="000000"/>
                <w:sz w:val="19"/>
                <w:szCs w:val="19"/>
              </w:rPr>
              <w:t>13.24</w:t>
            </w:r>
          </w:p>
        </w:tc>
      </w:tr>
    </w:tbl>
    <w:p w14:paraId="7D8F3DFC" w14:textId="56F61981" w:rsidR="00A33DFD" w:rsidRPr="00650150" w:rsidRDefault="003E7E06" w:rsidP="00650150">
      <w:pPr>
        <w:bidi/>
        <w:rPr>
          <w:sz w:val="18"/>
          <w:szCs w:val="18"/>
          <w:rtl/>
          <w:lang w:bidi="ar-LB"/>
        </w:rPr>
      </w:pPr>
      <w:r w:rsidRPr="00650150">
        <w:rPr>
          <w:sz w:val="18"/>
          <w:szCs w:val="18"/>
          <w:rtl/>
          <w:lang w:bidi="ar-LB"/>
        </w:rPr>
        <w:t>*</w:t>
      </w:r>
      <w:r w:rsidRPr="00650150">
        <w:rPr>
          <w:rFonts w:hint="cs"/>
          <w:sz w:val="18"/>
          <w:szCs w:val="18"/>
          <w:rtl/>
          <w:lang w:bidi="ar-LB"/>
        </w:rPr>
        <w:t xml:space="preserve"> </w:t>
      </w:r>
      <w:r w:rsidR="00A33DFD" w:rsidRPr="00650150">
        <w:rPr>
          <w:sz w:val="18"/>
          <w:szCs w:val="18"/>
          <w:rtl/>
          <w:lang w:bidi="ar-LB"/>
        </w:rPr>
        <w:t>يشمل 9.50 طن متري من</w:t>
      </w:r>
      <w:r w:rsidR="00A33DFD" w:rsidRPr="00650150">
        <w:rPr>
          <w:sz w:val="18"/>
          <w:szCs w:val="18"/>
          <w:lang w:bidi="ar-LB"/>
        </w:rPr>
        <w:t xml:space="preserve"> </w:t>
      </w:r>
      <w:r w:rsidRPr="00650150">
        <w:rPr>
          <w:sz w:val="18"/>
          <w:szCs w:val="18"/>
          <w:rtl/>
          <w:lang w:bidi="ar-LB"/>
        </w:rPr>
        <w:t>الهيدروفلوروكربون-134أ</w:t>
      </w:r>
      <w:r w:rsidR="00A33DFD" w:rsidRPr="00650150">
        <w:rPr>
          <w:sz w:val="18"/>
          <w:szCs w:val="18"/>
          <w:lang w:bidi="ar-LB"/>
        </w:rPr>
        <w:t xml:space="preserve"> </w:t>
      </w:r>
      <w:r w:rsidR="00A33DFD" w:rsidRPr="00650150">
        <w:rPr>
          <w:sz w:val="18"/>
          <w:szCs w:val="18"/>
          <w:rtl/>
          <w:lang w:bidi="ar-LB"/>
        </w:rPr>
        <w:t>في</w:t>
      </w:r>
      <w:r w:rsidR="00650150" w:rsidRPr="00650150">
        <w:rPr>
          <w:rFonts w:hint="cs"/>
          <w:sz w:val="18"/>
          <w:szCs w:val="18"/>
          <w:rtl/>
          <w:lang w:bidi="ar-LB"/>
        </w:rPr>
        <w:t xml:space="preserve"> مؤسسة</w:t>
      </w:r>
      <w:r w:rsidR="00A33DFD" w:rsidRPr="00650150">
        <w:rPr>
          <w:sz w:val="18"/>
          <w:szCs w:val="18"/>
          <w:rtl/>
          <w:lang w:bidi="ar-LB"/>
        </w:rPr>
        <w:t xml:space="preserve"> </w:t>
      </w:r>
      <w:r w:rsidR="00650150" w:rsidRPr="00650150">
        <w:rPr>
          <w:rFonts w:hint="cs"/>
          <w:sz w:val="18"/>
          <w:szCs w:val="18"/>
          <w:rtl/>
          <w:lang w:bidi="ar-LB"/>
        </w:rPr>
        <w:t>ا</w:t>
      </w:r>
      <w:r w:rsidR="00A33DFD" w:rsidRPr="00650150">
        <w:rPr>
          <w:sz w:val="18"/>
          <w:szCs w:val="18"/>
          <w:rtl/>
          <w:lang w:bidi="ar-LB"/>
        </w:rPr>
        <w:t xml:space="preserve">يفرست، وهي </w:t>
      </w:r>
      <w:r w:rsidR="00650150" w:rsidRPr="00650150">
        <w:rPr>
          <w:rFonts w:hint="cs"/>
          <w:sz w:val="18"/>
          <w:szCs w:val="18"/>
          <w:rtl/>
          <w:lang w:bidi="ar-LB"/>
        </w:rPr>
        <w:t>مؤسسة</w:t>
      </w:r>
      <w:r w:rsidR="00A33DFD" w:rsidRPr="00650150">
        <w:rPr>
          <w:sz w:val="18"/>
          <w:szCs w:val="18"/>
          <w:rtl/>
          <w:lang w:bidi="ar-LB"/>
        </w:rPr>
        <w:t xml:space="preserve"> غير مؤهلة</w:t>
      </w:r>
      <w:r w:rsidR="00A33DFD" w:rsidRPr="00650150">
        <w:rPr>
          <w:sz w:val="18"/>
          <w:szCs w:val="18"/>
          <w:lang w:bidi="ar-LB"/>
        </w:rPr>
        <w:t>.</w:t>
      </w:r>
    </w:p>
    <w:p w14:paraId="5C44DACE" w14:textId="615C585C" w:rsidR="004A3DDA" w:rsidRDefault="00A33DFD" w:rsidP="00650150">
      <w:pPr>
        <w:bidi/>
        <w:rPr>
          <w:szCs w:val="26"/>
          <w:rtl/>
          <w:lang w:val="en-US" w:bidi="ar-SA"/>
        </w:rPr>
      </w:pPr>
      <w:r w:rsidRPr="00650150">
        <w:rPr>
          <w:sz w:val="18"/>
          <w:szCs w:val="18"/>
          <w:rtl/>
          <w:lang w:bidi="ar-LB"/>
        </w:rPr>
        <w:t xml:space="preserve">** يشمل </w:t>
      </w:r>
      <w:r w:rsidR="00650150" w:rsidRPr="00650150">
        <w:rPr>
          <w:rFonts w:hint="cs"/>
          <w:sz w:val="18"/>
          <w:szCs w:val="18"/>
          <w:rtl/>
          <w:lang w:bidi="ar-LB"/>
        </w:rPr>
        <w:t>مؤسسة دريك</w:t>
      </w:r>
      <w:r w:rsidRPr="00650150">
        <w:rPr>
          <w:sz w:val="18"/>
          <w:szCs w:val="18"/>
          <w:rtl/>
          <w:lang w:bidi="ar-LB"/>
        </w:rPr>
        <w:t xml:space="preserve"> الذي يبلغ استهلاكه</w:t>
      </w:r>
      <w:r w:rsidR="00650150" w:rsidRPr="00650150">
        <w:rPr>
          <w:rFonts w:hint="cs"/>
          <w:sz w:val="18"/>
          <w:szCs w:val="18"/>
          <w:rtl/>
          <w:lang w:bidi="ar-LB"/>
        </w:rPr>
        <w:t>ا</w:t>
      </w:r>
      <w:r w:rsidRPr="00650150">
        <w:rPr>
          <w:sz w:val="18"/>
          <w:szCs w:val="18"/>
          <w:rtl/>
          <w:lang w:bidi="ar-LB"/>
        </w:rPr>
        <w:t xml:space="preserve"> 1.55 طن متري</w:t>
      </w:r>
      <w:r w:rsidRPr="00A33DFD">
        <w:rPr>
          <w:szCs w:val="26"/>
          <w:rtl/>
          <w:lang w:val="en-US" w:bidi="ar-SA"/>
        </w:rPr>
        <w:t>.</w:t>
      </w:r>
    </w:p>
    <w:p w14:paraId="6C1F0F9A" w14:textId="2FE0251B" w:rsidR="00A33DFD" w:rsidRPr="00072B87" w:rsidRDefault="00A33DFD" w:rsidP="003E7E06">
      <w:pPr>
        <w:pStyle w:val="ListParagraph"/>
        <w:tabs>
          <w:tab w:val="left" w:pos="720"/>
        </w:tabs>
        <w:bidi/>
        <w:spacing w:before="360" w:after="240" w:line="360" w:lineRule="exact"/>
        <w:ind w:left="0"/>
        <w:contextualSpacing w:val="0"/>
        <w:rPr>
          <w:i/>
          <w:iCs/>
          <w:szCs w:val="26"/>
          <w:rtl/>
          <w:lang w:val="en-US" w:bidi="ar-SA"/>
        </w:rPr>
      </w:pPr>
      <w:r w:rsidRPr="00072B87">
        <w:rPr>
          <w:i/>
          <w:iCs/>
          <w:szCs w:val="26"/>
          <w:rtl/>
          <w:lang w:val="en-US" w:bidi="ar-SA"/>
        </w:rPr>
        <w:lastRenderedPageBreak/>
        <w:t xml:space="preserve">تصنيع </w:t>
      </w:r>
      <w:r w:rsidR="00072B87" w:rsidRPr="00072B87">
        <w:rPr>
          <w:rFonts w:hint="cs"/>
          <w:i/>
          <w:iCs/>
          <w:szCs w:val="26"/>
          <w:rtl/>
          <w:lang w:val="en-US" w:bidi="ar-SA"/>
        </w:rPr>
        <w:t>أجهزة تكييف</w:t>
      </w:r>
      <w:r w:rsidRPr="00072B87">
        <w:rPr>
          <w:i/>
          <w:iCs/>
          <w:szCs w:val="26"/>
          <w:rtl/>
          <w:lang w:val="en-US" w:bidi="ar-SA"/>
        </w:rPr>
        <w:t xml:space="preserve"> الهواء </w:t>
      </w:r>
      <w:r w:rsidR="00072B87" w:rsidRPr="00072B87">
        <w:rPr>
          <w:rFonts w:hint="cs"/>
          <w:i/>
          <w:iCs/>
          <w:szCs w:val="26"/>
          <w:rtl/>
          <w:lang w:val="en-US" w:bidi="ar-SA"/>
        </w:rPr>
        <w:t>السكنية</w:t>
      </w:r>
    </w:p>
    <w:p w14:paraId="55C6AC89" w14:textId="35041866" w:rsidR="00A33DFD" w:rsidRPr="003E7E06" w:rsidRDefault="00A33DFD" w:rsidP="003E7E06">
      <w:pPr>
        <w:pStyle w:val="ListParagraph"/>
        <w:numPr>
          <w:ilvl w:val="0"/>
          <w:numId w:val="1"/>
        </w:numPr>
        <w:tabs>
          <w:tab w:val="clear" w:pos="0"/>
          <w:tab w:val="left" w:pos="720"/>
        </w:tabs>
        <w:bidi/>
        <w:spacing w:before="360" w:after="240" w:line="360" w:lineRule="exact"/>
        <w:contextualSpacing w:val="0"/>
        <w:rPr>
          <w:szCs w:val="26"/>
          <w:rtl/>
          <w:lang w:val="en-US" w:bidi="ar-SA"/>
        </w:rPr>
      </w:pPr>
      <w:r w:rsidRPr="00A33DFD">
        <w:rPr>
          <w:szCs w:val="26"/>
          <w:rtl/>
          <w:lang w:val="en-US" w:bidi="ar-SA"/>
        </w:rPr>
        <w:t xml:space="preserve">أشارت الأمانة إلى التزام الحكومة، بموجب </w:t>
      </w:r>
      <w:r w:rsidR="00072B87" w:rsidRPr="00072B87">
        <w:rPr>
          <w:szCs w:val="26"/>
          <w:rtl/>
          <w:lang w:val="en-US" w:bidi="ar-SA"/>
        </w:rPr>
        <w:t>خطة إدارة إزالة المواد الهيدروكلوروفلوروكربونية</w:t>
      </w:r>
      <w:r w:rsidRPr="00A33DFD">
        <w:rPr>
          <w:szCs w:val="26"/>
          <w:rtl/>
          <w:lang w:val="en-US" w:bidi="ar-SA"/>
        </w:rPr>
        <w:t>،</w:t>
      </w:r>
      <w:r w:rsidR="00072B87">
        <w:rPr>
          <w:rFonts w:hint="cs"/>
          <w:szCs w:val="26"/>
          <w:rtl/>
          <w:lang w:val="en-US" w:bidi="ar-SA"/>
        </w:rPr>
        <w:t xml:space="preserve"> من جملة أمور أخرى،</w:t>
      </w:r>
      <w:r w:rsidRPr="00A33DFD">
        <w:rPr>
          <w:szCs w:val="26"/>
          <w:rtl/>
          <w:lang w:val="en-US" w:bidi="ar-SA"/>
        </w:rPr>
        <w:t xml:space="preserve"> بضمان الرقابة الكاملة</w:t>
      </w:r>
      <w:r w:rsidR="00072B87">
        <w:rPr>
          <w:rFonts w:hint="cs"/>
          <w:szCs w:val="26"/>
          <w:rtl/>
          <w:lang w:val="en-US" w:bidi="ar-SA"/>
        </w:rPr>
        <w:t xml:space="preserve"> </w:t>
      </w:r>
      <w:r w:rsidRPr="00A33DFD">
        <w:rPr>
          <w:szCs w:val="26"/>
          <w:rtl/>
          <w:lang w:val="en-US" w:bidi="ar-SA"/>
        </w:rPr>
        <w:t xml:space="preserve">على معدات تكييف الهواء </w:t>
      </w:r>
      <w:r w:rsidR="00072B87">
        <w:rPr>
          <w:rFonts w:hint="cs"/>
          <w:szCs w:val="26"/>
          <w:rtl/>
          <w:lang w:val="en-US" w:bidi="ar-SA"/>
        </w:rPr>
        <w:t>السكنية</w:t>
      </w:r>
      <w:r w:rsidRPr="00A33DFD">
        <w:rPr>
          <w:szCs w:val="26"/>
          <w:rtl/>
          <w:lang w:val="en-US" w:bidi="ar-SA"/>
        </w:rPr>
        <w:t xml:space="preserve"> </w:t>
      </w:r>
      <w:r w:rsidR="00072B87">
        <w:rPr>
          <w:rFonts w:hint="cs"/>
          <w:szCs w:val="26"/>
          <w:rtl/>
          <w:lang w:val="en-US" w:bidi="ar-SA"/>
        </w:rPr>
        <w:t>المعتمدة</w:t>
      </w:r>
      <w:r w:rsidRPr="00A33DFD">
        <w:rPr>
          <w:szCs w:val="26"/>
          <w:rtl/>
          <w:lang w:val="en-US" w:bidi="ar-SA"/>
        </w:rPr>
        <w:t xml:space="preserve"> على غازي</w:t>
      </w:r>
      <w:r w:rsidRPr="00A33DFD">
        <w:rPr>
          <w:szCs w:val="26"/>
          <w:lang w:val="en-US" w:bidi="ar-SA"/>
        </w:rPr>
        <w:t xml:space="preserve"> R-410A </w:t>
      </w:r>
      <w:r w:rsidRPr="00A33DFD">
        <w:rPr>
          <w:szCs w:val="26"/>
          <w:rtl/>
          <w:lang w:val="en-US" w:bidi="ar-SA"/>
        </w:rPr>
        <w:t>و</w:t>
      </w:r>
      <w:r w:rsidRPr="00A33DFD">
        <w:rPr>
          <w:szCs w:val="26"/>
          <w:lang w:val="en-US" w:bidi="ar-SA"/>
        </w:rPr>
        <w:t>R-407C</w:t>
      </w:r>
      <w:r w:rsidRPr="00A33DFD">
        <w:rPr>
          <w:szCs w:val="26"/>
          <w:rtl/>
          <w:lang w:val="en-US" w:bidi="ar-SA"/>
        </w:rPr>
        <w:t>، المستوردة أو المعروضة في السوق المحلية (</w:t>
      </w:r>
      <w:r w:rsidR="00072B87">
        <w:rPr>
          <w:rFonts w:hint="cs"/>
          <w:szCs w:val="26"/>
          <w:rtl/>
          <w:lang w:val="en-US" w:bidi="ar-SA"/>
        </w:rPr>
        <w:t>المقرر</w:t>
      </w:r>
      <w:r w:rsidRPr="00A33DFD">
        <w:rPr>
          <w:szCs w:val="26"/>
          <w:rtl/>
          <w:lang w:val="en-US" w:bidi="ar-SA"/>
        </w:rPr>
        <w:t xml:space="preserve"> </w:t>
      </w:r>
      <w:r w:rsidR="00072B87">
        <w:rPr>
          <w:szCs w:val="26"/>
          <w:lang w:val="en-US" w:bidi="ar-SA"/>
        </w:rPr>
        <w:t>84</w:t>
      </w:r>
      <w:r w:rsidRPr="00A33DFD">
        <w:rPr>
          <w:szCs w:val="26"/>
          <w:rtl/>
          <w:lang w:val="en-US" w:bidi="ar-SA"/>
        </w:rPr>
        <w:t>/</w:t>
      </w:r>
      <w:r w:rsidR="00072B87">
        <w:rPr>
          <w:szCs w:val="26"/>
          <w:lang w:val="en-US" w:bidi="ar-SA"/>
        </w:rPr>
        <w:t>72</w:t>
      </w:r>
      <w:r w:rsidRPr="00A33DFD">
        <w:rPr>
          <w:szCs w:val="26"/>
          <w:rtl/>
          <w:lang w:val="en-US" w:bidi="ar-SA"/>
        </w:rPr>
        <w:t>(هـ)(</w:t>
      </w:r>
      <w:r w:rsidR="00072B87">
        <w:rPr>
          <w:szCs w:val="26"/>
          <w:lang w:val="en-US" w:bidi="ar-SA"/>
        </w:rPr>
        <w:t>1</w:t>
      </w:r>
      <w:r w:rsidRPr="00A33DFD">
        <w:rPr>
          <w:szCs w:val="26"/>
          <w:rtl/>
          <w:lang w:val="en-US" w:bidi="ar-SA"/>
        </w:rPr>
        <w:t xml:space="preserve">)ب)، وضمان </w:t>
      </w:r>
      <w:r w:rsidR="00072B87">
        <w:rPr>
          <w:rFonts w:hint="cs"/>
          <w:szCs w:val="26"/>
          <w:rtl/>
          <w:lang w:val="en-US" w:bidi="ar-SA"/>
        </w:rPr>
        <w:t>اعتماد</w:t>
      </w:r>
      <w:r w:rsidRPr="00A33DFD">
        <w:rPr>
          <w:szCs w:val="26"/>
          <w:rtl/>
          <w:lang w:val="en-US" w:bidi="ar-SA"/>
        </w:rPr>
        <w:t xml:space="preserve"> </w:t>
      </w:r>
      <w:r w:rsidR="003E7E06" w:rsidRPr="003E7E06">
        <w:rPr>
          <w:szCs w:val="26"/>
          <w:rtl/>
          <w:lang w:val="en-US" w:bidi="ar-SA"/>
        </w:rPr>
        <w:t>الهيدروفلوروكربون-</w:t>
      </w:r>
      <w:r w:rsidR="003E7E06" w:rsidRPr="003E7E06">
        <w:rPr>
          <w:szCs w:val="26"/>
          <w:lang w:val="en-US" w:bidi="ar-SA"/>
        </w:rPr>
        <w:t>32</w:t>
      </w:r>
      <w:r w:rsidR="003E7E06" w:rsidRPr="003E7E06">
        <w:rPr>
          <w:rFonts w:hint="cs"/>
          <w:szCs w:val="26"/>
          <w:rtl/>
          <w:lang w:val="en-US" w:bidi="ar-SA"/>
        </w:rPr>
        <w:t xml:space="preserve"> </w:t>
      </w:r>
      <w:r w:rsidRPr="00A33DFD">
        <w:rPr>
          <w:szCs w:val="26"/>
          <w:rtl/>
          <w:lang w:val="en-US" w:bidi="ar-SA"/>
        </w:rPr>
        <w:t>في السوق المحلية (</w:t>
      </w:r>
      <w:r w:rsidR="00E924F3">
        <w:rPr>
          <w:rFonts w:hint="cs"/>
          <w:szCs w:val="26"/>
          <w:rtl/>
          <w:lang w:val="en-US" w:bidi="ar-SA"/>
        </w:rPr>
        <w:t>المقرر</w:t>
      </w:r>
      <w:r w:rsidRPr="00A33DFD">
        <w:rPr>
          <w:szCs w:val="26"/>
          <w:rtl/>
          <w:lang w:val="en-US" w:bidi="ar-SA"/>
        </w:rPr>
        <w:t xml:space="preserve"> </w:t>
      </w:r>
      <w:r w:rsidR="00E924F3">
        <w:rPr>
          <w:szCs w:val="26"/>
          <w:lang w:val="en-US" w:bidi="ar-SA"/>
        </w:rPr>
        <w:t>84</w:t>
      </w:r>
      <w:r w:rsidRPr="00A33DFD">
        <w:rPr>
          <w:szCs w:val="26"/>
          <w:rtl/>
          <w:lang w:val="en-US" w:bidi="ar-SA"/>
        </w:rPr>
        <w:t>/</w:t>
      </w:r>
      <w:r w:rsidR="00E924F3">
        <w:rPr>
          <w:szCs w:val="26"/>
          <w:lang w:val="en-US" w:bidi="ar-SA"/>
        </w:rPr>
        <w:t>72</w:t>
      </w:r>
      <w:r w:rsidRPr="00A33DFD">
        <w:rPr>
          <w:szCs w:val="26"/>
          <w:rtl/>
          <w:lang w:val="en-US" w:bidi="ar-SA"/>
        </w:rPr>
        <w:t>(هـ)(</w:t>
      </w:r>
      <w:r w:rsidR="00E924F3">
        <w:rPr>
          <w:szCs w:val="26"/>
          <w:lang w:val="en-US" w:bidi="ar-SA"/>
        </w:rPr>
        <w:t>1</w:t>
      </w:r>
      <w:r w:rsidRPr="00A33DFD">
        <w:rPr>
          <w:szCs w:val="26"/>
          <w:rtl/>
          <w:lang w:val="en-US" w:bidi="ar-SA"/>
        </w:rPr>
        <w:t xml:space="preserve">)ب)؛ والتزام </w:t>
      </w:r>
      <w:r w:rsidR="00072B87">
        <w:rPr>
          <w:rFonts w:hint="cs"/>
          <w:szCs w:val="26"/>
          <w:rtl/>
          <w:lang w:val="en-US" w:bidi="ar-SA"/>
        </w:rPr>
        <w:t>المؤسسات</w:t>
      </w:r>
      <w:r w:rsidRPr="00A33DFD">
        <w:rPr>
          <w:szCs w:val="26"/>
          <w:rtl/>
          <w:lang w:val="en-US" w:bidi="ar-SA"/>
        </w:rPr>
        <w:t xml:space="preserve"> الخمس المشاركة في المرحلة الثانية من </w:t>
      </w:r>
      <w:r w:rsidR="00072B87" w:rsidRPr="00072B87">
        <w:rPr>
          <w:szCs w:val="26"/>
          <w:rtl/>
          <w:lang w:val="en-US" w:bidi="ar-SA"/>
        </w:rPr>
        <w:t>خطة إدارة إزالة المواد الهيدروكلوروفلوروكربونية</w:t>
      </w:r>
      <w:r w:rsidRPr="00A33DFD">
        <w:rPr>
          <w:szCs w:val="26"/>
          <w:rtl/>
          <w:lang w:val="en-US" w:bidi="ar-SA"/>
        </w:rPr>
        <w:t xml:space="preserve">، من جملة أمور أخرى، بالمشاركة الفعالة في الجهود الرامية إلى تعزيز قبول السوق لمعدات تكييف الهواء </w:t>
      </w:r>
      <w:r w:rsidR="00072B87">
        <w:rPr>
          <w:rFonts w:hint="cs"/>
          <w:szCs w:val="26"/>
          <w:rtl/>
          <w:lang w:val="en-US" w:bidi="ar-SA"/>
        </w:rPr>
        <w:t>السكنية</w:t>
      </w:r>
      <w:r w:rsidRPr="00A33DFD">
        <w:rPr>
          <w:szCs w:val="26"/>
          <w:rtl/>
          <w:lang w:val="en-US" w:bidi="ar-SA"/>
        </w:rPr>
        <w:t xml:space="preserve"> </w:t>
      </w:r>
      <w:r w:rsidR="004D43FD">
        <w:rPr>
          <w:rFonts w:hint="cs"/>
          <w:szCs w:val="26"/>
          <w:rtl/>
          <w:lang w:val="en-US" w:bidi="ar-SA"/>
        </w:rPr>
        <w:t>المعتمدة</w:t>
      </w:r>
      <w:r w:rsidRPr="00A33DFD">
        <w:rPr>
          <w:szCs w:val="26"/>
          <w:rtl/>
          <w:lang w:val="en-US" w:bidi="ar-SA"/>
        </w:rPr>
        <w:t xml:space="preserve"> على التكنولوجيا المتفق عليها (</w:t>
      </w:r>
      <w:r w:rsidR="00E924F3">
        <w:rPr>
          <w:rFonts w:hint="cs"/>
          <w:szCs w:val="26"/>
          <w:rtl/>
          <w:lang w:val="en-US" w:bidi="ar-SA"/>
        </w:rPr>
        <w:t>المقرر</w:t>
      </w:r>
      <w:r w:rsidRPr="00A33DFD">
        <w:rPr>
          <w:szCs w:val="26"/>
          <w:rtl/>
          <w:lang w:val="en-US" w:bidi="ar-SA"/>
        </w:rPr>
        <w:t xml:space="preserve"> </w:t>
      </w:r>
      <w:r w:rsidR="00E924F3">
        <w:rPr>
          <w:szCs w:val="26"/>
          <w:lang w:val="en-US" w:bidi="ar-SA"/>
        </w:rPr>
        <w:t>84</w:t>
      </w:r>
      <w:r w:rsidR="00E924F3" w:rsidRPr="00A33DFD">
        <w:rPr>
          <w:szCs w:val="26"/>
          <w:rtl/>
          <w:lang w:val="en-US" w:bidi="ar-SA"/>
        </w:rPr>
        <w:t>/</w:t>
      </w:r>
      <w:r w:rsidR="00E924F3">
        <w:rPr>
          <w:szCs w:val="26"/>
          <w:lang w:val="en-US" w:bidi="ar-SA"/>
        </w:rPr>
        <w:t>72</w:t>
      </w:r>
      <w:r w:rsidR="00E924F3" w:rsidRPr="00A33DFD">
        <w:rPr>
          <w:szCs w:val="26"/>
          <w:rtl/>
          <w:lang w:val="en-US" w:bidi="ar-SA"/>
        </w:rPr>
        <w:t>(هـ)(</w:t>
      </w:r>
      <w:r w:rsidR="00072B87">
        <w:rPr>
          <w:szCs w:val="26"/>
          <w:lang w:val="en-US" w:bidi="ar-SA"/>
        </w:rPr>
        <w:t>4</w:t>
      </w:r>
      <w:r w:rsidRPr="00A33DFD">
        <w:rPr>
          <w:szCs w:val="26"/>
          <w:rtl/>
          <w:lang w:val="en-US" w:bidi="ar-SA"/>
        </w:rPr>
        <w:t xml:space="preserve">)). </w:t>
      </w:r>
      <w:r w:rsidR="00072B87">
        <w:rPr>
          <w:rFonts w:hint="cs"/>
          <w:szCs w:val="26"/>
          <w:rtl/>
          <w:lang w:val="en-US" w:bidi="ar-SA"/>
        </w:rPr>
        <w:t>و</w:t>
      </w:r>
      <w:r w:rsidRPr="00A33DFD">
        <w:rPr>
          <w:szCs w:val="26"/>
          <w:rtl/>
          <w:lang w:val="en-US" w:bidi="ar-SA"/>
        </w:rPr>
        <w:t xml:space="preserve">بالإضافة إلى ذلك، استذكرت الأمانة الالتزام الذي </w:t>
      </w:r>
      <w:r w:rsidR="00072B87">
        <w:rPr>
          <w:rFonts w:hint="cs"/>
          <w:szCs w:val="26"/>
          <w:rtl/>
          <w:lang w:val="en-US" w:bidi="ar-SA"/>
        </w:rPr>
        <w:t>تعهدت به</w:t>
      </w:r>
      <w:r w:rsidRPr="00A33DFD">
        <w:rPr>
          <w:szCs w:val="26"/>
          <w:rtl/>
          <w:lang w:val="en-US" w:bidi="ar-SA"/>
        </w:rPr>
        <w:t xml:space="preserve"> </w:t>
      </w:r>
      <w:r w:rsidR="00072B87" w:rsidRPr="00A33DFD">
        <w:rPr>
          <w:szCs w:val="26"/>
          <w:rtl/>
          <w:lang w:val="en-US" w:bidi="ar-SA"/>
        </w:rPr>
        <w:t>في الاجتماع الرابع والتسعين</w:t>
      </w:r>
      <w:r w:rsidR="00072B87">
        <w:rPr>
          <w:rFonts w:hint="cs"/>
          <w:szCs w:val="26"/>
          <w:rtl/>
          <w:lang w:val="en-US" w:bidi="ar-SA"/>
        </w:rPr>
        <w:t xml:space="preserve"> المؤسسات</w:t>
      </w:r>
      <w:r w:rsidRPr="00A33DFD">
        <w:rPr>
          <w:szCs w:val="26"/>
          <w:rtl/>
          <w:lang w:val="en-US" w:bidi="ar-SA"/>
        </w:rPr>
        <w:t xml:space="preserve"> التي </w:t>
      </w:r>
      <w:r w:rsidR="00072B87">
        <w:rPr>
          <w:rFonts w:hint="cs"/>
          <w:szCs w:val="26"/>
          <w:rtl/>
          <w:lang w:val="en-US" w:bidi="ar-SA"/>
        </w:rPr>
        <w:t>تلقت</w:t>
      </w:r>
      <w:r w:rsidRPr="00A33DFD">
        <w:rPr>
          <w:szCs w:val="26"/>
          <w:rtl/>
          <w:lang w:val="en-US" w:bidi="ar-SA"/>
        </w:rPr>
        <w:t xml:space="preserve"> المساعدة في إطار </w:t>
      </w:r>
      <w:r w:rsidR="00072B87" w:rsidRPr="00072B87">
        <w:rPr>
          <w:szCs w:val="26"/>
          <w:rtl/>
          <w:lang w:val="en-US" w:bidi="ar-SA"/>
        </w:rPr>
        <w:t>خطة إدارة إزالة المواد الهيدروكلوروفلوروكربونية</w:t>
      </w:r>
      <w:r w:rsidRPr="00A33DFD">
        <w:rPr>
          <w:szCs w:val="26"/>
          <w:rtl/>
          <w:lang w:val="en-US" w:bidi="ar-SA"/>
        </w:rPr>
        <w:t xml:space="preserve">، والتي وقعت </w:t>
      </w:r>
      <w:r w:rsidR="00072B87">
        <w:rPr>
          <w:rFonts w:hint="cs"/>
          <w:szCs w:val="26"/>
          <w:rtl/>
          <w:lang w:val="en-US" w:bidi="ar-SA"/>
        </w:rPr>
        <w:t>عقود تكاليف تشغيلية إضافية</w:t>
      </w:r>
      <w:r w:rsidRPr="00A33DFD">
        <w:rPr>
          <w:szCs w:val="26"/>
          <w:rtl/>
          <w:lang w:val="en-US" w:bidi="ar-SA"/>
        </w:rPr>
        <w:t>، بالوفاء بالجدول الزمني للتصنيع الكامل لتكنولوجيا</w:t>
      </w:r>
      <w:r w:rsidRPr="00A33DFD">
        <w:rPr>
          <w:szCs w:val="26"/>
          <w:lang w:val="en-US" w:bidi="ar-SA"/>
        </w:rPr>
        <w:t xml:space="preserve"> </w:t>
      </w:r>
      <w:r w:rsidR="00E924F3" w:rsidRPr="003E7E06">
        <w:rPr>
          <w:szCs w:val="26"/>
          <w:rtl/>
          <w:lang w:val="en-US" w:bidi="ar-SA"/>
        </w:rPr>
        <w:t>الهيدروفلوروكربون-</w:t>
      </w:r>
      <w:r w:rsidR="00E924F3" w:rsidRPr="003E7E06">
        <w:rPr>
          <w:szCs w:val="26"/>
          <w:lang w:val="en-US" w:bidi="ar-SA"/>
        </w:rPr>
        <w:t>32</w:t>
      </w:r>
      <w:r w:rsidR="00E924F3" w:rsidRPr="003E7E06">
        <w:rPr>
          <w:rFonts w:hint="cs"/>
          <w:szCs w:val="26"/>
          <w:rtl/>
          <w:lang w:val="en-US" w:bidi="ar-SA"/>
        </w:rPr>
        <w:t xml:space="preserve"> </w:t>
      </w:r>
      <w:r w:rsidRPr="00A33DFD">
        <w:rPr>
          <w:szCs w:val="26"/>
          <w:rtl/>
          <w:lang w:val="en-US" w:bidi="ar-SA"/>
        </w:rPr>
        <w:t xml:space="preserve">للسوق المحلية بحلول </w:t>
      </w:r>
      <w:r w:rsidRPr="00E924F3">
        <w:rPr>
          <w:sz w:val="26"/>
          <w:szCs w:val="26"/>
          <w:rtl/>
          <w:lang w:val="en-US" w:bidi="ar-SA"/>
        </w:rPr>
        <w:t xml:space="preserve">1 يناير/كانون الثاني 2025 أو 31 ديسمبر/كانون الأول 2026. وفي ضوء هذه الالتزامات، والتقدم المستمر الذي أحرزته </w:t>
      </w:r>
      <w:r w:rsidR="00072B87">
        <w:rPr>
          <w:rFonts w:hint="cs"/>
          <w:sz w:val="26"/>
          <w:szCs w:val="26"/>
          <w:rtl/>
          <w:lang w:val="en-US" w:bidi="ar-SA"/>
        </w:rPr>
        <w:t>المؤسسات</w:t>
      </w:r>
      <w:r w:rsidRPr="00E924F3">
        <w:rPr>
          <w:sz w:val="26"/>
          <w:szCs w:val="26"/>
          <w:rtl/>
          <w:lang w:val="en-US" w:bidi="ar-SA"/>
        </w:rPr>
        <w:t xml:space="preserve"> الخمس التي تحوّلت إلى استخدام</w:t>
      </w:r>
      <w:r w:rsidRPr="00E924F3">
        <w:rPr>
          <w:sz w:val="26"/>
          <w:szCs w:val="26"/>
          <w:lang w:val="en-US" w:bidi="ar-SA"/>
        </w:rPr>
        <w:t xml:space="preserve"> </w:t>
      </w:r>
      <w:r w:rsidR="00E924F3" w:rsidRPr="00E924F3">
        <w:rPr>
          <w:sz w:val="26"/>
          <w:szCs w:val="26"/>
          <w:rtl/>
          <w:lang w:val="en-US" w:bidi="ar-SA"/>
        </w:rPr>
        <w:t>الهيدروفلوروكربون-</w:t>
      </w:r>
      <w:r w:rsidR="00E924F3" w:rsidRPr="00E924F3">
        <w:rPr>
          <w:sz w:val="26"/>
          <w:szCs w:val="26"/>
          <w:lang w:val="en-US" w:bidi="ar-SA"/>
        </w:rPr>
        <w:t>32</w:t>
      </w:r>
      <w:r w:rsidR="00E924F3">
        <w:rPr>
          <w:rFonts w:hint="cs"/>
          <w:sz w:val="26"/>
          <w:szCs w:val="26"/>
          <w:rtl/>
          <w:lang w:val="en-US" w:bidi="ar-SA"/>
        </w:rPr>
        <w:t xml:space="preserve"> </w:t>
      </w:r>
      <w:r w:rsidRPr="00E924F3">
        <w:rPr>
          <w:sz w:val="26"/>
          <w:szCs w:val="26"/>
          <w:rtl/>
          <w:lang w:val="en-US" w:bidi="ar-SA"/>
        </w:rPr>
        <w:t xml:space="preserve">في إطار </w:t>
      </w:r>
      <w:r w:rsidR="00072B87" w:rsidRPr="00072B87">
        <w:rPr>
          <w:szCs w:val="26"/>
          <w:rtl/>
          <w:lang w:val="en-US" w:bidi="ar-SA"/>
        </w:rPr>
        <w:t>خطة إدارة إزالة المواد الهيدروكلوروفلوروكربونية</w:t>
      </w:r>
      <w:r w:rsidRPr="00E924F3">
        <w:rPr>
          <w:sz w:val="26"/>
          <w:szCs w:val="26"/>
          <w:rtl/>
          <w:lang w:val="en-US" w:bidi="ar-SA"/>
        </w:rPr>
        <w:t xml:space="preserve">، كما هو موضح في الفقرتين 25 و26 من هذه الوثيقة، رأت الأمانة أن تحويل </w:t>
      </w:r>
      <w:r w:rsidR="00072B87">
        <w:rPr>
          <w:rFonts w:hint="cs"/>
          <w:sz w:val="26"/>
          <w:szCs w:val="26"/>
          <w:rtl/>
          <w:lang w:val="en-US" w:bidi="ar-SA"/>
        </w:rPr>
        <w:t>المؤسسات</w:t>
      </w:r>
      <w:r w:rsidRPr="00E924F3">
        <w:rPr>
          <w:sz w:val="26"/>
          <w:szCs w:val="26"/>
          <w:rtl/>
          <w:lang w:val="en-US" w:bidi="ar-SA"/>
        </w:rPr>
        <w:t xml:space="preserve"> التي تُصنّع </w:t>
      </w:r>
      <w:r w:rsidR="00E924F3" w:rsidRPr="00E924F3">
        <w:rPr>
          <w:rFonts w:hint="cs"/>
          <w:sz w:val="26"/>
          <w:szCs w:val="26"/>
          <w:rtl/>
          <w:lang w:val="en-US" w:bidi="ar-SA"/>
        </w:rPr>
        <w:t>باستخدام</w:t>
      </w:r>
      <w:r w:rsidR="00E924F3">
        <w:rPr>
          <w:rFonts w:hint="cs"/>
          <w:szCs w:val="26"/>
          <w:rtl/>
          <w:lang w:val="en-US" w:bidi="ar-SA"/>
        </w:rPr>
        <w:t xml:space="preserve"> غاز </w:t>
      </w:r>
      <w:r w:rsidRPr="00A33DFD">
        <w:rPr>
          <w:szCs w:val="26"/>
          <w:lang w:val="en-US" w:bidi="ar-SA"/>
        </w:rPr>
        <w:t>R-410A</w:t>
      </w:r>
      <w:r w:rsidRPr="00A33DFD">
        <w:rPr>
          <w:szCs w:val="26"/>
          <w:rtl/>
          <w:lang w:val="en-US" w:bidi="ar-SA"/>
        </w:rPr>
        <w:t>، والتي لم تتل</w:t>
      </w:r>
      <w:r w:rsidR="00E924F3">
        <w:rPr>
          <w:rFonts w:hint="cs"/>
          <w:szCs w:val="26"/>
          <w:rtl/>
          <w:lang w:val="en-US" w:bidi="ar-SA"/>
        </w:rPr>
        <w:t>ق</w:t>
      </w:r>
      <w:r w:rsidRPr="00A33DFD">
        <w:rPr>
          <w:szCs w:val="26"/>
          <w:rtl/>
          <w:lang w:val="en-US" w:bidi="ar-SA"/>
        </w:rPr>
        <w:t xml:space="preserve"> المساعدة في إطار </w:t>
      </w:r>
      <w:r w:rsidR="00072B87" w:rsidRPr="00072B87">
        <w:rPr>
          <w:szCs w:val="26"/>
          <w:rtl/>
          <w:lang w:val="en-US" w:bidi="ar-SA"/>
        </w:rPr>
        <w:t>خطة إدارة إزالة المواد الهيدروكلوروفلوروكربونية</w:t>
      </w:r>
      <w:r w:rsidRPr="00A33DFD">
        <w:rPr>
          <w:szCs w:val="26"/>
          <w:rtl/>
          <w:lang w:val="en-US" w:bidi="ar-SA"/>
        </w:rPr>
        <w:t xml:space="preserve">، أمر بالغ الأهمية لاستدامة تحويل قطاع تصنيع </w:t>
      </w:r>
      <w:r w:rsidR="00072B87">
        <w:rPr>
          <w:rFonts w:hint="cs"/>
          <w:szCs w:val="26"/>
          <w:rtl/>
          <w:lang w:val="en-US" w:bidi="ar-SA"/>
        </w:rPr>
        <w:t>أجهزة تكييف</w:t>
      </w:r>
      <w:r w:rsidRPr="00A33DFD">
        <w:rPr>
          <w:szCs w:val="26"/>
          <w:rtl/>
          <w:lang w:val="en-US" w:bidi="ar-SA"/>
        </w:rPr>
        <w:t xml:space="preserve"> الهواء المنزلية في البلاد</w:t>
      </w:r>
      <w:r w:rsidRPr="00A33DFD">
        <w:rPr>
          <w:szCs w:val="26"/>
          <w:lang w:val="en-US" w:bidi="ar-SA"/>
        </w:rPr>
        <w:t>.</w:t>
      </w:r>
    </w:p>
    <w:p w14:paraId="68C6DF75" w14:textId="4AA5AE2A" w:rsidR="00E924F3" w:rsidRDefault="00A33DFD" w:rsidP="003E7E06">
      <w:pPr>
        <w:pStyle w:val="ListParagraph"/>
        <w:numPr>
          <w:ilvl w:val="0"/>
          <w:numId w:val="1"/>
        </w:numPr>
        <w:tabs>
          <w:tab w:val="clear" w:pos="0"/>
          <w:tab w:val="left" w:pos="720"/>
        </w:tabs>
        <w:bidi/>
        <w:spacing w:before="360" w:after="240" w:line="360" w:lineRule="exact"/>
        <w:contextualSpacing w:val="0"/>
        <w:rPr>
          <w:szCs w:val="26"/>
          <w:lang w:val="en-US" w:bidi="ar-SA"/>
        </w:rPr>
      </w:pPr>
      <w:r w:rsidRPr="00A33DFD">
        <w:rPr>
          <w:szCs w:val="26"/>
          <w:rtl/>
          <w:lang w:val="en-US" w:bidi="ar-SA"/>
        </w:rPr>
        <w:t xml:space="preserve">وعلى هذا الأساس، أجرت الأمانة </w:t>
      </w:r>
      <w:r w:rsidR="00072B87">
        <w:rPr>
          <w:rFonts w:hint="cs"/>
          <w:szCs w:val="26"/>
          <w:rtl/>
          <w:lang w:val="en-US" w:bidi="ar-SA"/>
        </w:rPr>
        <w:t xml:space="preserve">واليونيدو </w:t>
      </w:r>
      <w:r w:rsidRPr="00A33DFD">
        <w:rPr>
          <w:szCs w:val="26"/>
          <w:rtl/>
          <w:lang w:val="en-US" w:bidi="ar-SA"/>
        </w:rPr>
        <w:t xml:space="preserve">مناقشات مُفصلة حول التحويل المُقترح </w:t>
      </w:r>
      <w:r w:rsidR="00072B87">
        <w:rPr>
          <w:rFonts w:hint="cs"/>
          <w:sz w:val="26"/>
          <w:szCs w:val="26"/>
          <w:rtl/>
          <w:lang w:val="en-US" w:bidi="ar-SA"/>
        </w:rPr>
        <w:t>للمؤسسات</w:t>
      </w:r>
      <w:r w:rsidRPr="00E924F3">
        <w:rPr>
          <w:sz w:val="26"/>
          <w:szCs w:val="26"/>
          <w:rtl/>
          <w:lang w:val="en-US" w:bidi="ar-SA"/>
        </w:rPr>
        <w:t xml:space="preserve"> المتبقية التي تُصنّع وحدات تكييف الهواء </w:t>
      </w:r>
      <w:r w:rsidR="00072B87">
        <w:rPr>
          <w:rFonts w:hint="cs"/>
          <w:sz w:val="26"/>
          <w:szCs w:val="26"/>
          <w:rtl/>
          <w:lang w:val="en-US" w:bidi="ar-SA"/>
        </w:rPr>
        <w:t>سكنية</w:t>
      </w:r>
      <w:r w:rsidRPr="00E924F3">
        <w:rPr>
          <w:sz w:val="26"/>
          <w:szCs w:val="26"/>
          <w:rtl/>
          <w:lang w:val="en-US" w:bidi="ar-SA"/>
        </w:rPr>
        <w:t xml:space="preserve"> </w:t>
      </w:r>
      <w:r w:rsidR="00072B87">
        <w:rPr>
          <w:rFonts w:hint="cs"/>
          <w:sz w:val="26"/>
          <w:szCs w:val="26"/>
          <w:rtl/>
          <w:lang w:val="en-US" w:bidi="ar-SA"/>
        </w:rPr>
        <w:t>وتستخدم غاز</w:t>
      </w:r>
      <w:r w:rsidRPr="00E924F3">
        <w:rPr>
          <w:sz w:val="26"/>
          <w:szCs w:val="26"/>
          <w:lang w:val="en-US" w:bidi="ar-SA"/>
        </w:rPr>
        <w:t xml:space="preserve"> R-410A </w:t>
      </w:r>
      <w:r w:rsidRPr="00E924F3">
        <w:rPr>
          <w:sz w:val="26"/>
          <w:szCs w:val="26"/>
          <w:rtl/>
          <w:lang w:val="en-US" w:bidi="ar-SA"/>
        </w:rPr>
        <w:t>في البلاد إلى</w:t>
      </w:r>
      <w:r w:rsidRPr="00E924F3">
        <w:rPr>
          <w:sz w:val="26"/>
          <w:szCs w:val="26"/>
          <w:lang w:val="en-US" w:bidi="ar-SA"/>
        </w:rPr>
        <w:t xml:space="preserve"> </w:t>
      </w:r>
      <w:r w:rsidR="00E924F3" w:rsidRPr="00E924F3">
        <w:rPr>
          <w:sz w:val="26"/>
          <w:szCs w:val="26"/>
          <w:rtl/>
          <w:lang w:val="en-US" w:bidi="ar-SA"/>
        </w:rPr>
        <w:t>الهيدروفلوروكربون-</w:t>
      </w:r>
      <w:r w:rsidR="00E924F3" w:rsidRPr="00E924F3">
        <w:rPr>
          <w:sz w:val="26"/>
          <w:szCs w:val="26"/>
          <w:lang w:val="en-US" w:bidi="ar-SA"/>
        </w:rPr>
        <w:t>32</w:t>
      </w:r>
      <w:r w:rsidRPr="00E924F3">
        <w:rPr>
          <w:sz w:val="26"/>
          <w:szCs w:val="26"/>
          <w:rtl/>
          <w:lang w:val="en-US" w:bidi="ar-SA"/>
        </w:rPr>
        <w:t xml:space="preserve">، بما </w:t>
      </w:r>
      <w:r w:rsidR="00072B87">
        <w:rPr>
          <w:rFonts w:hint="cs"/>
          <w:sz w:val="26"/>
          <w:szCs w:val="26"/>
          <w:rtl/>
          <w:lang w:val="en-US" w:bidi="ar-SA"/>
        </w:rPr>
        <w:t>يشمل</w:t>
      </w:r>
      <w:r w:rsidRPr="00E924F3">
        <w:rPr>
          <w:sz w:val="26"/>
          <w:szCs w:val="26"/>
          <w:rtl/>
          <w:lang w:val="en-US" w:bidi="ar-SA"/>
        </w:rPr>
        <w:t xml:space="preserve"> التكاليف المؤهلة، وتدابير السياسات لضمان استدامة التحويل، والخصومات المرتبطة </w:t>
      </w:r>
      <w:r w:rsidR="00072B87">
        <w:rPr>
          <w:rFonts w:hint="cs"/>
          <w:sz w:val="26"/>
          <w:szCs w:val="26"/>
          <w:rtl/>
          <w:lang w:val="en-US" w:bidi="ar-SA"/>
        </w:rPr>
        <w:t>بالتحويل</w:t>
      </w:r>
      <w:r w:rsidRPr="00E924F3">
        <w:rPr>
          <w:sz w:val="26"/>
          <w:szCs w:val="26"/>
          <w:rtl/>
          <w:lang w:val="en-US" w:bidi="ar-SA"/>
        </w:rPr>
        <w:t xml:space="preserve"> في استهلاك</w:t>
      </w:r>
      <w:r w:rsidRPr="00A33DFD">
        <w:rPr>
          <w:szCs w:val="26"/>
          <w:lang w:val="en-US" w:bidi="ar-SA"/>
        </w:rPr>
        <w:t xml:space="preserve"> </w:t>
      </w:r>
      <w:r w:rsidR="00E924F3" w:rsidRPr="003E7E06">
        <w:rPr>
          <w:szCs w:val="26"/>
          <w:rtl/>
          <w:lang w:val="en-US" w:bidi="ar-SA"/>
        </w:rPr>
        <w:t>الهيدروفلوروكربون</w:t>
      </w:r>
      <w:r w:rsidRPr="00A33DFD">
        <w:rPr>
          <w:szCs w:val="26"/>
          <w:lang w:val="en-US" w:bidi="ar-SA"/>
        </w:rPr>
        <w:t xml:space="preserve"> </w:t>
      </w:r>
      <w:r w:rsidRPr="00A33DFD">
        <w:rPr>
          <w:szCs w:val="26"/>
          <w:rtl/>
          <w:lang w:val="en-US" w:bidi="ar-SA"/>
        </w:rPr>
        <w:t xml:space="preserve">المؤهل للتمويل. </w:t>
      </w:r>
      <w:r w:rsidR="00072B87">
        <w:rPr>
          <w:rFonts w:hint="cs"/>
          <w:szCs w:val="26"/>
          <w:rtl/>
          <w:lang w:val="en-US" w:bidi="ar-SA"/>
        </w:rPr>
        <w:t>وستتم مناقشة</w:t>
      </w:r>
      <w:r w:rsidRPr="00A33DFD">
        <w:rPr>
          <w:szCs w:val="26"/>
          <w:rtl/>
          <w:lang w:val="en-US" w:bidi="ar-SA"/>
        </w:rPr>
        <w:t xml:space="preserve"> هذه المسائل </w:t>
      </w:r>
      <w:r w:rsidR="00E924F3">
        <w:rPr>
          <w:rFonts w:hint="cs"/>
          <w:szCs w:val="26"/>
          <w:rtl/>
          <w:lang w:val="en-US" w:bidi="ar-SA"/>
        </w:rPr>
        <w:t>تباعا</w:t>
      </w:r>
      <w:r w:rsidRPr="00A33DFD">
        <w:rPr>
          <w:szCs w:val="26"/>
          <w:rtl/>
          <w:lang w:val="en-US" w:bidi="ar-SA"/>
        </w:rPr>
        <w:t xml:space="preserve">. </w:t>
      </w:r>
    </w:p>
    <w:p w14:paraId="46D12241" w14:textId="54653BD7" w:rsidR="00A33DFD" w:rsidRPr="003E7E06" w:rsidRDefault="00E924F3" w:rsidP="00E924F3">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وتشير</w:t>
      </w:r>
      <w:r w:rsidR="00A33DFD" w:rsidRPr="00A33DFD">
        <w:rPr>
          <w:szCs w:val="26"/>
          <w:rtl/>
          <w:lang w:val="en-US" w:bidi="ar-SA"/>
        </w:rPr>
        <w:t xml:space="preserve"> معلومات خبراء الصناعة إلى أن سعر </w:t>
      </w:r>
      <w:r w:rsidR="00072B87">
        <w:rPr>
          <w:rFonts w:hint="cs"/>
          <w:szCs w:val="26"/>
          <w:rtl/>
          <w:lang w:val="en-US" w:bidi="ar-SA"/>
        </w:rPr>
        <w:t>الضواغط</w:t>
      </w:r>
      <w:r w:rsidR="00A33DFD" w:rsidRPr="00A33DFD">
        <w:rPr>
          <w:szCs w:val="26"/>
          <w:rtl/>
          <w:lang w:val="en-US" w:bidi="ar-SA"/>
        </w:rPr>
        <w:t xml:space="preserve"> </w:t>
      </w:r>
      <w:r w:rsidR="00072B87">
        <w:rPr>
          <w:rFonts w:hint="cs"/>
          <w:sz w:val="26"/>
          <w:szCs w:val="26"/>
          <w:rtl/>
          <w:lang w:val="en-US" w:bidi="ar-SA"/>
        </w:rPr>
        <w:t>المعتمدة على</w:t>
      </w:r>
      <w:r w:rsidR="00A33DFD" w:rsidRPr="00E924F3">
        <w:rPr>
          <w:sz w:val="26"/>
          <w:szCs w:val="26"/>
          <w:rtl/>
          <w:lang w:val="en-US" w:bidi="ar-SA"/>
        </w:rPr>
        <w:t xml:space="preserve"> </w:t>
      </w:r>
      <w:r w:rsidRPr="00E924F3">
        <w:rPr>
          <w:sz w:val="26"/>
          <w:szCs w:val="26"/>
          <w:rtl/>
          <w:lang w:val="en-US" w:bidi="ar-SA"/>
        </w:rPr>
        <w:t>الهيدروفلوروكربون-</w:t>
      </w:r>
      <w:r w:rsidRPr="00E924F3">
        <w:rPr>
          <w:sz w:val="26"/>
          <w:szCs w:val="26"/>
          <w:lang w:val="en-US" w:bidi="ar-SA"/>
        </w:rPr>
        <w:t>32</w:t>
      </w:r>
      <w:r w:rsidRPr="00E924F3">
        <w:rPr>
          <w:rFonts w:hint="cs"/>
          <w:sz w:val="26"/>
          <w:szCs w:val="26"/>
          <w:rtl/>
          <w:lang w:val="en-US" w:bidi="ar-SA"/>
        </w:rPr>
        <w:t xml:space="preserve"> قد</w:t>
      </w:r>
      <w:r w:rsidR="00A33DFD" w:rsidRPr="00E924F3">
        <w:rPr>
          <w:sz w:val="26"/>
          <w:szCs w:val="26"/>
          <w:rtl/>
          <w:lang w:val="en-US" w:bidi="ar-SA"/>
        </w:rPr>
        <w:t xml:space="preserve"> تغير </w:t>
      </w:r>
      <w:r w:rsidR="00072B87">
        <w:rPr>
          <w:rFonts w:hint="cs"/>
          <w:sz w:val="26"/>
          <w:szCs w:val="26"/>
          <w:rtl/>
          <w:lang w:val="en-US" w:bidi="ar-SA"/>
        </w:rPr>
        <w:t>إلى حد</w:t>
      </w:r>
      <w:r w:rsidR="00A33DFD" w:rsidRPr="00E924F3">
        <w:rPr>
          <w:sz w:val="26"/>
          <w:szCs w:val="26"/>
          <w:rtl/>
          <w:lang w:val="en-US" w:bidi="ar-SA"/>
        </w:rPr>
        <w:t xml:space="preserve"> كبير خلال السنوات الخمس الماضية. </w:t>
      </w:r>
      <w:r w:rsidR="00072B87">
        <w:rPr>
          <w:rFonts w:hint="cs"/>
          <w:sz w:val="26"/>
          <w:szCs w:val="26"/>
          <w:rtl/>
          <w:lang w:val="en-US" w:bidi="ar-SA"/>
        </w:rPr>
        <w:t>و</w:t>
      </w:r>
      <w:r w:rsidR="00A33DFD" w:rsidRPr="00E924F3">
        <w:rPr>
          <w:sz w:val="26"/>
          <w:szCs w:val="26"/>
          <w:rtl/>
          <w:lang w:val="en-US" w:bidi="ar-SA"/>
        </w:rPr>
        <w:t xml:space="preserve">يتجاوز الآن التصنيع العالمي </w:t>
      </w:r>
      <w:r w:rsidR="00072B87">
        <w:rPr>
          <w:rFonts w:hint="cs"/>
          <w:sz w:val="26"/>
          <w:szCs w:val="26"/>
          <w:rtl/>
          <w:lang w:val="en-US" w:bidi="ar-SA"/>
        </w:rPr>
        <w:t>ل</w:t>
      </w:r>
      <w:r w:rsidR="00A33DFD" w:rsidRPr="00E924F3">
        <w:rPr>
          <w:sz w:val="26"/>
          <w:szCs w:val="26"/>
          <w:rtl/>
          <w:lang w:val="en-US" w:bidi="ar-SA"/>
        </w:rPr>
        <w:t>لضواغط</w:t>
      </w:r>
      <w:r w:rsidR="00A33DFD" w:rsidRPr="00A33DFD">
        <w:rPr>
          <w:szCs w:val="26"/>
          <w:rtl/>
          <w:lang w:val="en-US" w:bidi="ar-SA"/>
        </w:rPr>
        <w:t xml:space="preserve"> </w:t>
      </w:r>
      <w:r w:rsidR="00072B87">
        <w:rPr>
          <w:rFonts w:hint="cs"/>
          <w:szCs w:val="26"/>
          <w:rtl/>
          <w:lang w:val="en-US" w:bidi="ar-SA"/>
        </w:rPr>
        <w:t>المعتمدة على</w:t>
      </w:r>
      <w:r w:rsidRPr="00E924F3">
        <w:rPr>
          <w:sz w:val="26"/>
          <w:szCs w:val="26"/>
          <w:rtl/>
          <w:lang w:val="en-US" w:bidi="ar-SA"/>
        </w:rPr>
        <w:t xml:space="preserve"> الهيدروفلوروكربون-</w:t>
      </w:r>
      <w:r w:rsidRPr="00E924F3">
        <w:rPr>
          <w:sz w:val="26"/>
          <w:szCs w:val="26"/>
          <w:lang w:val="en-US" w:bidi="ar-SA"/>
        </w:rPr>
        <w:t>32</w:t>
      </w:r>
      <w:r w:rsidRPr="00E924F3">
        <w:rPr>
          <w:rFonts w:hint="cs"/>
          <w:sz w:val="26"/>
          <w:szCs w:val="26"/>
          <w:rtl/>
          <w:lang w:val="en-US" w:bidi="ar-SA"/>
        </w:rPr>
        <w:t xml:space="preserve"> </w:t>
      </w:r>
      <w:r w:rsidR="00072B87">
        <w:rPr>
          <w:rFonts w:hint="cs"/>
          <w:szCs w:val="26"/>
          <w:rtl/>
          <w:lang w:val="en-US" w:bidi="ar-SA"/>
        </w:rPr>
        <w:t>لأجهزة تكييف</w:t>
      </w:r>
      <w:r w:rsidR="00A33DFD" w:rsidRPr="00A33DFD">
        <w:rPr>
          <w:szCs w:val="26"/>
          <w:rtl/>
          <w:lang w:val="en-US" w:bidi="ar-SA"/>
        </w:rPr>
        <w:t xml:space="preserve"> الهواء </w:t>
      </w:r>
      <w:r w:rsidR="00072B87">
        <w:rPr>
          <w:rFonts w:hint="cs"/>
          <w:szCs w:val="26"/>
          <w:rtl/>
          <w:lang w:val="en-US" w:bidi="ar-SA"/>
        </w:rPr>
        <w:t>السكنية</w:t>
      </w:r>
      <w:r w:rsidR="00A33DFD" w:rsidRPr="00A33DFD">
        <w:rPr>
          <w:szCs w:val="26"/>
          <w:rtl/>
          <w:lang w:val="en-US" w:bidi="ar-SA"/>
        </w:rPr>
        <w:t xml:space="preserve"> تصنيع </w:t>
      </w:r>
      <w:r w:rsidR="00072B87">
        <w:rPr>
          <w:rFonts w:hint="cs"/>
          <w:szCs w:val="26"/>
          <w:rtl/>
          <w:lang w:val="en-US" w:bidi="ar-SA"/>
        </w:rPr>
        <w:t>ال</w:t>
      </w:r>
      <w:r w:rsidR="00A33DFD" w:rsidRPr="00A33DFD">
        <w:rPr>
          <w:szCs w:val="26"/>
          <w:rtl/>
          <w:lang w:val="en-US" w:bidi="ar-SA"/>
        </w:rPr>
        <w:t xml:space="preserve">ضواغط </w:t>
      </w:r>
      <w:r w:rsidR="00072B87">
        <w:rPr>
          <w:rFonts w:hint="cs"/>
          <w:szCs w:val="26"/>
          <w:rtl/>
          <w:lang w:val="en-US" w:bidi="ar-SA"/>
        </w:rPr>
        <w:t>المعتمدة على</w:t>
      </w:r>
      <w:r>
        <w:rPr>
          <w:rFonts w:hint="cs"/>
          <w:szCs w:val="26"/>
          <w:rtl/>
          <w:lang w:val="en-US" w:bidi="ar-SA"/>
        </w:rPr>
        <w:t xml:space="preserve"> غاز </w:t>
      </w:r>
      <w:r w:rsidRPr="00A33DFD">
        <w:rPr>
          <w:szCs w:val="26"/>
          <w:lang w:val="en-US" w:bidi="ar-SA"/>
        </w:rPr>
        <w:t>R-410A</w:t>
      </w:r>
      <w:r>
        <w:rPr>
          <w:rFonts w:hint="cs"/>
          <w:szCs w:val="26"/>
          <w:rtl/>
          <w:lang w:val="en-US" w:bidi="ar-SA"/>
        </w:rPr>
        <w:t>. ونظرا</w:t>
      </w:r>
      <w:r w:rsidR="00A33DFD" w:rsidRPr="00A33DFD">
        <w:rPr>
          <w:szCs w:val="26"/>
          <w:rtl/>
          <w:lang w:val="en-US" w:bidi="ar-SA"/>
        </w:rPr>
        <w:t xml:space="preserve"> لأن حجم التصنيع، وبالتالي وفورات الحجم، </w:t>
      </w:r>
      <w:r w:rsidR="00072B87">
        <w:rPr>
          <w:rFonts w:hint="cs"/>
          <w:szCs w:val="26"/>
          <w:rtl/>
          <w:lang w:val="en-US" w:bidi="ar-SA"/>
        </w:rPr>
        <w:t>يعتبر عاملا رئيسيا</w:t>
      </w:r>
      <w:r w:rsidR="00A33DFD" w:rsidRPr="00A33DFD">
        <w:rPr>
          <w:szCs w:val="26"/>
          <w:rtl/>
          <w:lang w:val="en-US" w:bidi="ar-SA"/>
        </w:rPr>
        <w:t xml:space="preserve"> في تكلفة الضواغط، فإن السعر العالمي </w:t>
      </w:r>
      <w:r w:rsidR="00072B87">
        <w:rPr>
          <w:rFonts w:hint="cs"/>
          <w:szCs w:val="26"/>
          <w:rtl/>
          <w:lang w:val="en-US" w:bidi="ar-SA"/>
        </w:rPr>
        <w:t>ل</w:t>
      </w:r>
      <w:r w:rsidR="00A33DFD" w:rsidRPr="00A33DFD">
        <w:rPr>
          <w:szCs w:val="26"/>
          <w:rtl/>
          <w:lang w:val="en-US" w:bidi="ar-SA"/>
        </w:rPr>
        <w:t xml:space="preserve">لضواغط </w:t>
      </w:r>
      <w:r w:rsidR="00072B87">
        <w:rPr>
          <w:rFonts w:hint="cs"/>
          <w:szCs w:val="26"/>
          <w:rtl/>
          <w:lang w:val="en-US" w:bidi="ar-SA"/>
        </w:rPr>
        <w:t>المعتمدة على</w:t>
      </w:r>
      <w:r w:rsidRPr="00E924F3">
        <w:rPr>
          <w:sz w:val="26"/>
          <w:szCs w:val="26"/>
          <w:rtl/>
          <w:lang w:val="en-US" w:bidi="ar-SA"/>
        </w:rPr>
        <w:t xml:space="preserve"> الهيدروفلوروكربون-</w:t>
      </w:r>
      <w:r w:rsidRPr="00E924F3">
        <w:rPr>
          <w:sz w:val="26"/>
          <w:szCs w:val="26"/>
          <w:lang w:val="en-US" w:bidi="ar-SA"/>
        </w:rPr>
        <w:t>32</w:t>
      </w:r>
      <w:r w:rsidRPr="00E924F3">
        <w:rPr>
          <w:rFonts w:hint="cs"/>
          <w:sz w:val="26"/>
          <w:szCs w:val="26"/>
          <w:rtl/>
          <w:lang w:val="en-US" w:bidi="ar-SA"/>
        </w:rPr>
        <w:t xml:space="preserve"> </w:t>
      </w:r>
      <w:r w:rsidR="00A33DFD" w:rsidRPr="00A33DFD">
        <w:rPr>
          <w:szCs w:val="26"/>
          <w:rtl/>
          <w:lang w:val="en-US" w:bidi="ar-SA"/>
        </w:rPr>
        <w:t xml:space="preserve">أصبح الآن </w:t>
      </w:r>
      <w:r w:rsidR="00072B87">
        <w:rPr>
          <w:rFonts w:hint="cs"/>
          <w:szCs w:val="26"/>
          <w:rtl/>
          <w:lang w:val="en-US" w:bidi="ar-SA"/>
        </w:rPr>
        <w:t>مساويا</w:t>
      </w:r>
      <w:r w:rsidR="00A33DFD" w:rsidRPr="00A33DFD">
        <w:rPr>
          <w:szCs w:val="26"/>
          <w:rtl/>
          <w:lang w:val="en-US" w:bidi="ar-SA"/>
        </w:rPr>
        <w:t xml:space="preserve"> أو أقل من سعر </w:t>
      </w:r>
      <w:r w:rsidR="00072B87">
        <w:rPr>
          <w:rFonts w:hint="cs"/>
          <w:szCs w:val="26"/>
          <w:rtl/>
          <w:lang w:val="en-US" w:bidi="ar-SA"/>
        </w:rPr>
        <w:t>ال</w:t>
      </w:r>
      <w:r w:rsidR="00A33DFD" w:rsidRPr="00A33DFD">
        <w:rPr>
          <w:szCs w:val="26"/>
          <w:rtl/>
          <w:lang w:val="en-US" w:bidi="ar-SA"/>
        </w:rPr>
        <w:t xml:space="preserve">ضواغط </w:t>
      </w:r>
      <w:r w:rsidR="00072B87">
        <w:rPr>
          <w:rFonts w:hint="cs"/>
          <w:szCs w:val="26"/>
          <w:rtl/>
          <w:lang w:val="en-US" w:bidi="ar-SA"/>
        </w:rPr>
        <w:t>المعتمدة على</w:t>
      </w:r>
      <w:r>
        <w:rPr>
          <w:rFonts w:hint="cs"/>
          <w:szCs w:val="26"/>
          <w:rtl/>
          <w:lang w:val="en-US" w:bidi="ar-SA"/>
        </w:rPr>
        <w:t xml:space="preserve"> غاز </w:t>
      </w:r>
      <w:r w:rsidRPr="00A33DFD">
        <w:rPr>
          <w:szCs w:val="26"/>
          <w:lang w:val="en-US" w:bidi="ar-SA"/>
        </w:rPr>
        <w:t>R-410A</w:t>
      </w:r>
      <w:r w:rsidR="00A33DFD" w:rsidRPr="00A33DFD">
        <w:rPr>
          <w:szCs w:val="26"/>
          <w:rtl/>
          <w:lang w:val="en-US" w:bidi="ar-SA"/>
        </w:rPr>
        <w:t xml:space="preserve">، مع وجود بعض الاختلافات في السعر النسبي لنوعي الضواغط بناء على سلسلة التوريد المحلية وعوامل أخرى. </w:t>
      </w:r>
      <w:r w:rsidR="00072B87">
        <w:rPr>
          <w:rFonts w:hint="cs"/>
          <w:szCs w:val="26"/>
          <w:rtl/>
          <w:lang w:val="en-US" w:bidi="ar-SA"/>
        </w:rPr>
        <w:t>و</w:t>
      </w:r>
      <w:r w:rsidR="00A33DFD" w:rsidRPr="00A33DFD">
        <w:rPr>
          <w:szCs w:val="26"/>
          <w:rtl/>
          <w:lang w:val="en-US" w:bidi="ar-SA"/>
        </w:rPr>
        <w:t xml:space="preserve">سيؤدي انخفاض سعر </w:t>
      </w:r>
      <w:r w:rsidRPr="00E924F3">
        <w:rPr>
          <w:sz w:val="26"/>
          <w:szCs w:val="26"/>
          <w:rtl/>
          <w:lang w:val="en-US" w:bidi="ar-SA"/>
        </w:rPr>
        <w:t>الهيدروفلوروكربون-</w:t>
      </w:r>
      <w:r w:rsidRPr="00E924F3">
        <w:rPr>
          <w:sz w:val="26"/>
          <w:szCs w:val="26"/>
          <w:lang w:val="en-US" w:bidi="ar-SA"/>
        </w:rPr>
        <w:t>32</w:t>
      </w:r>
      <w:r w:rsidRPr="00E924F3">
        <w:rPr>
          <w:rFonts w:hint="cs"/>
          <w:sz w:val="26"/>
          <w:szCs w:val="26"/>
          <w:rtl/>
          <w:lang w:val="en-US" w:bidi="ar-SA"/>
        </w:rPr>
        <w:t xml:space="preserve"> </w:t>
      </w:r>
      <w:r>
        <w:rPr>
          <w:rFonts w:hint="cs"/>
          <w:szCs w:val="26"/>
          <w:rtl/>
          <w:lang w:val="en-US" w:bidi="ar-SA"/>
        </w:rPr>
        <w:t>(</w:t>
      </w:r>
      <w:r w:rsidR="00072B87">
        <w:rPr>
          <w:szCs w:val="26"/>
          <w:lang w:val="en-US" w:bidi="ar-SA"/>
        </w:rPr>
        <w:t>3.56</w:t>
      </w:r>
      <w:r w:rsidR="00072B87">
        <w:rPr>
          <w:rFonts w:hint="cs"/>
          <w:szCs w:val="26"/>
          <w:rtl/>
          <w:lang w:val="en-US" w:bidi="ar-SA"/>
        </w:rPr>
        <w:t xml:space="preserve"> </w:t>
      </w:r>
      <w:r w:rsidR="00A33DFD" w:rsidRPr="00A33DFD">
        <w:rPr>
          <w:szCs w:val="26"/>
          <w:rtl/>
          <w:lang w:val="en-US" w:bidi="ar-SA"/>
        </w:rPr>
        <w:t>دولار أمريكي/ك</w:t>
      </w:r>
      <w:r w:rsidR="00072B87">
        <w:rPr>
          <w:rFonts w:hint="cs"/>
          <w:szCs w:val="26"/>
          <w:rtl/>
          <w:lang w:val="en-US" w:bidi="ar-SA"/>
        </w:rPr>
        <w:t>غ</w:t>
      </w:r>
      <w:r w:rsidR="00A33DFD" w:rsidRPr="00A33DFD">
        <w:rPr>
          <w:szCs w:val="26"/>
          <w:rtl/>
          <w:lang w:val="en-US" w:bidi="ar-SA"/>
        </w:rPr>
        <w:t>م) مقارنة بسعر غاز</w:t>
      </w:r>
      <w:r w:rsidR="00A33DFD" w:rsidRPr="00A33DFD">
        <w:rPr>
          <w:szCs w:val="26"/>
          <w:lang w:val="en-US" w:bidi="ar-SA"/>
        </w:rPr>
        <w:t xml:space="preserve"> R-410A </w:t>
      </w:r>
      <w:r>
        <w:rPr>
          <w:rFonts w:hint="cs"/>
          <w:szCs w:val="26"/>
          <w:rtl/>
          <w:lang w:val="en-US" w:bidi="ar-SA"/>
        </w:rPr>
        <w:t>(</w:t>
      </w:r>
      <w:r w:rsidR="00072B87">
        <w:rPr>
          <w:szCs w:val="26"/>
          <w:lang w:val="en-US" w:bidi="ar-SA"/>
        </w:rPr>
        <w:t>7.51</w:t>
      </w:r>
      <w:r w:rsidR="00072B87">
        <w:rPr>
          <w:rFonts w:hint="cs"/>
          <w:szCs w:val="26"/>
          <w:rtl/>
          <w:lang w:val="en-US" w:bidi="ar-SA"/>
        </w:rPr>
        <w:t xml:space="preserve"> </w:t>
      </w:r>
      <w:r w:rsidR="00A33DFD" w:rsidRPr="00A33DFD">
        <w:rPr>
          <w:szCs w:val="26"/>
          <w:rtl/>
          <w:lang w:val="en-US" w:bidi="ar-SA"/>
        </w:rPr>
        <w:t>دولار أمريكي/ك</w:t>
      </w:r>
      <w:r w:rsidR="00072B87">
        <w:rPr>
          <w:rFonts w:hint="cs"/>
          <w:szCs w:val="26"/>
          <w:rtl/>
          <w:lang w:val="en-US" w:bidi="ar-SA"/>
        </w:rPr>
        <w:t>غ</w:t>
      </w:r>
      <w:r w:rsidR="00A33DFD" w:rsidRPr="00A33DFD">
        <w:rPr>
          <w:szCs w:val="26"/>
          <w:rtl/>
          <w:lang w:val="en-US" w:bidi="ar-SA"/>
        </w:rPr>
        <w:t xml:space="preserve">م)، </w:t>
      </w:r>
      <w:r w:rsidR="00072B87">
        <w:rPr>
          <w:rFonts w:hint="cs"/>
          <w:szCs w:val="26"/>
          <w:rtl/>
          <w:lang w:val="en-US" w:bidi="ar-SA"/>
        </w:rPr>
        <w:t>والتخفيض</w:t>
      </w:r>
      <w:r w:rsidR="00A33DFD" w:rsidRPr="00A33DFD">
        <w:rPr>
          <w:szCs w:val="26"/>
          <w:rtl/>
          <w:lang w:val="en-US" w:bidi="ar-SA"/>
        </w:rPr>
        <w:t xml:space="preserve"> المتوقع في </w:t>
      </w:r>
      <w:r w:rsidR="00072B87">
        <w:rPr>
          <w:rFonts w:hint="cs"/>
          <w:szCs w:val="26"/>
          <w:rtl/>
          <w:lang w:val="en-US" w:bidi="ar-SA"/>
        </w:rPr>
        <w:t>الشحنة</w:t>
      </w:r>
      <w:r w:rsidR="00A33DFD" w:rsidRPr="00A33DFD">
        <w:rPr>
          <w:szCs w:val="26"/>
          <w:rtl/>
          <w:lang w:val="en-US" w:bidi="ar-SA"/>
        </w:rPr>
        <w:t xml:space="preserve"> بنسبة 10</w:t>
      </w:r>
      <w:r>
        <w:rPr>
          <w:rFonts w:hint="cs"/>
          <w:szCs w:val="26"/>
          <w:rtl/>
          <w:lang w:val="en-US" w:bidi="ar-SA"/>
        </w:rPr>
        <w:t xml:space="preserve"> في المائة</w:t>
      </w:r>
      <w:r w:rsidR="00A33DFD" w:rsidRPr="00A33DFD">
        <w:rPr>
          <w:szCs w:val="26"/>
          <w:rtl/>
          <w:lang w:val="en-US" w:bidi="ar-SA"/>
        </w:rPr>
        <w:t xml:space="preserve"> عند التحويل من غاز</w:t>
      </w:r>
      <w:r w:rsidR="00A33DFD" w:rsidRPr="00A33DFD">
        <w:rPr>
          <w:szCs w:val="26"/>
          <w:lang w:val="en-US" w:bidi="ar-SA"/>
        </w:rPr>
        <w:t xml:space="preserve"> R-410A </w:t>
      </w:r>
      <w:r w:rsidR="00A33DFD" w:rsidRPr="00A33DFD">
        <w:rPr>
          <w:szCs w:val="26"/>
          <w:rtl/>
          <w:lang w:val="en-US" w:bidi="ar-SA"/>
        </w:rPr>
        <w:t xml:space="preserve">إلى </w:t>
      </w:r>
      <w:r w:rsidRPr="00E924F3">
        <w:rPr>
          <w:sz w:val="26"/>
          <w:szCs w:val="26"/>
          <w:rtl/>
          <w:lang w:val="en-US" w:bidi="ar-SA"/>
        </w:rPr>
        <w:t>الهيدروفلوروكربون-</w:t>
      </w:r>
      <w:r w:rsidRPr="00E924F3">
        <w:rPr>
          <w:sz w:val="26"/>
          <w:szCs w:val="26"/>
          <w:lang w:val="en-US" w:bidi="ar-SA"/>
        </w:rPr>
        <w:t>32</w:t>
      </w:r>
      <w:r w:rsidR="00A33DFD" w:rsidRPr="00A33DFD">
        <w:rPr>
          <w:szCs w:val="26"/>
          <w:rtl/>
          <w:lang w:val="en-US" w:bidi="ar-SA"/>
        </w:rPr>
        <w:t xml:space="preserve">، إلى تحقيق وفورات تشغيلية. ومع ذلك، ونظرا لحاجة </w:t>
      </w:r>
      <w:r w:rsidR="00072B87">
        <w:rPr>
          <w:rFonts w:hint="cs"/>
          <w:szCs w:val="26"/>
          <w:rtl/>
          <w:lang w:val="en-US" w:bidi="ar-SA"/>
        </w:rPr>
        <w:t>المؤسسات</w:t>
      </w:r>
      <w:r w:rsidR="00A33DFD" w:rsidRPr="00A33DFD">
        <w:rPr>
          <w:szCs w:val="26"/>
          <w:rtl/>
          <w:lang w:val="en-US" w:bidi="ar-SA"/>
        </w:rPr>
        <w:t xml:space="preserve"> إلى إنشاء سلاسل توريد خاصة بها ل</w:t>
      </w:r>
      <w:r w:rsidR="00072B87">
        <w:rPr>
          <w:rFonts w:hint="cs"/>
          <w:szCs w:val="26"/>
          <w:rtl/>
          <w:lang w:val="en-US" w:bidi="ar-SA"/>
        </w:rPr>
        <w:t>ل</w:t>
      </w:r>
      <w:r w:rsidR="00A33DFD" w:rsidRPr="00A33DFD">
        <w:rPr>
          <w:szCs w:val="26"/>
          <w:rtl/>
          <w:lang w:val="en-US" w:bidi="ar-SA"/>
        </w:rPr>
        <w:t xml:space="preserve">ضواغط </w:t>
      </w:r>
      <w:r w:rsidR="00072B87">
        <w:rPr>
          <w:rFonts w:hint="cs"/>
          <w:szCs w:val="26"/>
          <w:rtl/>
          <w:lang w:val="en-US" w:bidi="ar-SA"/>
        </w:rPr>
        <w:t>المعتمدة على</w:t>
      </w:r>
      <w:r w:rsidRPr="00E924F3">
        <w:rPr>
          <w:sz w:val="26"/>
          <w:szCs w:val="26"/>
          <w:rtl/>
          <w:lang w:val="en-US" w:bidi="ar-SA"/>
        </w:rPr>
        <w:t xml:space="preserve"> الهيدروفلوروكربون-</w:t>
      </w:r>
      <w:r w:rsidRPr="00E924F3">
        <w:rPr>
          <w:sz w:val="26"/>
          <w:szCs w:val="26"/>
          <w:lang w:val="en-US" w:bidi="ar-SA"/>
        </w:rPr>
        <w:t>32</w:t>
      </w:r>
      <w:r w:rsidR="00A33DFD" w:rsidRPr="00A33DFD">
        <w:rPr>
          <w:szCs w:val="26"/>
          <w:rtl/>
          <w:lang w:val="en-US" w:bidi="ar-SA"/>
        </w:rPr>
        <w:t xml:space="preserve">، مما قد يؤدي إلى تكاليف أعلى في البداية مقارنة بتكاليف </w:t>
      </w:r>
      <w:r w:rsidR="00072B87">
        <w:rPr>
          <w:rFonts w:hint="cs"/>
          <w:szCs w:val="26"/>
          <w:rtl/>
          <w:lang w:val="en-US" w:bidi="ar-SA"/>
        </w:rPr>
        <w:t>ال</w:t>
      </w:r>
      <w:r w:rsidR="00A33DFD" w:rsidRPr="00A33DFD">
        <w:rPr>
          <w:szCs w:val="26"/>
          <w:rtl/>
          <w:lang w:val="en-US" w:bidi="ar-SA"/>
        </w:rPr>
        <w:t xml:space="preserve">ضواغط </w:t>
      </w:r>
      <w:r w:rsidR="00072B87">
        <w:rPr>
          <w:rFonts w:hint="cs"/>
          <w:szCs w:val="26"/>
          <w:rtl/>
          <w:lang w:val="en-US" w:bidi="ar-SA"/>
        </w:rPr>
        <w:t>المعتمدة على</w:t>
      </w:r>
      <w:r>
        <w:rPr>
          <w:rFonts w:hint="cs"/>
          <w:szCs w:val="26"/>
          <w:rtl/>
          <w:lang w:val="en-US" w:bidi="ar-SA"/>
        </w:rPr>
        <w:t xml:space="preserve"> غاز </w:t>
      </w:r>
      <w:r w:rsidRPr="00A33DFD">
        <w:rPr>
          <w:szCs w:val="26"/>
          <w:lang w:val="en-US" w:bidi="ar-SA"/>
        </w:rPr>
        <w:t>R-410A</w:t>
      </w:r>
      <w:r>
        <w:rPr>
          <w:rFonts w:hint="cs"/>
          <w:szCs w:val="26"/>
          <w:rtl/>
          <w:lang w:val="en-US" w:bidi="ar-SA"/>
        </w:rPr>
        <w:t>،</w:t>
      </w:r>
      <w:r w:rsidR="00A33DFD" w:rsidRPr="00A33DFD">
        <w:rPr>
          <w:szCs w:val="26"/>
          <w:rtl/>
          <w:lang w:val="en-US" w:bidi="ar-SA"/>
        </w:rPr>
        <w:t xml:space="preserve"> والتعديلات الطفيفة المتعلقة بالسلامة اللازمة للتحويل إلى </w:t>
      </w:r>
      <w:r w:rsidRPr="00E924F3">
        <w:rPr>
          <w:sz w:val="26"/>
          <w:szCs w:val="26"/>
          <w:rtl/>
          <w:lang w:val="en-US" w:bidi="ar-SA"/>
        </w:rPr>
        <w:t>الهيدروفلوروكربون-</w:t>
      </w:r>
      <w:r w:rsidRPr="00E924F3">
        <w:rPr>
          <w:sz w:val="26"/>
          <w:szCs w:val="26"/>
          <w:lang w:val="en-US" w:bidi="ar-SA"/>
        </w:rPr>
        <w:t>32</w:t>
      </w:r>
      <w:r w:rsidR="00A33DFD" w:rsidRPr="00A33DFD">
        <w:rPr>
          <w:szCs w:val="26"/>
          <w:rtl/>
          <w:lang w:val="en-US" w:bidi="ar-SA"/>
        </w:rPr>
        <w:t xml:space="preserve">، فقد تم الاتفاق على </w:t>
      </w:r>
      <w:r w:rsidR="00072B87">
        <w:rPr>
          <w:rFonts w:hint="cs"/>
          <w:szCs w:val="26"/>
          <w:rtl/>
          <w:lang w:val="en-US" w:bidi="ar-SA"/>
        </w:rPr>
        <w:t>اعتبار</w:t>
      </w:r>
      <w:r w:rsidR="00A33DFD" w:rsidRPr="00A33DFD">
        <w:rPr>
          <w:szCs w:val="26"/>
          <w:rtl/>
          <w:lang w:val="en-US" w:bidi="ar-SA"/>
        </w:rPr>
        <w:t xml:space="preserve"> </w:t>
      </w:r>
      <w:r w:rsidR="00072B87">
        <w:rPr>
          <w:rFonts w:hint="cs"/>
          <w:szCs w:val="26"/>
          <w:rtl/>
          <w:lang w:val="en-US" w:bidi="ar-SA"/>
        </w:rPr>
        <w:t>التكاليف التشغيلية الإضافية</w:t>
      </w:r>
      <w:r w:rsidR="00A33DFD" w:rsidRPr="00A33DFD">
        <w:rPr>
          <w:szCs w:val="26"/>
          <w:rtl/>
          <w:lang w:val="en-US" w:bidi="ar-SA"/>
        </w:rPr>
        <w:t xml:space="preserve"> </w:t>
      </w:r>
      <w:r w:rsidR="00072B87">
        <w:rPr>
          <w:rFonts w:hint="cs"/>
          <w:szCs w:val="26"/>
          <w:rtl/>
          <w:lang w:val="en-US" w:bidi="ar-SA"/>
        </w:rPr>
        <w:t>صفرية</w:t>
      </w:r>
      <w:r w:rsidR="00A33DFD" w:rsidRPr="00A33DFD">
        <w:rPr>
          <w:szCs w:val="26"/>
          <w:lang w:val="en-US" w:bidi="ar-SA"/>
        </w:rPr>
        <w:t>.</w:t>
      </w:r>
    </w:p>
    <w:p w14:paraId="601BF725" w14:textId="5E7EEA8A" w:rsidR="00A33DFD" w:rsidRPr="00A33DFD" w:rsidRDefault="00072B87" w:rsidP="00A33DFD">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lastRenderedPageBreak/>
        <w:t>و</w:t>
      </w:r>
      <w:r w:rsidR="003E7E06">
        <w:rPr>
          <w:rFonts w:hint="cs"/>
          <w:szCs w:val="26"/>
          <w:rtl/>
          <w:lang w:val="en-US" w:bidi="ar-SA"/>
        </w:rPr>
        <w:t>أجر</w:t>
      </w:r>
      <w:r w:rsidR="00A33DFD" w:rsidRPr="00A33DFD">
        <w:rPr>
          <w:szCs w:val="26"/>
          <w:rtl/>
          <w:lang w:val="en-US" w:bidi="ar-SA"/>
        </w:rPr>
        <w:t xml:space="preserve">ت الأمانة واليونيدو مناقشات مفصلة حول </w:t>
      </w:r>
      <w:r>
        <w:rPr>
          <w:rFonts w:hint="cs"/>
          <w:szCs w:val="26"/>
          <w:rtl/>
          <w:lang w:val="en-US" w:bidi="ar-SA"/>
        </w:rPr>
        <w:t>تكاليف رأس المال الإضافية</w:t>
      </w:r>
      <w:r w:rsidR="00A33DFD" w:rsidRPr="00A33DFD">
        <w:rPr>
          <w:szCs w:val="26"/>
          <w:rtl/>
          <w:lang w:val="en-US" w:bidi="ar-SA"/>
        </w:rPr>
        <w:t xml:space="preserve"> لتحويل خمس من </w:t>
      </w:r>
      <w:r w:rsidR="00E924F3">
        <w:rPr>
          <w:rFonts w:hint="cs"/>
          <w:szCs w:val="26"/>
          <w:rtl/>
          <w:lang w:val="en-US" w:bidi="ar-SA"/>
        </w:rPr>
        <w:t>المؤسسات</w:t>
      </w:r>
      <w:r w:rsidR="00A33DFD" w:rsidRPr="00A33DFD">
        <w:rPr>
          <w:szCs w:val="26"/>
          <w:rtl/>
          <w:lang w:val="en-US" w:bidi="ar-SA"/>
        </w:rPr>
        <w:t xml:space="preserve"> الست (وهي:</w:t>
      </w:r>
      <w:r>
        <w:rPr>
          <w:rFonts w:hint="cs"/>
          <w:szCs w:val="26"/>
          <w:rtl/>
          <w:lang w:val="en-US" w:bidi="ar-SA"/>
        </w:rPr>
        <w:t xml:space="preserve"> مؤسسة</w:t>
      </w:r>
      <w:r w:rsidR="00A33DFD" w:rsidRPr="00A33DFD">
        <w:rPr>
          <w:szCs w:val="26"/>
          <w:rtl/>
          <w:lang w:val="en-US" w:bidi="ar-SA"/>
        </w:rPr>
        <w:t xml:space="preserve"> كريازي، </w:t>
      </w:r>
      <w:r>
        <w:rPr>
          <w:rFonts w:hint="cs"/>
          <w:szCs w:val="26"/>
          <w:rtl/>
          <w:lang w:val="en-US" w:bidi="ar-SA"/>
        </w:rPr>
        <w:t>و</w:t>
      </w:r>
      <w:r w:rsidRPr="00072B87">
        <w:rPr>
          <w:szCs w:val="26"/>
          <w:rtl/>
          <w:lang w:val="en-US" w:bidi="ar-SA"/>
        </w:rPr>
        <w:t>راية الكتريك</w:t>
      </w:r>
      <w:r w:rsidR="00A33DFD" w:rsidRPr="00A33DFD">
        <w:rPr>
          <w:szCs w:val="26"/>
          <w:rtl/>
          <w:lang w:val="en-US" w:bidi="ar-SA"/>
        </w:rPr>
        <w:t>، وفر</w:t>
      </w:r>
      <w:r>
        <w:rPr>
          <w:rFonts w:hint="cs"/>
          <w:szCs w:val="26"/>
          <w:rtl/>
          <w:lang w:val="en-US" w:bidi="ar-SA"/>
        </w:rPr>
        <w:t>ي</w:t>
      </w:r>
      <w:r w:rsidR="00A33DFD" w:rsidRPr="00A33DFD">
        <w:rPr>
          <w:szCs w:val="26"/>
          <w:rtl/>
          <w:lang w:val="en-US" w:bidi="ar-SA"/>
        </w:rPr>
        <w:t xml:space="preserve"> إير، </w:t>
      </w:r>
      <w:r>
        <w:rPr>
          <w:rFonts w:hint="cs"/>
          <w:szCs w:val="26"/>
          <w:rtl/>
          <w:lang w:val="en-US" w:bidi="ar-SA"/>
        </w:rPr>
        <w:t>وطيبة</w:t>
      </w:r>
      <w:r w:rsidR="00A33DFD" w:rsidRPr="00A33DFD">
        <w:rPr>
          <w:szCs w:val="26"/>
          <w:rtl/>
          <w:lang w:val="en-US" w:bidi="ar-SA"/>
        </w:rPr>
        <w:t xml:space="preserve">، </w:t>
      </w:r>
      <w:r>
        <w:rPr>
          <w:rFonts w:hint="cs"/>
          <w:szCs w:val="26"/>
          <w:rtl/>
          <w:lang w:val="en-US" w:bidi="ar-SA"/>
        </w:rPr>
        <w:t>والترياق</w:t>
      </w:r>
      <w:r w:rsidR="00A33DFD" w:rsidRPr="00A33DFD">
        <w:rPr>
          <w:szCs w:val="26"/>
          <w:rtl/>
          <w:lang w:val="en-US" w:bidi="ar-SA"/>
        </w:rPr>
        <w:t>)، مما أسفر عن التعديلات المتفق عليها التالية</w:t>
      </w:r>
      <w:r w:rsidR="00A33DFD" w:rsidRPr="00A33DFD">
        <w:rPr>
          <w:szCs w:val="26"/>
          <w:lang w:val="en-US" w:bidi="ar-SA"/>
        </w:rPr>
        <w:t>:</w:t>
      </w:r>
    </w:p>
    <w:p w14:paraId="2BE536FC" w14:textId="4E94634B" w:rsidR="00A33DFD" w:rsidRPr="00A33DFD" w:rsidRDefault="003E7E06" w:rsidP="002F5980">
      <w:pPr>
        <w:pStyle w:val="ListParagraph"/>
        <w:numPr>
          <w:ilvl w:val="0"/>
          <w:numId w:val="20"/>
        </w:numPr>
        <w:bidi/>
        <w:spacing w:before="360" w:after="240" w:line="360" w:lineRule="exact"/>
        <w:ind w:left="1280" w:hanging="567"/>
        <w:contextualSpacing w:val="0"/>
        <w:rPr>
          <w:szCs w:val="26"/>
          <w:rtl/>
          <w:lang w:val="en-US" w:bidi="ar-SA"/>
        </w:rPr>
      </w:pPr>
      <w:r>
        <w:rPr>
          <w:rFonts w:hint="cs"/>
          <w:szCs w:val="26"/>
          <w:rtl/>
          <w:lang w:val="en-US" w:bidi="ar-SA"/>
        </w:rPr>
        <w:t>تماشيا</w:t>
      </w:r>
      <w:r w:rsidR="00A33DFD" w:rsidRPr="00A33DFD">
        <w:rPr>
          <w:szCs w:val="26"/>
          <w:rtl/>
          <w:lang w:val="en-US" w:bidi="ar-SA"/>
        </w:rPr>
        <w:t xml:space="preserve"> مع المشاريع السابقة، لجميع </w:t>
      </w:r>
      <w:r w:rsidR="00BE5500">
        <w:rPr>
          <w:rFonts w:hint="cs"/>
          <w:szCs w:val="26"/>
          <w:rtl/>
          <w:lang w:val="en-US" w:bidi="ar-SA"/>
        </w:rPr>
        <w:t>المؤسسات</w:t>
      </w:r>
      <w:r w:rsidR="00A33DFD" w:rsidRPr="00A33DFD">
        <w:rPr>
          <w:szCs w:val="26"/>
          <w:rtl/>
          <w:lang w:val="en-US" w:bidi="ar-SA"/>
        </w:rPr>
        <w:t xml:space="preserve">: سعر آلة اللحام بالموجات فوق الصوتية 25,000 دولار أمريكي؛ </w:t>
      </w:r>
      <w:r w:rsidR="00BE5500">
        <w:rPr>
          <w:rFonts w:hint="cs"/>
          <w:szCs w:val="26"/>
          <w:rtl/>
          <w:lang w:val="en-US" w:bidi="ar-SA"/>
        </w:rPr>
        <w:t>و</w:t>
      </w:r>
      <w:r w:rsidR="00A33DFD" w:rsidRPr="00A33DFD">
        <w:rPr>
          <w:szCs w:val="26"/>
          <w:rtl/>
          <w:lang w:val="en-US" w:bidi="ar-SA"/>
        </w:rPr>
        <w:t xml:space="preserve">سعر محطة </w:t>
      </w:r>
      <w:r w:rsidR="00BE5500">
        <w:rPr>
          <w:rFonts w:hint="cs"/>
          <w:szCs w:val="26"/>
          <w:rtl/>
          <w:lang w:val="en-US" w:bidi="ar-SA"/>
        </w:rPr>
        <w:t>استرداد</w:t>
      </w:r>
      <w:r w:rsidR="00A33DFD" w:rsidRPr="00A33DFD">
        <w:rPr>
          <w:szCs w:val="26"/>
          <w:rtl/>
          <w:lang w:val="en-US" w:bidi="ar-SA"/>
        </w:rPr>
        <w:t xml:space="preserve"> </w:t>
      </w:r>
      <w:r w:rsidR="00B14E70" w:rsidRPr="00E924F3">
        <w:rPr>
          <w:sz w:val="26"/>
          <w:szCs w:val="26"/>
          <w:rtl/>
          <w:lang w:val="en-US" w:bidi="ar-SA"/>
        </w:rPr>
        <w:t>الهيدروفلوروكربون-</w:t>
      </w:r>
      <w:r w:rsidR="00B14E70" w:rsidRPr="00E924F3">
        <w:rPr>
          <w:sz w:val="26"/>
          <w:szCs w:val="26"/>
          <w:lang w:val="en-US" w:bidi="ar-SA"/>
        </w:rPr>
        <w:t>32</w:t>
      </w:r>
      <w:r w:rsidR="00A33DFD" w:rsidRPr="00A33DFD">
        <w:rPr>
          <w:szCs w:val="26"/>
          <w:rtl/>
          <w:lang w:val="en-US" w:bidi="ar-SA"/>
        </w:rPr>
        <w:t xml:space="preserve">، بما في ذلك أسطوانة </w:t>
      </w:r>
      <w:r w:rsidR="00BE5500">
        <w:rPr>
          <w:rFonts w:hint="cs"/>
          <w:szCs w:val="26"/>
          <w:rtl/>
          <w:lang w:val="en-US" w:bidi="ar-SA"/>
        </w:rPr>
        <w:t>لمنطقة</w:t>
      </w:r>
      <w:r w:rsidR="00A33DFD" w:rsidRPr="00A33DFD">
        <w:rPr>
          <w:szCs w:val="26"/>
          <w:rtl/>
          <w:lang w:val="en-US" w:bidi="ar-SA"/>
        </w:rPr>
        <w:t xml:space="preserve"> الإصلاح 2,750 دولارا أمريكيا؛ </w:t>
      </w:r>
      <w:r w:rsidR="00B14E70">
        <w:rPr>
          <w:rFonts w:hint="cs"/>
          <w:szCs w:val="26"/>
          <w:rtl/>
          <w:lang w:val="en-US" w:bidi="ar-SA"/>
        </w:rPr>
        <w:t>و</w:t>
      </w:r>
      <w:r w:rsidR="00A33DFD" w:rsidRPr="00A33DFD">
        <w:rPr>
          <w:szCs w:val="26"/>
          <w:rtl/>
          <w:lang w:val="en-US" w:bidi="ar-SA"/>
        </w:rPr>
        <w:t xml:space="preserve">سعر كاشف التسرب الصناعي القادر على </w:t>
      </w:r>
      <w:r w:rsidR="00BE5500">
        <w:rPr>
          <w:rFonts w:hint="cs"/>
          <w:szCs w:val="26"/>
          <w:rtl/>
          <w:lang w:val="en-US" w:bidi="ar-SA"/>
        </w:rPr>
        <w:t>ال</w:t>
      </w:r>
      <w:r w:rsidR="00A33DFD" w:rsidRPr="00A33DFD">
        <w:rPr>
          <w:szCs w:val="26"/>
          <w:rtl/>
          <w:lang w:val="en-US" w:bidi="ar-SA"/>
        </w:rPr>
        <w:t>كشف</w:t>
      </w:r>
      <w:r w:rsidR="00BE5500">
        <w:rPr>
          <w:rFonts w:hint="cs"/>
          <w:szCs w:val="26"/>
          <w:rtl/>
          <w:lang w:val="en-US" w:bidi="ar-SA"/>
        </w:rPr>
        <w:t xml:space="preserve"> عن</w:t>
      </w:r>
      <w:r w:rsidR="00A33DFD" w:rsidRPr="00A33DFD">
        <w:rPr>
          <w:szCs w:val="26"/>
          <w:rtl/>
          <w:lang w:val="en-US" w:bidi="ar-SA"/>
        </w:rPr>
        <w:t xml:space="preserve"> </w:t>
      </w:r>
      <w:r w:rsidR="00B14E70" w:rsidRPr="00E924F3">
        <w:rPr>
          <w:sz w:val="26"/>
          <w:szCs w:val="26"/>
          <w:rtl/>
          <w:lang w:val="en-US" w:bidi="ar-SA"/>
        </w:rPr>
        <w:t>الهيدروفلوروكربون-</w:t>
      </w:r>
      <w:r w:rsidR="00B14E70" w:rsidRPr="00E924F3">
        <w:rPr>
          <w:sz w:val="26"/>
          <w:szCs w:val="26"/>
          <w:lang w:val="en-US" w:bidi="ar-SA"/>
        </w:rPr>
        <w:t>32</w:t>
      </w:r>
      <w:r w:rsidR="00B14E70" w:rsidRPr="00E924F3">
        <w:rPr>
          <w:rFonts w:hint="cs"/>
          <w:sz w:val="26"/>
          <w:szCs w:val="26"/>
          <w:rtl/>
          <w:lang w:val="en-US" w:bidi="ar-SA"/>
        </w:rPr>
        <w:t xml:space="preserve"> </w:t>
      </w:r>
      <w:r w:rsidR="00B14E70">
        <w:rPr>
          <w:rFonts w:hint="cs"/>
          <w:szCs w:val="26"/>
          <w:rtl/>
          <w:lang w:val="en-US" w:bidi="ar-SA"/>
        </w:rPr>
        <w:t>(</w:t>
      </w:r>
      <w:r w:rsidR="00A33DFD" w:rsidRPr="00A33DFD">
        <w:rPr>
          <w:szCs w:val="26"/>
          <w:rtl/>
          <w:lang w:val="en-US" w:bidi="ar-SA"/>
        </w:rPr>
        <w:t>دولار أمريكي</w:t>
      </w:r>
      <w:r w:rsidR="00B14E70">
        <w:rPr>
          <w:rFonts w:hint="cs"/>
          <w:szCs w:val="26"/>
          <w:rtl/>
          <w:lang w:val="en-US" w:bidi="ar-SA"/>
        </w:rPr>
        <w:t>)</w:t>
      </w:r>
      <w:r w:rsidR="00A33DFD" w:rsidRPr="00A33DFD">
        <w:rPr>
          <w:szCs w:val="26"/>
          <w:rtl/>
          <w:lang w:val="en-US" w:bidi="ar-SA"/>
        </w:rPr>
        <w:t xml:space="preserve">؛ وتدابير السلامة (بما في ذلك التهوية، ونظام مراقبة الغاز، والأرضية المضادة للكهرباء الساكنة، وما إلى ذلك) بقيمة 62,700 دولار أمريكي لكل خط. </w:t>
      </w:r>
      <w:r w:rsidR="00BE5500">
        <w:rPr>
          <w:rFonts w:hint="cs"/>
          <w:szCs w:val="26"/>
          <w:rtl/>
          <w:lang w:val="en-US" w:bidi="ar-SA"/>
        </w:rPr>
        <w:t>و</w:t>
      </w:r>
      <w:r w:rsidR="00A33DFD" w:rsidRPr="00A33DFD">
        <w:rPr>
          <w:szCs w:val="26"/>
          <w:rtl/>
          <w:lang w:val="en-US" w:bidi="ar-SA"/>
        </w:rPr>
        <w:t>تُضاف نسبة قدرها 10</w:t>
      </w:r>
      <w:r w:rsidR="00B14E70">
        <w:rPr>
          <w:rFonts w:hint="cs"/>
          <w:szCs w:val="26"/>
          <w:rtl/>
          <w:lang w:val="en-US" w:bidi="ar-SA"/>
        </w:rPr>
        <w:t xml:space="preserve"> في المائة</w:t>
      </w:r>
      <w:r w:rsidR="00BE5500">
        <w:rPr>
          <w:rFonts w:hint="cs"/>
          <w:szCs w:val="26"/>
          <w:rtl/>
          <w:lang w:val="en-US" w:bidi="ar-SA"/>
        </w:rPr>
        <w:t xml:space="preserve"> للطوارئ السعرية</w:t>
      </w:r>
      <w:r w:rsidR="00A33DFD" w:rsidRPr="00A33DFD">
        <w:rPr>
          <w:szCs w:val="26"/>
          <w:rtl/>
          <w:lang w:val="en-US" w:bidi="ar-SA"/>
        </w:rPr>
        <w:t xml:space="preserve"> إلى تلك التكاليف؛</w:t>
      </w:r>
    </w:p>
    <w:p w14:paraId="137B34A5" w14:textId="7DB7B32D" w:rsidR="00A33DFD" w:rsidRPr="00A33DFD" w:rsidRDefault="00A33DFD" w:rsidP="002F5980">
      <w:pPr>
        <w:pStyle w:val="ListParagraph"/>
        <w:numPr>
          <w:ilvl w:val="0"/>
          <w:numId w:val="20"/>
        </w:numPr>
        <w:bidi/>
        <w:spacing w:before="360" w:after="240" w:line="360" w:lineRule="exact"/>
        <w:ind w:left="1280" w:hanging="567"/>
        <w:contextualSpacing w:val="0"/>
        <w:rPr>
          <w:szCs w:val="26"/>
          <w:rtl/>
          <w:lang w:val="en-US" w:bidi="ar-SA"/>
        </w:rPr>
      </w:pPr>
      <w:r w:rsidRPr="00A33DFD">
        <w:rPr>
          <w:szCs w:val="26"/>
          <w:rtl/>
          <w:lang w:val="en-US" w:bidi="ar-SA"/>
        </w:rPr>
        <w:t xml:space="preserve">تعديل المعدات المُقدمة للمؤسسات بناء على ما إذا كانت لديها بالفعل معدات أساسية قادرة على </w:t>
      </w:r>
      <w:r w:rsidR="00BE5500">
        <w:rPr>
          <w:rFonts w:hint="cs"/>
          <w:szCs w:val="26"/>
          <w:rtl/>
          <w:lang w:val="en-US" w:bidi="ar-SA"/>
        </w:rPr>
        <w:t>مناولة</w:t>
      </w:r>
      <w:r w:rsidRPr="00A33DFD">
        <w:rPr>
          <w:szCs w:val="26"/>
          <w:rtl/>
          <w:lang w:val="en-US" w:bidi="ar-SA"/>
        </w:rPr>
        <w:t xml:space="preserve"> </w:t>
      </w:r>
      <w:r w:rsidR="00B14E70" w:rsidRPr="00E924F3">
        <w:rPr>
          <w:sz w:val="26"/>
          <w:szCs w:val="26"/>
          <w:rtl/>
          <w:lang w:val="en-US" w:bidi="ar-SA"/>
        </w:rPr>
        <w:t>الهيدروفلوروكربون-</w:t>
      </w:r>
      <w:r w:rsidR="00B14E70" w:rsidRPr="00E924F3">
        <w:rPr>
          <w:sz w:val="26"/>
          <w:szCs w:val="26"/>
          <w:lang w:val="en-US" w:bidi="ar-SA"/>
        </w:rPr>
        <w:t>32</w:t>
      </w:r>
      <w:r w:rsidRPr="00A33DFD">
        <w:rPr>
          <w:szCs w:val="26"/>
          <w:rtl/>
          <w:lang w:val="en-US" w:bidi="ar-SA"/>
        </w:rPr>
        <w:t xml:space="preserve">، مما أدى إلى توفير كاشف تسرب صناعي واحد لكل مؤسسة باستثناء </w:t>
      </w:r>
      <w:r w:rsidR="00B14E70">
        <w:rPr>
          <w:rFonts w:hint="cs"/>
          <w:szCs w:val="26"/>
          <w:rtl/>
          <w:lang w:val="en-US" w:bidi="ar-SA"/>
        </w:rPr>
        <w:t xml:space="preserve">مؤسسة </w:t>
      </w:r>
      <w:r w:rsidR="00BE5500">
        <w:rPr>
          <w:rFonts w:hint="cs"/>
          <w:szCs w:val="26"/>
          <w:rtl/>
          <w:lang w:val="en-US" w:bidi="ar-SA"/>
        </w:rPr>
        <w:t>راية الكتريك</w:t>
      </w:r>
      <w:r w:rsidRPr="00A33DFD">
        <w:rPr>
          <w:szCs w:val="26"/>
          <w:rtl/>
          <w:lang w:val="en-US" w:bidi="ar-SA"/>
        </w:rPr>
        <w:t xml:space="preserve">، التي لديها بالفعل ثلاثة أجهزة من هذا </w:t>
      </w:r>
      <w:r w:rsidR="00BE5500">
        <w:rPr>
          <w:rFonts w:hint="cs"/>
          <w:szCs w:val="26"/>
          <w:rtl/>
          <w:lang w:val="en-US" w:bidi="ar-SA"/>
        </w:rPr>
        <w:t>النوع</w:t>
      </w:r>
      <w:r w:rsidRPr="00A33DFD">
        <w:rPr>
          <w:szCs w:val="26"/>
          <w:rtl/>
          <w:lang w:val="en-US" w:bidi="ar-SA"/>
        </w:rPr>
        <w:t>؛ و</w:t>
      </w:r>
      <w:r w:rsidR="00BE5500">
        <w:rPr>
          <w:rFonts w:hint="cs"/>
          <w:szCs w:val="26"/>
          <w:rtl/>
          <w:lang w:val="en-US" w:bidi="ar-SA"/>
        </w:rPr>
        <w:t xml:space="preserve">في حال </w:t>
      </w:r>
      <w:r w:rsidRPr="00A33DFD">
        <w:rPr>
          <w:szCs w:val="26"/>
          <w:rtl/>
          <w:lang w:val="en-US" w:bidi="ar-SA"/>
        </w:rPr>
        <w:t xml:space="preserve">تم شراء المعدات الأساسية بعد </w:t>
      </w:r>
      <w:r w:rsidR="00BE5500">
        <w:rPr>
          <w:rFonts w:hint="cs"/>
          <w:szCs w:val="26"/>
          <w:rtl/>
          <w:lang w:val="en-US" w:bidi="ar-SA"/>
        </w:rPr>
        <w:t>ال</w:t>
      </w:r>
      <w:r w:rsidRPr="00A33DFD">
        <w:rPr>
          <w:szCs w:val="26"/>
          <w:rtl/>
          <w:lang w:val="en-US" w:bidi="ar-SA"/>
        </w:rPr>
        <w:t xml:space="preserve">تاريخ </w:t>
      </w:r>
      <w:r w:rsidR="00BE5500">
        <w:rPr>
          <w:rFonts w:hint="cs"/>
          <w:szCs w:val="26"/>
          <w:rtl/>
          <w:lang w:val="en-US" w:bidi="ar-SA"/>
        </w:rPr>
        <w:t xml:space="preserve">النهائي المحدد </w:t>
      </w:r>
      <w:r w:rsidRPr="00A33DFD">
        <w:rPr>
          <w:szCs w:val="26"/>
          <w:rtl/>
          <w:lang w:val="en-US" w:bidi="ar-SA"/>
        </w:rPr>
        <w:t>في 1 يناير</w:t>
      </w:r>
      <w:r w:rsidR="00BE5500">
        <w:rPr>
          <w:rFonts w:hint="cs"/>
          <w:szCs w:val="26"/>
          <w:rtl/>
          <w:lang w:val="en-US" w:bidi="ar-SA"/>
        </w:rPr>
        <w:t>/كانون الثاني</w:t>
      </w:r>
      <w:r w:rsidRPr="00A33DFD">
        <w:rPr>
          <w:szCs w:val="26"/>
          <w:rtl/>
          <w:lang w:val="en-US" w:bidi="ar-SA"/>
        </w:rPr>
        <w:t xml:space="preserve"> 2020 </w:t>
      </w:r>
      <w:r w:rsidR="00BE5500">
        <w:rPr>
          <w:rFonts w:hint="cs"/>
          <w:szCs w:val="26"/>
          <w:rtl/>
          <w:lang w:val="en-US" w:bidi="ar-SA"/>
        </w:rPr>
        <w:t>للقدرة</w:t>
      </w:r>
      <w:r w:rsidRPr="00A33DFD">
        <w:rPr>
          <w:szCs w:val="26"/>
          <w:rtl/>
          <w:lang w:val="en-US" w:bidi="ar-SA"/>
        </w:rPr>
        <w:t xml:space="preserve"> المؤهلة (أي مضخة </w:t>
      </w:r>
      <w:r w:rsidR="00BE5500">
        <w:rPr>
          <w:rFonts w:hint="cs"/>
          <w:szCs w:val="26"/>
          <w:rtl/>
          <w:lang w:val="en-US" w:bidi="ar-SA"/>
        </w:rPr>
        <w:t>فري إير للإمداد)؛</w:t>
      </w:r>
    </w:p>
    <w:p w14:paraId="11B313A8" w14:textId="77777777" w:rsidR="00BE5500" w:rsidRDefault="00A33DFD" w:rsidP="002F5980">
      <w:pPr>
        <w:pStyle w:val="ListParagraph"/>
        <w:numPr>
          <w:ilvl w:val="0"/>
          <w:numId w:val="20"/>
        </w:numPr>
        <w:bidi/>
        <w:spacing w:before="360" w:after="240" w:line="360" w:lineRule="exact"/>
        <w:ind w:left="1280" w:hanging="567"/>
        <w:contextualSpacing w:val="0"/>
        <w:rPr>
          <w:szCs w:val="26"/>
          <w:lang w:val="en-US" w:bidi="ar-SA"/>
        </w:rPr>
      </w:pPr>
      <w:r w:rsidRPr="00A33DFD">
        <w:rPr>
          <w:szCs w:val="26"/>
          <w:rtl/>
          <w:lang w:val="en-US" w:bidi="ar-SA"/>
        </w:rPr>
        <w:t xml:space="preserve">بالنسبة للمؤسسات التي لم يكن لديها محطة استرداد أو أجهزة كشف تسرب محمولة </w:t>
      </w:r>
      <w:r w:rsidR="00BE5500">
        <w:rPr>
          <w:rFonts w:hint="cs"/>
          <w:szCs w:val="26"/>
          <w:rtl/>
          <w:lang w:val="en-US" w:bidi="ar-SA"/>
        </w:rPr>
        <w:t>ضمن</w:t>
      </w:r>
      <w:r w:rsidRPr="00A33DFD">
        <w:rPr>
          <w:szCs w:val="26"/>
          <w:rtl/>
          <w:lang w:val="en-US" w:bidi="ar-SA"/>
        </w:rPr>
        <w:t xml:space="preserve"> معداتها الأساسية، </w:t>
      </w:r>
      <w:r w:rsidR="00BE5500">
        <w:rPr>
          <w:rFonts w:hint="cs"/>
          <w:szCs w:val="26"/>
          <w:rtl/>
          <w:lang w:val="en-US" w:bidi="ar-SA"/>
        </w:rPr>
        <w:t>و</w:t>
      </w:r>
      <w:r w:rsidRPr="00A33DFD">
        <w:rPr>
          <w:szCs w:val="26"/>
          <w:rtl/>
          <w:lang w:val="en-US" w:bidi="ar-SA"/>
        </w:rPr>
        <w:t>بشكل استثنائي، توفير 50</w:t>
      </w:r>
      <w:r w:rsidR="00B14E70">
        <w:rPr>
          <w:rFonts w:hint="cs"/>
          <w:szCs w:val="26"/>
          <w:rtl/>
          <w:lang w:val="en-US" w:bidi="ar-SA"/>
        </w:rPr>
        <w:t xml:space="preserve"> في المائة</w:t>
      </w:r>
      <w:r w:rsidRPr="00A33DFD">
        <w:rPr>
          <w:szCs w:val="26"/>
          <w:rtl/>
          <w:lang w:val="en-US" w:bidi="ar-SA"/>
        </w:rPr>
        <w:t xml:space="preserve"> من تكاليف هذه المعدات حسب الحاجة للممارسات الجيدة؛</w:t>
      </w:r>
    </w:p>
    <w:p w14:paraId="645120E8" w14:textId="498E941B" w:rsidR="004A3DDA" w:rsidRDefault="00A33DFD" w:rsidP="002F5980">
      <w:pPr>
        <w:pStyle w:val="ListParagraph"/>
        <w:numPr>
          <w:ilvl w:val="0"/>
          <w:numId w:val="20"/>
        </w:numPr>
        <w:bidi/>
        <w:spacing w:before="360" w:after="240" w:line="360" w:lineRule="exact"/>
        <w:ind w:left="1280" w:hanging="567"/>
        <w:contextualSpacing w:val="0"/>
        <w:rPr>
          <w:szCs w:val="26"/>
          <w:rtl/>
          <w:lang w:val="en-US" w:bidi="ar-SA"/>
        </w:rPr>
      </w:pPr>
      <w:r w:rsidRPr="00A33DFD">
        <w:rPr>
          <w:szCs w:val="26"/>
          <w:rtl/>
          <w:lang w:val="en-US" w:bidi="ar-SA"/>
        </w:rPr>
        <w:t xml:space="preserve"> </w:t>
      </w:r>
      <w:r w:rsidR="00BE5500">
        <w:rPr>
          <w:rFonts w:hint="cs"/>
          <w:szCs w:val="26"/>
          <w:rtl/>
          <w:lang w:val="en-US" w:bidi="ar-SA"/>
        </w:rPr>
        <w:t>و</w:t>
      </w:r>
      <w:r w:rsidRPr="00A33DFD">
        <w:rPr>
          <w:szCs w:val="26"/>
          <w:rtl/>
          <w:lang w:val="en-US" w:bidi="ar-SA"/>
        </w:rPr>
        <w:t xml:space="preserve">على أساس استثنائي، توفير مبلغ إضافي قدره 25,000 دولار أمريكي لكل مؤسسة بالنسبة للمؤسسات التي تستهلك أكثر من 20 </w:t>
      </w:r>
      <w:r w:rsidR="00B14E70">
        <w:rPr>
          <w:rFonts w:hint="cs"/>
          <w:szCs w:val="26"/>
          <w:rtl/>
          <w:lang w:val="en-US" w:bidi="ar-SA"/>
        </w:rPr>
        <w:t>طنا متريا</w:t>
      </w:r>
      <w:r w:rsidRPr="00A33DFD">
        <w:rPr>
          <w:szCs w:val="26"/>
          <w:rtl/>
          <w:lang w:val="en-US" w:bidi="ar-SA"/>
        </w:rPr>
        <w:t xml:space="preserve"> لتدابير السلامة الإضافية، بما في ذلك خط إمداد </w:t>
      </w:r>
      <w:r w:rsidR="00BE5500">
        <w:rPr>
          <w:rFonts w:hint="cs"/>
          <w:szCs w:val="26"/>
          <w:rtl/>
          <w:lang w:val="en-US" w:bidi="ar-SA"/>
        </w:rPr>
        <w:t>ل</w:t>
      </w:r>
      <w:r w:rsidRPr="00A33DFD">
        <w:rPr>
          <w:szCs w:val="26"/>
          <w:rtl/>
          <w:lang w:val="en-US" w:bidi="ar-SA"/>
        </w:rPr>
        <w:t xml:space="preserve">لتخزين </w:t>
      </w:r>
      <w:r w:rsidR="00BE5500">
        <w:rPr>
          <w:rFonts w:hint="cs"/>
          <w:szCs w:val="26"/>
          <w:rtl/>
          <w:lang w:val="en-US" w:bidi="ar-SA"/>
        </w:rPr>
        <w:t>الخارجي لغازات التبريد</w:t>
      </w:r>
      <w:r w:rsidRPr="00A33DFD">
        <w:rPr>
          <w:szCs w:val="26"/>
          <w:rtl/>
          <w:lang w:val="en-US" w:bidi="ar-SA"/>
        </w:rPr>
        <w:t>، وصمامات الإغلاق، وتدابير السلامة الأخرى.</w:t>
      </w:r>
    </w:p>
    <w:p w14:paraId="62719800" w14:textId="33E0522D" w:rsidR="00A33DFD" w:rsidRPr="003E7E06" w:rsidRDefault="00F51FCC" w:rsidP="00BE5500">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و</w:t>
      </w:r>
      <w:r w:rsidR="00A33DFD" w:rsidRPr="00A33DFD">
        <w:rPr>
          <w:szCs w:val="26"/>
          <w:rtl/>
          <w:lang w:val="en-US" w:bidi="ar-SA"/>
        </w:rPr>
        <w:t xml:space="preserve">سعت الأمانة إلى </w:t>
      </w:r>
      <w:r>
        <w:rPr>
          <w:rFonts w:hint="cs"/>
          <w:szCs w:val="26"/>
          <w:rtl/>
          <w:lang w:val="en-US" w:bidi="ar-SA"/>
        </w:rPr>
        <w:t>تحسين فهمها</w:t>
      </w:r>
      <w:r w:rsidR="00A33DFD" w:rsidRPr="00A33DFD">
        <w:rPr>
          <w:szCs w:val="26"/>
          <w:rtl/>
          <w:lang w:val="en-US" w:bidi="ar-SA"/>
        </w:rPr>
        <w:t xml:space="preserve"> لوضع التصنيع في </w:t>
      </w:r>
      <w:r>
        <w:rPr>
          <w:rFonts w:hint="cs"/>
          <w:szCs w:val="26"/>
          <w:rtl/>
          <w:lang w:val="en-US" w:bidi="ar-SA"/>
        </w:rPr>
        <w:t>مؤسسة حلوان</w:t>
      </w:r>
      <w:r w:rsidR="00A33DFD" w:rsidRPr="00A33DFD">
        <w:rPr>
          <w:szCs w:val="26"/>
          <w:rtl/>
          <w:lang w:val="en-US" w:bidi="ar-SA"/>
        </w:rPr>
        <w:t xml:space="preserve"> </w:t>
      </w:r>
      <w:r>
        <w:rPr>
          <w:rFonts w:hint="cs"/>
          <w:szCs w:val="26"/>
          <w:rtl/>
          <w:lang w:val="en-US" w:bidi="ar-SA"/>
        </w:rPr>
        <w:t>لل</w:t>
      </w:r>
      <w:r w:rsidR="00A33DFD" w:rsidRPr="00A33DFD">
        <w:rPr>
          <w:szCs w:val="26"/>
          <w:rtl/>
          <w:lang w:val="en-US" w:bidi="ar-SA"/>
        </w:rPr>
        <w:t xml:space="preserve">صناعات. </w:t>
      </w:r>
      <w:r>
        <w:rPr>
          <w:rFonts w:hint="cs"/>
          <w:szCs w:val="26"/>
          <w:rtl/>
          <w:lang w:val="en-US" w:bidi="ar-SA"/>
        </w:rPr>
        <w:t>وترتبط</w:t>
      </w:r>
      <w:r w:rsidR="00A33DFD" w:rsidRPr="00A33DFD">
        <w:rPr>
          <w:szCs w:val="26"/>
          <w:rtl/>
          <w:lang w:val="en-US" w:bidi="ar-SA"/>
        </w:rPr>
        <w:t xml:space="preserve"> هذه </w:t>
      </w:r>
      <w:r>
        <w:rPr>
          <w:rFonts w:hint="cs"/>
          <w:szCs w:val="26"/>
          <w:rtl/>
          <w:lang w:val="en-US" w:bidi="ar-SA"/>
        </w:rPr>
        <w:t>المؤسسة</w:t>
      </w:r>
      <w:r w:rsidR="00A33DFD" w:rsidRPr="00A33DFD">
        <w:rPr>
          <w:szCs w:val="26"/>
          <w:rtl/>
          <w:lang w:val="en-US" w:bidi="ar-SA"/>
        </w:rPr>
        <w:t xml:space="preserve"> بوزارة الإنتاج الحربي، ولم تُصنّع وحدات تكييف هواء </w:t>
      </w:r>
      <w:r>
        <w:rPr>
          <w:rFonts w:hint="cs"/>
          <w:szCs w:val="26"/>
          <w:rtl/>
          <w:lang w:val="en-US" w:bidi="ar-SA"/>
        </w:rPr>
        <w:t>سكنية</w:t>
      </w:r>
      <w:r w:rsidR="00A33DFD" w:rsidRPr="00A33DFD">
        <w:rPr>
          <w:szCs w:val="26"/>
          <w:rtl/>
          <w:lang w:val="en-US" w:bidi="ar-SA"/>
        </w:rPr>
        <w:t xml:space="preserve"> </w:t>
      </w:r>
      <w:r>
        <w:rPr>
          <w:rFonts w:hint="cs"/>
          <w:szCs w:val="26"/>
          <w:rtl/>
          <w:lang w:val="en-US" w:bidi="ar-SA"/>
        </w:rPr>
        <w:t>تعتمد على</w:t>
      </w:r>
      <w:r w:rsidR="00A33DFD" w:rsidRPr="00A33DFD">
        <w:rPr>
          <w:szCs w:val="26"/>
          <w:rtl/>
          <w:lang w:val="en-US" w:bidi="ar-SA"/>
        </w:rPr>
        <w:t xml:space="preserve"> غاز</w:t>
      </w:r>
      <w:r w:rsidR="00A33DFD" w:rsidRPr="00A33DFD">
        <w:rPr>
          <w:szCs w:val="26"/>
          <w:lang w:val="en-US" w:bidi="ar-SA"/>
        </w:rPr>
        <w:t xml:space="preserve"> R-410A </w:t>
      </w:r>
      <w:r>
        <w:rPr>
          <w:rFonts w:hint="cs"/>
          <w:szCs w:val="26"/>
          <w:rtl/>
          <w:lang w:val="en-US" w:bidi="ar-SA"/>
        </w:rPr>
        <w:t>بصورة منتظمة</w:t>
      </w:r>
      <w:r w:rsidR="00A33DFD" w:rsidRPr="00A33DFD">
        <w:rPr>
          <w:szCs w:val="26"/>
          <w:rtl/>
          <w:lang w:val="en-US" w:bidi="ar-SA"/>
        </w:rPr>
        <w:t xml:space="preserve"> خلال السنوات القليلة الماضية، ولديها مصنع يُصنّع ثلاجات منزلية </w:t>
      </w:r>
      <w:r>
        <w:rPr>
          <w:rFonts w:hint="cs"/>
          <w:szCs w:val="26"/>
          <w:rtl/>
          <w:lang w:val="en-US" w:bidi="ar-SA"/>
        </w:rPr>
        <w:t xml:space="preserve">تعتمد على غاز </w:t>
      </w:r>
      <w:r w:rsidRPr="00A33DFD">
        <w:rPr>
          <w:szCs w:val="26"/>
          <w:lang w:val="en-US" w:bidi="ar-SA"/>
        </w:rPr>
        <w:t>R-600a</w:t>
      </w:r>
      <w:r w:rsidR="00B14E70">
        <w:rPr>
          <w:rFonts w:hint="cs"/>
          <w:szCs w:val="26"/>
          <w:rtl/>
          <w:lang w:val="en-US" w:bidi="ar-SA"/>
        </w:rPr>
        <w:t>.</w:t>
      </w:r>
      <w:r w:rsidR="00A33DFD" w:rsidRPr="00A33DFD">
        <w:rPr>
          <w:szCs w:val="26"/>
          <w:lang w:val="en-US" w:bidi="ar-SA"/>
        </w:rPr>
        <w:t xml:space="preserve"> </w:t>
      </w:r>
      <w:r w:rsidR="00A33DFD" w:rsidRPr="00A33DFD">
        <w:rPr>
          <w:szCs w:val="26"/>
          <w:rtl/>
          <w:lang w:val="en-US" w:bidi="ar-SA"/>
        </w:rPr>
        <w:t xml:space="preserve">ونتيجة لمحدودية استهلاكها </w:t>
      </w:r>
      <w:r>
        <w:rPr>
          <w:rFonts w:hint="cs"/>
          <w:szCs w:val="26"/>
          <w:rtl/>
          <w:lang w:val="en-US" w:bidi="ar-SA"/>
        </w:rPr>
        <w:t>من غاز</w:t>
      </w:r>
      <w:r>
        <w:rPr>
          <w:szCs w:val="26"/>
          <w:lang w:val="en-US" w:bidi="ar-SA"/>
        </w:rPr>
        <w:br/>
      </w:r>
      <w:r w:rsidR="00A33DFD" w:rsidRPr="00A33DFD">
        <w:rPr>
          <w:szCs w:val="26"/>
          <w:lang w:val="en-US" w:bidi="ar-SA"/>
        </w:rPr>
        <w:t>R-410A</w:t>
      </w:r>
      <w:r w:rsidR="00A33DFD" w:rsidRPr="00A33DFD">
        <w:rPr>
          <w:szCs w:val="26"/>
          <w:rtl/>
          <w:lang w:val="en-US" w:bidi="ar-SA"/>
        </w:rPr>
        <w:t xml:space="preserve">، استوردت </w:t>
      </w:r>
      <w:r>
        <w:rPr>
          <w:rFonts w:hint="cs"/>
          <w:szCs w:val="26"/>
          <w:rtl/>
          <w:lang w:val="en-US" w:bidi="ar-SA"/>
        </w:rPr>
        <w:t>المؤسسة</w:t>
      </w:r>
      <w:r w:rsidR="00A33DFD" w:rsidRPr="00A33DFD">
        <w:rPr>
          <w:szCs w:val="26"/>
          <w:rtl/>
          <w:lang w:val="en-US" w:bidi="ar-SA"/>
        </w:rPr>
        <w:t xml:space="preserve"> عددا محدودا من </w:t>
      </w:r>
      <w:r>
        <w:rPr>
          <w:rFonts w:hint="cs"/>
          <w:szCs w:val="26"/>
          <w:rtl/>
          <w:lang w:val="en-US" w:bidi="ar-SA"/>
        </w:rPr>
        <w:t>مجموعات</w:t>
      </w:r>
      <w:r w:rsidR="00A33DFD" w:rsidRPr="00A33DFD">
        <w:rPr>
          <w:szCs w:val="26"/>
          <w:rtl/>
          <w:lang w:val="en-US" w:bidi="ar-SA"/>
        </w:rPr>
        <w:t xml:space="preserve"> التركيب الكاملة التي قامت بشحنها في مصنعها. وبناء على ذلك، </w:t>
      </w:r>
      <w:r>
        <w:rPr>
          <w:rFonts w:hint="cs"/>
          <w:szCs w:val="26"/>
          <w:rtl/>
          <w:lang w:val="en-US" w:bidi="ar-SA"/>
        </w:rPr>
        <w:t>تم الاتفاق</w:t>
      </w:r>
      <w:r w:rsidR="00A33DFD" w:rsidRPr="00A33DFD">
        <w:rPr>
          <w:szCs w:val="26"/>
          <w:rtl/>
          <w:lang w:val="en-US" w:bidi="ar-SA"/>
        </w:rPr>
        <w:t xml:space="preserve"> على أن </w:t>
      </w:r>
      <w:r>
        <w:rPr>
          <w:rFonts w:hint="cs"/>
          <w:szCs w:val="26"/>
          <w:rtl/>
          <w:lang w:val="en-US" w:bidi="ar-SA"/>
        </w:rPr>
        <w:t>تقدم</w:t>
      </w:r>
      <w:r w:rsidR="00A33DFD" w:rsidRPr="00A33DFD">
        <w:rPr>
          <w:szCs w:val="26"/>
          <w:rtl/>
          <w:lang w:val="en-US" w:bidi="ar-SA"/>
        </w:rPr>
        <w:t xml:space="preserve"> اليونيدو المساعدة الفنية </w:t>
      </w:r>
      <w:r w:rsidR="00B14E70">
        <w:rPr>
          <w:rFonts w:hint="cs"/>
          <w:szCs w:val="26"/>
          <w:rtl/>
          <w:lang w:val="en-US" w:bidi="ar-SA"/>
        </w:rPr>
        <w:t>للمؤسسة</w:t>
      </w:r>
      <w:r w:rsidR="00A33DFD" w:rsidRPr="00A33DFD">
        <w:rPr>
          <w:szCs w:val="26"/>
          <w:rtl/>
          <w:lang w:val="en-US" w:bidi="ar-SA"/>
        </w:rPr>
        <w:t xml:space="preserve"> بما يتماشى مع عتبة فعالية التكلفة المحددة بموجب </w:t>
      </w:r>
      <w:r>
        <w:rPr>
          <w:rFonts w:hint="cs"/>
          <w:szCs w:val="26"/>
          <w:rtl/>
          <w:lang w:val="en-US" w:bidi="ar-SA"/>
        </w:rPr>
        <w:t>المقرر</w:t>
      </w:r>
      <w:r w:rsidR="00A33DFD" w:rsidRPr="00A33DFD">
        <w:rPr>
          <w:szCs w:val="26"/>
          <w:rtl/>
          <w:lang w:val="en-US" w:bidi="ar-SA"/>
        </w:rPr>
        <w:t xml:space="preserve"> </w:t>
      </w:r>
      <w:r w:rsidR="00B14E70">
        <w:rPr>
          <w:szCs w:val="26"/>
          <w:lang w:val="en-US" w:bidi="ar-SA"/>
        </w:rPr>
        <w:t>95</w:t>
      </w:r>
      <w:r w:rsidR="00A33DFD" w:rsidRPr="00A33DFD">
        <w:rPr>
          <w:szCs w:val="26"/>
          <w:rtl/>
          <w:lang w:val="en-US" w:bidi="ar-SA"/>
        </w:rPr>
        <w:t>/</w:t>
      </w:r>
      <w:r w:rsidR="00B14E70">
        <w:rPr>
          <w:szCs w:val="26"/>
          <w:lang w:val="en-US" w:bidi="ar-SA"/>
        </w:rPr>
        <w:t>86</w:t>
      </w:r>
      <w:r w:rsidR="00A33DFD" w:rsidRPr="00A33DFD">
        <w:rPr>
          <w:szCs w:val="26"/>
          <w:rtl/>
          <w:lang w:val="en-US" w:bidi="ar-SA"/>
        </w:rPr>
        <w:t xml:space="preserve"> (أي </w:t>
      </w:r>
      <w:r w:rsidR="00B14E70">
        <w:rPr>
          <w:szCs w:val="26"/>
          <w:lang w:val="en-US" w:bidi="ar-SA"/>
        </w:rPr>
        <w:t>6,610</w:t>
      </w:r>
      <w:r w:rsidR="00A33DFD" w:rsidRPr="00A33DFD">
        <w:rPr>
          <w:szCs w:val="26"/>
          <w:rtl/>
          <w:lang w:val="en-US" w:bidi="ar-SA"/>
        </w:rPr>
        <w:t xml:space="preserve"> دولارات أمريكية). ورغم محدودية استهلاك </w:t>
      </w:r>
      <w:r>
        <w:rPr>
          <w:rFonts w:hint="cs"/>
          <w:szCs w:val="26"/>
          <w:rtl/>
          <w:lang w:val="en-US" w:bidi="ar-SA"/>
        </w:rPr>
        <w:t>مؤسسة</w:t>
      </w:r>
      <w:r w:rsidR="00A33DFD" w:rsidRPr="00A33DFD">
        <w:rPr>
          <w:szCs w:val="26"/>
          <w:rtl/>
          <w:lang w:val="en-US" w:bidi="ar-SA"/>
        </w:rPr>
        <w:t xml:space="preserve"> حلوان</w:t>
      </w:r>
      <w:r>
        <w:rPr>
          <w:rFonts w:hint="cs"/>
          <w:szCs w:val="26"/>
          <w:rtl/>
          <w:lang w:val="en-US" w:bidi="ar-SA"/>
        </w:rPr>
        <w:t xml:space="preserve"> للصناعات</w:t>
      </w:r>
      <w:r w:rsidR="00A33DFD" w:rsidRPr="00A33DFD">
        <w:rPr>
          <w:szCs w:val="26"/>
          <w:rtl/>
          <w:lang w:val="en-US" w:bidi="ar-SA"/>
        </w:rPr>
        <w:t xml:space="preserve"> </w:t>
      </w:r>
      <w:r>
        <w:rPr>
          <w:rFonts w:hint="cs"/>
          <w:szCs w:val="26"/>
          <w:rtl/>
          <w:lang w:val="en-US" w:bidi="ar-SA"/>
        </w:rPr>
        <w:t>ومؤسسة الترياق</w:t>
      </w:r>
      <w:r w:rsidR="00A33DFD" w:rsidRPr="00A33DFD">
        <w:rPr>
          <w:szCs w:val="26"/>
          <w:rtl/>
          <w:lang w:val="en-US" w:bidi="ar-SA"/>
        </w:rPr>
        <w:t xml:space="preserve">، فقد اتُّفق على عدم اعتبار هاتين </w:t>
      </w:r>
      <w:r w:rsidR="00B14E70">
        <w:rPr>
          <w:rFonts w:hint="cs"/>
          <w:szCs w:val="26"/>
          <w:rtl/>
          <w:lang w:val="en-US" w:bidi="ar-SA"/>
        </w:rPr>
        <w:t>المؤسستين</w:t>
      </w:r>
      <w:r w:rsidR="00A33DFD" w:rsidRPr="00A33DFD">
        <w:rPr>
          <w:szCs w:val="26"/>
          <w:rtl/>
          <w:lang w:val="en-US" w:bidi="ar-SA"/>
        </w:rPr>
        <w:t xml:space="preserve"> من </w:t>
      </w:r>
      <w:r w:rsidR="00B14E70">
        <w:rPr>
          <w:rFonts w:hint="cs"/>
          <w:szCs w:val="26"/>
          <w:rtl/>
          <w:lang w:val="en-US" w:bidi="ar-SA"/>
        </w:rPr>
        <w:t>المؤسسات</w:t>
      </w:r>
      <w:r w:rsidR="00A33DFD" w:rsidRPr="00A33DFD">
        <w:rPr>
          <w:szCs w:val="26"/>
          <w:rtl/>
          <w:lang w:val="en-US" w:bidi="ar-SA"/>
        </w:rPr>
        <w:t xml:space="preserve"> الصغيرة والمتوسطة نظرا لأنشطة التصنيع الأخرى التي </w:t>
      </w:r>
      <w:r>
        <w:rPr>
          <w:rFonts w:hint="cs"/>
          <w:szCs w:val="26"/>
          <w:rtl/>
          <w:lang w:val="en-US" w:bidi="ar-SA"/>
        </w:rPr>
        <w:t>تضطلعان</w:t>
      </w:r>
      <w:r w:rsidR="00A33DFD" w:rsidRPr="00A33DFD">
        <w:rPr>
          <w:szCs w:val="26"/>
          <w:rtl/>
          <w:lang w:val="en-US" w:bidi="ar-SA"/>
        </w:rPr>
        <w:t xml:space="preserve"> بها. </w:t>
      </w:r>
      <w:r>
        <w:rPr>
          <w:rFonts w:hint="cs"/>
          <w:szCs w:val="26"/>
          <w:rtl/>
          <w:lang w:val="en-US" w:bidi="ar-SA"/>
        </w:rPr>
        <w:t>غير أنه تم الاتفاق على السماح ل</w:t>
      </w:r>
      <w:r w:rsidR="00B14E70">
        <w:rPr>
          <w:rFonts w:hint="cs"/>
          <w:szCs w:val="26"/>
          <w:rtl/>
          <w:lang w:val="en-US" w:bidi="ar-SA"/>
        </w:rPr>
        <w:t>مؤسسة</w:t>
      </w:r>
      <w:r w:rsidR="00A33DFD" w:rsidRPr="00A33DFD">
        <w:rPr>
          <w:szCs w:val="26"/>
          <w:rtl/>
          <w:lang w:val="en-US" w:bidi="ar-SA"/>
        </w:rPr>
        <w:t xml:space="preserve"> حلوان من الاستفادة من المساعدة الفنية المُقدمة في إطار برنامج المساعدة الفنية المُخصص </w:t>
      </w:r>
      <w:r w:rsidR="00B14E70">
        <w:rPr>
          <w:rFonts w:hint="cs"/>
          <w:szCs w:val="26"/>
          <w:rtl/>
          <w:lang w:val="en-US" w:bidi="ar-SA"/>
        </w:rPr>
        <w:t>للمؤسسات</w:t>
      </w:r>
      <w:r w:rsidR="00A33DFD" w:rsidRPr="00A33DFD">
        <w:rPr>
          <w:szCs w:val="26"/>
          <w:rtl/>
          <w:lang w:val="en-US" w:bidi="ar-SA"/>
        </w:rPr>
        <w:t xml:space="preserve"> الصغيرة والمتوسطة الذي اقترحته الأمانة لقطاع تصنيع أجهزة التبريد المنزلية والتجارية، والذي سيُناقش بمزيد من التفصيل في الفقرة 139 أدناه</w:t>
      </w:r>
      <w:r w:rsidR="00A33DFD" w:rsidRPr="00A33DFD">
        <w:rPr>
          <w:szCs w:val="26"/>
          <w:lang w:val="en-US" w:bidi="ar-SA"/>
        </w:rPr>
        <w:t>.</w:t>
      </w:r>
    </w:p>
    <w:p w14:paraId="6AE2EF55" w14:textId="4027E3E5" w:rsidR="00A33DFD" w:rsidRPr="003E7E06" w:rsidRDefault="00B14E70" w:rsidP="003E7E06">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lastRenderedPageBreak/>
        <w:t>و</w:t>
      </w:r>
      <w:r w:rsidR="003E7E06">
        <w:rPr>
          <w:rFonts w:hint="cs"/>
          <w:szCs w:val="26"/>
          <w:rtl/>
          <w:lang w:val="en-US" w:bidi="ar-SA"/>
        </w:rPr>
        <w:t>بناء</w:t>
      </w:r>
      <w:r w:rsidR="00A33DFD" w:rsidRPr="00A33DFD">
        <w:rPr>
          <w:szCs w:val="26"/>
          <w:rtl/>
          <w:lang w:val="en-US" w:bidi="ar-SA"/>
        </w:rPr>
        <w:t xml:space="preserve"> على التعديلات الموضحة في الفقرتين 129 و133 أعلاه، واستهلاك </w:t>
      </w:r>
      <w:r>
        <w:rPr>
          <w:rFonts w:hint="cs"/>
          <w:szCs w:val="26"/>
          <w:rtl/>
          <w:lang w:val="en-US" w:bidi="ar-SA"/>
        </w:rPr>
        <w:t>المؤسسات</w:t>
      </w:r>
      <w:r w:rsidR="00A33DFD" w:rsidRPr="00A33DFD">
        <w:rPr>
          <w:szCs w:val="26"/>
          <w:rtl/>
          <w:lang w:val="en-US" w:bidi="ar-SA"/>
        </w:rPr>
        <w:t xml:space="preserve"> لعام 2023، وعتبة فعالية التكلفة المحددة في </w:t>
      </w:r>
      <w:r>
        <w:rPr>
          <w:rFonts w:hint="cs"/>
          <w:szCs w:val="26"/>
          <w:rtl/>
          <w:lang w:val="en-US" w:bidi="ar-SA"/>
        </w:rPr>
        <w:t>المقرر</w:t>
      </w:r>
      <w:r w:rsidR="00A33DFD" w:rsidRPr="00A33DFD">
        <w:rPr>
          <w:szCs w:val="26"/>
          <w:rtl/>
          <w:lang w:val="en-US" w:bidi="ar-SA"/>
        </w:rPr>
        <w:t xml:space="preserve"> 95/86، تبلغ التكاليف الإضافية المُتفق عليها لتحويل </w:t>
      </w:r>
      <w:r>
        <w:rPr>
          <w:rFonts w:hint="cs"/>
          <w:szCs w:val="26"/>
          <w:rtl/>
          <w:lang w:val="en-US" w:bidi="ar-SA"/>
        </w:rPr>
        <w:t>المؤسسات</w:t>
      </w:r>
      <w:r w:rsidR="00A33DFD" w:rsidRPr="00A33DFD">
        <w:rPr>
          <w:szCs w:val="26"/>
          <w:rtl/>
          <w:lang w:val="en-US" w:bidi="ar-SA"/>
        </w:rPr>
        <w:t xml:space="preserve"> الست 1,948,235 دولارا أمريكي</w:t>
      </w:r>
      <w:r>
        <w:rPr>
          <w:rFonts w:hint="cs"/>
          <w:szCs w:val="26"/>
          <w:rtl/>
          <w:lang w:val="en-US" w:bidi="ar-SA"/>
        </w:rPr>
        <w:t>ا</w:t>
      </w:r>
      <w:r w:rsidR="00A33DFD" w:rsidRPr="00A33DFD">
        <w:rPr>
          <w:szCs w:val="26"/>
          <w:rtl/>
          <w:lang w:val="en-US" w:bidi="ar-SA"/>
        </w:rPr>
        <w:t xml:space="preserve">، كما هو </w:t>
      </w:r>
      <w:r>
        <w:rPr>
          <w:rFonts w:hint="cs"/>
          <w:szCs w:val="26"/>
          <w:rtl/>
          <w:lang w:val="en-US" w:bidi="ar-SA"/>
        </w:rPr>
        <w:t>ملخص</w:t>
      </w:r>
      <w:r w:rsidR="00A33DFD" w:rsidRPr="00A33DFD">
        <w:rPr>
          <w:szCs w:val="26"/>
          <w:rtl/>
          <w:lang w:val="en-US" w:bidi="ar-SA"/>
        </w:rPr>
        <w:t xml:space="preserve"> في الجدول 32 أدناه</w:t>
      </w:r>
      <w:r w:rsidR="00A33DFD" w:rsidRPr="00A33DFD">
        <w:rPr>
          <w:szCs w:val="26"/>
          <w:lang w:val="en-US" w:bidi="ar-SA"/>
        </w:rPr>
        <w:t>.</w:t>
      </w:r>
    </w:p>
    <w:p w14:paraId="6BBF8A5B" w14:textId="3D393103" w:rsidR="00A33DFD" w:rsidRPr="00F51FCC" w:rsidRDefault="00A33DFD" w:rsidP="00F51FCC">
      <w:pPr>
        <w:keepNext/>
        <w:keepLines/>
        <w:bidi/>
        <w:spacing w:after="120"/>
        <w:rPr>
          <w:b/>
          <w:bCs/>
          <w:sz w:val="26"/>
          <w:szCs w:val="26"/>
          <w:rtl/>
          <w:lang w:val="en-US" w:bidi="ar-SA"/>
        </w:rPr>
      </w:pPr>
      <w:r w:rsidRPr="00F51FCC">
        <w:rPr>
          <w:b/>
          <w:bCs/>
          <w:sz w:val="26"/>
          <w:szCs w:val="26"/>
          <w:rtl/>
          <w:lang w:val="en-US" w:bidi="ar-SA"/>
        </w:rPr>
        <w:t xml:space="preserve">الجدول 32. استهلاك غاز </w:t>
      </w:r>
      <w:r w:rsidRPr="00F51FCC">
        <w:rPr>
          <w:b/>
          <w:bCs/>
          <w:sz w:val="26"/>
          <w:szCs w:val="26"/>
          <w:lang w:val="en-US" w:bidi="ar-SA"/>
        </w:rPr>
        <w:t>R-410A</w:t>
      </w:r>
      <w:r w:rsidRPr="00F51FCC">
        <w:rPr>
          <w:b/>
          <w:bCs/>
          <w:sz w:val="26"/>
          <w:szCs w:val="26"/>
          <w:rtl/>
          <w:lang w:val="en-US" w:bidi="ar-SA"/>
        </w:rPr>
        <w:t xml:space="preserve"> والتكاليف المُتفق عليها لتحويل ست </w:t>
      </w:r>
      <w:r w:rsidR="00B14E70" w:rsidRPr="00F51FCC">
        <w:rPr>
          <w:rFonts w:hint="cs"/>
          <w:b/>
          <w:bCs/>
          <w:sz w:val="26"/>
          <w:szCs w:val="26"/>
          <w:rtl/>
          <w:lang w:val="en-US" w:bidi="ar-SA"/>
        </w:rPr>
        <w:t>مؤسسات</w:t>
      </w:r>
      <w:r w:rsidRPr="00F51FCC">
        <w:rPr>
          <w:b/>
          <w:bCs/>
          <w:sz w:val="26"/>
          <w:szCs w:val="26"/>
          <w:rtl/>
          <w:lang w:val="en-US" w:bidi="ar-SA"/>
        </w:rPr>
        <w:t xml:space="preserve"> مُص</w:t>
      </w:r>
      <w:r w:rsidR="000F63FA">
        <w:rPr>
          <w:rFonts w:hint="cs"/>
          <w:b/>
          <w:bCs/>
          <w:sz w:val="26"/>
          <w:szCs w:val="26"/>
          <w:rtl/>
          <w:lang w:val="en-US" w:bidi="ar-SA"/>
        </w:rPr>
        <w:t>ن</w:t>
      </w:r>
      <w:r w:rsidRPr="00F51FCC">
        <w:rPr>
          <w:b/>
          <w:bCs/>
          <w:sz w:val="26"/>
          <w:szCs w:val="26"/>
          <w:rtl/>
          <w:lang w:val="en-US" w:bidi="ar-SA"/>
        </w:rPr>
        <w:t xml:space="preserve">عة لوحدات تكييف الهواء </w:t>
      </w:r>
      <w:r w:rsidR="000F63FA">
        <w:rPr>
          <w:rFonts w:hint="cs"/>
          <w:b/>
          <w:bCs/>
          <w:sz w:val="26"/>
          <w:szCs w:val="26"/>
          <w:rtl/>
          <w:lang w:val="en-US" w:bidi="ar-SA"/>
        </w:rPr>
        <w:t>السكنية</w:t>
      </w:r>
      <w:r w:rsidRPr="00F51FCC">
        <w:rPr>
          <w:b/>
          <w:bCs/>
          <w:sz w:val="26"/>
          <w:szCs w:val="26"/>
          <w:rtl/>
          <w:lang w:val="en-US" w:bidi="ar-SA"/>
        </w:rPr>
        <w:t>.</w:t>
      </w:r>
    </w:p>
    <w:tbl>
      <w:tblPr>
        <w:bidiVisual/>
        <w:tblW w:w="9493" w:type="dxa"/>
        <w:tblLayout w:type="fixed"/>
        <w:tblLook w:val="04A0" w:firstRow="1" w:lastRow="0" w:firstColumn="1" w:lastColumn="0" w:noHBand="0" w:noVBand="1"/>
      </w:tblPr>
      <w:tblGrid>
        <w:gridCol w:w="1838"/>
        <w:gridCol w:w="1086"/>
        <w:gridCol w:w="1087"/>
        <w:gridCol w:w="1087"/>
        <w:gridCol w:w="1087"/>
        <w:gridCol w:w="1087"/>
        <w:gridCol w:w="1087"/>
        <w:gridCol w:w="1134"/>
      </w:tblGrid>
      <w:tr w:rsidR="00A33DFD" w:rsidRPr="00A31A77" w14:paraId="3054486A" w14:textId="77777777" w:rsidTr="00A33DFD">
        <w:tc>
          <w:tcPr>
            <w:tcW w:w="18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467265" w14:textId="77777777" w:rsidR="00A33DFD" w:rsidRPr="00A31A77" w:rsidRDefault="00A33DFD" w:rsidP="00A33DFD">
            <w:pPr>
              <w:bidi/>
              <w:jc w:val="left"/>
              <w:rPr>
                <w:color w:val="000000"/>
                <w:sz w:val="20"/>
                <w:lang w:eastAsia="en-CA"/>
              </w:rPr>
            </w:pPr>
            <w:r w:rsidRPr="00A31A77">
              <w:rPr>
                <w:color w:val="000000"/>
                <w:sz w:val="20"/>
                <w:lang w:eastAsia="en-CA"/>
              </w:rPr>
              <w:t> </w:t>
            </w:r>
          </w:p>
        </w:tc>
        <w:tc>
          <w:tcPr>
            <w:tcW w:w="1086" w:type="dxa"/>
            <w:tcBorders>
              <w:top w:val="single" w:sz="4" w:space="0" w:color="auto"/>
              <w:left w:val="nil"/>
              <w:bottom w:val="single" w:sz="4" w:space="0" w:color="auto"/>
              <w:right w:val="single" w:sz="4" w:space="0" w:color="auto"/>
            </w:tcBorders>
            <w:shd w:val="clear" w:color="auto" w:fill="auto"/>
            <w:noWrap/>
            <w:vAlign w:val="bottom"/>
            <w:hideMark/>
          </w:tcPr>
          <w:p w14:paraId="159F725F" w14:textId="31E7CCDD" w:rsidR="00A33DFD" w:rsidRPr="00A31A77" w:rsidRDefault="000F63FA" w:rsidP="00A33DFD">
            <w:pPr>
              <w:bidi/>
              <w:jc w:val="center"/>
              <w:rPr>
                <w:b/>
                <w:bCs/>
                <w:color w:val="000000"/>
                <w:sz w:val="20"/>
                <w:lang w:eastAsia="en-CA"/>
              </w:rPr>
            </w:pPr>
            <w:r>
              <w:rPr>
                <w:rFonts w:hint="cs"/>
                <w:b/>
                <w:bCs/>
                <w:color w:val="000000"/>
                <w:sz w:val="20"/>
                <w:rtl/>
                <w:lang w:eastAsia="en-CA"/>
              </w:rPr>
              <w:t>كريازي</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20F36CA6" w14:textId="32CB9C77" w:rsidR="00A33DFD" w:rsidRPr="00A31A77" w:rsidRDefault="000F63FA" w:rsidP="00A33DFD">
            <w:pPr>
              <w:bidi/>
              <w:jc w:val="center"/>
              <w:rPr>
                <w:b/>
                <w:bCs/>
                <w:color w:val="000000"/>
                <w:sz w:val="20"/>
                <w:lang w:eastAsia="en-CA"/>
              </w:rPr>
            </w:pPr>
            <w:r>
              <w:rPr>
                <w:rFonts w:hint="cs"/>
                <w:b/>
                <w:bCs/>
                <w:color w:val="000000"/>
                <w:sz w:val="20"/>
                <w:rtl/>
                <w:lang w:eastAsia="en-CA"/>
              </w:rPr>
              <w:t>راية الكتريك</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359BD061" w14:textId="51FFF538" w:rsidR="00A33DFD" w:rsidRPr="00A31A77" w:rsidRDefault="000F63FA" w:rsidP="00A33DFD">
            <w:pPr>
              <w:bidi/>
              <w:jc w:val="center"/>
              <w:rPr>
                <w:b/>
                <w:bCs/>
                <w:color w:val="000000"/>
                <w:sz w:val="20"/>
                <w:lang w:eastAsia="en-CA"/>
              </w:rPr>
            </w:pPr>
            <w:r>
              <w:rPr>
                <w:rFonts w:hint="cs"/>
                <w:b/>
                <w:bCs/>
                <w:color w:val="000000"/>
                <w:sz w:val="20"/>
                <w:rtl/>
                <w:lang w:eastAsia="en-CA"/>
              </w:rPr>
              <w:t>فري إير</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3595FC4B" w14:textId="7C93A46F" w:rsidR="00A33DFD" w:rsidRPr="00A31A77" w:rsidRDefault="000F63FA" w:rsidP="00A33DFD">
            <w:pPr>
              <w:bidi/>
              <w:jc w:val="center"/>
              <w:rPr>
                <w:b/>
                <w:bCs/>
                <w:color w:val="000000"/>
                <w:sz w:val="20"/>
                <w:lang w:eastAsia="en-CA"/>
              </w:rPr>
            </w:pPr>
            <w:r>
              <w:rPr>
                <w:rFonts w:hint="cs"/>
                <w:b/>
                <w:bCs/>
                <w:color w:val="000000"/>
                <w:sz w:val="20"/>
                <w:rtl/>
                <w:lang w:eastAsia="en-CA"/>
              </w:rPr>
              <w:t>طيبة</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55FCA808" w14:textId="47F66E72" w:rsidR="00A33DFD" w:rsidRPr="00A31A77" w:rsidRDefault="000F63FA" w:rsidP="00A33DFD">
            <w:pPr>
              <w:bidi/>
              <w:jc w:val="center"/>
              <w:rPr>
                <w:b/>
                <w:bCs/>
                <w:color w:val="000000"/>
                <w:sz w:val="20"/>
                <w:lang w:eastAsia="en-CA"/>
              </w:rPr>
            </w:pPr>
            <w:r>
              <w:rPr>
                <w:rFonts w:hint="cs"/>
                <w:b/>
                <w:bCs/>
                <w:color w:val="000000"/>
                <w:sz w:val="20"/>
                <w:rtl/>
                <w:lang w:eastAsia="en-CA"/>
              </w:rPr>
              <w:t>الترياق</w:t>
            </w:r>
          </w:p>
        </w:tc>
        <w:tc>
          <w:tcPr>
            <w:tcW w:w="1087" w:type="dxa"/>
            <w:tcBorders>
              <w:top w:val="single" w:sz="4" w:space="0" w:color="auto"/>
              <w:left w:val="nil"/>
              <w:bottom w:val="single" w:sz="4" w:space="0" w:color="auto"/>
              <w:right w:val="single" w:sz="4" w:space="0" w:color="auto"/>
            </w:tcBorders>
            <w:shd w:val="clear" w:color="auto" w:fill="auto"/>
            <w:noWrap/>
            <w:vAlign w:val="bottom"/>
            <w:hideMark/>
          </w:tcPr>
          <w:p w14:paraId="58C70C21" w14:textId="4A47A2F6" w:rsidR="00A33DFD" w:rsidRPr="00A31A77" w:rsidRDefault="000F63FA" w:rsidP="00A33DFD">
            <w:pPr>
              <w:bidi/>
              <w:jc w:val="center"/>
              <w:rPr>
                <w:b/>
                <w:bCs/>
                <w:color w:val="000000"/>
                <w:sz w:val="20"/>
                <w:lang w:eastAsia="en-CA"/>
              </w:rPr>
            </w:pPr>
            <w:r>
              <w:rPr>
                <w:rFonts w:hint="cs"/>
                <w:b/>
                <w:bCs/>
                <w:color w:val="000000"/>
                <w:sz w:val="20"/>
                <w:rtl/>
                <w:lang w:eastAsia="en-CA"/>
              </w:rPr>
              <w:t>حلوان</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72923EE" w14:textId="68919E1D" w:rsidR="00A33DFD" w:rsidRPr="00A31A77" w:rsidRDefault="000F63FA" w:rsidP="00A33DFD">
            <w:pPr>
              <w:bidi/>
              <w:jc w:val="center"/>
              <w:rPr>
                <w:b/>
                <w:bCs/>
                <w:color w:val="000000"/>
                <w:sz w:val="20"/>
                <w:lang w:eastAsia="en-CA"/>
              </w:rPr>
            </w:pPr>
            <w:r>
              <w:rPr>
                <w:rFonts w:hint="cs"/>
                <w:b/>
                <w:bCs/>
                <w:color w:val="000000"/>
                <w:sz w:val="20"/>
                <w:rtl/>
                <w:lang w:eastAsia="en-CA"/>
              </w:rPr>
              <w:t>المجموع</w:t>
            </w:r>
          </w:p>
        </w:tc>
      </w:tr>
      <w:tr w:rsidR="00A33DFD" w:rsidRPr="00A31A77" w14:paraId="78C4C878" w14:textId="77777777" w:rsidTr="00A33DFD">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2C6AD404" w14:textId="65FE8D14" w:rsidR="00A33DFD" w:rsidRPr="00A31A77" w:rsidRDefault="000F63FA" w:rsidP="000F63FA">
            <w:pPr>
              <w:bidi/>
              <w:jc w:val="center"/>
              <w:rPr>
                <w:color w:val="000000"/>
                <w:sz w:val="20"/>
                <w:lang w:eastAsia="en-CA"/>
              </w:rPr>
            </w:pPr>
            <w:r w:rsidRPr="005742C3">
              <w:rPr>
                <w:rFonts w:hint="cs"/>
                <w:b/>
                <w:bCs/>
                <w:sz w:val="20"/>
                <w:rtl/>
              </w:rPr>
              <w:t>الاستهلاك (طن متري)</w:t>
            </w:r>
          </w:p>
        </w:tc>
        <w:tc>
          <w:tcPr>
            <w:tcW w:w="1086" w:type="dxa"/>
            <w:tcBorders>
              <w:top w:val="nil"/>
              <w:left w:val="nil"/>
              <w:bottom w:val="single" w:sz="4" w:space="0" w:color="auto"/>
              <w:right w:val="single" w:sz="4" w:space="0" w:color="auto"/>
            </w:tcBorders>
            <w:shd w:val="clear" w:color="auto" w:fill="auto"/>
            <w:noWrap/>
            <w:vAlign w:val="bottom"/>
            <w:hideMark/>
          </w:tcPr>
          <w:p w14:paraId="19545833" w14:textId="77777777" w:rsidR="00A33DFD" w:rsidRPr="00A31A77" w:rsidRDefault="00A33DFD" w:rsidP="00A33DFD">
            <w:pPr>
              <w:bidi/>
              <w:jc w:val="left"/>
              <w:rPr>
                <w:color w:val="000000"/>
                <w:sz w:val="20"/>
                <w:lang w:eastAsia="en-CA"/>
              </w:rPr>
            </w:pPr>
            <w:r>
              <w:rPr>
                <w:color w:val="000000"/>
                <w:sz w:val="20"/>
                <w:lang w:eastAsia="en-CA"/>
              </w:rPr>
              <w:t xml:space="preserve">    </w:t>
            </w:r>
            <w:r w:rsidRPr="00A31A77">
              <w:rPr>
                <w:color w:val="000000"/>
                <w:sz w:val="20"/>
                <w:lang w:eastAsia="en-CA"/>
              </w:rPr>
              <w:t xml:space="preserve">41.40 </w:t>
            </w:r>
          </w:p>
        </w:tc>
        <w:tc>
          <w:tcPr>
            <w:tcW w:w="1087" w:type="dxa"/>
            <w:tcBorders>
              <w:top w:val="nil"/>
              <w:left w:val="nil"/>
              <w:bottom w:val="single" w:sz="4" w:space="0" w:color="auto"/>
              <w:right w:val="single" w:sz="4" w:space="0" w:color="auto"/>
            </w:tcBorders>
            <w:shd w:val="clear" w:color="auto" w:fill="auto"/>
            <w:noWrap/>
            <w:vAlign w:val="bottom"/>
            <w:hideMark/>
          </w:tcPr>
          <w:p w14:paraId="53C85F96" w14:textId="77777777" w:rsidR="00A33DFD" w:rsidRPr="00A31A77" w:rsidRDefault="00A33DFD" w:rsidP="00A33DFD">
            <w:pPr>
              <w:bidi/>
              <w:jc w:val="left"/>
              <w:rPr>
                <w:color w:val="000000"/>
                <w:sz w:val="20"/>
                <w:lang w:eastAsia="en-CA"/>
              </w:rPr>
            </w:pPr>
            <w:r>
              <w:rPr>
                <w:color w:val="000000"/>
                <w:sz w:val="20"/>
                <w:lang w:eastAsia="en-CA"/>
              </w:rPr>
              <w:t xml:space="preserve">    </w:t>
            </w:r>
            <w:r w:rsidRPr="00A31A77">
              <w:rPr>
                <w:color w:val="000000"/>
                <w:sz w:val="20"/>
                <w:lang w:eastAsia="en-CA"/>
              </w:rPr>
              <w:t xml:space="preserve">27.66 </w:t>
            </w:r>
          </w:p>
        </w:tc>
        <w:tc>
          <w:tcPr>
            <w:tcW w:w="1087" w:type="dxa"/>
            <w:tcBorders>
              <w:top w:val="nil"/>
              <w:left w:val="nil"/>
              <w:bottom w:val="single" w:sz="4" w:space="0" w:color="auto"/>
              <w:right w:val="single" w:sz="4" w:space="0" w:color="auto"/>
            </w:tcBorders>
            <w:shd w:val="clear" w:color="auto" w:fill="auto"/>
            <w:noWrap/>
            <w:vAlign w:val="bottom"/>
            <w:hideMark/>
          </w:tcPr>
          <w:p w14:paraId="4907ED23" w14:textId="77777777" w:rsidR="00A33DFD" w:rsidRPr="00A31A77" w:rsidRDefault="00A33DFD" w:rsidP="00A33DFD">
            <w:pPr>
              <w:bidi/>
              <w:jc w:val="left"/>
              <w:rPr>
                <w:color w:val="000000"/>
                <w:sz w:val="20"/>
                <w:lang w:eastAsia="en-CA"/>
              </w:rPr>
            </w:pPr>
            <w:r>
              <w:rPr>
                <w:color w:val="000000"/>
                <w:sz w:val="20"/>
                <w:lang w:eastAsia="en-CA"/>
              </w:rPr>
              <w:t xml:space="preserve">    </w:t>
            </w:r>
            <w:r w:rsidRPr="00A31A77">
              <w:rPr>
                <w:color w:val="000000"/>
                <w:sz w:val="20"/>
                <w:lang w:eastAsia="en-CA"/>
              </w:rPr>
              <w:t xml:space="preserve">64.55 </w:t>
            </w:r>
          </w:p>
        </w:tc>
        <w:tc>
          <w:tcPr>
            <w:tcW w:w="1087" w:type="dxa"/>
            <w:tcBorders>
              <w:top w:val="nil"/>
              <w:left w:val="nil"/>
              <w:bottom w:val="single" w:sz="4" w:space="0" w:color="auto"/>
              <w:right w:val="single" w:sz="4" w:space="0" w:color="auto"/>
            </w:tcBorders>
            <w:shd w:val="clear" w:color="auto" w:fill="auto"/>
            <w:noWrap/>
            <w:vAlign w:val="bottom"/>
            <w:hideMark/>
          </w:tcPr>
          <w:p w14:paraId="502123EB" w14:textId="77777777" w:rsidR="00A33DFD" w:rsidRPr="00A31A77" w:rsidRDefault="00A33DFD" w:rsidP="00A33DFD">
            <w:pPr>
              <w:bidi/>
              <w:jc w:val="left"/>
              <w:rPr>
                <w:color w:val="000000"/>
                <w:sz w:val="20"/>
                <w:lang w:eastAsia="en-CA"/>
              </w:rPr>
            </w:pPr>
            <w:r>
              <w:rPr>
                <w:color w:val="000000"/>
                <w:sz w:val="20"/>
                <w:lang w:eastAsia="en-CA"/>
              </w:rPr>
              <w:t xml:space="preserve">    </w:t>
            </w:r>
            <w:r w:rsidRPr="00A31A77">
              <w:rPr>
                <w:color w:val="000000"/>
                <w:sz w:val="20"/>
                <w:lang w:eastAsia="en-CA"/>
              </w:rPr>
              <w:t xml:space="preserve">19.69 </w:t>
            </w:r>
          </w:p>
        </w:tc>
        <w:tc>
          <w:tcPr>
            <w:tcW w:w="1087" w:type="dxa"/>
            <w:tcBorders>
              <w:top w:val="nil"/>
              <w:left w:val="nil"/>
              <w:bottom w:val="single" w:sz="4" w:space="0" w:color="auto"/>
              <w:right w:val="single" w:sz="4" w:space="0" w:color="auto"/>
            </w:tcBorders>
            <w:shd w:val="clear" w:color="auto" w:fill="auto"/>
            <w:noWrap/>
            <w:vAlign w:val="bottom"/>
            <w:hideMark/>
          </w:tcPr>
          <w:p w14:paraId="226BBDCC" w14:textId="77777777" w:rsidR="00A33DFD" w:rsidRPr="00A31A77" w:rsidRDefault="00A33DFD" w:rsidP="00A33DFD">
            <w:pPr>
              <w:bidi/>
              <w:jc w:val="left"/>
              <w:rPr>
                <w:color w:val="000000"/>
                <w:sz w:val="20"/>
                <w:lang w:eastAsia="en-CA"/>
              </w:rPr>
            </w:pPr>
            <w:r>
              <w:rPr>
                <w:color w:val="000000"/>
                <w:sz w:val="20"/>
                <w:lang w:eastAsia="en-CA"/>
              </w:rPr>
              <w:t xml:space="preserve">     </w:t>
            </w:r>
            <w:r w:rsidRPr="00A31A77">
              <w:rPr>
                <w:color w:val="000000"/>
                <w:sz w:val="20"/>
                <w:lang w:eastAsia="en-CA"/>
              </w:rPr>
              <w:t xml:space="preserve">9.95 </w:t>
            </w:r>
          </w:p>
        </w:tc>
        <w:tc>
          <w:tcPr>
            <w:tcW w:w="1087" w:type="dxa"/>
            <w:tcBorders>
              <w:top w:val="nil"/>
              <w:left w:val="nil"/>
              <w:bottom w:val="single" w:sz="4" w:space="0" w:color="auto"/>
              <w:right w:val="single" w:sz="4" w:space="0" w:color="auto"/>
            </w:tcBorders>
            <w:shd w:val="clear" w:color="auto" w:fill="auto"/>
            <w:noWrap/>
            <w:vAlign w:val="bottom"/>
            <w:hideMark/>
          </w:tcPr>
          <w:p w14:paraId="1A5D0345" w14:textId="77777777" w:rsidR="00A33DFD" w:rsidRPr="00A31A77" w:rsidRDefault="00A33DFD" w:rsidP="00A33DFD">
            <w:pPr>
              <w:bidi/>
              <w:jc w:val="left"/>
              <w:rPr>
                <w:color w:val="000000"/>
                <w:sz w:val="20"/>
                <w:lang w:eastAsia="en-CA"/>
              </w:rPr>
            </w:pPr>
            <w:r>
              <w:rPr>
                <w:color w:val="000000"/>
                <w:sz w:val="20"/>
                <w:lang w:eastAsia="en-CA"/>
              </w:rPr>
              <w:t xml:space="preserve">     </w:t>
            </w:r>
            <w:r w:rsidRPr="00A31A77">
              <w:rPr>
                <w:color w:val="000000"/>
                <w:sz w:val="20"/>
                <w:lang w:eastAsia="en-CA"/>
              </w:rPr>
              <w:t xml:space="preserve">0.49 </w:t>
            </w:r>
          </w:p>
        </w:tc>
        <w:tc>
          <w:tcPr>
            <w:tcW w:w="1134" w:type="dxa"/>
            <w:tcBorders>
              <w:top w:val="nil"/>
              <w:left w:val="nil"/>
              <w:bottom w:val="single" w:sz="4" w:space="0" w:color="auto"/>
              <w:right w:val="single" w:sz="4" w:space="0" w:color="auto"/>
            </w:tcBorders>
            <w:shd w:val="clear" w:color="auto" w:fill="auto"/>
            <w:noWrap/>
            <w:vAlign w:val="bottom"/>
            <w:hideMark/>
          </w:tcPr>
          <w:p w14:paraId="7D531E77" w14:textId="77777777" w:rsidR="00A33DFD" w:rsidRPr="00A31A77" w:rsidRDefault="00A33DFD" w:rsidP="00A33DFD">
            <w:pPr>
              <w:bidi/>
              <w:jc w:val="left"/>
              <w:rPr>
                <w:b/>
                <w:bCs/>
                <w:color w:val="000000"/>
                <w:sz w:val="20"/>
                <w:lang w:eastAsia="en-CA"/>
              </w:rPr>
            </w:pPr>
            <w:r w:rsidRPr="00A31A77">
              <w:rPr>
                <w:b/>
                <w:bCs/>
                <w:color w:val="000000"/>
                <w:sz w:val="20"/>
                <w:lang w:eastAsia="en-CA"/>
              </w:rPr>
              <w:t>16</w:t>
            </w:r>
            <w:r>
              <w:rPr>
                <w:b/>
                <w:bCs/>
                <w:color w:val="000000"/>
                <w:sz w:val="20"/>
                <w:lang w:eastAsia="en-CA"/>
              </w:rPr>
              <w:t>3.75</w:t>
            </w:r>
            <w:r w:rsidRPr="00A31A77">
              <w:rPr>
                <w:b/>
                <w:bCs/>
                <w:color w:val="000000"/>
                <w:sz w:val="20"/>
                <w:lang w:eastAsia="en-CA"/>
              </w:rPr>
              <w:t xml:space="preserve"> </w:t>
            </w:r>
          </w:p>
        </w:tc>
      </w:tr>
      <w:tr w:rsidR="00A33DFD" w:rsidRPr="00A31A77" w14:paraId="7E94B934" w14:textId="77777777" w:rsidTr="00A33DFD">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304B8C92" w14:textId="49B12E01" w:rsidR="00A33DFD" w:rsidRPr="00A31A77" w:rsidRDefault="000F63FA" w:rsidP="000F63FA">
            <w:pPr>
              <w:bidi/>
              <w:jc w:val="center"/>
              <w:rPr>
                <w:color w:val="000000"/>
                <w:sz w:val="20"/>
                <w:lang w:eastAsia="en-CA"/>
              </w:rPr>
            </w:pPr>
            <w:r>
              <w:rPr>
                <w:rFonts w:hint="cs"/>
                <w:b/>
                <w:bCs/>
                <w:color w:val="000000"/>
                <w:sz w:val="20"/>
                <w:rtl/>
              </w:rPr>
              <w:t>التكلفة</w:t>
            </w:r>
            <w:r w:rsidRPr="005742C3">
              <w:rPr>
                <w:b/>
                <w:bCs/>
                <w:color w:val="000000"/>
                <w:sz w:val="20"/>
                <w:rtl/>
              </w:rPr>
              <w:t xml:space="preserve"> </w:t>
            </w:r>
            <w:r w:rsidRPr="000F63FA">
              <w:rPr>
                <w:b/>
                <w:bCs/>
                <w:sz w:val="20"/>
                <w:rtl/>
              </w:rPr>
              <w:t>المتفق</w:t>
            </w:r>
            <w:r w:rsidRPr="005742C3">
              <w:rPr>
                <w:b/>
                <w:bCs/>
                <w:color w:val="000000"/>
                <w:sz w:val="20"/>
                <w:rtl/>
              </w:rPr>
              <w:t xml:space="preserve"> </w:t>
            </w:r>
            <w:r>
              <w:rPr>
                <w:rFonts w:hint="cs"/>
                <w:b/>
                <w:bCs/>
                <w:color w:val="000000"/>
                <w:sz w:val="20"/>
                <w:rtl/>
              </w:rPr>
              <w:t>عليها</w:t>
            </w:r>
            <w:r w:rsidRPr="005742C3">
              <w:rPr>
                <w:b/>
                <w:bCs/>
                <w:color w:val="000000"/>
                <w:sz w:val="20"/>
                <w:rtl/>
              </w:rPr>
              <w:t xml:space="preserve"> (دولار أمريكي)</w:t>
            </w:r>
          </w:p>
        </w:tc>
        <w:tc>
          <w:tcPr>
            <w:tcW w:w="1086" w:type="dxa"/>
            <w:tcBorders>
              <w:top w:val="nil"/>
              <w:left w:val="nil"/>
              <w:bottom w:val="single" w:sz="4" w:space="0" w:color="auto"/>
              <w:right w:val="single" w:sz="4" w:space="0" w:color="auto"/>
            </w:tcBorders>
            <w:shd w:val="clear" w:color="auto" w:fill="auto"/>
            <w:noWrap/>
            <w:vAlign w:val="bottom"/>
            <w:hideMark/>
          </w:tcPr>
          <w:p w14:paraId="5D5C82F2" w14:textId="77777777" w:rsidR="00A33DFD" w:rsidRPr="00A31A77" w:rsidRDefault="00A33DFD" w:rsidP="00A33DFD">
            <w:pPr>
              <w:bidi/>
              <w:jc w:val="left"/>
              <w:rPr>
                <w:color w:val="000000"/>
                <w:sz w:val="20"/>
                <w:lang w:eastAsia="en-CA"/>
              </w:rPr>
            </w:pPr>
            <w:r w:rsidRPr="00A31A77">
              <w:rPr>
                <w:color w:val="000000"/>
                <w:sz w:val="20"/>
                <w:lang w:eastAsia="en-CA"/>
              </w:rPr>
              <w:t>361,168</w:t>
            </w:r>
          </w:p>
        </w:tc>
        <w:tc>
          <w:tcPr>
            <w:tcW w:w="1087" w:type="dxa"/>
            <w:tcBorders>
              <w:top w:val="nil"/>
              <w:left w:val="nil"/>
              <w:bottom w:val="single" w:sz="4" w:space="0" w:color="auto"/>
              <w:right w:val="single" w:sz="4" w:space="0" w:color="auto"/>
            </w:tcBorders>
            <w:shd w:val="clear" w:color="auto" w:fill="auto"/>
            <w:noWrap/>
            <w:vAlign w:val="bottom"/>
            <w:hideMark/>
          </w:tcPr>
          <w:p w14:paraId="411869D0" w14:textId="77777777" w:rsidR="00A33DFD" w:rsidRPr="00A31A77" w:rsidRDefault="00A33DFD" w:rsidP="00A33DFD">
            <w:pPr>
              <w:bidi/>
              <w:jc w:val="left"/>
              <w:rPr>
                <w:color w:val="000000"/>
                <w:sz w:val="20"/>
                <w:lang w:eastAsia="en-CA"/>
              </w:rPr>
            </w:pPr>
            <w:r w:rsidRPr="00A31A77">
              <w:rPr>
                <w:color w:val="000000"/>
                <w:sz w:val="20"/>
                <w:lang w:eastAsia="en-CA"/>
              </w:rPr>
              <w:t>348,086</w:t>
            </w:r>
          </w:p>
        </w:tc>
        <w:tc>
          <w:tcPr>
            <w:tcW w:w="1087" w:type="dxa"/>
            <w:tcBorders>
              <w:top w:val="nil"/>
              <w:left w:val="nil"/>
              <w:bottom w:val="single" w:sz="4" w:space="0" w:color="auto"/>
              <w:right w:val="single" w:sz="4" w:space="0" w:color="auto"/>
            </w:tcBorders>
            <w:shd w:val="clear" w:color="auto" w:fill="auto"/>
            <w:noWrap/>
            <w:vAlign w:val="bottom"/>
            <w:hideMark/>
          </w:tcPr>
          <w:p w14:paraId="60A0199E" w14:textId="77777777" w:rsidR="00A33DFD" w:rsidRPr="00A31A77" w:rsidRDefault="00A33DFD" w:rsidP="00A33DFD">
            <w:pPr>
              <w:bidi/>
              <w:jc w:val="left"/>
              <w:rPr>
                <w:color w:val="000000"/>
                <w:sz w:val="20"/>
                <w:lang w:eastAsia="en-CA"/>
              </w:rPr>
            </w:pPr>
            <w:r w:rsidRPr="00A31A77">
              <w:rPr>
                <w:color w:val="000000"/>
                <w:sz w:val="20"/>
                <w:lang w:eastAsia="en-CA"/>
              </w:rPr>
              <w:t>829,296</w:t>
            </w:r>
          </w:p>
        </w:tc>
        <w:tc>
          <w:tcPr>
            <w:tcW w:w="1087" w:type="dxa"/>
            <w:tcBorders>
              <w:top w:val="nil"/>
              <w:left w:val="nil"/>
              <w:bottom w:val="single" w:sz="4" w:space="0" w:color="auto"/>
              <w:right w:val="single" w:sz="4" w:space="0" w:color="auto"/>
            </w:tcBorders>
            <w:shd w:val="clear" w:color="auto" w:fill="auto"/>
            <w:noWrap/>
            <w:vAlign w:val="bottom"/>
            <w:hideMark/>
          </w:tcPr>
          <w:p w14:paraId="7903A00E" w14:textId="77777777" w:rsidR="00A33DFD" w:rsidRPr="00A31A77" w:rsidRDefault="00A33DFD" w:rsidP="00A33DFD">
            <w:pPr>
              <w:bidi/>
              <w:jc w:val="left"/>
              <w:rPr>
                <w:color w:val="000000"/>
                <w:sz w:val="20"/>
                <w:lang w:eastAsia="en-CA"/>
              </w:rPr>
            </w:pPr>
            <w:r w:rsidRPr="00A31A77">
              <w:rPr>
                <w:color w:val="000000"/>
                <w:sz w:val="20"/>
                <w:lang w:eastAsia="en-CA"/>
              </w:rPr>
              <w:t>267,719</w:t>
            </w:r>
          </w:p>
        </w:tc>
        <w:tc>
          <w:tcPr>
            <w:tcW w:w="1087" w:type="dxa"/>
            <w:tcBorders>
              <w:top w:val="nil"/>
              <w:left w:val="nil"/>
              <w:bottom w:val="single" w:sz="4" w:space="0" w:color="auto"/>
              <w:right w:val="single" w:sz="4" w:space="0" w:color="auto"/>
            </w:tcBorders>
            <w:shd w:val="clear" w:color="auto" w:fill="auto"/>
            <w:noWrap/>
            <w:vAlign w:val="bottom"/>
            <w:hideMark/>
          </w:tcPr>
          <w:p w14:paraId="1B203B3D" w14:textId="77777777" w:rsidR="00A33DFD" w:rsidRPr="00A31A77" w:rsidRDefault="00A33DFD" w:rsidP="00A33DFD">
            <w:pPr>
              <w:bidi/>
              <w:jc w:val="left"/>
              <w:rPr>
                <w:color w:val="000000"/>
                <w:sz w:val="20"/>
                <w:lang w:eastAsia="en-CA"/>
              </w:rPr>
            </w:pPr>
            <w:r w:rsidRPr="00A31A77">
              <w:rPr>
                <w:color w:val="000000"/>
                <w:sz w:val="20"/>
                <w:lang w:eastAsia="en-CA"/>
              </w:rPr>
              <w:t>135,374</w:t>
            </w:r>
          </w:p>
        </w:tc>
        <w:tc>
          <w:tcPr>
            <w:tcW w:w="1087" w:type="dxa"/>
            <w:tcBorders>
              <w:top w:val="nil"/>
              <w:left w:val="nil"/>
              <w:bottom w:val="single" w:sz="4" w:space="0" w:color="auto"/>
              <w:right w:val="single" w:sz="4" w:space="0" w:color="auto"/>
            </w:tcBorders>
            <w:shd w:val="clear" w:color="auto" w:fill="auto"/>
            <w:noWrap/>
            <w:vAlign w:val="bottom"/>
            <w:hideMark/>
          </w:tcPr>
          <w:p w14:paraId="3E8D5A44" w14:textId="77777777" w:rsidR="00A33DFD" w:rsidRPr="00A31A77" w:rsidRDefault="00A33DFD" w:rsidP="00A33DFD">
            <w:pPr>
              <w:bidi/>
              <w:jc w:val="left"/>
              <w:rPr>
                <w:color w:val="000000"/>
                <w:sz w:val="20"/>
                <w:lang w:eastAsia="en-CA"/>
              </w:rPr>
            </w:pPr>
            <w:r w:rsidRPr="00A31A77">
              <w:rPr>
                <w:color w:val="000000"/>
                <w:sz w:val="20"/>
                <w:lang w:eastAsia="en-CA"/>
              </w:rPr>
              <w:t>6,610</w:t>
            </w:r>
          </w:p>
        </w:tc>
        <w:tc>
          <w:tcPr>
            <w:tcW w:w="1134" w:type="dxa"/>
            <w:tcBorders>
              <w:top w:val="nil"/>
              <w:left w:val="nil"/>
              <w:bottom w:val="single" w:sz="4" w:space="0" w:color="auto"/>
              <w:right w:val="single" w:sz="4" w:space="0" w:color="auto"/>
            </w:tcBorders>
            <w:shd w:val="clear" w:color="auto" w:fill="auto"/>
            <w:noWrap/>
            <w:vAlign w:val="bottom"/>
            <w:hideMark/>
          </w:tcPr>
          <w:p w14:paraId="4FCCCB01" w14:textId="77777777" w:rsidR="00A33DFD" w:rsidRPr="00A31A77" w:rsidRDefault="00A33DFD" w:rsidP="00A33DFD">
            <w:pPr>
              <w:bidi/>
              <w:jc w:val="left"/>
              <w:rPr>
                <w:b/>
                <w:bCs/>
                <w:color w:val="000000"/>
                <w:sz w:val="20"/>
                <w:lang w:eastAsia="en-CA"/>
              </w:rPr>
            </w:pPr>
            <w:r w:rsidRPr="00A31A77">
              <w:rPr>
                <w:b/>
                <w:bCs/>
                <w:color w:val="000000"/>
                <w:sz w:val="20"/>
                <w:lang w:eastAsia="en-CA"/>
              </w:rPr>
              <w:t xml:space="preserve">1,948,253 </w:t>
            </w:r>
          </w:p>
        </w:tc>
      </w:tr>
    </w:tbl>
    <w:p w14:paraId="04C42C79" w14:textId="79ECCD65" w:rsidR="00A33DFD" w:rsidRPr="003E7E06" w:rsidRDefault="00A33DFD" w:rsidP="003E7E06">
      <w:pPr>
        <w:pStyle w:val="ListParagraph"/>
        <w:numPr>
          <w:ilvl w:val="0"/>
          <w:numId w:val="1"/>
        </w:numPr>
        <w:tabs>
          <w:tab w:val="clear" w:pos="0"/>
          <w:tab w:val="left" w:pos="720"/>
        </w:tabs>
        <w:bidi/>
        <w:spacing w:before="360" w:after="240" w:line="360" w:lineRule="exact"/>
        <w:contextualSpacing w:val="0"/>
        <w:rPr>
          <w:szCs w:val="26"/>
          <w:rtl/>
          <w:lang w:val="en-US" w:bidi="ar-SA"/>
        </w:rPr>
      </w:pPr>
      <w:r w:rsidRPr="00467760">
        <w:rPr>
          <w:szCs w:val="26"/>
          <w:rtl/>
          <w:lang w:val="en-US" w:bidi="ar-SA"/>
        </w:rPr>
        <w:t xml:space="preserve">في حين أن </w:t>
      </w:r>
      <w:r w:rsidR="00B14E70" w:rsidRPr="00467760">
        <w:rPr>
          <w:rFonts w:hint="cs"/>
          <w:szCs w:val="26"/>
          <w:rtl/>
          <w:lang w:val="en-US" w:bidi="ar-SA"/>
        </w:rPr>
        <w:t>مؤسسات</w:t>
      </w:r>
      <w:r w:rsidRPr="00467760">
        <w:rPr>
          <w:szCs w:val="26"/>
          <w:rtl/>
          <w:lang w:val="en-US" w:bidi="ar-SA"/>
        </w:rPr>
        <w:t xml:space="preserve"> تصنيع </w:t>
      </w:r>
      <w:r w:rsidR="00B14E70" w:rsidRPr="00467760">
        <w:rPr>
          <w:rFonts w:hint="cs"/>
          <w:szCs w:val="26"/>
          <w:rtl/>
          <w:lang w:val="en-US" w:bidi="ar-SA"/>
        </w:rPr>
        <w:t>أجهزة تكييف</w:t>
      </w:r>
      <w:r w:rsidRPr="00467760">
        <w:rPr>
          <w:szCs w:val="26"/>
          <w:rtl/>
          <w:lang w:val="en-US" w:bidi="ar-SA"/>
        </w:rPr>
        <w:t xml:space="preserve"> الهواء السكنية المشاركة في </w:t>
      </w:r>
      <w:r w:rsidR="003A45F3" w:rsidRPr="00467760">
        <w:rPr>
          <w:szCs w:val="26"/>
          <w:rtl/>
          <w:lang w:val="en-US" w:bidi="ar-SA"/>
        </w:rPr>
        <w:t xml:space="preserve">خطة إدارة إزالة المواد الهيدروكلوروفلوروكربونية </w:t>
      </w:r>
      <w:r w:rsidRPr="00467760">
        <w:rPr>
          <w:szCs w:val="26"/>
          <w:rtl/>
          <w:lang w:val="en-US" w:bidi="ar-SA"/>
        </w:rPr>
        <w:t xml:space="preserve">توقفت عن </w:t>
      </w:r>
      <w:r w:rsidR="003A45F3" w:rsidRPr="00467760">
        <w:rPr>
          <w:rFonts w:hint="cs"/>
          <w:szCs w:val="26"/>
          <w:rtl/>
          <w:lang w:val="en-US" w:bidi="ar-SA"/>
        </w:rPr>
        <w:t>التصنيع للسوق المحلية باستخدام</w:t>
      </w:r>
      <w:r w:rsidRPr="00467760">
        <w:rPr>
          <w:szCs w:val="26"/>
          <w:rtl/>
          <w:lang w:val="en-US" w:bidi="ar-SA"/>
        </w:rPr>
        <w:t xml:space="preserve"> غاز</w:t>
      </w:r>
      <w:r w:rsidRPr="00467760">
        <w:rPr>
          <w:szCs w:val="26"/>
          <w:lang w:val="en-US" w:bidi="ar-SA"/>
        </w:rPr>
        <w:t xml:space="preserve"> R-410A </w:t>
      </w:r>
      <w:r w:rsidRPr="00467760">
        <w:rPr>
          <w:szCs w:val="26"/>
          <w:rtl/>
          <w:lang w:val="en-US" w:bidi="ar-SA"/>
        </w:rPr>
        <w:t xml:space="preserve">بحلول 1 </w:t>
      </w:r>
      <w:r w:rsidR="00B14E70" w:rsidRPr="00467760">
        <w:rPr>
          <w:rFonts w:hint="cs"/>
          <w:szCs w:val="26"/>
          <w:rtl/>
          <w:lang w:val="en-US" w:bidi="ar-SA"/>
        </w:rPr>
        <w:t>يناير/كانون الثاني</w:t>
      </w:r>
      <w:r w:rsidRPr="00467760">
        <w:rPr>
          <w:szCs w:val="26"/>
          <w:rtl/>
          <w:lang w:val="en-US" w:bidi="ar-SA"/>
        </w:rPr>
        <w:t xml:space="preserve"> 2025 (</w:t>
      </w:r>
      <w:r w:rsidR="00B14E70" w:rsidRPr="00467760">
        <w:rPr>
          <w:rFonts w:hint="cs"/>
          <w:szCs w:val="26"/>
          <w:rtl/>
          <w:lang w:val="en-US" w:bidi="ar-SA"/>
        </w:rPr>
        <w:t>مؤسسة</w:t>
      </w:r>
      <w:r w:rsidRPr="00467760">
        <w:rPr>
          <w:szCs w:val="26"/>
          <w:rtl/>
          <w:lang w:val="en-US" w:bidi="ar-SA"/>
        </w:rPr>
        <w:t xml:space="preserve"> يونيون إير)، و31 ديسمبر</w:t>
      </w:r>
      <w:r w:rsidR="00B14E70" w:rsidRPr="00467760">
        <w:rPr>
          <w:rFonts w:hint="cs"/>
          <w:szCs w:val="26"/>
          <w:rtl/>
          <w:lang w:val="en-US" w:bidi="ar-SA"/>
        </w:rPr>
        <w:t>/كانون الأول</w:t>
      </w:r>
      <w:r w:rsidRPr="00467760">
        <w:rPr>
          <w:szCs w:val="26"/>
          <w:rtl/>
          <w:lang w:val="en-US" w:bidi="ar-SA"/>
        </w:rPr>
        <w:t xml:space="preserve"> 2025 (</w:t>
      </w:r>
      <w:r w:rsidR="003A45F3" w:rsidRPr="00467760">
        <w:rPr>
          <w:rFonts w:hint="cs"/>
          <w:szCs w:val="26"/>
          <w:rtl/>
          <w:lang w:val="en-US" w:bidi="ar-SA"/>
        </w:rPr>
        <w:t>مؤسسة</w:t>
      </w:r>
      <w:r w:rsidRPr="00467760">
        <w:rPr>
          <w:szCs w:val="26"/>
          <w:rtl/>
          <w:lang w:val="en-US" w:bidi="ar-SA"/>
        </w:rPr>
        <w:t xml:space="preserve"> باور) أو ستفعل ذلك بحلول 31 ديسمبر</w:t>
      </w:r>
      <w:r w:rsidR="00B14E70" w:rsidRPr="00467760">
        <w:rPr>
          <w:rFonts w:hint="cs"/>
          <w:szCs w:val="26"/>
          <w:rtl/>
          <w:lang w:val="en-US" w:bidi="ar-SA"/>
        </w:rPr>
        <w:t>/كانون الأول</w:t>
      </w:r>
      <w:r w:rsidRPr="00467760">
        <w:rPr>
          <w:szCs w:val="26"/>
          <w:rtl/>
          <w:lang w:val="en-US" w:bidi="ar-SA"/>
        </w:rPr>
        <w:t xml:space="preserve"> 2026 (</w:t>
      </w:r>
      <w:r w:rsidR="003A45F3" w:rsidRPr="00467760">
        <w:rPr>
          <w:rFonts w:hint="cs"/>
          <w:szCs w:val="26"/>
          <w:rtl/>
          <w:lang w:val="en-US" w:bidi="ar-SA"/>
        </w:rPr>
        <w:t>مؤسسة</w:t>
      </w:r>
      <w:r w:rsidRPr="00467760">
        <w:rPr>
          <w:szCs w:val="26"/>
          <w:rtl/>
          <w:lang w:val="en-US" w:bidi="ar-SA"/>
        </w:rPr>
        <w:t xml:space="preserve"> العربي، </w:t>
      </w:r>
      <w:r w:rsidR="003A45F3" w:rsidRPr="00467760">
        <w:rPr>
          <w:rFonts w:hint="cs"/>
          <w:szCs w:val="26"/>
          <w:rtl/>
          <w:lang w:val="en-US" w:bidi="ar-SA"/>
        </w:rPr>
        <w:t>ومؤسسة</w:t>
      </w:r>
      <w:r w:rsidRPr="00467760">
        <w:rPr>
          <w:szCs w:val="26"/>
          <w:rtl/>
          <w:lang w:val="en-US" w:bidi="ar-SA"/>
        </w:rPr>
        <w:t xml:space="preserve"> فريش، </w:t>
      </w:r>
      <w:r w:rsidR="003A45F3" w:rsidRPr="00467760">
        <w:rPr>
          <w:rFonts w:hint="cs"/>
          <w:szCs w:val="26"/>
          <w:rtl/>
          <w:lang w:val="en-US" w:bidi="ar-SA"/>
        </w:rPr>
        <w:t>ومؤسسة</w:t>
      </w:r>
      <w:r w:rsidRPr="00467760">
        <w:rPr>
          <w:szCs w:val="26"/>
          <w:rtl/>
          <w:lang w:val="en-US" w:bidi="ar-SA"/>
        </w:rPr>
        <w:t xml:space="preserve"> ميراكو)، فإن </w:t>
      </w:r>
      <w:r w:rsidR="00B14E70" w:rsidRPr="00467760">
        <w:rPr>
          <w:rFonts w:hint="cs"/>
          <w:szCs w:val="26"/>
          <w:rtl/>
          <w:lang w:val="en-US" w:bidi="ar-SA"/>
        </w:rPr>
        <w:t>المؤسسات</w:t>
      </w:r>
      <w:r w:rsidRPr="00467760">
        <w:rPr>
          <w:szCs w:val="26"/>
          <w:rtl/>
          <w:lang w:val="en-US" w:bidi="ar-SA"/>
        </w:rPr>
        <w:t xml:space="preserve"> المشاركة في المرحلة الأولى من </w:t>
      </w:r>
      <w:r w:rsidR="00B14E70" w:rsidRPr="00467760">
        <w:rPr>
          <w:szCs w:val="26"/>
          <w:rtl/>
          <w:lang w:val="en-US" w:bidi="ar-SA"/>
        </w:rPr>
        <w:t>خطة تنفيذ كيغالي للمواد الهيدروفلوروكربونية</w:t>
      </w:r>
      <w:r w:rsidRPr="00467760">
        <w:rPr>
          <w:szCs w:val="26"/>
          <w:rtl/>
          <w:lang w:val="en-US" w:bidi="ar-SA"/>
        </w:rPr>
        <w:t xml:space="preserve"> ستحتاج إلى وقت إضافي </w:t>
      </w:r>
      <w:r w:rsidR="003A45F3" w:rsidRPr="00467760">
        <w:rPr>
          <w:rFonts w:hint="cs"/>
          <w:szCs w:val="26"/>
          <w:rtl/>
          <w:lang w:val="en-US" w:bidi="ar-SA"/>
        </w:rPr>
        <w:t>لاستكمال</w:t>
      </w:r>
      <w:r w:rsidRPr="00467760">
        <w:rPr>
          <w:szCs w:val="26"/>
          <w:rtl/>
          <w:lang w:val="en-US" w:bidi="ar-SA"/>
        </w:rPr>
        <w:t xml:space="preserve"> عملية التحويل</w:t>
      </w:r>
      <w:r w:rsidR="003A45F3" w:rsidRPr="00467760">
        <w:rPr>
          <w:rFonts w:hint="cs"/>
          <w:szCs w:val="26"/>
          <w:rtl/>
          <w:lang w:val="en-US" w:bidi="ar-SA"/>
        </w:rPr>
        <w:t xml:space="preserve"> فيها</w:t>
      </w:r>
      <w:r w:rsidRPr="00467760">
        <w:rPr>
          <w:szCs w:val="26"/>
          <w:rtl/>
          <w:lang w:val="en-US" w:bidi="ar-SA"/>
        </w:rPr>
        <w:t xml:space="preserve">. وبناء على ذلك، </w:t>
      </w:r>
      <w:r w:rsidR="003A45F3" w:rsidRPr="00467760">
        <w:rPr>
          <w:rFonts w:hint="cs"/>
          <w:szCs w:val="26"/>
          <w:rtl/>
          <w:lang w:val="en-US" w:bidi="ar-SA"/>
        </w:rPr>
        <w:t>تم الاتفاق</w:t>
      </w:r>
      <w:r w:rsidRPr="00467760">
        <w:rPr>
          <w:szCs w:val="26"/>
          <w:rtl/>
          <w:lang w:val="en-US" w:bidi="ar-SA"/>
        </w:rPr>
        <w:t xml:space="preserve"> على أن</w:t>
      </w:r>
      <w:r w:rsidRPr="00A33DFD">
        <w:rPr>
          <w:szCs w:val="26"/>
          <w:rtl/>
          <w:lang w:val="en-US" w:bidi="ar-SA"/>
        </w:rPr>
        <w:t xml:space="preserve"> تتوقف </w:t>
      </w:r>
      <w:r w:rsidR="00B14E70">
        <w:rPr>
          <w:rFonts w:hint="cs"/>
          <w:szCs w:val="26"/>
          <w:rtl/>
          <w:lang w:val="en-US" w:bidi="ar-SA"/>
        </w:rPr>
        <w:t>المؤسسات</w:t>
      </w:r>
      <w:r w:rsidRPr="00A33DFD">
        <w:rPr>
          <w:szCs w:val="26"/>
          <w:rtl/>
          <w:lang w:val="en-US" w:bidi="ar-SA"/>
        </w:rPr>
        <w:t xml:space="preserve"> الست المشاركة في </w:t>
      </w:r>
      <w:r w:rsidR="00B14E70" w:rsidRPr="009F22CD">
        <w:rPr>
          <w:sz w:val="26"/>
          <w:szCs w:val="26"/>
          <w:rtl/>
          <w:lang w:val="en-US" w:bidi="ar-SA"/>
        </w:rPr>
        <w:t xml:space="preserve">خطة تنفيذ كيغالي للمواد الهيدروفلوروكربونية </w:t>
      </w:r>
      <w:r w:rsidRPr="00A33DFD">
        <w:rPr>
          <w:szCs w:val="26"/>
          <w:rtl/>
          <w:lang w:val="en-US" w:bidi="ar-SA"/>
        </w:rPr>
        <w:t xml:space="preserve">عن تصنيع وحدات تكييف الهواء </w:t>
      </w:r>
      <w:r w:rsidR="003A45F3">
        <w:rPr>
          <w:rFonts w:hint="cs"/>
          <w:szCs w:val="26"/>
          <w:rtl/>
          <w:lang w:val="en-US" w:bidi="ar-SA"/>
        </w:rPr>
        <w:t>السكنية</w:t>
      </w:r>
      <w:r w:rsidRPr="00A33DFD">
        <w:rPr>
          <w:szCs w:val="26"/>
          <w:rtl/>
          <w:lang w:val="en-US" w:bidi="ar-SA"/>
        </w:rPr>
        <w:t xml:space="preserve"> </w:t>
      </w:r>
      <w:r w:rsidR="003A45F3">
        <w:rPr>
          <w:rFonts w:hint="cs"/>
          <w:szCs w:val="26"/>
          <w:rtl/>
          <w:lang w:val="en-US" w:bidi="ar-SA"/>
        </w:rPr>
        <w:t>المعتمدة</w:t>
      </w:r>
      <w:r w:rsidRPr="00A33DFD">
        <w:rPr>
          <w:szCs w:val="26"/>
          <w:rtl/>
          <w:lang w:val="en-US" w:bidi="ar-SA"/>
        </w:rPr>
        <w:t xml:space="preserve"> </w:t>
      </w:r>
      <w:r w:rsidR="003A45F3">
        <w:rPr>
          <w:rFonts w:hint="cs"/>
          <w:szCs w:val="26"/>
          <w:rtl/>
          <w:lang w:val="en-US" w:bidi="ar-SA"/>
        </w:rPr>
        <w:t>على غاز</w:t>
      </w:r>
      <w:r w:rsidRPr="00A33DFD">
        <w:rPr>
          <w:szCs w:val="26"/>
          <w:lang w:val="en-US" w:bidi="ar-SA"/>
        </w:rPr>
        <w:t xml:space="preserve"> R-410A </w:t>
      </w:r>
      <w:r w:rsidRPr="00A33DFD">
        <w:rPr>
          <w:szCs w:val="26"/>
          <w:rtl/>
          <w:lang w:val="en-US" w:bidi="ar-SA"/>
        </w:rPr>
        <w:t>بحلول 1 يناير</w:t>
      </w:r>
      <w:r w:rsidR="00B14E70">
        <w:rPr>
          <w:rFonts w:hint="cs"/>
          <w:szCs w:val="26"/>
          <w:rtl/>
          <w:lang w:val="en-US" w:bidi="ar-SA"/>
        </w:rPr>
        <w:t>/كانون الثاني</w:t>
      </w:r>
      <w:r w:rsidRPr="00A33DFD">
        <w:rPr>
          <w:szCs w:val="26"/>
          <w:rtl/>
          <w:lang w:val="en-US" w:bidi="ar-SA"/>
        </w:rPr>
        <w:t xml:space="preserve"> 2028. ولضمان استدامة تحويل القطاع إلى</w:t>
      </w:r>
      <w:r w:rsidRPr="00A33DFD">
        <w:rPr>
          <w:szCs w:val="26"/>
          <w:lang w:val="en-US" w:bidi="ar-SA"/>
        </w:rPr>
        <w:t xml:space="preserve"> </w:t>
      </w:r>
      <w:r w:rsidR="00B14E70" w:rsidRPr="00E924F3">
        <w:rPr>
          <w:sz w:val="26"/>
          <w:szCs w:val="26"/>
          <w:rtl/>
          <w:lang w:val="en-US" w:bidi="ar-SA"/>
        </w:rPr>
        <w:t>الهيدروفلوروكربون-</w:t>
      </w:r>
      <w:r w:rsidR="00B14E70" w:rsidRPr="00E924F3">
        <w:rPr>
          <w:sz w:val="26"/>
          <w:szCs w:val="26"/>
          <w:lang w:val="en-US" w:bidi="ar-SA"/>
        </w:rPr>
        <w:t>32</w:t>
      </w:r>
      <w:r w:rsidRPr="00A33DFD">
        <w:rPr>
          <w:szCs w:val="26"/>
          <w:rtl/>
          <w:lang w:val="en-US" w:bidi="ar-SA"/>
        </w:rPr>
        <w:t xml:space="preserve">، ستحظر الحكومة تصنيع واستيراد وحدات تكييف الهواء </w:t>
      </w:r>
      <w:r w:rsidR="003A45F3">
        <w:rPr>
          <w:rFonts w:hint="cs"/>
          <w:szCs w:val="26"/>
          <w:rtl/>
          <w:lang w:val="en-US" w:bidi="ar-SA"/>
        </w:rPr>
        <w:t>السكنية</w:t>
      </w:r>
      <w:r w:rsidRPr="00A33DFD">
        <w:rPr>
          <w:szCs w:val="26"/>
          <w:rtl/>
          <w:lang w:val="en-US" w:bidi="ar-SA"/>
        </w:rPr>
        <w:t xml:space="preserve"> </w:t>
      </w:r>
      <w:r w:rsidR="004D43FD">
        <w:rPr>
          <w:rFonts w:hint="cs"/>
          <w:szCs w:val="26"/>
          <w:rtl/>
          <w:lang w:val="en-US" w:bidi="ar-SA"/>
        </w:rPr>
        <w:t>المعتمدة</w:t>
      </w:r>
      <w:r w:rsidRPr="00A33DFD">
        <w:rPr>
          <w:szCs w:val="26"/>
          <w:rtl/>
          <w:lang w:val="en-US" w:bidi="ar-SA"/>
        </w:rPr>
        <w:t xml:space="preserve"> </w:t>
      </w:r>
      <w:r w:rsidR="003A45F3">
        <w:rPr>
          <w:rFonts w:hint="cs"/>
          <w:szCs w:val="26"/>
          <w:rtl/>
          <w:lang w:val="en-US" w:bidi="ar-SA"/>
        </w:rPr>
        <w:t>على غاز</w:t>
      </w:r>
      <w:r w:rsidRPr="00A33DFD">
        <w:rPr>
          <w:szCs w:val="26"/>
          <w:lang w:val="en-US" w:bidi="ar-SA"/>
        </w:rPr>
        <w:t xml:space="preserve"> R-410A </w:t>
      </w:r>
      <w:r w:rsidRPr="00A33DFD">
        <w:rPr>
          <w:szCs w:val="26"/>
          <w:rtl/>
          <w:lang w:val="en-US" w:bidi="ar-SA"/>
        </w:rPr>
        <w:t>بحلول 1 يناير</w:t>
      </w:r>
      <w:r w:rsidR="00B14E70">
        <w:rPr>
          <w:rFonts w:hint="cs"/>
          <w:szCs w:val="26"/>
          <w:rtl/>
          <w:lang w:val="en-US" w:bidi="ar-SA"/>
        </w:rPr>
        <w:t>/كانون الثاني</w:t>
      </w:r>
      <w:r w:rsidRPr="00A33DFD">
        <w:rPr>
          <w:szCs w:val="26"/>
          <w:rtl/>
          <w:lang w:val="en-US" w:bidi="ar-SA"/>
        </w:rPr>
        <w:t xml:space="preserve"> 2029</w:t>
      </w:r>
      <w:r w:rsidRPr="00A33DFD">
        <w:rPr>
          <w:szCs w:val="26"/>
          <w:lang w:val="en-US" w:bidi="ar-SA"/>
        </w:rPr>
        <w:t>.</w:t>
      </w:r>
    </w:p>
    <w:p w14:paraId="3FE4241B" w14:textId="0A44164D" w:rsidR="00B14E70" w:rsidRDefault="003E7E06" w:rsidP="003E7E06">
      <w:pPr>
        <w:pStyle w:val="ListParagraph"/>
        <w:numPr>
          <w:ilvl w:val="0"/>
          <w:numId w:val="1"/>
        </w:numPr>
        <w:tabs>
          <w:tab w:val="clear" w:pos="0"/>
          <w:tab w:val="left" w:pos="720"/>
        </w:tabs>
        <w:bidi/>
        <w:spacing w:before="360" w:after="240" w:line="360" w:lineRule="exact"/>
        <w:contextualSpacing w:val="0"/>
        <w:rPr>
          <w:szCs w:val="26"/>
          <w:lang w:val="en-US" w:bidi="ar-SA"/>
        </w:rPr>
      </w:pPr>
      <w:r>
        <w:rPr>
          <w:rFonts w:hint="cs"/>
          <w:szCs w:val="26"/>
          <w:rtl/>
          <w:lang w:val="en-US" w:bidi="ar-SA"/>
        </w:rPr>
        <w:t>وأشارت</w:t>
      </w:r>
      <w:r w:rsidR="00A33DFD" w:rsidRPr="00A33DFD">
        <w:rPr>
          <w:szCs w:val="26"/>
          <w:rtl/>
          <w:lang w:val="en-US" w:bidi="ar-SA"/>
        </w:rPr>
        <w:t xml:space="preserve"> اليونيدو إلى أن </w:t>
      </w:r>
      <w:r w:rsidR="003A45F3">
        <w:rPr>
          <w:rFonts w:hint="cs"/>
          <w:szCs w:val="26"/>
          <w:rtl/>
          <w:lang w:val="en-US" w:bidi="ar-SA"/>
        </w:rPr>
        <w:t>مؤسسة</w:t>
      </w:r>
      <w:r w:rsidR="00A33DFD" w:rsidRPr="00A33DFD">
        <w:rPr>
          <w:szCs w:val="26"/>
          <w:rtl/>
          <w:lang w:val="en-US" w:bidi="ar-SA"/>
        </w:rPr>
        <w:t xml:space="preserve"> متعددة الجنسيات مملوكة </w:t>
      </w:r>
      <w:r w:rsidR="003A45F3">
        <w:rPr>
          <w:rFonts w:hint="cs"/>
          <w:szCs w:val="26"/>
          <w:rtl/>
          <w:lang w:val="en-US" w:bidi="ar-SA"/>
        </w:rPr>
        <w:t>وفقا للمادة</w:t>
      </w:r>
      <w:r w:rsidR="00A33DFD" w:rsidRPr="00A33DFD">
        <w:rPr>
          <w:szCs w:val="26"/>
          <w:rtl/>
          <w:lang w:val="en-US" w:bidi="ar-SA"/>
        </w:rPr>
        <w:t xml:space="preserve"> 5 أنشأت خط تصنيع</w:t>
      </w:r>
      <w:r w:rsidR="003A45F3">
        <w:rPr>
          <w:rFonts w:hint="cs"/>
          <w:szCs w:val="26"/>
          <w:rtl/>
          <w:lang w:val="en-US" w:bidi="ar-SA"/>
        </w:rPr>
        <w:t xml:space="preserve"> جديد</w:t>
      </w:r>
      <w:r w:rsidR="00A33DFD" w:rsidRPr="00A33DFD">
        <w:rPr>
          <w:szCs w:val="26"/>
          <w:rtl/>
          <w:lang w:val="en-US" w:bidi="ar-SA"/>
        </w:rPr>
        <w:t xml:space="preserve"> </w:t>
      </w:r>
      <w:r w:rsidR="003A45F3">
        <w:rPr>
          <w:rFonts w:hint="cs"/>
          <w:szCs w:val="26"/>
          <w:rtl/>
          <w:lang w:val="en-US" w:bidi="ar-SA"/>
        </w:rPr>
        <w:t xml:space="preserve">لأغراض </w:t>
      </w:r>
      <w:r w:rsidR="00A33DFD" w:rsidRPr="00A33DFD">
        <w:rPr>
          <w:szCs w:val="26"/>
          <w:rtl/>
          <w:lang w:val="en-US" w:bidi="ar-SA"/>
        </w:rPr>
        <w:t>سكني</w:t>
      </w:r>
      <w:r w:rsidR="003A45F3">
        <w:rPr>
          <w:rFonts w:hint="cs"/>
          <w:szCs w:val="26"/>
          <w:rtl/>
          <w:lang w:val="en-US" w:bidi="ar-SA"/>
        </w:rPr>
        <w:t>ة</w:t>
      </w:r>
      <w:r w:rsidR="00A33DFD" w:rsidRPr="00A33DFD">
        <w:rPr>
          <w:szCs w:val="26"/>
          <w:rtl/>
          <w:lang w:val="en-US" w:bidi="ar-SA"/>
        </w:rPr>
        <w:t xml:space="preserve"> </w:t>
      </w:r>
      <w:r w:rsidR="003A45F3">
        <w:rPr>
          <w:rFonts w:hint="cs"/>
          <w:szCs w:val="26"/>
          <w:rtl/>
          <w:lang w:val="en-US" w:bidi="ar-SA"/>
        </w:rPr>
        <w:t xml:space="preserve">باستخدام غاز </w:t>
      </w:r>
      <w:r w:rsidR="003A45F3" w:rsidRPr="00A33DFD">
        <w:rPr>
          <w:szCs w:val="26"/>
          <w:lang w:val="en-US" w:bidi="ar-SA"/>
        </w:rPr>
        <w:t>R-410A</w:t>
      </w:r>
      <w:r w:rsidR="003A45F3">
        <w:rPr>
          <w:rFonts w:hint="cs"/>
          <w:szCs w:val="26"/>
          <w:rtl/>
          <w:lang w:val="en-US" w:bidi="ar-SA"/>
        </w:rPr>
        <w:t xml:space="preserve"> في</w:t>
      </w:r>
      <w:r w:rsidR="00A33DFD" w:rsidRPr="00A33DFD">
        <w:rPr>
          <w:szCs w:val="26"/>
          <w:rtl/>
          <w:lang w:val="en-US" w:bidi="ar-SA"/>
        </w:rPr>
        <w:t xml:space="preserve"> عام 2024. وفي وقت لاحق، اتخذت لجنة الأوزون القرار رقم 2 لعام 2024 الذي يحظر إصدار الموافقات أو التراخيص الصناعية لخطوط تصنيع جديدة لوحدات تكييف الهواء </w:t>
      </w:r>
      <w:r w:rsidR="003A45F3">
        <w:rPr>
          <w:rFonts w:hint="cs"/>
          <w:szCs w:val="26"/>
          <w:rtl/>
          <w:lang w:val="en-US" w:bidi="ar-SA"/>
        </w:rPr>
        <w:t>السكنية</w:t>
      </w:r>
      <w:r w:rsidR="00A33DFD" w:rsidRPr="00A33DFD">
        <w:rPr>
          <w:szCs w:val="26"/>
          <w:rtl/>
          <w:lang w:val="en-US" w:bidi="ar-SA"/>
        </w:rPr>
        <w:t xml:space="preserve"> </w:t>
      </w:r>
      <w:r w:rsidR="003A45F3">
        <w:rPr>
          <w:rFonts w:hint="cs"/>
          <w:szCs w:val="26"/>
          <w:rtl/>
          <w:lang w:val="en-US" w:bidi="ar-SA"/>
        </w:rPr>
        <w:t>المعتمدة</w:t>
      </w:r>
      <w:r w:rsidR="00A33DFD" w:rsidRPr="00A33DFD">
        <w:rPr>
          <w:szCs w:val="26"/>
          <w:rtl/>
          <w:lang w:val="en-US" w:bidi="ar-SA"/>
        </w:rPr>
        <w:t xml:space="preserve"> على</w:t>
      </w:r>
      <w:r w:rsidR="00A33DFD" w:rsidRPr="00A33DFD">
        <w:rPr>
          <w:szCs w:val="26"/>
          <w:lang w:val="en-US" w:bidi="ar-SA"/>
        </w:rPr>
        <w:t xml:space="preserve"> </w:t>
      </w:r>
      <w:r w:rsidR="00B14E70">
        <w:rPr>
          <w:rFonts w:hint="cs"/>
          <w:szCs w:val="26"/>
          <w:rtl/>
          <w:lang w:val="en-US" w:bidi="ar-SA"/>
        </w:rPr>
        <w:t xml:space="preserve">غاز </w:t>
      </w:r>
      <w:r w:rsidR="00B14E70" w:rsidRPr="00A33DFD">
        <w:rPr>
          <w:szCs w:val="26"/>
          <w:lang w:val="en-US" w:bidi="ar-SA"/>
        </w:rPr>
        <w:t>R-410A</w:t>
      </w:r>
      <w:r w:rsidR="00B14E70">
        <w:rPr>
          <w:rFonts w:hint="cs"/>
          <w:szCs w:val="26"/>
          <w:rtl/>
          <w:lang w:val="en-US" w:bidi="ar-SA"/>
        </w:rPr>
        <w:t>.</w:t>
      </w:r>
      <w:r w:rsidR="00A33DFD" w:rsidRPr="00A33DFD">
        <w:rPr>
          <w:szCs w:val="26"/>
          <w:lang w:val="en-US" w:bidi="ar-SA"/>
        </w:rPr>
        <w:t xml:space="preserve"> </w:t>
      </w:r>
      <w:r w:rsidR="00A33DFD" w:rsidRPr="00A33DFD">
        <w:rPr>
          <w:szCs w:val="26"/>
          <w:rtl/>
          <w:lang w:val="en-US" w:bidi="ar-SA"/>
        </w:rPr>
        <w:t xml:space="preserve">وستتحول </w:t>
      </w:r>
      <w:r w:rsidR="003A45F3">
        <w:rPr>
          <w:rFonts w:hint="cs"/>
          <w:szCs w:val="26"/>
          <w:rtl/>
          <w:lang w:val="en-US" w:bidi="ar-SA"/>
        </w:rPr>
        <w:t>المؤسسة</w:t>
      </w:r>
      <w:r w:rsidR="00A33DFD" w:rsidRPr="00A33DFD">
        <w:rPr>
          <w:szCs w:val="26"/>
          <w:rtl/>
          <w:lang w:val="en-US" w:bidi="ar-SA"/>
        </w:rPr>
        <w:t xml:space="preserve"> المنشأة حديثا إلى</w:t>
      </w:r>
      <w:r w:rsidR="00A33DFD" w:rsidRPr="00A33DFD">
        <w:rPr>
          <w:szCs w:val="26"/>
          <w:lang w:val="en-US" w:bidi="ar-SA"/>
        </w:rPr>
        <w:t xml:space="preserve"> </w:t>
      </w:r>
      <w:r w:rsidR="00B14E70" w:rsidRPr="00E924F3">
        <w:rPr>
          <w:sz w:val="26"/>
          <w:szCs w:val="26"/>
          <w:rtl/>
          <w:lang w:val="en-US" w:bidi="ar-SA"/>
        </w:rPr>
        <w:t>الهيدروفلوروكربون-</w:t>
      </w:r>
      <w:r w:rsidR="00B14E70" w:rsidRPr="00E924F3">
        <w:rPr>
          <w:sz w:val="26"/>
          <w:szCs w:val="26"/>
          <w:lang w:val="en-US" w:bidi="ar-SA"/>
        </w:rPr>
        <w:t>32</w:t>
      </w:r>
      <w:r w:rsidR="00B14E70">
        <w:rPr>
          <w:rFonts w:hint="cs"/>
          <w:szCs w:val="26"/>
          <w:rtl/>
          <w:lang w:val="en-US" w:bidi="ar-SA"/>
        </w:rPr>
        <w:t xml:space="preserve"> بحلو</w:t>
      </w:r>
      <w:r w:rsidR="00A33DFD" w:rsidRPr="00A33DFD">
        <w:rPr>
          <w:szCs w:val="26"/>
          <w:rtl/>
          <w:lang w:val="en-US" w:bidi="ar-SA"/>
        </w:rPr>
        <w:t>ل 1 يناير</w:t>
      </w:r>
      <w:r w:rsidR="00B14E70">
        <w:rPr>
          <w:rFonts w:hint="cs"/>
          <w:szCs w:val="26"/>
          <w:rtl/>
          <w:lang w:val="en-US" w:bidi="ar-SA"/>
        </w:rPr>
        <w:t>/كانون الثاني</w:t>
      </w:r>
      <w:r w:rsidR="00A33DFD" w:rsidRPr="00A33DFD">
        <w:rPr>
          <w:szCs w:val="26"/>
          <w:rtl/>
          <w:lang w:val="en-US" w:bidi="ar-SA"/>
        </w:rPr>
        <w:t xml:space="preserve"> 2029 بمواردها الخاصة.</w:t>
      </w:r>
    </w:p>
    <w:p w14:paraId="71825792" w14:textId="65E9A026" w:rsidR="00A33DFD" w:rsidRPr="003E7E06" w:rsidRDefault="00A33DFD" w:rsidP="00B14E70">
      <w:pPr>
        <w:pStyle w:val="ListParagraph"/>
        <w:numPr>
          <w:ilvl w:val="0"/>
          <w:numId w:val="1"/>
        </w:numPr>
        <w:tabs>
          <w:tab w:val="clear" w:pos="0"/>
          <w:tab w:val="left" w:pos="720"/>
        </w:tabs>
        <w:bidi/>
        <w:spacing w:before="360" w:after="240" w:line="360" w:lineRule="exact"/>
        <w:contextualSpacing w:val="0"/>
        <w:rPr>
          <w:szCs w:val="26"/>
          <w:rtl/>
          <w:lang w:val="en-US" w:bidi="ar-SA"/>
        </w:rPr>
      </w:pPr>
      <w:r w:rsidRPr="00A33DFD">
        <w:rPr>
          <w:szCs w:val="26"/>
          <w:rtl/>
          <w:lang w:val="en-US" w:bidi="ar-SA"/>
        </w:rPr>
        <w:t xml:space="preserve"> </w:t>
      </w:r>
      <w:r w:rsidR="00B14E70">
        <w:rPr>
          <w:rFonts w:hint="cs"/>
          <w:szCs w:val="26"/>
          <w:rtl/>
          <w:lang w:val="en-US" w:bidi="ar-SA"/>
        </w:rPr>
        <w:t>وكما</w:t>
      </w:r>
      <w:r w:rsidRPr="00A33DFD">
        <w:rPr>
          <w:szCs w:val="26"/>
          <w:rtl/>
          <w:lang w:val="en-US" w:bidi="ar-SA"/>
        </w:rPr>
        <w:t xml:space="preserve"> هو موضح في </w:t>
      </w:r>
      <w:r w:rsidRPr="008521AD">
        <w:rPr>
          <w:sz w:val="26"/>
          <w:szCs w:val="26"/>
          <w:rtl/>
          <w:lang w:val="en-US" w:bidi="ar-SA"/>
        </w:rPr>
        <w:t xml:space="preserve">الفقرة </w:t>
      </w:r>
      <w:r w:rsidR="00B14E70" w:rsidRPr="008521AD">
        <w:rPr>
          <w:sz w:val="26"/>
          <w:szCs w:val="26"/>
          <w:lang w:val="en-US" w:bidi="ar-SA"/>
        </w:rPr>
        <w:t>25</w:t>
      </w:r>
      <w:r w:rsidRPr="008521AD">
        <w:rPr>
          <w:sz w:val="26"/>
          <w:szCs w:val="26"/>
          <w:rtl/>
          <w:lang w:val="en-US" w:bidi="ar-SA"/>
        </w:rPr>
        <w:t xml:space="preserve"> من هذه الوثيقة، </w:t>
      </w:r>
      <w:r w:rsidR="008521AD">
        <w:rPr>
          <w:rFonts w:hint="cs"/>
          <w:sz w:val="26"/>
          <w:szCs w:val="26"/>
          <w:rtl/>
          <w:lang w:val="en-US" w:bidi="ar-SA"/>
        </w:rPr>
        <w:t>زاد</w:t>
      </w:r>
      <w:r w:rsidRPr="008521AD">
        <w:rPr>
          <w:sz w:val="26"/>
          <w:szCs w:val="26"/>
          <w:rtl/>
          <w:lang w:val="en-US" w:bidi="ar-SA"/>
        </w:rPr>
        <w:t xml:space="preserve"> استهلاك غاز</w:t>
      </w:r>
      <w:r w:rsidRPr="008521AD">
        <w:rPr>
          <w:sz w:val="26"/>
          <w:szCs w:val="26"/>
          <w:lang w:val="en-US" w:bidi="ar-SA"/>
        </w:rPr>
        <w:t xml:space="preserve"> R-410A </w:t>
      </w:r>
      <w:r w:rsidRPr="008521AD">
        <w:rPr>
          <w:sz w:val="26"/>
          <w:szCs w:val="26"/>
          <w:rtl/>
          <w:lang w:val="en-US" w:bidi="ar-SA"/>
        </w:rPr>
        <w:t xml:space="preserve">لدى </w:t>
      </w:r>
      <w:r w:rsidR="00B14E70" w:rsidRPr="008521AD">
        <w:rPr>
          <w:rFonts w:hint="cs"/>
          <w:sz w:val="26"/>
          <w:szCs w:val="26"/>
          <w:rtl/>
          <w:lang w:val="en-US" w:bidi="ar-SA"/>
        </w:rPr>
        <w:t>المؤسسات</w:t>
      </w:r>
      <w:r w:rsidRPr="008521AD">
        <w:rPr>
          <w:sz w:val="26"/>
          <w:szCs w:val="26"/>
          <w:rtl/>
          <w:lang w:val="en-US" w:bidi="ar-SA"/>
        </w:rPr>
        <w:t xml:space="preserve"> الخمس المشمولة </w:t>
      </w:r>
      <w:r w:rsidR="008521AD">
        <w:rPr>
          <w:rFonts w:hint="cs"/>
          <w:sz w:val="26"/>
          <w:szCs w:val="26"/>
          <w:rtl/>
          <w:lang w:val="en-US" w:bidi="ar-SA"/>
        </w:rPr>
        <w:t>ب</w:t>
      </w:r>
      <w:r w:rsidR="008521AD" w:rsidRPr="008521AD">
        <w:rPr>
          <w:sz w:val="26"/>
          <w:szCs w:val="26"/>
          <w:rtl/>
          <w:lang w:val="en-US" w:bidi="ar-SA"/>
        </w:rPr>
        <w:t xml:space="preserve">خطة إدارة إزالة المواد الهيدروكلوروفلوروكربونية </w:t>
      </w:r>
      <w:r w:rsidRPr="008521AD">
        <w:rPr>
          <w:sz w:val="26"/>
          <w:szCs w:val="26"/>
          <w:rtl/>
          <w:lang w:val="en-US" w:bidi="ar-SA"/>
        </w:rPr>
        <w:t xml:space="preserve">من </w:t>
      </w:r>
      <w:r w:rsidR="00B14E70" w:rsidRPr="008521AD">
        <w:rPr>
          <w:sz w:val="26"/>
          <w:szCs w:val="26"/>
          <w:lang w:val="en-US" w:bidi="ar-SA"/>
        </w:rPr>
        <w:t>716.92</w:t>
      </w:r>
      <w:r w:rsidRPr="008521AD">
        <w:rPr>
          <w:sz w:val="26"/>
          <w:szCs w:val="26"/>
          <w:rtl/>
          <w:lang w:val="en-US" w:bidi="ar-SA"/>
        </w:rPr>
        <w:t xml:space="preserve"> طن متري في عام </w:t>
      </w:r>
      <w:r w:rsidR="00B14E70" w:rsidRPr="008521AD">
        <w:rPr>
          <w:sz w:val="26"/>
          <w:szCs w:val="26"/>
          <w:lang w:val="en-US" w:bidi="ar-SA"/>
        </w:rPr>
        <w:t>2020</w:t>
      </w:r>
      <w:r w:rsidRPr="008521AD">
        <w:rPr>
          <w:sz w:val="26"/>
          <w:szCs w:val="26"/>
          <w:rtl/>
          <w:lang w:val="en-US" w:bidi="ar-SA"/>
        </w:rPr>
        <w:t xml:space="preserve"> إلى </w:t>
      </w:r>
      <w:r w:rsidR="00B14E70" w:rsidRPr="008521AD">
        <w:rPr>
          <w:sz w:val="26"/>
          <w:szCs w:val="26"/>
          <w:lang w:val="en-US" w:bidi="ar-SA"/>
        </w:rPr>
        <w:t>1407.2</w:t>
      </w:r>
      <w:r w:rsidR="008521AD">
        <w:rPr>
          <w:sz w:val="26"/>
          <w:szCs w:val="26"/>
          <w:lang w:val="en-US" w:bidi="ar-SA"/>
        </w:rPr>
        <w:t>5</w:t>
      </w:r>
      <w:r w:rsidRPr="008521AD">
        <w:rPr>
          <w:sz w:val="26"/>
          <w:szCs w:val="26"/>
          <w:rtl/>
          <w:lang w:val="en-US" w:bidi="ar-SA"/>
        </w:rPr>
        <w:t xml:space="preserve"> طن متري في عام </w:t>
      </w:r>
      <w:r w:rsidR="00B14E70" w:rsidRPr="008521AD">
        <w:rPr>
          <w:sz w:val="26"/>
          <w:szCs w:val="26"/>
          <w:lang w:val="en-US" w:bidi="ar-SA"/>
        </w:rPr>
        <w:t>2022</w:t>
      </w:r>
      <w:r w:rsidRPr="008521AD">
        <w:rPr>
          <w:sz w:val="26"/>
          <w:szCs w:val="26"/>
          <w:rtl/>
          <w:lang w:val="en-US" w:bidi="ar-SA"/>
        </w:rPr>
        <w:t xml:space="preserve">، ثم انخفض إلى </w:t>
      </w:r>
      <w:r w:rsidR="00B14E70" w:rsidRPr="008521AD">
        <w:rPr>
          <w:sz w:val="26"/>
          <w:szCs w:val="26"/>
          <w:lang w:val="en-US" w:bidi="ar-SA"/>
        </w:rPr>
        <w:t>1212.28</w:t>
      </w:r>
      <w:r w:rsidRPr="008521AD">
        <w:rPr>
          <w:sz w:val="26"/>
          <w:szCs w:val="26"/>
          <w:rtl/>
          <w:lang w:val="en-US" w:bidi="ar-SA"/>
        </w:rPr>
        <w:t xml:space="preserve"> طن</w:t>
      </w:r>
      <w:r w:rsidRPr="00A33DFD">
        <w:rPr>
          <w:szCs w:val="26"/>
          <w:rtl/>
          <w:lang w:val="en-US" w:bidi="ar-SA"/>
        </w:rPr>
        <w:t xml:space="preserve"> متري بحلول عام </w:t>
      </w:r>
      <w:r w:rsidR="00B14E70">
        <w:rPr>
          <w:szCs w:val="26"/>
          <w:lang w:val="en-US" w:bidi="ar-SA"/>
        </w:rPr>
        <w:t>2024</w:t>
      </w:r>
      <w:r w:rsidRPr="00A33DFD">
        <w:rPr>
          <w:szCs w:val="26"/>
          <w:rtl/>
          <w:lang w:val="en-US" w:bidi="ar-SA"/>
        </w:rPr>
        <w:t>. ونظرا لإدراج هذا الاستهلاك في سنوات</w:t>
      </w:r>
      <w:r w:rsidR="006264A2">
        <w:rPr>
          <w:rFonts w:hint="cs"/>
          <w:szCs w:val="26"/>
          <w:rtl/>
          <w:lang w:val="en-US" w:bidi="ar-SA"/>
        </w:rPr>
        <w:t xml:space="preserve"> خط</w:t>
      </w:r>
      <w:r w:rsidRPr="00A33DFD">
        <w:rPr>
          <w:szCs w:val="26"/>
          <w:rtl/>
          <w:lang w:val="en-US" w:bidi="ar-SA"/>
        </w:rPr>
        <w:t xml:space="preserve"> الأساس، ينبغي مراعاة تحويل </w:t>
      </w:r>
      <w:r w:rsidR="008521AD">
        <w:rPr>
          <w:rFonts w:hint="cs"/>
          <w:szCs w:val="26"/>
          <w:rtl/>
          <w:lang w:val="en-US" w:bidi="ar-SA"/>
        </w:rPr>
        <w:t>مؤسسات</w:t>
      </w:r>
      <w:r w:rsidRPr="00A33DFD">
        <w:rPr>
          <w:szCs w:val="26"/>
          <w:rtl/>
          <w:lang w:val="en-US" w:bidi="ar-SA"/>
        </w:rPr>
        <w:t xml:space="preserve"> تصنيع </w:t>
      </w:r>
      <w:r w:rsidR="008521AD">
        <w:rPr>
          <w:rFonts w:hint="cs"/>
          <w:szCs w:val="26"/>
          <w:rtl/>
          <w:lang w:val="en-US" w:bidi="ar-SA"/>
        </w:rPr>
        <w:t>أجهزة تكييف</w:t>
      </w:r>
      <w:r w:rsidRPr="00A33DFD">
        <w:rPr>
          <w:szCs w:val="26"/>
          <w:rtl/>
          <w:lang w:val="en-US" w:bidi="ar-SA"/>
        </w:rPr>
        <w:t xml:space="preserve"> الهواء </w:t>
      </w:r>
      <w:r w:rsidR="008521AD">
        <w:rPr>
          <w:rFonts w:hint="cs"/>
          <w:szCs w:val="26"/>
          <w:rtl/>
          <w:lang w:val="en-US" w:bidi="ar-SA"/>
        </w:rPr>
        <w:t>السكنية</w:t>
      </w:r>
      <w:r w:rsidRPr="00A33DFD">
        <w:rPr>
          <w:szCs w:val="26"/>
          <w:rtl/>
          <w:lang w:val="en-US" w:bidi="ar-SA"/>
        </w:rPr>
        <w:t xml:space="preserve"> الخمس المشمولة </w:t>
      </w:r>
      <w:r w:rsidR="008521AD">
        <w:rPr>
          <w:rFonts w:hint="cs"/>
          <w:sz w:val="26"/>
          <w:szCs w:val="26"/>
          <w:rtl/>
          <w:lang w:val="en-US" w:bidi="ar-SA"/>
        </w:rPr>
        <w:t>ب</w:t>
      </w:r>
      <w:r w:rsidR="008521AD" w:rsidRPr="008521AD">
        <w:rPr>
          <w:sz w:val="26"/>
          <w:szCs w:val="26"/>
          <w:rtl/>
          <w:lang w:val="en-US" w:bidi="ar-SA"/>
        </w:rPr>
        <w:t xml:space="preserve">خطة إدارة إزالة المواد الهيدروكلوروفلوروكربونية </w:t>
      </w:r>
      <w:r w:rsidRPr="00A33DFD">
        <w:rPr>
          <w:szCs w:val="26"/>
          <w:rtl/>
          <w:lang w:val="en-US" w:bidi="ar-SA"/>
        </w:rPr>
        <w:t>من غاز</w:t>
      </w:r>
      <w:r w:rsidRPr="00A33DFD">
        <w:rPr>
          <w:szCs w:val="26"/>
          <w:lang w:val="en-US" w:bidi="ar-SA"/>
        </w:rPr>
        <w:t xml:space="preserve"> R-410A </w:t>
      </w:r>
      <w:r w:rsidRPr="00A33DFD">
        <w:rPr>
          <w:szCs w:val="26"/>
          <w:rtl/>
          <w:lang w:val="en-US" w:bidi="ar-SA"/>
        </w:rPr>
        <w:t xml:space="preserve">إلى </w:t>
      </w:r>
      <w:r w:rsidR="00B14E70" w:rsidRPr="00E924F3">
        <w:rPr>
          <w:sz w:val="26"/>
          <w:szCs w:val="26"/>
          <w:rtl/>
          <w:lang w:val="en-US" w:bidi="ar-SA"/>
        </w:rPr>
        <w:t>الهيدروفلوروكربون-</w:t>
      </w:r>
      <w:r w:rsidR="00B14E70" w:rsidRPr="00E924F3">
        <w:rPr>
          <w:sz w:val="26"/>
          <w:szCs w:val="26"/>
          <w:lang w:val="en-US" w:bidi="ar-SA"/>
        </w:rPr>
        <w:t>32</w:t>
      </w:r>
      <w:r w:rsidR="008521AD">
        <w:rPr>
          <w:rFonts w:hint="cs"/>
          <w:szCs w:val="26"/>
          <w:rtl/>
          <w:lang w:val="en-US" w:bidi="ar-SA"/>
        </w:rPr>
        <w:t xml:space="preserve"> </w:t>
      </w:r>
      <w:r w:rsidRPr="00A33DFD">
        <w:rPr>
          <w:szCs w:val="26"/>
          <w:rtl/>
          <w:lang w:val="en-US" w:bidi="ar-SA"/>
        </w:rPr>
        <w:t xml:space="preserve">عند تحديد الخصومات من استهلاك </w:t>
      </w:r>
      <w:r w:rsidR="00B14E70" w:rsidRPr="00E924F3">
        <w:rPr>
          <w:sz w:val="26"/>
          <w:szCs w:val="26"/>
          <w:rtl/>
          <w:lang w:val="en-US" w:bidi="ar-SA"/>
        </w:rPr>
        <w:t>الهيدروفلوروكربون</w:t>
      </w:r>
      <w:r w:rsidR="00B14E70">
        <w:rPr>
          <w:rFonts w:hint="cs"/>
          <w:sz w:val="26"/>
          <w:szCs w:val="26"/>
          <w:rtl/>
          <w:lang w:val="en-US" w:bidi="ar-SA"/>
        </w:rPr>
        <w:t xml:space="preserve"> </w:t>
      </w:r>
      <w:r w:rsidRPr="00A33DFD">
        <w:rPr>
          <w:szCs w:val="26"/>
          <w:rtl/>
          <w:lang w:val="en-US" w:bidi="ar-SA"/>
        </w:rPr>
        <w:t>المتبقي المؤهل ل</w:t>
      </w:r>
      <w:r w:rsidR="008521AD">
        <w:rPr>
          <w:rFonts w:hint="cs"/>
          <w:szCs w:val="26"/>
          <w:rtl/>
          <w:lang w:val="en-US" w:bidi="ar-SA"/>
        </w:rPr>
        <w:t>تلقي ا</w:t>
      </w:r>
      <w:r w:rsidRPr="00A33DFD">
        <w:rPr>
          <w:szCs w:val="26"/>
          <w:rtl/>
          <w:lang w:val="en-US" w:bidi="ar-SA"/>
        </w:rPr>
        <w:t xml:space="preserve">لتمويل من المرحلة الأولى من </w:t>
      </w:r>
      <w:r w:rsidR="008521AD" w:rsidRPr="008521AD">
        <w:rPr>
          <w:szCs w:val="26"/>
          <w:rtl/>
          <w:lang w:val="en-US" w:bidi="ar-SA"/>
        </w:rPr>
        <w:t>خطة تنفيذ كيغالي للمواد الهيدروفلوروكربونية</w:t>
      </w:r>
      <w:r w:rsidRPr="00A33DFD">
        <w:rPr>
          <w:szCs w:val="26"/>
          <w:rtl/>
          <w:lang w:val="en-US" w:bidi="ar-SA"/>
        </w:rPr>
        <w:t xml:space="preserve">. وإذ </w:t>
      </w:r>
      <w:r w:rsidR="008521AD">
        <w:rPr>
          <w:rFonts w:hint="cs"/>
          <w:szCs w:val="26"/>
          <w:rtl/>
          <w:lang w:val="en-US" w:bidi="ar-SA"/>
        </w:rPr>
        <w:t>يُشار إلى</w:t>
      </w:r>
      <w:r w:rsidRPr="00A33DFD">
        <w:rPr>
          <w:szCs w:val="26"/>
          <w:rtl/>
          <w:lang w:val="en-US" w:bidi="ar-SA"/>
        </w:rPr>
        <w:t xml:space="preserve"> أن </w:t>
      </w:r>
      <w:r w:rsidR="008521AD">
        <w:rPr>
          <w:rFonts w:hint="cs"/>
          <w:szCs w:val="26"/>
          <w:rtl/>
          <w:lang w:val="en-US" w:bidi="ar-SA"/>
        </w:rPr>
        <w:t>البلاد</w:t>
      </w:r>
      <w:r w:rsidRPr="00A33DFD">
        <w:rPr>
          <w:szCs w:val="26"/>
          <w:rtl/>
          <w:lang w:val="en-US" w:bidi="ar-SA"/>
        </w:rPr>
        <w:t xml:space="preserve"> </w:t>
      </w:r>
      <w:r w:rsidR="008521AD">
        <w:rPr>
          <w:rFonts w:hint="cs"/>
          <w:szCs w:val="26"/>
          <w:rtl/>
          <w:lang w:val="en-US" w:bidi="ar-SA"/>
        </w:rPr>
        <w:t>اقترحت</w:t>
      </w:r>
      <w:r w:rsidRPr="00A33DFD">
        <w:rPr>
          <w:szCs w:val="26"/>
          <w:rtl/>
          <w:lang w:val="en-US" w:bidi="ar-SA"/>
        </w:rPr>
        <w:t xml:space="preserve"> التخفيض التدريجي لاستهلاكها قبل تحقيق أهداف بروتوكول مونتريال، وتماشيا مع </w:t>
      </w:r>
      <w:r w:rsidR="008521AD">
        <w:rPr>
          <w:rFonts w:hint="cs"/>
          <w:szCs w:val="26"/>
          <w:rtl/>
          <w:lang w:val="en-US" w:bidi="ar-SA"/>
        </w:rPr>
        <w:t>المقرر</w:t>
      </w:r>
      <w:r w:rsidRPr="00A33DFD">
        <w:rPr>
          <w:szCs w:val="26"/>
          <w:rtl/>
          <w:lang w:val="en-US" w:bidi="ar-SA"/>
        </w:rPr>
        <w:t xml:space="preserve"> </w:t>
      </w:r>
      <w:r w:rsidR="00B14E70">
        <w:rPr>
          <w:szCs w:val="26"/>
          <w:lang w:val="en-US" w:bidi="ar-SA"/>
        </w:rPr>
        <w:t>92</w:t>
      </w:r>
      <w:r w:rsidRPr="00A33DFD">
        <w:rPr>
          <w:szCs w:val="26"/>
          <w:rtl/>
          <w:lang w:val="en-US" w:bidi="ar-SA"/>
        </w:rPr>
        <w:t>/</w:t>
      </w:r>
      <w:r w:rsidR="00B14E70">
        <w:rPr>
          <w:szCs w:val="26"/>
          <w:lang w:val="en-US" w:bidi="ar-SA"/>
        </w:rPr>
        <w:t>44</w:t>
      </w:r>
      <w:r w:rsidRPr="00A33DFD">
        <w:rPr>
          <w:szCs w:val="26"/>
          <w:rtl/>
          <w:lang w:val="en-US" w:bidi="ar-SA"/>
        </w:rPr>
        <w:t xml:space="preserve">، وبشكل استثنائي؛ وبالإشارة إلى أن </w:t>
      </w:r>
      <w:r w:rsidR="00826B32">
        <w:rPr>
          <w:szCs w:val="26"/>
          <w:rtl/>
          <w:lang w:val="en-US" w:bidi="ar-SA"/>
        </w:rPr>
        <w:t>المؤسسات</w:t>
      </w:r>
      <w:r w:rsidRPr="00A33DFD">
        <w:rPr>
          <w:szCs w:val="26"/>
          <w:rtl/>
          <w:lang w:val="en-US" w:bidi="ar-SA"/>
        </w:rPr>
        <w:t xml:space="preserve"> التي تلقت المساعدة في إطار </w:t>
      </w:r>
      <w:r w:rsidR="008521AD">
        <w:rPr>
          <w:rFonts w:hint="cs"/>
          <w:szCs w:val="26"/>
          <w:rtl/>
          <w:lang w:val="en-US" w:bidi="ar-SA"/>
        </w:rPr>
        <w:t xml:space="preserve">خطة </w:t>
      </w:r>
      <w:r w:rsidR="008521AD" w:rsidRPr="008521AD">
        <w:rPr>
          <w:sz w:val="26"/>
          <w:szCs w:val="26"/>
          <w:rtl/>
          <w:lang w:val="en-US" w:bidi="ar-SA"/>
        </w:rPr>
        <w:t xml:space="preserve">إدارة إزالة المواد الهيدروكلوروفلوروكربونية </w:t>
      </w:r>
      <w:r w:rsidRPr="00A33DFD">
        <w:rPr>
          <w:szCs w:val="26"/>
          <w:rtl/>
          <w:lang w:val="en-US" w:bidi="ar-SA"/>
        </w:rPr>
        <w:t xml:space="preserve">التزمت بتصنيع وحدات تكييف الهواء </w:t>
      </w:r>
      <w:r w:rsidR="008521AD">
        <w:rPr>
          <w:rFonts w:hint="cs"/>
          <w:szCs w:val="26"/>
          <w:rtl/>
          <w:lang w:val="en-US" w:bidi="ar-SA"/>
        </w:rPr>
        <w:t>السكنية</w:t>
      </w:r>
      <w:r w:rsidRPr="00A33DFD">
        <w:rPr>
          <w:szCs w:val="26"/>
          <w:rtl/>
          <w:lang w:val="en-US" w:bidi="ar-SA"/>
        </w:rPr>
        <w:t xml:space="preserve"> </w:t>
      </w:r>
      <w:r w:rsidR="004D43FD">
        <w:rPr>
          <w:rFonts w:hint="cs"/>
          <w:szCs w:val="26"/>
          <w:rtl/>
          <w:lang w:val="en-US" w:bidi="ar-SA"/>
        </w:rPr>
        <w:t>المعتمدة</w:t>
      </w:r>
      <w:r w:rsidRPr="00A33DFD">
        <w:rPr>
          <w:szCs w:val="26"/>
          <w:rtl/>
          <w:lang w:val="en-US" w:bidi="ar-SA"/>
        </w:rPr>
        <w:t xml:space="preserve"> على </w:t>
      </w:r>
      <w:r w:rsidR="00B14E70" w:rsidRPr="00E924F3">
        <w:rPr>
          <w:sz w:val="26"/>
          <w:szCs w:val="26"/>
          <w:rtl/>
          <w:lang w:val="en-US" w:bidi="ar-SA"/>
        </w:rPr>
        <w:t>الهيدروفلوروكربون-</w:t>
      </w:r>
      <w:r w:rsidR="00B14E70" w:rsidRPr="00E924F3">
        <w:rPr>
          <w:sz w:val="26"/>
          <w:szCs w:val="26"/>
          <w:lang w:val="en-US" w:bidi="ar-SA"/>
        </w:rPr>
        <w:t>32</w:t>
      </w:r>
      <w:r w:rsidR="00B14E70">
        <w:rPr>
          <w:rFonts w:hint="cs"/>
          <w:szCs w:val="26"/>
          <w:rtl/>
          <w:lang w:val="en-US" w:bidi="ar-SA"/>
        </w:rPr>
        <w:t xml:space="preserve"> </w:t>
      </w:r>
      <w:r w:rsidRPr="00A33DFD">
        <w:rPr>
          <w:szCs w:val="26"/>
          <w:rtl/>
          <w:lang w:val="en-US" w:bidi="ar-SA"/>
        </w:rPr>
        <w:t xml:space="preserve">للسوق المحلية، مع إمكانية استمرارها في تصنيع وحدات تكييف الهواء </w:t>
      </w:r>
      <w:r w:rsidR="008521AD">
        <w:rPr>
          <w:rFonts w:hint="cs"/>
          <w:szCs w:val="26"/>
          <w:rtl/>
          <w:lang w:val="en-US" w:bidi="ar-SA"/>
        </w:rPr>
        <w:t>السكنية</w:t>
      </w:r>
      <w:r w:rsidRPr="00A33DFD">
        <w:rPr>
          <w:szCs w:val="26"/>
          <w:rtl/>
          <w:lang w:val="en-US" w:bidi="ar-SA"/>
        </w:rPr>
        <w:t xml:space="preserve"> </w:t>
      </w:r>
      <w:r w:rsidR="004D43FD">
        <w:rPr>
          <w:rFonts w:hint="cs"/>
          <w:szCs w:val="26"/>
          <w:rtl/>
          <w:lang w:val="en-US" w:bidi="ar-SA"/>
        </w:rPr>
        <w:t>المعتمدة</w:t>
      </w:r>
      <w:r w:rsidRPr="00A33DFD">
        <w:rPr>
          <w:szCs w:val="26"/>
          <w:rtl/>
          <w:lang w:val="en-US" w:bidi="ar-SA"/>
        </w:rPr>
        <w:t xml:space="preserve"> على غاز</w:t>
      </w:r>
      <w:r w:rsidRPr="00A33DFD">
        <w:rPr>
          <w:szCs w:val="26"/>
          <w:lang w:val="en-US" w:bidi="ar-SA"/>
        </w:rPr>
        <w:t xml:space="preserve"> R-410A </w:t>
      </w:r>
      <w:r w:rsidRPr="00A33DFD">
        <w:rPr>
          <w:szCs w:val="26"/>
          <w:rtl/>
          <w:lang w:val="en-US" w:bidi="ar-SA"/>
        </w:rPr>
        <w:t xml:space="preserve">للتصدير، وأنه يجري </w:t>
      </w:r>
      <w:r w:rsidR="008521AD">
        <w:rPr>
          <w:rFonts w:hint="cs"/>
          <w:szCs w:val="26"/>
          <w:rtl/>
          <w:lang w:val="en-US" w:bidi="ar-SA"/>
        </w:rPr>
        <w:t>إزالة</w:t>
      </w:r>
      <w:r w:rsidRPr="00A33DFD">
        <w:rPr>
          <w:szCs w:val="26"/>
          <w:rtl/>
          <w:lang w:val="en-US" w:bidi="ar-SA"/>
        </w:rPr>
        <w:t xml:space="preserve"> استهلاك هذه </w:t>
      </w:r>
      <w:r w:rsidR="00826B32">
        <w:rPr>
          <w:szCs w:val="26"/>
          <w:rtl/>
          <w:lang w:val="en-US" w:bidi="ar-SA"/>
        </w:rPr>
        <w:t>المؤسسات</w:t>
      </w:r>
      <w:r w:rsidRPr="00A33DFD">
        <w:rPr>
          <w:szCs w:val="26"/>
          <w:rtl/>
          <w:lang w:val="en-US" w:bidi="ar-SA"/>
        </w:rPr>
        <w:t xml:space="preserve"> بالكامل دون أي</w:t>
      </w:r>
      <w:r w:rsidR="008521AD">
        <w:rPr>
          <w:rFonts w:hint="cs"/>
          <w:szCs w:val="26"/>
          <w:rtl/>
          <w:lang w:val="en-US" w:bidi="ar-SA"/>
        </w:rPr>
        <w:t>ة</w:t>
      </w:r>
      <w:r w:rsidRPr="00A33DFD">
        <w:rPr>
          <w:szCs w:val="26"/>
          <w:rtl/>
          <w:lang w:val="en-US" w:bidi="ar-SA"/>
        </w:rPr>
        <w:t xml:space="preserve"> مساعدة إضافية من الصندوق </w:t>
      </w:r>
      <w:r w:rsidRPr="00A33DFD">
        <w:rPr>
          <w:szCs w:val="26"/>
          <w:rtl/>
          <w:lang w:val="en-US" w:bidi="ar-SA"/>
        </w:rPr>
        <w:lastRenderedPageBreak/>
        <w:t xml:space="preserve">المتعدد الأطراف في إطار المرحلة الأولى من </w:t>
      </w:r>
      <w:r w:rsidR="008521AD" w:rsidRPr="008521AD">
        <w:rPr>
          <w:szCs w:val="26"/>
          <w:rtl/>
          <w:lang w:val="en-US" w:bidi="ar-SA"/>
        </w:rPr>
        <w:t>خطة تنفيذ كيغالي للمواد الهيدروفلوروكربونية</w:t>
      </w:r>
      <w:r w:rsidRPr="00A33DFD">
        <w:rPr>
          <w:szCs w:val="26"/>
          <w:rtl/>
          <w:lang w:val="en-US" w:bidi="ar-SA"/>
        </w:rPr>
        <w:t xml:space="preserve">، فقد اتُفق على الاقتصار على </w:t>
      </w:r>
      <w:r w:rsidR="008521AD">
        <w:rPr>
          <w:rFonts w:hint="cs"/>
          <w:szCs w:val="26"/>
          <w:rtl/>
          <w:lang w:val="en-US" w:bidi="ar-SA"/>
        </w:rPr>
        <w:t>أخذ</w:t>
      </w:r>
      <w:r w:rsidRPr="00A33DFD">
        <w:rPr>
          <w:szCs w:val="26"/>
          <w:rtl/>
          <w:lang w:val="en-US" w:bidi="ar-SA"/>
        </w:rPr>
        <w:t xml:space="preserve"> استهلاك غاز</w:t>
      </w:r>
      <w:r w:rsidRPr="00A33DFD">
        <w:rPr>
          <w:szCs w:val="26"/>
          <w:lang w:val="en-US" w:bidi="ar-SA"/>
        </w:rPr>
        <w:t xml:space="preserve"> R-410A </w:t>
      </w:r>
      <w:r w:rsidRPr="00A33DFD">
        <w:rPr>
          <w:szCs w:val="26"/>
          <w:rtl/>
          <w:lang w:val="en-US" w:bidi="ar-SA"/>
        </w:rPr>
        <w:t xml:space="preserve">لعام 2020 </w:t>
      </w:r>
      <w:r w:rsidR="008521AD">
        <w:rPr>
          <w:rFonts w:hint="cs"/>
          <w:szCs w:val="26"/>
          <w:rtl/>
          <w:lang w:val="en-US" w:bidi="ar-SA"/>
        </w:rPr>
        <w:t>للمؤسسات</w:t>
      </w:r>
      <w:r w:rsidRPr="00A33DFD">
        <w:rPr>
          <w:szCs w:val="26"/>
          <w:rtl/>
          <w:lang w:val="en-US" w:bidi="ar-SA"/>
        </w:rPr>
        <w:t xml:space="preserve"> التي تلقت المساعدة في إطار </w:t>
      </w:r>
      <w:r w:rsidR="008521AD" w:rsidRPr="008521AD">
        <w:rPr>
          <w:sz w:val="26"/>
          <w:szCs w:val="26"/>
          <w:rtl/>
          <w:lang w:val="en-US" w:bidi="ar-SA"/>
        </w:rPr>
        <w:t>خطة إدارة إزالة المواد الهيدروكلوروفلوروكربونية</w:t>
      </w:r>
      <w:r w:rsidRPr="00A33DFD">
        <w:rPr>
          <w:szCs w:val="26"/>
          <w:rtl/>
          <w:lang w:val="en-US" w:bidi="ar-SA"/>
        </w:rPr>
        <w:t xml:space="preserve"> </w:t>
      </w:r>
      <w:r w:rsidR="008521AD">
        <w:rPr>
          <w:rFonts w:hint="cs"/>
          <w:szCs w:val="26"/>
          <w:rtl/>
          <w:lang w:val="en-US" w:bidi="ar-SA"/>
        </w:rPr>
        <w:t xml:space="preserve">بعين الاعتبار </w:t>
      </w:r>
      <w:r w:rsidRPr="00A33DFD">
        <w:rPr>
          <w:szCs w:val="26"/>
          <w:rtl/>
          <w:lang w:val="en-US" w:bidi="ar-SA"/>
        </w:rPr>
        <w:t xml:space="preserve">عند تقييم الخصومات من الاستهلاك المتبقي المؤهل للتمويل (أي 716.92 طن متري، أو 1,496,571 طنا </w:t>
      </w:r>
      <w:r w:rsidR="00B14E70">
        <w:rPr>
          <w:rFonts w:hint="cs"/>
          <w:szCs w:val="26"/>
          <w:rtl/>
          <w:lang w:val="en-US" w:bidi="ar-SA"/>
        </w:rPr>
        <w:t>من أطنان مكافئ</w:t>
      </w:r>
      <w:r w:rsidRPr="00A33DFD">
        <w:rPr>
          <w:szCs w:val="26"/>
          <w:rtl/>
          <w:lang w:val="en-US" w:bidi="ar-SA"/>
        </w:rPr>
        <w:t xml:space="preserve"> ثاني أكسيد الكربون</w:t>
      </w:r>
      <w:r w:rsidR="00B14E70">
        <w:rPr>
          <w:szCs w:val="26"/>
          <w:lang w:val="en-US" w:bidi="ar-SA"/>
        </w:rPr>
        <w:t>(</w:t>
      </w:r>
      <w:r w:rsidR="008521AD">
        <w:rPr>
          <w:rFonts w:hint="cs"/>
          <w:szCs w:val="26"/>
          <w:rtl/>
          <w:lang w:val="en-US" w:bidi="ar-SA"/>
        </w:rPr>
        <w:t>.</w:t>
      </w:r>
    </w:p>
    <w:p w14:paraId="7A1F8364" w14:textId="77777777" w:rsidR="008521AD" w:rsidRDefault="00B14E70" w:rsidP="00A33DFD">
      <w:pPr>
        <w:pStyle w:val="ListParagraph"/>
        <w:numPr>
          <w:ilvl w:val="0"/>
          <w:numId w:val="1"/>
        </w:numPr>
        <w:tabs>
          <w:tab w:val="clear" w:pos="0"/>
          <w:tab w:val="left" w:pos="720"/>
        </w:tabs>
        <w:bidi/>
        <w:spacing w:before="360" w:after="240" w:line="360" w:lineRule="exact"/>
        <w:contextualSpacing w:val="0"/>
        <w:rPr>
          <w:szCs w:val="26"/>
          <w:lang w:val="en-US" w:bidi="ar-SA"/>
        </w:rPr>
      </w:pPr>
      <w:r>
        <w:rPr>
          <w:rFonts w:hint="cs"/>
          <w:szCs w:val="26"/>
          <w:rtl/>
          <w:lang w:val="en-US" w:bidi="ar-SA"/>
        </w:rPr>
        <w:t>و</w:t>
      </w:r>
      <w:r w:rsidR="00A33DFD" w:rsidRPr="00A33DFD">
        <w:rPr>
          <w:szCs w:val="26"/>
          <w:rtl/>
          <w:lang w:val="en-US" w:bidi="ar-SA"/>
        </w:rPr>
        <w:t xml:space="preserve">في الاجتماع الخامس والتسعين، وافقت اللجنة التنفيذية على تمويل إعداد مشروع يُقدم بموجب </w:t>
      </w:r>
      <w:r>
        <w:rPr>
          <w:rFonts w:hint="cs"/>
          <w:szCs w:val="26"/>
          <w:rtl/>
          <w:lang w:val="en-US" w:bidi="ar-SA"/>
        </w:rPr>
        <w:t>المقرر</w:t>
      </w:r>
      <w:r w:rsidR="00A33DFD" w:rsidRPr="00A33DFD">
        <w:rPr>
          <w:szCs w:val="26"/>
          <w:rtl/>
          <w:lang w:val="en-US" w:bidi="ar-SA"/>
        </w:rPr>
        <w:t xml:space="preserve"> 94/60،</w:t>
      </w:r>
      <w:r w:rsidR="008521AD">
        <w:rPr>
          <w:rFonts w:hint="cs"/>
          <w:szCs w:val="26"/>
          <w:rtl/>
          <w:lang w:val="en-US" w:bidi="ar-SA"/>
        </w:rPr>
        <w:t xml:space="preserve"> يهدف،</w:t>
      </w:r>
      <w:r w:rsidR="00A33DFD" w:rsidRPr="00A33DFD">
        <w:rPr>
          <w:szCs w:val="26"/>
          <w:rtl/>
          <w:lang w:val="en-US" w:bidi="ar-SA"/>
        </w:rPr>
        <w:t xml:space="preserve"> من بين أمور أخرى، </w:t>
      </w:r>
      <w:r w:rsidR="008521AD">
        <w:rPr>
          <w:rFonts w:hint="cs"/>
          <w:szCs w:val="26"/>
          <w:rtl/>
          <w:lang w:val="en-US" w:bidi="ar-SA"/>
        </w:rPr>
        <w:t xml:space="preserve">إلى </w:t>
      </w:r>
      <w:r w:rsidR="00A33DFD" w:rsidRPr="00A33DFD">
        <w:rPr>
          <w:szCs w:val="26"/>
          <w:rtl/>
          <w:lang w:val="en-US" w:bidi="ar-SA"/>
        </w:rPr>
        <w:t xml:space="preserve">تعزيز كفاءة استخدام الطاقة في أجهزة تكييف الهواء </w:t>
      </w:r>
      <w:r w:rsidR="008521AD">
        <w:rPr>
          <w:rFonts w:hint="cs"/>
          <w:szCs w:val="26"/>
          <w:rtl/>
          <w:lang w:val="en-US" w:bidi="ar-SA"/>
        </w:rPr>
        <w:t>السكنية</w:t>
      </w:r>
      <w:r w:rsidR="00A33DFD" w:rsidRPr="00A33DFD">
        <w:rPr>
          <w:szCs w:val="26"/>
          <w:rtl/>
          <w:lang w:val="en-US" w:bidi="ar-SA"/>
        </w:rPr>
        <w:t xml:space="preserve"> التي تصنعها </w:t>
      </w:r>
      <w:r w:rsidR="00826B32">
        <w:rPr>
          <w:szCs w:val="26"/>
          <w:rtl/>
          <w:lang w:val="en-US" w:bidi="ar-SA"/>
        </w:rPr>
        <w:t>المؤسسات</w:t>
      </w:r>
      <w:r w:rsidR="00A33DFD" w:rsidRPr="00A33DFD">
        <w:rPr>
          <w:szCs w:val="26"/>
          <w:rtl/>
          <w:lang w:val="en-US" w:bidi="ar-SA"/>
        </w:rPr>
        <w:t xml:space="preserve"> في مصر في إطار خطة </w:t>
      </w:r>
      <w:r w:rsidR="008521AD">
        <w:rPr>
          <w:rFonts w:hint="cs"/>
          <w:szCs w:val="26"/>
          <w:rtl/>
          <w:lang w:val="en-US" w:bidi="ar-SA"/>
        </w:rPr>
        <w:t>التخفيض التدريجي</w:t>
      </w:r>
      <w:r w:rsidR="00A33DFD" w:rsidRPr="00A33DFD">
        <w:rPr>
          <w:szCs w:val="26"/>
          <w:rtl/>
          <w:lang w:val="en-US" w:bidi="ar-SA"/>
        </w:rPr>
        <w:t xml:space="preserve"> </w:t>
      </w:r>
      <w:r w:rsidR="008521AD">
        <w:rPr>
          <w:rFonts w:hint="cs"/>
          <w:sz w:val="26"/>
          <w:szCs w:val="26"/>
          <w:rtl/>
          <w:lang w:val="en-US" w:bidi="ar-SA"/>
        </w:rPr>
        <w:t>ل</w:t>
      </w:r>
      <w:r w:rsidRPr="00E924F3">
        <w:rPr>
          <w:sz w:val="26"/>
          <w:szCs w:val="26"/>
          <w:rtl/>
          <w:lang w:val="en-US" w:bidi="ar-SA"/>
        </w:rPr>
        <w:t>لهيدروفلوروكربون</w:t>
      </w:r>
      <w:r>
        <w:rPr>
          <w:rFonts w:hint="cs"/>
          <w:szCs w:val="26"/>
          <w:rtl/>
          <w:lang w:val="en-US" w:bidi="ar-SA"/>
        </w:rPr>
        <w:t xml:space="preserve"> (المقرر</w:t>
      </w:r>
      <w:r w:rsidR="00A33DFD" w:rsidRPr="00A33DFD">
        <w:rPr>
          <w:szCs w:val="26"/>
          <w:rtl/>
          <w:lang w:val="en-US" w:bidi="ar-SA"/>
        </w:rPr>
        <w:t xml:space="preserve"> 95/35). </w:t>
      </w:r>
      <w:r w:rsidR="008521AD">
        <w:rPr>
          <w:rFonts w:hint="cs"/>
          <w:szCs w:val="26"/>
          <w:rtl/>
          <w:lang w:val="en-US" w:bidi="ar-SA"/>
        </w:rPr>
        <w:t>و</w:t>
      </w:r>
      <w:r w:rsidR="00A33DFD" w:rsidRPr="00A33DFD">
        <w:rPr>
          <w:szCs w:val="26"/>
          <w:rtl/>
          <w:lang w:val="en-US" w:bidi="ar-SA"/>
        </w:rPr>
        <w:t xml:space="preserve">أشارت الأمانة مع التقدير إلى أن الحكومة تعتزم عرض هذا المشروع على الاجتماع السابع والتسعين. </w:t>
      </w:r>
      <w:r w:rsidR="008521AD">
        <w:rPr>
          <w:rFonts w:hint="cs"/>
          <w:szCs w:val="26"/>
          <w:rtl/>
          <w:lang w:val="en-US" w:bidi="ar-SA"/>
        </w:rPr>
        <w:t>وفي حين</w:t>
      </w:r>
      <w:r w:rsidR="00A33DFD" w:rsidRPr="00A33DFD">
        <w:rPr>
          <w:szCs w:val="26"/>
          <w:rtl/>
          <w:lang w:val="en-US" w:bidi="ar-SA"/>
        </w:rPr>
        <w:t xml:space="preserve"> كانت </w:t>
      </w:r>
      <w:r w:rsidR="008521AD">
        <w:rPr>
          <w:rFonts w:hint="cs"/>
          <w:szCs w:val="26"/>
          <w:rtl/>
          <w:lang w:val="en-US" w:bidi="ar-SA"/>
        </w:rPr>
        <w:t>التكاليف التشغيلية</w:t>
      </w:r>
      <w:r w:rsidR="00A33DFD" w:rsidRPr="00A33DFD">
        <w:rPr>
          <w:szCs w:val="26"/>
          <w:rtl/>
          <w:lang w:val="en-US" w:bidi="ar-SA"/>
        </w:rPr>
        <w:t xml:space="preserve"> </w:t>
      </w:r>
      <w:r w:rsidR="008521AD">
        <w:rPr>
          <w:rFonts w:hint="cs"/>
          <w:szCs w:val="26"/>
          <w:rtl/>
          <w:lang w:val="en-US" w:bidi="ar-SA"/>
        </w:rPr>
        <w:t>الإضافية</w:t>
      </w:r>
      <w:r w:rsidR="00A33DFD" w:rsidRPr="00A33DFD">
        <w:rPr>
          <w:szCs w:val="26"/>
          <w:rtl/>
          <w:lang w:val="en-US" w:bidi="ar-SA"/>
        </w:rPr>
        <w:t xml:space="preserve"> للتحويل </w:t>
      </w:r>
      <w:r w:rsidR="008521AD">
        <w:rPr>
          <w:rFonts w:hint="cs"/>
          <w:szCs w:val="26"/>
          <w:rtl/>
          <w:lang w:val="en-US" w:bidi="ar-SA"/>
        </w:rPr>
        <w:t>من غاز</w:t>
      </w:r>
      <w:r w:rsidR="00A33DFD" w:rsidRPr="00A33DFD">
        <w:rPr>
          <w:szCs w:val="26"/>
          <w:lang w:val="en-US" w:bidi="ar-SA"/>
        </w:rPr>
        <w:t xml:space="preserve"> R-410A </w:t>
      </w:r>
      <w:r>
        <w:rPr>
          <w:rFonts w:hint="cs"/>
          <w:szCs w:val="26"/>
          <w:rtl/>
          <w:lang w:val="en-US" w:bidi="ar-SA"/>
        </w:rPr>
        <w:t xml:space="preserve">إلى </w:t>
      </w:r>
      <w:r w:rsidRPr="00E924F3">
        <w:rPr>
          <w:sz w:val="26"/>
          <w:szCs w:val="26"/>
          <w:rtl/>
          <w:lang w:val="en-US" w:bidi="ar-SA"/>
        </w:rPr>
        <w:t>الهيدروفلوروكربون-</w:t>
      </w:r>
      <w:r w:rsidRPr="00E924F3">
        <w:rPr>
          <w:sz w:val="26"/>
          <w:szCs w:val="26"/>
          <w:lang w:val="en-US" w:bidi="ar-SA"/>
        </w:rPr>
        <w:t>32</w:t>
      </w:r>
      <w:r>
        <w:rPr>
          <w:rFonts w:hint="cs"/>
          <w:szCs w:val="26"/>
          <w:rtl/>
          <w:lang w:val="en-US" w:bidi="ar-SA"/>
        </w:rPr>
        <w:t xml:space="preserve"> </w:t>
      </w:r>
      <w:r w:rsidR="008521AD">
        <w:rPr>
          <w:rFonts w:hint="cs"/>
          <w:szCs w:val="26"/>
          <w:rtl/>
          <w:lang w:val="en-US" w:bidi="ar-SA"/>
        </w:rPr>
        <w:t>تساوي الصفر</w:t>
      </w:r>
      <w:r w:rsidR="00A33DFD" w:rsidRPr="00A33DFD">
        <w:rPr>
          <w:szCs w:val="26"/>
          <w:rtl/>
          <w:lang w:val="en-US" w:bidi="ar-SA"/>
        </w:rPr>
        <w:t xml:space="preserve">، فإن الموافقة على مشروع بموجب </w:t>
      </w:r>
      <w:r>
        <w:rPr>
          <w:rFonts w:hint="cs"/>
          <w:szCs w:val="26"/>
          <w:rtl/>
          <w:lang w:val="en-US" w:bidi="ar-SA"/>
        </w:rPr>
        <w:t>المقرر</w:t>
      </w:r>
      <w:r w:rsidR="00A33DFD" w:rsidRPr="00A33DFD">
        <w:rPr>
          <w:szCs w:val="26"/>
          <w:rtl/>
          <w:lang w:val="en-US" w:bidi="ar-SA"/>
        </w:rPr>
        <w:t xml:space="preserve"> 94/60 ستتيح توفير تمويل إضافي للمؤسسات لتحسين كفاءة استخدام الطاقة في المعدات التي تصنعها كجزء من عملية التخفيض التدريجي </w:t>
      </w:r>
      <w:r>
        <w:rPr>
          <w:rFonts w:hint="cs"/>
          <w:szCs w:val="26"/>
          <w:rtl/>
          <w:lang w:val="en-US" w:bidi="ar-SA"/>
        </w:rPr>
        <w:t xml:space="preserve">للمواد </w:t>
      </w:r>
      <w:r w:rsidRPr="00E924F3">
        <w:rPr>
          <w:sz w:val="26"/>
          <w:szCs w:val="26"/>
          <w:rtl/>
          <w:lang w:val="en-US" w:bidi="ar-SA"/>
        </w:rPr>
        <w:t>الهيدروفلوروكربون</w:t>
      </w:r>
      <w:r>
        <w:rPr>
          <w:rFonts w:hint="cs"/>
          <w:sz w:val="26"/>
          <w:szCs w:val="26"/>
          <w:rtl/>
          <w:lang w:val="en-US" w:bidi="ar-SA"/>
        </w:rPr>
        <w:t>ية</w:t>
      </w:r>
      <w:r w:rsidR="008521AD">
        <w:rPr>
          <w:rFonts w:hint="cs"/>
          <w:sz w:val="26"/>
          <w:szCs w:val="26"/>
          <w:rtl/>
          <w:lang w:val="en-US" w:bidi="ar-SA"/>
        </w:rPr>
        <w:t>. و</w:t>
      </w:r>
      <w:r w:rsidR="00A33DFD" w:rsidRPr="00A33DFD">
        <w:rPr>
          <w:szCs w:val="26"/>
          <w:rtl/>
          <w:lang w:val="en-US" w:bidi="ar-SA"/>
        </w:rPr>
        <w:t xml:space="preserve">بالإضافة إلى ذلك، ولضمان استدامة مشروع مقدم بموجب </w:t>
      </w:r>
      <w:r>
        <w:rPr>
          <w:rFonts w:hint="cs"/>
          <w:szCs w:val="26"/>
          <w:rtl/>
          <w:lang w:val="en-US" w:bidi="ar-SA"/>
        </w:rPr>
        <w:t>المقرر</w:t>
      </w:r>
      <w:r w:rsidR="00A33DFD" w:rsidRPr="00A33DFD">
        <w:rPr>
          <w:szCs w:val="26"/>
          <w:rtl/>
          <w:lang w:val="en-US" w:bidi="ar-SA"/>
        </w:rPr>
        <w:t xml:space="preserve"> 94/60 إلى الاجتماع السابع والتسعين، توصي الأمانة بأنه بغض النظر عن </w:t>
      </w:r>
      <w:r>
        <w:rPr>
          <w:rFonts w:hint="cs"/>
          <w:szCs w:val="26"/>
          <w:rtl/>
          <w:lang w:val="en-US" w:bidi="ar-SA"/>
        </w:rPr>
        <w:t>المقرر</w:t>
      </w:r>
      <w:r w:rsidR="00A33DFD" w:rsidRPr="00A33DFD">
        <w:rPr>
          <w:szCs w:val="26"/>
          <w:rtl/>
          <w:lang w:val="en-US" w:bidi="ar-SA"/>
        </w:rPr>
        <w:t xml:space="preserve"> 84/72(هـ)(</w:t>
      </w:r>
      <w:r w:rsidR="008521AD">
        <w:rPr>
          <w:szCs w:val="26"/>
          <w:lang w:val="en-US" w:bidi="ar-SA"/>
        </w:rPr>
        <w:t>3</w:t>
      </w:r>
      <w:r w:rsidR="00A33DFD" w:rsidRPr="00A33DFD">
        <w:rPr>
          <w:szCs w:val="26"/>
          <w:rtl/>
          <w:lang w:val="en-US" w:bidi="ar-SA"/>
        </w:rPr>
        <w:t xml:space="preserve">)، ستكون </w:t>
      </w:r>
      <w:r>
        <w:rPr>
          <w:rFonts w:hint="cs"/>
          <w:szCs w:val="26"/>
          <w:rtl/>
          <w:lang w:val="en-US" w:bidi="ar-SA"/>
        </w:rPr>
        <w:t>مؤسسات</w:t>
      </w:r>
      <w:r w:rsidR="00A33DFD" w:rsidRPr="00A33DFD">
        <w:rPr>
          <w:szCs w:val="26"/>
          <w:rtl/>
          <w:lang w:val="en-US" w:bidi="ar-SA"/>
        </w:rPr>
        <w:t xml:space="preserve"> العربي، وفريش، وميراكو، وباور، ويونيون</w:t>
      </w:r>
      <w:r w:rsidR="008521AD">
        <w:rPr>
          <w:szCs w:val="26"/>
          <w:lang w:val="en-US" w:bidi="ar-SA"/>
        </w:rPr>
        <w:t xml:space="preserve"> </w:t>
      </w:r>
      <w:r w:rsidR="008521AD">
        <w:rPr>
          <w:rFonts w:hint="cs"/>
          <w:szCs w:val="26"/>
          <w:rtl/>
          <w:lang w:val="en-US" w:bidi="ar-SA"/>
        </w:rPr>
        <w:t>إ</w:t>
      </w:r>
      <w:r w:rsidR="00A33DFD" w:rsidRPr="00A33DFD">
        <w:rPr>
          <w:szCs w:val="26"/>
          <w:rtl/>
          <w:lang w:val="en-US" w:bidi="ar-SA"/>
        </w:rPr>
        <w:t xml:space="preserve">ير مؤهلة </w:t>
      </w:r>
      <w:r w:rsidR="008521AD">
        <w:rPr>
          <w:rFonts w:hint="cs"/>
          <w:szCs w:val="26"/>
          <w:rtl/>
          <w:lang w:val="en-US" w:bidi="ar-SA"/>
        </w:rPr>
        <w:t>لمشروع</w:t>
      </w:r>
      <w:r w:rsidR="00A33DFD" w:rsidRPr="00A33DFD">
        <w:rPr>
          <w:szCs w:val="26"/>
          <w:rtl/>
          <w:lang w:val="en-US" w:bidi="ar-SA"/>
        </w:rPr>
        <w:t xml:space="preserve"> تحسين كفاءة استخدام الطاقة في معدات تكييف الهواء </w:t>
      </w:r>
      <w:r w:rsidR="008521AD">
        <w:rPr>
          <w:rFonts w:hint="cs"/>
          <w:szCs w:val="26"/>
          <w:rtl/>
          <w:lang w:val="en-US" w:bidi="ar-SA"/>
        </w:rPr>
        <w:t>السكنية</w:t>
      </w:r>
      <w:r w:rsidR="00A33DFD" w:rsidRPr="00A33DFD">
        <w:rPr>
          <w:szCs w:val="26"/>
          <w:rtl/>
          <w:lang w:val="en-US" w:bidi="ar-SA"/>
        </w:rPr>
        <w:t xml:space="preserve"> التي تصنعها المؤسسات بموجب </w:t>
      </w:r>
      <w:r>
        <w:rPr>
          <w:rFonts w:hint="cs"/>
          <w:szCs w:val="26"/>
          <w:rtl/>
          <w:lang w:val="en-US" w:bidi="ar-SA"/>
        </w:rPr>
        <w:t>المقرر</w:t>
      </w:r>
      <w:r w:rsidR="00A33DFD" w:rsidRPr="00A33DFD">
        <w:rPr>
          <w:szCs w:val="26"/>
          <w:rtl/>
          <w:lang w:val="en-US" w:bidi="ar-SA"/>
        </w:rPr>
        <w:t xml:space="preserve"> 94/60، رهن</w:t>
      </w:r>
      <w:r>
        <w:rPr>
          <w:rFonts w:hint="cs"/>
          <w:szCs w:val="26"/>
          <w:rtl/>
          <w:lang w:val="en-US" w:bidi="ar-SA"/>
        </w:rPr>
        <w:t>ا</w:t>
      </w:r>
      <w:r w:rsidR="00A33DFD" w:rsidRPr="00A33DFD">
        <w:rPr>
          <w:szCs w:val="26"/>
          <w:rtl/>
          <w:lang w:val="en-US" w:bidi="ar-SA"/>
        </w:rPr>
        <w:t xml:space="preserve"> بمعايير </w:t>
      </w:r>
      <w:r>
        <w:rPr>
          <w:rFonts w:hint="cs"/>
          <w:szCs w:val="26"/>
          <w:rtl/>
          <w:lang w:val="en-US" w:bidi="ar-SA"/>
        </w:rPr>
        <w:t>المقرر</w:t>
      </w:r>
      <w:r w:rsidR="00A33DFD" w:rsidRPr="00A33DFD">
        <w:rPr>
          <w:szCs w:val="26"/>
          <w:rtl/>
          <w:lang w:val="en-US" w:bidi="ar-SA"/>
        </w:rPr>
        <w:t xml:space="preserve"> 94/60.</w:t>
      </w:r>
    </w:p>
    <w:p w14:paraId="30666910" w14:textId="2EC21998" w:rsidR="00A33DFD" w:rsidRPr="008521AD" w:rsidRDefault="00A33DFD" w:rsidP="008521AD">
      <w:pPr>
        <w:pStyle w:val="ListParagraph"/>
        <w:tabs>
          <w:tab w:val="left" w:pos="720"/>
        </w:tabs>
        <w:bidi/>
        <w:spacing w:before="360" w:after="240" w:line="360" w:lineRule="exact"/>
        <w:ind w:left="0"/>
        <w:contextualSpacing w:val="0"/>
        <w:rPr>
          <w:i/>
          <w:iCs/>
          <w:szCs w:val="26"/>
          <w:rtl/>
          <w:lang w:val="en-US" w:bidi="ar-SA"/>
        </w:rPr>
      </w:pPr>
      <w:r w:rsidRPr="008521AD">
        <w:rPr>
          <w:i/>
          <w:iCs/>
          <w:szCs w:val="26"/>
          <w:rtl/>
          <w:lang w:val="en-US" w:bidi="ar-SA"/>
        </w:rPr>
        <w:t xml:space="preserve">الأنشطة غير الاستثمارية في قطاع </w:t>
      </w:r>
      <w:r w:rsidR="008521AD" w:rsidRPr="008521AD">
        <w:rPr>
          <w:rFonts w:hint="cs"/>
          <w:i/>
          <w:iCs/>
          <w:szCs w:val="26"/>
          <w:rtl/>
          <w:lang w:val="en-US" w:bidi="ar-SA"/>
        </w:rPr>
        <w:t>الخدمة</w:t>
      </w:r>
      <w:r w:rsidRPr="008521AD">
        <w:rPr>
          <w:i/>
          <w:iCs/>
          <w:szCs w:val="26"/>
          <w:rtl/>
          <w:lang w:val="en-US" w:bidi="ar-SA"/>
        </w:rPr>
        <w:t xml:space="preserve"> والقطاعات الأخرى</w:t>
      </w:r>
    </w:p>
    <w:p w14:paraId="63D94960" w14:textId="63172ECB" w:rsidR="00A33DFD" w:rsidRPr="00A33DFD" w:rsidRDefault="003E7E06" w:rsidP="00A33DFD">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وبعد مناقشات</w:t>
      </w:r>
      <w:r w:rsidR="00A33DFD" w:rsidRPr="00A33DFD">
        <w:rPr>
          <w:szCs w:val="26"/>
          <w:rtl/>
          <w:lang w:val="en-US" w:bidi="ar-SA"/>
        </w:rPr>
        <w:t xml:space="preserve"> مفصلة بين الأمانة واليونيدو، تم الاتفاق على التعديلات التالية على الأنشطة المقترحة</w:t>
      </w:r>
      <w:r w:rsidR="00A33DFD" w:rsidRPr="00A33DFD">
        <w:rPr>
          <w:szCs w:val="26"/>
          <w:lang w:val="en-US" w:bidi="ar-SA"/>
        </w:rPr>
        <w:t>:</w:t>
      </w:r>
    </w:p>
    <w:p w14:paraId="21E0DB6B" w14:textId="446AB1BC" w:rsidR="00A33DFD" w:rsidRPr="00A33DFD" w:rsidRDefault="00A33DFD" w:rsidP="002F5980">
      <w:pPr>
        <w:pStyle w:val="ListParagraph"/>
        <w:numPr>
          <w:ilvl w:val="0"/>
          <w:numId w:val="21"/>
        </w:numPr>
        <w:bidi/>
        <w:spacing w:before="360" w:after="240" w:line="360" w:lineRule="exact"/>
        <w:ind w:left="1280" w:hanging="567"/>
        <w:contextualSpacing w:val="0"/>
        <w:rPr>
          <w:szCs w:val="26"/>
          <w:rtl/>
          <w:lang w:val="en-US" w:bidi="ar-SA"/>
        </w:rPr>
      </w:pPr>
      <w:r w:rsidRPr="00A33DFD">
        <w:rPr>
          <w:szCs w:val="26"/>
          <w:rtl/>
          <w:lang w:val="en-US" w:bidi="ar-SA"/>
        </w:rPr>
        <w:t xml:space="preserve">نظرا للعدد الكبير من فنيي </w:t>
      </w:r>
      <w:r w:rsidR="00B14E70">
        <w:rPr>
          <w:rFonts w:hint="cs"/>
          <w:szCs w:val="26"/>
          <w:rtl/>
          <w:lang w:val="en-US" w:bidi="ar-SA"/>
        </w:rPr>
        <w:t xml:space="preserve">التبريد وتكييف الهواء </w:t>
      </w:r>
      <w:r w:rsidR="008521AD">
        <w:rPr>
          <w:rFonts w:hint="cs"/>
          <w:szCs w:val="26"/>
          <w:rtl/>
          <w:lang w:val="en-US" w:bidi="ar-SA"/>
        </w:rPr>
        <w:t>و</w:t>
      </w:r>
      <w:r w:rsidR="00B14E70">
        <w:rPr>
          <w:rFonts w:hint="cs"/>
          <w:szCs w:val="26"/>
          <w:rtl/>
          <w:lang w:val="en-US" w:bidi="ar-SA"/>
        </w:rPr>
        <w:t>تكييف الهواء المتنقل</w:t>
      </w:r>
      <w:r w:rsidRPr="00A33DFD">
        <w:rPr>
          <w:szCs w:val="26"/>
          <w:lang w:val="en-US" w:bidi="ar-SA"/>
        </w:rPr>
        <w:t xml:space="preserve"> </w:t>
      </w:r>
      <w:r w:rsidRPr="00A33DFD">
        <w:rPr>
          <w:szCs w:val="26"/>
          <w:rtl/>
          <w:lang w:val="en-US" w:bidi="ar-SA"/>
        </w:rPr>
        <w:t xml:space="preserve">في البلاد (المقدر عددهم </w:t>
      </w:r>
      <w:r w:rsidR="008521AD">
        <w:rPr>
          <w:rFonts w:hint="cs"/>
          <w:szCs w:val="26"/>
          <w:rtl/>
          <w:lang w:val="en-US" w:bidi="ar-SA"/>
        </w:rPr>
        <w:t>بحوالي</w:t>
      </w:r>
      <w:r w:rsidRPr="00A33DFD">
        <w:rPr>
          <w:szCs w:val="26"/>
          <w:rtl/>
          <w:lang w:val="en-US" w:bidi="ar-SA"/>
        </w:rPr>
        <w:t xml:space="preserve"> 100,000 و20,000 على التوالي)، زيادة عدد فنيي </w:t>
      </w:r>
      <w:r w:rsidR="00B14E70">
        <w:rPr>
          <w:rFonts w:hint="cs"/>
          <w:szCs w:val="26"/>
          <w:rtl/>
          <w:lang w:val="en-US" w:bidi="ar-SA"/>
        </w:rPr>
        <w:t>تكييف الهواء المتنقل والتبريد وتكييف الهواء</w:t>
      </w:r>
      <w:r w:rsidRPr="00A33DFD">
        <w:rPr>
          <w:szCs w:val="26"/>
          <w:lang w:val="en-US" w:bidi="ar-SA"/>
        </w:rPr>
        <w:t xml:space="preserve"> </w:t>
      </w:r>
      <w:r w:rsidRPr="00A33DFD">
        <w:rPr>
          <w:szCs w:val="26"/>
          <w:rtl/>
          <w:lang w:val="en-US" w:bidi="ar-SA"/>
        </w:rPr>
        <w:t xml:space="preserve">من 1,000 إلى 1,600 </w:t>
      </w:r>
      <w:r w:rsidR="008521AD">
        <w:rPr>
          <w:rFonts w:hint="cs"/>
          <w:szCs w:val="26"/>
          <w:rtl/>
          <w:lang w:val="en-US" w:bidi="ar-SA"/>
        </w:rPr>
        <w:t xml:space="preserve">فني </w:t>
      </w:r>
      <w:r w:rsidRPr="00A33DFD">
        <w:rPr>
          <w:szCs w:val="26"/>
          <w:rtl/>
          <w:lang w:val="en-US" w:bidi="ar-SA"/>
        </w:rPr>
        <w:t>لكل منهما، وزيادة التمويل وفقا لذلك؛</w:t>
      </w:r>
    </w:p>
    <w:p w14:paraId="7441F7C4" w14:textId="290A0917" w:rsidR="00A33DFD" w:rsidRDefault="00A33DFD" w:rsidP="002F5980">
      <w:pPr>
        <w:pStyle w:val="ListParagraph"/>
        <w:numPr>
          <w:ilvl w:val="0"/>
          <w:numId w:val="21"/>
        </w:numPr>
        <w:bidi/>
        <w:spacing w:before="360" w:after="240" w:line="360" w:lineRule="exact"/>
        <w:ind w:left="1280" w:hanging="567"/>
        <w:contextualSpacing w:val="0"/>
        <w:rPr>
          <w:szCs w:val="26"/>
          <w:rtl/>
          <w:lang w:val="en-US" w:bidi="ar-SA"/>
        </w:rPr>
      </w:pPr>
      <w:r w:rsidRPr="00A33DFD">
        <w:rPr>
          <w:szCs w:val="26"/>
          <w:rtl/>
          <w:lang w:val="en-US" w:bidi="ar-SA"/>
        </w:rPr>
        <w:t xml:space="preserve">استبدال الجولة الدراسية، وتقييمات قبول السوق المحلية والمخاطر لقطاع </w:t>
      </w:r>
      <w:r w:rsidR="00B14E70">
        <w:rPr>
          <w:rFonts w:hint="cs"/>
          <w:szCs w:val="26"/>
          <w:rtl/>
          <w:lang w:val="en-US" w:bidi="ar-SA"/>
        </w:rPr>
        <w:t xml:space="preserve">تكييف الهواء المتنقل، </w:t>
      </w:r>
      <w:r w:rsidRPr="00A33DFD">
        <w:rPr>
          <w:szCs w:val="26"/>
          <w:rtl/>
          <w:lang w:val="en-US" w:bidi="ar-SA"/>
        </w:rPr>
        <w:t xml:space="preserve">والجولة الدراسية لقطاع </w:t>
      </w:r>
      <w:r w:rsidR="00B14E70">
        <w:rPr>
          <w:rFonts w:hint="cs"/>
          <w:szCs w:val="26"/>
          <w:rtl/>
          <w:lang w:val="en-US" w:bidi="ar-SA"/>
        </w:rPr>
        <w:t xml:space="preserve">التبريد وتكييف الهواء، </w:t>
      </w:r>
      <w:r w:rsidRPr="00A33DFD">
        <w:rPr>
          <w:szCs w:val="26"/>
          <w:rtl/>
          <w:lang w:val="en-US" w:bidi="ar-SA"/>
        </w:rPr>
        <w:t>والجولة الدراسية لقطاع أجهزة الاستنشاق</w:t>
      </w:r>
      <w:r w:rsidR="00B14E70">
        <w:rPr>
          <w:rFonts w:hint="cs"/>
          <w:szCs w:val="26"/>
          <w:rtl/>
          <w:lang w:val="en-US" w:bidi="ar-SA"/>
        </w:rPr>
        <w:t xml:space="preserve"> بالجرعات المقننة</w:t>
      </w:r>
      <w:r w:rsidRPr="00A33DFD">
        <w:rPr>
          <w:szCs w:val="26"/>
          <w:rtl/>
          <w:lang w:val="en-US" w:bidi="ar-SA"/>
        </w:rPr>
        <w:t xml:space="preserve"> ومشروع البحث، والتي طُلب </w:t>
      </w:r>
      <w:r w:rsidR="008521AD">
        <w:rPr>
          <w:rFonts w:hint="cs"/>
          <w:szCs w:val="26"/>
          <w:rtl/>
          <w:lang w:val="en-US" w:bidi="ar-SA"/>
        </w:rPr>
        <w:t>مبلغ</w:t>
      </w:r>
      <w:r w:rsidRPr="00A33DFD">
        <w:rPr>
          <w:szCs w:val="26"/>
          <w:rtl/>
          <w:lang w:val="en-US" w:bidi="ar-SA"/>
        </w:rPr>
        <w:t xml:space="preserve"> 310,000 دولار أمريكي</w:t>
      </w:r>
      <w:r w:rsidR="008521AD">
        <w:rPr>
          <w:rFonts w:hint="cs"/>
          <w:szCs w:val="26"/>
          <w:rtl/>
          <w:lang w:val="en-US" w:bidi="ar-SA"/>
        </w:rPr>
        <w:t xml:space="preserve"> لإجرائها</w:t>
      </w:r>
      <w:r w:rsidRPr="00A33DFD">
        <w:rPr>
          <w:szCs w:val="26"/>
          <w:rtl/>
          <w:lang w:val="en-US" w:bidi="ar-SA"/>
        </w:rPr>
        <w:t xml:space="preserve">، بمشاورة فنية تحضيرية مع أصحاب المصلحة حول اتجاهات التكنولوجيا، بما في ذلك قبول السوق وتقييم المخاطر في </w:t>
      </w:r>
      <w:r w:rsidR="008521AD">
        <w:rPr>
          <w:rFonts w:hint="cs"/>
          <w:szCs w:val="26"/>
          <w:rtl/>
          <w:lang w:val="en-US" w:bidi="ar-SA"/>
        </w:rPr>
        <w:t xml:space="preserve">مجال </w:t>
      </w:r>
      <w:r w:rsidR="00B14E70">
        <w:rPr>
          <w:rFonts w:hint="cs"/>
          <w:szCs w:val="26"/>
          <w:rtl/>
          <w:lang w:val="en-US" w:bidi="ar-SA"/>
        </w:rPr>
        <w:t xml:space="preserve">تكييف الهواء المتنقل، </w:t>
      </w:r>
      <w:r w:rsidR="008521AD">
        <w:rPr>
          <w:rFonts w:hint="cs"/>
          <w:szCs w:val="26"/>
          <w:rtl/>
          <w:lang w:val="en-US" w:bidi="ar-SA"/>
        </w:rPr>
        <w:t xml:space="preserve">والمعدات الكبيرة للتبريد وتكييف الهواء، </w:t>
      </w:r>
      <w:r w:rsidRPr="00A33DFD">
        <w:rPr>
          <w:szCs w:val="26"/>
          <w:rtl/>
          <w:lang w:val="en-US" w:bidi="ar-SA"/>
        </w:rPr>
        <w:t xml:space="preserve">ومراكز البيانات، </w:t>
      </w:r>
      <w:r w:rsidR="008521AD">
        <w:rPr>
          <w:rFonts w:hint="cs"/>
          <w:szCs w:val="26"/>
          <w:rtl/>
          <w:lang w:val="en-US" w:bidi="ar-SA"/>
        </w:rPr>
        <w:t>و</w:t>
      </w:r>
      <w:r w:rsidR="00B14E70" w:rsidRPr="00A33DFD">
        <w:rPr>
          <w:szCs w:val="26"/>
          <w:rtl/>
          <w:lang w:val="en-US" w:bidi="ar-SA"/>
        </w:rPr>
        <w:t>أجهزة الاستنشاق</w:t>
      </w:r>
      <w:r w:rsidR="00B14E70">
        <w:rPr>
          <w:rFonts w:hint="cs"/>
          <w:szCs w:val="26"/>
          <w:rtl/>
          <w:lang w:val="en-US" w:bidi="ar-SA"/>
        </w:rPr>
        <w:t xml:space="preserve"> بالجرعات المقننة، </w:t>
      </w:r>
      <w:r w:rsidRPr="00A33DFD">
        <w:rPr>
          <w:szCs w:val="26"/>
          <w:rtl/>
          <w:lang w:val="en-US" w:bidi="ar-SA"/>
        </w:rPr>
        <w:t>بتمويل متفق عليه قدره 150,000 دولار أمريكي؛</w:t>
      </w:r>
    </w:p>
    <w:p w14:paraId="0B365ED7" w14:textId="6729DBE5" w:rsidR="006510D8" w:rsidRDefault="004C62A0" w:rsidP="002F5980">
      <w:pPr>
        <w:pStyle w:val="ListParagraph"/>
        <w:numPr>
          <w:ilvl w:val="0"/>
          <w:numId w:val="21"/>
        </w:numPr>
        <w:bidi/>
        <w:spacing w:before="360" w:after="240" w:line="360" w:lineRule="exact"/>
        <w:ind w:left="1280" w:hanging="567"/>
        <w:contextualSpacing w:val="0"/>
        <w:rPr>
          <w:szCs w:val="26"/>
          <w:lang w:val="en-US" w:bidi="ar-SA"/>
        </w:rPr>
      </w:pPr>
      <w:r w:rsidRPr="004C62A0">
        <w:rPr>
          <w:szCs w:val="26"/>
          <w:rtl/>
          <w:lang w:val="en-US" w:bidi="ar-SA"/>
        </w:rPr>
        <w:t xml:space="preserve">في مجال المساعدة الفنية لقطاع مكافحة الحرائق، أكدت اليونيدو أن غرف الاتصالات والحواسيب، ومباني الطاقة، والمكتبات </w:t>
      </w:r>
      <w:r w:rsidR="006510D8">
        <w:rPr>
          <w:rFonts w:hint="cs"/>
          <w:szCs w:val="26"/>
          <w:rtl/>
          <w:lang w:val="en-US" w:bidi="ar-SA"/>
        </w:rPr>
        <w:t>والسجلات</w:t>
      </w:r>
      <w:r w:rsidRPr="004C62A0">
        <w:rPr>
          <w:szCs w:val="26"/>
          <w:rtl/>
          <w:lang w:val="en-US" w:bidi="ar-SA"/>
        </w:rPr>
        <w:t xml:space="preserve">، وقطاعات النفط والغاز </w:t>
      </w:r>
      <w:r w:rsidR="006510D8">
        <w:rPr>
          <w:rFonts w:hint="cs"/>
          <w:szCs w:val="26"/>
          <w:rtl/>
          <w:lang w:val="en-US" w:bidi="ar-SA"/>
        </w:rPr>
        <w:t>تعتبر</w:t>
      </w:r>
      <w:r w:rsidRPr="004C62A0">
        <w:rPr>
          <w:szCs w:val="26"/>
          <w:rtl/>
          <w:lang w:val="en-US" w:bidi="ar-SA"/>
        </w:rPr>
        <w:t xml:space="preserve"> المستهلك الرئيسي </w:t>
      </w:r>
      <w:r w:rsidR="006510D8">
        <w:rPr>
          <w:rFonts w:hint="cs"/>
          <w:szCs w:val="26"/>
          <w:rtl/>
          <w:lang w:val="en-US" w:bidi="ar-SA"/>
        </w:rPr>
        <w:t>للمواد</w:t>
      </w:r>
      <w:r w:rsidRPr="004C62A0">
        <w:rPr>
          <w:szCs w:val="26"/>
          <w:rtl/>
          <w:lang w:val="en-US" w:bidi="ar-SA"/>
        </w:rPr>
        <w:t xml:space="preserve"> الهيدروفلوروكربون</w:t>
      </w:r>
      <w:r w:rsidR="006510D8">
        <w:rPr>
          <w:rFonts w:hint="cs"/>
          <w:szCs w:val="26"/>
          <w:rtl/>
          <w:lang w:val="en-US" w:bidi="ar-SA"/>
        </w:rPr>
        <w:t>ية</w:t>
      </w:r>
      <w:r w:rsidRPr="004C62A0">
        <w:rPr>
          <w:szCs w:val="26"/>
          <w:rtl/>
          <w:lang w:val="en-US" w:bidi="ar-SA"/>
        </w:rPr>
        <w:t xml:space="preserve"> في إخماد الحرائق، وأن</w:t>
      </w:r>
      <w:r w:rsidR="006510D8">
        <w:rPr>
          <w:rFonts w:hint="cs"/>
          <w:szCs w:val="26"/>
          <w:rtl/>
          <w:lang w:val="en-US" w:bidi="ar-SA"/>
        </w:rPr>
        <w:t>ه يمكن اعتبار</w:t>
      </w:r>
      <w:r w:rsidRPr="004C62A0">
        <w:rPr>
          <w:szCs w:val="26"/>
          <w:rtl/>
          <w:lang w:val="en-US" w:bidi="ar-SA"/>
        </w:rPr>
        <w:t xml:space="preserve"> الغازات الخاملة، وأنظمة ثاني أكسيد الكربون، </w:t>
      </w:r>
      <w:r w:rsidR="006510D8">
        <w:rPr>
          <w:rFonts w:hint="cs"/>
          <w:szCs w:val="26"/>
          <w:rtl/>
          <w:lang w:val="en-US" w:bidi="ar-SA"/>
        </w:rPr>
        <w:t xml:space="preserve">وغاز </w:t>
      </w:r>
      <w:r w:rsidRPr="004C62A0">
        <w:rPr>
          <w:szCs w:val="26"/>
          <w:lang w:val="en-US" w:bidi="ar-SA"/>
        </w:rPr>
        <w:t>FK-5-1-12</w:t>
      </w:r>
      <w:r w:rsidRPr="004C62A0">
        <w:rPr>
          <w:szCs w:val="26"/>
          <w:rtl/>
          <w:lang w:val="en-US" w:bidi="ar-SA"/>
        </w:rPr>
        <w:t xml:space="preserve">، وأنظمة المساحيق، وأنظمة الرذاذ المائي </w:t>
      </w:r>
      <w:r w:rsidR="006510D8">
        <w:rPr>
          <w:rFonts w:hint="cs"/>
          <w:szCs w:val="26"/>
          <w:rtl/>
          <w:lang w:val="en-US" w:bidi="ar-SA"/>
        </w:rPr>
        <w:t>بمثابة</w:t>
      </w:r>
      <w:r w:rsidRPr="004C62A0">
        <w:rPr>
          <w:szCs w:val="26"/>
          <w:rtl/>
          <w:lang w:val="en-US" w:bidi="ar-SA"/>
        </w:rPr>
        <w:t xml:space="preserve"> بدائل. وبناء على ذلك، سيختبر المشروعان </w:t>
      </w:r>
      <w:r w:rsidR="006510D8">
        <w:rPr>
          <w:rFonts w:hint="cs"/>
          <w:szCs w:val="26"/>
          <w:rtl/>
          <w:lang w:val="en-US" w:bidi="ar-SA"/>
        </w:rPr>
        <w:t>التوضيحيان</w:t>
      </w:r>
      <w:r w:rsidRPr="004C62A0">
        <w:rPr>
          <w:szCs w:val="26"/>
          <w:rtl/>
          <w:lang w:val="en-US" w:bidi="ar-SA"/>
        </w:rPr>
        <w:t xml:space="preserve"> أداء العديد من البدائل في ظل ظروف مختلفة. وتشمل المعايير المقاسة سرعة التفاعل، وتلف المواد، ونسبة الضرر الناجم عن الحريق، والمخاطر المحتملة على الأرواح، </w:t>
      </w:r>
      <w:r w:rsidRPr="004C62A0">
        <w:rPr>
          <w:szCs w:val="26"/>
          <w:rtl/>
          <w:lang w:val="en-US" w:bidi="ar-SA"/>
        </w:rPr>
        <w:lastRenderedPageBreak/>
        <w:t>وغيرها من المعايير. وبناء على ذلك، وتماشي</w:t>
      </w:r>
      <w:r w:rsidR="006510D8">
        <w:rPr>
          <w:rFonts w:hint="cs"/>
          <w:szCs w:val="26"/>
          <w:rtl/>
          <w:lang w:val="en-US" w:bidi="ar-SA"/>
        </w:rPr>
        <w:t>ا</w:t>
      </w:r>
      <w:r w:rsidRPr="004C62A0">
        <w:rPr>
          <w:szCs w:val="26"/>
          <w:rtl/>
          <w:lang w:val="en-US" w:bidi="ar-SA"/>
        </w:rPr>
        <w:t xml:space="preserve"> مع المشاريع السابقة، عُدّلت التكاليف </w:t>
      </w:r>
      <w:r w:rsidR="006510D8">
        <w:rPr>
          <w:rFonts w:hint="cs"/>
          <w:szCs w:val="26"/>
          <w:rtl/>
          <w:lang w:val="en-US" w:bidi="ar-SA"/>
        </w:rPr>
        <w:t>لتبلغ</w:t>
      </w:r>
      <w:r w:rsidRPr="004C62A0">
        <w:rPr>
          <w:szCs w:val="26"/>
          <w:rtl/>
          <w:lang w:val="en-US" w:bidi="ar-SA"/>
        </w:rPr>
        <w:t xml:space="preserve"> 515,000 دولار أمريكي بعد إلغاء الجولات الدراسية، وزيادة عدد ورش العمل إلى تسع ورش</w:t>
      </w:r>
      <w:r w:rsidR="006510D8">
        <w:rPr>
          <w:rFonts w:hint="cs"/>
          <w:szCs w:val="26"/>
          <w:rtl/>
          <w:lang w:val="en-US" w:bidi="ar-SA"/>
        </w:rPr>
        <w:t>ات</w:t>
      </w:r>
      <w:r w:rsidRPr="004C62A0">
        <w:rPr>
          <w:szCs w:val="26"/>
          <w:rtl/>
          <w:lang w:val="en-US" w:bidi="ar-SA"/>
        </w:rPr>
        <w:t xml:space="preserve"> عمل</w:t>
      </w:r>
      <w:r w:rsidR="006510D8">
        <w:rPr>
          <w:rFonts w:hint="cs"/>
          <w:szCs w:val="26"/>
          <w:rtl/>
          <w:lang w:val="en-US" w:bidi="ar-SA"/>
        </w:rPr>
        <w:t>؛</w:t>
      </w:r>
    </w:p>
    <w:p w14:paraId="47A583F3" w14:textId="775497E1" w:rsidR="004C62A0" w:rsidRPr="004C62A0" w:rsidRDefault="006510D8" w:rsidP="002F5980">
      <w:pPr>
        <w:pStyle w:val="ListParagraph"/>
        <w:numPr>
          <w:ilvl w:val="0"/>
          <w:numId w:val="21"/>
        </w:numPr>
        <w:bidi/>
        <w:spacing w:before="360" w:after="240" w:line="360" w:lineRule="exact"/>
        <w:ind w:left="1280" w:hanging="567"/>
        <w:contextualSpacing w:val="0"/>
        <w:rPr>
          <w:szCs w:val="26"/>
          <w:rtl/>
          <w:lang w:val="en-US" w:bidi="ar-SA"/>
        </w:rPr>
      </w:pPr>
      <w:r>
        <w:rPr>
          <w:rFonts w:hint="cs"/>
          <w:szCs w:val="26"/>
          <w:rtl/>
          <w:lang w:val="en-US" w:bidi="ar-SA"/>
        </w:rPr>
        <w:t>وبالإشارة</w:t>
      </w:r>
      <w:r w:rsidR="004C62A0" w:rsidRPr="004C62A0">
        <w:rPr>
          <w:szCs w:val="26"/>
          <w:rtl/>
          <w:lang w:val="en-US" w:bidi="ar-SA"/>
        </w:rPr>
        <w:t xml:space="preserve"> </w:t>
      </w:r>
      <w:r>
        <w:rPr>
          <w:rFonts w:hint="cs"/>
          <w:szCs w:val="26"/>
          <w:rtl/>
          <w:lang w:val="en-US" w:bidi="ar-SA"/>
        </w:rPr>
        <w:t xml:space="preserve">إلى </w:t>
      </w:r>
      <w:r w:rsidR="004C62A0" w:rsidRPr="004C62A0">
        <w:rPr>
          <w:szCs w:val="26"/>
          <w:rtl/>
          <w:lang w:val="en-US" w:bidi="ar-SA"/>
        </w:rPr>
        <w:t xml:space="preserve">أن </w:t>
      </w:r>
      <w:r>
        <w:rPr>
          <w:rFonts w:hint="cs"/>
          <w:szCs w:val="26"/>
          <w:rtl/>
          <w:lang w:val="en-US" w:bidi="ar-SA"/>
        </w:rPr>
        <w:t>ال</w:t>
      </w:r>
      <w:r w:rsidR="004C62A0" w:rsidRPr="004C62A0">
        <w:rPr>
          <w:szCs w:val="26"/>
          <w:rtl/>
          <w:lang w:val="en-US" w:bidi="ar-SA"/>
        </w:rPr>
        <w:t>مخاطر</w:t>
      </w:r>
      <w:r>
        <w:rPr>
          <w:rFonts w:hint="cs"/>
          <w:szCs w:val="26"/>
          <w:rtl/>
          <w:lang w:val="en-US" w:bidi="ar-SA"/>
        </w:rPr>
        <w:t xml:space="preserve"> التي تواجه</w:t>
      </w:r>
      <w:r w:rsidR="004C62A0" w:rsidRPr="004C62A0">
        <w:rPr>
          <w:szCs w:val="26"/>
          <w:rtl/>
          <w:lang w:val="en-US" w:bidi="ar-SA"/>
        </w:rPr>
        <w:t xml:space="preserve"> التحول المستدام إلى بدائل </w:t>
      </w:r>
      <w:r>
        <w:rPr>
          <w:rFonts w:hint="cs"/>
          <w:szCs w:val="26"/>
          <w:rtl/>
          <w:lang w:val="en-US" w:bidi="ar-SA"/>
        </w:rPr>
        <w:t>ذات قدرة منخفضة على إحداث</w:t>
      </w:r>
      <w:r w:rsidR="004C62A0" w:rsidRPr="004C62A0">
        <w:rPr>
          <w:szCs w:val="26"/>
          <w:rtl/>
          <w:lang w:val="en-US" w:bidi="ar-SA"/>
        </w:rPr>
        <w:t xml:space="preserve"> </w:t>
      </w:r>
      <w:r>
        <w:rPr>
          <w:rFonts w:hint="cs"/>
          <w:szCs w:val="26"/>
          <w:rtl/>
          <w:lang w:val="en-US" w:bidi="ar-SA"/>
        </w:rPr>
        <w:t>الاحترار</w:t>
      </w:r>
      <w:r w:rsidR="004C62A0" w:rsidRPr="004C62A0">
        <w:rPr>
          <w:szCs w:val="26"/>
          <w:rtl/>
          <w:lang w:val="en-US" w:bidi="ar-SA"/>
        </w:rPr>
        <w:t xml:space="preserve"> العالمي </w:t>
      </w:r>
      <w:r>
        <w:rPr>
          <w:rFonts w:hint="cs"/>
          <w:szCs w:val="26"/>
          <w:rtl/>
          <w:lang w:val="en-US" w:bidi="ar-SA"/>
        </w:rPr>
        <w:t>تعتبر أعلى</w:t>
      </w:r>
      <w:r w:rsidR="004C62A0" w:rsidRPr="004C62A0">
        <w:rPr>
          <w:szCs w:val="26"/>
          <w:rtl/>
          <w:lang w:val="en-US" w:bidi="ar-SA"/>
        </w:rPr>
        <w:t xml:space="preserve"> بالنسبة </w:t>
      </w:r>
      <w:r>
        <w:rPr>
          <w:rFonts w:hint="cs"/>
          <w:szCs w:val="26"/>
          <w:rtl/>
          <w:lang w:val="en-US" w:bidi="ar-SA"/>
        </w:rPr>
        <w:t>للمؤسسات</w:t>
      </w:r>
      <w:r w:rsidR="004C62A0" w:rsidRPr="004C62A0">
        <w:rPr>
          <w:szCs w:val="26"/>
          <w:rtl/>
          <w:lang w:val="en-US" w:bidi="ar-SA"/>
        </w:rPr>
        <w:t xml:space="preserve"> الصغيرة والمتوسطة مقارنة </w:t>
      </w:r>
      <w:r>
        <w:rPr>
          <w:rFonts w:hint="cs"/>
          <w:szCs w:val="26"/>
          <w:rtl/>
          <w:lang w:val="en-US" w:bidi="ar-SA"/>
        </w:rPr>
        <w:t>بالمؤسسات</w:t>
      </w:r>
      <w:r w:rsidR="004C62A0" w:rsidRPr="004C62A0">
        <w:rPr>
          <w:szCs w:val="26"/>
          <w:rtl/>
          <w:lang w:val="en-US" w:bidi="ar-SA"/>
        </w:rPr>
        <w:t xml:space="preserve"> الأكبر حجما، </w:t>
      </w:r>
      <w:r>
        <w:rPr>
          <w:rFonts w:hint="cs"/>
          <w:szCs w:val="26"/>
          <w:rtl/>
          <w:lang w:val="en-US" w:bidi="ar-SA"/>
        </w:rPr>
        <w:t>و</w:t>
      </w:r>
      <w:r w:rsidR="004C62A0" w:rsidRPr="004C62A0">
        <w:rPr>
          <w:szCs w:val="26"/>
          <w:rtl/>
          <w:lang w:val="en-US" w:bidi="ar-SA"/>
        </w:rPr>
        <w:t xml:space="preserve">التي تتمتع بقدرة تقنية ومالية أكبر </w:t>
      </w:r>
      <w:r>
        <w:rPr>
          <w:rFonts w:hint="cs"/>
          <w:szCs w:val="26"/>
          <w:rtl/>
          <w:lang w:val="en-US" w:bidi="ar-SA"/>
        </w:rPr>
        <w:t>تسمح</w:t>
      </w:r>
      <w:r w:rsidR="004C62A0" w:rsidRPr="004C62A0">
        <w:rPr>
          <w:szCs w:val="26"/>
          <w:rtl/>
          <w:lang w:val="en-US" w:bidi="ar-SA"/>
        </w:rPr>
        <w:t xml:space="preserve"> </w:t>
      </w:r>
      <w:r>
        <w:rPr>
          <w:rFonts w:hint="cs"/>
          <w:szCs w:val="26"/>
          <w:rtl/>
          <w:lang w:val="en-US" w:bidi="ar-SA"/>
        </w:rPr>
        <w:t>لها</w:t>
      </w:r>
      <w:r w:rsidR="004C62A0" w:rsidRPr="004C62A0">
        <w:rPr>
          <w:szCs w:val="26"/>
          <w:rtl/>
          <w:lang w:val="en-US" w:bidi="ar-SA"/>
        </w:rPr>
        <w:t xml:space="preserve"> </w:t>
      </w:r>
      <w:r>
        <w:rPr>
          <w:rFonts w:hint="cs"/>
          <w:szCs w:val="26"/>
          <w:rtl/>
          <w:lang w:val="en-US" w:bidi="ar-SA"/>
        </w:rPr>
        <w:t>ب</w:t>
      </w:r>
      <w:r w:rsidR="004C62A0" w:rsidRPr="004C62A0">
        <w:rPr>
          <w:szCs w:val="26"/>
          <w:rtl/>
          <w:lang w:val="en-US" w:bidi="ar-SA"/>
        </w:rPr>
        <w:t>التحو</w:t>
      </w:r>
      <w:r>
        <w:rPr>
          <w:rFonts w:hint="cs"/>
          <w:szCs w:val="26"/>
          <w:rtl/>
          <w:lang w:val="en-US" w:bidi="ar-SA"/>
        </w:rPr>
        <w:t>ي</w:t>
      </w:r>
      <w:r w:rsidR="004C62A0" w:rsidRPr="004C62A0">
        <w:rPr>
          <w:szCs w:val="26"/>
          <w:rtl/>
          <w:lang w:val="en-US" w:bidi="ar-SA"/>
        </w:rPr>
        <w:t xml:space="preserve">ل، </w:t>
      </w:r>
      <w:r>
        <w:rPr>
          <w:rFonts w:hint="cs"/>
          <w:szCs w:val="26"/>
          <w:rtl/>
          <w:lang w:val="en-US" w:bidi="ar-SA"/>
        </w:rPr>
        <w:t>تم إدراج</w:t>
      </w:r>
      <w:r w:rsidR="004C62A0" w:rsidRPr="004C62A0">
        <w:rPr>
          <w:szCs w:val="26"/>
          <w:rtl/>
          <w:lang w:val="en-US" w:bidi="ar-SA"/>
        </w:rPr>
        <w:t xml:space="preserve"> </w:t>
      </w:r>
      <w:r>
        <w:rPr>
          <w:rFonts w:hint="cs"/>
          <w:szCs w:val="26"/>
          <w:rtl/>
          <w:lang w:val="en-US" w:bidi="ar-SA"/>
        </w:rPr>
        <w:t>برنامج مخصص</w:t>
      </w:r>
      <w:r w:rsidR="004C62A0" w:rsidRPr="004C62A0">
        <w:rPr>
          <w:szCs w:val="26"/>
          <w:rtl/>
          <w:lang w:val="en-US" w:bidi="ar-SA"/>
        </w:rPr>
        <w:t xml:space="preserve"> للمساعدة التقنية لمساعدة </w:t>
      </w:r>
      <w:r>
        <w:rPr>
          <w:rFonts w:hint="cs"/>
          <w:szCs w:val="26"/>
          <w:rtl/>
          <w:lang w:val="en-US" w:bidi="ar-SA"/>
        </w:rPr>
        <w:t>المؤسسات</w:t>
      </w:r>
      <w:r w:rsidR="004C62A0" w:rsidRPr="004C62A0">
        <w:rPr>
          <w:szCs w:val="26"/>
          <w:rtl/>
          <w:lang w:val="en-US" w:bidi="ar-SA"/>
        </w:rPr>
        <w:t xml:space="preserve"> الصغيرة والمتوسطة والتخفيف من تلك المخاطر بتكلفة قدرها 68,400 دولار أمريكي؛</w:t>
      </w:r>
    </w:p>
    <w:p w14:paraId="33C3EDB3" w14:textId="5EBB7AFA" w:rsidR="004C62A0" w:rsidRPr="004C62A0" w:rsidRDefault="006510D8" w:rsidP="002F5980">
      <w:pPr>
        <w:pStyle w:val="ListParagraph"/>
        <w:numPr>
          <w:ilvl w:val="0"/>
          <w:numId w:val="21"/>
        </w:numPr>
        <w:bidi/>
        <w:spacing w:before="360" w:after="240" w:line="360" w:lineRule="exact"/>
        <w:ind w:left="1280" w:hanging="567"/>
        <w:contextualSpacing w:val="0"/>
        <w:rPr>
          <w:szCs w:val="26"/>
          <w:rtl/>
          <w:lang w:val="en-US" w:bidi="ar-SA"/>
        </w:rPr>
      </w:pPr>
      <w:r>
        <w:rPr>
          <w:rFonts w:hint="cs"/>
          <w:szCs w:val="26"/>
          <w:rtl/>
          <w:lang w:val="en-US" w:bidi="ar-SA"/>
        </w:rPr>
        <w:t>وبالإشارة إلى محدودية</w:t>
      </w:r>
      <w:r w:rsidR="004C62A0" w:rsidRPr="004C62A0">
        <w:rPr>
          <w:szCs w:val="26"/>
          <w:rtl/>
          <w:lang w:val="en-US" w:bidi="ar-SA"/>
        </w:rPr>
        <w:t xml:space="preserve"> المعلومات عن </w:t>
      </w:r>
      <w:r>
        <w:rPr>
          <w:rFonts w:hint="cs"/>
          <w:szCs w:val="26"/>
          <w:rtl/>
          <w:lang w:val="en-US" w:bidi="ar-SA"/>
        </w:rPr>
        <w:t>المؤسسات</w:t>
      </w:r>
      <w:r w:rsidR="004C62A0" w:rsidRPr="004C62A0">
        <w:rPr>
          <w:szCs w:val="26"/>
          <w:rtl/>
          <w:lang w:val="en-US" w:bidi="ar-SA"/>
        </w:rPr>
        <w:t xml:space="preserve"> الصغيرة والمتوسطة في مجال تبريد </w:t>
      </w:r>
      <w:r>
        <w:rPr>
          <w:rFonts w:hint="cs"/>
          <w:szCs w:val="26"/>
          <w:rtl/>
          <w:lang w:val="en-US" w:bidi="ar-SA"/>
        </w:rPr>
        <w:t xml:space="preserve">وسائل </w:t>
      </w:r>
      <w:r w:rsidR="004C62A0" w:rsidRPr="004C62A0">
        <w:rPr>
          <w:szCs w:val="26"/>
          <w:rtl/>
          <w:lang w:val="en-US" w:bidi="ar-SA"/>
        </w:rPr>
        <w:t xml:space="preserve">النقل، وأن المشروع تضمن توفير الأدوات </w:t>
      </w:r>
      <w:r>
        <w:rPr>
          <w:rFonts w:hint="cs"/>
          <w:szCs w:val="26"/>
          <w:rtl/>
          <w:lang w:val="en-US" w:bidi="ar-SA"/>
        </w:rPr>
        <w:t>للمؤسسات</w:t>
      </w:r>
      <w:r w:rsidR="004C62A0" w:rsidRPr="004C62A0">
        <w:rPr>
          <w:szCs w:val="26"/>
          <w:rtl/>
          <w:lang w:val="en-US" w:bidi="ar-SA"/>
        </w:rPr>
        <w:t xml:space="preserve"> في هذا القطاع، </w:t>
      </w:r>
      <w:r>
        <w:rPr>
          <w:rFonts w:hint="cs"/>
          <w:szCs w:val="26"/>
          <w:rtl/>
          <w:lang w:val="en-US" w:bidi="ar-SA"/>
        </w:rPr>
        <w:t>والتي ليس بالإمكان</w:t>
      </w:r>
      <w:r w:rsidR="004C62A0" w:rsidRPr="004C62A0">
        <w:rPr>
          <w:szCs w:val="26"/>
          <w:rtl/>
          <w:lang w:val="en-US" w:bidi="ar-SA"/>
        </w:rPr>
        <w:t xml:space="preserve"> تحديد المستفيدين والأدوات اللازمة</w:t>
      </w:r>
      <w:r>
        <w:rPr>
          <w:rFonts w:hint="cs"/>
          <w:szCs w:val="26"/>
          <w:rtl/>
          <w:lang w:val="en-US" w:bidi="ar-SA"/>
        </w:rPr>
        <w:t xml:space="preserve"> لها</w:t>
      </w:r>
      <w:r w:rsidR="004C62A0" w:rsidRPr="004C62A0">
        <w:rPr>
          <w:szCs w:val="26"/>
          <w:rtl/>
          <w:lang w:val="en-US" w:bidi="ar-SA"/>
        </w:rPr>
        <w:t xml:space="preserve"> إلا أثناء التنفيذ، </w:t>
      </w:r>
      <w:r>
        <w:rPr>
          <w:rFonts w:hint="cs"/>
          <w:szCs w:val="26"/>
          <w:rtl/>
          <w:lang w:val="en-US" w:bidi="ar-SA"/>
        </w:rPr>
        <w:t>و</w:t>
      </w:r>
      <w:r w:rsidR="004C62A0" w:rsidRPr="004C62A0">
        <w:rPr>
          <w:szCs w:val="26"/>
          <w:rtl/>
          <w:lang w:val="en-US" w:bidi="ar-SA"/>
        </w:rPr>
        <w:t xml:space="preserve">بناء على توصيات الاستشاري الوطني الذي سيتم تعيينه لهذا الغرض، </w:t>
      </w:r>
      <w:r>
        <w:rPr>
          <w:rFonts w:hint="cs"/>
          <w:szCs w:val="26"/>
          <w:rtl/>
          <w:lang w:val="en-US" w:bidi="ar-SA"/>
        </w:rPr>
        <w:t xml:space="preserve">تم </w:t>
      </w:r>
      <w:r w:rsidR="004C62A0" w:rsidRPr="004C62A0">
        <w:rPr>
          <w:szCs w:val="26"/>
          <w:rtl/>
          <w:lang w:val="en-US" w:bidi="ar-SA"/>
        </w:rPr>
        <w:t>تعديل التمويل إلى 205,000 دولار أمريكي؛</w:t>
      </w:r>
    </w:p>
    <w:p w14:paraId="16ED0860" w14:textId="1B8A4542" w:rsidR="004A3DDA" w:rsidRPr="00E37E0D" w:rsidRDefault="006510D8" w:rsidP="002F5980">
      <w:pPr>
        <w:pStyle w:val="ListParagraph"/>
        <w:numPr>
          <w:ilvl w:val="0"/>
          <w:numId w:val="21"/>
        </w:numPr>
        <w:bidi/>
        <w:spacing w:before="360" w:after="240" w:line="360" w:lineRule="exact"/>
        <w:ind w:left="1280" w:hanging="567"/>
        <w:contextualSpacing w:val="0"/>
        <w:rPr>
          <w:szCs w:val="26"/>
          <w:rtl/>
          <w:lang w:val="en-US" w:bidi="ar-SA"/>
        </w:rPr>
      </w:pPr>
      <w:r>
        <w:rPr>
          <w:rFonts w:hint="cs"/>
          <w:szCs w:val="26"/>
          <w:rtl/>
          <w:lang w:val="en-US" w:bidi="ar-SA"/>
        </w:rPr>
        <w:t>وفي</w:t>
      </w:r>
      <w:r w:rsidR="004C62A0" w:rsidRPr="004C62A0">
        <w:rPr>
          <w:szCs w:val="26"/>
          <w:rtl/>
          <w:lang w:val="en-US" w:bidi="ar-SA"/>
        </w:rPr>
        <w:t xml:space="preserve"> ضوء التعديلات المذكورة أعلاه، تمت زيادة التمويل المخصص لأنشطة التوعية والتواصل لتقييم البدائل في قطاعات أجهزة الاستنشاق بالجرعات المقننة، وتكييف الهواء </w:t>
      </w:r>
      <w:r>
        <w:rPr>
          <w:rFonts w:hint="cs"/>
          <w:szCs w:val="26"/>
          <w:rtl/>
          <w:lang w:val="en-US" w:bidi="ar-SA"/>
        </w:rPr>
        <w:t>المتنقل</w:t>
      </w:r>
      <w:r w:rsidR="004C62A0" w:rsidRPr="004C62A0">
        <w:rPr>
          <w:szCs w:val="26"/>
          <w:rtl/>
          <w:lang w:val="en-US" w:bidi="ar-SA"/>
        </w:rPr>
        <w:t>، و</w:t>
      </w:r>
      <w:r>
        <w:rPr>
          <w:rFonts w:hint="cs"/>
          <w:szCs w:val="26"/>
          <w:rtl/>
          <w:lang w:val="en-US" w:bidi="ar-SA"/>
        </w:rPr>
        <w:t>التبريد و</w:t>
      </w:r>
      <w:r w:rsidR="004C62A0" w:rsidRPr="004C62A0">
        <w:rPr>
          <w:szCs w:val="26"/>
          <w:rtl/>
          <w:lang w:val="en-US" w:bidi="ar-SA"/>
        </w:rPr>
        <w:t xml:space="preserve">تكييف الهواء، </w:t>
      </w:r>
      <w:r w:rsidR="004C62A0" w:rsidRPr="00E37E0D">
        <w:rPr>
          <w:szCs w:val="26"/>
          <w:rtl/>
          <w:lang w:val="en-US" w:bidi="ar-SA"/>
        </w:rPr>
        <w:t>وغيرها من الأنشطة الرامية إلى تعزيز التبريد المستدام</w:t>
      </w:r>
      <w:r w:rsidRPr="00E37E0D">
        <w:rPr>
          <w:rFonts w:hint="cs"/>
          <w:szCs w:val="26"/>
          <w:rtl/>
          <w:lang w:val="en-US" w:bidi="ar-SA"/>
        </w:rPr>
        <w:t>،</w:t>
      </w:r>
      <w:r w:rsidR="004C62A0" w:rsidRPr="00E37E0D">
        <w:rPr>
          <w:szCs w:val="26"/>
          <w:rtl/>
          <w:lang w:val="en-US" w:bidi="ar-SA"/>
        </w:rPr>
        <w:t xml:space="preserve"> إلى 595,000 دولار أمريكي.</w:t>
      </w:r>
    </w:p>
    <w:p w14:paraId="48CB668D" w14:textId="60C9F868" w:rsidR="00583D98" w:rsidRPr="00583D98" w:rsidRDefault="006264A2" w:rsidP="00583D98">
      <w:pPr>
        <w:pStyle w:val="ListParagraph"/>
        <w:numPr>
          <w:ilvl w:val="0"/>
          <w:numId w:val="1"/>
        </w:numPr>
        <w:tabs>
          <w:tab w:val="clear" w:pos="0"/>
          <w:tab w:val="left" w:pos="720"/>
        </w:tabs>
        <w:bidi/>
        <w:spacing w:before="360" w:after="240" w:line="360" w:lineRule="exact"/>
        <w:contextualSpacing w:val="0"/>
        <w:rPr>
          <w:b/>
          <w:bCs/>
          <w:sz w:val="26"/>
          <w:szCs w:val="26"/>
          <w:lang w:val="en-US" w:bidi="ar-SA"/>
        </w:rPr>
      </w:pPr>
      <w:r w:rsidRPr="00E37E0D">
        <w:rPr>
          <w:rFonts w:hint="cs"/>
          <w:szCs w:val="26"/>
          <w:rtl/>
          <w:lang w:val="en-US" w:bidi="ar-SA"/>
        </w:rPr>
        <w:t>يتم النظر</w:t>
      </w:r>
      <w:r w:rsidR="007A4E03" w:rsidRPr="00E37E0D">
        <w:rPr>
          <w:szCs w:val="26"/>
          <w:rtl/>
          <w:lang w:val="en-US" w:bidi="ar-SA"/>
        </w:rPr>
        <w:t xml:space="preserve"> في تمويل الأنشطة في قطاعات مكافحة الحرائق على أساس كل حالة على حدة. </w:t>
      </w:r>
      <w:r w:rsidRPr="00E37E0D">
        <w:rPr>
          <w:rFonts w:hint="cs"/>
          <w:szCs w:val="26"/>
          <w:rtl/>
          <w:lang w:val="en-US" w:bidi="ar-SA"/>
        </w:rPr>
        <w:t>وبالإشارة إلى</w:t>
      </w:r>
      <w:r w:rsidR="007A4E03" w:rsidRPr="00E37E0D">
        <w:rPr>
          <w:szCs w:val="26"/>
          <w:rtl/>
          <w:lang w:val="en-US" w:bidi="ar-SA"/>
        </w:rPr>
        <w:t xml:space="preserve"> تشابه الأنشطة المقترحة مع أنشطة قطاع</w:t>
      </w:r>
      <w:r w:rsidR="007A4E03" w:rsidRPr="007A4E03">
        <w:rPr>
          <w:szCs w:val="26"/>
          <w:rtl/>
          <w:lang w:val="en-US" w:bidi="ar-SA"/>
        </w:rPr>
        <w:t xml:space="preserve"> </w:t>
      </w:r>
      <w:r>
        <w:rPr>
          <w:rFonts w:hint="cs"/>
          <w:szCs w:val="26"/>
          <w:rtl/>
          <w:lang w:val="en-US" w:bidi="ar-SA"/>
        </w:rPr>
        <w:t>خدمة</w:t>
      </w:r>
      <w:r w:rsidR="007A4E03" w:rsidRPr="007A4E03">
        <w:rPr>
          <w:szCs w:val="26"/>
          <w:rtl/>
          <w:lang w:val="en-US" w:bidi="ar-SA"/>
        </w:rPr>
        <w:t xml:space="preserve"> التبريد، فقد اتُفق على تمويلها </w:t>
      </w:r>
      <w:r>
        <w:rPr>
          <w:rFonts w:hint="cs"/>
          <w:szCs w:val="26"/>
          <w:rtl/>
          <w:lang w:val="en-US" w:bidi="ar-SA"/>
        </w:rPr>
        <w:t>مع</w:t>
      </w:r>
      <w:r w:rsidR="007A4E03" w:rsidRPr="007A4E03">
        <w:rPr>
          <w:szCs w:val="26"/>
          <w:rtl/>
          <w:lang w:val="en-US" w:bidi="ar-SA"/>
        </w:rPr>
        <w:t xml:space="preserve"> قطاع </w:t>
      </w:r>
      <w:r>
        <w:rPr>
          <w:rFonts w:hint="cs"/>
          <w:szCs w:val="26"/>
          <w:rtl/>
          <w:lang w:val="en-US" w:bidi="ar-SA"/>
        </w:rPr>
        <w:t>الخدمة</w:t>
      </w:r>
      <w:r w:rsidR="007A4E03" w:rsidRPr="007A4E03">
        <w:rPr>
          <w:szCs w:val="26"/>
          <w:rtl/>
          <w:lang w:val="en-US" w:bidi="ar-SA"/>
        </w:rPr>
        <w:t xml:space="preserve"> بمبلغ </w:t>
      </w:r>
      <w:r>
        <w:rPr>
          <w:szCs w:val="26"/>
          <w:lang w:val="en-US" w:bidi="ar-SA"/>
        </w:rPr>
        <w:t>5.10</w:t>
      </w:r>
      <w:r w:rsidR="007A4E03" w:rsidRPr="007A4E03">
        <w:rPr>
          <w:szCs w:val="26"/>
          <w:rtl/>
          <w:lang w:val="en-US" w:bidi="ar-SA"/>
        </w:rPr>
        <w:t xml:space="preserve"> دولار أمريكي</w:t>
      </w:r>
      <w:r>
        <w:rPr>
          <w:rFonts w:hint="cs"/>
          <w:szCs w:val="26"/>
          <w:rtl/>
          <w:lang w:val="en-US" w:bidi="ar-SA"/>
        </w:rPr>
        <w:t>/كغم</w:t>
      </w:r>
      <w:r w:rsidR="007A4E03" w:rsidRPr="007A4E03">
        <w:rPr>
          <w:szCs w:val="26"/>
          <w:rtl/>
          <w:lang w:val="en-US" w:bidi="ar-SA"/>
        </w:rPr>
        <w:t xml:space="preserve">. وبناء على ذلك، استندت التخفيضات من استهلاك </w:t>
      </w:r>
      <w:r w:rsidR="00583D98">
        <w:rPr>
          <w:rFonts w:hint="cs"/>
          <w:szCs w:val="26"/>
          <w:rtl/>
          <w:lang w:val="en-US" w:bidi="ar-SA"/>
        </w:rPr>
        <w:t>المواد</w:t>
      </w:r>
      <w:r w:rsidR="00583D98" w:rsidRPr="007A4E03">
        <w:rPr>
          <w:szCs w:val="26"/>
          <w:rtl/>
          <w:lang w:val="en-US" w:bidi="ar-SA"/>
        </w:rPr>
        <w:t xml:space="preserve"> الهيدروفلور</w:t>
      </w:r>
      <w:r w:rsidR="00583D98">
        <w:rPr>
          <w:rFonts w:hint="cs"/>
          <w:szCs w:val="26"/>
          <w:rtl/>
          <w:lang w:val="en-US" w:bidi="ar-SA"/>
        </w:rPr>
        <w:t>وكربونية</w:t>
      </w:r>
      <w:r w:rsidR="00583D98" w:rsidRPr="007A4E03">
        <w:rPr>
          <w:szCs w:val="26"/>
          <w:rtl/>
          <w:lang w:val="en-US" w:bidi="ar-SA"/>
        </w:rPr>
        <w:t xml:space="preserve"> </w:t>
      </w:r>
      <w:r w:rsidR="007A4E03" w:rsidRPr="007A4E03">
        <w:rPr>
          <w:szCs w:val="26"/>
          <w:rtl/>
          <w:lang w:val="en-US" w:bidi="ar-SA"/>
        </w:rPr>
        <w:t xml:space="preserve">المؤهلة للتمويل إلى متوسط </w:t>
      </w:r>
      <w:r>
        <w:rPr>
          <w:rFonts w:hint="cs"/>
          <w:szCs w:val="26"/>
          <w:rtl/>
          <w:lang w:val="en-US" w:bidi="ar-SA"/>
        </w:rPr>
        <w:t>القدرة على إحداث</w:t>
      </w:r>
      <w:r w:rsidR="007A4E03" w:rsidRPr="007A4E03">
        <w:rPr>
          <w:szCs w:val="26"/>
          <w:rtl/>
          <w:lang w:val="en-US" w:bidi="ar-SA"/>
        </w:rPr>
        <w:t xml:space="preserve"> الاحترار العالمي لقطاع </w:t>
      </w:r>
      <w:r>
        <w:rPr>
          <w:rFonts w:hint="cs"/>
          <w:szCs w:val="26"/>
          <w:rtl/>
          <w:lang w:val="en-US" w:bidi="ar-SA"/>
        </w:rPr>
        <w:t>الخدمة</w:t>
      </w:r>
      <w:r w:rsidR="007A4E03" w:rsidRPr="007A4E03">
        <w:rPr>
          <w:szCs w:val="26"/>
          <w:rtl/>
          <w:lang w:val="en-US" w:bidi="ar-SA"/>
        </w:rPr>
        <w:t xml:space="preserve"> ومكافحة الحرائق. وبناء على ذلك، واستنادا إلى تكلفة الأنشطة في قطاع </w:t>
      </w:r>
      <w:r>
        <w:rPr>
          <w:rFonts w:hint="cs"/>
          <w:szCs w:val="26"/>
          <w:rtl/>
          <w:lang w:val="en-US" w:bidi="ar-SA"/>
        </w:rPr>
        <w:t>الخدمة</w:t>
      </w:r>
      <w:r w:rsidR="007A4E03" w:rsidRPr="007A4E03">
        <w:rPr>
          <w:szCs w:val="26"/>
          <w:rtl/>
          <w:lang w:val="en-US" w:bidi="ar-SA"/>
        </w:rPr>
        <w:t xml:space="preserve"> (بما في ذلك مكافحة الحرائق)، المتفق عليها بمبلغ </w:t>
      </w:r>
      <w:r>
        <w:rPr>
          <w:szCs w:val="26"/>
          <w:lang w:val="en-US" w:bidi="ar-SA"/>
        </w:rPr>
        <w:t>7,576,400</w:t>
      </w:r>
      <w:r w:rsidR="007A4E03" w:rsidRPr="007A4E03">
        <w:rPr>
          <w:szCs w:val="26"/>
          <w:rtl/>
          <w:lang w:val="en-US" w:bidi="ar-SA"/>
        </w:rPr>
        <w:t xml:space="preserve"> دولار أمريكي، تبلغ التخفيضات من استهلاك </w:t>
      </w:r>
      <w:r w:rsidR="00583D98">
        <w:rPr>
          <w:rFonts w:hint="cs"/>
          <w:szCs w:val="26"/>
          <w:rtl/>
          <w:lang w:val="en-US" w:bidi="ar-SA"/>
        </w:rPr>
        <w:t>المواد</w:t>
      </w:r>
      <w:r w:rsidR="00583D98" w:rsidRPr="007A4E03">
        <w:rPr>
          <w:szCs w:val="26"/>
          <w:rtl/>
          <w:lang w:val="en-US" w:bidi="ar-SA"/>
        </w:rPr>
        <w:t xml:space="preserve"> الهيدروفلور</w:t>
      </w:r>
      <w:r w:rsidR="00583D98">
        <w:rPr>
          <w:rFonts w:hint="cs"/>
          <w:szCs w:val="26"/>
          <w:rtl/>
          <w:lang w:val="en-US" w:bidi="ar-SA"/>
        </w:rPr>
        <w:t>وكربونية</w:t>
      </w:r>
      <w:r w:rsidR="00583D98" w:rsidRPr="007A4E03">
        <w:rPr>
          <w:szCs w:val="26"/>
          <w:rtl/>
          <w:lang w:val="en-US" w:bidi="ar-SA"/>
        </w:rPr>
        <w:t xml:space="preserve"> </w:t>
      </w:r>
      <w:r w:rsidR="007A4E03" w:rsidRPr="007A4E03">
        <w:rPr>
          <w:szCs w:val="26"/>
          <w:rtl/>
          <w:lang w:val="en-US" w:bidi="ar-SA"/>
        </w:rPr>
        <w:t>المتبقي</w:t>
      </w:r>
      <w:r>
        <w:rPr>
          <w:rFonts w:hint="cs"/>
          <w:szCs w:val="26"/>
          <w:rtl/>
          <w:lang w:val="en-US" w:bidi="ar-SA"/>
        </w:rPr>
        <w:t>ة</w:t>
      </w:r>
      <w:r w:rsidR="007A4E03" w:rsidRPr="007A4E03">
        <w:rPr>
          <w:szCs w:val="26"/>
          <w:rtl/>
          <w:lang w:val="en-US" w:bidi="ar-SA"/>
        </w:rPr>
        <w:t xml:space="preserve"> المؤهل</w:t>
      </w:r>
      <w:r>
        <w:rPr>
          <w:rFonts w:hint="cs"/>
          <w:szCs w:val="26"/>
          <w:rtl/>
          <w:lang w:val="en-US" w:bidi="ar-SA"/>
        </w:rPr>
        <w:t>ة</w:t>
      </w:r>
      <w:r w:rsidR="007A4E03" w:rsidRPr="007A4E03">
        <w:rPr>
          <w:szCs w:val="26"/>
          <w:rtl/>
          <w:lang w:val="en-US" w:bidi="ar-SA"/>
        </w:rPr>
        <w:t xml:space="preserve"> للتمويل في قطاع </w:t>
      </w:r>
      <w:r>
        <w:rPr>
          <w:rFonts w:hint="cs"/>
          <w:szCs w:val="26"/>
          <w:rtl/>
          <w:lang w:val="en-US" w:bidi="ar-SA"/>
        </w:rPr>
        <w:t>الخدمة</w:t>
      </w:r>
      <w:r w:rsidR="007A4E03" w:rsidRPr="007A4E03">
        <w:rPr>
          <w:szCs w:val="26"/>
          <w:rtl/>
          <w:lang w:val="en-US" w:bidi="ar-SA"/>
        </w:rPr>
        <w:t xml:space="preserve"> </w:t>
      </w:r>
      <w:r>
        <w:rPr>
          <w:szCs w:val="26"/>
          <w:lang w:val="en-US" w:bidi="ar-SA"/>
        </w:rPr>
        <w:t>3,162,252</w:t>
      </w:r>
      <w:r w:rsidR="007A4E03" w:rsidRPr="007A4E03">
        <w:rPr>
          <w:szCs w:val="26"/>
          <w:rtl/>
          <w:lang w:val="en-US" w:bidi="ar-SA"/>
        </w:rPr>
        <w:t xml:space="preserve"> </w:t>
      </w:r>
      <w:r w:rsidR="00583D98" w:rsidRPr="007A4E03">
        <w:rPr>
          <w:szCs w:val="26"/>
          <w:rtl/>
          <w:lang w:val="en-US" w:bidi="ar-SA"/>
        </w:rPr>
        <w:t xml:space="preserve">طنا </w:t>
      </w:r>
      <w:r w:rsidR="00583D98">
        <w:rPr>
          <w:rFonts w:hint="cs"/>
          <w:szCs w:val="26"/>
          <w:rtl/>
          <w:lang w:val="en-US" w:bidi="ar-SA"/>
        </w:rPr>
        <w:t>من أطنان مكافئ</w:t>
      </w:r>
      <w:r w:rsidR="00583D98" w:rsidRPr="007A4E03">
        <w:rPr>
          <w:szCs w:val="26"/>
          <w:rtl/>
          <w:lang w:val="en-US" w:bidi="ar-SA"/>
        </w:rPr>
        <w:t xml:space="preserve"> ثاني أكسيد الكربون</w:t>
      </w:r>
      <w:r w:rsidR="007A4E03" w:rsidRPr="007A4E03">
        <w:rPr>
          <w:szCs w:val="26"/>
          <w:rtl/>
          <w:lang w:val="en-US" w:bidi="ar-SA"/>
        </w:rPr>
        <w:t xml:space="preserve">، كما هو </w:t>
      </w:r>
      <w:r>
        <w:rPr>
          <w:rFonts w:hint="cs"/>
          <w:szCs w:val="26"/>
          <w:rtl/>
          <w:lang w:val="en-US" w:bidi="ar-SA"/>
        </w:rPr>
        <w:t>ملخص</w:t>
      </w:r>
      <w:r w:rsidR="007A4E03" w:rsidRPr="007A4E03">
        <w:rPr>
          <w:szCs w:val="26"/>
          <w:rtl/>
          <w:lang w:val="en-US" w:bidi="ar-SA"/>
        </w:rPr>
        <w:t xml:space="preserve"> في الجدول </w:t>
      </w:r>
      <w:r w:rsidR="00583D98">
        <w:rPr>
          <w:szCs w:val="26"/>
          <w:lang w:val="en-US" w:bidi="ar-SA"/>
        </w:rPr>
        <w:t>33</w:t>
      </w:r>
      <w:r w:rsidR="00583D98">
        <w:rPr>
          <w:rFonts w:hint="cs"/>
          <w:szCs w:val="26"/>
          <w:rtl/>
          <w:lang w:val="en-US" w:bidi="ar-SA"/>
        </w:rPr>
        <w:t>.</w:t>
      </w:r>
      <w:r w:rsidR="00B13697">
        <w:rPr>
          <w:rStyle w:val="FootnoteReference"/>
          <w:szCs w:val="26"/>
          <w:rtl/>
          <w:lang w:val="en-US" w:bidi="ar-SA"/>
        </w:rPr>
        <w:footnoteReference w:id="40"/>
      </w:r>
    </w:p>
    <w:p w14:paraId="6FB17A71" w14:textId="50D11C2D" w:rsidR="004A3DDA" w:rsidRPr="003F49BB" w:rsidRDefault="007A4E03" w:rsidP="00583D98">
      <w:pPr>
        <w:pStyle w:val="ListParagraph"/>
        <w:keepNext/>
        <w:keepLines/>
        <w:tabs>
          <w:tab w:val="left" w:pos="720"/>
        </w:tabs>
        <w:bidi/>
        <w:spacing w:before="360" w:after="240" w:line="360" w:lineRule="exact"/>
        <w:ind w:left="0"/>
        <w:contextualSpacing w:val="0"/>
        <w:rPr>
          <w:b/>
          <w:bCs/>
          <w:sz w:val="26"/>
          <w:szCs w:val="26"/>
          <w:rtl/>
          <w:lang w:val="en-US" w:bidi="ar-SA"/>
        </w:rPr>
      </w:pPr>
      <w:r w:rsidRPr="003F49BB">
        <w:rPr>
          <w:b/>
          <w:bCs/>
          <w:sz w:val="26"/>
          <w:szCs w:val="26"/>
          <w:rtl/>
          <w:lang w:val="en-US" w:bidi="ar-SA"/>
        </w:rPr>
        <w:t xml:space="preserve">الجدول </w:t>
      </w:r>
      <w:r w:rsidR="003F49BB" w:rsidRPr="003F49BB">
        <w:rPr>
          <w:b/>
          <w:bCs/>
          <w:sz w:val="26"/>
          <w:szCs w:val="26"/>
          <w:lang w:val="en-US" w:bidi="ar-SA"/>
        </w:rPr>
        <w:t>33</w:t>
      </w:r>
      <w:r w:rsidRPr="003F49BB">
        <w:rPr>
          <w:b/>
          <w:bCs/>
          <w:sz w:val="26"/>
          <w:szCs w:val="26"/>
          <w:rtl/>
          <w:lang w:val="en-US" w:bidi="ar-SA"/>
        </w:rPr>
        <w:t xml:space="preserve">. التخفيضات في استهلاك </w:t>
      </w:r>
      <w:r w:rsidR="003F49BB" w:rsidRPr="003F49BB">
        <w:rPr>
          <w:rFonts w:hint="cs"/>
          <w:b/>
          <w:bCs/>
          <w:sz w:val="26"/>
          <w:szCs w:val="26"/>
          <w:rtl/>
          <w:lang w:val="en-US" w:bidi="ar-SA"/>
        </w:rPr>
        <w:t>المواد</w:t>
      </w:r>
      <w:r w:rsidRPr="003F49BB">
        <w:rPr>
          <w:b/>
          <w:bCs/>
          <w:sz w:val="26"/>
          <w:szCs w:val="26"/>
          <w:rtl/>
          <w:lang w:val="en-US" w:bidi="ar-SA"/>
        </w:rPr>
        <w:t xml:space="preserve"> الهيدروفلور</w:t>
      </w:r>
      <w:r w:rsidR="003F49BB" w:rsidRPr="003F49BB">
        <w:rPr>
          <w:rFonts w:hint="cs"/>
          <w:b/>
          <w:bCs/>
          <w:sz w:val="26"/>
          <w:szCs w:val="26"/>
          <w:rtl/>
          <w:lang w:val="en-US" w:bidi="ar-SA"/>
        </w:rPr>
        <w:t>وكربونية</w:t>
      </w:r>
      <w:r w:rsidRPr="003F49BB">
        <w:rPr>
          <w:b/>
          <w:bCs/>
          <w:sz w:val="26"/>
          <w:szCs w:val="26"/>
          <w:rtl/>
          <w:lang w:val="en-US" w:bidi="ar-SA"/>
        </w:rPr>
        <w:t xml:space="preserve"> المتبقي</w:t>
      </w:r>
      <w:r w:rsidR="006264A2">
        <w:rPr>
          <w:rFonts w:hint="cs"/>
          <w:b/>
          <w:bCs/>
          <w:sz w:val="26"/>
          <w:szCs w:val="26"/>
          <w:rtl/>
          <w:lang w:val="en-US" w:bidi="ar-SA"/>
        </w:rPr>
        <w:t>ة</w:t>
      </w:r>
      <w:r w:rsidRPr="003F49BB">
        <w:rPr>
          <w:b/>
          <w:bCs/>
          <w:sz w:val="26"/>
          <w:szCs w:val="26"/>
          <w:rtl/>
          <w:lang w:val="en-US" w:bidi="ar-SA"/>
        </w:rPr>
        <w:t xml:space="preserve"> المؤهل</w:t>
      </w:r>
      <w:r w:rsidR="006264A2">
        <w:rPr>
          <w:rFonts w:hint="cs"/>
          <w:b/>
          <w:bCs/>
          <w:sz w:val="26"/>
          <w:szCs w:val="26"/>
          <w:rtl/>
          <w:lang w:val="en-US" w:bidi="ar-SA"/>
        </w:rPr>
        <w:t>ة</w:t>
      </w:r>
      <w:r w:rsidRPr="003F49BB">
        <w:rPr>
          <w:b/>
          <w:bCs/>
          <w:sz w:val="26"/>
          <w:szCs w:val="26"/>
          <w:rtl/>
          <w:lang w:val="en-US" w:bidi="ar-SA"/>
        </w:rPr>
        <w:t xml:space="preserve"> للتمويل في قطاع </w:t>
      </w:r>
      <w:r w:rsidR="006264A2">
        <w:rPr>
          <w:rFonts w:hint="cs"/>
          <w:b/>
          <w:bCs/>
          <w:sz w:val="26"/>
          <w:szCs w:val="26"/>
          <w:rtl/>
          <w:lang w:val="en-US" w:bidi="ar-SA"/>
        </w:rPr>
        <w:t>الخدمة</w:t>
      </w:r>
      <w:r w:rsidRPr="003F49BB">
        <w:rPr>
          <w:b/>
          <w:bCs/>
          <w:sz w:val="26"/>
          <w:szCs w:val="26"/>
          <w:rtl/>
          <w:lang w:val="en-US" w:bidi="ar-SA"/>
        </w:rPr>
        <w:t>*</w:t>
      </w:r>
    </w:p>
    <w:tbl>
      <w:tblPr>
        <w:bidiVisual/>
        <w:tblW w:w="4971" w:type="pct"/>
        <w:tblLook w:val="04A0" w:firstRow="1" w:lastRow="0" w:firstColumn="1" w:lastColumn="0" w:noHBand="0" w:noVBand="1"/>
      </w:tblPr>
      <w:tblGrid>
        <w:gridCol w:w="6197"/>
        <w:gridCol w:w="1420"/>
        <w:gridCol w:w="1679"/>
      </w:tblGrid>
      <w:tr w:rsidR="007A4E03" w14:paraId="085F131D" w14:textId="77777777" w:rsidTr="003F49BB">
        <w:trPr>
          <w:trHeight w:val="231"/>
        </w:trPr>
        <w:tc>
          <w:tcPr>
            <w:tcW w:w="3333" w:type="pct"/>
            <w:vMerge w:val="restart"/>
            <w:tcBorders>
              <w:top w:val="single" w:sz="4" w:space="0" w:color="auto"/>
              <w:left w:val="single" w:sz="4" w:space="0" w:color="auto"/>
              <w:bottom w:val="single" w:sz="4" w:space="0" w:color="auto"/>
              <w:right w:val="single" w:sz="4" w:space="0" w:color="auto"/>
            </w:tcBorders>
            <w:hideMark/>
          </w:tcPr>
          <w:p w14:paraId="6DE08B00" w14:textId="3A408492" w:rsidR="007A4E03" w:rsidRDefault="006264A2" w:rsidP="007A4E03">
            <w:pPr>
              <w:bidi/>
              <w:jc w:val="left"/>
              <w:rPr>
                <w:color w:val="000000"/>
                <w:sz w:val="20"/>
                <w:lang w:val="en-US" w:eastAsia="en-CA"/>
              </w:rPr>
            </w:pPr>
            <w:r w:rsidRPr="006264A2">
              <w:rPr>
                <w:color w:val="000000"/>
                <w:sz w:val="20"/>
                <w:rtl/>
                <w:lang w:eastAsia="en-CA"/>
              </w:rPr>
              <w:t>متوسط استهلاك المواد الهيدروفلوروكربونية في قطاع الخدمات في سنوات</w:t>
            </w:r>
            <w:r>
              <w:rPr>
                <w:rFonts w:hint="cs"/>
                <w:color w:val="000000"/>
                <w:sz w:val="20"/>
                <w:rtl/>
                <w:lang w:eastAsia="en-CA"/>
              </w:rPr>
              <w:t xml:space="preserve"> خط</w:t>
            </w:r>
            <w:r w:rsidRPr="006264A2">
              <w:rPr>
                <w:color w:val="000000"/>
                <w:sz w:val="20"/>
                <w:rtl/>
                <w:lang w:eastAsia="en-CA"/>
              </w:rPr>
              <w:t xml:space="preserve"> الأساس*</w:t>
            </w:r>
          </w:p>
        </w:tc>
        <w:tc>
          <w:tcPr>
            <w:tcW w:w="764" w:type="pct"/>
            <w:tcBorders>
              <w:top w:val="single" w:sz="4" w:space="0" w:color="auto"/>
              <w:left w:val="nil"/>
              <w:bottom w:val="single" w:sz="4" w:space="0" w:color="auto"/>
              <w:right w:val="single" w:sz="4" w:space="0" w:color="auto"/>
            </w:tcBorders>
            <w:hideMark/>
          </w:tcPr>
          <w:p w14:paraId="5A416640" w14:textId="559D6C64" w:rsidR="007A4E03" w:rsidRDefault="006264A2" w:rsidP="007A4E03">
            <w:pPr>
              <w:bidi/>
              <w:jc w:val="left"/>
              <w:rPr>
                <w:color w:val="000000"/>
                <w:sz w:val="20"/>
                <w:lang w:val="en-US" w:eastAsia="en-CA"/>
              </w:rPr>
            </w:pPr>
            <w:r>
              <w:rPr>
                <w:rFonts w:hint="cs"/>
                <w:color w:val="000000"/>
                <w:sz w:val="20"/>
                <w:rtl/>
                <w:lang w:val="en-US" w:eastAsia="en-CA"/>
              </w:rPr>
              <w:t>طن متري</w:t>
            </w:r>
          </w:p>
        </w:tc>
        <w:tc>
          <w:tcPr>
            <w:tcW w:w="903" w:type="pct"/>
            <w:tcBorders>
              <w:top w:val="single" w:sz="4" w:space="0" w:color="auto"/>
              <w:left w:val="nil"/>
              <w:bottom w:val="single" w:sz="4" w:space="0" w:color="auto"/>
              <w:right w:val="single" w:sz="4" w:space="0" w:color="auto"/>
            </w:tcBorders>
            <w:hideMark/>
          </w:tcPr>
          <w:p w14:paraId="19FC8AA1" w14:textId="77777777" w:rsidR="007A4E03" w:rsidRPr="005F328E" w:rsidRDefault="007A4E03" w:rsidP="007A4E03">
            <w:pPr>
              <w:bidi/>
              <w:jc w:val="right"/>
              <w:rPr>
                <w:color w:val="000000"/>
                <w:sz w:val="20"/>
                <w:lang w:val="en-US" w:eastAsia="en-CA"/>
              </w:rPr>
            </w:pPr>
            <w:r>
              <w:rPr>
                <w:sz w:val="20"/>
              </w:rPr>
              <w:t>4,390</w:t>
            </w:r>
            <w:r w:rsidRPr="00D9759B">
              <w:rPr>
                <w:sz w:val="20"/>
              </w:rPr>
              <w:t>.</w:t>
            </w:r>
            <w:r>
              <w:rPr>
                <w:sz w:val="20"/>
              </w:rPr>
              <w:t>29</w:t>
            </w:r>
          </w:p>
        </w:tc>
      </w:tr>
      <w:tr w:rsidR="007A4E03" w14:paraId="1F98C0F7" w14:textId="77777777" w:rsidTr="003F49BB">
        <w:trPr>
          <w:trHeight w:val="238"/>
        </w:trPr>
        <w:tc>
          <w:tcPr>
            <w:tcW w:w="0" w:type="auto"/>
            <w:vMerge/>
            <w:tcBorders>
              <w:top w:val="nil"/>
              <w:left w:val="single" w:sz="4" w:space="0" w:color="auto"/>
              <w:bottom w:val="single" w:sz="4" w:space="0" w:color="auto"/>
              <w:right w:val="single" w:sz="4" w:space="0" w:color="auto"/>
            </w:tcBorders>
            <w:hideMark/>
          </w:tcPr>
          <w:p w14:paraId="426D0418" w14:textId="77777777" w:rsidR="007A4E03" w:rsidRDefault="007A4E03" w:rsidP="007A4E03">
            <w:pPr>
              <w:bidi/>
              <w:jc w:val="left"/>
              <w:rPr>
                <w:color w:val="000000"/>
                <w:sz w:val="20"/>
                <w:lang w:val="en-US" w:eastAsia="en-CA"/>
              </w:rPr>
            </w:pPr>
          </w:p>
        </w:tc>
        <w:tc>
          <w:tcPr>
            <w:tcW w:w="764" w:type="pct"/>
            <w:tcBorders>
              <w:top w:val="nil"/>
              <w:left w:val="nil"/>
              <w:bottom w:val="single" w:sz="4" w:space="0" w:color="auto"/>
              <w:right w:val="single" w:sz="4" w:space="0" w:color="auto"/>
            </w:tcBorders>
            <w:hideMark/>
          </w:tcPr>
          <w:p w14:paraId="6B42EE46" w14:textId="6B16FCAE" w:rsidR="007A4E03" w:rsidRDefault="006264A2" w:rsidP="007A4E03">
            <w:pPr>
              <w:bidi/>
              <w:jc w:val="left"/>
              <w:rPr>
                <w:color w:val="000000"/>
                <w:sz w:val="20"/>
                <w:lang w:val="en-US" w:eastAsia="en-CA"/>
              </w:rPr>
            </w:pPr>
            <w:r>
              <w:rPr>
                <w:rFonts w:hint="cs"/>
                <w:color w:val="000000"/>
                <w:sz w:val="20"/>
                <w:rtl/>
                <w:lang w:val="en-US" w:eastAsia="en-CA"/>
              </w:rPr>
              <w:t>أطنان مكافئ ثاني أكسيد الكربون</w:t>
            </w:r>
          </w:p>
        </w:tc>
        <w:tc>
          <w:tcPr>
            <w:tcW w:w="903" w:type="pct"/>
            <w:tcBorders>
              <w:top w:val="nil"/>
              <w:left w:val="nil"/>
              <w:bottom w:val="single" w:sz="4" w:space="0" w:color="auto"/>
              <w:right w:val="single" w:sz="4" w:space="0" w:color="auto"/>
            </w:tcBorders>
            <w:hideMark/>
          </w:tcPr>
          <w:p w14:paraId="01BBE04E" w14:textId="77777777" w:rsidR="007A4E03" w:rsidRPr="005F328E" w:rsidRDefault="007A4E03" w:rsidP="007A4E03">
            <w:pPr>
              <w:bidi/>
              <w:jc w:val="right"/>
              <w:rPr>
                <w:color w:val="000000"/>
                <w:sz w:val="20"/>
                <w:rtl/>
                <w:lang w:val="en-US" w:eastAsia="en-CA" w:bidi="ar-SA"/>
              </w:rPr>
            </w:pPr>
            <w:r>
              <w:rPr>
                <w:sz w:val="20"/>
              </w:rPr>
              <w:t>9,345,372</w:t>
            </w:r>
          </w:p>
        </w:tc>
      </w:tr>
      <w:tr w:rsidR="007A4E03" w14:paraId="0765DFED" w14:textId="77777777" w:rsidTr="003F49BB">
        <w:trPr>
          <w:trHeight w:val="231"/>
        </w:trPr>
        <w:tc>
          <w:tcPr>
            <w:tcW w:w="3333" w:type="pct"/>
            <w:tcBorders>
              <w:top w:val="nil"/>
              <w:left w:val="single" w:sz="4" w:space="0" w:color="auto"/>
              <w:bottom w:val="single" w:sz="4" w:space="0" w:color="auto"/>
              <w:right w:val="single" w:sz="4" w:space="0" w:color="auto"/>
            </w:tcBorders>
            <w:hideMark/>
          </w:tcPr>
          <w:p w14:paraId="422F9927" w14:textId="4B452E60" w:rsidR="007A4E03" w:rsidRDefault="006264A2" w:rsidP="007A4E03">
            <w:pPr>
              <w:bidi/>
              <w:jc w:val="left"/>
              <w:rPr>
                <w:color w:val="000000"/>
                <w:sz w:val="20"/>
                <w:lang w:val="en-US" w:eastAsia="en-CA"/>
              </w:rPr>
            </w:pPr>
            <w:r>
              <w:rPr>
                <w:rFonts w:hint="cs"/>
                <w:color w:val="000000"/>
                <w:sz w:val="20"/>
                <w:rtl/>
                <w:lang w:val="en-US" w:eastAsia="en-CA"/>
              </w:rPr>
              <w:t>التمويل المتفق عليه</w:t>
            </w:r>
          </w:p>
        </w:tc>
        <w:tc>
          <w:tcPr>
            <w:tcW w:w="764" w:type="pct"/>
            <w:tcBorders>
              <w:top w:val="nil"/>
              <w:left w:val="nil"/>
              <w:bottom w:val="single" w:sz="4" w:space="0" w:color="auto"/>
              <w:right w:val="single" w:sz="4" w:space="0" w:color="auto"/>
            </w:tcBorders>
            <w:hideMark/>
          </w:tcPr>
          <w:p w14:paraId="37133A58" w14:textId="1C95C53E" w:rsidR="007A4E03" w:rsidRDefault="006264A2" w:rsidP="007A4E03">
            <w:pPr>
              <w:bidi/>
              <w:jc w:val="left"/>
              <w:rPr>
                <w:color w:val="000000"/>
                <w:sz w:val="20"/>
                <w:lang w:val="en-US" w:eastAsia="en-CA"/>
              </w:rPr>
            </w:pPr>
            <w:r>
              <w:rPr>
                <w:rFonts w:hint="cs"/>
                <w:color w:val="000000"/>
                <w:sz w:val="20"/>
                <w:rtl/>
                <w:lang w:val="en-US" w:eastAsia="en-CA"/>
              </w:rPr>
              <w:t>دولار أمريكي</w:t>
            </w:r>
          </w:p>
        </w:tc>
        <w:tc>
          <w:tcPr>
            <w:tcW w:w="903" w:type="pct"/>
            <w:tcBorders>
              <w:top w:val="nil"/>
              <w:left w:val="nil"/>
              <w:bottom w:val="single" w:sz="4" w:space="0" w:color="auto"/>
              <w:right w:val="single" w:sz="4" w:space="0" w:color="auto"/>
            </w:tcBorders>
            <w:hideMark/>
          </w:tcPr>
          <w:p w14:paraId="77B21F40" w14:textId="77777777" w:rsidR="007A4E03" w:rsidRPr="005F328E" w:rsidRDefault="007A4E03" w:rsidP="007A4E03">
            <w:pPr>
              <w:bidi/>
              <w:jc w:val="right"/>
              <w:rPr>
                <w:color w:val="000000"/>
                <w:sz w:val="20"/>
                <w:lang w:val="en-US" w:eastAsia="en-CA"/>
              </w:rPr>
            </w:pPr>
            <w:r w:rsidRPr="00FE0C06">
              <w:rPr>
                <w:sz w:val="20"/>
              </w:rPr>
              <w:t>7,576,400</w:t>
            </w:r>
          </w:p>
        </w:tc>
      </w:tr>
      <w:tr w:rsidR="007A4E03" w14:paraId="71BDBD56" w14:textId="77777777" w:rsidTr="003F49BB">
        <w:trPr>
          <w:trHeight w:val="231"/>
        </w:trPr>
        <w:tc>
          <w:tcPr>
            <w:tcW w:w="3333" w:type="pct"/>
            <w:tcBorders>
              <w:top w:val="nil"/>
              <w:left w:val="single" w:sz="4" w:space="0" w:color="auto"/>
              <w:bottom w:val="single" w:sz="4" w:space="0" w:color="auto"/>
              <w:right w:val="single" w:sz="4" w:space="0" w:color="auto"/>
            </w:tcBorders>
            <w:hideMark/>
          </w:tcPr>
          <w:p w14:paraId="6A4C3C5F" w14:textId="35E2D2CA" w:rsidR="007A4E03" w:rsidRDefault="006264A2" w:rsidP="007A4E03">
            <w:pPr>
              <w:bidi/>
              <w:jc w:val="left"/>
              <w:rPr>
                <w:color w:val="000000"/>
                <w:sz w:val="20"/>
                <w:lang w:val="en-US" w:eastAsia="en-CA"/>
              </w:rPr>
            </w:pPr>
            <w:r>
              <w:rPr>
                <w:rFonts w:hint="cs"/>
                <w:color w:val="000000"/>
                <w:sz w:val="20"/>
                <w:rtl/>
                <w:lang w:val="en-US" w:eastAsia="en-CA"/>
              </w:rPr>
              <w:t>العتبة المتفق عليها لفعالية التكلفة</w:t>
            </w:r>
          </w:p>
        </w:tc>
        <w:tc>
          <w:tcPr>
            <w:tcW w:w="764" w:type="pct"/>
            <w:tcBorders>
              <w:top w:val="nil"/>
              <w:left w:val="nil"/>
              <w:bottom w:val="single" w:sz="4" w:space="0" w:color="auto"/>
              <w:right w:val="single" w:sz="4" w:space="0" w:color="auto"/>
            </w:tcBorders>
            <w:hideMark/>
          </w:tcPr>
          <w:p w14:paraId="09B4E7F9" w14:textId="2113A42E" w:rsidR="007A4E03" w:rsidRPr="007D5E06" w:rsidRDefault="006264A2" w:rsidP="007A4E03">
            <w:pPr>
              <w:bidi/>
              <w:jc w:val="left"/>
              <w:rPr>
                <w:color w:val="000000"/>
                <w:sz w:val="20"/>
                <w:lang w:val="en-US" w:eastAsia="en-CA"/>
              </w:rPr>
            </w:pPr>
            <w:r>
              <w:rPr>
                <w:rFonts w:hint="cs"/>
                <w:color w:val="000000"/>
                <w:sz w:val="20"/>
                <w:rtl/>
                <w:lang w:val="en-US" w:eastAsia="en-CA"/>
              </w:rPr>
              <w:t>دولار أمريكي/كغم</w:t>
            </w:r>
          </w:p>
        </w:tc>
        <w:tc>
          <w:tcPr>
            <w:tcW w:w="903" w:type="pct"/>
            <w:tcBorders>
              <w:top w:val="nil"/>
              <w:left w:val="nil"/>
              <w:bottom w:val="single" w:sz="4" w:space="0" w:color="auto"/>
              <w:right w:val="single" w:sz="4" w:space="0" w:color="auto"/>
            </w:tcBorders>
            <w:hideMark/>
          </w:tcPr>
          <w:p w14:paraId="7C33FEAA" w14:textId="77777777" w:rsidR="007A4E03" w:rsidRPr="007D5E06" w:rsidRDefault="007A4E03" w:rsidP="007A4E03">
            <w:pPr>
              <w:bidi/>
              <w:jc w:val="right"/>
              <w:rPr>
                <w:color w:val="000000"/>
                <w:sz w:val="20"/>
                <w:lang w:val="en-US" w:eastAsia="en-CA"/>
              </w:rPr>
            </w:pPr>
            <w:r w:rsidRPr="007D5E06">
              <w:rPr>
                <w:sz w:val="20"/>
              </w:rPr>
              <w:t>5.10</w:t>
            </w:r>
          </w:p>
        </w:tc>
      </w:tr>
      <w:tr w:rsidR="007A4E03" w14:paraId="6482F882" w14:textId="77777777" w:rsidTr="003F49BB">
        <w:trPr>
          <w:trHeight w:val="231"/>
        </w:trPr>
        <w:tc>
          <w:tcPr>
            <w:tcW w:w="3333" w:type="pct"/>
            <w:vMerge w:val="restart"/>
            <w:tcBorders>
              <w:top w:val="nil"/>
              <w:left w:val="single" w:sz="4" w:space="0" w:color="auto"/>
              <w:bottom w:val="single" w:sz="4" w:space="0" w:color="auto"/>
              <w:right w:val="single" w:sz="4" w:space="0" w:color="auto"/>
            </w:tcBorders>
            <w:hideMark/>
          </w:tcPr>
          <w:p w14:paraId="17157691" w14:textId="45D21BD3" w:rsidR="007A4E03" w:rsidRDefault="006264A2" w:rsidP="007A4E03">
            <w:pPr>
              <w:bidi/>
              <w:jc w:val="left"/>
              <w:rPr>
                <w:color w:val="000000"/>
                <w:sz w:val="20"/>
                <w:lang w:val="en-US" w:eastAsia="en-CA"/>
              </w:rPr>
            </w:pPr>
            <w:r w:rsidRPr="006264A2">
              <w:rPr>
                <w:color w:val="000000"/>
                <w:sz w:val="20"/>
                <w:rtl/>
                <w:lang w:val="en-US" w:eastAsia="en-CA"/>
              </w:rPr>
              <w:t>التخفيضات من استهلاك المواد الهيدروفلوروكربونية المتبقي</w:t>
            </w:r>
            <w:r>
              <w:rPr>
                <w:rFonts w:hint="cs"/>
                <w:color w:val="000000"/>
                <w:sz w:val="20"/>
                <w:rtl/>
                <w:lang w:val="en-US" w:eastAsia="en-CA"/>
              </w:rPr>
              <w:t>ة</w:t>
            </w:r>
            <w:r w:rsidRPr="006264A2">
              <w:rPr>
                <w:color w:val="000000"/>
                <w:sz w:val="20"/>
                <w:rtl/>
                <w:lang w:val="en-US" w:eastAsia="en-CA"/>
              </w:rPr>
              <w:t xml:space="preserve"> في القطاع* </w:t>
            </w:r>
          </w:p>
        </w:tc>
        <w:tc>
          <w:tcPr>
            <w:tcW w:w="764" w:type="pct"/>
            <w:tcBorders>
              <w:top w:val="nil"/>
              <w:left w:val="nil"/>
              <w:bottom w:val="single" w:sz="4" w:space="0" w:color="auto"/>
              <w:right w:val="single" w:sz="4" w:space="0" w:color="auto"/>
            </w:tcBorders>
            <w:hideMark/>
          </w:tcPr>
          <w:p w14:paraId="2D7268ED" w14:textId="1569ACEF" w:rsidR="007A4E03" w:rsidRPr="007D5E06" w:rsidRDefault="006264A2" w:rsidP="007A4E03">
            <w:pPr>
              <w:bidi/>
              <w:jc w:val="left"/>
              <w:rPr>
                <w:color w:val="000000"/>
                <w:sz w:val="20"/>
                <w:lang w:val="en-US" w:eastAsia="en-CA"/>
              </w:rPr>
            </w:pPr>
            <w:r>
              <w:rPr>
                <w:rFonts w:hint="cs"/>
                <w:color w:val="000000"/>
                <w:sz w:val="20"/>
                <w:rtl/>
                <w:lang w:val="en-US" w:eastAsia="en-CA"/>
              </w:rPr>
              <w:t>طن متري</w:t>
            </w:r>
          </w:p>
        </w:tc>
        <w:tc>
          <w:tcPr>
            <w:tcW w:w="903" w:type="pct"/>
            <w:tcBorders>
              <w:top w:val="nil"/>
              <w:left w:val="nil"/>
              <w:bottom w:val="single" w:sz="4" w:space="0" w:color="auto"/>
              <w:right w:val="single" w:sz="4" w:space="0" w:color="auto"/>
            </w:tcBorders>
            <w:hideMark/>
          </w:tcPr>
          <w:p w14:paraId="1930142E" w14:textId="77777777" w:rsidR="007A4E03" w:rsidRPr="00587080" w:rsidRDefault="007A4E03" w:rsidP="007A4E03">
            <w:pPr>
              <w:bidi/>
              <w:jc w:val="right"/>
              <w:rPr>
                <w:color w:val="000000"/>
                <w:sz w:val="20"/>
                <w:highlight w:val="yellow"/>
                <w:lang w:val="en-US" w:eastAsia="en-CA"/>
              </w:rPr>
            </w:pPr>
            <w:r w:rsidRPr="00863595">
              <w:rPr>
                <w:sz w:val="20"/>
              </w:rPr>
              <w:t>1,485.57</w:t>
            </w:r>
          </w:p>
        </w:tc>
      </w:tr>
      <w:tr w:rsidR="007A4E03" w14:paraId="3D3F635E" w14:textId="77777777" w:rsidTr="003F49BB">
        <w:trPr>
          <w:trHeight w:val="231"/>
        </w:trPr>
        <w:tc>
          <w:tcPr>
            <w:tcW w:w="0" w:type="auto"/>
            <w:vMerge/>
            <w:tcBorders>
              <w:top w:val="nil"/>
              <w:left w:val="single" w:sz="4" w:space="0" w:color="auto"/>
              <w:bottom w:val="single" w:sz="4" w:space="0" w:color="auto"/>
              <w:right w:val="single" w:sz="4" w:space="0" w:color="auto"/>
            </w:tcBorders>
            <w:hideMark/>
          </w:tcPr>
          <w:p w14:paraId="0F847E3A" w14:textId="77777777" w:rsidR="007A4E03" w:rsidRDefault="007A4E03" w:rsidP="007A4E03">
            <w:pPr>
              <w:bidi/>
              <w:jc w:val="left"/>
              <w:rPr>
                <w:color w:val="000000"/>
                <w:sz w:val="20"/>
                <w:lang w:val="en-US" w:eastAsia="en-CA"/>
              </w:rPr>
            </w:pPr>
          </w:p>
        </w:tc>
        <w:tc>
          <w:tcPr>
            <w:tcW w:w="764" w:type="pct"/>
            <w:tcBorders>
              <w:top w:val="nil"/>
              <w:left w:val="nil"/>
              <w:bottom w:val="single" w:sz="4" w:space="0" w:color="auto"/>
              <w:right w:val="single" w:sz="4" w:space="0" w:color="auto"/>
            </w:tcBorders>
            <w:hideMark/>
          </w:tcPr>
          <w:p w14:paraId="68EB393B" w14:textId="3CA92120" w:rsidR="007A4E03" w:rsidRPr="007D5E06" w:rsidRDefault="006264A2" w:rsidP="007A4E03">
            <w:pPr>
              <w:bidi/>
              <w:jc w:val="left"/>
              <w:rPr>
                <w:color w:val="000000"/>
                <w:sz w:val="20"/>
                <w:lang w:val="en-US" w:eastAsia="en-CA"/>
              </w:rPr>
            </w:pPr>
            <w:r>
              <w:rPr>
                <w:rFonts w:hint="cs"/>
                <w:color w:val="000000"/>
                <w:sz w:val="20"/>
                <w:rtl/>
                <w:lang w:val="en-US" w:eastAsia="en-CA"/>
              </w:rPr>
              <w:t>أطنان مكافئ ثاني أكسيد الكربون</w:t>
            </w:r>
          </w:p>
        </w:tc>
        <w:tc>
          <w:tcPr>
            <w:tcW w:w="903" w:type="pct"/>
            <w:tcBorders>
              <w:top w:val="nil"/>
              <w:left w:val="nil"/>
              <w:bottom w:val="single" w:sz="4" w:space="0" w:color="auto"/>
              <w:right w:val="single" w:sz="4" w:space="0" w:color="auto"/>
            </w:tcBorders>
            <w:hideMark/>
          </w:tcPr>
          <w:p w14:paraId="22FF752F" w14:textId="77777777" w:rsidR="007A4E03" w:rsidRPr="007D5E06" w:rsidRDefault="007A4E03" w:rsidP="007A4E03">
            <w:pPr>
              <w:bidi/>
              <w:jc w:val="right"/>
              <w:rPr>
                <w:color w:val="000000"/>
                <w:sz w:val="20"/>
                <w:lang w:val="en-US" w:eastAsia="en-CA"/>
              </w:rPr>
            </w:pPr>
            <w:r w:rsidRPr="00863595">
              <w:rPr>
                <w:sz w:val="20"/>
              </w:rPr>
              <w:t>3,162,252</w:t>
            </w:r>
          </w:p>
        </w:tc>
      </w:tr>
    </w:tbl>
    <w:p w14:paraId="611C5C3A" w14:textId="36653DAE" w:rsidR="007A4E03" w:rsidRPr="00B707F5" w:rsidRDefault="003F49BB" w:rsidP="00B707F5">
      <w:pPr>
        <w:bidi/>
        <w:rPr>
          <w:sz w:val="18"/>
          <w:szCs w:val="18"/>
          <w:rtl/>
          <w:lang w:bidi="ar-LB"/>
        </w:rPr>
      </w:pPr>
      <w:r w:rsidRPr="00B707F5">
        <w:rPr>
          <w:sz w:val="18"/>
          <w:szCs w:val="18"/>
          <w:lang w:bidi="ar-LB"/>
        </w:rPr>
        <w:t>*</w:t>
      </w:r>
      <w:r w:rsidRPr="00B707F5">
        <w:rPr>
          <w:rFonts w:hint="cs"/>
          <w:sz w:val="18"/>
          <w:szCs w:val="18"/>
          <w:rtl/>
          <w:lang w:bidi="ar-LB"/>
        </w:rPr>
        <w:t xml:space="preserve"> </w:t>
      </w:r>
      <w:r w:rsidR="006264A2">
        <w:rPr>
          <w:rFonts w:hint="cs"/>
          <w:sz w:val="18"/>
          <w:szCs w:val="18"/>
          <w:rtl/>
          <w:lang w:bidi="ar-LB"/>
        </w:rPr>
        <w:t>بما يشمل</w:t>
      </w:r>
      <w:r w:rsidR="007A4E03" w:rsidRPr="00B707F5">
        <w:rPr>
          <w:sz w:val="18"/>
          <w:szCs w:val="18"/>
          <w:rtl/>
          <w:lang w:bidi="ar-LB"/>
        </w:rPr>
        <w:t xml:space="preserve"> استهلاك معدات مكافحة الحرائق</w:t>
      </w:r>
      <w:r w:rsidR="007A4E03" w:rsidRPr="00B707F5">
        <w:rPr>
          <w:sz w:val="18"/>
          <w:szCs w:val="18"/>
          <w:lang w:bidi="ar-LB"/>
        </w:rPr>
        <w:t>.</w:t>
      </w:r>
    </w:p>
    <w:p w14:paraId="7B24727B" w14:textId="3F78722E" w:rsidR="007A4E03" w:rsidRPr="006264A2" w:rsidRDefault="007A4E03" w:rsidP="003F49BB">
      <w:pPr>
        <w:pStyle w:val="ListParagraph"/>
        <w:tabs>
          <w:tab w:val="left" w:pos="720"/>
        </w:tabs>
        <w:bidi/>
        <w:spacing w:before="360" w:after="240" w:line="360" w:lineRule="exact"/>
        <w:ind w:left="0"/>
        <w:contextualSpacing w:val="0"/>
        <w:rPr>
          <w:i/>
          <w:iCs/>
          <w:szCs w:val="26"/>
          <w:rtl/>
          <w:lang w:val="en-US" w:bidi="ar-SA"/>
        </w:rPr>
      </w:pPr>
      <w:r w:rsidRPr="006264A2">
        <w:rPr>
          <w:i/>
          <w:iCs/>
          <w:szCs w:val="26"/>
          <w:rtl/>
          <w:lang w:val="en-US" w:bidi="ar-SA"/>
        </w:rPr>
        <w:lastRenderedPageBreak/>
        <w:t>وحدة إدارة المشروع</w:t>
      </w:r>
    </w:p>
    <w:p w14:paraId="452594AE" w14:textId="2D628FA0" w:rsidR="007A4E03" w:rsidRPr="003F49BB" w:rsidRDefault="006264A2" w:rsidP="003F49BB">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تم الاتفاق</w:t>
      </w:r>
      <w:r w:rsidR="007A4E03" w:rsidRPr="007A4E03">
        <w:rPr>
          <w:szCs w:val="26"/>
          <w:rtl/>
          <w:lang w:val="en-US" w:bidi="ar-SA"/>
        </w:rPr>
        <w:t xml:space="preserve"> على تمويل وحدة إدارة المشروع بمبلغ 1,347,277 دولارا أمريكيا، </w:t>
      </w:r>
      <w:r>
        <w:rPr>
          <w:rFonts w:hint="cs"/>
          <w:szCs w:val="26"/>
          <w:rtl/>
          <w:lang w:val="en-US" w:bidi="ar-SA"/>
        </w:rPr>
        <w:t>ويتألف المبلغ</w:t>
      </w:r>
      <w:r w:rsidR="007A4E03" w:rsidRPr="007A4E03">
        <w:rPr>
          <w:szCs w:val="26"/>
          <w:rtl/>
          <w:lang w:val="en-US" w:bidi="ar-SA"/>
        </w:rPr>
        <w:t xml:space="preserve"> من 1,118,320 دولارا أمريكيا </w:t>
      </w:r>
      <w:r>
        <w:rPr>
          <w:rFonts w:hint="cs"/>
          <w:szCs w:val="26"/>
          <w:rtl/>
          <w:lang w:val="en-US" w:bidi="ar-SA"/>
        </w:rPr>
        <w:t>لليونيدو</w:t>
      </w:r>
      <w:r w:rsidR="007A4E03" w:rsidRPr="007A4E03">
        <w:rPr>
          <w:szCs w:val="26"/>
          <w:rtl/>
          <w:lang w:val="en-US" w:bidi="ar-SA"/>
        </w:rPr>
        <w:t xml:space="preserve">، والذي سيغطي </w:t>
      </w:r>
      <w:r>
        <w:rPr>
          <w:rFonts w:hint="cs"/>
          <w:szCs w:val="26"/>
          <w:rtl/>
          <w:lang w:val="en-US" w:bidi="ar-SA"/>
        </w:rPr>
        <w:t>ال</w:t>
      </w:r>
      <w:r w:rsidR="007A4E03" w:rsidRPr="007A4E03">
        <w:rPr>
          <w:szCs w:val="26"/>
          <w:rtl/>
          <w:lang w:val="en-US" w:bidi="ar-SA"/>
        </w:rPr>
        <w:t xml:space="preserve">تنفيذ </w:t>
      </w:r>
      <w:r>
        <w:rPr>
          <w:rFonts w:hint="cs"/>
          <w:szCs w:val="26"/>
          <w:rtl/>
          <w:lang w:val="en-US" w:bidi="ar-SA"/>
        </w:rPr>
        <w:t>ورصد</w:t>
      </w:r>
      <w:r w:rsidR="007A4E03" w:rsidRPr="007A4E03">
        <w:rPr>
          <w:szCs w:val="26"/>
          <w:rtl/>
          <w:lang w:val="en-US" w:bidi="ar-SA"/>
        </w:rPr>
        <w:t xml:space="preserve"> مشاريع التحويل في قطاعات تصنيع </w:t>
      </w:r>
      <w:r>
        <w:rPr>
          <w:rFonts w:hint="cs"/>
          <w:szCs w:val="26"/>
          <w:rtl/>
          <w:lang w:val="en-US" w:bidi="ar-SA"/>
        </w:rPr>
        <w:t>أجهزة التبريد وتكييف</w:t>
      </w:r>
      <w:r w:rsidR="007A4E03" w:rsidRPr="007A4E03">
        <w:rPr>
          <w:szCs w:val="26"/>
          <w:rtl/>
          <w:lang w:val="en-US" w:bidi="ar-SA"/>
        </w:rPr>
        <w:t xml:space="preserve"> الهواء (595,281 دولارا أمريكيا) والأنشطة التي تقودها اليونيدو في قطاع </w:t>
      </w:r>
      <w:r>
        <w:rPr>
          <w:rFonts w:hint="cs"/>
          <w:szCs w:val="26"/>
          <w:rtl/>
          <w:lang w:val="en-US" w:bidi="ar-SA"/>
        </w:rPr>
        <w:t>الخدمة</w:t>
      </w:r>
      <w:r w:rsidR="007A4E03" w:rsidRPr="007A4E03">
        <w:rPr>
          <w:szCs w:val="26"/>
          <w:rtl/>
          <w:lang w:val="en-US" w:bidi="ar-SA"/>
        </w:rPr>
        <w:t xml:space="preserve"> (523,039 دولارا أمريكيا)؛ </w:t>
      </w:r>
      <w:r>
        <w:rPr>
          <w:rFonts w:hint="cs"/>
          <w:szCs w:val="26"/>
          <w:rtl/>
          <w:lang w:val="en-US" w:bidi="ar-SA"/>
        </w:rPr>
        <w:t xml:space="preserve">ومبلغ </w:t>
      </w:r>
      <w:r w:rsidR="007A4E03" w:rsidRPr="007A4E03">
        <w:rPr>
          <w:szCs w:val="26"/>
          <w:rtl/>
          <w:lang w:val="en-US" w:bidi="ar-SA"/>
        </w:rPr>
        <w:t xml:space="preserve">228,957 دولارا أمريكيا </w:t>
      </w:r>
      <w:r w:rsidR="003F49BB">
        <w:rPr>
          <w:rFonts w:hint="cs"/>
          <w:szCs w:val="26"/>
          <w:rtl/>
          <w:lang w:val="en-US" w:bidi="ar-SA"/>
        </w:rPr>
        <w:t>لليوئنديبي</w:t>
      </w:r>
      <w:r w:rsidR="007A4E03" w:rsidRPr="007A4E03">
        <w:rPr>
          <w:szCs w:val="26"/>
          <w:rtl/>
          <w:lang w:val="en-US" w:bidi="ar-SA"/>
        </w:rPr>
        <w:t xml:space="preserve"> والذي سيغطي </w:t>
      </w:r>
      <w:r>
        <w:rPr>
          <w:rFonts w:hint="cs"/>
          <w:szCs w:val="26"/>
          <w:rtl/>
          <w:lang w:val="en-US" w:bidi="ar-SA"/>
        </w:rPr>
        <w:t>ال</w:t>
      </w:r>
      <w:r w:rsidR="007A4E03" w:rsidRPr="007A4E03">
        <w:rPr>
          <w:szCs w:val="26"/>
          <w:rtl/>
          <w:lang w:val="en-US" w:bidi="ar-SA"/>
        </w:rPr>
        <w:t xml:space="preserve">تنفيذ </w:t>
      </w:r>
      <w:r>
        <w:rPr>
          <w:rFonts w:hint="cs"/>
          <w:szCs w:val="26"/>
          <w:rtl/>
          <w:lang w:val="en-US" w:bidi="ar-SA"/>
        </w:rPr>
        <w:t>ورصد</w:t>
      </w:r>
      <w:r w:rsidR="007A4E03" w:rsidRPr="007A4E03">
        <w:rPr>
          <w:szCs w:val="26"/>
          <w:rtl/>
          <w:lang w:val="en-US" w:bidi="ar-SA"/>
        </w:rPr>
        <w:t xml:space="preserve"> مشاريع التحويل في قطاعات </w:t>
      </w:r>
      <w:r>
        <w:rPr>
          <w:rFonts w:hint="cs"/>
          <w:szCs w:val="26"/>
          <w:rtl/>
          <w:lang w:val="en-US" w:bidi="ar-SA"/>
        </w:rPr>
        <w:t>الرغاوى</w:t>
      </w:r>
      <w:r w:rsidR="007A4E03" w:rsidRPr="007A4E03">
        <w:rPr>
          <w:szCs w:val="26"/>
          <w:rtl/>
          <w:lang w:val="en-US" w:bidi="ar-SA"/>
        </w:rPr>
        <w:t xml:space="preserve"> (108,002 دولار أمريكي) والأنشطة التي </w:t>
      </w:r>
      <w:r>
        <w:rPr>
          <w:rFonts w:hint="cs"/>
          <w:szCs w:val="26"/>
          <w:rtl/>
          <w:lang w:val="en-US" w:bidi="ar-SA"/>
        </w:rPr>
        <w:t>تقودها اليوئنديبي</w:t>
      </w:r>
      <w:r w:rsidR="007A4E03" w:rsidRPr="007A4E03">
        <w:rPr>
          <w:szCs w:val="26"/>
          <w:rtl/>
          <w:lang w:val="en-US" w:bidi="ar-SA"/>
        </w:rPr>
        <w:t xml:space="preserve"> في قطاع </w:t>
      </w:r>
      <w:r>
        <w:rPr>
          <w:rFonts w:hint="cs"/>
          <w:szCs w:val="26"/>
          <w:rtl/>
          <w:lang w:val="en-US" w:bidi="ar-SA"/>
        </w:rPr>
        <w:t>الخدمة</w:t>
      </w:r>
      <w:r w:rsidR="007A4E03" w:rsidRPr="007A4E03">
        <w:rPr>
          <w:szCs w:val="26"/>
          <w:rtl/>
          <w:lang w:val="en-US" w:bidi="ar-SA"/>
        </w:rPr>
        <w:t xml:space="preserve"> (120,955 دولارا أمريكيا</w:t>
      </w:r>
      <w:r w:rsidR="003F49BB">
        <w:rPr>
          <w:rFonts w:hint="cs"/>
          <w:szCs w:val="26"/>
          <w:rtl/>
          <w:lang w:val="en-US" w:bidi="ar-SA"/>
        </w:rPr>
        <w:t>).</w:t>
      </w:r>
    </w:p>
    <w:p w14:paraId="4DC59F71" w14:textId="77777777" w:rsidR="007A4E03" w:rsidRPr="006264A2" w:rsidRDefault="007A4E03" w:rsidP="003F49BB">
      <w:pPr>
        <w:pStyle w:val="ListParagraph"/>
        <w:tabs>
          <w:tab w:val="left" w:pos="720"/>
        </w:tabs>
        <w:bidi/>
        <w:spacing w:before="360" w:after="240" w:line="360" w:lineRule="exact"/>
        <w:ind w:left="0"/>
        <w:contextualSpacing w:val="0"/>
        <w:rPr>
          <w:szCs w:val="26"/>
          <w:u w:val="single"/>
          <w:rtl/>
          <w:lang w:val="en-US" w:bidi="ar-SA"/>
        </w:rPr>
      </w:pPr>
      <w:r w:rsidRPr="006264A2">
        <w:rPr>
          <w:szCs w:val="26"/>
          <w:u w:val="single"/>
          <w:rtl/>
          <w:lang w:val="en-US" w:bidi="ar-SA"/>
        </w:rPr>
        <w:t>التكلفة الإجمالية للمشروع</w:t>
      </w:r>
    </w:p>
    <w:p w14:paraId="78D2F4C6" w14:textId="6C0E0CF1" w:rsidR="007A4E03" w:rsidRPr="003F49BB" w:rsidRDefault="007A4E03" w:rsidP="003F49BB">
      <w:pPr>
        <w:pStyle w:val="ListParagraph"/>
        <w:numPr>
          <w:ilvl w:val="0"/>
          <w:numId w:val="1"/>
        </w:numPr>
        <w:tabs>
          <w:tab w:val="clear" w:pos="0"/>
          <w:tab w:val="left" w:pos="720"/>
        </w:tabs>
        <w:bidi/>
        <w:spacing w:before="360" w:after="240" w:line="360" w:lineRule="exact"/>
        <w:contextualSpacing w:val="0"/>
        <w:rPr>
          <w:szCs w:val="26"/>
          <w:rtl/>
          <w:lang w:val="en-US" w:bidi="ar-SA"/>
        </w:rPr>
      </w:pPr>
      <w:r w:rsidRPr="007A4E03">
        <w:rPr>
          <w:szCs w:val="26"/>
          <w:rtl/>
          <w:lang w:val="en-US" w:bidi="ar-SA"/>
        </w:rPr>
        <w:t xml:space="preserve">ستؤدي المرحلة الأولى من </w:t>
      </w:r>
      <w:r w:rsidR="003F49BB" w:rsidRPr="003F49BB">
        <w:rPr>
          <w:szCs w:val="26"/>
          <w:rtl/>
          <w:lang w:val="en-US" w:bidi="ar-SA"/>
        </w:rPr>
        <w:t xml:space="preserve">خطة تنفيذ كيغالي للمواد الهيدروفلوروكربونية </w:t>
      </w:r>
      <w:r w:rsidRPr="007A4E03">
        <w:rPr>
          <w:szCs w:val="26"/>
          <w:rtl/>
          <w:lang w:val="en-US" w:bidi="ar-SA"/>
        </w:rPr>
        <w:t>في مصر</w:t>
      </w:r>
      <w:r w:rsidR="008474AA">
        <w:rPr>
          <w:rFonts w:hint="cs"/>
          <w:szCs w:val="26"/>
          <w:rtl/>
          <w:lang w:val="en-US" w:bidi="ar-SA"/>
        </w:rPr>
        <w:t xml:space="preserve">، والتي تبلغ تكلفتها الإجمالية </w:t>
      </w:r>
      <w:r w:rsidR="008474AA" w:rsidRPr="007A4E03">
        <w:rPr>
          <w:szCs w:val="26"/>
          <w:rtl/>
          <w:lang w:val="en-US" w:bidi="ar-SA"/>
        </w:rPr>
        <w:t>17,197,598 دولارا أمريكيا</w:t>
      </w:r>
      <w:r w:rsidR="008474AA">
        <w:rPr>
          <w:rFonts w:hint="cs"/>
          <w:szCs w:val="26"/>
          <w:rtl/>
          <w:lang w:val="en-US" w:bidi="ar-SA"/>
        </w:rPr>
        <w:t>،</w:t>
      </w:r>
      <w:r w:rsidRPr="007A4E03">
        <w:rPr>
          <w:szCs w:val="26"/>
          <w:rtl/>
          <w:lang w:val="en-US" w:bidi="ar-SA"/>
        </w:rPr>
        <w:t xml:space="preserve"> إلى خفض استهلاك البلاد من </w:t>
      </w:r>
      <w:r w:rsidR="003F49BB">
        <w:rPr>
          <w:rFonts w:hint="cs"/>
          <w:szCs w:val="26"/>
          <w:rtl/>
          <w:lang w:val="en-US" w:bidi="ar-SA"/>
        </w:rPr>
        <w:t>المواد</w:t>
      </w:r>
      <w:r w:rsidR="003F49BB" w:rsidRPr="007A4E03">
        <w:rPr>
          <w:szCs w:val="26"/>
          <w:rtl/>
          <w:lang w:val="en-US" w:bidi="ar-SA"/>
        </w:rPr>
        <w:t xml:space="preserve"> الهيدروفلور</w:t>
      </w:r>
      <w:r w:rsidR="003F49BB">
        <w:rPr>
          <w:rFonts w:hint="cs"/>
          <w:szCs w:val="26"/>
          <w:rtl/>
          <w:lang w:val="en-US" w:bidi="ar-SA"/>
        </w:rPr>
        <w:t>وكربونية</w:t>
      </w:r>
      <w:r w:rsidR="003F49BB" w:rsidRPr="007A4E03">
        <w:rPr>
          <w:szCs w:val="26"/>
          <w:rtl/>
          <w:lang w:val="en-US" w:bidi="ar-SA"/>
        </w:rPr>
        <w:t xml:space="preserve"> </w:t>
      </w:r>
      <w:r w:rsidRPr="007A4E03">
        <w:rPr>
          <w:szCs w:val="26"/>
          <w:rtl/>
          <w:lang w:val="en-US" w:bidi="ar-SA"/>
        </w:rPr>
        <w:t xml:space="preserve">المؤهلة للتمويل بمقدار 5,795,458 </w:t>
      </w:r>
      <w:r w:rsidR="008474AA">
        <w:rPr>
          <w:rFonts w:hint="cs"/>
          <w:szCs w:val="26"/>
          <w:rtl/>
          <w:lang w:val="en-US" w:bidi="ar-SA"/>
        </w:rPr>
        <w:t>طنا من أطنان مكافئ</w:t>
      </w:r>
      <w:r w:rsidRPr="007A4E03">
        <w:rPr>
          <w:szCs w:val="26"/>
          <w:rtl/>
          <w:lang w:val="en-US" w:bidi="ar-SA"/>
        </w:rPr>
        <w:t xml:space="preserve"> ثاني أكسيد الكربون، بما في ذلك 35,850 طنا </w:t>
      </w:r>
      <w:r w:rsidR="00583D98">
        <w:rPr>
          <w:rFonts w:hint="cs"/>
          <w:szCs w:val="26"/>
          <w:rtl/>
          <w:lang w:val="en-US" w:bidi="ar-SA"/>
        </w:rPr>
        <w:t>من أطنان مكافئ</w:t>
      </w:r>
      <w:r w:rsidRPr="007A4E03">
        <w:rPr>
          <w:szCs w:val="26"/>
          <w:rtl/>
          <w:lang w:val="en-US" w:bidi="ar-SA"/>
        </w:rPr>
        <w:t xml:space="preserve"> ثاني أكسيد الكربون من </w:t>
      </w:r>
      <w:r w:rsidR="003F49BB">
        <w:rPr>
          <w:rFonts w:hint="cs"/>
          <w:szCs w:val="26"/>
          <w:rtl/>
          <w:lang w:val="en-US" w:bidi="ar-SA"/>
        </w:rPr>
        <w:t>المواد</w:t>
      </w:r>
      <w:r w:rsidR="003F49BB" w:rsidRPr="007A4E03">
        <w:rPr>
          <w:szCs w:val="26"/>
          <w:rtl/>
          <w:lang w:val="en-US" w:bidi="ar-SA"/>
        </w:rPr>
        <w:t xml:space="preserve"> الهيدروفلور</w:t>
      </w:r>
      <w:r w:rsidR="003F49BB">
        <w:rPr>
          <w:rFonts w:hint="cs"/>
          <w:szCs w:val="26"/>
          <w:rtl/>
          <w:lang w:val="en-US" w:bidi="ar-SA"/>
        </w:rPr>
        <w:t>وكربونية</w:t>
      </w:r>
      <w:r w:rsidRPr="007A4E03">
        <w:rPr>
          <w:szCs w:val="26"/>
          <w:rtl/>
          <w:lang w:val="en-US" w:bidi="ar-SA"/>
        </w:rPr>
        <w:t xml:space="preserve"> </w:t>
      </w:r>
      <w:r w:rsidR="008474AA">
        <w:rPr>
          <w:rFonts w:hint="cs"/>
          <w:szCs w:val="26"/>
          <w:rtl/>
          <w:lang w:val="en-US" w:bidi="ar-SA"/>
        </w:rPr>
        <w:t>المتضمنة</w:t>
      </w:r>
      <w:r w:rsidRPr="007A4E03">
        <w:rPr>
          <w:szCs w:val="26"/>
          <w:rtl/>
          <w:lang w:val="en-US" w:bidi="ar-SA"/>
        </w:rPr>
        <w:t xml:space="preserve"> في البوليولات </w:t>
      </w:r>
      <w:r w:rsidR="003F49BB">
        <w:rPr>
          <w:rFonts w:hint="cs"/>
          <w:szCs w:val="26"/>
          <w:rtl/>
          <w:lang w:val="en-US" w:bidi="ar-SA"/>
        </w:rPr>
        <w:t>سابقة</w:t>
      </w:r>
      <w:r w:rsidRPr="007A4E03">
        <w:rPr>
          <w:szCs w:val="26"/>
          <w:rtl/>
          <w:lang w:val="en-US" w:bidi="ar-SA"/>
        </w:rPr>
        <w:t xml:space="preserve"> الخلط المستوردة، و1,496,571 </w:t>
      </w:r>
      <w:r w:rsidR="003F49BB">
        <w:rPr>
          <w:rFonts w:hint="cs"/>
          <w:szCs w:val="26"/>
          <w:rtl/>
          <w:lang w:val="en-US" w:bidi="ar-SA"/>
        </w:rPr>
        <w:t>طنا من أطنان</w:t>
      </w:r>
      <w:r w:rsidRPr="007A4E03">
        <w:rPr>
          <w:szCs w:val="26"/>
          <w:rtl/>
          <w:lang w:val="en-US" w:bidi="ar-SA"/>
        </w:rPr>
        <w:t xml:space="preserve"> مكافئ ثاني أكسيد الكربون </w:t>
      </w:r>
      <w:r w:rsidR="008474AA">
        <w:rPr>
          <w:rFonts w:hint="cs"/>
          <w:szCs w:val="26"/>
          <w:rtl/>
          <w:lang w:val="en-US" w:bidi="ar-SA"/>
        </w:rPr>
        <w:t>مرتبطة</w:t>
      </w:r>
      <w:r w:rsidRPr="007A4E03">
        <w:rPr>
          <w:szCs w:val="26"/>
          <w:rtl/>
          <w:lang w:val="en-US" w:bidi="ar-SA"/>
        </w:rPr>
        <w:t xml:space="preserve"> بتحويل خمس </w:t>
      </w:r>
      <w:r w:rsidR="003F49BB">
        <w:rPr>
          <w:rFonts w:hint="cs"/>
          <w:szCs w:val="26"/>
          <w:rtl/>
          <w:lang w:val="en-US" w:bidi="ar-SA"/>
        </w:rPr>
        <w:t>مؤسسات</w:t>
      </w:r>
      <w:r w:rsidRPr="007A4E03">
        <w:rPr>
          <w:szCs w:val="26"/>
          <w:rtl/>
          <w:lang w:val="en-US" w:bidi="ar-SA"/>
        </w:rPr>
        <w:t xml:space="preserve"> </w:t>
      </w:r>
      <w:r w:rsidR="008474AA">
        <w:rPr>
          <w:rFonts w:hint="cs"/>
          <w:szCs w:val="26"/>
          <w:rtl/>
          <w:lang w:val="en-US" w:bidi="ar-SA"/>
        </w:rPr>
        <w:t>ل</w:t>
      </w:r>
      <w:r w:rsidRPr="007A4E03">
        <w:rPr>
          <w:szCs w:val="26"/>
          <w:rtl/>
          <w:lang w:val="en-US" w:bidi="ar-SA"/>
        </w:rPr>
        <w:t xml:space="preserve">تصنيع </w:t>
      </w:r>
      <w:r w:rsidR="003F49BB">
        <w:rPr>
          <w:rFonts w:hint="cs"/>
          <w:szCs w:val="26"/>
          <w:rtl/>
          <w:lang w:val="en-US" w:bidi="ar-SA"/>
        </w:rPr>
        <w:t>أجهزة تكييف</w:t>
      </w:r>
      <w:r w:rsidRPr="007A4E03">
        <w:rPr>
          <w:szCs w:val="26"/>
          <w:rtl/>
          <w:lang w:val="en-US" w:bidi="ar-SA"/>
        </w:rPr>
        <w:t xml:space="preserve"> هواء </w:t>
      </w:r>
      <w:r w:rsidR="003F49BB">
        <w:rPr>
          <w:rFonts w:hint="cs"/>
          <w:szCs w:val="26"/>
          <w:rtl/>
          <w:lang w:val="en-US" w:bidi="ar-SA"/>
        </w:rPr>
        <w:t>سكنية</w:t>
      </w:r>
      <w:r w:rsidRPr="007A4E03">
        <w:rPr>
          <w:szCs w:val="26"/>
          <w:rtl/>
          <w:lang w:val="en-US" w:bidi="ar-SA"/>
        </w:rPr>
        <w:t xml:space="preserve"> تلقت المساعدة في إطار المرحلة الثانية من </w:t>
      </w:r>
      <w:r w:rsidR="003F49BB" w:rsidRPr="003F49BB">
        <w:rPr>
          <w:szCs w:val="26"/>
          <w:rtl/>
          <w:lang w:val="en-US" w:bidi="ar-SA"/>
        </w:rPr>
        <w:t>خطة إدارة إزالة المواد الهيدروكلوروفلوروكربونية</w:t>
      </w:r>
      <w:r w:rsidRPr="007A4E03">
        <w:rPr>
          <w:szCs w:val="26"/>
          <w:rtl/>
          <w:lang w:val="en-US" w:bidi="ar-SA"/>
        </w:rPr>
        <w:t>، كما هو ملخص في الجدول 34 أدناه</w:t>
      </w:r>
      <w:r w:rsidRPr="007A4E03">
        <w:rPr>
          <w:szCs w:val="26"/>
          <w:lang w:val="en-US" w:bidi="ar-SA"/>
        </w:rPr>
        <w:t>.</w:t>
      </w:r>
    </w:p>
    <w:p w14:paraId="3E0FEB51" w14:textId="721372B5" w:rsidR="004A3DDA" w:rsidRPr="003F49BB" w:rsidRDefault="007A4E03" w:rsidP="003F49BB">
      <w:pPr>
        <w:keepNext/>
        <w:keepLines/>
        <w:bidi/>
        <w:spacing w:after="120"/>
        <w:rPr>
          <w:b/>
          <w:bCs/>
          <w:sz w:val="26"/>
          <w:szCs w:val="26"/>
          <w:rtl/>
          <w:lang w:val="en-US" w:bidi="ar-SA"/>
        </w:rPr>
      </w:pPr>
      <w:r w:rsidRPr="003F49BB">
        <w:rPr>
          <w:b/>
          <w:bCs/>
          <w:sz w:val="26"/>
          <w:szCs w:val="26"/>
          <w:rtl/>
          <w:lang w:val="en-US" w:bidi="ar-SA"/>
        </w:rPr>
        <w:t xml:space="preserve">الجدول 34. التكلفة المتفق عليها للأنشطة التي سيتم تنفيذها خلال المرحلة الأولى من </w:t>
      </w:r>
      <w:r w:rsidR="003F49BB" w:rsidRPr="003F49BB">
        <w:rPr>
          <w:b/>
          <w:bCs/>
          <w:sz w:val="26"/>
          <w:szCs w:val="26"/>
          <w:rtl/>
          <w:lang w:val="en-US" w:bidi="ar-SA"/>
        </w:rPr>
        <w:t xml:space="preserve">خطة تنفيذ كيغالي للمواد الهيدروفلوروكربونية </w:t>
      </w:r>
      <w:r w:rsidRPr="003F49BB">
        <w:rPr>
          <w:b/>
          <w:bCs/>
          <w:sz w:val="26"/>
          <w:szCs w:val="26"/>
          <w:rtl/>
          <w:lang w:val="en-US" w:bidi="ar-SA"/>
        </w:rPr>
        <w:t>في مصر</w:t>
      </w:r>
    </w:p>
    <w:tbl>
      <w:tblPr>
        <w:bidiVisual/>
        <w:tblW w:w="9423" w:type="dxa"/>
        <w:tblCellMar>
          <w:left w:w="57" w:type="dxa"/>
          <w:right w:w="57" w:type="dxa"/>
        </w:tblCellMar>
        <w:tblLook w:val="04A0" w:firstRow="1" w:lastRow="0" w:firstColumn="1" w:lastColumn="0" w:noHBand="0" w:noVBand="1"/>
      </w:tblPr>
      <w:tblGrid>
        <w:gridCol w:w="1382"/>
        <w:gridCol w:w="2143"/>
        <w:gridCol w:w="1313"/>
        <w:gridCol w:w="1472"/>
        <w:gridCol w:w="1472"/>
        <w:gridCol w:w="872"/>
        <w:gridCol w:w="769"/>
      </w:tblGrid>
      <w:tr w:rsidR="007A4E03" w:rsidRPr="001C15F2" w14:paraId="5F44EC50" w14:textId="77777777" w:rsidTr="007A4E03">
        <w:trPr>
          <w:trHeight w:val="206"/>
          <w:tblHeader/>
        </w:trPr>
        <w:tc>
          <w:tcPr>
            <w:tcW w:w="1382" w:type="dxa"/>
            <w:vMerge w:val="restart"/>
            <w:tcBorders>
              <w:top w:val="single" w:sz="4" w:space="0" w:color="auto"/>
              <w:left w:val="single" w:sz="4" w:space="0" w:color="auto"/>
              <w:right w:val="single" w:sz="4" w:space="0" w:color="auto"/>
            </w:tcBorders>
            <w:shd w:val="clear" w:color="auto" w:fill="auto"/>
            <w:noWrap/>
          </w:tcPr>
          <w:p w14:paraId="711489A4" w14:textId="3BF614E6" w:rsidR="007A4E03" w:rsidRPr="001C15F2" w:rsidRDefault="008474AA" w:rsidP="007A4E03">
            <w:pPr>
              <w:bidi/>
              <w:jc w:val="center"/>
              <w:rPr>
                <w:b/>
                <w:bCs/>
                <w:color w:val="000000"/>
                <w:sz w:val="18"/>
                <w:szCs w:val="18"/>
                <w:lang w:eastAsia="en-CA"/>
              </w:rPr>
            </w:pPr>
            <w:r>
              <w:rPr>
                <w:rFonts w:hint="cs"/>
                <w:b/>
                <w:bCs/>
                <w:color w:val="000000"/>
                <w:sz w:val="18"/>
                <w:szCs w:val="18"/>
                <w:rtl/>
                <w:lang w:eastAsia="en-CA"/>
              </w:rPr>
              <w:t>القطاع</w:t>
            </w:r>
          </w:p>
        </w:tc>
        <w:tc>
          <w:tcPr>
            <w:tcW w:w="2143" w:type="dxa"/>
            <w:vMerge w:val="restart"/>
            <w:tcBorders>
              <w:top w:val="single" w:sz="4" w:space="0" w:color="auto"/>
              <w:left w:val="nil"/>
              <w:right w:val="single" w:sz="4" w:space="0" w:color="auto"/>
            </w:tcBorders>
            <w:shd w:val="clear" w:color="auto" w:fill="auto"/>
            <w:noWrap/>
          </w:tcPr>
          <w:p w14:paraId="3BF15E7A" w14:textId="73E03E74" w:rsidR="007A4E03" w:rsidRPr="001C15F2" w:rsidRDefault="008474AA" w:rsidP="007A4E03">
            <w:pPr>
              <w:bidi/>
              <w:jc w:val="center"/>
              <w:rPr>
                <w:b/>
                <w:bCs/>
                <w:color w:val="000000"/>
                <w:sz w:val="18"/>
                <w:szCs w:val="18"/>
                <w:lang w:eastAsia="en-CA"/>
              </w:rPr>
            </w:pPr>
            <w:r>
              <w:rPr>
                <w:rFonts w:hint="cs"/>
                <w:b/>
                <w:bCs/>
                <w:color w:val="000000"/>
                <w:sz w:val="18"/>
                <w:szCs w:val="18"/>
                <w:rtl/>
                <w:lang w:eastAsia="en-CA"/>
              </w:rPr>
              <w:t>المواد</w:t>
            </w:r>
            <w:r w:rsidR="007A4E03" w:rsidRPr="001C15F2">
              <w:rPr>
                <w:b/>
                <w:bCs/>
                <w:color w:val="000000"/>
                <w:sz w:val="18"/>
                <w:szCs w:val="18"/>
                <w:lang w:eastAsia="en-CA"/>
              </w:rPr>
              <w:t xml:space="preserve"> </w:t>
            </w:r>
          </w:p>
        </w:tc>
        <w:tc>
          <w:tcPr>
            <w:tcW w:w="2785" w:type="dxa"/>
            <w:gridSpan w:val="2"/>
            <w:tcBorders>
              <w:top w:val="single" w:sz="4" w:space="0" w:color="auto"/>
              <w:left w:val="nil"/>
              <w:bottom w:val="single" w:sz="4" w:space="0" w:color="auto"/>
              <w:right w:val="single" w:sz="4" w:space="0" w:color="auto"/>
            </w:tcBorders>
            <w:shd w:val="clear" w:color="auto" w:fill="auto"/>
            <w:noWrap/>
          </w:tcPr>
          <w:p w14:paraId="35C23893" w14:textId="0087341E" w:rsidR="007A4E03" w:rsidRPr="001C15F2" w:rsidRDefault="008474AA" w:rsidP="007A4E03">
            <w:pPr>
              <w:bidi/>
              <w:jc w:val="center"/>
              <w:rPr>
                <w:b/>
                <w:bCs/>
                <w:color w:val="000000"/>
                <w:sz w:val="18"/>
                <w:szCs w:val="18"/>
                <w:lang w:eastAsia="en-CA"/>
              </w:rPr>
            </w:pPr>
            <w:r>
              <w:rPr>
                <w:rFonts w:hint="cs"/>
                <w:b/>
                <w:bCs/>
                <w:color w:val="000000"/>
                <w:sz w:val="18"/>
                <w:szCs w:val="18"/>
                <w:rtl/>
                <w:lang w:eastAsia="en-CA"/>
              </w:rPr>
              <w:t>الإزالة</w:t>
            </w:r>
          </w:p>
        </w:tc>
        <w:tc>
          <w:tcPr>
            <w:tcW w:w="1472" w:type="dxa"/>
            <w:vMerge w:val="restart"/>
            <w:tcBorders>
              <w:top w:val="single" w:sz="4" w:space="0" w:color="auto"/>
              <w:left w:val="nil"/>
              <w:right w:val="single" w:sz="4" w:space="0" w:color="auto"/>
            </w:tcBorders>
            <w:shd w:val="clear" w:color="auto" w:fill="auto"/>
          </w:tcPr>
          <w:p w14:paraId="2E2C1F0E" w14:textId="77777777" w:rsidR="007A4E03" w:rsidRDefault="008474AA" w:rsidP="007A4E03">
            <w:pPr>
              <w:bidi/>
              <w:jc w:val="center"/>
              <w:rPr>
                <w:b/>
                <w:bCs/>
                <w:color w:val="000000"/>
                <w:sz w:val="18"/>
                <w:szCs w:val="18"/>
                <w:rtl/>
                <w:lang w:eastAsia="en-CA"/>
              </w:rPr>
            </w:pPr>
            <w:r>
              <w:rPr>
                <w:rFonts w:hint="cs"/>
                <w:b/>
                <w:bCs/>
                <w:color w:val="000000"/>
                <w:sz w:val="18"/>
                <w:szCs w:val="18"/>
                <w:rtl/>
                <w:lang w:eastAsia="en-CA"/>
              </w:rPr>
              <w:t>التمويل المتفق عليه</w:t>
            </w:r>
          </w:p>
          <w:p w14:paraId="77013977" w14:textId="76CDFFC5" w:rsidR="008474AA" w:rsidRPr="001C15F2" w:rsidRDefault="008474AA" w:rsidP="008474AA">
            <w:pPr>
              <w:bidi/>
              <w:jc w:val="center"/>
              <w:rPr>
                <w:b/>
                <w:bCs/>
                <w:color w:val="000000"/>
                <w:sz w:val="18"/>
                <w:szCs w:val="18"/>
                <w:lang w:eastAsia="en-CA"/>
              </w:rPr>
            </w:pPr>
            <w:r>
              <w:rPr>
                <w:rFonts w:hint="cs"/>
                <w:b/>
                <w:bCs/>
                <w:color w:val="000000"/>
                <w:sz w:val="18"/>
                <w:szCs w:val="18"/>
                <w:rtl/>
                <w:lang w:eastAsia="en-CA"/>
              </w:rPr>
              <w:t>(دولار أمريكي)</w:t>
            </w:r>
          </w:p>
        </w:tc>
        <w:tc>
          <w:tcPr>
            <w:tcW w:w="872" w:type="dxa"/>
            <w:vMerge w:val="restart"/>
            <w:tcBorders>
              <w:top w:val="single" w:sz="4" w:space="0" w:color="auto"/>
              <w:left w:val="nil"/>
              <w:right w:val="single" w:sz="4" w:space="0" w:color="auto"/>
            </w:tcBorders>
            <w:shd w:val="clear" w:color="auto" w:fill="auto"/>
            <w:noWrap/>
          </w:tcPr>
          <w:p w14:paraId="050670D0" w14:textId="408B2BA1" w:rsidR="007A4E03" w:rsidRPr="001C15F2" w:rsidRDefault="008474AA" w:rsidP="007A4E03">
            <w:pPr>
              <w:bidi/>
              <w:jc w:val="center"/>
              <w:rPr>
                <w:b/>
                <w:bCs/>
                <w:color w:val="000000"/>
                <w:sz w:val="18"/>
                <w:szCs w:val="18"/>
                <w:lang w:eastAsia="en-CA"/>
              </w:rPr>
            </w:pPr>
            <w:r>
              <w:rPr>
                <w:rFonts w:hint="cs"/>
                <w:b/>
                <w:bCs/>
                <w:color w:val="000000"/>
                <w:sz w:val="18"/>
                <w:szCs w:val="18"/>
                <w:rtl/>
                <w:lang w:eastAsia="en-CA"/>
              </w:rPr>
              <w:t>فعالية التلكفة</w:t>
            </w:r>
          </w:p>
          <w:p w14:paraId="6322824C" w14:textId="16358918" w:rsidR="007A4E03" w:rsidRPr="001C15F2" w:rsidRDefault="008474AA" w:rsidP="007A4E03">
            <w:pPr>
              <w:bidi/>
              <w:jc w:val="center"/>
              <w:rPr>
                <w:b/>
                <w:bCs/>
                <w:color w:val="000000"/>
                <w:sz w:val="18"/>
                <w:szCs w:val="18"/>
                <w:lang w:eastAsia="en-CA"/>
              </w:rPr>
            </w:pPr>
            <w:r>
              <w:rPr>
                <w:rFonts w:hint="cs"/>
                <w:b/>
                <w:bCs/>
                <w:color w:val="000000"/>
                <w:sz w:val="18"/>
                <w:szCs w:val="18"/>
                <w:rtl/>
                <w:lang w:eastAsia="en-CA"/>
              </w:rPr>
              <w:t>(دولار أمريكي/كغم)</w:t>
            </w:r>
          </w:p>
        </w:tc>
        <w:tc>
          <w:tcPr>
            <w:tcW w:w="769" w:type="dxa"/>
            <w:vMerge w:val="restart"/>
            <w:tcBorders>
              <w:top w:val="single" w:sz="4" w:space="0" w:color="auto"/>
              <w:left w:val="nil"/>
              <w:right w:val="single" w:sz="4" w:space="0" w:color="auto"/>
            </w:tcBorders>
            <w:shd w:val="clear" w:color="auto" w:fill="auto"/>
            <w:noWrap/>
          </w:tcPr>
          <w:p w14:paraId="3DED9A4A" w14:textId="7863D066" w:rsidR="007A4E03" w:rsidRPr="001C15F2" w:rsidRDefault="008474AA" w:rsidP="007A4E03">
            <w:pPr>
              <w:bidi/>
              <w:jc w:val="center"/>
              <w:rPr>
                <w:b/>
                <w:bCs/>
                <w:color w:val="000000"/>
                <w:sz w:val="18"/>
                <w:szCs w:val="18"/>
                <w:lang w:eastAsia="en-CA"/>
              </w:rPr>
            </w:pPr>
            <w:r>
              <w:rPr>
                <w:rFonts w:hint="cs"/>
                <w:b/>
                <w:bCs/>
                <w:color w:val="000000"/>
                <w:sz w:val="18"/>
                <w:szCs w:val="18"/>
                <w:rtl/>
                <w:lang w:eastAsia="en-CA"/>
              </w:rPr>
              <w:t>الوكالة</w:t>
            </w:r>
            <w:r w:rsidR="007A4E03" w:rsidRPr="001C15F2">
              <w:rPr>
                <w:b/>
                <w:bCs/>
                <w:color w:val="000000"/>
                <w:sz w:val="18"/>
                <w:szCs w:val="18"/>
                <w:lang w:eastAsia="en-CA"/>
              </w:rPr>
              <w:t xml:space="preserve"> </w:t>
            </w:r>
          </w:p>
        </w:tc>
      </w:tr>
      <w:tr w:rsidR="007A4E03" w:rsidRPr="001C15F2" w14:paraId="161A05B2" w14:textId="77777777" w:rsidTr="007A4E03">
        <w:trPr>
          <w:trHeight w:val="152"/>
          <w:tblHeader/>
        </w:trPr>
        <w:tc>
          <w:tcPr>
            <w:tcW w:w="1382" w:type="dxa"/>
            <w:vMerge/>
            <w:tcBorders>
              <w:left w:val="single" w:sz="4" w:space="0" w:color="auto"/>
              <w:bottom w:val="single" w:sz="4" w:space="0" w:color="auto"/>
              <w:right w:val="single" w:sz="4" w:space="0" w:color="auto"/>
            </w:tcBorders>
            <w:shd w:val="clear" w:color="auto" w:fill="auto"/>
            <w:noWrap/>
          </w:tcPr>
          <w:p w14:paraId="722A9453" w14:textId="77777777" w:rsidR="007A4E03" w:rsidRPr="001C15F2" w:rsidRDefault="007A4E03" w:rsidP="007A4E03">
            <w:pPr>
              <w:bidi/>
              <w:jc w:val="center"/>
              <w:rPr>
                <w:b/>
                <w:bCs/>
                <w:color w:val="000000"/>
                <w:sz w:val="18"/>
                <w:szCs w:val="18"/>
                <w:lang w:eastAsia="en-CA"/>
              </w:rPr>
            </w:pPr>
          </w:p>
        </w:tc>
        <w:tc>
          <w:tcPr>
            <w:tcW w:w="2143" w:type="dxa"/>
            <w:vMerge/>
            <w:tcBorders>
              <w:left w:val="nil"/>
              <w:bottom w:val="single" w:sz="4" w:space="0" w:color="auto"/>
              <w:right w:val="single" w:sz="4" w:space="0" w:color="auto"/>
            </w:tcBorders>
            <w:shd w:val="clear" w:color="auto" w:fill="auto"/>
            <w:noWrap/>
          </w:tcPr>
          <w:p w14:paraId="66891721" w14:textId="77777777" w:rsidR="007A4E03" w:rsidRPr="001C15F2" w:rsidRDefault="007A4E03" w:rsidP="007A4E03">
            <w:pPr>
              <w:bidi/>
              <w:jc w:val="center"/>
              <w:rPr>
                <w:b/>
                <w:bCs/>
                <w:color w:val="000000"/>
                <w:sz w:val="18"/>
                <w:szCs w:val="18"/>
                <w:lang w:eastAsia="en-CA"/>
              </w:rPr>
            </w:pPr>
          </w:p>
        </w:tc>
        <w:tc>
          <w:tcPr>
            <w:tcW w:w="1313" w:type="dxa"/>
            <w:tcBorders>
              <w:top w:val="single" w:sz="4" w:space="0" w:color="auto"/>
              <w:left w:val="nil"/>
              <w:bottom w:val="single" w:sz="4" w:space="0" w:color="auto"/>
              <w:right w:val="single" w:sz="4" w:space="0" w:color="auto"/>
            </w:tcBorders>
            <w:shd w:val="clear" w:color="auto" w:fill="auto"/>
            <w:noWrap/>
          </w:tcPr>
          <w:p w14:paraId="34494B3E" w14:textId="7D57FCD7" w:rsidR="007A4E03" w:rsidRPr="001C15F2" w:rsidRDefault="007A4E03" w:rsidP="007A4E03">
            <w:pPr>
              <w:bidi/>
              <w:jc w:val="center"/>
              <w:rPr>
                <w:b/>
                <w:bCs/>
                <w:color w:val="000000"/>
                <w:sz w:val="18"/>
                <w:szCs w:val="18"/>
                <w:lang w:eastAsia="en-CA"/>
              </w:rPr>
            </w:pPr>
            <w:r w:rsidRPr="001C15F2">
              <w:rPr>
                <w:b/>
                <w:bCs/>
                <w:color w:val="000000"/>
                <w:sz w:val="18"/>
                <w:szCs w:val="18"/>
                <w:lang w:eastAsia="en-CA"/>
              </w:rPr>
              <w:t xml:space="preserve"> </w:t>
            </w:r>
            <w:r w:rsidR="008474AA">
              <w:rPr>
                <w:rFonts w:hint="cs"/>
                <w:b/>
                <w:bCs/>
                <w:color w:val="000000"/>
                <w:sz w:val="18"/>
                <w:szCs w:val="18"/>
                <w:rtl/>
                <w:lang w:eastAsia="en-CA"/>
              </w:rPr>
              <w:t>طن متري</w:t>
            </w:r>
            <w:r w:rsidRPr="001C15F2">
              <w:rPr>
                <w:b/>
                <w:bCs/>
                <w:color w:val="000000"/>
                <w:sz w:val="18"/>
                <w:szCs w:val="18"/>
                <w:lang w:eastAsia="en-CA"/>
              </w:rPr>
              <w:t xml:space="preserve"> </w:t>
            </w:r>
          </w:p>
        </w:tc>
        <w:tc>
          <w:tcPr>
            <w:tcW w:w="1472" w:type="dxa"/>
            <w:tcBorders>
              <w:top w:val="single" w:sz="4" w:space="0" w:color="auto"/>
              <w:left w:val="nil"/>
              <w:bottom w:val="single" w:sz="4" w:space="0" w:color="auto"/>
              <w:right w:val="single" w:sz="4" w:space="0" w:color="auto"/>
            </w:tcBorders>
            <w:shd w:val="clear" w:color="auto" w:fill="auto"/>
          </w:tcPr>
          <w:p w14:paraId="7AD865D5" w14:textId="58C8622F" w:rsidR="007A4E03" w:rsidRPr="001C15F2" w:rsidRDefault="008474AA" w:rsidP="007A4E03">
            <w:pPr>
              <w:bidi/>
              <w:jc w:val="center"/>
              <w:rPr>
                <w:b/>
                <w:bCs/>
                <w:color w:val="000000"/>
                <w:sz w:val="18"/>
                <w:szCs w:val="18"/>
                <w:lang w:eastAsia="en-CA"/>
              </w:rPr>
            </w:pPr>
            <w:r>
              <w:rPr>
                <w:rFonts w:hint="cs"/>
                <w:b/>
                <w:bCs/>
                <w:color w:val="000000"/>
                <w:sz w:val="18"/>
                <w:szCs w:val="18"/>
                <w:rtl/>
                <w:lang w:eastAsia="en-CA"/>
              </w:rPr>
              <w:t>أطنان مكافئ ثاني أكسيد الكربون</w:t>
            </w:r>
          </w:p>
        </w:tc>
        <w:tc>
          <w:tcPr>
            <w:tcW w:w="1472" w:type="dxa"/>
            <w:vMerge/>
            <w:tcBorders>
              <w:left w:val="nil"/>
              <w:bottom w:val="single" w:sz="4" w:space="0" w:color="auto"/>
              <w:right w:val="single" w:sz="4" w:space="0" w:color="auto"/>
            </w:tcBorders>
            <w:shd w:val="clear" w:color="auto" w:fill="auto"/>
          </w:tcPr>
          <w:p w14:paraId="5AC79430" w14:textId="77777777" w:rsidR="007A4E03" w:rsidRDefault="007A4E03" w:rsidP="007A4E03">
            <w:pPr>
              <w:bidi/>
              <w:jc w:val="center"/>
              <w:rPr>
                <w:b/>
                <w:bCs/>
                <w:color w:val="000000"/>
                <w:sz w:val="18"/>
                <w:szCs w:val="18"/>
                <w:lang w:eastAsia="en-CA"/>
              </w:rPr>
            </w:pPr>
          </w:p>
        </w:tc>
        <w:tc>
          <w:tcPr>
            <w:tcW w:w="872" w:type="dxa"/>
            <w:vMerge/>
            <w:tcBorders>
              <w:left w:val="nil"/>
              <w:bottom w:val="single" w:sz="4" w:space="0" w:color="auto"/>
              <w:right w:val="single" w:sz="4" w:space="0" w:color="auto"/>
            </w:tcBorders>
            <w:shd w:val="clear" w:color="auto" w:fill="auto"/>
            <w:noWrap/>
          </w:tcPr>
          <w:p w14:paraId="358CE05C" w14:textId="77777777" w:rsidR="007A4E03" w:rsidRPr="001C15F2" w:rsidRDefault="007A4E03" w:rsidP="007A4E03">
            <w:pPr>
              <w:bidi/>
              <w:jc w:val="center"/>
              <w:rPr>
                <w:b/>
                <w:bCs/>
                <w:color w:val="000000"/>
                <w:sz w:val="18"/>
                <w:szCs w:val="18"/>
                <w:lang w:eastAsia="en-CA"/>
              </w:rPr>
            </w:pPr>
          </w:p>
        </w:tc>
        <w:tc>
          <w:tcPr>
            <w:tcW w:w="769" w:type="dxa"/>
            <w:vMerge/>
            <w:tcBorders>
              <w:left w:val="nil"/>
              <w:bottom w:val="single" w:sz="4" w:space="0" w:color="auto"/>
              <w:right w:val="single" w:sz="4" w:space="0" w:color="auto"/>
            </w:tcBorders>
            <w:shd w:val="clear" w:color="auto" w:fill="auto"/>
            <w:noWrap/>
          </w:tcPr>
          <w:p w14:paraId="78880AFA" w14:textId="77777777" w:rsidR="007A4E03" w:rsidRPr="001C15F2" w:rsidRDefault="007A4E03" w:rsidP="007A4E03">
            <w:pPr>
              <w:bidi/>
              <w:jc w:val="center"/>
              <w:rPr>
                <w:b/>
                <w:bCs/>
                <w:color w:val="000000"/>
                <w:sz w:val="18"/>
                <w:szCs w:val="18"/>
                <w:lang w:eastAsia="en-CA"/>
              </w:rPr>
            </w:pPr>
          </w:p>
        </w:tc>
      </w:tr>
      <w:tr w:rsidR="007A4E03" w:rsidRPr="001C15F2" w14:paraId="0417A649" w14:textId="77777777" w:rsidTr="007A4E03">
        <w:trPr>
          <w:trHeight w:val="206"/>
        </w:trPr>
        <w:tc>
          <w:tcPr>
            <w:tcW w:w="1382" w:type="dxa"/>
            <w:vMerge w:val="restart"/>
            <w:tcBorders>
              <w:top w:val="single" w:sz="4" w:space="0" w:color="auto"/>
              <w:left w:val="single" w:sz="4" w:space="0" w:color="auto"/>
              <w:right w:val="single" w:sz="4" w:space="0" w:color="auto"/>
            </w:tcBorders>
            <w:shd w:val="clear" w:color="auto" w:fill="auto"/>
            <w:noWrap/>
            <w:hideMark/>
          </w:tcPr>
          <w:p w14:paraId="7F592E4A" w14:textId="49A141B4" w:rsidR="007A4E03" w:rsidRPr="001C15F2" w:rsidRDefault="008474AA" w:rsidP="007A4E03">
            <w:pPr>
              <w:bidi/>
              <w:jc w:val="left"/>
              <w:rPr>
                <w:color w:val="000000"/>
                <w:sz w:val="18"/>
                <w:szCs w:val="18"/>
                <w:lang w:eastAsia="en-CA"/>
              </w:rPr>
            </w:pPr>
            <w:r w:rsidRPr="008474AA">
              <w:rPr>
                <w:color w:val="000000"/>
                <w:sz w:val="18"/>
                <w:szCs w:val="18"/>
                <w:rtl/>
                <w:lang w:eastAsia="en-CA"/>
              </w:rPr>
              <w:t xml:space="preserve">رغاوى البوليوريثان، </w:t>
            </w:r>
          </w:p>
        </w:tc>
        <w:tc>
          <w:tcPr>
            <w:tcW w:w="2143" w:type="dxa"/>
            <w:tcBorders>
              <w:top w:val="single" w:sz="4" w:space="0" w:color="auto"/>
              <w:left w:val="nil"/>
              <w:bottom w:val="single" w:sz="4" w:space="0" w:color="auto"/>
              <w:right w:val="single" w:sz="4" w:space="0" w:color="auto"/>
            </w:tcBorders>
            <w:shd w:val="clear" w:color="auto" w:fill="auto"/>
            <w:hideMark/>
          </w:tcPr>
          <w:p w14:paraId="1B51C8AB" w14:textId="21019AAF" w:rsidR="007A4E03" w:rsidRPr="001C15F2" w:rsidRDefault="008474AA" w:rsidP="007A4E03">
            <w:pPr>
              <w:bidi/>
              <w:jc w:val="left"/>
              <w:rPr>
                <w:color w:val="000000"/>
                <w:sz w:val="18"/>
                <w:szCs w:val="18"/>
                <w:lang w:eastAsia="en-CA"/>
              </w:rPr>
            </w:pPr>
            <w:r w:rsidRPr="008474AA">
              <w:rPr>
                <w:color w:val="000000"/>
                <w:sz w:val="18"/>
                <w:szCs w:val="18"/>
                <w:rtl/>
              </w:rPr>
              <w:t>الهيدروفلوروكربون-</w:t>
            </w:r>
            <w:r w:rsidRPr="008474AA">
              <w:rPr>
                <w:color w:val="000000"/>
                <w:sz w:val="18"/>
                <w:szCs w:val="18"/>
              </w:rPr>
              <w:t>mfc365</w:t>
            </w:r>
            <w:r>
              <w:rPr>
                <w:rFonts w:hint="cs"/>
                <w:color w:val="000000"/>
                <w:sz w:val="18"/>
                <w:szCs w:val="18"/>
                <w:rtl/>
              </w:rPr>
              <w:t xml:space="preserve">، </w:t>
            </w:r>
            <w:r w:rsidRPr="008474AA">
              <w:rPr>
                <w:color w:val="000000"/>
                <w:sz w:val="18"/>
                <w:szCs w:val="18"/>
                <w:rtl/>
              </w:rPr>
              <w:t>الهيدروفلوروكربون-</w:t>
            </w:r>
            <w:r>
              <w:rPr>
                <w:color w:val="000000"/>
                <w:sz w:val="18"/>
                <w:szCs w:val="18"/>
              </w:rPr>
              <w:t>ea227</w:t>
            </w:r>
          </w:p>
        </w:tc>
        <w:tc>
          <w:tcPr>
            <w:tcW w:w="1313" w:type="dxa"/>
            <w:tcBorders>
              <w:top w:val="single" w:sz="4" w:space="0" w:color="auto"/>
              <w:left w:val="nil"/>
              <w:bottom w:val="single" w:sz="4" w:space="0" w:color="auto"/>
              <w:right w:val="single" w:sz="4" w:space="0" w:color="auto"/>
            </w:tcBorders>
            <w:shd w:val="clear" w:color="auto" w:fill="auto"/>
            <w:noWrap/>
            <w:hideMark/>
          </w:tcPr>
          <w:p w14:paraId="2B8BFE4C" w14:textId="77777777" w:rsidR="007A4E03" w:rsidRPr="001C15F2" w:rsidRDefault="007A4E03" w:rsidP="008474AA">
            <w:pPr>
              <w:bidi/>
              <w:jc w:val="left"/>
              <w:rPr>
                <w:color w:val="000000"/>
                <w:sz w:val="18"/>
                <w:szCs w:val="18"/>
                <w:lang w:eastAsia="en-CA"/>
              </w:rPr>
            </w:pPr>
            <w:r w:rsidRPr="001C15F2">
              <w:rPr>
                <w:sz w:val="18"/>
                <w:szCs w:val="18"/>
              </w:rPr>
              <w:t xml:space="preserve"> </w:t>
            </w:r>
            <w:r>
              <w:rPr>
                <w:sz w:val="18"/>
                <w:szCs w:val="18"/>
              </w:rPr>
              <w:t>26.05</w:t>
            </w:r>
          </w:p>
        </w:tc>
        <w:tc>
          <w:tcPr>
            <w:tcW w:w="1472" w:type="dxa"/>
            <w:tcBorders>
              <w:top w:val="single" w:sz="4" w:space="0" w:color="auto"/>
              <w:left w:val="nil"/>
              <w:bottom w:val="single" w:sz="4" w:space="0" w:color="auto"/>
              <w:right w:val="single" w:sz="4" w:space="0" w:color="auto"/>
            </w:tcBorders>
            <w:shd w:val="clear" w:color="auto" w:fill="auto"/>
            <w:noWrap/>
            <w:hideMark/>
          </w:tcPr>
          <w:p w14:paraId="34A76999" w14:textId="77777777" w:rsidR="007A4E03" w:rsidRPr="001C15F2" w:rsidRDefault="007A4E03" w:rsidP="008474AA">
            <w:pPr>
              <w:bidi/>
              <w:jc w:val="left"/>
              <w:rPr>
                <w:color w:val="000000"/>
                <w:sz w:val="18"/>
                <w:szCs w:val="18"/>
                <w:lang w:eastAsia="en-CA"/>
              </w:rPr>
            </w:pPr>
            <w:r>
              <w:rPr>
                <w:color w:val="000000"/>
                <w:sz w:val="18"/>
                <w:szCs w:val="18"/>
                <w:lang w:eastAsia="en-CA"/>
              </w:rPr>
              <w:t>29,066</w:t>
            </w:r>
          </w:p>
        </w:tc>
        <w:tc>
          <w:tcPr>
            <w:tcW w:w="1472" w:type="dxa"/>
            <w:vMerge w:val="restart"/>
            <w:tcBorders>
              <w:top w:val="single" w:sz="4" w:space="0" w:color="auto"/>
              <w:left w:val="nil"/>
              <w:bottom w:val="single" w:sz="4" w:space="0" w:color="auto"/>
              <w:right w:val="single" w:sz="4" w:space="0" w:color="auto"/>
            </w:tcBorders>
            <w:shd w:val="clear" w:color="auto" w:fill="auto"/>
            <w:noWrap/>
            <w:hideMark/>
          </w:tcPr>
          <w:p w14:paraId="158AF112" w14:textId="77777777" w:rsidR="007A4E03" w:rsidRPr="001C15F2" w:rsidRDefault="007A4E03" w:rsidP="008474AA">
            <w:pPr>
              <w:bidi/>
              <w:jc w:val="left"/>
              <w:rPr>
                <w:color w:val="000000"/>
                <w:sz w:val="18"/>
                <w:szCs w:val="18"/>
                <w:lang w:eastAsia="en-CA"/>
              </w:rPr>
            </w:pPr>
            <w:r w:rsidRPr="001C15F2">
              <w:rPr>
                <w:sz w:val="18"/>
                <w:szCs w:val="18"/>
              </w:rPr>
              <w:t xml:space="preserve"> </w:t>
            </w:r>
            <w:r>
              <w:rPr>
                <w:sz w:val="18"/>
                <w:szCs w:val="18"/>
              </w:rPr>
              <w:t>101,420</w:t>
            </w:r>
          </w:p>
        </w:tc>
        <w:tc>
          <w:tcPr>
            <w:tcW w:w="872" w:type="dxa"/>
            <w:vMerge w:val="restart"/>
            <w:tcBorders>
              <w:top w:val="single" w:sz="4" w:space="0" w:color="auto"/>
              <w:left w:val="nil"/>
              <w:bottom w:val="single" w:sz="4" w:space="0" w:color="auto"/>
              <w:right w:val="single" w:sz="4" w:space="0" w:color="auto"/>
            </w:tcBorders>
            <w:shd w:val="clear" w:color="auto" w:fill="auto"/>
            <w:noWrap/>
            <w:hideMark/>
          </w:tcPr>
          <w:p w14:paraId="0E4EF4E4" w14:textId="77777777" w:rsidR="007A4E03" w:rsidRPr="001C15F2" w:rsidRDefault="007A4E03" w:rsidP="008474AA">
            <w:pPr>
              <w:bidi/>
              <w:jc w:val="left"/>
              <w:rPr>
                <w:color w:val="000000"/>
                <w:sz w:val="18"/>
                <w:szCs w:val="18"/>
                <w:lang w:eastAsia="en-CA"/>
              </w:rPr>
            </w:pPr>
            <w:r>
              <w:rPr>
                <w:color w:val="000000"/>
                <w:sz w:val="18"/>
                <w:szCs w:val="18"/>
                <w:lang w:eastAsia="en-CA"/>
              </w:rPr>
              <w:t>3.07</w:t>
            </w:r>
          </w:p>
        </w:tc>
        <w:tc>
          <w:tcPr>
            <w:tcW w:w="769" w:type="dxa"/>
            <w:vMerge w:val="restart"/>
            <w:tcBorders>
              <w:top w:val="single" w:sz="4" w:space="0" w:color="auto"/>
              <w:left w:val="nil"/>
              <w:bottom w:val="single" w:sz="4" w:space="0" w:color="auto"/>
              <w:right w:val="single" w:sz="4" w:space="0" w:color="auto"/>
            </w:tcBorders>
            <w:shd w:val="clear" w:color="auto" w:fill="auto"/>
            <w:noWrap/>
            <w:hideMark/>
          </w:tcPr>
          <w:p w14:paraId="06158EE5" w14:textId="1AD0DD9A" w:rsidR="007A4E03" w:rsidRPr="001C15F2" w:rsidRDefault="007A4E03" w:rsidP="007A4E03">
            <w:pPr>
              <w:bidi/>
              <w:jc w:val="center"/>
              <w:rPr>
                <w:color w:val="000000"/>
                <w:sz w:val="18"/>
                <w:szCs w:val="18"/>
                <w:lang w:eastAsia="en-CA"/>
              </w:rPr>
            </w:pPr>
            <w:r w:rsidRPr="001C15F2">
              <w:rPr>
                <w:color w:val="000000"/>
                <w:sz w:val="18"/>
                <w:szCs w:val="18"/>
                <w:lang w:eastAsia="en-CA"/>
              </w:rPr>
              <w:t xml:space="preserve"> </w:t>
            </w:r>
            <w:r w:rsidR="008474AA">
              <w:rPr>
                <w:rFonts w:hint="cs"/>
                <w:color w:val="000000"/>
                <w:sz w:val="18"/>
                <w:szCs w:val="18"/>
                <w:rtl/>
                <w:lang w:eastAsia="en-CA"/>
              </w:rPr>
              <w:t>اليوئنديبي</w:t>
            </w:r>
            <w:r w:rsidRPr="001C15F2">
              <w:rPr>
                <w:color w:val="000000"/>
                <w:sz w:val="18"/>
                <w:szCs w:val="18"/>
                <w:lang w:eastAsia="en-CA"/>
              </w:rPr>
              <w:t xml:space="preserve"> </w:t>
            </w:r>
          </w:p>
        </w:tc>
      </w:tr>
      <w:tr w:rsidR="007A4E03" w:rsidRPr="001C15F2" w14:paraId="2CB64C00" w14:textId="77777777" w:rsidTr="007A4E03">
        <w:trPr>
          <w:trHeight w:val="152"/>
        </w:trPr>
        <w:tc>
          <w:tcPr>
            <w:tcW w:w="1382" w:type="dxa"/>
            <w:vMerge/>
            <w:tcBorders>
              <w:top w:val="single" w:sz="4" w:space="0" w:color="auto"/>
              <w:left w:val="single" w:sz="4" w:space="0" w:color="auto"/>
              <w:right w:val="single" w:sz="4" w:space="0" w:color="auto"/>
            </w:tcBorders>
            <w:shd w:val="clear" w:color="auto" w:fill="auto"/>
            <w:noWrap/>
          </w:tcPr>
          <w:p w14:paraId="1A52EFC0" w14:textId="77777777" w:rsidR="007A4E03" w:rsidRPr="001C15F2" w:rsidRDefault="007A4E03" w:rsidP="007A4E03">
            <w:pPr>
              <w:bidi/>
              <w:jc w:val="left"/>
              <w:rPr>
                <w:color w:val="000000"/>
                <w:sz w:val="18"/>
                <w:szCs w:val="18"/>
                <w:lang w:eastAsia="en-CA"/>
              </w:rPr>
            </w:pPr>
          </w:p>
        </w:tc>
        <w:tc>
          <w:tcPr>
            <w:tcW w:w="2143" w:type="dxa"/>
            <w:tcBorders>
              <w:top w:val="single" w:sz="4" w:space="0" w:color="auto"/>
              <w:left w:val="nil"/>
              <w:bottom w:val="single" w:sz="4" w:space="0" w:color="auto"/>
              <w:right w:val="single" w:sz="4" w:space="0" w:color="auto"/>
            </w:tcBorders>
            <w:shd w:val="clear" w:color="auto" w:fill="auto"/>
          </w:tcPr>
          <w:p w14:paraId="7AC4592F" w14:textId="61B6C5A2" w:rsidR="007A4E03" w:rsidRPr="001C15F2" w:rsidRDefault="008474AA" w:rsidP="007A4E03">
            <w:pPr>
              <w:bidi/>
              <w:jc w:val="left"/>
              <w:rPr>
                <w:color w:val="000000"/>
                <w:sz w:val="18"/>
                <w:szCs w:val="18"/>
                <w:rtl/>
                <w:lang w:bidi="ar-SA"/>
              </w:rPr>
            </w:pPr>
            <w:r w:rsidRPr="008474AA">
              <w:rPr>
                <w:color w:val="000000"/>
                <w:sz w:val="18"/>
                <w:szCs w:val="18"/>
                <w:rtl/>
              </w:rPr>
              <w:t>الهيدروفلوروكربون-</w:t>
            </w:r>
            <w:r w:rsidRPr="008474AA">
              <w:rPr>
                <w:color w:val="000000"/>
                <w:sz w:val="18"/>
                <w:szCs w:val="18"/>
              </w:rPr>
              <w:t>mfc365</w:t>
            </w:r>
            <w:r>
              <w:rPr>
                <w:rFonts w:hint="cs"/>
                <w:color w:val="000000"/>
                <w:sz w:val="18"/>
                <w:szCs w:val="18"/>
                <w:rtl/>
                <w:lang w:bidi="ar-SA"/>
              </w:rPr>
              <w:t xml:space="preserve"> سابق الخلط</w:t>
            </w:r>
          </w:p>
        </w:tc>
        <w:tc>
          <w:tcPr>
            <w:tcW w:w="1313" w:type="dxa"/>
            <w:tcBorders>
              <w:top w:val="single" w:sz="4" w:space="0" w:color="auto"/>
              <w:left w:val="nil"/>
              <w:bottom w:val="single" w:sz="4" w:space="0" w:color="auto"/>
              <w:right w:val="single" w:sz="4" w:space="0" w:color="auto"/>
            </w:tcBorders>
            <w:shd w:val="clear" w:color="auto" w:fill="auto"/>
            <w:noWrap/>
          </w:tcPr>
          <w:p w14:paraId="599E685E" w14:textId="77777777" w:rsidR="007A4E03" w:rsidRPr="001C15F2" w:rsidRDefault="007A4E03" w:rsidP="008474AA">
            <w:pPr>
              <w:bidi/>
              <w:jc w:val="left"/>
              <w:rPr>
                <w:sz w:val="18"/>
                <w:szCs w:val="18"/>
              </w:rPr>
            </w:pPr>
            <w:r>
              <w:rPr>
                <w:sz w:val="18"/>
                <w:szCs w:val="18"/>
              </w:rPr>
              <w:t>7.00</w:t>
            </w:r>
          </w:p>
        </w:tc>
        <w:tc>
          <w:tcPr>
            <w:tcW w:w="1472" w:type="dxa"/>
            <w:tcBorders>
              <w:top w:val="single" w:sz="4" w:space="0" w:color="auto"/>
              <w:left w:val="nil"/>
              <w:bottom w:val="single" w:sz="4" w:space="0" w:color="auto"/>
              <w:right w:val="single" w:sz="4" w:space="0" w:color="auto"/>
            </w:tcBorders>
            <w:shd w:val="clear" w:color="auto" w:fill="auto"/>
            <w:noWrap/>
          </w:tcPr>
          <w:p w14:paraId="2D16C793" w14:textId="77777777" w:rsidR="007A4E03" w:rsidRDefault="007A4E03" w:rsidP="008474AA">
            <w:pPr>
              <w:bidi/>
              <w:jc w:val="left"/>
              <w:rPr>
                <w:color w:val="000000"/>
                <w:sz w:val="18"/>
                <w:szCs w:val="18"/>
                <w:lang w:eastAsia="en-CA"/>
              </w:rPr>
            </w:pPr>
            <w:r>
              <w:rPr>
                <w:color w:val="000000"/>
                <w:sz w:val="18"/>
                <w:szCs w:val="18"/>
                <w:lang w:eastAsia="en-CA"/>
              </w:rPr>
              <w:t>5,558</w:t>
            </w:r>
          </w:p>
        </w:tc>
        <w:tc>
          <w:tcPr>
            <w:tcW w:w="1472" w:type="dxa"/>
            <w:vMerge/>
            <w:tcBorders>
              <w:top w:val="single" w:sz="4" w:space="0" w:color="auto"/>
              <w:left w:val="nil"/>
              <w:bottom w:val="single" w:sz="4" w:space="0" w:color="auto"/>
              <w:right w:val="single" w:sz="4" w:space="0" w:color="auto"/>
            </w:tcBorders>
            <w:shd w:val="clear" w:color="auto" w:fill="auto"/>
            <w:noWrap/>
          </w:tcPr>
          <w:p w14:paraId="5DF31BAE" w14:textId="77777777" w:rsidR="007A4E03" w:rsidRPr="001C15F2" w:rsidRDefault="007A4E03" w:rsidP="008474AA">
            <w:pPr>
              <w:bidi/>
              <w:jc w:val="left"/>
              <w:rPr>
                <w:sz w:val="18"/>
                <w:szCs w:val="18"/>
              </w:rPr>
            </w:pPr>
          </w:p>
        </w:tc>
        <w:tc>
          <w:tcPr>
            <w:tcW w:w="872" w:type="dxa"/>
            <w:vMerge/>
            <w:tcBorders>
              <w:top w:val="single" w:sz="4" w:space="0" w:color="auto"/>
              <w:left w:val="nil"/>
              <w:bottom w:val="single" w:sz="4" w:space="0" w:color="auto"/>
              <w:right w:val="single" w:sz="4" w:space="0" w:color="auto"/>
            </w:tcBorders>
            <w:shd w:val="clear" w:color="auto" w:fill="auto"/>
            <w:noWrap/>
          </w:tcPr>
          <w:p w14:paraId="5279D4C7" w14:textId="77777777" w:rsidR="007A4E03" w:rsidRPr="001C15F2" w:rsidRDefault="007A4E03" w:rsidP="008474AA">
            <w:pPr>
              <w:bidi/>
              <w:jc w:val="left"/>
              <w:rPr>
                <w:sz w:val="18"/>
                <w:szCs w:val="18"/>
              </w:rPr>
            </w:pPr>
          </w:p>
        </w:tc>
        <w:tc>
          <w:tcPr>
            <w:tcW w:w="769" w:type="dxa"/>
            <w:vMerge/>
            <w:tcBorders>
              <w:top w:val="single" w:sz="4" w:space="0" w:color="auto"/>
              <w:left w:val="nil"/>
              <w:bottom w:val="single" w:sz="4" w:space="0" w:color="auto"/>
              <w:right w:val="single" w:sz="4" w:space="0" w:color="auto"/>
            </w:tcBorders>
            <w:shd w:val="clear" w:color="auto" w:fill="auto"/>
            <w:noWrap/>
          </w:tcPr>
          <w:p w14:paraId="26E4A5B8" w14:textId="77777777" w:rsidR="007A4E03" w:rsidRPr="001C15F2" w:rsidRDefault="007A4E03" w:rsidP="007A4E03">
            <w:pPr>
              <w:bidi/>
              <w:jc w:val="center"/>
              <w:rPr>
                <w:color w:val="000000"/>
                <w:sz w:val="18"/>
                <w:szCs w:val="18"/>
                <w:lang w:eastAsia="en-CA"/>
              </w:rPr>
            </w:pPr>
          </w:p>
        </w:tc>
      </w:tr>
      <w:tr w:rsidR="007A4E03" w:rsidRPr="001C15F2" w14:paraId="38FA7F32" w14:textId="77777777" w:rsidTr="007A4E03">
        <w:trPr>
          <w:trHeight w:val="152"/>
        </w:trPr>
        <w:tc>
          <w:tcPr>
            <w:tcW w:w="1382" w:type="dxa"/>
            <w:vMerge/>
            <w:tcBorders>
              <w:left w:val="single" w:sz="4" w:space="0" w:color="auto"/>
              <w:bottom w:val="single" w:sz="4" w:space="0" w:color="auto"/>
              <w:right w:val="single" w:sz="4" w:space="0" w:color="auto"/>
            </w:tcBorders>
            <w:shd w:val="clear" w:color="auto" w:fill="auto"/>
            <w:noWrap/>
          </w:tcPr>
          <w:p w14:paraId="688E72C4" w14:textId="77777777" w:rsidR="007A4E03" w:rsidRPr="001C15F2" w:rsidRDefault="007A4E03" w:rsidP="007A4E03">
            <w:pPr>
              <w:bidi/>
              <w:jc w:val="left"/>
              <w:rPr>
                <w:color w:val="000000"/>
                <w:sz w:val="18"/>
                <w:szCs w:val="18"/>
                <w:lang w:eastAsia="en-CA"/>
              </w:rPr>
            </w:pPr>
          </w:p>
        </w:tc>
        <w:tc>
          <w:tcPr>
            <w:tcW w:w="2143" w:type="dxa"/>
            <w:tcBorders>
              <w:top w:val="single" w:sz="4" w:space="0" w:color="auto"/>
              <w:left w:val="nil"/>
              <w:bottom w:val="single" w:sz="4" w:space="0" w:color="auto"/>
              <w:right w:val="single" w:sz="4" w:space="0" w:color="auto"/>
            </w:tcBorders>
            <w:shd w:val="clear" w:color="auto" w:fill="auto"/>
          </w:tcPr>
          <w:p w14:paraId="3BD5B015" w14:textId="513FE931" w:rsidR="007A4E03" w:rsidRPr="001C15F2" w:rsidRDefault="008474AA" w:rsidP="007A4E03">
            <w:pPr>
              <w:bidi/>
              <w:jc w:val="left"/>
              <w:rPr>
                <w:color w:val="000000"/>
                <w:sz w:val="18"/>
                <w:szCs w:val="18"/>
              </w:rPr>
            </w:pPr>
            <w:r w:rsidRPr="008474AA">
              <w:rPr>
                <w:color w:val="000000"/>
                <w:sz w:val="18"/>
                <w:szCs w:val="18"/>
                <w:rtl/>
              </w:rPr>
              <w:t>الهيدروفلوروكربون-</w:t>
            </w:r>
            <w:r>
              <w:rPr>
                <w:color w:val="000000"/>
                <w:sz w:val="18"/>
                <w:szCs w:val="18"/>
              </w:rPr>
              <w:t>fa245</w:t>
            </w:r>
          </w:p>
        </w:tc>
        <w:tc>
          <w:tcPr>
            <w:tcW w:w="1313" w:type="dxa"/>
            <w:tcBorders>
              <w:top w:val="single" w:sz="4" w:space="0" w:color="auto"/>
              <w:left w:val="nil"/>
              <w:bottom w:val="single" w:sz="4" w:space="0" w:color="auto"/>
              <w:right w:val="single" w:sz="4" w:space="0" w:color="auto"/>
            </w:tcBorders>
            <w:shd w:val="clear" w:color="auto" w:fill="auto"/>
            <w:noWrap/>
          </w:tcPr>
          <w:p w14:paraId="0FD0D82B" w14:textId="77777777" w:rsidR="007A4E03" w:rsidRDefault="007A4E03" w:rsidP="008474AA">
            <w:pPr>
              <w:bidi/>
              <w:jc w:val="left"/>
              <w:rPr>
                <w:color w:val="000000"/>
                <w:sz w:val="18"/>
                <w:szCs w:val="18"/>
                <w:lang w:eastAsia="en-CA"/>
              </w:rPr>
            </w:pPr>
            <w:r>
              <w:rPr>
                <w:sz w:val="18"/>
                <w:szCs w:val="18"/>
              </w:rPr>
              <w:t>98.70</w:t>
            </w:r>
          </w:p>
        </w:tc>
        <w:tc>
          <w:tcPr>
            <w:tcW w:w="1472" w:type="dxa"/>
            <w:tcBorders>
              <w:top w:val="single" w:sz="4" w:space="0" w:color="auto"/>
              <w:left w:val="nil"/>
              <w:bottom w:val="single" w:sz="4" w:space="0" w:color="auto"/>
              <w:right w:val="single" w:sz="4" w:space="0" w:color="auto"/>
            </w:tcBorders>
            <w:shd w:val="clear" w:color="auto" w:fill="auto"/>
            <w:noWrap/>
          </w:tcPr>
          <w:p w14:paraId="5A01A87C" w14:textId="77777777" w:rsidR="007A4E03" w:rsidRDefault="007A4E03" w:rsidP="008474AA">
            <w:pPr>
              <w:bidi/>
              <w:jc w:val="left"/>
              <w:rPr>
                <w:color w:val="000000"/>
                <w:sz w:val="18"/>
                <w:szCs w:val="18"/>
                <w:lang w:eastAsia="en-CA"/>
              </w:rPr>
            </w:pPr>
            <w:r>
              <w:rPr>
                <w:color w:val="000000"/>
                <w:sz w:val="18"/>
                <w:szCs w:val="18"/>
                <w:lang w:eastAsia="en-CA"/>
              </w:rPr>
              <w:t>101,663</w:t>
            </w:r>
          </w:p>
        </w:tc>
        <w:tc>
          <w:tcPr>
            <w:tcW w:w="1472" w:type="dxa"/>
            <w:vMerge w:val="restart"/>
            <w:tcBorders>
              <w:top w:val="single" w:sz="4" w:space="0" w:color="auto"/>
              <w:left w:val="nil"/>
              <w:bottom w:val="single" w:sz="4" w:space="0" w:color="auto"/>
              <w:right w:val="single" w:sz="4" w:space="0" w:color="auto"/>
            </w:tcBorders>
            <w:shd w:val="clear" w:color="auto" w:fill="auto"/>
            <w:noWrap/>
          </w:tcPr>
          <w:p w14:paraId="0CA9861A" w14:textId="77777777" w:rsidR="007A4E03" w:rsidRPr="001C15F2" w:rsidRDefault="007A4E03" w:rsidP="008474AA">
            <w:pPr>
              <w:bidi/>
              <w:jc w:val="left"/>
              <w:rPr>
                <w:color w:val="000000"/>
                <w:sz w:val="18"/>
                <w:szCs w:val="18"/>
                <w:lang w:eastAsia="en-CA"/>
              </w:rPr>
            </w:pPr>
            <w:r>
              <w:rPr>
                <w:color w:val="000000"/>
                <w:sz w:val="18"/>
                <w:szCs w:val="18"/>
                <w:lang w:eastAsia="en-CA"/>
              </w:rPr>
              <w:t>316,169</w:t>
            </w:r>
          </w:p>
        </w:tc>
        <w:tc>
          <w:tcPr>
            <w:tcW w:w="872" w:type="dxa"/>
            <w:vMerge w:val="restart"/>
            <w:tcBorders>
              <w:top w:val="single" w:sz="4" w:space="0" w:color="auto"/>
              <w:left w:val="nil"/>
              <w:bottom w:val="single" w:sz="4" w:space="0" w:color="auto"/>
              <w:right w:val="single" w:sz="4" w:space="0" w:color="auto"/>
            </w:tcBorders>
            <w:shd w:val="clear" w:color="auto" w:fill="auto"/>
            <w:noWrap/>
          </w:tcPr>
          <w:p w14:paraId="5E8A39E2" w14:textId="77777777" w:rsidR="007A4E03" w:rsidRPr="001C15F2" w:rsidRDefault="007A4E03" w:rsidP="008474AA">
            <w:pPr>
              <w:bidi/>
              <w:jc w:val="left"/>
              <w:rPr>
                <w:color w:val="000000"/>
                <w:sz w:val="18"/>
                <w:szCs w:val="18"/>
                <w:lang w:eastAsia="en-CA"/>
              </w:rPr>
            </w:pPr>
            <w:r>
              <w:rPr>
                <w:color w:val="000000"/>
                <w:sz w:val="18"/>
                <w:szCs w:val="18"/>
                <w:lang w:eastAsia="en-CA"/>
              </w:rPr>
              <w:t>2.47</w:t>
            </w:r>
          </w:p>
        </w:tc>
        <w:tc>
          <w:tcPr>
            <w:tcW w:w="769" w:type="dxa"/>
            <w:vMerge/>
            <w:tcBorders>
              <w:top w:val="single" w:sz="4" w:space="0" w:color="auto"/>
              <w:left w:val="nil"/>
              <w:bottom w:val="single" w:sz="4" w:space="0" w:color="auto"/>
              <w:right w:val="single" w:sz="4" w:space="0" w:color="auto"/>
            </w:tcBorders>
            <w:shd w:val="clear" w:color="auto" w:fill="auto"/>
            <w:noWrap/>
          </w:tcPr>
          <w:p w14:paraId="77DB73E8" w14:textId="77777777" w:rsidR="007A4E03" w:rsidRPr="001C15F2" w:rsidRDefault="007A4E03" w:rsidP="007A4E03">
            <w:pPr>
              <w:bidi/>
              <w:jc w:val="center"/>
              <w:rPr>
                <w:color w:val="000000"/>
                <w:sz w:val="18"/>
                <w:szCs w:val="18"/>
                <w:lang w:eastAsia="en-CA"/>
              </w:rPr>
            </w:pPr>
          </w:p>
        </w:tc>
      </w:tr>
      <w:tr w:rsidR="007A4E03" w:rsidRPr="001C15F2" w14:paraId="5AF5937D" w14:textId="77777777" w:rsidTr="007A4E03">
        <w:trPr>
          <w:trHeight w:val="152"/>
        </w:trPr>
        <w:tc>
          <w:tcPr>
            <w:tcW w:w="1382" w:type="dxa"/>
            <w:vMerge/>
            <w:tcBorders>
              <w:left w:val="single" w:sz="4" w:space="0" w:color="auto"/>
              <w:bottom w:val="single" w:sz="4" w:space="0" w:color="auto"/>
              <w:right w:val="single" w:sz="4" w:space="0" w:color="auto"/>
            </w:tcBorders>
            <w:shd w:val="clear" w:color="auto" w:fill="auto"/>
            <w:noWrap/>
          </w:tcPr>
          <w:p w14:paraId="7CEE7B00" w14:textId="77777777" w:rsidR="007A4E03" w:rsidRPr="001C15F2" w:rsidRDefault="007A4E03" w:rsidP="007A4E03">
            <w:pPr>
              <w:bidi/>
              <w:jc w:val="left"/>
              <w:rPr>
                <w:color w:val="000000"/>
                <w:sz w:val="18"/>
                <w:szCs w:val="18"/>
                <w:lang w:eastAsia="en-CA"/>
              </w:rPr>
            </w:pPr>
          </w:p>
        </w:tc>
        <w:tc>
          <w:tcPr>
            <w:tcW w:w="2143" w:type="dxa"/>
            <w:tcBorders>
              <w:top w:val="single" w:sz="4" w:space="0" w:color="auto"/>
              <w:left w:val="nil"/>
              <w:bottom w:val="single" w:sz="4" w:space="0" w:color="auto"/>
              <w:right w:val="single" w:sz="4" w:space="0" w:color="auto"/>
            </w:tcBorders>
            <w:shd w:val="clear" w:color="auto" w:fill="auto"/>
          </w:tcPr>
          <w:p w14:paraId="63F1A709" w14:textId="7D189523" w:rsidR="007A4E03" w:rsidRPr="001C15F2" w:rsidRDefault="008474AA" w:rsidP="007A4E03">
            <w:pPr>
              <w:bidi/>
              <w:jc w:val="left"/>
              <w:rPr>
                <w:color w:val="000000"/>
                <w:sz w:val="18"/>
                <w:szCs w:val="18"/>
                <w:rtl/>
                <w:lang w:eastAsia="en-CA" w:bidi="ar-SA"/>
              </w:rPr>
            </w:pPr>
            <w:r w:rsidRPr="008474AA">
              <w:rPr>
                <w:color w:val="000000"/>
                <w:sz w:val="18"/>
                <w:szCs w:val="18"/>
                <w:rtl/>
              </w:rPr>
              <w:t>الهيدروفلوروكربون-</w:t>
            </w:r>
            <w:r>
              <w:rPr>
                <w:color w:val="000000"/>
                <w:sz w:val="18"/>
                <w:szCs w:val="18"/>
              </w:rPr>
              <w:t>fa245</w:t>
            </w:r>
            <w:r>
              <w:rPr>
                <w:rFonts w:hint="cs"/>
                <w:color w:val="000000"/>
                <w:sz w:val="18"/>
                <w:szCs w:val="18"/>
                <w:rtl/>
              </w:rPr>
              <w:t xml:space="preserve"> سابق الخلط</w:t>
            </w:r>
          </w:p>
        </w:tc>
        <w:tc>
          <w:tcPr>
            <w:tcW w:w="1313" w:type="dxa"/>
            <w:tcBorders>
              <w:top w:val="single" w:sz="4" w:space="0" w:color="auto"/>
              <w:left w:val="nil"/>
              <w:bottom w:val="single" w:sz="4" w:space="0" w:color="auto"/>
              <w:right w:val="single" w:sz="4" w:space="0" w:color="auto"/>
            </w:tcBorders>
            <w:shd w:val="clear" w:color="auto" w:fill="auto"/>
            <w:noWrap/>
          </w:tcPr>
          <w:p w14:paraId="48A1DDA9" w14:textId="77777777" w:rsidR="007A4E03" w:rsidRPr="001C15F2" w:rsidRDefault="007A4E03" w:rsidP="008474AA">
            <w:pPr>
              <w:bidi/>
              <w:jc w:val="left"/>
              <w:rPr>
                <w:color w:val="000000"/>
                <w:sz w:val="18"/>
                <w:szCs w:val="18"/>
                <w:lang w:eastAsia="en-CA"/>
              </w:rPr>
            </w:pPr>
            <w:r>
              <w:rPr>
                <w:color w:val="000000"/>
                <w:sz w:val="18"/>
                <w:szCs w:val="18"/>
                <w:lang w:eastAsia="en-CA"/>
              </w:rPr>
              <w:t>29.41</w:t>
            </w:r>
          </w:p>
        </w:tc>
        <w:tc>
          <w:tcPr>
            <w:tcW w:w="1472" w:type="dxa"/>
            <w:tcBorders>
              <w:top w:val="single" w:sz="4" w:space="0" w:color="auto"/>
              <w:left w:val="nil"/>
              <w:bottom w:val="single" w:sz="4" w:space="0" w:color="auto"/>
              <w:right w:val="single" w:sz="4" w:space="0" w:color="auto"/>
            </w:tcBorders>
            <w:shd w:val="clear" w:color="auto" w:fill="auto"/>
            <w:noWrap/>
          </w:tcPr>
          <w:p w14:paraId="04C16AA0" w14:textId="77777777" w:rsidR="007A4E03" w:rsidRPr="001C15F2" w:rsidRDefault="007A4E03" w:rsidP="008474AA">
            <w:pPr>
              <w:bidi/>
              <w:jc w:val="left"/>
              <w:rPr>
                <w:color w:val="000000"/>
                <w:sz w:val="18"/>
                <w:szCs w:val="18"/>
                <w:lang w:eastAsia="en-CA"/>
              </w:rPr>
            </w:pPr>
            <w:r>
              <w:rPr>
                <w:color w:val="000000"/>
                <w:sz w:val="18"/>
                <w:szCs w:val="18"/>
                <w:lang w:eastAsia="en-CA"/>
              </w:rPr>
              <w:t>30,292</w:t>
            </w:r>
          </w:p>
        </w:tc>
        <w:tc>
          <w:tcPr>
            <w:tcW w:w="1472" w:type="dxa"/>
            <w:vMerge/>
            <w:tcBorders>
              <w:top w:val="single" w:sz="4" w:space="0" w:color="auto"/>
              <w:left w:val="nil"/>
              <w:bottom w:val="single" w:sz="4" w:space="0" w:color="auto"/>
              <w:right w:val="single" w:sz="4" w:space="0" w:color="auto"/>
            </w:tcBorders>
            <w:shd w:val="clear" w:color="auto" w:fill="auto"/>
            <w:noWrap/>
          </w:tcPr>
          <w:p w14:paraId="0B242185" w14:textId="77777777" w:rsidR="007A4E03" w:rsidRPr="001C15F2" w:rsidRDefault="007A4E03" w:rsidP="008474AA">
            <w:pPr>
              <w:bidi/>
              <w:jc w:val="left"/>
              <w:rPr>
                <w:color w:val="000000"/>
                <w:sz w:val="18"/>
                <w:szCs w:val="18"/>
                <w:lang w:eastAsia="en-CA"/>
              </w:rPr>
            </w:pPr>
          </w:p>
        </w:tc>
        <w:tc>
          <w:tcPr>
            <w:tcW w:w="872" w:type="dxa"/>
            <w:vMerge/>
            <w:tcBorders>
              <w:top w:val="single" w:sz="4" w:space="0" w:color="auto"/>
              <w:left w:val="nil"/>
              <w:bottom w:val="single" w:sz="4" w:space="0" w:color="auto"/>
              <w:right w:val="single" w:sz="4" w:space="0" w:color="auto"/>
            </w:tcBorders>
            <w:shd w:val="clear" w:color="auto" w:fill="auto"/>
            <w:noWrap/>
          </w:tcPr>
          <w:p w14:paraId="042690EF" w14:textId="77777777" w:rsidR="007A4E03" w:rsidRPr="001C15F2" w:rsidRDefault="007A4E03" w:rsidP="008474AA">
            <w:pPr>
              <w:bidi/>
              <w:jc w:val="left"/>
              <w:rPr>
                <w:color w:val="000000"/>
                <w:sz w:val="18"/>
                <w:szCs w:val="18"/>
                <w:lang w:eastAsia="en-CA"/>
              </w:rPr>
            </w:pPr>
          </w:p>
        </w:tc>
        <w:tc>
          <w:tcPr>
            <w:tcW w:w="769" w:type="dxa"/>
            <w:vMerge/>
            <w:tcBorders>
              <w:top w:val="single" w:sz="4" w:space="0" w:color="auto"/>
              <w:left w:val="nil"/>
              <w:bottom w:val="single" w:sz="4" w:space="0" w:color="auto"/>
              <w:right w:val="single" w:sz="4" w:space="0" w:color="auto"/>
            </w:tcBorders>
            <w:shd w:val="clear" w:color="auto" w:fill="auto"/>
            <w:noWrap/>
          </w:tcPr>
          <w:p w14:paraId="5692DB58" w14:textId="77777777" w:rsidR="007A4E03" w:rsidRPr="001C15F2" w:rsidRDefault="007A4E03" w:rsidP="007A4E03">
            <w:pPr>
              <w:bidi/>
              <w:jc w:val="center"/>
              <w:rPr>
                <w:color w:val="000000"/>
                <w:sz w:val="18"/>
                <w:szCs w:val="18"/>
                <w:lang w:eastAsia="en-CA"/>
              </w:rPr>
            </w:pPr>
          </w:p>
        </w:tc>
      </w:tr>
      <w:tr w:rsidR="007A4E03" w:rsidRPr="001C15F2" w14:paraId="4AA1CAF6" w14:textId="77777777" w:rsidTr="007A4E03">
        <w:trPr>
          <w:trHeight w:val="206"/>
        </w:trPr>
        <w:tc>
          <w:tcPr>
            <w:tcW w:w="1382" w:type="dxa"/>
            <w:tcBorders>
              <w:top w:val="single" w:sz="4" w:space="0" w:color="auto"/>
              <w:left w:val="single" w:sz="4" w:space="0" w:color="auto"/>
              <w:bottom w:val="single" w:sz="4" w:space="0" w:color="auto"/>
              <w:right w:val="single" w:sz="4" w:space="0" w:color="auto"/>
            </w:tcBorders>
            <w:shd w:val="clear" w:color="auto" w:fill="auto"/>
            <w:noWrap/>
          </w:tcPr>
          <w:p w14:paraId="1A27F80E" w14:textId="2174094C" w:rsidR="007A4E03" w:rsidRPr="001C15F2" w:rsidRDefault="008474AA" w:rsidP="007A4E03">
            <w:pPr>
              <w:bidi/>
              <w:jc w:val="left"/>
              <w:rPr>
                <w:color w:val="000000"/>
                <w:sz w:val="18"/>
                <w:szCs w:val="18"/>
                <w:lang w:eastAsia="en-CA"/>
              </w:rPr>
            </w:pPr>
            <w:r w:rsidRPr="008474AA">
              <w:rPr>
                <w:color w:val="000000"/>
                <w:sz w:val="18"/>
                <w:szCs w:val="18"/>
                <w:rtl/>
                <w:lang w:eastAsia="en-CA"/>
              </w:rPr>
              <w:t>رغاوى البوليسترين المسحوبة بالضغط</w:t>
            </w:r>
          </w:p>
        </w:tc>
        <w:tc>
          <w:tcPr>
            <w:tcW w:w="2143" w:type="dxa"/>
            <w:tcBorders>
              <w:top w:val="single" w:sz="4" w:space="0" w:color="auto"/>
              <w:left w:val="nil"/>
              <w:bottom w:val="single" w:sz="4" w:space="0" w:color="auto"/>
              <w:right w:val="single" w:sz="4" w:space="0" w:color="auto"/>
            </w:tcBorders>
            <w:shd w:val="clear" w:color="auto" w:fill="auto"/>
          </w:tcPr>
          <w:p w14:paraId="0A63FC2B" w14:textId="49E5CBA8" w:rsidR="007A4E03" w:rsidRPr="001C15F2" w:rsidRDefault="008474AA" w:rsidP="007A4E03">
            <w:pPr>
              <w:bidi/>
              <w:jc w:val="left"/>
              <w:rPr>
                <w:color w:val="000000"/>
                <w:sz w:val="18"/>
                <w:szCs w:val="18"/>
                <w:rtl/>
                <w:lang w:eastAsia="en-CA" w:bidi="ar-SA"/>
              </w:rPr>
            </w:pPr>
            <w:r w:rsidRPr="008474AA">
              <w:rPr>
                <w:color w:val="000000"/>
                <w:sz w:val="18"/>
                <w:szCs w:val="18"/>
                <w:rtl/>
              </w:rPr>
              <w:t>الهيدروفلوروكرب</w:t>
            </w:r>
            <w:r>
              <w:rPr>
                <w:rFonts w:hint="cs"/>
                <w:color w:val="000000"/>
                <w:sz w:val="18"/>
                <w:szCs w:val="18"/>
                <w:rtl/>
              </w:rPr>
              <w:t>ون-</w:t>
            </w:r>
            <w:r>
              <w:rPr>
                <w:color w:val="000000"/>
                <w:sz w:val="18"/>
                <w:szCs w:val="18"/>
              </w:rPr>
              <w:t>152</w:t>
            </w:r>
            <w:r>
              <w:rPr>
                <w:rFonts w:hint="cs"/>
                <w:color w:val="000000"/>
                <w:sz w:val="18"/>
                <w:szCs w:val="18"/>
                <w:rtl/>
                <w:lang w:bidi="ar-SA"/>
              </w:rPr>
              <w:t>أ</w:t>
            </w:r>
          </w:p>
        </w:tc>
        <w:tc>
          <w:tcPr>
            <w:tcW w:w="1313" w:type="dxa"/>
            <w:tcBorders>
              <w:top w:val="single" w:sz="4" w:space="0" w:color="auto"/>
              <w:left w:val="nil"/>
              <w:bottom w:val="single" w:sz="4" w:space="0" w:color="auto"/>
              <w:right w:val="single" w:sz="4" w:space="0" w:color="auto"/>
            </w:tcBorders>
            <w:shd w:val="clear" w:color="auto" w:fill="auto"/>
            <w:noWrap/>
          </w:tcPr>
          <w:p w14:paraId="38CDB13F" w14:textId="77777777" w:rsidR="007A4E03" w:rsidRPr="001C15F2" w:rsidRDefault="007A4E03" w:rsidP="008474AA">
            <w:pPr>
              <w:bidi/>
              <w:jc w:val="left"/>
              <w:rPr>
                <w:color w:val="000000"/>
                <w:sz w:val="18"/>
                <w:szCs w:val="18"/>
                <w:lang w:eastAsia="en-CA"/>
              </w:rPr>
            </w:pPr>
            <w:r w:rsidRPr="001C15F2">
              <w:rPr>
                <w:sz w:val="18"/>
                <w:szCs w:val="18"/>
              </w:rPr>
              <w:t xml:space="preserve"> 227.00 </w:t>
            </w:r>
          </w:p>
        </w:tc>
        <w:tc>
          <w:tcPr>
            <w:tcW w:w="1472" w:type="dxa"/>
            <w:tcBorders>
              <w:top w:val="single" w:sz="4" w:space="0" w:color="auto"/>
              <w:left w:val="nil"/>
              <w:bottom w:val="single" w:sz="4" w:space="0" w:color="auto"/>
              <w:right w:val="single" w:sz="4" w:space="0" w:color="auto"/>
            </w:tcBorders>
            <w:shd w:val="clear" w:color="auto" w:fill="auto"/>
            <w:noWrap/>
          </w:tcPr>
          <w:p w14:paraId="46159D7F" w14:textId="77777777" w:rsidR="007A4E03" w:rsidRPr="001C15F2" w:rsidRDefault="007A4E03" w:rsidP="008474AA">
            <w:pPr>
              <w:bidi/>
              <w:jc w:val="left"/>
              <w:rPr>
                <w:color w:val="000000"/>
                <w:sz w:val="18"/>
                <w:szCs w:val="18"/>
                <w:lang w:eastAsia="en-CA"/>
              </w:rPr>
            </w:pPr>
            <w:r w:rsidRPr="001C15F2">
              <w:rPr>
                <w:sz w:val="18"/>
                <w:szCs w:val="18"/>
              </w:rPr>
              <w:t xml:space="preserve"> 28,148 </w:t>
            </w:r>
          </w:p>
        </w:tc>
        <w:tc>
          <w:tcPr>
            <w:tcW w:w="1472" w:type="dxa"/>
            <w:tcBorders>
              <w:top w:val="single" w:sz="4" w:space="0" w:color="auto"/>
              <w:left w:val="nil"/>
              <w:bottom w:val="single" w:sz="4" w:space="0" w:color="auto"/>
              <w:right w:val="single" w:sz="4" w:space="0" w:color="auto"/>
            </w:tcBorders>
            <w:shd w:val="clear" w:color="auto" w:fill="auto"/>
            <w:noWrap/>
          </w:tcPr>
          <w:p w14:paraId="4647E249" w14:textId="77777777" w:rsidR="007A4E03" w:rsidRPr="001C15F2" w:rsidRDefault="007A4E03" w:rsidP="008474AA">
            <w:pPr>
              <w:bidi/>
              <w:jc w:val="left"/>
              <w:rPr>
                <w:color w:val="000000"/>
                <w:sz w:val="18"/>
                <w:szCs w:val="18"/>
                <w:lang w:eastAsia="en-CA"/>
              </w:rPr>
            </w:pPr>
            <w:r w:rsidRPr="001C15F2">
              <w:rPr>
                <w:sz w:val="18"/>
                <w:szCs w:val="18"/>
              </w:rPr>
              <w:t xml:space="preserve"> 853,021 </w:t>
            </w:r>
          </w:p>
        </w:tc>
        <w:tc>
          <w:tcPr>
            <w:tcW w:w="872" w:type="dxa"/>
            <w:tcBorders>
              <w:top w:val="single" w:sz="4" w:space="0" w:color="auto"/>
              <w:left w:val="nil"/>
              <w:bottom w:val="single" w:sz="4" w:space="0" w:color="auto"/>
              <w:right w:val="single" w:sz="4" w:space="0" w:color="auto"/>
            </w:tcBorders>
            <w:shd w:val="clear" w:color="auto" w:fill="auto"/>
            <w:noWrap/>
          </w:tcPr>
          <w:p w14:paraId="4EC0D97E" w14:textId="77777777" w:rsidR="007A4E03" w:rsidRPr="001C15F2" w:rsidRDefault="007A4E03" w:rsidP="008474AA">
            <w:pPr>
              <w:bidi/>
              <w:jc w:val="left"/>
              <w:rPr>
                <w:color w:val="000000"/>
                <w:sz w:val="18"/>
                <w:szCs w:val="18"/>
                <w:lang w:eastAsia="en-CA"/>
              </w:rPr>
            </w:pPr>
            <w:r w:rsidRPr="001C15F2">
              <w:rPr>
                <w:sz w:val="18"/>
                <w:szCs w:val="18"/>
              </w:rPr>
              <w:t xml:space="preserve"> 3.76 </w:t>
            </w:r>
          </w:p>
        </w:tc>
        <w:tc>
          <w:tcPr>
            <w:tcW w:w="769" w:type="dxa"/>
            <w:tcBorders>
              <w:top w:val="single" w:sz="4" w:space="0" w:color="auto"/>
              <w:left w:val="nil"/>
              <w:bottom w:val="single" w:sz="4" w:space="0" w:color="auto"/>
              <w:right w:val="single" w:sz="4" w:space="0" w:color="auto"/>
            </w:tcBorders>
            <w:shd w:val="clear" w:color="auto" w:fill="auto"/>
            <w:noWrap/>
          </w:tcPr>
          <w:p w14:paraId="5764A1D8" w14:textId="7F38D8BB" w:rsidR="007A4E03" w:rsidRPr="001C15F2" w:rsidRDefault="007A4E03" w:rsidP="007A4E03">
            <w:pPr>
              <w:bidi/>
              <w:jc w:val="center"/>
              <w:rPr>
                <w:color w:val="000000"/>
                <w:sz w:val="18"/>
                <w:szCs w:val="18"/>
                <w:lang w:eastAsia="en-CA"/>
              </w:rPr>
            </w:pPr>
            <w:r w:rsidRPr="001C15F2">
              <w:rPr>
                <w:color w:val="000000"/>
                <w:sz w:val="18"/>
                <w:szCs w:val="18"/>
                <w:lang w:eastAsia="en-CA"/>
              </w:rPr>
              <w:t xml:space="preserve"> </w:t>
            </w:r>
            <w:r w:rsidR="008474AA">
              <w:rPr>
                <w:rFonts w:hint="cs"/>
                <w:color w:val="000000"/>
                <w:sz w:val="18"/>
                <w:szCs w:val="18"/>
                <w:rtl/>
                <w:lang w:eastAsia="en-CA"/>
              </w:rPr>
              <w:t>اليوئنديبي</w:t>
            </w:r>
          </w:p>
        </w:tc>
      </w:tr>
      <w:tr w:rsidR="008474AA" w:rsidRPr="001C15F2" w14:paraId="6B59A4A9" w14:textId="77777777" w:rsidTr="007A4E03">
        <w:trPr>
          <w:trHeight w:val="222"/>
        </w:trPr>
        <w:tc>
          <w:tcPr>
            <w:tcW w:w="352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BF423FF" w14:textId="3B67D326" w:rsidR="008474AA" w:rsidRPr="001C15F2" w:rsidRDefault="008474AA" w:rsidP="008474AA">
            <w:pPr>
              <w:bidi/>
              <w:jc w:val="left"/>
              <w:rPr>
                <w:i/>
                <w:iCs/>
                <w:color w:val="000000"/>
                <w:sz w:val="18"/>
                <w:szCs w:val="18"/>
                <w:lang w:eastAsia="en-CA"/>
              </w:rPr>
            </w:pPr>
            <w:r>
              <w:rPr>
                <w:rFonts w:hint="cs"/>
                <w:i/>
                <w:iCs/>
                <w:color w:val="000000"/>
                <w:sz w:val="18"/>
                <w:szCs w:val="18"/>
                <w:rtl/>
                <w:lang w:eastAsia="en-CA"/>
              </w:rPr>
              <w:t>المجموع الفرعي ل</w:t>
            </w:r>
            <w:r w:rsidRPr="008474AA">
              <w:rPr>
                <w:i/>
                <w:iCs/>
                <w:color w:val="000000"/>
                <w:sz w:val="18"/>
                <w:szCs w:val="18"/>
                <w:rtl/>
                <w:lang w:eastAsia="en-CA"/>
              </w:rPr>
              <w:t xml:space="preserve">مشروع الاستثمار في قطاعات </w:t>
            </w:r>
            <w:r>
              <w:rPr>
                <w:rFonts w:hint="cs"/>
                <w:i/>
                <w:iCs/>
                <w:color w:val="000000"/>
                <w:sz w:val="18"/>
                <w:szCs w:val="18"/>
                <w:rtl/>
                <w:lang w:eastAsia="en-CA"/>
              </w:rPr>
              <w:t>الرغاوى</w:t>
            </w:r>
          </w:p>
        </w:tc>
        <w:tc>
          <w:tcPr>
            <w:tcW w:w="1313" w:type="dxa"/>
            <w:tcBorders>
              <w:top w:val="single" w:sz="4" w:space="0" w:color="auto"/>
              <w:left w:val="nil"/>
              <w:bottom w:val="single" w:sz="4" w:space="0" w:color="auto"/>
              <w:right w:val="single" w:sz="4" w:space="0" w:color="auto"/>
            </w:tcBorders>
            <w:shd w:val="clear" w:color="auto" w:fill="auto"/>
            <w:noWrap/>
          </w:tcPr>
          <w:p w14:paraId="2015C54E" w14:textId="77777777" w:rsidR="008474AA" w:rsidRPr="003F1CE5" w:rsidRDefault="008474AA" w:rsidP="008474AA">
            <w:pPr>
              <w:bidi/>
              <w:jc w:val="left"/>
              <w:rPr>
                <w:i/>
                <w:iCs/>
                <w:color w:val="000000"/>
                <w:sz w:val="18"/>
                <w:szCs w:val="18"/>
                <w:lang w:eastAsia="en-CA"/>
              </w:rPr>
            </w:pPr>
            <w:r w:rsidRPr="003F1CE5">
              <w:rPr>
                <w:i/>
                <w:iCs/>
                <w:color w:val="000000"/>
                <w:sz w:val="18"/>
                <w:szCs w:val="18"/>
                <w:lang w:eastAsia="en-CA"/>
              </w:rPr>
              <w:t>388.1</w:t>
            </w:r>
            <w:r>
              <w:rPr>
                <w:i/>
                <w:iCs/>
                <w:color w:val="000000"/>
                <w:sz w:val="18"/>
                <w:szCs w:val="18"/>
                <w:lang w:eastAsia="en-CA"/>
              </w:rPr>
              <w:t>6</w:t>
            </w:r>
          </w:p>
        </w:tc>
        <w:tc>
          <w:tcPr>
            <w:tcW w:w="1472" w:type="dxa"/>
            <w:tcBorders>
              <w:top w:val="single" w:sz="4" w:space="0" w:color="auto"/>
              <w:left w:val="nil"/>
              <w:bottom w:val="single" w:sz="4" w:space="0" w:color="auto"/>
              <w:right w:val="single" w:sz="4" w:space="0" w:color="auto"/>
            </w:tcBorders>
            <w:shd w:val="clear" w:color="auto" w:fill="auto"/>
            <w:noWrap/>
          </w:tcPr>
          <w:p w14:paraId="7E3F08BD" w14:textId="77777777" w:rsidR="008474AA" w:rsidRPr="003F1CE5" w:rsidRDefault="008474AA" w:rsidP="008474AA">
            <w:pPr>
              <w:bidi/>
              <w:jc w:val="left"/>
              <w:rPr>
                <w:i/>
                <w:iCs/>
                <w:color w:val="000000"/>
                <w:sz w:val="18"/>
                <w:szCs w:val="18"/>
                <w:lang w:eastAsia="en-CA"/>
              </w:rPr>
            </w:pPr>
            <w:r w:rsidRPr="003F1CE5">
              <w:rPr>
                <w:i/>
                <w:iCs/>
                <w:color w:val="000000"/>
                <w:sz w:val="18"/>
                <w:szCs w:val="18"/>
                <w:lang w:eastAsia="en-CA"/>
              </w:rPr>
              <w:t>194,72</w:t>
            </w:r>
            <w:r>
              <w:rPr>
                <w:i/>
                <w:iCs/>
                <w:color w:val="000000"/>
                <w:sz w:val="18"/>
                <w:szCs w:val="18"/>
                <w:lang w:eastAsia="en-CA"/>
              </w:rPr>
              <w:t>7</w:t>
            </w:r>
          </w:p>
        </w:tc>
        <w:tc>
          <w:tcPr>
            <w:tcW w:w="1472" w:type="dxa"/>
            <w:tcBorders>
              <w:top w:val="nil"/>
              <w:left w:val="nil"/>
              <w:bottom w:val="single" w:sz="4" w:space="0" w:color="auto"/>
              <w:right w:val="single" w:sz="4" w:space="0" w:color="auto"/>
            </w:tcBorders>
            <w:shd w:val="clear" w:color="auto" w:fill="auto"/>
            <w:noWrap/>
          </w:tcPr>
          <w:p w14:paraId="533F3ED5" w14:textId="77777777" w:rsidR="008474AA" w:rsidRPr="003F1CE5" w:rsidRDefault="008474AA" w:rsidP="008474AA">
            <w:pPr>
              <w:bidi/>
              <w:jc w:val="left"/>
              <w:rPr>
                <w:i/>
                <w:iCs/>
                <w:color w:val="000000"/>
                <w:sz w:val="18"/>
                <w:szCs w:val="18"/>
                <w:lang w:eastAsia="en-CA"/>
              </w:rPr>
            </w:pPr>
            <w:r w:rsidRPr="003F1CE5">
              <w:rPr>
                <w:i/>
                <w:iCs/>
                <w:color w:val="000000"/>
                <w:sz w:val="18"/>
                <w:szCs w:val="18"/>
                <w:lang w:eastAsia="en-CA"/>
              </w:rPr>
              <w:t>1,270,610</w:t>
            </w:r>
          </w:p>
        </w:tc>
        <w:tc>
          <w:tcPr>
            <w:tcW w:w="872" w:type="dxa"/>
            <w:tcBorders>
              <w:top w:val="nil"/>
              <w:left w:val="nil"/>
              <w:bottom w:val="single" w:sz="4" w:space="0" w:color="auto"/>
              <w:right w:val="single" w:sz="4" w:space="0" w:color="auto"/>
            </w:tcBorders>
            <w:shd w:val="clear" w:color="auto" w:fill="auto"/>
            <w:noWrap/>
          </w:tcPr>
          <w:p w14:paraId="3C5A5B1A" w14:textId="77777777" w:rsidR="008474AA" w:rsidRPr="003F1CE5" w:rsidRDefault="008474AA" w:rsidP="008474AA">
            <w:pPr>
              <w:bidi/>
              <w:jc w:val="left"/>
              <w:rPr>
                <w:i/>
                <w:iCs/>
                <w:color w:val="000000"/>
                <w:sz w:val="18"/>
                <w:szCs w:val="18"/>
                <w:lang w:eastAsia="en-CA"/>
              </w:rPr>
            </w:pPr>
            <w:r>
              <w:rPr>
                <w:i/>
                <w:iCs/>
                <w:color w:val="000000"/>
                <w:sz w:val="18"/>
                <w:szCs w:val="18"/>
                <w:lang w:eastAsia="en-CA"/>
              </w:rPr>
              <w:t>3.27</w:t>
            </w:r>
          </w:p>
        </w:tc>
        <w:tc>
          <w:tcPr>
            <w:tcW w:w="769" w:type="dxa"/>
            <w:tcBorders>
              <w:top w:val="single" w:sz="4" w:space="0" w:color="auto"/>
              <w:left w:val="nil"/>
              <w:bottom w:val="single" w:sz="4" w:space="0" w:color="auto"/>
              <w:right w:val="single" w:sz="4" w:space="0" w:color="auto"/>
            </w:tcBorders>
            <w:shd w:val="clear" w:color="auto" w:fill="auto"/>
            <w:noWrap/>
            <w:hideMark/>
          </w:tcPr>
          <w:p w14:paraId="7165D999" w14:textId="4FD65A27" w:rsidR="008474AA" w:rsidRPr="008474AA" w:rsidRDefault="008474AA" w:rsidP="008474AA">
            <w:pPr>
              <w:bidi/>
              <w:jc w:val="center"/>
              <w:rPr>
                <w:i/>
                <w:iCs/>
                <w:color w:val="000000"/>
                <w:sz w:val="18"/>
                <w:szCs w:val="18"/>
                <w:lang w:eastAsia="en-CA"/>
              </w:rPr>
            </w:pPr>
            <w:r w:rsidRPr="008474AA">
              <w:rPr>
                <w:rFonts w:hint="cs"/>
                <w:i/>
                <w:iCs/>
                <w:color w:val="000000"/>
                <w:sz w:val="18"/>
                <w:szCs w:val="18"/>
                <w:rtl/>
                <w:lang w:eastAsia="en-CA"/>
              </w:rPr>
              <w:t>اليوئنديبي</w:t>
            </w:r>
            <w:r w:rsidRPr="008474AA">
              <w:rPr>
                <w:i/>
                <w:iCs/>
                <w:color w:val="000000"/>
                <w:sz w:val="18"/>
                <w:szCs w:val="18"/>
                <w:lang w:eastAsia="en-CA"/>
              </w:rPr>
              <w:t xml:space="preserve"> </w:t>
            </w:r>
          </w:p>
        </w:tc>
      </w:tr>
      <w:tr w:rsidR="008474AA" w:rsidRPr="001C15F2" w14:paraId="55C6B255" w14:textId="77777777" w:rsidTr="007A4E03">
        <w:trPr>
          <w:trHeight w:val="206"/>
        </w:trPr>
        <w:tc>
          <w:tcPr>
            <w:tcW w:w="352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690EDEC1" w14:textId="2CF90FBB" w:rsidR="008474AA" w:rsidRPr="001C15F2" w:rsidRDefault="008474AA" w:rsidP="008474AA">
            <w:pPr>
              <w:bidi/>
              <w:jc w:val="left"/>
              <w:rPr>
                <w:i/>
                <w:iCs/>
                <w:color w:val="000000"/>
                <w:sz w:val="18"/>
                <w:szCs w:val="18"/>
                <w:lang w:eastAsia="en-CA"/>
              </w:rPr>
            </w:pPr>
            <w:r w:rsidRPr="008474AA">
              <w:rPr>
                <w:i/>
                <w:iCs/>
                <w:color w:val="000000"/>
                <w:sz w:val="18"/>
                <w:szCs w:val="18"/>
                <w:rtl/>
                <w:lang w:eastAsia="en-CA"/>
              </w:rPr>
              <w:t xml:space="preserve">وحدة إدارة المشروع لمشروع الاستثمار في </w:t>
            </w:r>
            <w:r>
              <w:rPr>
                <w:rFonts w:hint="cs"/>
                <w:i/>
                <w:iCs/>
                <w:color w:val="000000"/>
                <w:sz w:val="18"/>
                <w:szCs w:val="18"/>
                <w:rtl/>
                <w:lang w:eastAsia="en-CA"/>
              </w:rPr>
              <w:t>الرغاوى</w:t>
            </w:r>
          </w:p>
        </w:tc>
        <w:tc>
          <w:tcPr>
            <w:tcW w:w="1313" w:type="dxa"/>
            <w:tcBorders>
              <w:top w:val="nil"/>
              <w:left w:val="nil"/>
              <w:bottom w:val="single" w:sz="4" w:space="0" w:color="auto"/>
              <w:right w:val="single" w:sz="4" w:space="0" w:color="auto"/>
            </w:tcBorders>
            <w:shd w:val="clear" w:color="auto" w:fill="auto"/>
            <w:noWrap/>
          </w:tcPr>
          <w:p w14:paraId="7A847996" w14:textId="7FA7C121" w:rsidR="008474AA" w:rsidRPr="0052463F" w:rsidRDefault="008474AA" w:rsidP="008474AA">
            <w:pPr>
              <w:bidi/>
              <w:jc w:val="left"/>
              <w:rPr>
                <w:i/>
                <w:iCs/>
                <w:color w:val="000000"/>
                <w:sz w:val="18"/>
                <w:szCs w:val="18"/>
                <w:lang w:eastAsia="en-CA"/>
              </w:rPr>
            </w:pPr>
            <w:r w:rsidRPr="00A83880">
              <w:rPr>
                <w:rFonts w:hint="cs"/>
                <w:i/>
                <w:iCs/>
                <w:color w:val="000000"/>
                <w:sz w:val="18"/>
                <w:szCs w:val="18"/>
                <w:rtl/>
                <w:lang w:eastAsia="en-CA"/>
              </w:rPr>
              <w:t>غير منطبق</w:t>
            </w:r>
          </w:p>
        </w:tc>
        <w:tc>
          <w:tcPr>
            <w:tcW w:w="1472" w:type="dxa"/>
            <w:tcBorders>
              <w:top w:val="nil"/>
              <w:left w:val="nil"/>
              <w:bottom w:val="single" w:sz="4" w:space="0" w:color="auto"/>
              <w:right w:val="single" w:sz="4" w:space="0" w:color="auto"/>
            </w:tcBorders>
            <w:shd w:val="clear" w:color="auto" w:fill="auto"/>
            <w:noWrap/>
            <w:hideMark/>
          </w:tcPr>
          <w:p w14:paraId="473969C6" w14:textId="2CAD4880" w:rsidR="008474AA" w:rsidRPr="0052463F" w:rsidRDefault="008474AA" w:rsidP="008474AA">
            <w:pPr>
              <w:bidi/>
              <w:jc w:val="left"/>
              <w:rPr>
                <w:i/>
                <w:iCs/>
                <w:color w:val="000000"/>
                <w:sz w:val="18"/>
                <w:szCs w:val="18"/>
                <w:lang w:eastAsia="en-CA"/>
              </w:rPr>
            </w:pPr>
            <w:r w:rsidRPr="00A83880">
              <w:rPr>
                <w:rFonts w:hint="cs"/>
                <w:i/>
                <w:iCs/>
                <w:color w:val="000000"/>
                <w:sz w:val="18"/>
                <w:szCs w:val="18"/>
                <w:rtl/>
                <w:lang w:eastAsia="en-CA"/>
              </w:rPr>
              <w:t>غير منطبق</w:t>
            </w:r>
          </w:p>
        </w:tc>
        <w:tc>
          <w:tcPr>
            <w:tcW w:w="1472" w:type="dxa"/>
            <w:tcBorders>
              <w:top w:val="nil"/>
              <w:left w:val="nil"/>
              <w:bottom w:val="single" w:sz="4" w:space="0" w:color="auto"/>
              <w:right w:val="single" w:sz="4" w:space="0" w:color="auto"/>
            </w:tcBorders>
            <w:shd w:val="clear" w:color="auto" w:fill="auto"/>
            <w:noWrap/>
            <w:hideMark/>
          </w:tcPr>
          <w:p w14:paraId="009BBB8F" w14:textId="77777777" w:rsidR="008474AA" w:rsidRPr="0052463F" w:rsidRDefault="008474AA" w:rsidP="008474AA">
            <w:pPr>
              <w:bidi/>
              <w:jc w:val="left"/>
              <w:rPr>
                <w:i/>
                <w:color w:val="000000"/>
                <w:sz w:val="18"/>
                <w:szCs w:val="18"/>
                <w:lang w:eastAsia="en-CA"/>
              </w:rPr>
            </w:pPr>
            <w:r w:rsidRPr="0052463F">
              <w:rPr>
                <w:i/>
                <w:iCs/>
                <w:color w:val="000000"/>
                <w:sz w:val="18"/>
                <w:szCs w:val="18"/>
                <w:lang w:eastAsia="en-CA"/>
              </w:rPr>
              <w:t>108,002</w:t>
            </w:r>
          </w:p>
        </w:tc>
        <w:tc>
          <w:tcPr>
            <w:tcW w:w="872" w:type="dxa"/>
            <w:tcBorders>
              <w:top w:val="nil"/>
              <w:left w:val="nil"/>
              <w:bottom w:val="single" w:sz="4" w:space="0" w:color="auto"/>
              <w:right w:val="single" w:sz="4" w:space="0" w:color="auto"/>
            </w:tcBorders>
            <w:shd w:val="clear" w:color="auto" w:fill="auto"/>
            <w:noWrap/>
            <w:hideMark/>
          </w:tcPr>
          <w:p w14:paraId="7176FC44" w14:textId="5E8EED81" w:rsidR="008474AA" w:rsidRPr="003F1CE5" w:rsidRDefault="008474AA" w:rsidP="008474AA">
            <w:pPr>
              <w:bidi/>
              <w:jc w:val="left"/>
              <w:rPr>
                <w:i/>
                <w:iCs/>
                <w:color w:val="000000"/>
                <w:sz w:val="18"/>
                <w:szCs w:val="18"/>
                <w:lang w:eastAsia="en-CA"/>
              </w:rPr>
            </w:pPr>
            <w:r>
              <w:rPr>
                <w:rFonts w:hint="cs"/>
                <w:i/>
                <w:iCs/>
                <w:color w:val="000000"/>
                <w:sz w:val="18"/>
                <w:szCs w:val="18"/>
                <w:rtl/>
                <w:lang w:eastAsia="en-CA"/>
              </w:rPr>
              <w:t>غير منطبق</w:t>
            </w:r>
          </w:p>
        </w:tc>
        <w:tc>
          <w:tcPr>
            <w:tcW w:w="769" w:type="dxa"/>
            <w:tcBorders>
              <w:top w:val="nil"/>
              <w:left w:val="nil"/>
              <w:bottom w:val="single" w:sz="4" w:space="0" w:color="auto"/>
              <w:right w:val="single" w:sz="4" w:space="0" w:color="auto"/>
            </w:tcBorders>
            <w:shd w:val="clear" w:color="auto" w:fill="auto"/>
            <w:noWrap/>
            <w:hideMark/>
          </w:tcPr>
          <w:p w14:paraId="7CB8BA0E" w14:textId="4DFC8726" w:rsidR="008474AA" w:rsidRPr="008474AA" w:rsidRDefault="008474AA" w:rsidP="008474AA">
            <w:pPr>
              <w:bidi/>
              <w:jc w:val="center"/>
              <w:rPr>
                <w:i/>
                <w:iCs/>
                <w:color w:val="000000"/>
                <w:sz w:val="18"/>
                <w:szCs w:val="18"/>
                <w:lang w:eastAsia="en-CA"/>
              </w:rPr>
            </w:pPr>
            <w:r w:rsidRPr="008474AA">
              <w:rPr>
                <w:rFonts w:hint="cs"/>
                <w:i/>
                <w:iCs/>
                <w:color w:val="000000"/>
                <w:sz w:val="18"/>
                <w:szCs w:val="18"/>
                <w:rtl/>
                <w:lang w:eastAsia="en-CA"/>
              </w:rPr>
              <w:t>اليوئنديبي</w:t>
            </w:r>
            <w:r w:rsidRPr="008474AA">
              <w:rPr>
                <w:i/>
                <w:iCs/>
                <w:color w:val="000000"/>
                <w:sz w:val="18"/>
                <w:szCs w:val="18"/>
                <w:lang w:eastAsia="en-CA"/>
              </w:rPr>
              <w:t xml:space="preserve"> </w:t>
            </w:r>
          </w:p>
        </w:tc>
      </w:tr>
      <w:tr w:rsidR="008474AA" w:rsidRPr="001C15F2" w14:paraId="667B22CD" w14:textId="77777777" w:rsidTr="007A4E03">
        <w:trPr>
          <w:trHeight w:val="431"/>
        </w:trPr>
        <w:tc>
          <w:tcPr>
            <w:tcW w:w="1382" w:type="dxa"/>
            <w:tcBorders>
              <w:top w:val="nil"/>
              <w:left w:val="single" w:sz="4" w:space="0" w:color="auto"/>
              <w:bottom w:val="single" w:sz="4" w:space="0" w:color="auto"/>
              <w:right w:val="single" w:sz="4" w:space="0" w:color="auto"/>
            </w:tcBorders>
            <w:shd w:val="clear" w:color="auto" w:fill="auto"/>
            <w:noWrap/>
            <w:hideMark/>
          </w:tcPr>
          <w:p w14:paraId="42B43B79" w14:textId="68CAEF78" w:rsidR="008474AA" w:rsidRPr="001C15F2" w:rsidRDefault="008474AA" w:rsidP="008474AA">
            <w:pPr>
              <w:bidi/>
              <w:jc w:val="left"/>
              <w:rPr>
                <w:color w:val="000000"/>
                <w:sz w:val="18"/>
                <w:szCs w:val="18"/>
                <w:lang w:eastAsia="en-CA"/>
              </w:rPr>
            </w:pPr>
            <w:r>
              <w:rPr>
                <w:rFonts w:hint="cs"/>
                <w:color w:val="000000"/>
                <w:sz w:val="18"/>
                <w:szCs w:val="18"/>
                <w:rtl/>
                <w:lang w:eastAsia="en-CA"/>
              </w:rPr>
              <w:t>التبريد المنزلي</w:t>
            </w:r>
          </w:p>
        </w:tc>
        <w:tc>
          <w:tcPr>
            <w:tcW w:w="2143" w:type="dxa"/>
            <w:tcBorders>
              <w:top w:val="nil"/>
              <w:left w:val="nil"/>
              <w:bottom w:val="single" w:sz="4" w:space="0" w:color="auto"/>
              <w:right w:val="single" w:sz="4" w:space="0" w:color="auto"/>
            </w:tcBorders>
            <w:shd w:val="clear" w:color="auto" w:fill="auto"/>
            <w:noWrap/>
            <w:hideMark/>
          </w:tcPr>
          <w:p w14:paraId="175A6D92" w14:textId="590DF7B6" w:rsidR="008474AA" w:rsidRPr="008474AA" w:rsidRDefault="008474AA" w:rsidP="008474AA">
            <w:pPr>
              <w:bidi/>
              <w:jc w:val="left"/>
              <w:rPr>
                <w:color w:val="000000"/>
                <w:sz w:val="18"/>
                <w:szCs w:val="18"/>
                <w:rtl/>
                <w:lang w:val="en-US" w:eastAsia="en-CA" w:bidi="ar-SA"/>
              </w:rPr>
            </w:pPr>
            <w:r w:rsidRPr="008474AA">
              <w:rPr>
                <w:color w:val="000000"/>
                <w:sz w:val="18"/>
                <w:szCs w:val="18"/>
                <w:rtl/>
              </w:rPr>
              <w:t>الهيدروفلوروكربون-</w:t>
            </w:r>
            <w:r>
              <w:rPr>
                <w:color w:val="000000"/>
                <w:sz w:val="18"/>
                <w:szCs w:val="18"/>
                <w:lang w:val="en-US"/>
              </w:rPr>
              <w:t>134</w:t>
            </w:r>
            <w:r>
              <w:rPr>
                <w:rFonts w:hint="cs"/>
                <w:color w:val="000000"/>
                <w:sz w:val="18"/>
                <w:szCs w:val="18"/>
                <w:rtl/>
                <w:lang w:val="en-US" w:bidi="ar-SA"/>
              </w:rPr>
              <w:t>أ</w:t>
            </w:r>
          </w:p>
        </w:tc>
        <w:tc>
          <w:tcPr>
            <w:tcW w:w="1313" w:type="dxa"/>
            <w:tcBorders>
              <w:top w:val="nil"/>
              <w:left w:val="nil"/>
              <w:bottom w:val="single" w:sz="4" w:space="0" w:color="auto"/>
              <w:right w:val="single" w:sz="4" w:space="0" w:color="auto"/>
            </w:tcBorders>
            <w:shd w:val="clear" w:color="auto" w:fill="auto"/>
            <w:noWrap/>
          </w:tcPr>
          <w:p w14:paraId="032A4100" w14:textId="77777777" w:rsidR="008474AA" w:rsidRPr="0052463F" w:rsidRDefault="008474AA" w:rsidP="008474AA">
            <w:pPr>
              <w:bidi/>
              <w:jc w:val="left"/>
              <w:rPr>
                <w:color w:val="000000"/>
                <w:sz w:val="18"/>
                <w:szCs w:val="18"/>
                <w:lang w:eastAsia="en-CA"/>
              </w:rPr>
            </w:pPr>
            <w:r w:rsidRPr="0052463F">
              <w:rPr>
                <w:color w:val="000000"/>
                <w:sz w:val="18"/>
                <w:szCs w:val="18"/>
                <w:lang w:eastAsia="en-CA"/>
              </w:rPr>
              <w:t>376.97</w:t>
            </w:r>
          </w:p>
        </w:tc>
        <w:tc>
          <w:tcPr>
            <w:tcW w:w="1472" w:type="dxa"/>
            <w:tcBorders>
              <w:top w:val="single" w:sz="4" w:space="0" w:color="auto"/>
              <w:left w:val="single" w:sz="4" w:space="0" w:color="auto"/>
              <w:bottom w:val="single" w:sz="4" w:space="0" w:color="auto"/>
              <w:right w:val="single" w:sz="4" w:space="0" w:color="auto"/>
            </w:tcBorders>
            <w:shd w:val="clear" w:color="000000" w:fill="auto"/>
            <w:noWrap/>
          </w:tcPr>
          <w:p w14:paraId="070C5101" w14:textId="77777777" w:rsidR="008474AA" w:rsidRPr="0052463F" w:rsidRDefault="008474AA" w:rsidP="008474AA">
            <w:pPr>
              <w:bidi/>
              <w:jc w:val="left"/>
              <w:rPr>
                <w:color w:val="000000"/>
                <w:sz w:val="18"/>
                <w:szCs w:val="18"/>
                <w:lang w:eastAsia="en-CA"/>
              </w:rPr>
            </w:pPr>
            <w:r w:rsidRPr="0052463F">
              <w:rPr>
                <w:color w:val="000000"/>
                <w:sz w:val="18"/>
                <w:szCs w:val="18"/>
                <w:lang w:eastAsia="en-CA"/>
              </w:rPr>
              <w:t>539,066</w:t>
            </w:r>
          </w:p>
          <w:p w14:paraId="7E8C4916" w14:textId="77777777" w:rsidR="008474AA" w:rsidRPr="0052463F" w:rsidRDefault="008474AA" w:rsidP="008474AA">
            <w:pPr>
              <w:bidi/>
              <w:jc w:val="left"/>
              <w:rPr>
                <w:color w:val="000000"/>
                <w:sz w:val="18"/>
                <w:szCs w:val="18"/>
                <w:lang w:eastAsia="en-CA"/>
              </w:rPr>
            </w:pPr>
          </w:p>
        </w:tc>
        <w:tc>
          <w:tcPr>
            <w:tcW w:w="1472" w:type="dxa"/>
            <w:tcBorders>
              <w:top w:val="single" w:sz="4" w:space="0" w:color="auto"/>
              <w:left w:val="nil"/>
              <w:bottom w:val="single" w:sz="4" w:space="0" w:color="auto"/>
              <w:right w:val="single" w:sz="4" w:space="0" w:color="auto"/>
            </w:tcBorders>
            <w:shd w:val="clear" w:color="000000" w:fill="auto"/>
            <w:noWrap/>
          </w:tcPr>
          <w:p w14:paraId="66DCCAE4" w14:textId="77777777" w:rsidR="008474AA" w:rsidRPr="0052463F" w:rsidRDefault="008474AA" w:rsidP="008474AA">
            <w:pPr>
              <w:bidi/>
              <w:jc w:val="left"/>
              <w:rPr>
                <w:color w:val="000000"/>
                <w:sz w:val="18"/>
                <w:szCs w:val="18"/>
                <w:lang w:eastAsia="en-CA"/>
              </w:rPr>
            </w:pPr>
            <w:r w:rsidRPr="0052463F">
              <w:rPr>
                <w:color w:val="000000"/>
                <w:sz w:val="18"/>
                <w:szCs w:val="18"/>
                <w:lang w:eastAsia="en-CA"/>
              </w:rPr>
              <w:t>4,552,85</w:t>
            </w:r>
            <w:r>
              <w:rPr>
                <w:color w:val="000000"/>
                <w:sz w:val="18"/>
                <w:szCs w:val="18"/>
                <w:lang w:eastAsia="en-CA"/>
              </w:rPr>
              <w:t>6</w:t>
            </w:r>
          </w:p>
          <w:p w14:paraId="3F606BC3" w14:textId="77777777" w:rsidR="008474AA" w:rsidRPr="0052463F" w:rsidRDefault="008474AA" w:rsidP="008474AA">
            <w:pPr>
              <w:bidi/>
              <w:jc w:val="left"/>
              <w:rPr>
                <w:color w:val="000000"/>
                <w:sz w:val="18"/>
                <w:szCs w:val="18"/>
                <w:lang w:eastAsia="en-CA"/>
              </w:rPr>
            </w:pPr>
          </w:p>
        </w:tc>
        <w:tc>
          <w:tcPr>
            <w:tcW w:w="872" w:type="dxa"/>
            <w:tcBorders>
              <w:top w:val="nil"/>
              <w:left w:val="nil"/>
              <w:bottom w:val="single" w:sz="4" w:space="0" w:color="auto"/>
              <w:right w:val="single" w:sz="4" w:space="0" w:color="auto"/>
            </w:tcBorders>
            <w:shd w:val="clear" w:color="auto" w:fill="auto"/>
            <w:noWrap/>
          </w:tcPr>
          <w:p w14:paraId="7112F6FF" w14:textId="77777777" w:rsidR="008474AA" w:rsidRPr="00E16AA4" w:rsidRDefault="008474AA" w:rsidP="008474AA">
            <w:pPr>
              <w:bidi/>
              <w:jc w:val="left"/>
              <w:rPr>
                <w:color w:val="000000"/>
                <w:sz w:val="18"/>
                <w:szCs w:val="18"/>
                <w:lang w:eastAsia="en-CA"/>
              </w:rPr>
            </w:pPr>
            <w:r>
              <w:rPr>
                <w:sz w:val="18"/>
                <w:szCs w:val="18"/>
              </w:rPr>
              <w:t>12.08</w:t>
            </w:r>
            <w:r w:rsidRPr="00E16AA4">
              <w:rPr>
                <w:sz w:val="18"/>
                <w:szCs w:val="18"/>
              </w:rPr>
              <w:t xml:space="preserve"> </w:t>
            </w:r>
          </w:p>
        </w:tc>
        <w:tc>
          <w:tcPr>
            <w:tcW w:w="769" w:type="dxa"/>
            <w:tcBorders>
              <w:top w:val="nil"/>
              <w:left w:val="nil"/>
              <w:bottom w:val="single" w:sz="4" w:space="0" w:color="auto"/>
              <w:right w:val="single" w:sz="4" w:space="0" w:color="auto"/>
            </w:tcBorders>
            <w:shd w:val="clear" w:color="auto" w:fill="auto"/>
            <w:noWrap/>
            <w:hideMark/>
          </w:tcPr>
          <w:p w14:paraId="7F9A88B2" w14:textId="5C6F42A6" w:rsidR="008474AA" w:rsidRPr="008474AA" w:rsidRDefault="008474AA" w:rsidP="008474AA">
            <w:pPr>
              <w:bidi/>
              <w:jc w:val="center"/>
              <w:rPr>
                <w:color w:val="000000"/>
                <w:sz w:val="18"/>
                <w:szCs w:val="18"/>
                <w:lang w:eastAsia="en-CA"/>
              </w:rPr>
            </w:pPr>
            <w:r w:rsidRPr="008474AA">
              <w:rPr>
                <w:rFonts w:hint="cs"/>
                <w:color w:val="000000"/>
                <w:sz w:val="18"/>
                <w:szCs w:val="18"/>
                <w:rtl/>
                <w:lang w:eastAsia="en-CA"/>
              </w:rPr>
              <w:t>اليونيدو</w:t>
            </w:r>
          </w:p>
        </w:tc>
      </w:tr>
      <w:tr w:rsidR="008474AA" w:rsidRPr="001C15F2" w14:paraId="4B114140" w14:textId="77777777" w:rsidTr="007A4E03">
        <w:trPr>
          <w:trHeight w:val="446"/>
        </w:trPr>
        <w:tc>
          <w:tcPr>
            <w:tcW w:w="1382" w:type="dxa"/>
            <w:tcBorders>
              <w:top w:val="nil"/>
              <w:left w:val="single" w:sz="4" w:space="0" w:color="auto"/>
              <w:bottom w:val="single" w:sz="4" w:space="0" w:color="auto"/>
              <w:right w:val="single" w:sz="4" w:space="0" w:color="auto"/>
            </w:tcBorders>
            <w:shd w:val="clear" w:color="auto" w:fill="auto"/>
            <w:noWrap/>
            <w:hideMark/>
          </w:tcPr>
          <w:p w14:paraId="1CF30258" w14:textId="507CCFA5" w:rsidR="008474AA" w:rsidRPr="001C15F2" w:rsidRDefault="008474AA" w:rsidP="008474AA">
            <w:pPr>
              <w:bidi/>
              <w:jc w:val="left"/>
              <w:rPr>
                <w:color w:val="000000"/>
                <w:sz w:val="18"/>
                <w:szCs w:val="18"/>
                <w:lang w:eastAsia="en-CA"/>
              </w:rPr>
            </w:pPr>
            <w:r>
              <w:rPr>
                <w:rFonts w:hint="cs"/>
                <w:color w:val="000000"/>
                <w:sz w:val="18"/>
                <w:szCs w:val="18"/>
                <w:rtl/>
                <w:lang w:eastAsia="en-CA"/>
              </w:rPr>
              <w:t>التبريد التجاري</w:t>
            </w:r>
          </w:p>
        </w:tc>
        <w:tc>
          <w:tcPr>
            <w:tcW w:w="2143" w:type="dxa"/>
            <w:tcBorders>
              <w:top w:val="nil"/>
              <w:left w:val="nil"/>
              <w:bottom w:val="single" w:sz="4" w:space="0" w:color="auto"/>
              <w:right w:val="single" w:sz="4" w:space="0" w:color="auto"/>
            </w:tcBorders>
            <w:shd w:val="clear" w:color="auto" w:fill="auto"/>
            <w:hideMark/>
          </w:tcPr>
          <w:p w14:paraId="31ADA4B7" w14:textId="19FE861E" w:rsidR="008474AA" w:rsidRPr="001C15F2" w:rsidRDefault="008474AA" w:rsidP="008474AA">
            <w:pPr>
              <w:bidi/>
              <w:jc w:val="left"/>
              <w:rPr>
                <w:color w:val="000000"/>
                <w:sz w:val="18"/>
                <w:szCs w:val="18"/>
                <w:lang w:val="pt-PT" w:eastAsia="en-CA"/>
              </w:rPr>
            </w:pPr>
            <w:r>
              <w:rPr>
                <w:rFonts w:hint="cs"/>
                <w:color w:val="000000"/>
                <w:sz w:val="18"/>
                <w:szCs w:val="18"/>
                <w:rtl/>
                <w:lang w:val="pt-PT" w:eastAsia="en-CA"/>
              </w:rPr>
              <w:t>الهيدروفلوروكربون-</w:t>
            </w:r>
            <w:r>
              <w:rPr>
                <w:color w:val="000000"/>
                <w:sz w:val="18"/>
                <w:szCs w:val="18"/>
                <w:lang w:val="en-US" w:eastAsia="en-CA"/>
              </w:rPr>
              <w:t>134</w:t>
            </w:r>
            <w:r>
              <w:rPr>
                <w:rFonts w:hint="cs"/>
                <w:color w:val="000000"/>
                <w:sz w:val="18"/>
                <w:szCs w:val="18"/>
                <w:rtl/>
                <w:lang w:val="en-US" w:eastAsia="en-CA" w:bidi="ar-SA"/>
              </w:rPr>
              <w:t>أ</w:t>
            </w:r>
            <w:r w:rsidRPr="001C15F2">
              <w:rPr>
                <w:color w:val="000000"/>
                <w:sz w:val="18"/>
                <w:szCs w:val="18"/>
                <w:lang w:val="pt-PT" w:eastAsia="en-CA"/>
              </w:rPr>
              <w:t>,</w:t>
            </w:r>
            <w:r>
              <w:rPr>
                <w:color w:val="000000"/>
                <w:sz w:val="18"/>
                <w:szCs w:val="18"/>
                <w:rtl/>
                <w:lang w:val="pt-PT" w:eastAsia="en-CA"/>
              </w:rPr>
              <w:br/>
            </w:r>
            <w:r w:rsidRPr="001C15F2">
              <w:rPr>
                <w:color w:val="000000"/>
                <w:sz w:val="18"/>
                <w:szCs w:val="18"/>
                <w:lang w:val="pt-PT" w:eastAsia="en-CA"/>
              </w:rPr>
              <w:t xml:space="preserve"> R-404A, R-407</w:t>
            </w:r>
            <w:r>
              <w:rPr>
                <w:color w:val="000000"/>
                <w:sz w:val="18"/>
                <w:szCs w:val="18"/>
                <w:lang w:val="pt-PT" w:eastAsia="en-CA"/>
              </w:rPr>
              <w:t>C</w:t>
            </w:r>
          </w:p>
        </w:tc>
        <w:tc>
          <w:tcPr>
            <w:tcW w:w="1313" w:type="dxa"/>
            <w:tcBorders>
              <w:top w:val="nil"/>
              <w:left w:val="nil"/>
              <w:bottom w:val="single" w:sz="4" w:space="0" w:color="auto"/>
              <w:right w:val="single" w:sz="4" w:space="0" w:color="auto"/>
            </w:tcBorders>
            <w:shd w:val="clear" w:color="auto" w:fill="auto"/>
            <w:noWrap/>
          </w:tcPr>
          <w:p w14:paraId="6D94C38A" w14:textId="77777777" w:rsidR="008474AA" w:rsidRPr="00D95C3E" w:rsidRDefault="008474AA" w:rsidP="008474AA">
            <w:pPr>
              <w:bidi/>
              <w:jc w:val="left"/>
              <w:rPr>
                <w:color w:val="000000"/>
                <w:sz w:val="18"/>
                <w:szCs w:val="18"/>
                <w:lang w:eastAsia="en-CA"/>
              </w:rPr>
            </w:pPr>
            <w:r>
              <w:rPr>
                <w:color w:val="000000"/>
                <w:sz w:val="18"/>
                <w:szCs w:val="18"/>
                <w:lang w:eastAsia="en-CA"/>
              </w:rPr>
              <w:t>*</w:t>
            </w:r>
            <w:r w:rsidRPr="00D95C3E">
              <w:rPr>
                <w:color w:val="000000"/>
                <w:sz w:val="18"/>
                <w:szCs w:val="18"/>
                <w:lang w:eastAsia="en-CA"/>
              </w:rPr>
              <w:t>37.92</w:t>
            </w:r>
          </w:p>
        </w:tc>
        <w:tc>
          <w:tcPr>
            <w:tcW w:w="1472" w:type="dxa"/>
            <w:tcBorders>
              <w:top w:val="nil"/>
              <w:left w:val="nil"/>
              <w:bottom w:val="single" w:sz="4" w:space="0" w:color="auto"/>
              <w:right w:val="single" w:sz="4" w:space="0" w:color="auto"/>
            </w:tcBorders>
            <w:shd w:val="clear" w:color="auto" w:fill="auto"/>
            <w:noWrap/>
          </w:tcPr>
          <w:p w14:paraId="7F1E74C6" w14:textId="77777777" w:rsidR="008474AA" w:rsidRPr="00D95C3E" w:rsidRDefault="008474AA" w:rsidP="008474AA">
            <w:pPr>
              <w:bidi/>
              <w:jc w:val="left"/>
              <w:rPr>
                <w:color w:val="000000"/>
                <w:sz w:val="18"/>
                <w:szCs w:val="18"/>
                <w:lang w:eastAsia="en-CA"/>
              </w:rPr>
            </w:pPr>
            <w:r w:rsidRPr="00D95C3E">
              <w:rPr>
                <w:color w:val="000000"/>
                <w:sz w:val="18"/>
                <w:szCs w:val="18"/>
                <w:lang w:eastAsia="en-CA"/>
              </w:rPr>
              <w:t>61,023</w:t>
            </w:r>
          </w:p>
        </w:tc>
        <w:tc>
          <w:tcPr>
            <w:tcW w:w="1472" w:type="dxa"/>
            <w:tcBorders>
              <w:top w:val="nil"/>
              <w:left w:val="nil"/>
              <w:bottom w:val="single" w:sz="4" w:space="0" w:color="auto"/>
              <w:right w:val="single" w:sz="4" w:space="0" w:color="auto"/>
            </w:tcBorders>
            <w:shd w:val="clear" w:color="auto" w:fill="auto"/>
            <w:noWrap/>
          </w:tcPr>
          <w:p w14:paraId="4E72C27F" w14:textId="77777777" w:rsidR="008474AA" w:rsidRPr="00D95C3E" w:rsidRDefault="008474AA" w:rsidP="008474AA">
            <w:pPr>
              <w:bidi/>
              <w:jc w:val="left"/>
              <w:rPr>
                <w:color w:val="000000"/>
                <w:sz w:val="18"/>
                <w:szCs w:val="18"/>
                <w:lang w:eastAsia="en-CA"/>
              </w:rPr>
            </w:pPr>
            <w:r w:rsidRPr="00D95C3E">
              <w:rPr>
                <w:color w:val="000000"/>
                <w:sz w:val="18"/>
                <w:szCs w:val="18"/>
                <w:lang w:eastAsia="en-CA"/>
              </w:rPr>
              <w:t>502,202</w:t>
            </w:r>
          </w:p>
        </w:tc>
        <w:tc>
          <w:tcPr>
            <w:tcW w:w="872" w:type="dxa"/>
            <w:tcBorders>
              <w:top w:val="nil"/>
              <w:left w:val="nil"/>
              <w:bottom w:val="single" w:sz="4" w:space="0" w:color="auto"/>
              <w:right w:val="single" w:sz="4" w:space="0" w:color="auto"/>
            </w:tcBorders>
            <w:shd w:val="clear" w:color="auto" w:fill="auto"/>
            <w:noWrap/>
          </w:tcPr>
          <w:p w14:paraId="239C51A3" w14:textId="77777777" w:rsidR="008474AA" w:rsidRPr="00D95C3E" w:rsidRDefault="008474AA" w:rsidP="008474AA">
            <w:pPr>
              <w:bidi/>
              <w:jc w:val="left"/>
              <w:rPr>
                <w:color w:val="000000"/>
                <w:sz w:val="18"/>
                <w:szCs w:val="18"/>
                <w:lang w:eastAsia="en-CA"/>
              </w:rPr>
            </w:pPr>
            <w:r w:rsidRPr="00D95C3E">
              <w:rPr>
                <w:color w:val="000000"/>
                <w:sz w:val="18"/>
                <w:szCs w:val="18"/>
                <w:lang w:eastAsia="en-CA"/>
              </w:rPr>
              <w:t>13.24</w:t>
            </w:r>
          </w:p>
        </w:tc>
        <w:tc>
          <w:tcPr>
            <w:tcW w:w="769" w:type="dxa"/>
            <w:tcBorders>
              <w:top w:val="nil"/>
              <w:left w:val="nil"/>
              <w:bottom w:val="single" w:sz="4" w:space="0" w:color="auto"/>
              <w:right w:val="single" w:sz="4" w:space="0" w:color="auto"/>
            </w:tcBorders>
            <w:shd w:val="clear" w:color="auto" w:fill="auto"/>
            <w:noWrap/>
            <w:hideMark/>
          </w:tcPr>
          <w:p w14:paraId="3EF4A957" w14:textId="06A2DF2D" w:rsidR="008474AA" w:rsidRPr="008474AA" w:rsidRDefault="008474AA" w:rsidP="008474AA">
            <w:pPr>
              <w:bidi/>
              <w:jc w:val="center"/>
              <w:rPr>
                <w:color w:val="000000"/>
                <w:sz w:val="18"/>
                <w:szCs w:val="18"/>
                <w:lang w:eastAsia="en-CA"/>
              </w:rPr>
            </w:pPr>
            <w:r w:rsidRPr="008474AA">
              <w:rPr>
                <w:rFonts w:hint="cs"/>
                <w:color w:val="000000"/>
                <w:sz w:val="18"/>
                <w:szCs w:val="18"/>
                <w:rtl/>
                <w:lang w:eastAsia="en-CA"/>
              </w:rPr>
              <w:t>اليونيدو</w:t>
            </w:r>
          </w:p>
        </w:tc>
      </w:tr>
      <w:tr w:rsidR="008474AA" w:rsidRPr="001C15F2" w14:paraId="62DC71CD" w14:textId="77777777" w:rsidTr="007A4E03">
        <w:trPr>
          <w:trHeight w:val="206"/>
        </w:trPr>
        <w:tc>
          <w:tcPr>
            <w:tcW w:w="1382" w:type="dxa"/>
            <w:vMerge w:val="restart"/>
            <w:tcBorders>
              <w:top w:val="nil"/>
              <w:left w:val="single" w:sz="4" w:space="0" w:color="auto"/>
              <w:right w:val="single" w:sz="4" w:space="0" w:color="auto"/>
            </w:tcBorders>
            <w:shd w:val="clear" w:color="auto" w:fill="auto"/>
            <w:noWrap/>
            <w:hideMark/>
          </w:tcPr>
          <w:p w14:paraId="70011B80" w14:textId="50781FF7" w:rsidR="008474AA" w:rsidRPr="001C15F2" w:rsidRDefault="008474AA" w:rsidP="008474AA">
            <w:pPr>
              <w:bidi/>
              <w:jc w:val="left"/>
              <w:rPr>
                <w:color w:val="000000"/>
                <w:sz w:val="18"/>
                <w:szCs w:val="18"/>
                <w:lang w:eastAsia="en-CA"/>
              </w:rPr>
            </w:pPr>
            <w:r>
              <w:rPr>
                <w:rFonts w:hint="cs"/>
                <w:color w:val="000000"/>
                <w:sz w:val="18"/>
                <w:szCs w:val="18"/>
                <w:rtl/>
                <w:lang w:eastAsia="en-CA"/>
              </w:rPr>
              <w:t>تكييف الهواء السكني</w:t>
            </w:r>
          </w:p>
        </w:tc>
        <w:tc>
          <w:tcPr>
            <w:tcW w:w="2143" w:type="dxa"/>
            <w:tcBorders>
              <w:top w:val="nil"/>
              <w:left w:val="nil"/>
              <w:bottom w:val="single" w:sz="4" w:space="0" w:color="auto"/>
              <w:right w:val="single" w:sz="4" w:space="0" w:color="auto"/>
            </w:tcBorders>
            <w:shd w:val="clear" w:color="auto" w:fill="auto"/>
            <w:noWrap/>
            <w:hideMark/>
          </w:tcPr>
          <w:p w14:paraId="7588E2E0" w14:textId="77777777" w:rsidR="008474AA" w:rsidRPr="001C15F2" w:rsidRDefault="008474AA" w:rsidP="008474AA">
            <w:pPr>
              <w:bidi/>
              <w:jc w:val="left"/>
              <w:rPr>
                <w:color w:val="000000"/>
                <w:sz w:val="18"/>
                <w:szCs w:val="18"/>
                <w:lang w:eastAsia="en-CA"/>
              </w:rPr>
            </w:pPr>
            <w:r w:rsidRPr="001C15F2">
              <w:rPr>
                <w:color w:val="000000"/>
                <w:sz w:val="18"/>
                <w:szCs w:val="18"/>
                <w:lang w:eastAsia="en-CA"/>
              </w:rPr>
              <w:t>R-410A</w:t>
            </w:r>
          </w:p>
        </w:tc>
        <w:tc>
          <w:tcPr>
            <w:tcW w:w="1313" w:type="dxa"/>
            <w:tcBorders>
              <w:top w:val="nil"/>
              <w:left w:val="nil"/>
              <w:bottom w:val="single" w:sz="4" w:space="0" w:color="auto"/>
              <w:right w:val="single" w:sz="4" w:space="0" w:color="auto"/>
            </w:tcBorders>
            <w:shd w:val="clear" w:color="auto" w:fill="auto"/>
            <w:noWrap/>
          </w:tcPr>
          <w:p w14:paraId="1F74A270" w14:textId="77777777" w:rsidR="008474AA" w:rsidRPr="00E16AA4" w:rsidRDefault="008474AA" w:rsidP="008474AA">
            <w:pPr>
              <w:bidi/>
              <w:jc w:val="left"/>
              <w:rPr>
                <w:color w:val="000000"/>
                <w:sz w:val="18"/>
                <w:szCs w:val="18"/>
                <w:lang w:eastAsia="en-CA"/>
              </w:rPr>
            </w:pPr>
            <w:r>
              <w:rPr>
                <w:color w:val="000000"/>
                <w:sz w:val="18"/>
                <w:szCs w:val="18"/>
                <w:lang w:eastAsia="en-CA"/>
              </w:rPr>
              <w:t>163.75</w:t>
            </w:r>
          </w:p>
        </w:tc>
        <w:tc>
          <w:tcPr>
            <w:tcW w:w="1472" w:type="dxa"/>
            <w:tcBorders>
              <w:top w:val="nil"/>
              <w:left w:val="nil"/>
              <w:bottom w:val="single" w:sz="4" w:space="0" w:color="auto"/>
              <w:right w:val="single" w:sz="4" w:space="0" w:color="auto"/>
            </w:tcBorders>
            <w:shd w:val="clear" w:color="auto" w:fill="auto"/>
            <w:noWrap/>
          </w:tcPr>
          <w:p w14:paraId="58886E4A" w14:textId="77777777" w:rsidR="008474AA" w:rsidRPr="00E16AA4" w:rsidRDefault="008474AA" w:rsidP="008474AA">
            <w:pPr>
              <w:bidi/>
              <w:jc w:val="left"/>
              <w:rPr>
                <w:color w:val="000000"/>
                <w:sz w:val="18"/>
                <w:szCs w:val="18"/>
                <w:lang w:eastAsia="en-CA"/>
              </w:rPr>
            </w:pPr>
            <w:r>
              <w:rPr>
                <w:color w:val="000000"/>
                <w:sz w:val="18"/>
                <w:szCs w:val="18"/>
                <w:lang w:eastAsia="en-CA"/>
              </w:rPr>
              <w:t>341,819</w:t>
            </w:r>
          </w:p>
        </w:tc>
        <w:tc>
          <w:tcPr>
            <w:tcW w:w="1472" w:type="dxa"/>
            <w:tcBorders>
              <w:top w:val="nil"/>
              <w:left w:val="nil"/>
              <w:bottom w:val="single" w:sz="4" w:space="0" w:color="auto"/>
              <w:right w:val="single" w:sz="4" w:space="0" w:color="auto"/>
            </w:tcBorders>
            <w:shd w:val="clear" w:color="auto" w:fill="auto"/>
            <w:noWrap/>
          </w:tcPr>
          <w:p w14:paraId="04FBF14A" w14:textId="77777777" w:rsidR="008474AA" w:rsidRPr="00E16AA4" w:rsidRDefault="008474AA" w:rsidP="008474AA">
            <w:pPr>
              <w:bidi/>
              <w:jc w:val="left"/>
              <w:rPr>
                <w:color w:val="000000"/>
                <w:sz w:val="18"/>
                <w:szCs w:val="18"/>
                <w:lang w:eastAsia="en-CA"/>
              </w:rPr>
            </w:pPr>
            <w:r>
              <w:rPr>
                <w:color w:val="000000"/>
                <w:sz w:val="18"/>
                <w:szCs w:val="18"/>
                <w:lang w:eastAsia="en-CA"/>
              </w:rPr>
              <w:t>1,948,253</w:t>
            </w:r>
          </w:p>
        </w:tc>
        <w:tc>
          <w:tcPr>
            <w:tcW w:w="872" w:type="dxa"/>
            <w:tcBorders>
              <w:top w:val="nil"/>
              <w:left w:val="nil"/>
              <w:bottom w:val="single" w:sz="4" w:space="0" w:color="auto"/>
              <w:right w:val="single" w:sz="4" w:space="0" w:color="auto"/>
            </w:tcBorders>
            <w:shd w:val="clear" w:color="auto" w:fill="auto"/>
            <w:noWrap/>
          </w:tcPr>
          <w:p w14:paraId="506466A5" w14:textId="77777777" w:rsidR="008474AA" w:rsidRPr="00E16AA4" w:rsidRDefault="008474AA" w:rsidP="008474AA">
            <w:pPr>
              <w:bidi/>
              <w:jc w:val="left"/>
              <w:rPr>
                <w:color w:val="000000"/>
                <w:sz w:val="18"/>
                <w:szCs w:val="18"/>
                <w:lang w:eastAsia="en-CA"/>
              </w:rPr>
            </w:pPr>
            <w:r>
              <w:rPr>
                <w:color w:val="000000"/>
                <w:sz w:val="18"/>
                <w:szCs w:val="18"/>
                <w:lang w:eastAsia="en-CA"/>
              </w:rPr>
              <w:t>11.90</w:t>
            </w:r>
          </w:p>
        </w:tc>
        <w:tc>
          <w:tcPr>
            <w:tcW w:w="769" w:type="dxa"/>
            <w:tcBorders>
              <w:top w:val="nil"/>
              <w:left w:val="nil"/>
              <w:bottom w:val="single" w:sz="4" w:space="0" w:color="auto"/>
              <w:right w:val="single" w:sz="4" w:space="0" w:color="auto"/>
            </w:tcBorders>
            <w:shd w:val="clear" w:color="auto" w:fill="auto"/>
            <w:noWrap/>
            <w:hideMark/>
          </w:tcPr>
          <w:p w14:paraId="36C29BB6" w14:textId="2BB15B5E" w:rsidR="008474AA" w:rsidRPr="008474AA" w:rsidRDefault="008474AA" w:rsidP="008474AA">
            <w:pPr>
              <w:bidi/>
              <w:jc w:val="center"/>
              <w:rPr>
                <w:color w:val="000000"/>
                <w:sz w:val="18"/>
                <w:szCs w:val="18"/>
                <w:lang w:eastAsia="en-CA"/>
              </w:rPr>
            </w:pPr>
            <w:r w:rsidRPr="008474AA">
              <w:rPr>
                <w:rFonts w:hint="cs"/>
                <w:color w:val="000000"/>
                <w:sz w:val="18"/>
                <w:szCs w:val="18"/>
                <w:rtl/>
                <w:lang w:eastAsia="en-CA"/>
              </w:rPr>
              <w:t>اليونيدو</w:t>
            </w:r>
          </w:p>
        </w:tc>
      </w:tr>
      <w:tr w:rsidR="007A4E03" w:rsidRPr="001C15F2" w14:paraId="744260D2" w14:textId="77777777" w:rsidTr="007A4E03">
        <w:trPr>
          <w:trHeight w:val="152"/>
        </w:trPr>
        <w:tc>
          <w:tcPr>
            <w:tcW w:w="1382" w:type="dxa"/>
            <w:vMerge/>
            <w:tcBorders>
              <w:left w:val="single" w:sz="4" w:space="0" w:color="auto"/>
              <w:bottom w:val="single" w:sz="4" w:space="0" w:color="auto"/>
              <w:right w:val="single" w:sz="4" w:space="0" w:color="auto"/>
            </w:tcBorders>
            <w:shd w:val="clear" w:color="auto" w:fill="auto"/>
            <w:noWrap/>
          </w:tcPr>
          <w:p w14:paraId="3E06B9C3" w14:textId="77777777" w:rsidR="007A4E03" w:rsidRPr="001C15F2" w:rsidRDefault="007A4E03" w:rsidP="007A4E03">
            <w:pPr>
              <w:bidi/>
              <w:jc w:val="left"/>
              <w:rPr>
                <w:color w:val="000000"/>
                <w:sz w:val="18"/>
                <w:szCs w:val="18"/>
                <w:lang w:eastAsia="en-CA"/>
              </w:rPr>
            </w:pPr>
          </w:p>
        </w:tc>
        <w:tc>
          <w:tcPr>
            <w:tcW w:w="2143" w:type="dxa"/>
            <w:tcBorders>
              <w:top w:val="nil"/>
              <w:left w:val="nil"/>
              <w:bottom w:val="single" w:sz="4" w:space="0" w:color="auto"/>
              <w:right w:val="single" w:sz="4" w:space="0" w:color="auto"/>
            </w:tcBorders>
            <w:shd w:val="clear" w:color="auto" w:fill="auto"/>
            <w:noWrap/>
          </w:tcPr>
          <w:p w14:paraId="23114416" w14:textId="787A89FB" w:rsidR="007A4E03" w:rsidRPr="001C15F2" w:rsidRDefault="007A4E03" w:rsidP="007A4E03">
            <w:pPr>
              <w:bidi/>
              <w:jc w:val="left"/>
              <w:rPr>
                <w:color w:val="000000"/>
                <w:sz w:val="18"/>
                <w:szCs w:val="18"/>
                <w:lang w:eastAsia="en-CA"/>
              </w:rPr>
            </w:pPr>
            <w:r>
              <w:rPr>
                <w:color w:val="000000"/>
                <w:sz w:val="18"/>
                <w:szCs w:val="18"/>
                <w:lang w:eastAsia="en-CA"/>
              </w:rPr>
              <w:t>R-410A</w:t>
            </w:r>
            <w:r w:rsidR="008474AA">
              <w:rPr>
                <w:rFonts w:hint="cs"/>
                <w:color w:val="000000"/>
                <w:sz w:val="18"/>
                <w:szCs w:val="18"/>
                <w:rtl/>
                <w:lang w:eastAsia="en-CA"/>
              </w:rPr>
              <w:t xml:space="preserve"> من </w:t>
            </w:r>
            <w:r w:rsidR="008474AA" w:rsidRPr="008474AA">
              <w:rPr>
                <w:color w:val="000000"/>
                <w:sz w:val="18"/>
                <w:szCs w:val="18"/>
                <w:rtl/>
                <w:lang w:eastAsia="en-CA"/>
              </w:rPr>
              <w:t xml:space="preserve">خطة إدارة إزالة المواد الهيدروكلوروفلوروكربونية </w:t>
            </w:r>
            <w:r>
              <w:rPr>
                <w:color w:val="000000"/>
                <w:sz w:val="18"/>
                <w:szCs w:val="18"/>
                <w:lang w:eastAsia="en-CA"/>
              </w:rPr>
              <w:t>**</w:t>
            </w:r>
          </w:p>
        </w:tc>
        <w:tc>
          <w:tcPr>
            <w:tcW w:w="1313" w:type="dxa"/>
            <w:tcBorders>
              <w:top w:val="nil"/>
              <w:left w:val="nil"/>
              <w:bottom w:val="single" w:sz="4" w:space="0" w:color="auto"/>
              <w:right w:val="single" w:sz="4" w:space="0" w:color="auto"/>
            </w:tcBorders>
            <w:shd w:val="clear" w:color="auto" w:fill="auto"/>
            <w:noWrap/>
          </w:tcPr>
          <w:p w14:paraId="686DB617" w14:textId="77777777" w:rsidR="007A4E03" w:rsidRDefault="007A4E03" w:rsidP="008474AA">
            <w:pPr>
              <w:bidi/>
              <w:jc w:val="left"/>
              <w:rPr>
                <w:color w:val="000000"/>
                <w:sz w:val="18"/>
                <w:szCs w:val="18"/>
                <w:lang w:eastAsia="en-CA"/>
              </w:rPr>
            </w:pPr>
            <w:r>
              <w:rPr>
                <w:color w:val="000000"/>
                <w:sz w:val="18"/>
                <w:szCs w:val="18"/>
                <w:lang w:eastAsia="en-CA"/>
              </w:rPr>
              <w:t>716.92</w:t>
            </w:r>
          </w:p>
        </w:tc>
        <w:tc>
          <w:tcPr>
            <w:tcW w:w="1472" w:type="dxa"/>
            <w:tcBorders>
              <w:top w:val="nil"/>
              <w:left w:val="nil"/>
              <w:bottom w:val="single" w:sz="4" w:space="0" w:color="auto"/>
              <w:right w:val="single" w:sz="4" w:space="0" w:color="auto"/>
            </w:tcBorders>
            <w:shd w:val="clear" w:color="auto" w:fill="auto"/>
            <w:noWrap/>
          </w:tcPr>
          <w:p w14:paraId="53EF6FBD" w14:textId="77777777" w:rsidR="007A4E03" w:rsidRDefault="007A4E03" w:rsidP="008474AA">
            <w:pPr>
              <w:bidi/>
              <w:jc w:val="left"/>
              <w:rPr>
                <w:color w:val="000000"/>
                <w:sz w:val="18"/>
                <w:szCs w:val="18"/>
                <w:lang w:eastAsia="en-CA"/>
              </w:rPr>
            </w:pPr>
            <w:r>
              <w:rPr>
                <w:color w:val="000000"/>
                <w:sz w:val="18"/>
                <w:szCs w:val="18"/>
                <w:lang w:eastAsia="en-CA"/>
              </w:rPr>
              <w:t>1,496,571</w:t>
            </w:r>
          </w:p>
        </w:tc>
        <w:tc>
          <w:tcPr>
            <w:tcW w:w="1472" w:type="dxa"/>
            <w:tcBorders>
              <w:top w:val="nil"/>
              <w:left w:val="nil"/>
              <w:bottom w:val="single" w:sz="4" w:space="0" w:color="auto"/>
              <w:right w:val="single" w:sz="4" w:space="0" w:color="auto"/>
            </w:tcBorders>
            <w:shd w:val="clear" w:color="auto" w:fill="auto"/>
            <w:noWrap/>
          </w:tcPr>
          <w:p w14:paraId="239E8845" w14:textId="77777777" w:rsidR="007A4E03" w:rsidRDefault="007A4E03" w:rsidP="008474AA">
            <w:pPr>
              <w:bidi/>
              <w:jc w:val="left"/>
              <w:rPr>
                <w:color w:val="000000"/>
                <w:sz w:val="18"/>
                <w:szCs w:val="18"/>
                <w:lang w:eastAsia="en-CA"/>
              </w:rPr>
            </w:pPr>
            <w:r>
              <w:rPr>
                <w:color w:val="000000"/>
                <w:sz w:val="18"/>
                <w:szCs w:val="18"/>
                <w:lang w:eastAsia="en-CA"/>
              </w:rPr>
              <w:t>0</w:t>
            </w:r>
          </w:p>
        </w:tc>
        <w:tc>
          <w:tcPr>
            <w:tcW w:w="872" w:type="dxa"/>
            <w:tcBorders>
              <w:top w:val="nil"/>
              <w:left w:val="nil"/>
              <w:bottom w:val="single" w:sz="4" w:space="0" w:color="auto"/>
              <w:right w:val="single" w:sz="4" w:space="0" w:color="auto"/>
            </w:tcBorders>
            <w:shd w:val="clear" w:color="auto" w:fill="auto"/>
            <w:noWrap/>
          </w:tcPr>
          <w:p w14:paraId="13DE740B" w14:textId="6FC455C7" w:rsidR="007A4E03" w:rsidRDefault="008474AA" w:rsidP="008474AA">
            <w:pPr>
              <w:bidi/>
              <w:jc w:val="left"/>
              <w:rPr>
                <w:color w:val="000000"/>
                <w:sz w:val="18"/>
                <w:szCs w:val="18"/>
                <w:lang w:eastAsia="en-CA"/>
              </w:rPr>
            </w:pPr>
            <w:r>
              <w:rPr>
                <w:rFonts w:hint="cs"/>
                <w:color w:val="000000"/>
                <w:sz w:val="18"/>
                <w:szCs w:val="18"/>
                <w:rtl/>
                <w:lang w:eastAsia="en-CA"/>
              </w:rPr>
              <w:t>غير منطبق</w:t>
            </w:r>
          </w:p>
        </w:tc>
        <w:tc>
          <w:tcPr>
            <w:tcW w:w="769" w:type="dxa"/>
            <w:tcBorders>
              <w:top w:val="nil"/>
              <w:left w:val="nil"/>
              <w:bottom w:val="single" w:sz="4" w:space="0" w:color="auto"/>
              <w:right w:val="single" w:sz="4" w:space="0" w:color="auto"/>
            </w:tcBorders>
            <w:shd w:val="clear" w:color="auto" w:fill="auto"/>
            <w:noWrap/>
          </w:tcPr>
          <w:p w14:paraId="58168D95" w14:textId="6BF5772C" w:rsidR="007A4E03" w:rsidRPr="001C15F2" w:rsidRDefault="008474AA" w:rsidP="007A4E03">
            <w:pPr>
              <w:bidi/>
              <w:jc w:val="center"/>
              <w:rPr>
                <w:color w:val="000000"/>
                <w:sz w:val="18"/>
                <w:szCs w:val="18"/>
                <w:lang w:eastAsia="en-CA"/>
              </w:rPr>
            </w:pPr>
            <w:r>
              <w:rPr>
                <w:rFonts w:hint="cs"/>
                <w:color w:val="000000"/>
                <w:sz w:val="18"/>
                <w:szCs w:val="18"/>
                <w:rtl/>
                <w:lang w:eastAsia="en-CA"/>
              </w:rPr>
              <w:t>غير منطبق</w:t>
            </w:r>
          </w:p>
        </w:tc>
      </w:tr>
      <w:tr w:rsidR="008474AA" w:rsidRPr="001C15F2" w14:paraId="786A2DF1" w14:textId="77777777" w:rsidTr="007A4E03">
        <w:trPr>
          <w:trHeight w:val="431"/>
        </w:trPr>
        <w:tc>
          <w:tcPr>
            <w:tcW w:w="3525" w:type="dxa"/>
            <w:gridSpan w:val="2"/>
            <w:tcBorders>
              <w:top w:val="nil"/>
              <w:left w:val="single" w:sz="4" w:space="0" w:color="auto"/>
              <w:bottom w:val="single" w:sz="4" w:space="0" w:color="auto"/>
              <w:right w:val="single" w:sz="4" w:space="0" w:color="auto"/>
            </w:tcBorders>
            <w:shd w:val="clear" w:color="auto" w:fill="auto"/>
            <w:noWrap/>
            <w:hideMark/>
          </w:tcPr>
          <w:p w14:paraId="3189545F" w14:textId="57A9D2AA" w:rsidR="008474AA" w:rsidRPr="001C15F2" w:rsidRDefault="008474AA" w:rsidP="008474AA">
            <w:pPr>
              <w:bidi/>
              <w:jc w:val="left"/>
              <w:rPr>
                <w:i/>
                <w:iCs/>
                <w:color w:val="000000"/>
                <w:sz w:val="18"/>
                <w:szCs w:val="18"/>
                <w:lang w:eastAsia="en-CA"/>
              </w:rPr>
            </w:pPr>
            <w:r>
              <w:rPr>
                <w:rFonts w:hint="cs"/>
                <w:i/>
                <w:iCs/>
                <w:color w:val="000000"/>
                <w:sz w:val="18"/>
                <w:szCs w:val="18"/>
                <w:rtl/>
                <w:lang w:eastAsia="en-CA"/>
              </w:rPr>
              <w:t>المجموع الفرعي لم</w:t>
            </w:r>
            <w:r w:rsidRPr="008474AA">
              <w:rPr>
                <w:i/>
                <w:iCs/>
                <w:color w:val="000000"/>
                <w:sz w:val="18"/>
                <w:szCs w:val="18"/>
                <w:rtl/>
                <w:lang w:eastAsia="en-CA"/>
              </w:rPr>
              <w:t xml:space="preserve">شروع الاستثمار في قطاع </w:t>
            </w:r>
            <w:r>
              <w:rPr>
                <w:rFonts w:hint="cs"/>
                <w:i/>
                <w:iCs/>
                <w:color w:val="000000"/>
                <w:sz w:val="18"/>
                <w:szCs w:val="18"/>
                <w:rtl/>
                <w:lang w:eastAsia="en-CA"/>
              </w:rPr>
              <w:t>تصنيع أجهزة التبريد وتكييف الهواء</w:t>
            </w:r>
          </w:p>
        </w:tc>
        <w:tc>
          <w:tcPr>
            <w:tcW w:w="1313" w:type="dxa"/>
            <w:tcBorders>
              <w:top w:val="nil"/>
              <w:left w:val="nil"/>
              <w:bottom w:val="single" w:sz="4" w:space="0" w:color="auto"/>
              <w:right w:val="single" w:sz="4" w:space="0" w:color="auto"/>
            </w:tcBorders>
            <w:shd w:val="clear" w:color="auto" w:fill="auto"/>
            <w:noWrap/>
          </w:tcPr>
          <w:p w14:paraId="7C76928E" w14:textId="77777777" w:rsidR="008474AA" w:rsidRPr="00F86372" w:rsidRDefault="008474AA" w:rsidP="008474AA">
            <w:pPr>
              <w:bidi/>
              <w:jc w:val="left"/>
              <w:rPr>
                <w:i/>
                <w:iCs/>
                <w:color w:val="000000"/>
                <w:sz w:val="18"/>
                <w:szCs w:val="18"/>
                <w:lang w:eastAsia="en-CA"/>
              </w:rPr>
            </w:pPr>
            <w:r>
              <w:rPr>
                <w:i/>
                <w:iCs/>
                <w:color w:val="000000"/>
                <w:sz w:val="18"/>
                <w:szCs w:val="18"/>
                <w:lang w:eastAsia="en-CA"/>
              </w:rPr>
              <w:t>1,295.56</w:t>
            </w:r>
          </w:p>
        </w:tc>
        <w:tc>
          <w:tcPr>
            <w:tcW w:w="1472" w:type="dxa"/>
            <w:tcBorders>
              <w:top w:val="nil"/>
              <w:left w:val="nil"/>
              <w:bottom w:val="single" w:sz="4" w:space="0" w:color="auto"/>
              <w:right w:val="single" w:sz="4" w:space="0" w:color="auto"/>
            </w:tcBorders>
            <w:shd w:val="clear" w:color="auto" w:fill="auto"/>
            <w:noWrap/>
          </w:tcPr>
          <w:p w14:paraId="6BE14DD1" w14:textId="77777777" w:rsidR="008474AA" w:rsidRPr="00F86372" w:rsidRDefault="008474AA" w:rsidP="008474AA">
            <w:pPr>
              <w:bidi/>
              <w:jc w:val="left"/>
              <w:rPr>
                <w:i/>
                <w:iCs/>
                <w:color w:val="000000"/>
                <w:sz w:val="18"/>
                <w:szCs w:val="18"/>
                <w:lang w:eastAsia="en-CA"/>
              </w:rPr>
            </w:pPr>
            <w:r>
              <w:rPr>
                <w:i/>
                <w:iCs/>
                <w:color w:val="000000"/>
                <w:sz w:val="18"/>
                <w:szCs w:val="18"/>
                <w:lang w:eastAsia="en-CA"/>
              </w:rPr>
              <w:t>2,438,478</w:t>
            </w:r>
          </w:p>
        </w:tc>
        <w:tc>
          <w:tcPr>
            <w:tcW w:w="1472" w:type="dxa"/>
            <w:tcBorders>
              <w:top w:val="single" w:sz="4" w:space="0" w:color="auto"/>
              <w:left w:val="single" w:sz="4" w:space="0" w:color="auto"/>
              <w:bottom w:val="single" w:sz="4" w:space="0" w:color="auto"/>
              <w:right w:val="single" w:sz="4" w:space="0" w:color="auto"/>
            </w:tcBorders>
            <w:shd w:val="clear" w:color="auto" w:fill="auto"/>
            <w:noWrap/>
          </w:tcPr>
          <w:p w14:paraId="3D732AE9" w14:textId="77777777" w:rsidR="008474AA" w:rsidRPr="00F369C7" w:rsidRDefault="008474AA" w:rsidP="008474AA">
            <w:pPr>
              <w:bidi/>
              <w:ind w:right="-3"/>
              <w:jc w:val="left"/>
              <w:rPr>
                <w:i/>
                <w:color w:val="000000"/>
                <w:sz w:val="18"/>
                <w:szCs w:val="18"/>
                <w:lang w:eastAsia="en-CA"/>
              </w:rPr>
            </w:pPr>
            <w:r w:rsidRPr="00F369C7">
              <w:rPr>
                <w:i/>
                <w:color w:val="000000"/>
                <w:sz w:val="18"/>
                <w:szCs w:val="18"/>
                <w:lang w:eastAsia="en-CA"/>
              </w:rPr>
              <w:t>7,003,31</w:t>
            </w:r>
            <w:r>
              <w:rPr>
                <w:i/>
                <w:color w:val="000000"/>
                <w:sz w:val="18"/>
                <w:szCs w:val="18"/>
                <w:lang w:eastAsia="en-CA"/>
              </w:rPr>
              <w:t>1</w:t>
            </w:r>
          </w:p>
        </w:tc>
        <w:tc>
          <w:tcPr>
            <w:tcW w:w="872" w:type="dxa"/>
            <w:tcBorders>
              <w:top w:val="single" w:sz="4" w:space="0" w:color="auto"/>
              <w:left w:val="nil"/>
              <w:bottom w:val="single" w:sz="4" w:space="0" w:color="auto"/>
              <w:right w:val="single" w:sz="4" w:space="0" w:color="auto"/>
            </w:tcBorders>
            <w:shd w:val="clear" w:color="auto" w:fill="auto"/>
            <w:noWrap/>
          </w:tcPr>
          <w:p w14:paraId="0641FA59" w14:textId="77777777" w:rsidR="008474AA" w:rsidRPr="00F369C7" w:rsidRDefault="008474AA" w:rsidP="008474AA">
            <w:pPr>
              <w:bidi/>
              <w:jc w:val="left"/>
              <w:rPr>
                <w:i/>
                <w:color w:val="000000"/>
                <w:sz w:val="18"/>
                <w:szCs w:val="18"/>
                <w:lang w:eastAsia="en-CA"/>
              </w:rPr>
            </w:pPr>
            <w:r w:rsidRPr="00F369C7">
              <w:rPr>
                <w:i/>
                <w:iCs/>
                <w:color w:val="000000"/>
                <w:sz w:val="18"/>
                <w:szCs w:val="18"/>
                <w:lang w:eastAsia="en-CA"/>
              </w:rPr>
              <w:t>**</w:t>
            </w:r>
            <w:r w:rsidRPr="00F369C7">
              <w:rPr>
                <w:i/>
                <w:color w:val="000000"/>
                <w:sz w:val="18"/>
                <w:szCs w:val="18"/>
                <w:lang w:eastAsia="en-CA"/>
              </w:rPr>
              <w:t>5.41</w:t>
            </w:r>
          </w:p>
        </w:tc>
        <w:tc>
          <w:tcPr>
            <w:tcW w:w="769" w:type="dxa"/>
            <w:tcBorders>
              <w:top w:val="nil"/>
              <w:left w:val="nil"/>
              <w:bottom w:val="single" w:sz="4" w:space="0" w:color="auto"/>
              <w:right w:val="single" w:sz="4" w:space="0" w:color="auto"/>
            </w:tcBorders>
            <w:shd w:val="clear" w:color="auto" w:fill="auto"/>
            <w:noWrap/>
            <w:hideMark/>
          </w:tcPr>
          <w:p w14:paraId="2C2DE9AC" w14:textId="68886869" w:rsidR="008474AA" w:rsidRPr="00F86372" w:rsidRDefault="008474AA" w:rsidP="008474AA">
            <w:pPr>
              <w:bidi/>
              <w:jc w:val="center"/>
              <w:rPr>
                <w:i/>
                <w:iCs/>
                <w:color w:val="000000"/>
                <w:sz w:val="18"/>
                <w:szCs w:val="18"/>
                <w:lang w:eastAsia="en-CA"/>
              </w:rPr>
            </w:pPr>
            <w:r w:rsidRPr="001E2A4C">
              <w:rPr>
                <w:rFonts w:hint="cs"/>
                <w:i/>
                <w:iCs/>
                <w:color w:val="000000"/>
                <w:sz w:val="18"/>
                <w:szCs w:val="18"/>
                <w:rtl/>
                <w:lang w:eastAsia="en-CA"/>
              </w:rPr>
              <w:t>اليونيدو</w:t>
            </w:r>
          </w:p>
        </w:tc>
      </w:tr>
      <w:tr w:rsidR="008474AA" w:rsidRPr="001C15F2" w14:paraId="7F71BA34" w14:textId="77777777" w:rsidTr="007A4E03">
        <w:trPr>
          <w:trHeight w:val="220"/>
        </w:trPr>
        <w:tc>
          <w:tcPr>
            <w:tcW w:w="3525" w:type="dxa"/>
            <w:gridSpan w:val="2"/>
            <w:tcBorders>
              <w:top w:val="nil"/>
              <w:left w:val="single" w:sz="4" w:space="0" w:color="auto"/>
              <w:bottom w:val="single" w:sz="4" w:space="0" w:color="auto"/>
              <w:right w:val="single" w:sz="4" w:space="0" w:color="auto"/>
            </w:tcBorders>
            <w:shd w:val="clear" w:color="auto" w:fill="auto"/>
            <w:noWrap/>
            <w:hideMark/>
          </w:tcPr>
          <w:p w14:paraId="1C717B2D" w14:textId="497630E0" w:rsidR="008474AA" w:rsidRPr="001C15F2" w:rsidRDefault="008474AA" w:rsidP="008474AA">
            <w:pPr>
              <w:bidi/>
              <w:jc w:val="left"/>
              <w:rPr>
                <w:i/>
                <w:iCs/>
                <w:color w:val="000000"/>
                <w:sz w:val="18"/>
                <w:szCs w:val="18"/>
                <w:lang w:eastAsia="en-CA"/>
              </w:rPr>
            </w:pPr>
            <w:r w:rsidRPr="008474AA">
              <w:rPr>
                <w:i/>
                <w:iCs/>
                <w:color w:val="000000"/>
                <w:sz w:val="18"/>
                <w:szCs w:val="18"/>
                <w:rtl/>
                <w:lang w:eastAsia="en-CA"/>
              </w:rPr>
              <w:t xml:space="preserve">وحدة إدارة المشروع لمشروع الاستثمار في </w:t>
            </w:r>
            <w:r>
              <w:rPr>
                <w:rFonts w:hint="cs"/>
                <w:i/>
                <w:iCs/>
                <w:color w:val="000000"/>
                <w:sz w:val="18"/>
                <w:szCs w:val="18"/>
                <w:rtl/>
                <w:lang w:eastAsia="en-CA"/>
              </w:rPr>
              <w:t>التبريد وتكييف الهواء</w:t>
            </w:r>
          </w:p>
        </w:tc>
        <w:tc>
          <w:tcPr>
            <w:tcW w:w="1313" w:type="dxa"/>
            <w:tcBorders>
              <w:top w:val="nil"/>
              <w:left w:val="single" w:sz="4" w:space="0" w:color="auto"/>
              <w:bottom w:val="single" w:sz="4" w:space="0" w:color="auto"/>
              <w:right w:val="single" w:sz="4" w:space="0" w:color="auto"/>
            </w:tcBorders>
            <w:shd w:val="clear" w:color="auto" w:fill="auto"/>
            <w:noWrap/>
          </w:tcPr>
          <w:p w14:paraId="488F3428" w14:textId="5F821CE1" w:rsidR="008474AA" w:rsidRPr="00F86372" w:rsidRDefault="008474AA" w:rsidP="008474AA">
            <w:pPr>
              <w:bidi/>
              <w:jc w:val="left"/>
              <w:rPr>
                <w:i/>
                <w:iCs/>
                <w:color w:val="000000"/>
                <w:sz w:val="18"/>
                <w:szCs w:val="18"/>
                <w:lang w:eastAsia="en-CA"/>
              </w:rPr>
            </w:pPr>
            <w:r w:rsidRPr="00902EC0">
              <w:rPr>
                <w:rFonts w:hint="cs"/>
                <w:i/>
                <w:iCs/>
                <w:color w:val="000000"/>
                <w:sz w:val="18"/>
                <w:szCs w:val="18"/>
                <w:rtl/>
                <w:lang w:eastAsia="en-CA"/>
              </w:rPr>
              <w:t>غير منطبق</w:t>
            </w:r>
          </w:p>
        </w:tc>
        <w:tc>
          <w:tcPr>
            <w:tcW w:w="1472" w:type="dxa"/>
            <w:tcBorders>
              <w:top w:val="nil"/>
              <w:left w:val="single" w:sz="4" w:space="0" w:color="auto"/>
              <w:bottom w:val="single" w:sz="4" w:space="0" w:color="auto"/>
              <w:right w:val="single" w:sz="4" w:space="0" w:color="auto"/>
            </w:tcBorders>
            <w:shd w:val="clear" w:color="auto" w:fill="auto"/>
            <w:noWrap/>
          </w:tcPr>
          <w:p w14:paraId="38D0AEF5" w14:textId="55BDB90C" w:rsidR="008474AA" w:rsidRPr="00F86372" w:rsidRDefault="008474AA" w:rsidP="008474AA">
            <w:pPr>
              <w:bidi/>
              <w:jc w:val="left"/>
              <w:rPr>
                <w:i/>
                <w:iCs/>
                <w:color w:val="000000"/>
                <w:sz w:val="18"/>
                <w:szCs w:val="18"/>
                <w:lang w:eastAsia="en-CA"/>
              </w:rPr>
            </w:pPr>
            <w:r w:rsidRPr="00902EC0">
              <w:rPr>
                <w:rFonts w:hint="cs"/>
                <w:i/>
                <w:iCs/>
                <w:color w:val="000000"/>
                <w:sz w:val="18"/>
                <w:szCs w:val="18"/>
                <w:rtl/>
                <w:lang w:eastAsia="en-CA"/>
              </w:rPr>
              <w:t>غير منطبق</w:t>
            </w:r>
          </w:p>
        </w:tc>
        <w:tc>
          <w:tcPr>
            <w:tcW w:w="1472" w:type="dxa"/>
            <w:tcBorders>
              <w:top w:val="nil"/>
              <w:left w:val="single" w:sz="4" w:space="0" w:color="auto"/>
              <w:bottom w:val="single" w:sz="4" w:space="0" w:color="auto"/>
              <w:right w:val="single" w:sz="4" w:space="0" w:color="auto"/>
            </w:tcBorders>
            <w:shd w:val="clear" w:color="auto" w:fill="auto"/>
            <w:noWrap/>
          </w:tcPr>
          <w:p w14:paraId="38D4D155" w14:textId="77777777" w:rsidR="008474AA" w:rsidRPr="00F86372" w:rsidRDefault="008474AA" w:rsidP="008474AA">
            <w:pPr>
              <w:bidi/>
              <w:jc w:val="left"/>
              <w:rPr>
                <w:i/>
                <w:iCs/>
                <w:color w:val="000000"/>
                <w:sz w:val="18"/>
                <w:szCs w:val="18"/>
                <w:lang w:eastAsia="en-CA"/>
              </w:rPr>
            </w:pPr>
            <w:r w:rsidRPr="006A75F1">
              <w:rPr>
                <w:i/>
                <w:iCs/>
                <w:color w:val="000000"/>
                <w:sz w:val="18"/>
                <w:szCs w:val="18"/>
                <w:lang w:eastAsia="en-CA"/>
              </w:rPr>
              <w:t>595,281</w:t>
            </w:r>
          </w:p>
        </w:tc>
        <w:tc>
          <w:tcPr>
            <w:tcW w:w="872" w:type="dxa"/>
            <w:tcBorders>
              <w:top w:val="nil"/>
              <w:left w:val="nil"/>
              <w:bottom w:val="single" w:sz="4" w:space="0" w:color="auto"/>
              <w:right w:val="single" w:sz="4" w:space="0" w:color="auto"/>
            </w:tcBorders>
            <w:shd w:val="clear" w:color="auto" w:fill="auto"/>
            <w:noWrap/>
          </w:tcPr>
          <w:p w14:paraId="576F8C09" w14:textId="5C42BD60" w:rsidR="008474AA" w:rsidRPr="00F86372" w:rsidRDefault="008474AA" w:rsidP="008474AA">
            <w:pPr>
              <w:bidi/>
              <w:jc w:val="left"/>
              <w:rPr>
                <w:i/>
                <w:iCs/>
                <w:color w:val="000000"/>
                <w:sz w:val="18"/>
                <w:szCs w:val="18"/>
                <w:lang w:eastAsia="en-CA"/>
              </w:rPr>
            </w:pPr>
            <w:r>
              <w:rPr>
                <w:rFonts w:hint="cs"/>
                <w:i/>
                <w:iCs/>
                <w:color w:val="000000"/>
                <w:sz w:val="18"/>
                <w:szCs w:val="18"/>
                <w:rtl/>
                <w:lang w:eastAsia="en-CA"/>
              </w:rPr>
              <w:t>غير منطبق</w:t>
            </w:r>
          </w:p>
        </w:tc>
        <w:tc>
          <w:tcPr>
            <w:tcW w:w="769" w:type="dxa"/>
            <w:tcBorders>
              <w:top w:val="nil"/>
              <w:left w:val="nil"/>
              <w:bottom w:val="single" w:sz="4" w:space="0" w:color="auto"/>
              <w:right w:val="single" w:sz="4" w:space="0" w:color="auto"/>
            </w:tcBorders>
            <w:shd w:val="clear" w:color="auto" w:fill="auto"/>
            <w:noWrap/>
            <w:hideMark/>
          </w:tcPr>
          <w:p w14:paraId="6D5C0D28" w14:textId="13A571F0" w:rsidR="008474AA" w:rsidRPr="00F86372" w:rsidRDefault="008474AA" w:rsidP="008474AA">
            <w:pPr>
              <w:bidi/>
              <w:jc w:val="center"/>
              <w:rPr>
                <w:i/>
                <w:iCs/>
                <w:color w:val="000000"/>
                <w:sz w:val="18"/>
                <w:szCs w:val="18"/>
                <w:lang w:eastAsia="en-CA"/>
              </w:rPr>
            </w:pPr>
            <w:r w:rsidRPr="001E2A4C">
              <w:rPr>
                <w:rFonts w:hint="cs"/>
                <w:i/>
                <w:iCs/>
                <w:color w:val="000000"/>
                <w:sz w:val="18"/>
                <w:szCs w:val="18"/>
                <w:rtl/>
                <w:lang w:eastAsia="en-CA"/>
              </w:rPr>
              <w:t>اليونيدو</w:t>
            </w:r>
          </w:p>
        </w:tc>
      </w:tr>
      <w:tr w:rsidR="007A4E03" w:rsidRPr="001C15F2" w14:paraId="6635B415" w14:textId="77777777" w:rsidTr="007A4E03">
        <w:trPr>
          <w:trHeight w:val="204"/>
        </w:trPr>
        <w:tc>
          <w:tcPr>
            <w:tcW w:w="1382" w:type="dxa"/>
            <w:vMerge w:val="restart"/>
            <w:tcBorders>
              <w:top w:val="nil"/>
              <w:left w:val="single" w:sz="4" w:space="0" w:color="auto"/>
              <w:bottom w:val="single" w:sz="4" w:space="0" w:color="auto"/>
              <w:right w:val="single" w:sz="4" w:space="0" w:color="auto"/>
            </w:tcBorders>
            <w:shd w:val="clear" w:color="auto" w:fill="auto"/>
            <w:noWrap/>
            <w:hideMark/>
          </w:tcPr>
          <w:p w14:paraId="490154B3" w14:textId="4A293669" w:rsidR="007A4E03" w:rsidRPr="001C15F2" w:rsidRDefault="008474AA" w:rsidP="007A4E03">
            <w:pPr>
              <w:bidi/>
              <w:jc w:val="left"/>
              <w:rPr>
                <w:color w:val="000000"/>
                <w:sz w:val="18"/>
                <w:szCs w:val="18"/>
                <w:lang w:eastAsia="en-CA"/>
              </w:rPr>
            </w:pPr>
            <w:r>
              <w:rPr>
                <w:rFonts w:hint="cs"/>
                <w:color w:val="000000"/>
                <w:sz w:val="18"/>
                <w:szCs w:val="18"/>
                <w:rtl/>
                <w:lang w:eastAsia="en-CA"/>
              </w:rPr>
              <w:t>قطاع الخدمة</w:t>
            </w:r>
          </w:p>
        </w:tc>
        <w:tc>
          <w:tcPr>
            <w:tcW w:w="2143" w:type="dxa"/>
            <w:vMerge w:val="restart"/>
            <w:tcBorders>
              <w:top w:val="nil"/>
              <w:left w:val="single" w:sz="4" w:space="0" w:color="auto"/>
              <w:bottom w:val="single" w:sz="4" w:space="0" w:color="auto"/>
              <w:right w:val="single" w:sz="4" w:space="0" w:color="auto"/>
            </w:tcBorders>
            <w:noWrap/>
            <w:hideMark/>
          </w:tcPr>
          <w:p w14:paraId="531B41F3" w14:textId="23A1AB75" w:rsidR="007A4E03" w:rsidRPr="001C15F2" w:rsidRDefault="008474AA" w:rsidP="007A4E03">
            <w:pPr>
              <w:bidi/>
              <w:jc w:val="left"/>
              <w:rPr>
                <w:color w:val="000000"/>
                <w:sz w:val="18"/>
                <w:szCs w:val="18"/>
                <w:lang w:eastAsia="en-CA"/>
              </w:rPr>
            </w:pPr>
            <w:r>
              <w:rPr>
                <w:rFonts w:hint="cs"/>
                <w:color w:val="000000"/>
                <w:sz w:val="18"/>
                <w:szCs w:val="18"/>
                <w:rtl/>
                <w:lang w:eastAsia="en-CA"/>
              </w:rPr>
              <w:t>متعددة</w:t>
            </w:r>
          </w:p>
          <w:p w14:paraId="57BDE8D5" w14:textId="77777777" w:rsidR="007A4E03" w:rsidRPr="001C15F2" w:rsidRDefault="007A4E03" w:rsidP="007A4E03">
            <w:pPr>
              <w:bidi/>
              <w:jc w:val="right"/>
              <w:rPr>
                <w:color w:val="000000"/>
                <w:sz w:val="18"/>
                <w:szCs w:val="18"/>
                <w:lang w:eastAsia="en-CA"/>
              </w:rPr>
            </w:pPr>
          </w:p>
        </w:tc>
        <w:tc>
          <w:tcPr>
            <w:tcW w:w="1313" w:type="dxa"/>
            <w:tcBorders>
              <w:top w:val="single" w:sz="4" w:space="0" w:color="auto"/>
              <w:left w:val="single" w:sz="4" w:space="0" w:color="auto"/>
              <w:bottom w:val="single" w:sz="4" w:space="0" w:color="auto"/>
              <w:right w:val="single" w:sz="4" w:space="0" w:color="auto"/>
            </w:tcBorders>
            <w:noWrap/>
          </w:tcPr>
          <w:p w14:paraId="2B9A2040" w14:textId="77777777" w:rsidR="007A4E03" w:rsidRPr="007E18C7" w:rsidRDefault="007A4E03" w:rsidP="008474AA">
            <w:pPr>
              <w:bidi/>
              <w:jc w:val="left"/>
              <w:rPr>
                <w:color w:val="000000"/>
                <w:sz w:val="18"/>
                <w:szCs w:val="18"/>
                <w:lang w:eastAsia="en-CA"/>
              </w:rPr>
            </w:pPr>
            <w:r w:rsidRPr="00213C64">
              <w:rPr>
                <w:sz w:val="18"/>
                <w:szCs w:val="18"/>
              </w:rPr>
              <w:t>1,206.55</w:t>
            </w:r>
          </w:p>
        </w:tc>
        <w:tc>
          <w:tcPr>
            <w:tcW w:w="1472" w:type="dxa"/>
            <w:tcBorders>
              <w:top w:val="single" w:sz="4" w:space="0" w:color="auto"/>
              <w:left w:val="single" w:sz="4" w:space="0" w:color="auto"/>
              <w:bottom w:val="single" w:sz="4" w:space="0" w:color="auto"/>
              <w:right w:val="single" w:sz="4" w:space="0" w:color="auto"/>
            </w:tcBorders>
          </w:tcPr>
          <w:p w14:paraId="52D40E2A" w14:textId="77777777" w:rsidR="007A4E03" w:rsidRPr="007E18C7" w:rsidRDefault="007A4E03" w:rsidP="008474AA">
            <w:pPr>
              <w:bidi/>
              <w:jc w:val="left"/>
              <w:rPr>
                <w:color w:val="000000"/>
                <w:sz w:val="18"/>
                <w:szCs w:val="18"/>
                <w:lang w:eastAsia="en-CA"/>
              </w:rPr>
            </w:pPr>
            <w:r w:rsidRPr="00213C64">
              <w:rPr>
                <w:sz w:val="18"/>
                <w:szCs w:val="18"/>
              </w:rPr>
              <w:t>2,568,318</w:t>
            </w:r>
          </w:p>
        </w:tc>
        <w:tc>
          <w:tcPr>
            <w:tcW w:w="1472" w:type="dxa"/>
            <w:tcBorders>
              <w:top w:val="nil"/>
              <w:left w:val="nil"/>
              <w:bottom w:val="single" w:sz="4" w:space="0" w:color="auto"/>
              <w:right w:val="single" w:sz="4" w:space="0" w:color="auto"/>
            </w:tcBorders>
            <w:shd w:val="clear" w:color="auto" w:fill="auto"/>
            <w:noWrap/>
          </w:tcPr>
          <w:p w14:paraId="2C305613" w14:textId="77777777" w:rsidR="007A4E03" w:rsidRPr="007E18C7" w:rsidRDefault="007A4E03" w:rsidP="008474AA">
            <w:pPr>
              <w:bidi/>
              <w:jc w:val="left"/>
              <w:rPr>
                <w:color w:val="000000"/>
                <w:sz w:val="18"/>
                <w:szCs w:val="18"/>
                <w:lang w:eastAsia="en-CA"/>
              </w:rPr>
            </w:pPr>
            <w:r w:rsidRPr="00213C64">
              <w:rPr>
                <w:sz w:val="18"/>
                <w:szCs w:val="18"/>
              </w:rPr>
              <w:t>6,153,400</w:t>
            </w:r>
          </w:p>
        </w:tc>
        <w:tc>
          <w:tcPr>
            <w:tcW w:w="872" w:type="dxa"/>
            <w:vMerge w:val="restart"/>
            <w:tcBorders>
              <w:top w:val="nil"/>
              <w:left w:val="single" w:sz="4" w:space="0" w:color="auto"/>
              <w:bottom w:val="single" w:sz="4" w:space="0" w:color="auto"/>
              <w:right w:val="single" w:sz="4" w:space="0" w:color="auto"/>
            </w:tcBorders>
            <w:shd w:val="clear" w:color="auto" w:fill="auto"/>
            <w:noWrap/>
          </w:tcPr>
          <w:p w14:paraId="5562D132" w14:textId="77777777" w:rsidR="007A4E03" w:rsidRPr="00E16AA4" w:rsidRDefault="007A4E03" w:rsidP="008474AA">
            <w:pPr>
              <w:bidi/>
              <w:jc w:val="left"/>
              <w:rPr>
                <w:color w:val="000000"/>
                <w:sz w:val="18"/>
                <w:szCs w:val="18"/>
                <w:lang w:eastAsia="en-CA"/>
              </w:rPr>
            </w:pPr>
            <w:r>
              <w:rPr>
                <w:color w:val="000000"/>
                <w:sz w:val="18"/>
                <w:szCs w:val="18"/>
                <w:lang w:eastAsia="en-CA"/>
              </w:rPr>
              <w:t>5.10</w:t>
            </w:r>
          </w:p>
        </w:tc>
        <w:tc>
          <w:tcPr>
            <w:tcW w:w="769" w:type="dxa"/>
            <w:tcBorders>
              <w:top w:val="nil"/>
              <w:left w:val="nil"/>
              <w:bottom w:val="single" w:sz="4" w:space="0" w:color="auto"/>
              <w:right w:val="single" w:sz="4" w:space="0" w:color="auto"/>
            </w:tcBorders>
            <w:shd w:val="clear" w:color="auto" w:fill="auto"/>
            <w:noWrap/>
            <w:hideMark/>
          </w:tcPr>
          <w:p w14:paraId="4B005124" w14:textId="24A9121D" w:rsidR="007A4E03" w:rsidRPr="008474AA" w:rsidRDefault="008474AA" w:rsidP="007A4E03">
            <w:pPr>
              <w:bidi/>
              <w:jc w:val="center"/>
              <w:rPr>
                <w:color w:val="000000"/>
                <w:sz w:val="18"/>
                <w:szCs w:val="18"/>
                <w:lang w:eastAsia="en-CA"/>
              </w:rPr>
            </w:pPr>
            <w:r w:rsidRPr="008474AA">
              <w:rPr>
                <w:rFonts w:hint="cs"/>
                <w:color w:val="000000"/>
                <w:sz w:val="18"/>
                <w:szCs w:val="18"/>
                <w:rtl/>
                <w:lang w:eastAsia="en-CA"/>
              </w:rPr>
              <w:t>اليونيدو</w:t>
            </w:r>
          </w:p>
        </w:tc>
      </w:tr>
      <w:tr w:rsidR="007A4E03" w:rsidRPr="001C15F2" w14:paraId="06616D13" w14:textId="77777777" w:rsidTr="007A4E03">
        <w:trPr>
          <w:trHeight w:val="152"/>
        </w:trPr>
        <w:tc>
          <w:tcPr>
            <w:tcW w:w="1382" w:type="dxa"/>
            <w:vMerge/>
            <w:tcBorders>
              <w:top w:val="nil"/>
              <w:left w:val="single" w:sz="4" w:space="0" w:color="auto"/>
              <w:bottom w:val="single" w:sz="4" w:space="0" w:color="auto"/>
              <w:right w:val="single" w:sz="4" w:space="0" w:color="auto"/>
            </w:tcBorders>
            <w:hideMark/>
          </w:tcPr>
          <w:p w14:paraId="354A79F3" w14:textId="77777777" w:rsidR="007A4E03" w:rsidRPr="001C15F2" w:rsidRDefault="007A4E03" w:rsidP="007A4E03">
            <w:pPr>
              <w:bidi/>
              <w:jc w:val="left"/>
              <w:rPr>
                <w:color w:val="000000"/>
                <w:sz w:val="18"/>
                <w:szCs w:val="18"/>
                <w:lang w:eastAsia="en-CA"/>
              </w:rPr>
            </w:pPr>
          </w:p>
        </w:tc>
        <w:tc>
          <w:tcPr>
            <w:tcW w:w="2143" w:type="dxa"/>
            <w:vMerge/>
            <w:tcBorders>
              <w:top w:val="nil"/>
              <w:left w:val="single" w:sz="4" w:space="0" w:color="auto"/>
              <w:bottom w:val="single" w:sz="4" w:space="0" w:color="auto"/>
              <w:right w:val="single" w:sz="4" w:space="0" w:color="auto"/>
            </w:tcBorders>
            <w:hideMark/>
          </w:tcPr>
          <w:p w14:paraId="05351D79" w14:textId="77777777" w:rsidR="007A4E03" w:rsidRPr="001C15F2" w:rsidRDefault="007A4E03" w:rsidP="007A4E03">
            <w:pPr>
              <w:bidi/>
              <w:jc w:val="right"/>
              <w:rPr>
                <w:color w:val="000000"/>
                <w:sz w:val="18"/>
                <w:szCs w:val="18"/>
                <w:lang w:eastAsia="en-CA"/>
              </w:rPr>
            </w:pPr>
          </w:p>
        </w:tc>
        <w:tc>
          <w:tcPr>
            <w:tcW w:w="1313" w:type="dxa"/>
            <w:tcBorders>
              <w:top w:val="single" w:sz="4" w:space="0" w:color="auto"/>
              <w:left w:val="single" w:sz="4" w:space="0" w:color="auto"/>
              <w:bottom w:val="single" w:sz="4" w:space="0" w:color="auto"/>
              <w:right w:val="single" w:sz="4" w:space="0" w:color="auto"/>
            </w:tcBorders>
          </w:tcPr>
          <w:p w14:paraId="61B8554A" w14:textId="77777777" w:rsidR="007A4E03" w:rsidRPr="00E16AA4" w:rsidRDefault="007A4E03" w:rsidP="008474AA">
            <w:pPr>
              <w:bidi/>
              <w:jc w:val="left"/>
              <w:rPr>
                <w:color w:val="000000"/>
                <w:sz w:val="18"/>
                <w:szCs w:val="18"/>
                <w:lang w:eastAsia="en-CA"/>
              </w:rPr>
            </w:pPr>
            <w:r>
              <w:rPr>
                <w:color w:val="000000"/>
                <w:sz w:val="18"/>
                <w:szCs w:val="18"/>
                <w:lang w:eastAsia="en-CA"/>
              </w:rPr>
              <w:t>279.02</w:t>
            </w:r>
          </w:p>
        </w:tc>
        <w:tc>
          <w:tcPr>
            <w:tcW w:w="1472" w:type="dxa"/>
            <w:tcBorders>
              <w:top w:val="single" w:sz="4" w:space="0" w:color="auto"/>
              <w:left w:val="single" w:sz="4" w:space="0" w:color="auto"/>
              <w:bottom w:val="single" w:sz="4" w:space="0" w:color="auto"/>
              <w:right w:val="single" w:sz="4" w:space="0" w:color="auto"/>
            </w:tcBorders>
          </w:tcPr>
          <w:p w14:paraId="77ACE9C5" w14:textId="77777777" w:rsidR="007A4E03" w:rsidRPr="00E16AA4" w:rsidRDefault="007A4E03" w:rsidP="008474AA">
            <w:pPr>
              <w:bidi/>
              <w:jc w:val="left"/>
              <w:rPr>
                <w:color w:val="000000"/>
                <w:sz w:val="18"/>
                <w:szCs w:val="18"/>
                <w:lang w:eastAsia="en-CA"/>
              </w:rPr>
            </w:pPr>
            <w:r>
              <w:rPr>
                <w:color w:val="000000"/>
                <w:sz w:val="18"/>
                <w:szCs w:val="18"/>
                <w:lang w:eastAsia="en-CA"/>
              </w:rPr>
              <w:t>593,934</w:t>
            </w:r>
          </w:p>
        </w:tc>
        <w:tc>
          <w:tcPr>
            <w:tcW w:w="1472" w:type="dxa"/>
            <w:tcBorders>
              <w:top w:val="nil"/>
              <w:left w:val="nil"/>
              <w:bottom w:val="single" w:sz="4" w:space="0" w:color="auto"/>
              <w:right w:val="single" w:sz="4" w:space="0" w:color="auto"/>
            </w:tcBorders>
            <w:shd w:val="clear" w:color="auto" w:fill="auto"/>
            <w:noWrap/>
          </w:tcPr>
          <w:p w14:paraId="3F912E5E" w14:textId="77777777" w:rsidR="007A4E03" w:rsidRPr="00E16AA4" w:rsidRDefault="007A4E03" w:rsidP="008474AA">
            <w:pPr>
              <w:bidi/>
              <w:jc w:val="left"/>
              <w:rPr>
                <w:color w:val="000000"/>
                <w:sz w:val="18"/>
                <w:szCs w:val="18"/>
                <w:lang w:eastAsia="en-CA"/>
              </w:rPr>
            </w:pPr>
            <w:r>
              <w:rPr>
                <w:color w:val="000000"/>
                <w:sz w:val="18"/>
                <w:szCs w:val="18"/>
                <w:lang w:eastAsia="en-CA"/>
              </w:rPr>
              <w:t>1,423,000</w:t>
            </w:r>
          </w:p>
        </w:tc>
        <w:tc>
          <w:tcPr>
            <w:tcW w:w="872" w:type="dxa"/>
            <w:vMerge/>
            <w:tcBorders>
              <w:top w:val="nil"/>
              <w:left w:val="single" w:sz="4" w:space="0" w:color="auto"/>
              <w:bottom w:val="single" w:sz="4" w:space="0" w:color="auto"/>
              <w:right w:val="single" w:sz="4" w:space="0" w:color="auto"/>
            </w:tcBorders>
          </w:tcPr>
          <w:p w14:paraId="3FAC931B" w14:textId="77777777" w:rsidR="007A4E03" w:rsidRPr="00E16AA4" w:rsidRDefault="007A4E03" w:rsidP="008474AA">
            <w:pPr>
              <w:bidi/>
              <w:jc w:val="left"/>
              <w:rPr>
                <w:color w:val="000000"/>
                <w:sz w:val="18"/>
                <w:szCs w:val="18"/>
                <w:lang w:eastAsia="en-CA"/>
              </w:rPr>
            </w:pPr>
          </w:p>
        </w:tc>
        <w:tc>
          <w:tcPr>
            <w:tcW w:w="769" w:type="dxa"/>
            <w:tcBorders>
              <w:top w:val="nil"/>
              <w:left w:val="nil"/>
              <w:bottom w:val="single" w:sz="4" w:space="0" w:color="auto"/>
              <w:right w:val="single" w:sz="4" w:space="0" w:color="auto"/>
            </w:tcBorders>
            <w:shd w:val="clear" w:color="auto" w:fill="auto"/>
            <w:noWrap/>
            <w:hideMark/>
          </w:tcPr>
          <w:p w14:paraId="5A944D2C" w14:textId="1224FFD5" w:rsidR="007A4E03" w:rsidRPr="001C15F2" w:rsidRDefault="008474AA" w:rsidP="007A4E03">
            <w:pPr>
              <w:bidi/>
              <w:jc w:val="center"/>
              <w:rPr>
                <w:color w:val="000000"/>
                <w:sz w:val="18"/>
                <w:szCs w:val="18"/>
                <w:lang w:eastAsia="en-CA"/>
              </w:rPr>
            </w:pPr>
            <w:r>
              <w:rPr>
                <w:rFonts w:hint="cs"/>
                <w:color w:val="000000"/>
                <w:sz w:val="18"/>
                <w:szCs w:val="18"/>
                <w:rtl/>
                <w:lang w:eastAsia="en-CA"/>
              </w:rPr>
              <w:t>اليوئنديبي</w:t>
            </w:r>
          </w:p>
        </w:tc>
      </w:tr>
      <w:tr w:rsidR="007A4E03" w:rsidRPr="00935E7B" w14:paraId="2EAC4DD8" w14:textId="77777777" w:rsidTr="007A4E03">
        <w:trPr>
          <w:trHeight w:val="206"/>
        </w:trPr>
        <w:tc>
          <w:tcPr>
            <w:tcW w:w="3525" w:type="dxa"/>
            <w:gridSpan w:val="2"/>
            <w:tcBorders>
              <w:top w:val="nil"/>
              <w:left w:val="single" w:sz="4" w:space="0" w:color="auto"/>
              <w:bottom w:val="single" w:sz="4" w:space="0" w:color="auto"/>
              <w:right w:val="single" w:sz="4" w:space="0" w:color="auto"/>
            </w:tcBorders>
          </w:tcPr>
          <w:p w14:paraId="62A22E71" w14:textId="08E3FF89" w:rsidR="007A4E03" w:rsidRPr="001C15F2" w:rsidRDefault="008474AA" w:rsidP="008474AA">
            <w:pPr>
              <w:bidi/>
              <w:jc w:val="left"/>
              <w:rPr>
                <w:color w:val="000000"/>
                <w:sz w:val="18"/>
                <w:szCs w:val="18"/>
                <w:lang w:eastAsia="en-CA"/>
              </w:rPr>
            </w:pPr>
            <w:r>
              <w:rPr>
                <w:rFonts w:hint="cs"/>
                <w:i/>
                <w:iCs/>
                <w:color w:val="000000"/>
                <w:sz w:val="18"/>
                <w:szCs w:val="18"/>
                <w:rtl/>
                <w:lang w:eastAsia="en-CA"/>
              </w:rPr>
              <w:t>المجموع الفرعي لأنشطة قطاع الخدمة</w:t>
            </w:r>
          </w:p>
        </w:tc>
        <w:tc>
          <w:tcPr>
            <w:tcW w:w="1313" w:type="dxa"/>
            <w:tcBorders>
              <w:top w:val="nil"/>
              <w:left w:val="single" w:sz="4" w:space="0" w:color="auto"/>
              <w:bottom w:val="single" w:sz="4" w:space="0" w:color="auto"/>
              <w:right w:val="single" w:sz="4" w:space="0" w:color="auto"/>
            </w:tcBorders>
            <w:shd w:val="clear" w:color="auto" w:fill="auto"/>
          </w:tcPr>
          <w:p w14:paraId="02DC9C44" w14:textId="77777777" w:rsidR="007A4E03" w:rsidRPr="007E18C7" w:rsidRDefault="007A4E03" w:rsidP="008474AA">
            <w:pPr>
              <w:bidi/>
              <w:jc w:val="left"/>
              <w:rPr>
                <w:i/>
                <w:color w:val="000000"/>
                <w:sz w:val="18"/>
                <w:szCs w:val="18"/>
                <w:highlight w:val="yellow"/>
                <w:lang w:eastAsia="en-CA"/>
              </w:rPr>
            </w:pPr>
            <w:r w:rsidRPr="00935E7B">
              <w:rPr>
                <w:i/>
                <w:sz w:val="18"/>
                <w:szCs w:val="18"/>
              </w:rPr>
              <w:t>1,485.57</w:t>
            </w:r>
          </w:p>
        </w:tc>
        <w:tc>
          <w:tcPr>
            <w:tcW w:w="1472" w:type="dxa"/>
            <w:tcBorders>
              <w:top w:val="nil"/>
              <w:left w:val="single" w:sz="4" w:space="0" w:color="auto"/>
              <w:bottom w:val="single" w:sz="4" w:space="0" w:color="auto"/>
              <w:right w:val="single" w:sz="4" w:space="0" w:color="auto"/>
            </w:tcBorders>
            <w:shd w:val="clear" w:color="auto" w:fill="auto"/>
          </w:tcPr>
          <w:p w14:paraId="64638FCD" w14:textId="77777777" w:rsidR="007A4E03" w:rsidRPr="007E18C7" w:rsidRDefault="007A4E03" w:rsidP="008474AA">
            <w:pPr>
              <w:bidi/>
              <w:jc w:val="left"/>
              <w:rPr>
                <w:i/>
                <w:iCs/>
                <w:color w:val="000000"/>
                <w:sz w:val="18"/>
                <w:szCs w:val="18"/>
                <w:lang w:eastAsia="en-CA"/>
              </w:rPr>
            </w:pPr>
            <w:r w:rsidRPr="00935E7B">
              <w:rPr>
                <w:i/>
                <w:sz w:val="18"/>
                <w:szCs w:val="18"/>
              </w:rPr>
              <w:t>3,162,253</w:t>
            </w:r>
          </w:p>
        </w:tc>
        <w:tc>
          <w:tcPr>
            <w:tcW w:w="1472" w:type="dxa"/>
            <w:tcBorders>
              <w:top w:val="nil"/>
              <w:left w:val="single" w:sz="4" w:space="0" w:color="auto"/>
              <w:bottom w:val="single" w:sz="4" w:space="0" w:color="auto"/>
              <w:right w:val="single" w:sz="4" w:space="0" w:color="auto"/>
            </w:tcBorders>
            <w:shd w:val="clear" w:color="auto" w:fill="auto"/>
            <w:noWrap/>
          </w:tcPr>
          <w:p w14:paraId="5A90A708" w14:textId="77777777" w:rsidR="007A4E03" w:rsidRPr="007E18C7" w:rsidRDefault="007A4E03" w:rsidP="008474AA">
            <w:pPr>
              <w:bidi/>
              <w:jc w:val="left"/>
              <w:rPr>
                <w:i/>
                <w:iCs/>
                <w:color w:val="000000"/>
                <w:sz w:val="18"/>
                <w:szCs w:val="18"/>
                <w:lang w:eastAsia="en-CA"/>
              </w:rPr>
            </w:pPr>
            <w:r w:rsidRPr="00935E7B">
              <w:rPr>
                <w:i/>
                <w:sz w:val="18"/>
                <w:szCs w:val="18"/>
              </w:rPr>
              <w:t>7,576,400</w:t>
            </w:r>
          </w:p>
        </w:tc>
        <w:tc>
          <w:tcPr>
            <w:tcW w:w="872" w:type="dxa"/>
            <w:tcBorders>
              <w:top w:val="nil"/>
              <w:left w:val="single" w:sz="4" w:space="0" w:color="auto"/>
              <w:bottom w:val="single" w:sz="4" w:space="0" w:color="auto"/>
              <w:right w:val="single" w:sz="4" w:space="0" w:color="auto"/>
            </w:tcBorders>
          </w:tcPr>
          <w:p w14:paraId="7A64BC8A" w14:textId="77777777" w:rsidR="007A4E03" w:rsidRPr="00F86372" w:rsidRDefault="007A4E03" w:rsidP="008474AA">
            <w:pPr>
              <w:bidi/>
              <w:jc w:val="left"/>
              <w:rPr>
                <w:i/>
                <w:iCs/>
                <w:color w:val="000000"/>
                <w:sz w:val="18"/>
                <w:szCs w:val="18"/>
                <w:lang w:eastAsia="en-CA"/>
              </w:rPr>
            </w:pPr>
            <w:r w:rsidRPr="00F86372">
              <w:rPr>
                <w:i/>
                <w:iCs/>
                <w:color w:val="000000"/>
                <w:sz w:val="18"/>
                <w:szCs w:val="18"/>
                <w:lang w:eastAsia="en-CA"/>
              </w:rPr>
              <w:t>5.1</w:t>
            </w:r>
            <w:r>
              <w:rPr>
                <w:i/>
                <w:iCs/>
                <w:color w:val="000000"/>
                <w:sz w:val="18"/>
                <w:szCs w:val="18"/>
                <w:lang w:eastAsia="en-CA"/>
              </w:rPr>
              <w:t>0</w:t>
            </w:r>
          </w:p>
        </w:tc>
        <w:tc>
          <w:tcPr>
            <w:tcW w:w="769" w:type="dxa"/>
            <w:tcBorders>
              <w:top w:val="nil"/>
              <w:left w:val="nil"/>
              <w:bottom w:val="single" w:sz="4" w:space="0" w:color="auto"/>
              <w:right w:val="single" w:sz="4" w:space="0" w:color="auto"/>
            </w:tcBorders>
            <w:shd w:val="clear" w:color="auto" w:fill="auto"/>
            <w:noWrap/>
          </w:tcPr>
          <w:p w14:paraId="05A1E3C9" w14:textId="77777777" w:rsidR="007A4E03" w:rsidRPr="00F86372" w:rsidRDefault="007A4E03" w:rsidP="007A4E03">
            <w:pPr>
              <w:bidi/>
              <w:jc w:val="center"/>
              <w:rPr>
                <w:i/>
                <w:iCs/>
                <w:color w:val="000000"/>
                <w:sz w:val="18"/>
                <w:szCs w:val="18"/>
                <w:lang w:eastAsia="en-CA"/>
              </w:rPr>
            </w:pPr>
            <w:r w:rsidRPr="00F86372">
              <w:rPr>
                <w:i/>
                <w:iCs/>
                <w:color w:val="000000"/>
                <w:sz w:val="18"/>
                <w:szCs w:val="18"/>
                <w:lang w:eastAsia="en-CA"/>
              </w:rPr>
              <w:t>n/a</w:t>
            </w:r>
          </w:p>
        </w:tc>
      </w:tr>
      <w:tr w:rsidR="008474AA" w:rsidRPr="001C15F2" w14:paraId="70CD935C" w14:textId="77777777" w:rsidTr="007A4E03">
        <w:trPr>
          <w:trHeight w:val="204"/>
        </w:trPr>
        <w:tc>
          <w:tcPr>
            <w:tcW w:w="3525" w:type="dxa"/>
            <w:gridSpan w:val="2"/>
            <w:vMerge w:val="restart"/>
            <w:tcBorders>
              <w:top w:val="nil"/>
              <w:left w:val="single" w:sz="4" w:space="0" w:color="auto"/>
              <w:right w:val="single" w:sz="4" w:space="0" w:color="auto"/>
            </w:tcBorders>
            <w:shd w:val="clear" w:color="auto" w:fill="auto"/>
            <w:hideMark/>
          </w:tcPr>
          <w:p w14:paraId="2333174F" w14:textId="64398EE2" w:rsidR="008474AA" w:rsidRPr="009A0EB9" w:rsidRDefault="008474AA" w:rsidP="008474AA">
            <w:pPr>
              <w:bidi/>
              <w:jc w:val="left"/>
              <w:rPr>
                <w:i/>
                <w:iCs/>
                <w:color w:val="000000"/>
                <w:sz w:val="18"/>
                <w:szCs w:val="18"/>
                <w:lang w:eastAsia="en-CA"/>
              </w:rPr>
            </w:pPr>
            <w:r w:rsidRPr="008474AA">
              <w:rPr>
                <w:i/>
                <w:iCs/>
                <w:color w:val="000000"/>
                <w:sz w:val="18"/>
                <w:szCs w:val="18"/>
                <w:rtl/>
                <w:lang w:eastAsia="en-CA"/>
              </w:rPr>
              <w:t>وحدة إدارة المشروع</w:t>
            </w:r>
            <w:r>
              <w:rPr>
                <w:rFonts w:hint="cs"/>
                <w:i/>
                <w:iCs/>
                <w:color w:val="000000"/>
                <w:sz w:val="18"/>
                <w:szCs w:val="18"/>
                <w:rtl/>
                <w:lang w:eastAsia="en-CA"/>
              </w:rPr>
              <w:t xml:space="preserve"> لقطاع الخدمة</w:t>
            </w:r>
          </w:p>
        </w:tc>
        <w:tc>
          <w:tcPr>
            <w:tcW w:w="1313" w:type="dxa"/>
            <w:vMerge w:val="restart"/>
            <w:tcBorders>
              <w:top w:val="nil"/>
              <w:left w:val="single" w:sz="4" w:space="0" w:color="auto"/>
              <w:bottom w:val="single" w:sz="4" w:space="0" w:color="auto"/>
              <w:right w:val="single" w:sz="4" w:space="0" w:color="auto"/>
            </w:tcBorders>
            <w:noWrap/>
          </w:tcPr>
          <w:p w14:paraId="7A12023E" w14:textId="4A44040B" w:rsidR="008474AA" w:rsidRPr="00F86372" w:rsidRDefault="008474AA" w:rsidP="008474AA">
            <w:pPr>
              <w:bidi/>
              <w:jc w:val="left"/>
              <w:rPr>
                <w:i/>
                <w:iCs/>
                <w:color w:val="000000"/>
                <w:sz w:val="18"/>
                <w:szCs w:val="18"/>
                <w:lang w:eastAsia="en-CA"/>
              </w:rPr>
            </w:pPr>
            <w:r w:rsidRPr="00F66E80">
              <w:rPr>
                <w:rFonts w:hint="cs"/>
                <w:i/>
                <w:iCs/>
                <w:color w:val="000000"/>
                <w:sz w:val="18"/>
                <w:szCs w:val="18"/>
                <w:rtl/>
                <w:lang w:eastAsia="en-CA"/>
              </w:rPr>
              <w:t>غير منطبق</w:t>
            </w:r>
          </w:p>
        </w:tc>
        <w:tc>
          <w:tcPr>
            <w:tcW w:w="1472" w:type="dxa"/>
            <w:vMerge w:val="restart"/>
            <w:tcBorders>
              <w:top w:val="nil"/>
              <w:left w:val="single" w:sz="4" w:space="0" w:color="auto"/>
              <w:bottom w:val="single" w:sz="4" w:space="0" w:color="auto"/>
              <w:right w:val="single" w:sz="4" w:space="0" w:color="auto"/>
            </w:tcBorders>
            <w:noWrap/>
          </w:tcPr>
          <w:p w14:paraId="1FED0ED8" w14:textId="173EDA95" w:rsidR="008474AA" w:rsidRPr="00F86372" w:rsidRDefault="008474AA" w:rsidP="008474AA">
            <w:pPr>
              <w:bidi/>
              <w:jc w:val="left"/>
              <w:rPr>
                <w:i/>
                <w:iCs/>
                <w:color w:val="000000"/>
                <w:sz w:val="18"/>
                <w:szCs w:val="18"/>
                <w:lang w:eastAsia="en-CA"/>
              </w:rPr>
            </w:pPr>
            <w:r w:rsidRPr="00F66E80">
              <w:rPr>
                <w:rFonts w:hint="cs"/>
                <w:i/>
                <w:iCs/>
                <w:color w:val="000000"/>
                <w:sz w:val="18"/>
                <w:szCs w:val="18"/>
                <w:rtl/>
                <w:lang w:eastAsia="en-CA"/>
              </w:rPr>
              <w:t>غير منطبق</w:t>
            </w:r>
          </w:p>
        </w:tc>
        <w:tc>
          <w:tcPr>
            <w:tcW w:w="1472" w:type="dxa"/>
            <w:tcBorders>
              <w:top w:val="nil"/>
              <w:left w:val="nil"/>
              <w:bottom w:val="single" w:sz="4" w:space="0" w:color="auto"/>
              <w:right w:val="single" w:sz="4" w:space="0" w:color="auto"/>
            </w:tcBorders>
            <w:shd w:val="clear" w:color="auto" w:fill="auto"/>
            <w:noWrap/>
          </w:tcPr>
          <w:p w14:paraId="645F33C8" w14:textId="77777777" w:rsidR="008474AA" w:rsidRPr="00F00595" w:rsidRDefault="008474AA" w:rsidP="008474AA">
            <w:pPr>
              <w:bidi/>
              <w:jc w:val="left"/>
              <w:rPr>
                <w:i/>
                <w:iCs/>
                <w:color w:val="000000"/>
                <w:sz w:val="18"/>
                <w:szCs w:val="18"/>
                <w:lang w:eastAsia="en-CA"/>
              </w:rPr>
            </w:pPr>
            <w:r w:rsidRPr="00F00595">
              <w:rPr>
                <w:i/>
                <w:iCs/>
                <w:color w:val="000000"/>
                <w:sz w:val="18"/>
                <w:szCs w:val="18"/>
                <w:lang w:eastAsia="en-CA"/>
              </w:rPr>
              <w:t>523,039</w:t>
            </w:r>
          </w:p>
        </w:tc>
        <w:tc>
          <w:tcPr>
            <w:tcW w:w="872" w:type="dxa"/>
            <w:vMerge w:val="restart"/>
            <w:tcBorders>
              <w:top w:val="nil"/>
              <w:left w:val="single" w:sz="4" w:space="0" w:color="auto"/>
              <w:bottom w:val="single" w:sz="4" w:space="0" w:color="auto"/>
              <w:right w:val="single" w:sz="4" w:space="0" w:color="auto"/>
            </w:tcBorders>
            <w:shd w:val="clear" w:color="auto" w:fill="auto"/>
            <w:noWrap/>
          </w:tcPr>
          <w:p w14:paraId="33526C27" w14:textId="5AF03C5C" w:rsidR="008474AA" w:rsidRPr="00F86372" w:rsidRDefault="008474AA" w:rsidP="008474AA">
            <w:pPr>
              <w:bidi/>
              <w:jc w:val="left"/>
              <w:rPr>
                <w:i/>
                <w:iCs/>
                <w:color w:val="000000"/>
                <w:sz w:val="18"/>
                <w:szCs w:val="18"/>
                <w:lang w:eastAsia="en-CA"/>
              </w:rPr>
            </w:pPr>
            <w:r>
              <w:rPr>
                <w:rFonts w:hint="cs"/>
                <w:i/>
                <w:iCs/>
                <w:color w:val="000000"/>
                <w:sz w:val="18"/>
                <w:szCs w:val="18"/>
                <w:rtl/>
                <w:lang w:eastAsia="en-CA"/>
              </w:rPr>
              <w:t>غير منطبق</w:t>
            </w:r>
          </w:p>
        </w:tc>
        <w:tc>
          <w:tcPr>
            <w:tcW w:w="769" w:type="dxa"/>
            <w:tcBorders>
              <w:top w:val="nil"/>
              <w:left w:val="nil"/>
              <w:bottom w:val="single" w:sz="4" w:space="0" w:color="auto"/>
              <w:right w:val="single" w:sz="4" w:space="0" w:color="auto"/>
            </w:tcBorders>
            <w:shd w:val="clear" w:color="auto" w:fill="auto"/>
            <w:noWrap/>
            <w:hideMark/>
          </w:tcPr>
          <w:p w14:paraId="7C0BEE9A" w14:textId="3AC47C6C" w:rsidR="008474AA" w:rsidRPr="00F86372" w:rsidRDefault="008474AA" w:rsidP="008474AA">
            <w:pPr>
              <w:bidi/>
              <w:jc w:val="center"/>
              <w:rPr>
                <w:i/>
                <w:iCs/>
                <w:color w:val="000000"/>
                <w:sz w:val="18"/>
                <w:szCs w:val="18"/>
                <w:lang w:eastAsia="en-CA"/>
              </w:rPr>
            </w:pPr>
            <w:r>
              <w:rPr>
                <w:rFonts w:hint="cs"/>
                <w:i/>
                <w:iCs/>
                <w:color w:val="000000"/>
                <w:sz w:val="18"/>
                <w:szCs w:val="18"/>
                <w:rtl/>
                <w:lang w:eastAsia="en-CA"/>
              </w:rPr>
              <w:t>اليونيدو</w:t>
            </w:r>
          </w:p>
        </w:tc>
      </w:tr>
      <w:tr w:rsidR="007A4E03" w:rsidRPr="001C15F2" w14:paraId="0A5C94FA" w14:textId="77777777" w:rsidTr="007A4E03">
        <w:trPr>
          <w:trHeight w:val="152"/>
        </w:trPr>
        <w:tc>
          <w:tcPr>
            <w:tcW w:w="3525" w:type="dxa"/>
            <w:gridSpan w:val="2"/>
            <w:vMerge/>
            <w:tcBorders>
              <w:left w:val="single" w:sz="4" w:space="0" w:color="auto"/>
              <w:bottom w:val="single" w:sz="4" w:space="0" w:color="auto"/>
              <w:right w:val="single" w:sz="4" w:space="0" w:color="auto"/>
            </w:tcBorders>
            <w:hideMark/>
          </w:tcPr>
          <w:p w14:paraId="199B3592" w14:textId="77777777" w:rsidR="007A4E03" w:rsidRPr="001C15F2" w:rsidRDefault="007A4E03" w:rsidP="007A4E03">
            <w:pPr>
              <w:bidi/>
              <w:jc w:val="left"/>
              <w:rPr>
                <w:color w:val="000000"/>
                <w:sz w:val="18"/>
                <w:szCs w:val="18"/>
                <w:lang w:eastAsia="en-CA"/>
              </w:rPr>
            </w:pPr>
          </w:p>
        </w:tc>
        <w:tc>
          <w:tcPr>
            <w:tcW w:w="1313" w:type="dxa"/>
            <w:vMerge/>
            <w:tcBorders>
              <w:top w:val="nil"/>
              <w:left w:val="single" w:sz="4" w:space="0" w:color="auto"/>
              <w:bottom w:val="single" w:sz="4" w:space="0" w:color="auto"/>
              <w:right w:val="single" w:sz="4" w:space="0" w:color="auto"/>
            </w:tcBorders>
          </w:tcPr>
          <w:p w14:paraId="7262F355" w14:textId="77777777" w:rsidR="007A4E03" w:rsidRPr="00F86372" w:rsidRDefault="007A4E03" w:rsidP="008474AA">
            <w:pPr>
              <w:bidi/>
              <w:jc w:val="left"/>
              <w:rPr>
                <w:i/>
                <w:iCs/>
                <w:color w:val="000000"/>
                <w:sz w:val="18"/>
                <w:szCs w:val="18"/>
                <w:lang w:eastAsia="en-CA"/>
              </w:rPr>
            </w:pPr>
          </w:p>
        </w:tc>
        <w:tc>
          <w:tcPr>
            <w:tcW w:w="1472" w:type="dxa"/>
            <w:vMerge/>
            <w:tcBorders>
              <w:top w:val="nil"/>
              <w:left w:val="nil"/>
              <w:bottom w:val="single" w:sz="4" w:space="0" w:color="auto"/>
              <w:right w:val="single" w:sz="4" w:space="0" w:color="auto"/>
            </w:tcBorders>
            <w:shd w:val="clear" w:color="auto" w:fill="auto"/>
          </w:tcPr>
          <w:p w14:paraId="591E0727" w14:textId="77777777" w:rsidR="007A4E03" w:rsidRPr="00F86372" w:rsidRDefault="007A4E03" w:rsidP="008474AA">
            <w:pPr>
              <w:bidi/>
              <w:jc w:val="left"/>
              <w:rPr>
                <w:i/>
                <w:iCs/>
                <w:color w:val="000000"/>
                <w:sz w:val="18"/>
                <w:szCs w:val="18"/>
                <w:lang w:eastAsia="en-CA"/>
              </w:rPr>
            </w:pPr>
          </w:p>
        </w:tc>
        <w:tc>
          <w:tcPr>
            <w:tcW w:w="1472" w:type="dxa"/>
            <w:tcBorders>
              <w:top w:val="nil"/>
              <w:left w:val="nil"/>
              <w:bottom w:val="single" w:sz="4" w:space="0" w:color="auto"/>
              <w:right w:val="single" w:sz="4" w:space="0" w:color="auto"/>
            </w:tcBorders>
            <w:shd w:val="clear" w:color="auto" w:fill="auto"/>
            <w:noWrap/>
          </w:tcPr>
          <w:p w14:paraId="700545FF" w14:textId="77777777" w:rsidR="007A4E03" w:rsidRPr="00F00595" w:rsidRDefault="007A4E03" w:rsidP="008474AA">
            <w:pPr>
              <w:bidi/>
              <w:jc w:val="left"/>
              <w:rPr>
                <w:i/>
                <w:color w:val="000000"/>
                <w:sz w:val="18"/>
                <w:szCs w:val="18"/>
                <w:lang w:eastAsia="en-CA"/>
              </w:rPr>
            </w:pPr>
            <w:r w:rsidRPr="00F00595">
              <w:rPr>
                <w:i/>
                <w:iCs/>
                <w:color w:val="000000"/>
                <w:sz w:val="18"/>
                <w:szCs w:val="18"/>
                <w:lang w:eastAsia="en-CA"/>
              </w:rPr>
              <w:t>120,955</w:t>
            </w:r>
          </w:p>
        </w:tc>
        <w:tc>
          <w:tcPr>
            <w:tcW w:w="872" w:type="dxa"/>
            <w:vMerge/>
            <w:tcBorders>
              <w:top w:val="nil"/>
              <w:left w:val="single" w:sz="4" w:space="0" w:color="auto"/>
              <w:bottom w:val="single" w:sz="4" w:space="0" w:color="auto"/>
              <w:right w:val="single" w:sz="4" w:space="0" w:color="auto"/>
            </w:tcBorders>
          </w:tcPr>
          <w:p w14:paraId="155B37E2" w14:textId="77777777" w:rsidR="007A4E03" w:rsidRPr="00F86372" w:rsidRDefault="007A4E03" w:rsidP="008474AA">
            <w:pPr>
              <w:bidi/>
              <w:jc w:val="left"/>
              <w:rPr>
                <w:i/>
                <w:iCs/>
                <w:color w:val="000000"/>
                <w:sz w:val="18"/>
                <w:szCs w:val="18"/>
                <w:lang w:eastAsia="en-CA"/>
              </w:rPr>
            </w:pPr>
          </w:p>
        </w:tc>
        <w:tc>
          <w:tcPr>
            <w:tcW w:w="769" w:type="dxa"/>
            <w:tcBorders>
              <w:top w:val="nil"/>
              <w:left w:val="nil"/>
              <w:bottom w:val="single" w:sz="4" w:space="0" w:color="auto"/>
              <w:right w:val="single" w:sz="4" w:space="0" w:color="auto"/>
            </w:tcBorders>
            <w:shd w:val="clear" w:color="auto" w:fill="auto"/>
            <w:noWrap/>
            <w:hideMark/>
          </w:tcPr>
          <w:p w14:paraId="677B9052" w14:textId="1369E127" w:rsidR="007A4E03" w:rsidRPr="008474AA" w:rsidRDefault="008474AA" w:rsidP="007A4E03">
            <w:pPr>
              <w:bidi/>
              <w:jc w:val="center"/>
              <w:rPr>
                <w:i/>
                <w:iCs/>
                <w:color w:val="000000"/>
                <w:sz w:val="18"/>
                <w:szCs w:val="18"/>
                <w:lang w:eastAsia="en-CA"/>
              </w:rPr>
            </w:pPr>
            <w:r w:rsidRPr="008474AA">
              <w:rPr>
                <w:rFonts w:hint="cs"/>
                <w:i/>
                <w:iCs/>
                <w:color w:val="000000"/>
                <w:sz w:val="18"/>
                <w:szCs w:val="18"/>
                <w:rtl/>
                <w:lang w:eastAsia="en-CA"/>
              </w:rPr>
              <w:t>اليوئنديبي</w:t>
            </w:r>
          </w:p>
        </w:tc>
      </w:tr>
      <w:tr w:rsidR="007A4E03" w:rsidRPr="001C15F2" w14:paraId="4EF3EF65" w14:textId="77777777" w:rsidTr="007A4E03">
        <w:trPr>
          <w:trHeight w:val="204"/>
        </w:trPr>
        <w:tc>
          <w:tcPr>
            <w:tcW w:w="3525" w:type="dxa"/>
            <w:gridSpan w:val="2"/>
            <w:tcBorders>
              <w:top w:val="nil"/>
              <w:left w:val="single" w:sz="4" w:space="0" w:color="auto"/>
              <w:bottom w:val="single" w:sz="4" w:space="0" w:color="auto"/>
              <w:right w:val="single" w:sz="4" w:space="0" w:color="auto"/>
            </w:tcBorders>
            <w:shd w:val="clear" w:color="auto" w:fill="auto"/>
            <w:noWrap/>
          </w:tcPr>
          <w:p w14:paraId="1CCBDF9D" w14:textId="51A37A7C" w:rsidR="007A4E03" w:rsidRPr="0093165A" w:rsidRDefault="008474AA" w:rsidP="007A4E03">
            <w:pPr>
              <w:bidi/>
              <w:jc w:val="left"/>
              <w:rPr>
                <w:b/>
                <w:bCs/>
                <w:i/>
                <w:iCs/>
                <w:color w:val="000000"/>
                <w:sz w:val="18"/>
                <w:szCs w:val="18"/>
                <w:lang w:eastAsia="en-CA"/>
              </w:rPr>
            </w:pPr>
            <w:r w:rsidRPr="008474AA">
              <w:rPr>
                <w:b/>
                <w:bCs/>
                <w:i/>
                <w:iCs/>
                <w:color w:val="000000"/>
                <w:sz w:val="18"/>
                <w:szCs w:val="18"/>
                <w:rtl/>
                <w:lang w:eastAsia="en-CA"/>
              </w:rPr>
              <w:lastRenderedPageBreak/>
              <w:t>المجموع الفرعي لجميع المشاريع (بدون وحدة إدارة المشروع)</w:t>
            </w:r>
          </w:p>
        </w:tc>
        <w:tc>
          <w:tcPr>
            <w:tcW w:w="1313" w:type="dxa"/>
            <w:tcBorders>
              <w:top w:val="nil"/>
              <w:left w:val="nil"/>
              <w:bottom w:val="single" w:sz="4" w:space="0" w:color="auto"/>
              <w:right w:val="single" w:sz="4" w:space="0" w:color="auto"/>
            </w:tcBorders>
            <w:shd w:val="clear" w:color="auto" w:fill="auto"/>
            <w:noWrap/>
          </w:tcPr>
          <w:p w14:paraId="544E44A1" w14:textId="77777777" w:rsidR="007A4E03" w:rsidRPr="007E18C7" w:rsidRDefault="007A4E03" w:rsidP="008474AA">
            <w:pPr>
              <w:bidi/>
              <w:jc w:val="left"/>
              <w:rPr>
                <w:b/>
                <w:i/>
                <w:color w:val="000000"/>
                <w:sz w:val="18"/>
                <w:szCs w:val="18"/>
                <w:highlight w:val="yellow"/>
                <w:lang w:eastAsia="en-CA"/>
              </w:rPr>
            </w:pPr>
            <w:r w:rsidRPr="00B17A86">
              <w:rPr>
                <w:b/>
                <w:i/>
                <w:sz w:val="18"/>
                <w:szCs w:val="18"/>
              </w:rPr>
              <w:t>3,169.29</w:t>
            </w:r>
          </w:p>
        </w:tc>
        <w:tc>
          <w:tcPr>
            <w:tcW w:w="1472" w:type="dxa"/>
            <w:tcBorders>
              <w:top w:val="nil"/>
              <w:left w:val="nil"/>
              <w:bottom w:val="single" w:sz="4" w:space="0" w:color="auto"/>
              <w:right w:val="single" w:sz="4" w:space="0" w:color="auto"/>
            </w:tcBorders>
            <w:shd w:val="clear" w:color="auto" w:fill="auto"/>
            <w:noWrap/>
          </w:tcPr>
          <w:p w14:paraId="59ABAFF9" w14:textId="77777777" w:rsidR="007A4E03" w:rsidRPr="009E2E40" w:rsidRDefault="007A4E03" w:rsidP="008474AA">
            <w:pPr>
              <w:bidi/>
              <w:jc w:val="left"/>
              <w:rPr>
                <w:b/>
                <w:i/>
                <w:color w:val="000000"/>
                <w:sz w:val="18"/>
                <w:szCs w:val="18"/>
                <w:highlight w:val="yellow"/>
                <w:lang w:eastAsia="en-CA"/>
              </w:rPr>
            </w:pPr>
            <w:r w:rsidRPr="00B17A86">
              <w:rPr>
                <w:b/>
                <w:i/>
                <w:color w:val="000000"/>
                <w:sz w:val="18"/>
                <w:szCs w:val="18"/>
                <w:lang w:eastAsia="en-CA"/>
              </w:rPr>
              <w:t>5,795,458</w:t>
            </w:r>
          </w:p>
        </w:tc>
        <w:tc>
          <w:tcPr>
            <w:tcW w:w="1472" w:type="dxa"/>
            <w:tcBorders>
              <w:top w:val="nil"/>
              <w:left w:val="nil"/>
              <w:bottom w:val="single" w:sz="4" w:space="0" w:color="auto"/>
              <w:right w:val="single" w:sz="4" w:space="0" w:color="auto"/>
            </w:tcBorders>
            <w:shd w:val="clear" w:color="auto" w:fill="auto"/>
            <w:noWrap/>
          </w:tcPr>
          <w:p w14:paraId="2A8ADB58" w14:textId="77777777" w:rsidR="007A4E03" w:rsidRPr="007E18C7" w:rsidRDefault="007A4E03" w:rsidP="008474AA">
            <w:pPr>
              <w:bidi/>
              <w:jc w:val="left"/>
              <w:rPr>
                <w:b/>
                <w:i/>
                <w:color w:val="000000"/>
                <w:sz w:val="18"/>
                <w:szCs w:val="18"/>
                <w:highlight w:val="yellow"/>
                <w:lang w:eastAsia="en-CA"/>
              </w:rPr>
            </w:pPr>
            <w:r w:rsidRPr="00E11E36">
              <w:rPr>
                <w:b/>
                <w:i/>
                <w:sz w:val="18"/>
                <w:szCs w:val="18"/>
              </w:rPr>
              <w:t>15,850,320</w:t>
            </w:r>
          </w:p>
        </w:tc>
        <w:tc>
          <w:tcPr>
            <w:tcW w:w="872" w:type="dxa"/>
            <w:tcBorders>
              <w:top w:val="nil"/>
              <w:left w:val="nil"/>
              <w:bottom w:val="single" w:sz="4" w:space="0" w:color="auto"/>
              <w:right w:val="single" w:sz="4" w:space="0" w:color="auto"/>
            </w:tcBorders>
            <w:shd w:val="clear" w:color="auto" w:fill="auto"/>
            <w:noWrap/>
          </w:tcPr>
          <w:p w14:paraId="2C0D8A6C" w14:textId="77777777" w:rsidR="007A4E03" w:rsidRPr="007E18C7" w:rsidRDefault="007A4E03" w:rsidP="008474AA">
            <w:pPr>
              <w:bidi/>
              <w:jc w:val="left"/>
              <w:rPr>
                <w:b/>
                <w:bCs/>
                <w:i/>
                <w:iCs/>
                <w:color w:val="000000"/>
                <w:sz w:val="18"/>
                <w:szCs w:val="18"/>
                <w:lang w:eastAsia="en-CA"/>
              </w:rPr>
            </w:pPr>
            <w:r>
              <w:rPr>
                <w:b/>
                <w:color w:val="000000"/>
                <w:sz w:val="18"/>
                <w:szCs w:val="18"/>
                <w:lang w:eastAsia="en-CA"/>
              </w:rPr>
              <w:t>5.00</w:t>
            </w:r>
          </w:p>
        </w:tc>
        <w:tc>
          <w:tcPr>
            <w:tcW w:w="769" w:type="dxa"/>
            <w:tcBorders>
              <w:top w:val="nil"/>
              <w:left w:val="nil"/>
              <w:bottom w:val="single" w:sz="4" w:space="0" w:color="auto"/>
              <w:right w:val="single" w:sz="4" w:space="0" w:color="auto"/>
            </w:tcBorders>
            <w:shd w:val="clear" w:color="auto" w:fill="auto"/>
            <w:noWrap/>
          </w:tcPr>
          <w:p w14:paraId="1E8427B4" w14:textId="15DC5E4E" w:rsidR="007A4E03" w:rsidRPr="008474AA" w:rsidRDefault="008474AA" w:rsidP="007A4E03">
            <w:pPr>
              <w:bidi/>
              <w:jc w:val="center"/>
              <w:rPr>
                <w:b/>
                <w:bCs/>
                <w:i/>
                <w:color w:val="000000"/>
                <w:sz w:val="18"/>
                <w:szCs w:val="18"/>
                <w:lang w:eastAsia="en-CA"/>
              </w:rPr>
            </w:pPr>
            <w:r w:rsidRPr="008474AA">
              <w:rPr>
                <w:rFonts w:hint="cs"/>
                <w:b/>
                <w:bCs/>
                <w:i/>
                <w:iCs/>
                <w:color w:val="000000"/>
                <w:sz w:val="18"/>
                <w:szCs w:val="18"/>
                <w:rtl/>
                <w:lang w:eastAsia="en-CA"/>
              </w:rPr>
              <w:t>غير منطبق</w:t>
            </w:r>
          </w:p>
        </w:tc>
      </w:tr>
      <w:tr w:rsidR="008474AA" w:rsidRPr="001C15F2" w14:paraId="107E9F1D" w14:textId="77777777" w:rsidTr="007A4E03">
        <w:trPr>
          <w:trHeight w:val="220"/>
        </w:trPr>
        <w:tc>
          <w:tcPr>
            <w:tcW w:w="3525" w:type="dxa"/>
            <w:gridSpan w:val="2"/>
            <w:tcBorders>
              <w:top w:val="nil"/>
              <w:left w:val="single" w:sz="4" w:space="0" w:color="auto"/>
              <w:bottom w:val="single" w:sz="4" w:space="0" w:color="auto"/>
              <w:right w:val="single" w:sz="4" w:space="0" w:color="auto"/>
            </w:tcBorders>
            <w:shd w:val="clear" w:color="auto" w:fill="auto"/>
            <w:noWrap/>
          </w:tcPr>
          <w:p w14:paraId="7F33C8B5" w14:textId="500612DD" w:rsidR="008474AA" w:rsidRPr="0093165A" w:rsidRDefault="008474AA" w:rsidP="008474AA">
            <w:pPr>
              <w:bidi/>
              <w:jc w:val="left"/>
              <w:rPr>
                <w:b/>
                <w:bCs/>
                <w:i/>
                <w:iCs/>
                <w:color w:val="000000"/>
                <w:sz w:val="18"/>
                <w:szCs w:val="18"/>
                <w:lang w:eastAsia="en-CA"/>
              </w:rPr>
            </w:pPr>
            <w:r w:rsidRPr="008474AA">
              <w:rPr>
                <w:b/>
                <w:bCs/>
                <w:i/>
                <w:iCs/>
                <w:color w:val="000000"/>
                <w:sz w:val="18"/>
                <w:szCs w:val="18"/>
                <w:rtl/>
                <w:lang w:eastAsia="en-CA"/>
              </w:rPr>
              <w:t>المجموع الفرعي لجميع وحدات إدارة المشروع</w:t>
            </w:r>
          </w:p>
        </w:tc>
        <w:tc>
          <w:tcPr>
            <w:tcW w:w="1313" w:type="dxa"/>
            <w:tcBorders>
              <w:top w:val="nil"/>
              <w:left w:val="nil"/>
              <w:bottom w:val="single" w:sz="4" w:space="0" w:color="auto"/>
              <w:right w:val="single" w:sz="4" w:space="0" w:color="auto"/>
            </w:tcBorders>
            <w:shd w:val="clear" w:color="auto" w:fill="auto"/>
            <w:noWrap/>
          </w:tcPr>
          <w:p w14:paraId="00A7D1DA" w14:textId="199AE0D2" w:rsidR="008474AA" w:rsidRPr="008474AA" w:rsidRDefault="008474AA" w:rsidP="008474AA">
            <w:pPr>
              <w:bidi/>
              <w:jc w:val="left"/>
              <w:rPr>
                <w:b/>
                <w:bCs/>
                <w:i/>
                <w:iCs/>
                <w:color w:val="000000"/>
                <w:sz w:val="18"/>
                <w:szCs w:val="18"/>
                <w:lang w:eastAsia="en-CA"/>
              </w:rPr>
            </w:pPr>
            <w:r w:rsidRPr="008474AA">
              <w:rPr>
                <w:rFonts w:hint="cs"/>
                <w:b/>
                <w:bCs/>
                <w:i/>
                <w:iCs/>
                <w:color w:val="000000"/>
                <w:sz w:val="18"/>
                <w:szCs w:val="18"/>
                <w:rtl/>
                <w:lang w:eastAsia="en-CA"/>
              </w:rPr>
              <w:t>غير منطبق</w:t>
            </w:r>
          </w:p>
        </w:tc>
        <w:tc>
          <w:tcPr>
            <w:tcW w:w="1472" w:type="dxa"/>
            <w:tcBorders>
              <w:top w:val="nil"/>
              <w:left w:val="nil"/>
              <w:bottom w:val="single" w:sz="4" w:space="0" w:color="auto"/>
              <w:right w:val="single" w:sz="4" w:space="0" w:color="auto"/>
            </w:tcBorders>
            <w:shd w:val="clear" w:color="auto" w:fill="auto"/>
            <w:noWrap/>
          </w:tcPr>
          <w:p w14:paraId="412A42AE" w14:textId="1C6EDA69" w:rsidR="008474AA" w:rsidRPr="008474AA" w:rsidRDefault="008474AA" w:rsidP="008474AA">
            <w:pPr>
              <w:bidi/>
              <w:jc w:val="left"/>
              <w:rPr>
                <w:b/>
                <w:bCs/>
                <w:i/>
                <w:iCs/>
                <w:color w:val="000000"/>
                <w:sz w:val="18"/>
                <w:szCs w:val="18"/>
                <w:lang w:eastAsia="en-CA"/>
              </w:rPr>
            </w:pPr>
            <w:r w:rsidRPr="008474AA">
              <w:rPr>
                <w:rFonts w:hint="cs"/>
                <w:b/>
                <w:bCs/>
                <w:i/>
                <w:iCs/>
                <w:color w:val="000000"/>
                <w:sz w:val="18"/>
                <w:szCs w:val="18"/>
                <w:rtl/>
                <w:lang w:eastAsia="en-CA"/>
              </w:rPr>
              <w:t>غير منطبق</w:t>
            </w:r>
          </w:p>
        </w:tc>
        <w:tc>
          <w:tcPr>
            <w:tcW w:w="1472" w:type="dxa"/>
            <w:tcBorders>
              <w:top w:val="nil"/>
              <w:left w:val="nil"/>
              <w:bottom w:val="single" w:sz="4" w:space="0" w:color="auto"/>
              <w:right w:val="single" w:sz="4" w:space="0" w:color="auto"/>
            </w:tcBorders>
            <w:shd w:val="clear" w:color="auto" w:fill="auto"/>
            <w:noWrap/>
          </w:tcPr>
          <w:p w14:paraId="0D4CE6AE" w14:textId="77777777" w:rsidR="008474AA" w:rsidRPr="009E2E40" w:rsidRDefault="008474AA" w:rsidP="008474AA">
            <w:pPr>
              <w:bidi/>
              <w:jc w:val="left"/>
              <w:rPr>
                <w:b/>
                <w:i/>
                <w:color w:val="000000"/>
                <w:sz w:val="18"/>
                <w:szCs w:val="18"/>
                <w:lang w:eastAsia="en-CA"/>
              </w:rPr>
            </w:pPr>
            <w:r w:rsidRPr="009E2E40">
              <w:rPr>
                <w:b/>
                <w:i/>
                <w:color w:val="000000"/>
                <w:sz w:val="18"/>
                <w:szCs w:val="18"/>
                <w:lang w:eastAsia="en-CA"/>
              </w:rPr>
              <w:t>1,347,277</w:t>
            </w:r>
          </w:p>
        </w:tc>
        <w:tc>
          <w:tcPr>
            <w:tcW w:w="872" w:type="dxa"/>
            <w:tcBorders>
              <w:top w:val="nil"/>
              <w:left w:val="nil"/>
              <w:bottom w:val="single" w:sz="4" w:space="0" w:color="auto"/>
              <w:right w:val="single" w:sz="4" w:space="0" w:color="auto"/>
            </w:tcBorders>
            <w:shd w:val="clear" w:color="auto" w:fill="auto"/>
            <w:noWrap/>
          </w:tcPr>
          <w:p w14:paraId="5A3A5B81" w14:textId="3EA2224C" w:rsidR="008474AA" w:rsidRPr="008474AA" w:rsidRDefault="008474AA" w:rsidP="008474AA">
            <w:pPr>
              <w:bidi/>
              <w:jc w:val="left"/>
              <w:rPr>
                <w:b/>
                <w:bCs/>
                <w:i/>
                <w:iCs/>
                <w:color w:val="000000"/>
                <w:sz w:val="18"/>
                <w:szCs w:val="18"/>
                <w:lang w:eastAsia="en-CA"/>
              </w:rPr>
            </w:pPr>
            <w:r w:rsidRPr="008474AA">
              <w:rPr>
                <w:rFonts w:hint="cs"/>
                <w:b/>
                <w:bCs/>
                <w:i/>
                <w:iCs/>
                <w:color w:val="000000"/>
                <w:sz w:val="18"/>
                <w:szCs w:val="18"/>
                <w:rtl/>
                <w:lang w:eastAsia="en-CA"/>
              </w:rPr>
              <w:t>غير منطبق</w:t>
            </w:r>
          </w:p>
        </w:tc>
        <w:tc>
          <w:tcPr>
            <w:tcW w:w="769" w:type="dxa"/>
            <w:tcBorders>
              <w:top w:val="nil"/>
              <w:left w:val="nil"/>
              <w:bottom w:val="single" w:sz="4" w:space="0" w:color="auto"/>
              <w:right w:val="single" w:sz="4" w:space="0" w:color="auto"/>
            </w:tcBorders>
            <w:shd w:val="clear" w:color="auto" w:fill="auto"/>
            <w:noWrap/>
          </w:tcPr>
          <w:p w14:paraId="0BD549D8" w14:textId="4A0D8C33" w:rsidR="008474AA" w:rsidRPr="008474AA" w:rsidRDefault="008474AA" w:rsidP="008474AA">
            <w:pPr>
              <w:bidi/>
              <w:jc w:val="center"/>
              <w:rPr>
                <w:b/>
                <w:bCs/>
                <w:i/>
                <w:color w:val="000000"/>
                <w:sz w:val="18"/>
                <w:szCs w:val="18"/>
                <w:lang w:eastAsia="en-CA"/>
              </w:rPr>
            </w:pPr>
            <w:r w:rsidRPr="008474AA">
              <w:rPr>
                <w:rFonts w:hint="cs"/>
                <w:b/>
                <w:bCs/>
                <w:i/>
                <w:iCs/>
                <w:color w:val="000000"/>
                <w:sz w:val="18"/>
                <w:szCs w:val="18"/>
                <w:rtl/>
                <w:lang w:eastAsia="en-CA"/>
              </w:rPr>
              <w:t>غير منطبق</w:t>
            </w:r>
          </w:p>
        </w:tc>
      </w:tr>
      <w:tr w:rsidR="007A4E03" w:rsidRPr="001C15F2" w14:paraId="7593DDDF" w14:textId="77777777" w:rsidTr="007A4E03">
        <w:trPr>
          <w:trHeight w:val="426"/>
        </w:trPr>
        <w:tc>
          <w:tcPr>
            <w:tcW w:w="3525" w:type="dxa"/>
            <w:gridSpan w:val="2"/>
            <w:tcBorders>
              <w:top w:val="nil"/>
              <w:left w:val="single" w:sz="4" w:space="0" w:color="auto"/>
              <w:bottom w:val="single" w:sz="4" w:space="0" w:color="auto"/>
              <w:right w:val="single" w:sz="4" w:space="0" w:color="auto"/>
            </w:tcBorders>
            <w:shd w:val="clear" w:color="auto" w:fill="auto"/>
            <w:noWrap/>
            <w:hideMark/>
          </w:tcPr>
          <w:p w14:paraId="64AAE57D" w14:textId="462F35BB" w:rsidR="007A4E03" w:rsidRPr="001C15F2" w:rsidRDefault="008474AA" w:rsidP="007A4E03">
            <w:pPr>
              <w:bidi/>
              <w:jc w:val="left"/>
              <w:rPr>
                <w:b/>
                <w:bCs/>
                <w:color w:val="000000"/>
                <w:sz w:val="18"/>
                <w:szCs w:val="18"/>
                <w:lang w:eastAsia="en-CA"/>
              </w:rPr>
            </w:pPr>
            <w:r>
              <w:rPr>
                <w:rFonts w:hint="cs"/>
                <w:b/>
                <w:bCs/>
                <w:color w:val="000000"/>
                <w:sz w:val="18"/>
                <w:szCs w:val="18"/>
                <w:rtl/>
                <w:lang w:eastAsia="en-CA"/>
              </w:rPr>
              <w:t>الإجمالي</w:t>
            </w:r>
            <w:r w:rsidRPr="008474AA">
              <w:rPr>
                <w:b/>
                <w:bCs/>
                <w:color w:val="000000"/>
                <w:sz w:val="18"/>
                <w:szCs w:val="18"/>
                <w:rtl/>
                <w:lang w:eastAsia="en-CA"/>
              </w:rPr>
              <w:t xml:space="preserve"> الكلي (بما في ذلك </w:t>
            </w:r>
            <w:r>
              <w:rPr>
                <w:rFonts w:hint="cs"/>
                <w:b/>
                <w:bCs/>
                <w:color w:val="000000"/>
                <w:sz w:val="18"/>
                <w:szCs w:val="18"/>
                <w:rtl/>
                <w:lang w:eastAsia="en-CA"/>
              </w:rPr>
              <w:t>الإزالة</w:t>
            </w:r>
            <w:r w:rsidRPr="008474AA">
              <w:rPr>
                <w:b/>
                <w:bCs/>
                <w:color w:val="000000"/>
                <w:sz w:val="18"/>
                <w:szCs w:val="18"/>
                <w:rtl/>
                <w:lang w:eastAsia="en-CA"/>
              </w:rPr>
              <w:t xml:space="preserve"> من 5 </w:t>
            </w:r>
            <w:r>
              <w:rPr>
                <w:rFonts w:hint="cs"/>
                <w:b/>
                <w:bCs/>
                <w:color w:val="000000"/>
                <w:sz w:val="18"/>
                <w:szCs w:val="18"/>
                <w:rtl/>
                <w:lang w:eastAsia="en-CA"/>
              </w:rPr>
              <w:t>مؤسسات</w:t>
            </w:r>
            <w:r w:rsidRPr="008474AA">
              <w:rPr>
                <w:b/>
                <w:bCs/>
                <w:color w:val="000000"/>
                <w:sz w:val="18"/>
                <w:szCs w:val="18"/>
                <w:rtl/>
                <w:lang w:eastAsia="en-CA"/>
              </w:rPr>
              <w:t xml:space="preserve"> تكييف هواء </w:t>
            </w:r>
            <w:r>
              <w:rPr>
                <w:rFonts w:hint="cs"/>
                <w:b/>
                <w:bCs/>
                <w:color w:val="000000"/>
                <w:sz w:val="18"/>
                <w:szCs w:val="18"/>
                <w:rtl/>
                <w:lang w:eastAsia="en-CA"/>
              </w:rPr>
              <w:t>سكني</w:t>
            </w:r>
            <w:r w:rsidRPr="008474AA">
              <w:rPr>
                <w:b/>
                <w:bCs/>
                <w:color w:val="000000"/>
                <w:sz w:val="18"/>
                <w:szCs w:val="18"/>
                <w:rtl/>
                <w:lang w:eastAsia="en-CA"/>
              </w:rPr>
              <w:t xml:space="preserve"> من خطة إدارة إزالة المواد الهيدروكلوروفلوروكربونية **)</w:t>
            </w:r>
          </w:p>
        </w:tc>
        <w:tc>
          <w:tcPr>
            <w:tcW w:w="1313" w:type="dxa"/>
            <w:tcBorders>
              <w:top w:val="nil"/>
              <w:left w:val="nil"/>
              <w:bottom w:val="single" w:sz="4" w:space="0" w:color="auto"/>
              <w:right w:val="single" w:sz="4" w:space="0" w:color="auto"/>
            </w:tcBorders>
            <w:shd w:val="clear" w:color="auto" w:fill="auto"/>
            <w:noWrap/>
          </w:tcPr>
          <w:p w14:paraId="0B32D0F8" w14:textId="77777777" w:rsidR="007A4E03" w:rsidRPr="00FA43CD" w:rsidRDefault="007A4E03" w:rsidP="008474AA">
            <w:pPr>
              <w:bidi/>
              <w:jc w:val="left"/>
              <w:rPr>
                <w:b/>
                <w:color w:val="000000"/>
                <w:sz w:val="18"/>
                <w:szCs w:val="18"/>
                <w:lang w:eastAsia="en-CA"/>
              </w:rPr>
            </w:pPr>
            <w:r w:rsidRPr="00FA43CD">
              <w:rPr>
                <w:b/>
                <w:color w:val="000000"/>
                <w:sz w:val="18"/>
                <w:szCs w:val="18"/>
                <w:lang w:eastAsia="en-CA"/>
              </w:rPr>
              <w:t>3,1</w:t>
            </w:r>
            <w:r>
              <w:rPr>
                <w:b/>
                <w:color w:val="000000"/>
                <w:sz w:val="18"/>
                <w:szCs w:val="18"/>
                <w:lang w:eastAsia="en-CA"/>
              </w:rPr>
              <w:t>69.29</w:t>
            </w:r>
          </w:p>
        </w:tc>
        <w:tc>
          <w:tcPr>
            <w:tcW w:w="1472" w:type="dxa"/>
            <w:tcBorders>
              <w:top w:val="nil"/>
              <w:left w:val="nil"/>
              <w:bottom w:val="single" w:sz="4" w:space="0" w:color="auto"/>
              <w:right w:val="single" w:sz="4" w:space="0" w:color="auto"/>
            </w:tcBorders>
            <w:shd w:val="clear" w:color="auto" w:fill="auto"/>
            <w:noWrap/>
          </w:tcPr>
          <w:p w14:paraId="3787646E" w14:textId="345A6BAB" w:rsidR="007A4E03" w:rsidRPr="00213C64" w:rsidRDefault="007A4E03" w:rsidP="008474AA">
            <w:pPr>
              <w:bidi/>
              <w:jc w:val="left"/>
              <w:rPr>
                <w:b/>
                <w:color w:val="000000"/>
                <w:sz w:val="18"/>
                <w:szCs w:val="18"/>
                <w:lang w:eastAsia="en-CA"/>
              </w:rPr>
            </w:pPr>
            <w:r>
              <w:rPr>
                <w:b/>
                <w:color w:val="000000"/>
                <w:sz w:val="18"/>
                <w:szCs w:val="18"/>
                <w:lang w:eastAsia="en-CA"/>
              </w:rPr>
              <w:t>***</w:t>
            </w:r>
            <w:r w:rsidR="008474AA">
              <w:rPr>
                <w:b/>
                <w:color w:val="000000"/>
                <w:sz w:val="18"/>
                <w:szCs w:val="18"/>
                <w:lang w:eastAsia="en-CA"/>
              </w:rPr>
              <w:t>5,795,458</w:t>
            </w:r>
          </w:p>
        </w:tc>
        <w:tc>
          <w:tcPr>
            <w:tcW w:w="1472" w:type="dxa"/>
            <w:tcBorders>
              <w:top w:val="nil"/>
              <w:left w:val="nil"/>
              <w:bottom w:val="single" w:sz="4" w:space="0" w:color="auto"/>
              <w:right w:val="single" w:sz="4" w:space="0" w:color="auto"/>
            </w:tcBorders>
            <w:shd w:val="clear" w:color="auto" w:fill="auto"/>
            <w:noWrap/>
          </w:tcPr>
          <w:p w14:paraId="60249B7D" w14:textId="77777777" w:rsidR="007A4E03" w:rsidRPr="00D36296" w:rsidRDefault="007A4E03" w:rsidP="008474AA">
            <w:pPr>
              <w:bidi/>
              <w:jc w:val="left"/>
              <w:rPr>
                <w:b/>
                <w:color w:val="000000"/>
                <w:sz w:val="18"/>
                <w:szCs w:val="18"/>
                <w:lang w:eastAsia="en-CA"/>
              </w:rPr>
            </w:pPr>
            <w:r w:rsidRPr="00D36296">
              <w:rPr>
                <w:b/>
                <w:color w:val="000000"/>
                <w:sz w:val="18"/>
                <w:szCs w:val="18"/>
                <w:lang w:eastAsia="en-CA"/>
              </w:rPr>
              <w:t>17,</w:t>
            </w:r>
            <w:r>
              <w:rPr>
                <w:b/>
                <w:color w:val="000000"/>
                <w:sz w:val="18"/>
                <w:szCs w:val="18"/>
                <w:lang w:eastAsia="en-CA"/>
              </w:rPr>
              <w:t>197</w:t>
            </w:r>
            <w:r w:rsidRPr="00D36296">
              <w:rPr>
                <w:b/>
                <w:color w:val="000000"/>
                <w:sz w:val="18"/>
                <w:szCs w:val="18"/>
                <w:lang w:eastAsia="en-CA"/>
              </w:rPr>
              <w:t>,</w:t>
            </w:r>
            <w:r>
              <w:rPr>
                <w:b/>
                <w:color w:val="000000"/>
                <w:sz w:val="18"/>
                <w:szCs w:val="18"/>
                <w:lang w:eastAsia="en-CA"/>
              </w:rPr>
              <w:t>598</w:t>
            </w:r>
          </w:p>
        </w:tc>
        <w:tc>
          <w:tcPr>
            <w:tcW w:w="872" w:type="dxa"/>
            <w:tcBorders>
              <w:top w:val="nil"/>
              <w:left w:val="nil"/>
              <w:bottom w:val="single" w:sz="4" w:space="0" w:color="auto"/>
              <w:right w:val="single" w:sz="4" w:space="0" w:color="auto"/>
            </w:tcBorders>
            <w:shd w:val="clear" w:color="auto" w:fill="auto"/>
            <w:noWrap/>
          </w:tcPr>
          <w:p w14:paraId="776DE7D8" w14:textId="77777777" w:rsidR="007A4E03" w:rsidRPr="00FA43CD" w:rsidRDefault="007A4E03" w:rsidP="008474AA">
            <w:pPr>
              <w:bidi/>
              <w:jc w:val="left"/>
              <w:rPr>
                <w:b/>
                <w:color w:val="000000"/>
                <w:sz w:val="18"/>
                <w:szCs w:val="18"/>
                <w:lang w:eastAsia="en-CA"/>
              </w:rPr>
            </w:pPr>
            <w:r w:rsidRPr="00FA43CD">
              <w:rPr>
                <w:b/>
                <w:color w:val="000000"/>
                <w:sz w:val="18"/>
                <w:szCs w:val="18"/>
                <w:lang w:eastAsia="en-CA"/>
              </w:rPr>
              <w:t>5.43</w:t>
            </w:r>
          </w:p>
        </w:tc>
        <w:tc>
          <w:tcPr>
            <w:tcW w:w="769" w:type="dxa"/>
            <w:tcBorders>
              <w:top w:val="nil"/>
              <w:left w:val="nil"/>
              <w:bottom w:val="single" w:sz="4" w:space="0" w:color="auto"/>
              <w:right w:val="single" w:sz="4" w:space="0" w:color="auto"/>
            </w:tcBorders>
            <w:shd w:val="clear" w:color="auto" w:fill="auto"/>
            <w:noWrap/>
            <w:hideMark/>
          </w:tcPr>
          <w:p w14:paraId="4E6436B7" w14:textId="5B921143" w:rsidR="007A4E03" w:rsidRPr="008474AA" w:rsidRDefault="008474AA" w:rsidP="007A4E03">
            <w:pPr>
              <w:bidi/>
              <w:jc w:val="center"/>
              <w:rPr>
                <w:b/>
                <w:bCs/>
                <w:color w:val="000000"/>
                <w:sz w:val="18"/>
                <w:szCs w:val="18"/>
                <w:lang w:eastAsia="en-CA"/>
              </w:rPr>
            </w:pPr>
            <w:r w:rsidRPr="008474AA">
              <w:rPr>
                <w:rFonts w:hint="cs"/>
                <w:b/>
                <w:bCs/>
                <w:color w:val="000000"/>
                <w:sz w:val="18"/>
                <w:szCs w:val="18"/>
                <w:rtl/>
                <w:lang w:eastAsia="en-CA"/>
              </w:rPr>
              <w:t>غير منطبق</w:t>
            </w:r>
          </w:p>
        </w:tc>
      </w:tr>
    </w:tbl>
    <w:p w14:paraId="3CB25A03" w14:textId="3E4C37D6" w:rsidR="007A4E03" w:rsidRPr="00B707F5" w:rsidRDefault="003F49BB" w:rsidP="00B707F5">
      <w:pPr>
        <w:bidi/>
        <w:rPr>
          <w:sz w:val="18"/>
          <w:szCs w:val="18"/>
          <w:rtl/>
          <w:lang w:bidi="ar-LB"/>
        </w:rPr>
      </w:pPr>
      <w:r w:rsidRPr="00B707F5">
        <w:rPr>
          <w:sz w:val="18"/>
          <w:szCs w:val="18"/>
          <w:lang w:bidi="ar-LB"/>
        </w:rPr>
        <w:t xml:space="preserve"> *</w:t>
      </w:r>
      <w:r w:rsidR="007A4E03" w:rsidRPr="00B707F5">
        <w:rPr>
          <w:sz w:val="18"/>
          <w:szCs w:val="18"/>
          <w:rtl/>
          <w:lang w:bidi="ar-LB"/>
        </w:rPr>
        <w:t xml:space="preserve">يشمل الاستهلاك غير المؤهل البالغ 9.50 طن متري (13,588 </w:t>
      </w:r>
      <w:r w:rsidRPr="00B707F5">
        <w:rPr>
          <w:rFonts w:hint="cs"/>
          <w:sz w:val="18"/>
          <w:szCs w:val="18"/>
          <w:rtl/>
          <w:lang w:bidi="ar-LB"/>
        </w:rPr>
        <w:t>طنا من أطنان</w:t>
      </w:r>
      <w:r w:rsidRPr="00B707F5">
        <w:rPr>
          <w:sz w:val="18"/>
          <w:szCs w:val="18"/>
          <w:rtl/>
          <w:lang w:bidi="ar-LB"/>
        </w:rPr>
        <w:t xml:space="preserve"> </w:t>
      </w:r>
      <w:r w:rsidRPr="00B707F5">
        <w:rPr>
          <w:rFonts w:hint="cs"/>
          <w:sz w:val="18"/>
          <w:szCs w:val="18"/>
          <w:rtl/>
          <w:lang w:bidi="ar-LB"/>
        </w:rPr>
        <w:t>مكافئ</w:t>
      </w:r>
      <w:r w:rsidRPr="00B707F5">
        <w:rPr>
          <w:sz w:val="18"/>
          <w:szCs w:val="18"/>
          <w:rtl/>
          <w:lang w:bidi="ar-LB"/>
        </w:rPr>
        <w:t xml:space="preserve"> </w:t>
      </w:r>
      <w:r w:rsidR="007A4E03" w:rsidRPr="00B707F5">
        <w:rPr>
          <w:sz w:val="18"/>
          <w:szCs w:val="18"/>
          <w:rtl/>
          <w:lang w:bidi="ar-LB"/>
        </w:rPr>
        <w:t xml:space="preserve">ثاني أكسيد الكربون) من </w:t>
      </w:r>
      <w:r w:rsidRPr="00B707F5">
        <w:rPr>
          <w:sz w:val="18"/>
          <w:szCs w:val="18"/>
          <w:rtl/>
          <w:lang w:bidi="ar-LB"/>
        </w:rPr>
        <w:t>الهيدروفلور</w:t>
      </w:r>
      <w:r w:rsidRPr="00B707F5">
        <w:rPr>
          <w:rFonts w:hint="cs"/>
          <w:sz w:val="18"/>
          <w:szCs w:val="18"/>
          <w:rtl/>
          <w:lang w:bidi="ar-LB"/>
        </w:rPr>
        <w:t>وكربون-</w:t>
      </w:r>
      <w:r w:rsidRPr="00B707F5">
        <w:rPr>
          <w:sz w:val="18"/>
          <w:szCs w:val="18"/>
          <w:lang w:bidi="ar-LB"/>
        </w:rPr>
        <w:t>134</w:t>
      </w:r>
      <w:r w:rsidRPr="00B707F5">
        <w:rPr>
          <w:rFonts w:hint="cs"/>
          <w:sz w:val="18"/>
          <w:szCs w:val="18"/>
          <w:rtl/>
          <w:lang w:bidi="ar-LB"/>
        </w:rPr>
        <w:t xml:space="preserve">أ </w:t>
      </w:r>
      <w:r w:rsidR="007A4E03" w:rsidRPr="00B707F5">
        <w:rPr>
          <w:sz w:val="18"/>
          <w:szCs w:val="18"/>
          <w:rtl/>
          <w:lang w:bidi="ar-LB"/>
        </w:rPr>
        <w:t xml:space="preserve">المرتبط </w:t>
      </w:r>
      <w:r w:rsidR="00EA6B3B">
        <w:rPr>
          <w:rFonts w:hint="cs"/>
          <w:sz w:val="18"/>
          <w:szCs w:val="18"/>
          <w:rtl/>
          <w:lang w:bidi="ar-LB"/>
        </w:rPr>
        <w:t>بمؤسسة</w:t>
      </w:r>
      <w:r w:rsidR="007A4E03" w:rsidRPr="00B707F5">
        <w:rPr>
          <w:sz w:val="18"/>
          <w:szCs w:val="18"/>
          <w:rtl/>
          <w:lang w:bidi="ar-LB"/>
        </w:rPr>
        <w:t xml:space="preserve"> </w:t>
      </w:r>
      <w:r w:rsidRPr="00B707F5">
        <w:rPr>
          <w:rFonts w:hint="cs"/>
          <w:sz w:val="18"/>
          <w:szCs w:val="18"/>
          <w:rtl/>
          <w:lang w:bidi="ar-LB"/>
        </w:rPr>
        <w:t>ا</w:t>
      </w:r>
      <w:r w:rsidR="007A4E03" w:rsidRPr="00B707F5">
        <w:rPr>
          <w:sz w:val="18"/>
          <w:szCs w:val="18"/>
          <w:rtl/>
          <w:lang w:bidi="ar-LB"/>
        </w:rPr>
        <w:t>يفرست</w:t>
      </w:r>
      <w:r w:rsidR="007A4E03" w:rsidRPr="00B707F5">
        <w:rPr>
          <w:sz w:val="18"/>
          <w:szCs w:val="18"/>
          <w:lang w:bidi="ar-LB"/>
        </w:rPr>
        <w:t>.</w:t>
      </w:r>
    </w:p>
    <w:p w14:paraId="2134018E" w14:textId="70831FD2" w:rsidR="007A4E03" w:rsidRPr="00B707F5" w:rsidRDefault="003F49BB" w:rsidP="00B707F5">
      <w:pPr>
        <w:bidi/>
        <w:rPr>
          <w:sz w:val="18"/>
          <w:szCs w:val="18"/>
          <w:rtl/>
          <w:lang w:bidi="ar-LB"/>
        </w:rPr>
      </w:pPr>
      <w:r w:rsidRPr="00B707F5">
        <w:rPr>
          <w:sz w:val="18"/>
          <w:szCs w:val="18"/>
          <w:lang w:bidi="ar-LB"/>
        </w:rPr>
        <w:t>**</w:t>
      </w:r>
      <w:r w:rsidRPr="00B707F5">
        <w:rPr>
          <w:rFonts w:hint="cs"/>
          <w:sz w:val="18"/>
          <w:szCs w:val="18"/>
          <w:rtl/>
          <w:lang w:bidi="ar-LB"/>
        </w:rPr>
        <w:t xml:space="preserve"> </w:t>
      </w:r>
      <w:r w:rsidR="007A4E03" w:rsidRPr="00B707F5">
        <w:rPr>
          <w:sz w:val="18"/>
          <w:szCs w:val="18"/>
          <w:rtl/>
          <w:lang w:bidi="ar-LB"/>
        </w:rPr>
        <w:t xml:space="preserve">يبلغ حجم </w:t>
      </w:r>
      <w:r w:rsidR="00EA6B3B">
        <w:rPr>
          <w:rFonts w:hint="cs"/>
          <w:sz w:val="18"/>
          <w:szCs w:val="18"/>
          <w:rtl/>
          <w:lang w:bidi="ar-LB"/>
        </w:rPr>
        <w:t>الإزالة</w:t>
      </w:r>
      <w:r w:rsidR="007A4E03" w:rsidRPr="00B707F5">
        <w:rPr>
          <w:sz w:val="18"/>
          <w:szCs w:val="18"/>
          <w:rtl/>
          <w:lang w:bidi="ar-LB"/>
        </w:rPr>
        <w:t xml:space="preserve"> المرتبط من غاز</w:t>
      </w:r>
      <w:r w:rsidR="007A4E03" w:rsidRPr="00B707F5">
        <w:rPr>
          <w:sz w:val="18"/>
          <w:szCs w:val="18"/>
          <w:lang w:bidi="ar-LB"/>
        </w:rPr>
        <w:t xml:space="preserve"> R-410 </w:t>
      </w:r>
      <w:r w:rsidR="007A4E03" w:rsidRPr="00B707F5">
        <w:rPr>
          <w:sz w:val="18"/>
          <w:szCs w:val="18"/>
          <w:rtl/>
          <w:lang w:bidi="ar-LB"/>
        </w:rPr>
        <w:t xml:space="preserve">من مشاريع التحويل في </w:t>
      </w:r>
      <w:r w:rsidR="00EA6B3B">
        <w:rPr>
          <w:rFonts w:hint="cs"/>
          <w:sz w:val="18"/>
          <w:szCs w:val="18"/>
          <w:rtl/>
          <w:lang w:bidi="ar-LB"/>
        </w:rPr>
        <w:t>أجهزة تكييف</w:t>
      </w:r>
      <w:r w:rsidR="007A4E03" w:rsidRPr="00B707F5">
        <w:rPr>
          <w:sz w:val="18"/>
          <w:szCs w:val="18"/>
          <w:rtl/>
          <w:lang w:bidi="ar-LB"/>
        </w:rPr>
        <w:t xml:space="preserve"> الهواء </w:t>
      </w:r>
      <w:r w:rsidR="00EA6B3B">
        <w:rPr>
          <w:rFonts w:hint="cs"/>
          <w:sz w:val="18"/>
          <w:szCs w:val="18"/>
          <w:rtl/>
          <w:lang w:bidi="ar-LB"/>
        </w:rPr>
        <w:t>السكنية</w:t>
      </w:r>
      <w:r w:rsidR="007A4E03" w:rsidRPr="00B707F5">
        <w:rPr>
          <w:sz w:val="18"/>
          <w:szCs w:val="18"/>
          <w:rtl/>
          <w:lang w:bidi="ar-LB"/>
        </w:rPr>
        <w:t xml:space="preserve"> بموجب </w:t>
      </w:r>
      <w:r w:rsidRPr="00B707F5">
        <w:rPr>
          <w:sz w:val="18"/>
          <w:szCs w:val="18"/>
          <w:rtl/>
          <w:lang w:bidi="ar-LB"/>
        </w:rPr>
        <w:t>خطة إدارة إزالة المواد الهيدروكلوروفلوروكربونية</w:t>
      </w:r>
      <w:r w:rsidRPr="00B707F5">
        <w:rPr>
          <w:rFonts w:hint="cs"/>
          <w:sz w:val="18"/>
          <w:szCs w:val="18"/>
          <w:rtl/>
          <w:lang w:bidi="ar-LB"/>
        </w:rPr>
        <w:t xml:space="preserve"> </w:t>
      </w:r>
      <w:r w:rsidRPr="00B707F5">
        <w:rPr>
          <w:sz w:val="18"/>
          <w:szCs w:val="18"/>
          <w:lang w:bidi="ar-LB"/>
        </w:rPr>
        <w:t>716.92</w:t>
      </w:r>
      <w:r w:rsidRPr="00B707F5">
        <w:rPr>
          <w:rFonts w:hint="cs"/>
          <w:sz w:val="18"/>
          <w:szCs w:val="18"/>
          <w:rtl/>
          <w:lang w:bidi="ar-LB"/>
        </w:rPr>
        <w:t xml:space="preserve"> </w:t>
      </w:r>
      <w:r w:rsidR="007A4E03" w:rsidRPr="00B707F5">
        <w:rPr>
          <w:sz w:val="18"/>
          <w:szCs w:val="18"/>
          <w:rtl/>
          <w:lang w:bidi="ar-LB"/>
        </w:rPr>
        <w:t xml:space="preserve">طنا متريا (1,496,571 </w:t>
      </w:r>
      <w:r w:rsidRPr="00B707F5">
        <w:rPr>
          <w:rFonts w:hint="cs"/>
          <w:sz w:val="18"/>
          <w:szCs w:val="18"/>
          <w:rtl/>
          <w:lang w:bidi="ar-LB"/>
        </w:rPr>
        <w:t>طنا من أطنان</w:t>
      </w:r>
      <w:r w:rsidR="007A4E03" w:rsidRPr="00B707F5">
        <w:rPr>
          <w:sz w:val="18"/>
          <w:szCs w:val="18"/>
          <w:rtl/>
          <w:lang w:bidi="ar-LB"/>
        </w:rPr>
        <w:t xml:space="preserve"> </w:t>
      </w:r>
      <w:r w:rsidRPr="00B707F5">
        <w:rPr>
          <w:rFonts w:hint="cs"/>
          <w:sz w:val="18"/>
          <w:szCs w:val="18"/>
          <w:rtl/>
          <w:lang w:bidi="ar-LB"/>
        </w:rPr>
        <w:t>مكافئ</w:t>
      </w:r>
      <w:r w:rsidR="007A4E03" w:rsidRPr="00B707F5">
        <w:rPr>
          <w:sz w:val="18"/>
          <w:szCs w:val="18"/>
          <w:rtl/>
          <w:lang w:bidi="ar-LB"/>
        </w:rPr>
        <w:t xml:space="preserve"> ثاني أكسيد الكربون</w:t>
      </w:r>
      <w:r w:rsidRPr="00B707F5">
        <w:rPr>
          <w:rFonts w:hint="cs"/>
          <w:sz w:val="18"/>
          <w:szCs w:val="18"/>
          <w:rtl/>
          <w:lang w:bidi="ar-LB"/>
        </w:rPr>
        <w:t>)</w:t>
      </w:r>
    </w:p>
    <w:p w14:paraId="380FE5EA" w14:textId="28CF66DD" w:rsidR="007A4E03" w:rsidRPr="00B707F5" w:rsidRDefault="003F49BB" w:rsidP="00B707F5">
      <w:pPr>
        <w:bidi/>
        <w:rPr>
          <w:sz w:val="18"/>
          <w:szCs w:val="18"/>
          <w:rtl/>
          <w:lang w:bidi="ar-LB"/>
        </w:rPr>
      </w:pPr>
      <w:r w:rsidRPr="00B707F5">
        <w:rPr>
          <w:sz w:val="18"/>
          <w:szCs w:val="18"/>
          <w:lang w:bidi="ar-LB"/>
        </w:rPr>
        <w:t>***</w:t>
      </w:r>
      <w:r w:rsidRPr="00B707F5">
        <w:rPr>
          <w:rFonts w:hint="cs"/>
          <w:sz w:val="18"/>
          <w:szCs w:val="18"/>
          <w:rtl/>
          <w:lang w:bidi="ar-LB"/>
        </w:rPr>
        <w:t xml:space="preserve"> </w:t>
      </w:r>
      <w:r w:rsidR="00EA6B3B">
        <w:rPr>
          <w:rFonts w:hint="cs"/>
          <w:sz w:val="18"/>
          <w:szCs w:val="18"/>
          <w:rtl/>
          <w:lang w:bidi="ar-LB"/>
        </w:rPr>
        <w:t>بما يشمل</w:t>
      </w:r>
      <w:r w:rsidR="007A4E03" w:rsidRPr="00B707F5">
        <w:rPr>
          <w:sz w:val="18"/>
          <w:szCs w:val="18"/>
          <w:rtl/>
          <w:lang w:bidi="ar-LB"/>
        </w:rPr>
        <w:t xml:space="preserve"> 35,850 </w:t>
      </w:r>
      <w:r w:rsidRPr="00B707F5">
        <w:rPr>
          <w:rFonts w:hint="cs"/>
          <w:sz w:val="18"/>
          <w:szCs w:val="18"/>
          <w:rtl/>
          <w:lang w:bidi="ar-LB"/>
        </w:rPr>
        <w:t>طنا من أطنان</w:t>
      </w:r>
      <w:r w:rsidRPr="00B707F5">
        <w:rPr>
          <w:sz w:val="18"/>
          <w:szCs w:val="18"/>
          <w:rtl/>
          <w:lang w:bidi="ar-LB"/>
        </w:rPr>
        <w:t xml:space="preserve"> </w:t>
      </w:r>
      <w:r w:rsidRPr="00B707F5">
        <w:rPr>
          <w:rFonts w:hint="cs"/>
          <w:sz w:val="18"/>
          <w:szCs w:val="18"/>
          <w:rtl/>
          <w:lang w:bidi="ar-LB"/>
        </w:rPr>
        <w:t>مكافئ</w:t>
      </w:r>
      <w:r w:rsidRPr="00B707F5">
        <w:rPr>
          <w:sz w:val="18"/>
          <w:szCs w:val="18"/>
          <w:rtl/>
          <w:lang w:bidi="ar-LB"/>
        </w:rPr>
        <w:t xml:space="preserve"> ثاني </w:t>
      </w:r>
      <w:r w:rsidR="007A4E03" w:rsidRPr="00B707F5">
        <w:rPr>
          <w:sz w:val="18"/>
          <w:szCs w:val="18"/>
          <w:rtl/>
          <w:lang w:bidi="ar-LB"/>
        </w:rPr>
        <w:t xml:space="preserve">أكسيد الكربون من </w:t>
      </w:r>
      <w:r w:rsidRPr="00B707F5">
        <w:rPr>
          <w:rFonts w:hint="cs"/>
          <w:sz w:val="18"/>
          <w:szCs w:val="18"/>
          <w:rtl/>
          <w:lang w:bidi="ar-LB"/>
        </w:rPr>
        <w:t>المواد</w:t>
      </w:r>
      <w:r w:rsidRPr="00B707F5">
        <w:rPr>
          <w:sz w:val="18"/>
          <w:szCs w:val="18"/>
          <w:rtl/>
          <w:lang w:bidi="ar-LB"/>
        </w:rPr>
        <w:t xml:space="preserve"> الهيدروفلور</w:t>
      </w:r>
      <w:r w:rsidRPr="00B707F5">
        <w:rPr>
          <w:rFonts w:hint="cs"/>
          <w:sz w:val="18"/>
          <w:szCs w:val="18"/>
          <w:rtl/>
          <w:lang w:bidi="ar-LB"/>
        </w:rPr>
        <w:t>وكربونية</w:t>
      </w:r>
      <w:r w:rsidRPr="00B707F5">
        <w:rPr>
          <w:sz w:val="18"/>
          <w:szCs w:val="18"/>
          <w:rtl/>
          <w:lang w:bidi="ar-LB"/>
        </w:rPr>
        <w:t xml:space="preserve"> </w:t>
      </w:r>
      <w:r w:rsidR="00EA6B3B">
        <w:rPr>
          <w:rFonts w:hint="cs"/>
          <w:sz w:val="18"/>
          <w:szCs w:val="18"/>
          <w:rtl/>
          <w:lang w:bidi="ar-LB"/>
        </w:rPr>
        <w:t>المتضمنة</w:t>
      </w:r>
      <w:r w:rsidR="007A4E03" w:rsidRPr="00B707F5">
        <w:rPr>
          <w:sz w:val="18"/>
          <w:szCs w:val="18"/>
          <w:rtl/>
          <w:lang w:bidi="ar-LB"/>
        </w:rPr>
        <w:t xml:space="preserve"> في بوليولات </w:t>
      </w:r>
      <w:r w:rsidRPr="00B707F5">
        <w:rPr>
          <w:rFonts w:hint="cs"/>
          <w:sz w:val="18"/>
          <w:szCs w:val="18"/>
          <w:rtl/>
          <w:lang w:bidi="ar-LB"/>
        </w:rPr>
        <w:t>سابقة</w:t>
      </w:r>
      <w:r w:rsidR="007A4E03" w:rsidRPr="00B707F5">
        <w:rPr>
          <w:sz w:val="18"/>
          <w:szCs w:val="18"/>
          <w:rtl/>
          <w:lang w:bidi="ar-LB"/>
        </w:rPr>
        <w:t xml:space="preserve"> الخلط مستوردة</w:t>
      </w:r>
      <w:r w:rsidR="007A4E03" w:rsidRPr="00B707F5">
        <w:rPr>
          <w:sz w:val="18"/>
          <w:szCs w:val="18"/>
          <w:lang w:bidi="ar-LB"/>
        </w:rPr>
        <w:t>.</w:t>
      </w:r>
    </w:p>
    <w:p w14:paraId="3416A2EB" w14:textId="6BA55DCC" w:rsidR="007A4E03" w:rsidRPr="003F49BB" w:rsidRDefault="000945C4" w:rsidP="003F49BB">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و</w:t>
      </w:r>
      <w:r w:rsidR="003F49BB">
        <w:rPr>
          <w:rFonts w:hint="cs"/>
          <w:szCs w:val="26"/>
          <w:rtl/>
          <w:lang w:val="en-US" w:bidi="ar-SA"/>
        </w:rPr>
        <w:t>يبلغ</w:t>
      </w:r>
      <w:r w:rsidR="007A4E03" w:rsidRPr="007A4E03">
        <w:rPr>
          <w:szCs w:val="26"/>
          <w:rtl/>
          <w:lang w:val="en-US" w:bidi="ar-SA"/>
        </w:rPr>
        <w:t xml:space="preserve"> إجمالي الخصومات من الاستهلاك المتبقي في البلاد المؤهل للتمويل 5,795,458 </w:t>
      </w:r>
      <w:r>
        <w:rPr>
          <w:rFonts w:hint="cs"/>
          <w:szCs w:val="26"/>
          <w:rtl/>
          <w:lang w:val="en-US" w:bidi="ar-SA"/>
        </w:rPr>
        <w:t>طنا من أطنان</w:t>
      </w:r>
      <w:r w:rsidR="007A4E03" w:rsidRPr="007A4E03">
        <w:rPr>
          <w:szCs w:val="26"/>
          <w:rtl/>
          <w:lang w:val="en-US" w:bidi="ar-SA"/>
        </w:rPr>
        <w:t xml:space="preserve"> </w:t>
      </w:r>
      <w:r>
        <w:rPr>
          <w:rFonts w:hint="cs"/>
          <w:szCs w:val="26"/>
          <w:rtl/>
          <w:lang w:val="en-US" w:bidi="ar-SA"/>
        </w:rPr>
        <w:t>مكافئ</w:t>
      </w:r>
      <w:r w:rsidR="007A4E03" w:rsidRPr="007A4E03">
        <w:rPr>
          <w:szCs w:val="26"/>
          <w:rtl/>
          <w:lang w:val="en-US" w:bidi="ar-SA"/>
        </w:rPr>
        <w:t xml:space="preserve"> ثاني أكسيد الكربون، بما في ذلك 1,496,571 </w:t>
      </w:r>
      <w:r w:rsidR="003F49BB">
        <w:rPr>
          <w:rFonts w:hint="cs"/>
          <w:szCs w:val="26"/>
          <w:rtl/>
          <w:lang w:val="en-US" w:bidi="ar-SA"/>
        </w:rPr>
        <w:t>طنا من أطنان</w:t>
      </w:r>
      <w:r w:rsidR="007A4E03" w:rsidRPr="007A4E03">
        <w:rPr>
          <w:szCs w:val="26"/>
          <w:rtl/>
          <w:lang w:val="en-US" w:bidi="ar-SA"/>
        </w:rPr>
        <w:t xml:space="preserve"> </w:t>
      </w:r>
      <w:r w:rsidR="003F49BB">
        <w:rPr>
          <w:rFonts w:hint="cs"/>
          <w:szCs w:val="26"/>
          <w:rtl/>
          <w:lang w:val="en-US" w:bidi="ar-SA"/>
        </w:rPr>
        <w:t>مكافئ</w:t>
      </w:r>
      <w:r w:rsidR="007A4E03" w:rsidRPr="007A4E03">
        <w:rPr>
          <w:szCs w:val="26"/>
          <w:rtl/>
          <w:lang w:val="en-US" w:bidi="ar-SA"/>
        </w:rPr>
        <w:t xml:space="preserve"> ثاني أكسيد الكربون المرتبط</w:t>
      </w:r>
      <w:r>
        <w:rPr>
          <w:rFonts w:hint="cs"/>
          <w:szCs w:val="26"/>
          <w:rtl/>
          <w:lang w:val="en-US" w:bidi="ar-SA"/>
        </w:rPr>
        <w:t>ة</w:t>
      </w:r>
      <w:r w:rsidR="007A4E03" w:rsidRPr="007A4E03">
        <w:rPr>
          <w:szCs w:val="26"/>
          <w:rtl/>
          <w:lang w:val="en-US" w:bidi="ar-SA"/>
        </w:rPr>
        <w:t xml:space="preserve"> بتحويل </w:t>
      </w:r>
      <w:r w:rsidR="003F49BB">
        <w:rPr>
          <w:rFonts w:hint="cs"/>
          <w:szCs w:val="26"/>
          <w:rtl/>
          <w:lang w:val="en-US" w:bidi="ar-SA"/>
        </w:rPr>
        <w:t>مؤسسات</w:t>
      </w:r>
      <w:r w:rsidR="007A4E03" w:rsidRPr="007A4E03">
        <w:rPr>
          <w:szCs w:val="26"/>
          <w:rtl/>
          <w:lang w:val="en-US" w:bidi="ar-SA"/>
        </w:rPr>
        <w:t xml:space="preserve"> تصنيع </w:t>
      </w:r>
      <w:r w:rsidR="003F49BB">
        <w:rPr>
          <w:rFonts w:hint="cs"/>
          <w:szCs w:val="26"/>
          <w:rtl/>
          <w:lang w:val="en-US" w:bidi="ar-SA"/>
        </w:rPr>
        <w:t>أجهزة تكييف</w:t>
      </w:r>
      <w:r w:rsidR="007A4E03" w:rsidRPr="007A4E03">
        <w:rPr>
          <w:szCs w:val="26"/>
          <w:rtl/>
          <w:lang w:val="en-US" w:bidi="ar-SA"/>
        </w:rPr>
        <w:t xml:space="preserve"> الهواء </w:t>
      </w:r>
      <w:r w:rsidR="003F49BB">
        <w:rPr>
          <w:rFonts w:hint="cs"/>
          <w:szCs w:val="26"/>
          <w:rtl/>
          <w:lang w:val="en-US" w:bidi="ar-SA"/>
        </w:rPr>
        <w:t>السكنية</w:t>
      </w:r>
      <w:r w:rsidR="007A4E03" w:rsidRPr="007A4E03">
        <w:rPr>
          <w:szCs w:val="26"/>
          <w:rtl/>
          <w:lang w:val="en-US" w:bidi="ar-SA"/>
        </w:rPr>
        <w:t xml:space="preserve"> الخمس إلى </w:t>
      </w:r>
      <w:r w:rsidR="003F49BB" w:rsidRPr="007A4E03">
        <w:rPr>
          <w:szCs w:val="26"/>
          <w:rtl/>
          <w:lang w:val="en-US" w:bidi="ar-SA"/>
        </w:rPr>
        <w:t>الهيدروفلور</w:t>
      </w:r>
      <w:r w:rsidR="003F49BB">
        <w:rPr>
          <w:rFonts w:hint="cs"/>
          <w:szCs w:val="26"/>
          <w:rtl/>
          <w:lang w:val="en-US" w:bidi="ar-SA"/>
        </w:rPr>
        <w:t>وكربون-</w:t>
      </w:r>
      <w:r w:rsidR="003F49BB">
        <w:rPr>
          <w:szCs w:val="26"/>
          <w:lang w:val="en-US" w:bidi="ar-SA"/>
        </w:rPr>
        <w:t>32</w:t>
      </w:r>
      <w:r w:rsidR="003F49BB" w:rsidRPr="007A4E03">
        <w:rPr>
          <w:szCs w:val="26"/>
          <w:rtl/>
          <w:lang w:val="en-US" w:bidi="ar-SA"/>
        </w:rPr>
        <w:t xml:space="preserve"> </w:t>
      </w:r>
      <w:r w:rsidR="007A4E03" w:rsidRPr="007A4E03">
        <w:rPr>
          <w:szCs w:val="26"/>
          <w:rtl/>
          <w:lang w:val="en-US" w:bidi="ar-SA"/>
        </w:rPr>
        <w:t xml:space="preserve">بموجب </w:t>
      </w:r>
      <w:r w:rsidR="003F49BB" w:rsidRPr="003F49BB">
        <w:rPr>
          <w:szCs w:val="26"/>
          <w:rtl/>
          <w:lang w:val="en-US" w:bidi="ar-SA"/>
        </w:rPr>
        <w:t>خطة إدارة إزالة المواد الهيدروكلوروفلوروكربونية</w:t>
      </w:r>
      <w:r w:rsidR="007A4E03" w:rsidRPr="007A4E03">
        <w:rPr>
          <w:szCs w:val="26"/>
          <w:rtl/>
          <w:lang w:val="en-US" w:bidi="ar-SA"/>
        </w:rPr>
        <w:t xml:space="preserve">. </w:t>
      </w:r>
      <w:r w:rsidR="003F49BB">
        <w:rPr>
          <w:rFonts w:hint="cs"/>
          <w:szCs w:val="26"/>
          <w:rtl/>
          <w:lang w:val="en-US" w:bidi="ar-SA"/>
        </w:rPr>
        <w:t>و</w:t>
      </w:r>
      <w:r w:rsidR="007A4E03" w:rsidRPr="007A4E03">
        <w:rPr>
          <w:szCs w:val="26"/>
          <w:rtl/>
          <w:lang w:val="en-US" w:bidi="ar-SA"/>
        </w:rPr>
        <w:t xml:space="preserve">من المتوقع أن يؤدي التخفيض التدريجي لتلك </w:t>
      </w:r>
      <w:r w:rsidR="003F49BB">
        <w:rPr>
          <w:rFonts w:hint="cs"/>
          <w:szCs w:val="26"/>
          <w:rtl/>
          <w:lang w:val="en-US" w:bidi="ar-SA"/>
        </w:rPr>
        <w:t>المؤسسات</w:t>
      </w:r>
      <w:r w:rsidR="007A4E03" w:rsidRPr="007A4E03">
        <w:rPr>
          <w:szCs w:val="26"/>
          <w:rtl/>
          <w:lang w:val="en-US" w:bidi="ar-SA"/>
        </w:rPr>
        <w:t xml:space="preserve"> الخمس، </w:t>
      </w:r>
      <w:r w:rsidR="003F49BB">
        <w:rPr>
          <w:rFonts w:hint="cs"/>
          <w:szCs w:val="26"/>
          <w:rtl/>
          <w:lang w:val="en-US" w:bidi="ar-SA"/>
        </w:rPr>
        <w:t>والمؤسسات</w:t>
      </w:r>
      <w:r w:rsidR="007A4E03" w:rsidRPr="007A4E03">
        <w:rPr>
          <w:szCs w:val="26"/>
          <w:rtl/>
          <w:lang w:val="en-US" w:bidi="ar-SA"/>
        </w:rPr>
        <w:t xml:space="preserve"> الست التي ستتحول إلى استخدام الهيدروفلوروكربون-32 في المرحلة الأولى من </w:t>
      </w:r>
      <w:r w:rsidR="003F49BB" w:rsidRPr="003F49BB">
        <w:rPr>
          <w:szCs w:val="26"/>
          <w:rtl/>
          <w:lang w:val="en-US" w:bidi="ar-SA"/>
        </w:rPr>
        <w:t xml:space="preserve">خطة تنفيذ كيغالي للمواد الهيدروفلوروكربونية </w:t>
      </w:r>
      <w:r w:rsidR="007A4E03" w:rsidRPr="007A4E03">
        <w:rPr>
          <w:szCs w:val="26"/>
          <w:rtl/>
          <w:lang w:val="en-US" w:bidi="ar-SA"/>
        </w:rPr>
        <w:t xml:space="preserve">إلى إدخال 535,004 </w:t>
      </w:r>
      <w:r>
        <w:rPr>
          <w:rFonts w:hint="cs"/>
          <w:szCs w:val="26"/>
          <w:rtl/>
          <w:lang w:val="en-US" w:bidi="ar-SA"/>
        </w:rPr>
        <w:t xml:space="preserve">طنا من </w:t>
      </w:r>
      <w:r w:rsidR="007A4E03" w:rsidRPr="007A4E03">
        <w:rPr>
          <w:szCs w:val="26"/>
          <w:rtl/>
          <w:lang w:val="en-US" w:bidi="ar-SA"/>
        </w:rPr>
        <w:t>أطنان مكافئ ثاني أكسيد الكربون من الهيدروفلوروكربون-32 تدريجيا. وباحتساب هذا التخفيض التدريجي، و</w:t>
      </w:r>
      <w:r>
        <w:rPr>
          <w:rFonts w:hint="cs"/>
          <w:szCs w:val="26"/>
          <w:rtl/>
          <w:lang w:val="en-US" w:bidi="ar-SA"/>
        </w:rPr>
        <w:t xml:space="preserve">ينتج عن </w:t>
      </w:r>
      <w:r w:rsidR="007A4E03" w:rsidRPr="007A4E03">
        <w:rPr>
          <w:szCs w:val="26"/>
          <w:rtl/>
          <w:lang w:val="en-US" w:bidi="ar-SA"/>
        </w:rPr>
        <w:t xml:space="preserve">استبعاد </w:t>
      </w:r>
      <w:r>
        <w:rPr>
          <w:rFonts w:hint="cs"/>
          <w:szCs w:val="26"/>
          <w:rtl/>
          <w:lang w:val="en-US" w:bidi="ar-SA"/>
        </w:rPr>
        <w:t>إزالة</w:t>
      </w:r>
      <w:r w:rsidR="007A4E03" w:rsidRPr="007A4E03">
        <w:rPr>
          <w:szCs w:val="26"/>
          <w:rtl/>
          <w:lang w:val="en-US" w:bidi="ar-SA"/>
        </w:rPr>
        <w:t xml:space="preserve"> 35,850 طنا</w:t>
      </w:r>
      <w:r w:rsidR="003F49BB">
        <w:rPr>
          <w:rFonts w:hint="cs"/>
          <w:szCs w:val="26"/>
          <w:rtl/>
          <w:lang w:val="en-US" w:bidi="ar-SA"/>
        </w:rPr>
        <w:t xml:space="preserve"> من أطنان</w:t>
      </w:r>
      <w:r w:rsidR="007A4E03" w:rsidRPr="007A4E03">
        <w:rPr>
          <w:szCs w:val="26"/>
          <w:rtl/>
          <w:lang w:val="en-US" w:bidi="ar-SA"/>
        </w:rPr>
        <w:t xml:space="preserve"> مكافئ ثاني أكسيد الكربون من </w:t>
      </w:r>
      <w:r w:rsidR="003F49BB">
        <w:rPr>
          <w:rFonts w:hint="cs"/>
          <w:szCs w:val="26"/>
          <w:rtl/>
          <w:lang w:val="en-US" w:bidi="ar-SA"/>
        </w:rPr>
        <w:t>المواد</w:t>
      </w:r>
      <w:r w:rsidR="003F49BB" w:rsidRPr="007A4E03">
        <w:rPr>
          <w:szCs w:val="26"/>
          <w:rtl/>
          <w:lang w:val="en-US" w:bidi="ar-SA"/>
        </w:rPr>
        <w:t xml:space="preserve"> الهيدروفلور</w:t>
      </w:r>
      <w:r w:rsidR="003F49BB">
        <w:rPr>
          <w:rFonts w:hint="cs"/>
          <w:szCs w:val="26"/>
          <w:rtl/>
          <w:lang w:val="en-US" w:bidi="ar-SA"/>
        </w:rPr>
        <w:t>وكربونية</w:t>
      </w:r>
      <w:r w:rsidR="003F49BB" w:rsidRPr="007A4E03">
        <w:rPr>
          <w:szCs w:val="26"/>
          <w:rtl/>
          <w:lang w:val="en-US" w:bidi="ar-SA"/>
        </w:rPr>
        <w:t xml:space="preserve"> </w:t>
      </w:r>
      <w:r>
        <w:rPr>
          <w:rFonts w:hint="cs"/>
          <w:szCs w:val="26"/>
          <w:rtl/>
          <w:lang w:val="en-US" w:bidi="ar-SA"/>
        </w:rPr>
        <w:t>المتضمنة</w:t>
      </w:r>
      <w:r w:rsidR="007A4E03" w:rsidRPr="007A4E03">
        <w:rPr>
          <w:szCs w:val="26"/>
          <w:rtl/>
          <w:lang w:val="en-US" w:bidi="ar-SA"/>
        </w:rPr>
        <w:t xml:space="preserve"> في البوليولات </w:t>
      </w:r>
      <w:r w:rsidR="003F49BB">
        <w:rPr>
          <w:rFonts w:hint="cs"/>
          <w:szCs w:val="26"/>
          <w:rtl/>
          <w:lang w:val="en-US" w:bidi="ar-SA"/>
        </w:rPr>
        <w:t>سابقة</w:t>
      </w:r>
      <w:r w:rsidR="007A4E03" w:rsidRPr="007A4E03">
        <w:rPr>
          <w:szCs w:val="26"/>
          <w:rtl/>
          <w:lang w:val="en-US" w:bidi="ar-SA"/>
        </w:rPr>
        <w:t xml:space="preserve"> الخلط المستوردة، انخفاض صاف في الاستهلاك قدره 5,224,604 </w:t>
      </w:r>
      <w:r>
        <w:rPr>
          <w:rFonts w:hint="cs"/>
          <w:szCs w:val="26"/>
          <w:rtl/>
          <w:lang w:val="en-US" w:bidi="ar-SA"/>
        </w:rPr>
        <w:t>طنا من أطنان</w:t>
      </w:r>
      <w:r w:rsidR="007A4E03" w:rsidRPr="007A4E03">
        <w:rPr>
          <w:szCs w:val="26"/>
          <w:rtl/>
          <w:lang w:val="en-US" w:bidi="ar-SA"/>
        </w:rPr>
        <w:t xml:space="preserve"> مكافئ ثاني أكسيد الكربون. وعند النظر في هدف نهائي </w:t>
      </w:r>
      <w:r>
        <w:rPr>
          <w:rFonts w:hint="cs"/>
          <w:szCs w:val="26"/>
          <w:rtl/>
          <w:lang w:val="en-US" w:bidi="ar-SA"/>
        </w:rPr>
        <w:t>ملائم</w:t>
      </w:r>
      <w:r w:rsidR="007A4E03" w:rsidRPr="007A4E03">
        <w:rPr>
          <w:szCs w:val="26"/>
          <w:rtl/>
          <w:lang w:val="en-US" w:bidi="ar-SA"/>
        </w:rPr>
        <w:t xml:space="preserve">، لاحظت الأمانة زيادة الاستهلاك في عام 2024، مما يعكس استمرار احتياجات البلاد للتبريد، وأنه قد يلزم بعض الوقت لتنفيذ الأنشطة المخطط لها في إطار </w:t>
      </w:r>
      <w:r w:rsidRPr="003F49BB">
        <w:rPr>
          <w:szCs w:val="26"/>
          <w:rtl/>
          <w:lang w:val="en-US" w:bidi="ar-SA"/>
        </w:rPr>
        <w:t xml:space="preserve">خطة تنفيذ كيغالي للمواد الهيدروفلوروكربونية </w:t>
      </w:r>
      <w:r>
        <w:rPr>
          <w:rFonts w:hint="cs"/>
          <w:szCs w:val="26"/>
          <w:rtl/>
          <w:lang w:val="en-US" w:bidi="ar-SA"/>
        </w:rPr>
        <w:t>ولتؤثر</w:t>
      </w:r>
      <w:r w:rsidR="007A4E03" w:rsidRPr="007A4E03">
        <w:rPr>
          <w:szCs w:val="26"/>
          <w:rtl/>
          <w:lang w:val="en-US" w:bidi="ar-SA"/>
        </w:rPr>
        <w:t xml:space="preserve"> على طلب السوق. </w:t>
      </w:r>
      <w:r w:rsidR="003F49BB">
        <w:rPr>
          <w:rFonts w:hint="cs"/>
          <w:szCs w:val="26"/>
          <w:rtl/>
          <w:lang w:val="en-US" w:bidi="ar-SA"/>
        </w:rPr>
        <w:t>و</w:t>
      </w:r>
      <w:r w:rsidR="007A4E03" w:rsidRPr="007A4E03">
        <w:rPr>
          <w:szCs w:val="26"/>
          <w:rtl/>
          <w:lang w:val="en-US" w:bidi="ar-SA"/>
        </w:rPr>
        <w:t xml:space="preserve">بناء على ذلك، </w:t>
      </w:r>
      <w:r>
        <w:rPr>
          <w:rFonts w:hint="cs"/>
          <w:szCs w:val="26"/>
          <w:rtl/>
          <w:lang w:val="en-US" w:bidi="ar-SA"/>
        </w:rPr>
        <w:t>تم الاتفاق</w:t>
      </w:r>
      <w:r w:rsidR="007A4E03" w:rsidRPr="007A4E03">
        <w:rPr>
          <w:szCs w:val="26"/>
          <w:rtl/>
          <w:lang w:val="en-US" w:bidi="ar-SA"/>
        </w:rPr>
        <w:t xml:space="preserve"> على تحديد الهدف النهائي للمرحلة الأولى من </w:t>
      </w:r>
      <w:r w:rsidR="003F49BB" w:rsidRPr="003F49BB">
        <w:rPr>
          <w:szCs w:val="26"/>
          <w:rtl/>
          <w:lang w:val="en-US" w:bidi="ar-SA"/>
        </w:rPr>
        <w:t xml:space="preserve">خطة تنفيذ كيغالي للمواد الهيدروفلوروكربونية </w:t>
      </w:r>
      <w:r>
        <w:rPr>
          <w:rFonts w:hint="cs"/>
          <w:szCs w:val="26"/>
          <w:rtl/>
          <w:lang w:val="en-US" w:bidi="ar-SA"/>
        </w:rPr>
        <w:t>عند</w:t>
      </w:r>
      <w:r w:rsidR="007A4E03" w:rsidRPr="007A4E03">
        <w:rPr>
          <w:szCs w:val="26"/>
          <w:rtl/>
          <w:lang w:val="en-US" w:bidi="ar-SA"/>
        </w:rPr>
        <w:t xml:space="preserve"> 15,046,473 طنا من</w:t>
      </w:r>
      <w:r w:rsidR="003F49BB">
        <w:rPr>
          <w:rFonts w:hint="cs"/>
          <w:szCs w:val="26"/>
          <w:rtl/>
          <w:lang w:val="en-US" w:bidi="ar-SA"/>
        </w:rPr>
        <w:t xml:space="preserve"> أطنان</w:t>
      </w:r>
      <w:r w:rsidR="007A4E03" w:rsidRPr="007A4E03">
        <w:rPr>
          <w:szCs w:val="26"/>
          <w:rtl/>
          <w:lang w:val="en-US" w:bidi="ar-SA"/>
        </w:rPr>
        <w:t xml:space="preserve"> مكافئ ثاني أكسيد الكربون، </w:t>
      </w:r>
      <w:r>
        <w:rPr>
          <w:rFonts w:hint="cs"/>
          <w:szCs w:val="26"/>
          <w:rtl/>
          <w:lang w:val="en-US" w:bidi="ar-SA"/>
        </w:rPr>
        <w:t>والذي يعتبر</w:t>
      </w:r>
      <w:r w:rsidR="007A4E03" w:rsidRPr="007A4E03">
        <w:rPr>
          <w:szCs w:val="26"/>
          <w:rtl/>
          <w:lang w:val="en-US" w:bidi="ar-SA"/>
        </w:rPr>
        <w:t xml:space="preserve"> نقطة وسط بين الهدف المقترح أصلا (15,471,223 طنا من</w:t>
      </w:r>
      <w:r w:rsidR="003F49BB">
        <w:rPr>
          <w:rFonts w:hint="cs"/>
          <w:szCs w:val="26"/>
          <w:rtl/>
          <w:lang w:val="en-US" w:bidi="ar-SA"/>
        </w:rPr>
        <w:t xml:space="preserve"> أطنان</w:t>
      </w:r>
      <w:r w:rsidR="007A4E03" w:rsidRPr="007A4E03">
        <w:rPr>
          <w:szCs w:val="26"/>
          <w:rtl/>
          <w:lang w:val="en-US" w:bidi="ar-SA"/>
        </w:rPr>
        <w:t xml:space="preserve"> مكافئ ثاني أكسيد الكربون) والهدف المحسوب بناء على انخفاض الاستهلاك المذكور أعلاه (14,065,746 طن</w:t>
      </w:r>
      <w:r w:rsidR="003F49BB">
        <w:rPr>
          <w:rFonts w:hint="cs"/>
          <w:szCs w:val="26"/>
          <w:rtl/>
          <w:lang w:val="en-US" w:bidi="ar-SA"/>
        </w:rPr>
        <w:t>ا من أطنان</w:t>
      </w:r>
      <w:r w:rsidR="007A4E03" w:rsidRPr="007A4E03">
        <w:rPr>
          <w:szCs w:val="26"/>
          <w:rtl/>
          <w:lang w:val="en-US" w:bidi="ar-SA"/>
        </w:rPr>
        <w:t xml:space="preserve"> مكافئ ثاني أكسيد الكربون). ولضمان حصول الحكومة على وقت كاف لتحقيق هذا الهدف النهائي، اتُّفق على تمديد المرحلة الأولى من </w:t>
      </w:r>
      <w:r w:rsidR="003F49BB" w:rsidRPr="003F49BB">
        <w:rPr>
          <w:szCs w:val="26"/>
          <w:rtl/>
          <w:lang w:val="en-US" w:bidi="ar-SA"/>
        </w:rPr>
        <w:t xml:space="preserve">خطة تنفيذ كيغالي للمواد الهيدروفلوروكربونية </w:t>
      </w:r>
      <w:r w:rsidR="007A4E03" w:rsidRPr="007A4E03">
        <w:rPr>
          <w:szCs w:val="26"/>
          <w:rtl/>
          <w:lang w:val="en-US" w:bidi="ar-SA"/>
        </w:rPr>
        <w:t>حتى عام 2030</w:t>
      </w:r>
      <w:r w:rsidR="007A4E03" w:rsidRPr="007A4E03">
        <w:rPr>
          <w:szCs w:val="26"/>
          <w:lang w:val="en-US" w:bidi="ar-SA"/>
        </w:rPr>
        <w:t>.</w:t>
      </w:r>
    </w:p>
    <w:p w14:paraId="395FDEE6" w14:textId="38BD6747" w:rsidR="007A4E03" w:rsidRPr="00E37E0D" w:rsidRDefault="003F49BB" w:rsidP="007A4E03">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و</w:t>
      </w:r>
      <w:r w:rsidR="007A4E03" w:rsidRPr="007A4E03">
        <w:rPr>
          <w:szCs w:val="26"/>
          <w:rtl/>
          <w:lang w:val="en-US" w:bidi="ar-SA"/>
        </w:rPr>
        <w:t xml:space="preserve">سيتم تنفيذ المرحلة الأولى من </w:t>
      </w:r>
      <w:r w:rsidRPr="003F49BB">
        <w:rPr>
          <w:szCs w:val="26"/>
          <w:rtl/>
          <w:lang w:val="en-US" w:bidi="ar-SA"/>
        </w:rPr>
        <w:t xml:space="preserve">خطة تنفيذ كيغالي للمواد الهيدروفلوروكربونية </w:t>
      </w:r>
      <w:r w:rsidR="007A4E03" w:rsidRPr="007A4E03">
        <w:rPr>
          <w:szCs w:val="26"/>
          <w:rtl/>
          <w:lang w:val="en-US" w:bidi="ar-SA"/>
        </w:rPr>
        <w:t xml:space="preserve">على ثلاث </w:t>
      </w:r>
      <w:r w:rsidR="000945C4">
        <w:rPr>
          <w:rFonts w:hint="cs"/>
          <w:szCs w:val="26"/>
          <w:rtl/>
          <w:lang w:val="en-US" w:bidi="ar-SA"/>
        </w:rPr>
        <w:t>شرائح</w:t>
      </w:r>
      <w:r w:rsidR="007A4E03" w:rsidRPr="007A4E03">
        <w:rPr>
          <w:szCs w:val="26"/>
          <w:rtl/>
          <w:lang w:val="en-US" w:bidi="ar-SA"/>
        </w:rPr>
        <w:t xml:space="preserve">. وعلى الرغم من أن </w:t>
      </w:r>
      <w:r>
        <w:rPr>
          <w:rFonts w:hint="cs"/>
          <w:szCs w:val="26"/>
          <w:rtl/>
          <w:lang w:val="en-US" w:bidi="ar-SA"/>
        </w:rPr>
        <w:t>المقرر</w:t>
      </w:r>
      <w:r w:rsidR="007A4E03" w:rsidRPr="007A4E03">
        <w:rPr>
          <w:szCs w:val="26"/>
          <w:rtl/>
          <w:lang w:val="en-US" w:bidi="ar-SA"/>
        </w:rPr>
        <w:t xml:space="preserve"> 95/49(ج) ينص على أن الشريحة الأولى من المرحلة الأولى لا ينبغي أن تشك</w:t>
      </w:r>
      <w:r>
        <w:rPr>
          <w:rFonts w:hint="cs"/>
          <w:szCs w:val="26"/>
          <w:rtl/>
          <w:lang w:val="en-US" w:bidi="ar-SA"/>
        </w:rPr>
        <w:t>ّ</w:t>
      </w:r>
      <w:r w:rsidR="007A4E03" w:rsidRPr="007A4E03">
        <w:rPr>
          <w:szCs w:val="26"/>
          <w:rtl/>
          <w:lang w:val="en-US" w:bidi="ar-SA"/>
        </w:rPr>
        <w:t xml:space="preserve">ل أكثر من 60 في المائة من إجمالي التمويل للمرحلة الأولى، فقد تم الاتفاق بشكل </w:t>
      </w:r>
      <w:r w:rsidR="007A4E03" w:rsidRPr="00E37E0D">
        <w:rPr>
          <w:szCs w:val="26"/>
          <w:rtl/>
          <w:lang w:val="en-US" w:bidi="ar-SA"/>
        </w:rPr>
        <w:t xml:space="preserve">استثنائي على شريحة أولى بنسبة 62.7 في المائة من إجمالي التمويل للمرحلة الأولى نظرا للحاجة إلى توفير </w:t>
      </w:r>
      <w:r w:rsidR="000945C4" w:rsidRPr="00E37E0D">
        <w:rPr>
          <w:rFonts w:hint="cs"/>
          <w:szCs w:val="26"/>
          <w:rtl/>
          <w:lang w:val="en-US" w:bidi="ar-SA"/>
        </w:rPr>
        <w:t>تكاليف رأس المال الإضافية اللازمة</w:t>
      </w:r>
      <w:r w:rsidR="007A4E03" w:rsidRPr="00E37E0D">
        <w:rPr>
          <w:szCs w:val="26"/>
          <w:rtl/>
          <w:lang w:val="en-US" w:bidi="ar-SA"/>
        </w:rPr>
        <w:t xml:space="preserve"> لتحويلات التصنيع، والتي تشكل </w:t>
      </w:r>
      <w:r w:rsidR="000945C4" w:rsidRPr="00E37E0D">
        <w:rPr>
          <w:rFonts w:hint="cs"/>
          <w:szCs w:val="26"/>
          <w:rtl/>
          <w:lang w:val="en-US" w:bidi="ar-SA"/>
        </w:rPr>
        <w:t>الجزء الأكبر</w:t>
      </w:r>
      <w:r w:rsidR="007A4E03" w:rsidRPr="00E37E0D">
        <w:rPr>
          <w:szCs w:val="26"/>
          <w:rtl/>
          <w:lang w:val="en-US" w:bidi="ar-SA"/>
        </w:rPr>
        <w:t xml:space="preserve"> (أكثر من 80 في المائة) من التمويل اللازم للأنشطة </w:t>
      </w:r>
      <w:r w:rsidR="000945C4" w:rsidRPr="00E37E0D">
        <w:rPr>
          <w:rFonts w:hint="cs"/>
          <w:szCs w:val="26"/>
          <w:rtl/>
          <w:lang w:val="en-US" w:bidi="ar-SA"/>
        </w:rPr>
        <w:t>المتضمنة في</w:t>
      </w:r>
      <w:r w:rsidR="007A4E03" w:rsidRPr="00E37E0D">
        <w:rPr>
          <w:szCs w:val="26"/>
          <w:rtl/>
          <w:lang w:val="en-US" w:bidi="ar-SA"/>
        </w:rPr>
        <w:t xml:space="preserve"> الشريحة.</w:t>
      </w:r>
    </w:p>
    <w:p w14:paraId="166864CC" w14:textId="5FBE48B5" w:rsidR="00524E26" w:rsidRPr="00502E3B" w:rsidRDefault="00524E26" w:rsidP="00521F01">
      <w:pPr>
        <w:pStyle w:val="ListParagraph"/>
        <w:tabs>
          <w:tab w:val="left" w:pos="720"/>
        </w:tabs>
        <w:bidi/>
        <w:spacing w:before="360" w:after="240" w:line="360" w:lineRule="exact"/>
        <w:ind w:left="0"/>
        <w:contextualSpacing w:val="0"/>
        <w:rPr>
          <w:szCs w:val="26"/>
          <w:u w:val="single"/>
          <w:rtl/>
          <w:lang w:val="en-US" w:bidi="ar-SA"/>
        </w:rPr>
      </w:pPr>
      <w:r w:rsidRPr="00502E3B">
        <w:rPr>
          <w:szCs w:val="26"/>
          <w:u w:val="single"/>
          <w:rtl/>
          <w:lang w:val="en-US" w:bidi="ar-SA"/>
        </w:rPr>
        <w:t xml:space="preserve">خطة تنفيذ الشريحة الأولى من </w:t>
      </w:r>
      <w:r w:rsidR="00521F01" w:rsidRPr="00502E3B">
        <w:rPr>
          <w:szCs w:val="26"/>
          <w:u w:val="single"/>
          <w:rtl/>
          <w:lang w:val="en-US" w:bidi="ar-SA"/>
        </w:rPr>
        <w:t>خطة تنفيذ كيغالي للمواد الهيدروفلوروكربونية</w:t>
      </w:r>
    </w:p>
    <w:p w14:paraId="737BDF5F" w14:textId="0177006E" w:rsidR="00521F01" w:rsidRDefault="00521F01" w:rsidP="00521F01">
      <w:pPr>
        <w:pStyle w:val="ListParagraph"/>
        <w:numPr>
          <w:ilvl w:val="0"/>
          <w:numId w:val="1"/>
        </w:numPr>
        <w:tabs>
          <w:tab w:val="clear" w:pos="0"/>
          <w:tab w:val="left" w:pos="720"/>
        </w:tabs>
        <w:bidi/>
        <w:spacing w:before="360" w:after="240" w:line="360" w:lineRule="exact"/>
        <w:contextualSpacing w:val="0"/>
        <w:rPr>
          <w:szCs w:val="26"/>
          <w:lang w:val="en-US" w:bidi="ar-SA"/>
        </w:rPr>
      </w:pPr>
      <w:r>
        <w:rPr>
          <w:rFonts w:hint="cs"/>
          <w:szCs w:val="26"/>
          <w:rtl/>
          <w:lang w:val="en-US" w:bidi="ar-SA"/>
        </w:rPr>
        <w:t xml:space="preserve">بناء </w:t>
      </w:r>
      <w:r w:rsidR="00524E26" w:rsidRPr="00524E26">
        <w:rPr>
          <w:szCs w:val="26"/>
          <w:rtl/>
          <w:lang w:val="en-US" w:bidi="ar-SA"/>
        </w:rPr>
        <w:t xml:space="preserve">على التغييرات المذكورة أعلاه في الفقرات من 104 إلى 142، اتفقت اليونيدو </w:t>
      </w:r>
      <w:r>
        <w:rPr>
          <w:rFonts w:hint="cs"/>
          <w:szCs w:val="26"/>
          <w:rtl/>
          <w:lang w:val="en-US" w:bidi="ar-SA"/>
        </w:rPr>
        <w:t xml:space="preserve">واليوئنديبي </w:t>
      </w:r>
      <w:r w:rsidR="00524E26" w:rsidRPr="00524E26">
        <w:rPr>
          <w:szCs w:val="26"/>
          <w:rtl/>
          <w:lang w:val="en-US" w:bidi="ar-SA"/>
        </w:rPr>
        <w:t xml:space="preserve">على خطة عمل منقحة للشريحة الأولى تتضمن إلغاء المشروع </w:t>
      </w:r>
      <w:r w:rsidR="00502E3B">
        <w:rPr>
          <w:rFonts w:hint="cs"/>
          <w:szCs w:val="26"/>
          <w:rtl/>
          <w:lang w:val="en-US" w:bidi="ar-SA"/>
        </w:rPr>
        <w:t>التوضيحي</w:t>
      </w:r>
      <w:r w:rsidR="00524E26" w:rsidRPr="00524E26">
        <w:rPr>
          <w:szCs w:val="26"/>
          <w:rtl/>
          <w:lang w:val="en-US" w:bidi="ar-SA"/>
        </w:rPr>
        <w:t xml:space="preserve"> لمضخات الحرارة </w:t>
      </w:r>
      <w:r w:rsidR="00502E3B">
        <w:rPr>
          <w:rFonts w:hint="cs"/>
          <w:szCs w:val="26"/>
          <w:rtl/>
          <w:lang w:val="en-US" w:bidi="ar-SA"/>
        </w:rPr>
        <w:t>السكنية</w:t>
      </w:r>
      <w:r w:rsidR="00524E26" w:rsidRPr="00524E26">
        <w:rPr>
          <w:szCs w:val="26"/>
          <w:rtl/>
          <w:lang w:val="en-US" w:bidi="ar-SA"/>
        </w:rPr>
        <w:t xml:space="preserve">، وإضافة برنامج المساعدة الفنية المخصص </w:t>
      </w:r>
      <w:r>
        <w:rPr>
          <w:rFonts w:hint="cs"/>
          <w:szCs w:val="26"/>
          <w:rtl/>
          <w:lang w:val="en-US" w:bidi="ar-SA"/>
        </w:rPr>
        <w:t>للمؤسسات</w:t>
      </w:r>
      <w:r w:rsidR="00524E26" w:rsidRPr="00524E26">
        <w:rPr>
          <w:szCs w:val="26"/>
          <w:rtl/>
          <w:lang w:val="en-US" w:bidi="ar-SA"/>
        </w:rPr>
        <w:t xml:space="preserve"> الصغيرة والمتوسطة في أنشطة تحويل التصنيع، ومشاورات مع أصحاب المصلحة حول </w:t>
      </w:r>
      <w:r w:rsidR="00524E26" w:rsidRPr="00524E26">
        <w:rPr>
          <w:szCs w:val="26"/>
          <w:rtl/>
          <w:lang w:val="en-US" w:bidi="ar-SA"/>
        </w:rPr>
        <w:lastRenderedPageBreak/>
        <w:t xml:space="preserve">اتجاهات التكنولوجيا في قطاع تكييف الهواء </w:t>
      </w:r>
      <w:r w:rsidR="00502E3B">
        <w:rPr>
          <w:rFonts w:hint="cs"/>
          <w:szCs w:val="26"/>
          <w:rtl/>
          <w:lang w:val="en-US" w:bidi="ar-SA"/>
        </w:rPr>
        <w:t>المتنقل</w:t>
      </w:r>
      <w:r w:rsidR="00524E26" w:rsidRPr="00524E26">
        <w:rPr>
          <w:szCs w:val="26"/>
          <w:rtl/>
          <w:lang w:val="en-US" w:bidi="ar-SA"/>
        </w:rPr>
        <w:t xml:space="preserve"> وقطاع التبريد التجاري الكبير، وتعديلات على توزيع الشريحة، وتكاليف وأهداف منقحة لعدة أنشطة. </w:t>
      </w:r>
      <w:r w:rsidR="00502E3B">
        <w:rPr>
          <w:rFonts w:hint="cs"/>
          <w:szCs w:val="26"/>
          <w:rtl/>
          <w:lang w:val="en-US" w:bidi="ar-SA"/>
        </w:rPr>
        <w:t>و</w:t>
      </w:r>
      <w:r w:rsidR="00524E26" w:rsidRPr="00524E26">
        <w:rPr>
          <w:szCs w:val="26"/>
          <w:rtl/>
          <w:lang w:val="en-US" w:bidi="ar-SA"/>
        </w:rPr>
        <w:t xml:space="preserve">تبلغ تكاليف أنشطة الشريحة الأولى المنقحة 10,786,475 دولارا أمريكيا، وهي معروضة في </w:t>
      </w:r>
      <w:r>
        <w:rPr>
          <w:rFonts w:hint="cs"/>
          <w:szCs w:val="26"/>
          <w:rtl/>
          <w:lang w:val="en-US" w:bidi="ar-SA"/>
        </w:rPr>
        <w:t>المرفق</w:t>
      </w:r>
      <w:r w:rsidR="00524E26" w:rsidRPr="00524E26">
        <w:rPr>
          <w:szCs w:val="26"/>
          <w:rtl/>
          <w:lang w:val="en-US" w:bidi="ar-SA"/>
        </w:rPr>
        <w:t xml:space="preserve"> الثاني </w:t>
      </w:r>
      <w:r>
        <w:rPr>
          <w:rFonts w:hint="cs"/>
          <w:szCs w:val="26"/>
          <w:rtl/>
          <w:lang w:val="en-US" w:bidi="ar-SA"/>
        </w:rPr>
        <w:t>ب</w:t>
      </w:r>
      <w:r w:rsidR="00524E26" w:rsidRPr="00524E26">
        <w:rPr>
          <w:szCs w:val="26"/>
          <w:rtl/>
          <w:lang w:val="en-US" w:bidi="ar-SA"/>
        </w:rPr>
        <w:t>هذه الوثيقة.</w:t>
      </w:r>
    </w:p>
    <w:p w14:paraId="3DEFAAE5" w14:textId="7235403C" w:rsidR="00524E26" w:rsidRPr="00502E3B" w:rsidRDefault="00524E26" w:rsidP="00521F01">
      <w:pPr>
        <w:pStyle w:val="ListParagraph"/>
        <w:tabs>
          <w:tab w:val="left" w:pos="720"/>
        </w:tabs>
        <w:bidi/>
        <w:spacing w:before="360" w:after="240" w:line="360" w:lineRule="exact"/>
        <w:ind w:left="0"/>
        <w:contextualSpacing w:val="0"/>
        <w:rPr>
          <w:i/>
          <w:iCs/>
          <w:szCs w:val="26"/>
          <w:rtl/>
          <w:lang w:val="en-US" w:bidi="ar-SA"/>
        </w:rPr>
      </w:pPr>
      <w:r w:rsidRPr="00502E3B">
        <w:rPr>
          <w:i/>
          <w:iCs/>
          <w:szCs w:val="26"/>
          <w:rtl/>
          <w:lang w:val="en-US" w:bidi="ar-SA"/>
        </w:rPr>
        <w:t>إعفاء الأطراف ذات درجات الحرارة المحيطة المرتفعة</w:t>
      </w:r>
    </w:p>
    <w:p w14:paraId="61CB6E64" w14:textId="60945049" w:rsidR="00524E26" w:rsidRPr="00521F01" w:rsidRDefault="00521F01" w:rsidP="00521F01">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لن</w:t>
      </w:r>
      <w:r w:rsidR="00524E26" w:rsidRPr="00524E26">
        <w:rPr>
          <w:szCs w:val="26"/>
          <w:rtl/>
          <w:lang w:val="en-US" w:bidi="ar-SA"/>
        </w:rPr>
        <w:t xml:space="preserve"> تستفيد مصر من إعفاء الأطراف ذات درجات الحرارة المحيطة المرتفعة، كما ورد في الرسالة الموجهة من وحدة الأوزون الوطنية إلى أمانة الأوزون بتاريخ 24 أكتوبر/تشرين الأول 2024</w:t>
      </w:r>
      <w:r w:rsidR="00524E26" w:rsidRPr="00524E26">
        <w:rPr>
          <w:szCs w:val="26"/>
          <w:lang w:val="en-US" w:bidi="ar-SA"/>
        </w:rPr>
        <w:t>.</w:t>
      </w:r>
    </w:p>
    <w:p w14:paraId="5456CA5E" w14:textId="77777777" w:rsidR="00524E26" w:rsidRPr="00502E3B" w:rsidRDefault="00524E26" w:rsidP="00521F01">
      <w:pPr>
        <w:pStyle w:val="ListParagraph"/>
        <w:tabs>
          <w:tab w:val="left" w:pos="720"/>
        </w:tabs>
        <w:bidi/>
        <w:spacing w:before="360" w:after="240" w:line="360" w:lineRule="exact"/>
        <w:ind w:left="0"/>
        <w:contextualSpacing w:val="0"/>
        <w:rPr>
          <w:szCs w:val="26"/>
          <w:u w:val="single"/>
          <w:rtl/>
          <w:lang w:val="en-US" w:bidi="ar-SA"/>
        </w:rPr>
      </w:pPr>
      <w:r w:rsidRPr="00502E3B">
        <w:rPr>
          <w:szCs w:val="26"/>
          <w:u w:val="single"/>
          <w:rtl/>
          <w:lang w:val="en-US" w:bidi="ar-SA"/>
        </w:rPr>
        <w:t>التمويل المشترك</w:t>
      </w:r>
    </w:p>
    <w:p w14:paraId="7731AC42" w14:textId="2A24F605" w:rsidR="00524E26" w:rsidRPr="00521F01" w:rsidRDefault="00521F01" w:rsidP="00521F01">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شملت</w:t>
      </w:r>
      <w:r w:rsidR="00524E26" w:rsidRPr="00524E26">
        <w:rPr>
          <w:szCs w:val="26"/>
          <w:rtl/>
          <w:lang w:val="en-US" w:bidi="ar-SA"/>
        </w:rPr>
        <w:t xml:space="preserve"> مصادر التمويل المشترك </w:t>
      </w:r>
      <w:r w:rsidR="00FD0F47">
        <w:rPr>
          <w:rFonts w:hint="cs"/>
          <w:szCs w:val="26"/>
          <w:rtl/>
          <w:lang w:val="en-US" w:bidi="ar-SA"/>
        </w:rPr>
        <w:t>التي تم تحديدها</w:t>
      </w:r>
      <w:r w:rsidR="00524E26" w:rsidRPr="00524E26">
        <w:rPr>
          <w:szCs w:val="26"/>
          <w:rtl/>
          <w:lang w:val="en-US" w:bidi="ar-SA"/>
        </w:rPr>
        <w:t xml:space="preserve"> في هذا المشروع التكاليف التي تتحملها </w:t>
      </w:r>
      <w:r>
        <w:rPr>
          <w:rFonts w:hint="cs"/>
          <w:szCs w:val="26"/>
          <w:rtl/>
          <w:lang w:val="en-US" w:bidi="ar-SA"/>
        </w:rPr>
        <w:t>المؤسسات</w:t>
      </w:r>
      <w:r w:rsidR="00524E26" w:rsidRPr="00524E26">
        <w:rPr>
          <w:szCs w:val="26"/>
          <w:rtl/>
          <w:lang w:val="en-US" w:bidi="ar-SA"/>
        </w:rPr>
        <w:t xml:space="preserve"> الصغيرة والمتوسطة في قطاعات تصنيع </w:t>
      </w:r>
      <w:r w:rsidR="00FD0F47">
        <w:rPr>
          <w:rFonts w:hint="cs"/>
          <w:szCs w:val="26"/>
          <w:rtl/>
          <w:lang w:val="en-US" w:bidi="ar-SA"/>
        </w:rPr>
        <w:t>أجهزة التبريد وتكييف الهواء</w:t>
      </w:r>
      <w:r w:rsidR="00524E26" w:rsidRPr="00524E26">
        <w:rPr>
          <w:szCs w:val="26"/>
          <w:lang w:val="en-US" w:bidi="ar-SA"/>
        </w:rPr>
        <w:t xml:space="preserve"> </w:t>
      </w:r>
      <w:r w:rsidR="00524E26" w:rsidRPr="00524E26">
        <w:rPr>
          <w:szCs w:val="26"/>
          <w:rtl/>
          <w:lang w:val="en-US" w:bidi="ar-SA"/>
        </w:rPr>
        <w:t xml:space="preserve">لتغطية الفرق بين التكلفة المحسوبة للتحويل والمبلغ المطلوب لمشاريع التحويل؛ والتكاليف التي يغطيها موزعو </w:t>
      </w:r>
      <w:r w:rsidR="00FD0F47">
        <w:rPr>
          <w:rFonts w:hint="cs"/>
          <w:szCs w:val="26"/>
          <w:rtl/>
          <w:lang w:val="en-US" w:bidi="ar-SA"/>
        </w:rPr>
        <w:t>أجهزة تكييف</w:t>
      </w:r>
      <w:r w:rsidR="00524E26" w:rsidRPr="00524E26">
        <w:rPr>
          <w:szCs w:val="26"/>
          <w:rtl/>
          <w:lang w:val="en-US" w:bidi="ar-SA"/>
        </w:rPr>
        <w:t xml:space="preserve"> الهواء المشاركون في المشروع </w:t>
      </w:r>
      <w:r w:rsidR="00FD0F47">
        <w:rPr>
          <w:rFonts w:hint="cs"/>
          <w:szCs w:val="26"/>
          <w:rtl/>
          <w:lang w:val="en-US" w:bidi="ar-SA"/>
        </w:rPr>
        <w:t>التوضيحي</w:t>
      </w:r>
      <w:r w:rsidR="00524E26" w:rsidRPr="00524E26">
        <w:rPr>
          <w:szCs w:val="26"/>
          <w:rtl/>
          <w:lang w:val="en-US" w:bidi="ar-SA"/>
        </w:rPr>
        <w:t xml:space="preserve"> لاستعادة الوحدات المتوقفة عن العمل، </w:t>
      </w:r>
      <w:r w:rsidR="00FD0F47">
        <w:rPr>
          <w:rFonts w:hint="cs"/>
          <w:szCs w:val="26"/>
          <w:rtl/>
          <w:lang w:val="en-US" w:bidi="ar-SA"/>
        </w:rPr>
        <w:t>واسترداد</w:t>
      </w:r>
      <w:r w:rsidR="00524E26" w:rsidRPr="00524E26">
        <w:rPr>
          <w:szCs w:val="26"/>
          <w:rtl/>
          <w:lang w:val="en-US" w:bidi="ar-SA"/>
        </w:rPr>
        <w:t xml:space="preserve"> غاز التبريد، وضمان التخلص السليم منه؛ والتمويل المشترك المحتمل من المشاركين في المشروع </w:t>
      </w:r>
      <w:r w:rsidR="00FD0F47">
        <w:rPr>
          <w:rFonts w:hint="cs"/>
          <w:szCs w:val="26"/>
          <w:rtl/>
          <w:lang w:val="en-US" w:bidi="ar-SA"/>
        </w:rPr>
        <w:t>التوضيحي</w:t>
      </w:r>
      <w:r w:rsidR="00524E26" w:rsidRPr="00524E26">
        <w:rPr>
          <w:szCs w:val="26"/>
          <w:rtl/>
          <w:lang w:val="en-US" w:bidi="ar-SA"/>
        </w:rPr>
        <w:t xml:space="preserve"> لوحدات التكييف المنفصلة السكنية؛ والتكاليف التي </w:t>
      </w:r>
      <w:r w:rsidR="00FD0F47">
        <w:rPr>
          <w:rFonts w:hint="cs"/>
          <w:szCs w:val="26"/>
          <w:rtl/>
          <w:lang w:val="en-US" w:bidi="ar-SA"/>
        </w:rPr>
        <w:t>تتحملها مؤسسات تصنيع</w:t>
      </w:r>
      <w:r w:rsidR="00524E26" w:rsidRPr="00524E26">
        <w:rPr>
          <w:szCs w:val="26"/>
          <w:rtl/>
          <w:lang w:val="en-US" w:bidi="ar-SA"/>
        </w:rPr>
        <w:t xml:space="preserve"> أجهزة الاستنشاق بالجرعات المقننة</w:t>
      </w:r>
      <w:r w:rsidR="00524E26" w:rsidRPr="00524E26">
        <w:rPr>
          <w:szCs w:val="26"/>
          <w:lang w:val="en-US" w:bidi="ar-SA"/>
        </w:rPr>
        <w:t xml:space="preserve">  </w:t>
      </w:r>
      <w:r w:rsidR="00524E26" w:rsidRPr="00524E26">
        <w:rPr>
          <w:szCs w:val="26"/>
          <w:rtl/>
          <w:lang w:val="en-US" w:bidi="ar-SA"/>
        </w:rPr>
        <w:t xml:space="preserve">للمساهمة في تطوير واختبار النماذج الأولية؛ والتمويل المشترك من المشاركين في المشروع </w:t>
      </w:r>
      <w:r w:rsidR="00FD0F47">
        <w:rPr>
          <w:rFonts w:hint="cs"/>
          <w:szCs w:val="26"/>
          <w:rtl/>
          <w:lang w:val="en-US" w:bidi="ar-SA"/>
        </w:rPr>
        <w:t>التوضيحي</w:t>
      </w:r>
      <w:r w:rsidR="00524E26" w:rsidRPr="00524E26">
        <w:rPr>
          <w:szCs w:val="26"/>
          <w:rtl/>
          <w:lang w:val="en-US" w:bidi="ar-SA"/>
        </w:rPr>
        <w:t xml:space="preserve"> لأنظمة المياه المبردة؛ والخدمات العينية التي تقدمها مراكز التدريب التي ستساهم </w:t>
      </w:r>
      <w:r w:rsidR="00FD0F47">
        <w:rPr>
          <w:rFonts w:hint="cs"/>
          <w:szCs w:val="26"/>
          <w:rtl/>
          <w:lang w:val="en-US" w:bidi="ar-SA"/>
        </w:rPr>
        <w:t>ب</w:t>
      </w:r>
      <w:r w:rsidR="00524E26" w:rsidRPr="00524E26">
        <w:rPr>
          <w:szCs w:val="26"/>
          <w:rtl/>
          <w:lang w:val="en-US" w:bidi="ar-SA"/>
        </w:rPr>
        <w:t xml:space="preserve">استخدام مبانيها وموظفيها للأنشطة المتعلقة </w:t>
      </w:r>
      <w:r w:rsidR="00FD0F47">
        <w:rPr>
          <w:rFonts w:hint="cs"/>
          <w:szCs w:val="26"/>
          <w:rtl/>
          <w:lang w:val="en-US" w:bidi="ar-SA"/>
        </w:rPr>
        <w:t>ب</w:t>
      </w:r>
      <w:r w:rsidR="00FD0F47" w:rsidRPr="003F49BB">
        <w:rPr>
          <w:szCs w:val="26"/>
          <w:rtl/>
          <w:lang w:val="en-US" w:bidi="ar-SA"/>
        </w:rPr>
        <w:t>خطة تنفيذ كيغالي للمواد الهيدروفلوروكربونية</w:t>
      </w:r>
      <w:r w:rsidR="00524E26" w:rsidRPr="00524E26">
        <w:rPr>
          <w:szCs w:val="26"/>
          <w:lang w:val="en-US" w:bidi="ar-SA"/>
        </w:rPr>
        <w:t>.</w:t>
      </w:r>
    </w:p>
    <w:p w14:paraId="47AA4B93" w14:textId="77777777" w:rsidR="00524E26" w:rsidRPr="00B47176" w:rsidRDefault="00524E26" w:rsidP="00521F01">
      <w:pPr>
        <w:pStyle w:val="ListParagraph"/>
        <w:tabs>
          <w:tab w:val="left" w:pos="720"/>
        </w:tabs>
        <w:bidi/>
        <w:spacing w:before="360" w:after="240" w:line="360" w:lineRule="exact"/>
        <w:ind w:left="0"/>
        <w:contextualSpacing w:val="0"/>
        <w:rPr>
          <w:szCs w:val="26"/>
          <w:u w:val="single"/>
          <w:rtl/>
          <w:lang w:val="en-US" w:bidi="ar-SA"/>
        </w:rPr>
      </w:pPr>
      <w:r w:rsidRPr="00B47176">
        <w:rPr>
          <w:szCs w:val="26"/>
          <w:u w:val="single"/>
          <w:rtl/>
          <w:lang w:val="en-US" w:bidi="ar-SA"/>
        </w:rPr>
        <w:t>خطة عمل الصندوق المتعدد الأطراف للفترة 2025-2027</w:t>
      </w:r>
    </w:p>
    <w:p w14:paraId="164A4710" w14:textId="6F046854" w:rsidR="00524E26" w:rsidRPr="00521F01" w:rsidRDefault="00521F01" w:rsidP="00521F01">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تطلب</w:t>
      </w:r>
      <w:r w:rsidR="00524E26" w:rsidRPr="00524E26">
        <w:rPr>
          <w:szCs w:val="26"/>
          <w:rtl/>
          <w:lang w:val="en-US" w:bidi="ar-SA"/>
        </w:rPr>
        <w:t xml:space="preserve"> اليونيدو </w:t>
      </w:r>
      <w:r>
        <w:rPr>
          <w:rFonts w:hint="cs"/>
          <w:szCs w:val="26"/>
          <w:rtl/>
          <w:lang w:val="en-US" w:bidi="ar-SA"/>
        </w:rPr>
        <w:t>واليوئنديبي</w:t>
      </w:r>
      <w:r w:rsidR="00524E26" w:rsidRPr="00524E26">
        <w:rPr>
          <w:szCs w:val="26"/>
          <w:lang w:val="en-US" w:bidi="ar-SA"/>
        </w:rPr>
        <w:t xml:space="preserve"> </w:t>
      </w:r>
      <w:r w:rsidR="00524E26" w:rsidRPr="00524E26">
        <w:rPr>
          <w:szCs w:val="26"/>
          <w:rtl/>
          <w:lang w:val="en-US" w:bidi="ar-SA"/>
        </w:rPr>
        <w:t xml:space="preserve">مبلغ 17,197,598 دولارا أمريكيا، بالإضافة إلى تكاليف دعم </w:t>
      </w:r>
      <w:r w:rsidR="00B47176">
        <w:rPr>
          <w:rFonts w:hint="cs"/>
          <w:szCs w:val="26"/>
          <w:rtl/>
          <w:lang w:val="en-US" w:bidi="ar-SA"/>
        </w:rPr>
        <w:t>الوكالتين</w:t>
      </w:r>
      <w:r w:rsidR="00524E26" w:rsidRPr="00524E26">
        <w:rPr>
          <w:szCs w:val="26"/>
          <w:rtl/>
          <w:lang w:val="en-US" w:bidi="ar-SA"/>
        </w:rPr>
        <w:t xml:space="preserve">، لتنفيذ المرحلة الأولى من </w:t>
      </w:r>
      <w:r w:rsidRPr="003F49BB">
        <w:rPr>
          <w:szCs w:val="26"/>
          <w:rtl/>
          <w:lang w:val="en-US" w:bidi="ar-SA"/>
        </w:rPr>
        <w:t>خطة تنفيذ كيغالي للمواد الهيدروفلوروكربونية</w:t>
      </w:r>
      <w:r w:rsidR="00524E26" w:rsidRPr="00524E26">
        <w:rPr>
          <w:szCs w:val="26"/>
          <w:lang w:val="en-US" w:bidi="ar-SA"/>
        </w:rPr>
        <w:t xml:space="preserve"> </w:t>
      </w:r>
      <w:r w:rsidR="00524E26" w:rsidRPr="00524E26">
        <w:rPr>
          <w:szCs w:val="26"/>
          <w:rtl/>
          <w:lang w:val="en-US" w:bidi="ar-SA"/>
        </w:rPr>
        <w:t xml:space="preserve">في مصر. </w:t>
      </w:r>
      <w:r w:rsidR="00B47176">
        <w:rPr>
          <w:rFonts w:hint="cs"/>
          <w:szCs w:val="26"/>
          <w:rtl/>
          <w:lang w:val="en-US" w:bidi="ar-SA"/>
        </w:rPr>
        <w:t>وتصل</w:t>
      </w:r>
      <w:r w:rsidR="00524E26" w:rsidRPr="00524E26">
        <w:rPr>
          <w:szCs w:val="26"/>
          <w:rtl/>
          <w:lang w:val="en-US" w:bidi="ar-SA"/>
        </w:rPr>
        <w:t xml:space="preserve"> القيمة الإجمالية المطلوبة للفترة 2025-2027،</w:t>
      </w:r>
      <w:r w:rsidR="00B47176">
        <w:rPr>
          <w:rFonts w:hint="cs"/>
          <w:szCs w:val="26"/>
          <w:rtl/>
          <w:lang w:val="en-US" w:bidi="ar-SA"/>
        </w:rPr>
        <w:t xml:space="preserve"> إلى</w:t>
      </w:r>
      <w:r w:rsidR="00524E26" w:rsidRPr="00524E26">
        <w:rPr>
          <w:szCs w:val="26"/>
          <w:rtl/>
          <w:lang w:val="en-US" w:bidi="ar-SA"/>
        </w:rPr>
        <w:t xml:space="preserve"> 16,455,213 دولارا أمريكيا، </w:t>
      </w:r>
      <w:r w:rsidR="00B47176">
        <w:rPr>
          <w:rFonts w:hint="cs"/>
          <w:szCs w:val="26"/>
          <w:rtl/>
          <w:lang w:val="en-US" w:bidi="ar-SA"/>
        </w:rPr>
        <w:t>بما يشمل</w:t>
      </w:r>
      <w:r w:rsidR="00524E26" w:rsidRPr="00524E26">
        <w:rPr>
          <w:szCs w:val="26"/>
          <w:rtl/>
          <w:lang w:val="en-US" w:bidi="ar-SA"/>
        </w:rPr>
        <w:t xml:space="preserve"> تكاليف دعم </w:t>
      </w:r>
      <w:r w:rsidR="00B47176">
        <w:rPr>
          <w:rFonts w:hint="cs"/>
          <w:szCs w:val="26"/>
          <w:rtl/>
          <w:lang w:val="en-US" w:bidi="ar-SA"/>
        </w:rPr>
        <w:t>الوكالتين</w:t>
      </w:r>
      <w:r w:rsidR="00524E26" w:rsidRPr="00524E26">
        <w:rPr>
          <w:szCs w:val="26"/>
          <w:rtl/>
          <w:lang w:val="en-US" w:bidi="ar-SA"/>
        </w:rPr>
        <w:t>، أي ما يزيد بمقدار 10,425,357 دولارا أمريكيا عن المبلغ الوارد في خطة العمل</w:t>
      </w:r>
      <w:r w:rsidR="00524E26" w:rsidRPr="00524E26">
        <w:rPr>
          <w:szCs w:val="26"/>
          <w:lang w:val="en-US" w:bidi="ar-SA"/>
        </w:rPr>
        <w:t>.</w:t>
      </w:r>
    </w:p>
    <w:p w14:paraId="3A94E4BD" w14:textId="77777777" w:rsidR="00524E26" w:rsidRPr="00B47176" w:rsidRDefault="00524E26" w:rsidP="00521F01">
      <w:pPr>
        <w:pStyle w:val="ListParagraph"/>
        <w:keepNext/>
        <w:keepLines/>
        <w:tabs>
          <w:tab w:val="left" w:pos="720"/>
        </w:tabs>
        <w:bidi/>
        <w:spacing w:before="360" w:after="240" w:line="360" w:lineRule="exact"/>
        <w:ind w:left="0"/>
        <w:contextualSpacing w:val="0"/>
        <w:rPr>
          <w:i/>
          <w:iCs/>
          <w:szCs w:val="26"/>
          <w:rtl/>
          <w:lang w:val="en-US" w:bidi="ar-SA"/>
        </w:rPr>
      </w:pPr>
      <w:r w:rsidRPr="00B47176">
        <w:rPr>
          <w:i/>
          <w:iCs/>
          <w:szCs w:val="26"/>
          <w:rtl/>
          <w:lang w:val="en-US" w:bidi="ar-SA"/>
        </w:rPr>
        <w:t>تنفيذ سياسة المساواة بين الجنسين</w:t>
      </w:r>
    </w:p>
    <w:p w14:paraId="1C22E852" w14:textId="7942EB49" w:rsidR="00524E26" w:rsidRPr="00521F01" w:rsidRDefault="00521F01" w:rsidP="00521F01">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 xml:space="preserve">تماشيا </w:t>
      </w:r>
      <w:r w:rsidR="00524E26" w:rsidRPr="00524E26">
        <w:rPr>
          <w:szCs w:val="26"/>
          <w:rtl/>
          <w:lang w:val="en-US" w:bidi="ar-SA"/>
        </w:rPr>
        <w:t xml:space="preserve">مع </w:t>
      </w:r>
      <w:r>
        <w:rPr>
          <w:rFonts w:hint="cs"/>
          <w:szCs w:val="26"/>
          <w:rtl/>
          <w:lang w:val="en-US" w:bidi="ar-SA"/>
        </w:rPr>
        <w:t>المقررات</w:t>
      </w:r>
      <w:r w:rsidR="00524E26" w:rsidRPr="00524E26">
        <w:rPr>
          <w:szCs w:val="26"/>
          <w:rtl/>
          <w:lang w:val="en-US" w:bidi="ar-SA"/>
        </w:rPr>
        <w:t xml:space="preserve"> 84/92(د) و90/48(ج) و92/40(ب)، أدرجت مصر مناقشة سياسة المساواة بين الجنسين للصندوق المتعدد الأطراف في خط</w:t>
      </w:r>
      <w:r w:rsidR="00B47176">
        <w:rPr>
          <w:rFonts w:hint="cs"/>
          <w:szCs w:val="26"/>
          <w:rtl/>
          <w:lang w:val="en-US" w:bidi="ar-SA"/>
        </w:rPr>
        <w:t>تها</w:t>
      </w:r>
      <w:r w:rsidR="00524E26" w:rsidRPr="00524E26">
        <w:rPr>
          <w:szCs w:val="26"/>
          <w:rtl/>
          <w:lang w:val="en-US" w:bidi="ar-SA"/>
        </w:rPr>
        <w:t xml:space="preserve"> </w:t>
      </w:r>
      <w:r w:rsidR="00B47176">
        <w:rPr>
          <w:rFonts w:hint="cs"/>
          <w:szCs w:val="26"/>
          <w:rtl/>
          <w:lang w:val="en-US" w:bidi="ar-SA"/>
        </w:rPr>
        <w:t>ل</w:t>
      </w:r>
      <w:r w:rsidR="00524E26" w:rsidRPr="00524E26">
        <w:rPr>
          <w:szCs w:val="26"/>
          <w:rtl/>
          <w:lang w:val="en-US" w:bidi="ar-SA"/>
        </w:rPr>
        <w:t xml:space="preserve">تنفيذ </w:t>
      </w:r>
      <w:r w:rsidRPr="003F49BB">
        <w:rPr>
          <w:szCs w:val="26"/>
          <w:rtl/>
          <w:lang w:val="en-US" w:bidi="ar-SA"/>
        </w:rPr>
        <w:t>خطة تنفيذ كيغالي للمواد الهيدروفلوروكربونية</w:t>
      </w:r>
      <w:r w:rsidR="00524E26" w:rsidRPr="00524E26">
        <w:rPr>
          <w:szCs w:val="26"/>
          <w:rtl/>
          <w:lang w:val="en-US" w:bidi="ar-SA"/>
        </w:rPr>
        <w:t xml:space="preserve">، والتي تتضمن </w:t>
      </w:r>
      <w:r w:rsidR="00B47176">
        <w:rPr>
          <w:rFonts w:hint="cs"/>
          <w:szCs w:val="26"/>
          <w:rtl/>
          <w:lang w:val="en-US" w:bidi="ar-SA"/>
        </w:rPr>
        <w:t xml:space="preserve">إجراء </w:t>
      </w:r>
      <w:r w:rsidR="00524E26" w:rsidRPr="00524E26">
        <w:rPr>
          <w:szCs w:val="26"/>
          <w:rtl/>
          <w:lang w:val="en-US" w:bidi="ar-SA"/>
        </w:rPr>
        <w:t xml:space="preserve">دراسة لتحديد العوائق التي تحول دون المشاركة العادلة في المشروع </w:t>
      </w:r>
      <w:r w:rsidR="00B47176">
        <w:rPr>
          <w:rFonts w:hint="cs"/>
          <w:szCs w:val="26"/>
          <w:rtl/>
          <w:lang w:val="en-US" w:bidi="ar-SA"/>
        </w:rPr>
        <w:t>وقطاع التبريد وتكييف الهواء</w:t>
      </w:r>
      <w:r w:rsidR="00524E26" w:rsidRPr="00524E26">
        <w:rPr>
          <w:szCs w:val="26"/>
          <w:rtl/>
          <w:lang w:val="en-US" w:bidi="ar-SA"/>
        </w:rPr>
        <w:t>، ووضع خطة عمل، وتصميم ورش</w:t>
      </w:r>
      <w:r>
        <w:rPr>
          <w:rFonts w:hint="cs"/>
          <w:szCs w:val="26"/>
          <w:rtl/>
          <w:lang w:val="en-US" w:bidi="ar-SA"/>
        </w:rPr>
        <w:t>ات</w:t>
      </w:r>
      <w:r w:rsidR="00524E26" w:rsidRPr="00524E26">
        <w:rPr>
          <w:szCs w:val="26"/>
          <w:rtl/>
          <w:lang w:val="en-US" w:bidi="ar-SA"/>
        </w:rPr>
        <w:t xml:space="preserve"> العمل والمواد اللازمة؛ بالإضافة إلى تقديم التدريبات وورش</w:t>
      </w:r>
      <w:r>
        <w:rPr>
          <w:rFonts w:hint="cs"/>
          <w:szCs w:val="26"/>
          <w:rtl/>
          <w:lang w:val="en-US" w:bidi="ar-SA"/>
        </w:rPr>
        <w:t>ات</w:t>
      </w:r>
      <w:r w:rsidR="00524E26" w:rsidRPr="00524E26">
        <w:rPr>
          <w:szCs w:val="26"/>
          <w:rtl/>
          <w:lang w:val="en-US" w:bidi="ar-SA"/>
        </w:rPr>
        <w:t xml:space="preserve"> العمل والأنشطة الترويجية. </w:t>
      </w:r>
      <w:r w:rsidR="00B47176">
        <w:rPr>
          <w:rFonts w:hint="cs"/>
          <w:szCs w:val="26"/>
          <w:rtl/>
          <w:lang w:val="en-US" w:bidi="ar-SA"/>
        </w:rPr>
        <w:t>و</w:t>
      </w:r>
      <w:r w:rsidR="00524E26" w:rsidRPr="00524E26">
        <w:rPr>
          <w:szCs w:val="26"/>
          <w:rtl/>
          <w:lang w:val="en-US" w:bidi="ar-SA"/>
        </w:rPr>
        <w:t>أعد</w:t>
      </w:r>
      <w:r w:rsidR="00B47176">
        <w:rPr>
          <w:rFonts w:hint="cs"/>
          <w:szCs w:val="26"/>
          <w:rtl/>
          <w:lang w:val="en-US" w:bidi="ar-SA"/>
        </w:rPr>
        <w:t>ّ</w:t>
      </w:r>
      <w:r w:rsidR="00524E26" w:rsidRPr="00524E26">
        <w:rPr>
          <w:szCs w:val="26"/>
          <w:rtl/>
          <w:lang w:val="en-US" w:bidi="ar-SA"/>
        </w:rPr>
        <w:t xml:space="preserve">ت وحدة الأوزون الوطنية مسودة مخطط لسياسة تهدف إلى تعزيز المساواة بين الجنسين، </w:t>
      </w:r>
      <w:r w:rsidR="00B47176">
        <w:rPr>
          <w:rFonts w:hint="cs"/>
          <w:szCs w:val="26"/>
          <w:rtl/>
          <w:lang w:val="en-US" w:bidi="ar-SA"/>
        </w:rPr>
        <w:t>ويتضمن ذلك</w:t>
      </w:r>
      <w:r w:rsidR="00524E26" w:rsidRPr="00524E26">
        <w:rPr>
          <w:szCs w:val="26"/>
          <w:rtl/>
          <w:lang w:val="en-US" w:bidi="ar-SA"/>
        </w:rPr>
        <w:t xml:space="preserve"> تحسين أنظمة الإبلاغ والرصد لتتبع وتسجيل قضايا المساواة بين الجنسين، بما في ذلك أهداف محددة وقابلة للقياس، ومؤشر إلزامي للمساواة بين الجنسين، </w:t>
      </w:r>
      <w:r w:rsidR="00B47176">
        <w:rPr>
          <w:rFonts w:hint="cs"/>
          <w:szCs w:val="26"/>
          <w:rtl/>
          <w:lang w:val="en-US" w:bidi="ar-SA"/>
        </w:rPr>
        <w:t>وتم إدراج</w:t>
      </w:r>
      <w:r w:rsidR="00524E26" w:rsidRPr="00524E26">
        <w:rPr>
          <w:szCs w:val="26"/>
          <w:rtl/>
          <w:lang w:val="en-US" w:bidi="ar-SA"/>
        </w:rPr>
        <w:t xml:space="preserve"> النتائج </w:t>
      </w:r>
      <w:r w:rsidR="00B47176">
        <w:rPr>
          <w:rFonts w:hint="cs"/>
          <w:szCs w:val="26"/>
          <w:rtl/>
          <w:lang w:val="en-US" w:bidi="ar-SA"/>
        </w:rPr>
        <w:t>في</w:t>
      </w:r>
      <w:r w:rsidR="00524E26" w:rsidRPr="00524E26">
        <w:rPr>
          <w:szCs w:val="26"/>
          <w:rtl/>
          <w:lang w:val="en-US" w:bidi="ar-SA"/>
        </w:rPr>
        <w:t xml:space="preserve"> </w:t>
      </w:r>
      <w:r w:rsidR="00B47176">
        <w:rPr>
          <w:rFonts w:hint="cs"/>
          <w:szCs w:val="26"/>
          <w:rtl/>
          <w:lang w:val="en-US" w:bidi="ar-SA"/>
        </w:rPr>
        <w:t>طلب</w:t>
      </w:r>
      <w:r w:rsidR="00524E26" w:rsidRPr="00524E26">
        <w:rPr>
          <w:szCs w:val="26"/>
          <w:rtl/>
          <w:lang w:val="en-US" w:bidi="ar-SA"/>
        </w:rPr>
        <w:t xml:space="preserve"> المشروع</w:t>
      </w:r>
      <w:r w:rsidR="00524E26" w:rsidRPr="00524E26">
        <w:rPr>
          <w:szCs w:val="26"/>
          <w:lang w:val="en-US" w:bidi="ar-SA"/>
        </w:rPr>
        <w:t>.</w:t>
      </w:r>
    </w:p>
    <w:p w14:paraId="02376257" w14:textId="56F61167" w:rsidR="00524E26" w:rsidRPr="00B47176" w:rsidRDefault="00524E26" w:rsidP="00521F01">
      <w:pPr>
        <w:pStyle w:val="ListParagraph"/>
        <w:tabs>
          <w:tab w:val="left" w:pos="720"/>
        </w:tabs>
        <w:bidi/>
        <w:spacing w:before="360" w:after="240" w:line="360" w:lineRule="exact"/>
        <w:ind w:left="0"/>
        <w:contextualSpacing w:val="0"/>
        <w:rPr>
          <w:szCs w:val="26"/>
          <w:u w:val="single"/>
          <w:rtl/>
          <w:lang w:val="en-US" w:bidi="ar-SA"/>
        </w:rPr>
      </w:pPr>
      <w:r w:rsidRPr="00B47176">
        <w:rPr>
          <w:szCs w:val="26"/>
          <w:u w:val="single"/>
          <w:rtl/>
          <w:lang w:val="en-US" w:bidi="ar-SA"/>
        </w:rPr>
        <w:lastRenderedPageBreak/>
        <w:t xml:space="preserve">استدامة </w:t>
      </w:r>
      <w:r w:rsidR="00B47176" w:rsidRPr="00B47176">
        <w:rPr>
          <w:rFonts w:hint="cs"/>
          <w:szCs w:val="26"/>
          <w:u w:val="single"/>
          <w:rtl/>
          <w:lang w:val="en-US" w:bidi="ar-SA"/>
        </w:rPr>
        <w:t>التخفيض</w:t>
      </w:r>
      <w:r w:rsidRPr="00B47176">
        <w:rPr>
          <w:szCs w:val="26"/>
          <w:u w:val="single"/>
          <w:rtl/>
          <w:lang w:val="en-US" w:bidi="ar-SA"/>
        </w:rPr>
        <w:t xml:space="preserve"> التدريجي </w:t>
      </w:r>
      <w:r w:rsidR="00B47176" w:rsidRPr="00B47176">
        <w:rPr>
          <w:rFonts w:hint="cs"/>
          <w:szCs w:val="26"/>
          <w:u w:val="single"/>
          <w:rtl/>
          <w:lang w:val="en-US" w:bidi="ar-SA"/>
        </w:rPr>
        <w:t>للمواد</w:t>
      </w:r>
      <w:r w:rsidRPr="00B47176">
        <w:rPr>
          <w:szCs w:val="26"/>
          <w:u w:val="single"/>
          <w:rtl/>
          <w:lang w:val="en-US" w:bidi="ar-SA"/>
        </w:rPr>
        <w:t xml:space="preserve"> الهيدروفلوروكربون</w:t>
      </w:r>
      <w:r w:rsidR="00521F01" w:rsidRPr="00B47176">
        <w:rPr>
          <w:rFonts w:hint="cs"/>
          <w:szCs w:val="26"/>
          <w:u w:val="single"/>
          <w:rtl/>
          <w:lang w:val="en-US" w:bidi="ar-SA"/>
        </w:rPr>
        <w:t>ية</w:t>
      </w:r>
      <w:r w:rsidRPr="00B47176">
        <w:rPr>
          <w:szCs w:val="26"/>
          <w:u w:val="single"/>
          <w:rtl/>
          <w:lang w:val="en-US" w:bidi="ar-SA"/>
        </w:rPr>
        <w:t xml:space="preserve"> وتقييم المخاطر</w:t>
      </w:r>
    </w:p>
    <w:p w14:paraId="743349BE" w14:textId="66E989C4" w:rsidR="007A4E03" w:rsidRPr="00521F01" w:rsidRDefault="00B47176" w:rsidP="00521F01">
      <w:pPr>
        <w:pStyle w:val="ListParagraph"/>
        <w:numPr>
          <w:ilvl w:val="0"/>
          <w:numId w:val="1"/>
        </w:numPr>
        <w:tabs>
          <w:tab w:val="clear" w:pos="0"/>
          <w:tab w:val="left" w:pos="720"/>
        </w:tabs>
        <w:bidi/>
        <w:spacing w:before="360" w:after="240" w:line="360" w:lineRule="exact"/>
        <w:contextualSpacing w:val="0"/>
        <w:rPr>
          <w:sz w:val="26"/>
          <w:szCs w:val="26"/>
          <w:rtl/>
          <w:lang w:val="en-US" w:bidi="ar-SA"/>
        </w:rPr>
      </w:pPr>
      <w:r>
        <w:rPr>
          <w:rFonts w:hint="cs"/>
          <w:sz w:val="26"/>
          <w:szCs w:val="26"/>
          <w:rtl/>
          <w:lang w:val="en-US" w:bidi="ar-SA"/>
        </w:rPr>
        <w:t>سيتم دعم</w:t>
      </w:r>
      <w:r w:rsidR="00524E26" w:rsidRPr="00521F01">
        <w:rPr>
          <w:sz w:val="26"/>
          <w:szCs w:val="26"/>
          <w:rtl/>
          <w:lang w:val="en-US" w:bidi="ar-SA"/>
        </w:rPr>
        <w:t xml:space="preserve"> </w:t>
      </w:r>
      <w:r>
        <w:rPr>
          <w:rFonts w:hint="cs"/>
          <w:sz w:val="26"/>
          <w:szCs w:val="26"/>
          <w:rtl/>
          <w:lang w:val="en-US" w:bidi="ar-SA"/>
        </w:rPr>
        <w:t>إزالة</w:t>
      </w:r>
      <w:r w:rsidR="00524E26" w:rsidRPr="00521F01">
        <w:rPr>
          <w:sz w:val="26"/>
          <w:szCs w:val="26"/>
          <w:rtl/>
          <w:lang w:val="en-US" w:bidi="ar-SA"/>
        </w:rPr>
        <w:t xml:space="preserve"> </w:t>
      </w:r>
      <w:r>
        <w:rPr>
          <w:rFonts w:hint="cs"/>
          <w:sz w:val="26"/>
          <w:szCs w:val="26"/>
          <w:rtl/>
          <w:lang w:val="en-US" w:bidi="ar-SA"/>
        </w:rPr>
        <w:t>المواد</w:t>
      </w:r>
      <w:r w:rsidR="00524E26" w:rsidRPr="00521F01">
        <w:rPr>
          <w:sz w:val="26"/>
          <w:szCs w:val="26"/>
          <w:rtl/>
          <w:lang w:val="en-US" w:bidi="ar-SA"/>
        </w:rPr>
        <w:t xml:space="preserve"> الهيدروفلوروكربون</w:t>
      </w:r>
      <w:r>
        <w:rPr>
          <w:rFonts w:hint="cs"/>
          <w:sz w:val="26"/>
          <w:szCs w:val="26"/>
          <w:rtl/>
          <w:lang w:val="en-US" w:bidi="ar-SA"/>
        </w:rPr>
        <w:t>ية</w:t>
      </w:r>
      <w:r w:rsidR="00524E26" w:rsidRPr="00521F01">
        <w:rPr>
          <w:sz w:val="26"/>
          <w:szCs w:val="26"/>
          <w:rtl/>
          <w:lang w:val="en-US" w:bidi="ar-SA"/>
        </w:rPr>
        <w:t xml:space="preserve"> في قطاعي تصنيع </w:t>
      </w:r>
      <w:r w:rsidR="00521F01" w:rsidRPr="00521F01">
        <w:rPr>
          <w:sz w:val="26"/>
          <w:szCs w:val="26"/>
          <w:rtl/>
          <w:lang w:val="en-US" w:bidi="ar-SA"/>
        </w:rPr>
        <w:t xml:space="preserve">رغاوى البوليوريثان </w:t>
      </w:r>
      <w:r w:rsidR="00521F01" w:rsidRPr="00521F01">
        <w:rPr>
          <w:rFonts w:hint="cs"/>
          <w:sz w:val="26"/>
          <w:szCs w:val="26"/>
          <w:rtl/>
          <w:lang w:val="en-US" w:bidi="ar-SA"/>
        </w:rPr>
        <w:t>و</w:t>
      </w:r>
      <w:r w:rsidR="00521F01" w:rsidRPr="00521F01">
        <w:rPr>
          <w:sz w:val="26"/>
          <w:szCs w:val="26"/>
          <w:rtl/>
          <w:lang w:val="en-US" w:bidi="ar-SA"/>
        </w:rPr>
        <w:t xml:space="preserve">رغاوى البوليسترين المسحوبة بالضغط </w:t>
      </w:r>
      <w:r w:rsidR="00524E26" w:rsidRPr="00521F01">
        <w:rPr>
          <w:sz w:val="26"/>
          <w:szCs w:val="26"/>
          <w:rtl/>
          <w:lang w:val="en-US" w:bidi="ar-SA"/>
        </w:rPr>
        <w:t xml:space="preserve">من خلال تطبيق حظر على استيراد </w:t>
      </w:r>
      <w:r w:rsidR="00521F01" w:rsidRPr="00521F01">
        <w:rPr>
          <w:sz w:val="26"/>
          <w:szCs w:val="26"/>
          <w:rtl/>
          <w:lang w:val="en-US" w:bidi="ar-SA"/>
        </w:rPr>
        <w:t>الهيدروفلوروكربون</w:t>
      </w:r>
      <w:r w:rsidR="00521F01" w:rsidRPr="00521F01">
        <w:rPr>
          <w:sz w:val="26"/>
          <w:szCs w:val="26"/>
          <w:rtl/>
          <w:lang w:bidi="ar-DZ"/>
        </w:rPr>
        <w:t>-</w:t>
      </w:r>
      <w:r w:rsidR="00521F01" w:rsidRPr="00521F01">
        <w:rPr>
          <w:sz w:val="26"/>
          <w:szCs w:val="26"/>
        </w:rPr>
        <w:t>fa</w:t>
      </w:r>
      <w:r w:rsidR="00521F01" w:rsidRPr="00521F01">
        <w:rPr>
          <w:sz w:val="26"/>
          <w:szCs w:val="26"/>
          <w:lang w:bidi="ar-DZ"/>
        </w:rPr>
        <w:t>245</w:t>
      </w:r>
      <w:r w:rsidR="00524E26" w:rsidRPr="00521F01">
        <w:rPr>
          <w:sz w:val="26"/>
          <w:szCs w:val="26"/>
          <w:rtl/>
          <w:lang w:val="en-US" w:bidi="ar-SA"/>
        </w:rPr>
        <w:t xml:space="preserve"> و</w:t>
      </w:r>
      <w:r w:rsidR="00521F01" w:rsidRPr="00521F01">
        <w:rPr>
          <w:sz w:val="26"/>
          <w:szCs w:val="26"/>
          <w:rtl/>
          <w:lang w:val="en-US" w:bidi="ar-SA"/>
        </w:rPr>
        <w:t>الهيدروفلوروكربون-</w:t>
      </w:r>
      <w:r w:rsidR="00521F01" w:rsidRPr="00521F01">
        <w:rPr>
          <w:sz w:val="26"/>
          <w:szCs w:val="26"/>
          <w:lang w:val="en-US" w:bidi="ar-SA"/>
        </w:rPr>
        <w:t>mfc365</w:t>
      </w:r>
      <w:r w:rsidR="00521F01" w:rsidRPr="00521F01">
        <w:rPr>
          <w:sz w:val="26"/>
          <w:szCs w:val="26"/>
          <w:rtl/>
          <w:lang w:val="en-US" w:bidi="ar-SA"/>
        </w:rPr>
        <w:t>،</w:t>
      </w:r>
      <w:r w:rsidR="00524E26" w:rsidRPr="00521F01">
        <w:rPr>
          <w:sz w:val="26"/>
          <w:szCs w:val="26"/>
          <w:rtl/>
          <w:lang w:val="en-US" w:bidi="ar-SA"/>
        </w:rPr>
        <w:t xml:space="preserve"> النقيين </w:t>
      </w:r>
      <w:r>
        <w:rPr>
          <w:rFonts w:hint="cs"/>
          <w:sz w:val="26"/>
          <w:szCs w:val="26"/>
          <w:rtl/>
          <w:lang w:val="en-US" w:bidi="ar-SA"/>
        </w:rPr>
        <w:t>والمتضمنين</w:t>
      </w:r>
      <w:r w:rsidR="00524E26" w:rsidRPr="00521F01">
        <w:rPr>
          <w:sz w:val="26"/>
          <w:szCs w:val="26"/>
          <w:rtl/>
          <w:lang w:val="en-US" w:bidi="ar-SA"/>
        </w:rPr>
        <w:t xml:space="preserve"> إلى البوليولات </w:t>
      </w:r>
      <w:r>
        <w:rPr>
          <w:rFonts w:hint="cs"/>
          <w:sz w:val="26"/>
          <w:szCs w:val="26"/>
          <w:rtl/>
          <w:lang w:val="en-US" w:bidi="ar-SA"/>
        </w:rPr>
        <w:t>سابقة</w:t>
      </w:r>
      <w:r w:rsidR="00524E26" w:rsidRPr="00521F01">
        <w:rPr>
          <w:sz w:val="26"/>
          <w:szCs w:val="26"/>
          <w:rtl/>
          <w:lang w:val="en-US" w:bidi="ar-SA"/>
        </w:rPr>
        <w:t xml:space="preserve"> </w:t>
      </w:r>
      <w:r>
        <w:rPr>
          <w:rFonts w:hint="cs"/>
          <w:sz w:val="26"/>
          <w:szCs w:val="26"/>
          <w:rtl/>
          <w:lang w:val="en-US" w:bidi="ar-SA"/>
        </w:rPr>
        <w:t>الخلط</w:t>
      </w:r>
      <w:r w:rsidR="00524E26" w:rsidRPr="00521F01">
        <w:rPr>
          <w:sz w:val="26"/>
          <w:szCs w:val="26"/>
          <w:rtl/>
          <w:lang w:val="en-US" w:bidi="ar-SA"/>
        </w:rPr>
        <w:t xml:space="preserve">، وحظر أو حظر استيراد </w:t>
      </w:r>
      <w:r w:rsidR="00521F01" w:rsidRPr="00521F01">
        <w:rPr>
          <w:sz w:val="26"/>
          <w:szCs w:val="26"/>
          <w:rtl/>
          <w:lang w:val="en-US" w:bidi="ar-SA"/>
        </w:rPr>
        <w:t>الهيدروفلوروكربون-152أ</w:t>
      </w:r>
      <w:r w:rsidR="00524E26" w:rsidRPr="00521F01">
        <w:rPr>
          <w:sz w:val="26"/>
          <w:szCs w:val="26"/>
          <w:rtl/>
          <w:lang w:val="en-US" w:bidi="ar-SA"/>
        </w:rPr>
        <w:t xml:space="preserve">، وحظر أو حظر تصنيع </w:t>
      </w:r>
      <w:r w:rsidR="00521F01" w:rsidRPr="00521F01">
        <w:rPr>
          <w:sz w:val="26"/>
          <w:szCs w:val="26"/>
          <w:rtl/>
        </w:rPr>
        <w:t>رغاوى البوليوريثان</w:t>
      </w:r>
      <w:r w:rsidR="00521F01" w:rsidRPr="00521F01">
        <w:rPr>
          <w:sz w:val="26"/>
          <w:szCs w:val="26"/>
          <w:rtl/>
          <w:lang w:val="en-US" w:bidi="ar-SA"/>
        </w:rPr>
        <w:t xml:space="preserve"> </w:t>
      </w:r>
      <w:r w:rsidR="00521F01" w:rsidRPr="00521F01">
        <w:rPr>
          <w:rFonts w:hint="cs"/>
          <w:sz w:val="26"/>
          <w:szCs w:val="26"/>
          <w:rtl/>
          <w:lang w:val="en-US" w:bidi="ar-SA"/>
        </w:rPr>
        <w:t>و</w:t>
      </w:r>
      <w:r w:rsidR="00521F01" w:rsidRPr="00521F01">
        <w:rPr>
          <w:sz w:val="26"/>
          <w:szCs w:val="26"/>
          <w:rtl/>
        </w:rPr>
        <w:t xml:space="preserve">رغاوى البوليسترين المسحوبة بالضغط </w:t>
      </w:r>
      <w:r w:rsidR="00521F01" w:rsidRPr="00521F01">
        <w:rPr>
          <w:rFonts w:hint="cs"/>
          <w:sz w:val="26"/>
          <w:szCs w:val="26"/>
          <w:rtl/>
          <w:lang w:val="en-US" w:bidi="ar-SA"/>
        </w:rPr>
        <w:t>المعتمدة</w:t>
      </w:r>
      <w:r w:rsidR="00524E26" w:rsidRPr="00521F01">
        <w:rPr>
          <w:sz w:val="26"/>
          <w:szCs w:val="26"/>
          <w:rtl/>
          <w:lang w:val="en-US" w:bidi="ar-SA"/>
        </w:rPr>
        <w:t xml:space="preserve"> على </w:t>
      </w:r>
      <w:r w:rsidR="00521F01" w:rsidRPr="00521F01">
        <w:rPr>
          <w:rFonts w:hint="cs"/>
          <w:sz w:val="26"/>
          <w:szCs w:val="26"/>
          <w:rtl/>
          <w:lang w:val="en-US" w:bidi="ar-SA"/>
        </w:rPr>
        <w:t>المواد</w:t>
      </w:r>
      <w:r w:rsidR="00521F01" w:rsidRPr="00521F01">
        <w:rPr>
          <w:sz w:val="26"/>
          <w:szCs w:val="26"/>
          <w:rtl/>
          <w:lang w:val="en-US" w:bidi="ar-SA"/>
        </w:rPr>
        <w:t xml:space="preserve"> الهيدروفلوروكربونية</w:t>
      </w:r>
      <w:r w:rsidR="00524E26" w:rsidRPr="00521F01">
        <w:rPr>
          <w:sz w:val="26"/>
          <w:szCs w:val="26"/>
          <w:rtl/>
          <w:lang w:val="en-US" w:bidi="ar-SA"/>
        </w:rPr>
        <w:t xml:space="preserve">. </w:t>
      </w:r>
      <w:r>
        <w:rPr>
          <w:rFonts w:hint="cs"/>
          <w:sz w:val="26"/>
          <w:szCs w:val="26"/>
          <w:rtl/>
          <w:lang w:val="en-US" w:bidi="ar-SA"/>
        </w:rPr>
        <w:t>وسيجري دعم</w:t>
      </w:r>
      <w:r w:rsidR="00524E26" w:rsidRPr="00521F01">
        <w:rPr>
          <w:sz w:val="26"/>
          <w:szCs w:val="26"/>
          <w:rtl/>
          <w:lang w:val="en-US" w:bidi="ar-SA"/>
        </w:rPr>
        <w:t xml:space="preserve"> </w:t>
      </w:r>
      <w:r>
        <w:rPr>
          <w:rFonts w:hint="cs"/>
          <w:sz w:val="26"/>
          <w:szCs w:val="26"/>
          <w:rtl/>
          <w:lang w:val="en-US" w:bidi="ar-SA"/>
        </w:rPr>
        <w:t>إزالة</w:t>
      </w:r>
      <w:r w:rsidR="00524E26" w:rsidRPr="00521F01">
        <w:rPr>
          <w:sz w:val="26"/>
          <w:szCs w:val="26"/>
          <w:rtl/>
          <w:lang w:val="en-US" w:bidi="ar-SA"/>
        </w:rPr>
        <w:t xml:space="preserve"> </w:t>
      </w:r>
      <w:r>
        <w:rPr>
          <w:rFonts w:hint="cs"/>
          <w:sz w:val="26"/>
          <w:szCs w:val="26"/>
          <w:rtl/>
          <w:lang w:val="en-US" w:bidi="ar-SA"/>
        </w:rPr>
        <w:t>المواد</w:t>
      </w:r>
      <w:r w:rsidR="00524E26" w:rsidRPr="00521F01">
        <w:rPr>
          <w:sz w:val="26"/>
          <w:szCs w:val="26"/>
          <w:rtl/>
          <w:lang w:val="en-US" w:bidi="ar-SA"/>
        </w:rPr>
        <w:t xml:space="preserve"> الهيدروفلوروكربون</w:t>
      </w:r>
      <w:r>
        <w:rPr>
          <w:rFonts w:hint="cs"/>
          <w:sz w:val="26"/>
          <w:szCs w:val="26"/>
          <w:rtl/>
          <w:lang w:val="en-US" w:bidi="ar-SA"/>
        </w:rPr>
        <w:t>ية</w:t>
      </w:r>
      <w:r w:rsidR="00524E26" w:rsidRPr="00521F01">
        <w:rPr>
          <w:sz w:val="26"/>
          <w:szCs w:val="26"/>
          <w:rtl/>
          <w:lang w:val="en-US" w:bidi="ar-SA"/>
        </w:rPr>
        <w:t xml:space="preserve"> في قطاعي التبريد المنزلي وتصنيع أجهزة التبريد التجارية المستقلة، والتخ</w:t>
      </w:r>
      <w:r>
        <w:rPr>
          <w:rFonts w:hint="cs"/>
          <w:sz w:val="26"/>
          <w:szCs w:val="26"/>
          <w:rtl/>
          <w:lang w:val="en-US" w:bidi="ar-SA"/>
        </w:rPr>
        <w:t>فيض</w:t>
      </w:r>
      <w:r w:rsidR="00524E26" w:rsidRPr="00521F01">
        <w:rPr>
          <w:sz w:val="26"/>
          <w:szCs w:val="26"/>
          <w:rtl/>
          <w:lang w:val="en-US" w:bidi="ar-SA"/>
        </w:rPr>
        <w:t xml:space="preserve"> التدريجي </w:t>
      </w:r>
      <w:r>
        <w:rPr>
          <w:rFonts w:hint="cs"/>
          <w:sz w:val="26"/>
          <w:szCs w:val="26"/>
          <w:rtl/>
          <w:lang w:val="en-US" w:bidi="ar-SA"/>
        </w:rPr>
        <w:t>في قطاع تصنيع أجهزة تكييف الهواء</w:t>
      </w:r>
      <w:r w:rsidR="00524E26" w:rsidRPr="00521F01">
        <w:rPr>
          <w:sz w:val="26"/>
          <w:szCs w:val="26"/>
          <w:rtl/>
          <w:lang w:val="en-US" w:bidi="ar-SA"/>
        </w:rPr>
        <w:t xml:space="preserve"> </w:t>
      </w:r>
      <w:r>
        <w:rPr>
          <w:rFonts w:hint="cs"/>
          <w:sz w:val="26"/>
          <w:szCs w:val="26"/>
          <w:rtl/>
          <w:lang w:val="en-US" w:bidi="ar-SA"/>
        </w:rPr>
        <w:t>السكنية</w:t>
      </w:r>
      <w:r w:rsidR="00524E26" w:rsidRPr="00521F01">
        <w:rPr>
          <w:sz w:val="26"/>
          <w:szCs w:val="26"/>
          <w:rtl/>
          <w:lang w:val="en-US" w:bidi="ar-SA"/>
        </w:rPr>
        <w:t xml:space="preserve">، من خلال حظر تصنيع واستيراد المعدات ذات الصلة </w:t>
      </w:r>
      <w:r>
        <w:rPr>
          <w:rFonts w:hint="cs"/>
          <w:sz w:val="26"/>
          <w:szCs w:val="26"/>
          <w:rtl/>
          <w:lang w:val="en-US" w:bidi="ar-SA"/>
        </w:rPr>
        <w:t>المعتمدة</w:t>
      </w:r>
      <w:r w:rsidR="00524E26" w:rsidRPr="00521F01">
        <w:rPr>
          <w:sz w:val="26"/>
          <w:szCs w:val="26"/>
          <w:rtl/>
          <w:lang w:val="en-US" w:bidi="ar-SA"/>
        </w:rPr>
        <w:t xml:space="preserve"> على </w:t>
      </w:r>
      <w:r w:rsidR="00521F01" w:rsidRPr="00521F01">
        <w:rPr>
          <w:rFonts w:hint="cs"/>
          <w:sz w:val="26"/>
          <w:szCs w:val="26"/>
          <w:rtl/>
          <w:lang w:val="en-US" w:bidi="ar-SA"/>
        </w:rPr>
        <w:t>المواد</w:t>
      </w:r>
      <w:r w:rsidR="00521F01" w:rsidRPr="00521F01">
        <w:rPr>
          <w:sz w:val="26"/>
          <w:szCs w:val="26"/>
          <w:rtl/>
          <w:lang w:val="en-US" w:bidi="ar-SA"/>
        </w:rPr>
        <w:t xml:space="preserve"> الهيدروفلوروكربونية </w:t>
      </w:r>
      <w:r w:rsidR="00524E26" w:rsidRPr="00521F01">
        <w:rPr>
          <w:sz w:val="26"/>
          <w:szCs w:val="26"/>
          <w:rtl/>
          <w:lang w:val="en-US" w:bidi="ar-SA"/>
        </w:rPr>
        <w:t>اعتبارا من 1 يناير</w:t>
      </w:r>
      <w:r w:rsidR="00521F01" w:rsidRPr="00521F01">
        <w:rPr>
          <w:rFonts w:hint="cs"/>
          <w:sz w:val="26"/>
          <w:szCs w:val="26"/>
          <w:rtl/>
          <w:lang w:val="en-US" w:bidi="ar-SA"/>
        </w:rPr>
        <w:t>/كانون الثاني</w:t>
      </w:r>
      <w:r w:rsidR="00524E26" w:rsidRPr="00521F01">
        <w:rPr>
          <w:sz w:val="26"/>
          <w:szCs w:val="26"/>
          <w:rtl/>
          <w:lang w:val="en-US" w:bidi="ar-SA"/>
        </w:rPr>
        <w:t xml:space="preserve"> 2029. </w:t>
      </w:r>
      <w:r>
        <w:rPr>
          <w:rFonts w:hint="cs"/>
          <w:sz w:val="26"/>
          <w:szCs w:val="26"/>
          <w:rtl/>
          <w:lang w:val="en-US" w:bidi="ar-SA"/>
        </w:rPr>
        <w:t>وستستكمل</w:t>
      </w:r>
      <w:r w:rsidR="00524E26" w:rsidRPr="00521F01">
        <w:rPr>
          <w:sz w:val="26"/>
          <w:szCs w:val="26"/>
          <w:rtl/>
          <w:lang w:val="en-US" w:bidi="ar-SA"/>
        </w:rPr>
        <w:t xml:space="preserve"> </w:t>
      </w:r>
      <w:r w:rsidR="00521F01" w:rsidRPr="00521F01">
        <w:rPr>
          <w:rFonts w:hint="cs"/>
          <w:sz w:val="26"/>
          <w:szCs w:val="26"/>
          <w:rtl/>
          <w:lang w:val="en-US" w:bidi="ar-SA"/>
        </w:rPr>
        <w:t>المؤسسات</w:t>
      </w:r>
      <w:r w:rsidR="00524E26" w:rsidRPr="00521F01">
        <w:rPr>
          <w:sz w:val="26"/>
          <w:szCs w:val="26"/>
          <w:rtl/>
          <w:lang w:val="en-US" w:bidi="ar-SA"/>
        </w:rPr>
        <w:t xml:space="preserve"> المشاركة في المشروع عملية تحويلها قبل عام واحد من الحظر، </w:t>
      </w:r>
      <w:r>
        <w:rPr>
          <w:rFonts w:hint="cs"/>
          <w:sz w:val="26"/>
          <w:szCs w:val="26"/>
          <w:rtl/>
          <w:lang w:val="en-US" w:bidi="ar-SA"/>
        </w:rPr>
        <w:t>وسيتوجب عليها</w:t>
      </w:r>
      <w:r w:rsidR="00524E26" w:rsidRPr="00521F01">
        <w:rPr>
          <w:sz w:val="26"/>
          <w:szCs w:val="26"/>
          <w:rtl/>
          <w:lang w:val="en-US" w:bidi="ar-SA"/>
        </w:rPr>
        <w:t xml:space="preserve"> منافسة الواردات، وفي حالة قطاع تصنيع </w:t>
      </w:r>
      <w:r w:rsidR="00521F01" w:rsidRPr="00521F01">
        <w:rPr>
          <w:rFonts w:hint="cs"/>
          <w:sz w:val="26"/>
          <w:szCs w:val="26"/>
          <w:rtl/>
          <w:lang w:val="en-US" w:bidi="ar-SA"/>
        </w:rPr>
        <w:t>أجهزة تكييف</w:t>
      </w:r>
      <w:r w:rsidR="00524E26" w:rsidRPr="00521F01">
        <w:rPr>
          <w:sz w:val="26"/>
          <w:szCs w:val="26"/>
          <w:rtl/>
          <w:lang w:val="en-US" w:bidi="ar-SA"/>
        </w:rPr>
        <w:t xml:space="preserve"> الهواء </w:t>
      </w:r>
      <w:r w:rsidR="00521F01" w:rsidRPr="00521F01">
        <w:rPr>
          <w:rFonts w:hint="cs"/>
          <w:sz w:val="26"/>
          <w:szCs w:val="26"/>
          <w:rtl/>
          <w:lang w:val="en-US" w:bidi="ar-SA"/>
        </w:rPr>
        <w:t>السكنية</w:t>
      </w:r>
      <w:r w:rsidR="00524E26" w:rsidRPr="00521F01">
        <w:rPr>
          <w:sz w:val="26"/>
          <w:szCs w:val="26"/>
          <w:rtl/>
          <w:lang w:val="en-US" w:bidi="ar-SA"/>
        </w:rPr>
        <w:t xml:space="preserve">، ستُضطر </w:t>
      </w:r>
      <w:r w:rsidR="00521F01" w:rsidRPr="00521F01">
        <w:rPr>
          <w:rFonts w:hint="cs"/>
          <w:sz w:val="26"/>
          <w:szCs w:val="26"/>
          <w:rtl/>
          <w:lang w:val="en-US" w:bidi="ar-SA"/>
        </w:rPr>
        <w:t>مؤسسة</w:t>
      </w:r>
      <w:r w:rsidR="00524E26" w:rsidRPr="00521F01">
        <w:rPr>
          <w:sz w:val="26"/>
          <w:szCs w:val="26"/>
          <w:rtl/>
          <w:lang w:val="en-US" w:bidi="ar-SA"/>
        </w:rPr>
        <w:t xml:space="preserve"> واحدة غير مؤهلة إلى التحويل باستخدام مواردها الخاصة. وترى الأمانة أن </w:t>
      </w:r>
      <w:r>
        <w:rPr>
          <w:rFonts w:hint="cs"/>
          <w:sz w:val="26"/>
          <w:szCs w:val="26"/>
          <w:rtl/>
          <w:lang w:val="en-US" w:bidi="ar-SA"/>
        </w:rPr>
        <w:t>ال</w:t>
      </w:r>
      <w:r w:rsidR="00524E26" w:rsidRPr="00521F01">
        <w:rPr>
          <w:sz w:val="26"/>
          <w:szCs w:val="26"/>
          <w:rtl/>
          <w:lang w:val="en-US" w:bidi="ar-SA"/>
        </w:rPr>
        <w:t>خطر</w:t>
      </w:r>
      <w:r>
        <w:rPr>
          <w:rFonts w:hint="cs"/>
          <w:sz w:val="26"/>
          <w:szCs w:val="26"/>
          <w:rtl/>
          <w:lang w:val="en-US" w:bidi="ar-SA"/>
        </w:rPr>
        <w:t xml:space="preserve"> الذي يواجه</w:t>
      </w:r>
      <w:r w:rsidR="00524E26" w:rsidRPr="00521F01">
        <w:rPr>
          <w:sz w:val="26"/>
          <w:szCs w:val="26"/>
          <w:rtl/>
          <w:lang w:val="en-US" w:bidi="ar-SA"/>
        </w:rPr>
        <w:t xml:space="preserve"> استدامة التخفيض التدريجي، نتيجة لهذا الفارق الزمني بين إتمام عمليات التحويل وتطبيق الحظر، ضئيل، </w:t>
      </w:r>
      <w:r>
        <w:rPr>
          <w:rFonts w:hint="cs"/>
          <w:sz w:val="26"/>
          <w:szCs w:val="26"/>
          <w:rtl/>
          <w:lang w:val="en-US" w:bidi="ar-SA"/>
        </w:rPr>
        <w:t>وذلك نظرا</w:t>
      </w:r>
      <w:r w:rsidR="00524E26" w:rsidRPr="00521F01">
        <w:rPr>
          <w:sz w:val="26"/>
          <w:szCs w:val="26"/>
          <w:rtl/>
          <w:lang w:val="en-US" w:bidi="ar-SA"/>
        </w:rPr>
        <w:t xml:space="preserve"> </w:t>
      </w:r>
      <w:r>
        <w:rPr>
          <w:rFonts w:hint="cs"/>
          <w:sz w:val="26"/>
          <w:szCs w:val="26"/>
          <w:rtl/>
          <w:lang w:val="en-US" w:bidi="ar-SA"/>
        </w:rPr>
        <w:t>لتحويل</w:t>
      </w:r>
      <w:r w:rsidR="00524E26" w:rsidRPr="00521F01">
        <w:rPr>
          <w:sz w:val="26"/>
          <w:szCs w:val="26"/>
          <w:rtl/>
          <w:lang w:val="en-US" w:bidi="ar-SA"/>
        </w:rPr>
        <w:t xml:space="preserve"> </w:t>
      </w:r>
      <w:r>
        <w:rPr>
          <w:rFonts w:hint="cs"/>
          <w:sz w:val="26"/>
          <w:szCs w:val="26"/>
          <w:rtl/>
          <w:lang w:val="en-US" w:bidi="ar-SA"/>
        </w:rPr>
        <w:t>الجزء الأكبر</w:t>
      </w:r>
      <w:r w:rsidR="00524E26" w:rsidRPr="00521F01">
        <w:rPr>
          <w:sz w:val="26"/>
          <w:szCs w:val="26"/>
          <w:rtl/>
          <w:lang w:val="en-US" w:bidi="ar-SA"/>
        </w:rPr>
        <w:t xml:space="preserve"> من السوق بحلول 1 يناير</w:t>
      </w:r>
      <w:r w:rsidR="00521F01" w:rsidRPr="00521F01">
        <w:rPr>
          <w:rFonts w:hint="cs"/>
          <w:sz w:val="26"/>
          <w:szCs w:val="26"/>
          <w:rtl/>
          <w:lang w:val="en-US" w:bidi="ar-SA"/>
        </w:rPr>
        <w:t>/كانون الثاني</w:t>
      </w:r>
      <w:r w:rsidR="00524E26" w:rsidRPr="00521F01">
        <w:rPr>
          <w:sz w:val="26"/>
          <w:szCs w:val="26"/>
          <w:rtl/>
          <w:lang w:val="en-US" w:bidi="ar-SA"/>
        </w:rPr>
        <w:t xml:space="preserve"> 2028. وفي قطاع تصنيع </w:t>
      </w:r>
      <w:r w:rsidR="00521F01" w:rsidRPr="00521F01">
        <w:rPr>
          <w:rFonts w:hint="cs"/>
          <w:sz w:val="26"/>
          <w:szCs w:val="26"/>
          <w:rtl/>
          <w:lang w:val="en-US" w:bidi="ar-SA"/>
        </w:rPr>
        <w:t>أجهزة تكييف</w:t>
      </w:r>
      <w:r w:rsidR="00524E26" w:rsidRPr="00521F01">
        <w:rPr>
          <w:sz w:val="26"/>
          <w:szCs w:val="26"/>
          <w:rtl/>
          <w:lang w:val="en-US" w:bidi="ar-SA"/>
        </w:rPr>
        <w:t xml:space="preserve"> الهواء </w:t>
      </w:r>
      <w:r w:rsidR="00521F01" w:rsidRPr="00521F01">
        <w:rPr>
          <w:rFonts w:hint="cs"/>
          <w:sz w:val="26"/>
          <w:szCs w:val="26"/>
          <w:rtl/>
          <w:lang w:val="en-US" w:bidi="ar-SA"/>
        </w:rPr>
        <w:t>السكنية</w:t>
      </w:r>
      <w:r w:rsidR="00524E26" w:rsidRPr="00521F01">
        <w:rPr>
          <w:sz w:val="26"/>
          <w:szCs w:val="26"/>
          <w:rtl/>
          <w:lang w:val="en-US" w:bidi="ar-SA"/>
        </w:rPr>
        <w:t>، ستُحوّل غالبية الصناعات المحلية في البلاد المُخصصة للسوق المحلية بالكامل إلى الهيدروفلوروكربون-32 بحلول 31 ديسمبر</w:t>
      </w:r>
      <w:r w:rsidR="00521F01" w:rsidRPr="00521F01">
        <w:rPr>
          <w:rFonts w:hint="cs"/>
          <w:sz w:val="26"/>
          <w:szCs w:val="26"/>
          <w:rtl/>
          <w:lang w:val="en-US" w:bidi="ar-SA"/>
        </w:rPr>
        <w:t>/كانون الأول</w:t>
      </w:r>
      <w:r w:rsidR="00524E26" w:rsidRPr="00521F01">
        <w:rPr>
          <w:sz w:val="26"/>
          <w:szCs w:val="26"/>
          <w:rtl/>
          <w:lang w:val="en-US" w:bidi="ar-SA"/>
        </w:rPr>
        <w:t xml:space="preserve"> 2026، </w:t>
      </w:r>
      <w:r>
        <w:rPr>
          <w:rFonts w:hint="cs"/>
          <w:sz w:val="26"/>
          <w:szCs w:val="26"/>
          <w:rtl/>
          <w:lang w:val="en-US" w:bidi="ar-SA"/>
        </w:rPr>
        <w:t xml:space="preserve">وذلك </w:t>
      </w:r>
      <w:r w:rsidR="00524E26" w:rsidRPr="00521F01">
        <w:rPr>
          <w:sz w:val="26"/>
          <w:szCs w:val="26"/>
          <w:rtl/>
          <w:lang w:val="en-US" w:bidi="ar-SA"/>
        </w:rPr>
        <w:t xml:space="preserve">نظرا لتحويل </w:t>
      </w:r>
      <w:r>
        <w:rPr>
          <w:rFonts w:hint="cs"/>
          <w:sz w:val="26"/>
          <w:szCs w:val="26"/>
          <w:rtl/>
          <w:lang w:val="en-US" w:bidi="ar-SA"/>
        </w:rPr>
        <w:t>مؤسسات</w:t>
      </w:r>
      <w:r w:rsidR="00524E26" w:rsidRPr="00521F01">
        <w:rPr>
          <w:sz w:val="26"/>
          <w:szCs w:val="26"/>
          <w:rtl/>
          <w:lang w:val="en-US" w:bidi="ar-SA"/>
        </w:rPr>
        <w:t xml:space="preserve"> تصنيع </w:t>
      </w:r>
      <w:r>
        <w:rPr>
          <w:rFonts w:hint="cs"/>
          <w:sz w:val="26"/>
          <w:szCs w:val="26"/>
          <w:rtl/>
          <w:lang w:val="en-US" w:bidi="ar-SA"/>
        </w:rPr>
        <w:t>أجهزة تكييف</w:t>
      </w:r>
      <w:r w:rsidR="00524E26" w:rsidRPr="00521F01">
        <w:rPr>
          <w:sz w:val="26"/>
          <w:szCs w:val="26"/>
          <w:rtl/>
          <w:lang w:val="en-US" w:bidi="ar-SA"/>
        </w:rPr>
        <w:t xml:space="preserve"> الهواء </w:t>
      </w:r>
      <w:r>
        <w:rPr>
          <w:rFonts w:hint="cs"/>
          <w:sz w:val="26"/>
          <w:szCs w:val="26"/>
          <w:rtl/>
          <w:lang w:val="en-US" w:bidi="ar-SA"/>
        </w:rPr>
        <w:t>السكنية</w:t>
      </w:r>
      <w:r w:rsidR="00524E26" w:rsidRPr="00521F01">
        <w:rPr>
          <w:sz w:val="26"/>
          <w:szCs w:val="26"/>
          <w:rtl/>
          <w:lang w:val="en-US" w:bidi="ar-SA"/>
        </w:rPr>
        <w:t xml:space="preserve"> الخمس </w:t>
      </w:r>
      <w:r>
        <w:rPr>
          <w:rFonts w:hint="cs"/>
          <w:sz w:val="26"/>
          <w:szCs w:val="26"/>
          <w:rtl/>
          <w:lang w:val="en-US" w:bidi="ar-SA"/>
        </w:rPr>
        <w:t>بموجب</w:t>
      </w:r>
      <w:r w:rsidR="00524E26" w:rsidRPr="00521F01">
        <w:rPr>
          <w:sz w:val="26"/>
          <w:szCs w:val="26"/>
          <w:rtl/>
          <w:lang w:val="en-US" w:bidi="ar-SA"/>
        </w:rPr>
        <w:t xml:space="preserve"> المرحلة الثانية من </w:t>
      </w:r>
      <w:r w:rsidR="00521F01" w:rsidRPr="00521F01">
        <w:rPr>
          <w:sz w:val="26"/>
          <w:szCs w:val="26"/>
          <w:rtl/>
          <w:lang w:val="en-US" w:bidi="ar-SA"/>
        </w:rPr>
        <w:t>خطة إدارة إزالة المواد الهيدروكلوروفلوروكربونية</w:t>
      </w:r>
      <w:r w:rsidR="00524E26" w:rsidRPr="00521F01">
        <w:rPr>
          <w:sz w:val="26"/>
          <w:szCs w:val="26"/>
          <w:rtl/>
          <w:lang w:val="en-US" w:bidi="ar-SA"/>
        </w:rPr>
        <w:t>.</w:t>
      </w:r>
    </w:p>
    <w:p w14:paraId="7CF255D1" w14:textId="0ECB35B2" w:rsidR="00521F01" w:rsidRDefault="00521F01" w:rsidP="00521F01">
      <w:pPr>
        <w:pStyle w:val="ListParagraph"/>
        <w:numPr>
          <w:ilvl w:val="0"/>
          <w:numId w:val="1"/>
        </w:numPr>
        <w:tabs>
          <w:tab w:val="clear" w:pos="0"/>
          <w:tab w:val="left" w:pos="720"/>
        </w:tabs>
        <w:bidi/>
        <w:spacing w:before="360" w:after="240" w:line="360" w:lineRule="exact"/>
        <w:contextualSpacing w:val="0"/>
        <w:rPr>
          <w:szCs w:val="26"/>
          <w:lang w:val="en-US" w:bidi="ar-SA"/>
        </w:rPr>
      </w:pPr>
      <w:r>
        <w:rPr>
          <w:rFonts w:hint="cs"/>
          <w:szCs w:val="26"/>
          <w:rtl/>
          <w:lang w:val="en-US" w:bidi="ar-SA"/>
        </w:rPr>
        <w:t>و</w:t>
      </w:r>
      <w:r w:rsidR="00524E26" w:rsidRPr="00524E26">
        <w:rPr>
          <w:szCs w:val="26"/>
          <w:rtl/>
          <w:lang w:val="en-US" w:bidi="ar-SA"/>
        </w:rPr>
        <w:t xml:space="preserve">من المرجح أن تواجه </w:t>
      </w:r>
      <w:r>
        <w:rPr>
          <w:rFonts w:hint="cs"/>
          <w:szCs w:val="26"/>
          <w:rtl/>
          <w:lang w:val="en-US" w:bidi="ar-SA"/>
        </w:rPr>
        <w:t>المؤسسات</w:t>
      </w:r>
      <w:r w:rsidR="00524E26" w:rsidRPr="00524E26">
        <w:rPr>
          <w:szCs w:val="26"/>
          <w:rtl/>
          <w:lang w:val="en-US" w:bidi="ar-SA"/>
        </w:rPr>
        <w:t xml:space="preserve"> الصغيرة والمتوسطة المشاركة في مشاريع التحويل تحديا أكبر في تنفيذ عملية التحويل مقارنة </w:t>
      </w:r>
      <w:r>
        <w:rPr>
          <w:rFonts w:hint="cs"/>
          <w:szCs w:val="26"/>
          <w:rtl/>
          <w:lang w:val="en-US" w:bidi="ar-SA"/>
        </w:rPr>
        <w:t>بالمؤسسات</w:t>
      </w:r>
      <w:r w:rsidR="00524E26" w:rsidRPr="00524E26">
        <w:rPr>
          <w:szCs w:val="26"/>
          <w:rtl/>
          <w:lang w:val="en-US" w:bidi="ar-SA"/>
        </w:rPr>
        <w:t xml:space="preserve"> الكبيرة نظرا لمحدودية قدراتها المالية والتقنية. ولمعالجة هذا الأمر والحد من المخاطر التي تهدد استدامة عملية التحويل، تتضمن المرحلة الأولى من</w:t>
      </w:r>
      <w:r w:rsidRPr="00521F01">
        <w:rPr>
          <w:szCs w:val="26"/>
          <w:rtl/>
          <w:lang w:val="en-US" w:bidi="ar-SA"/>
        </w:rPr>
        <w:t xml:space="preserve"> </w:t>
      </w:r>
      <w:r w:rsidRPr="003F49BB">
        <w:rPr>
          <w:szCs w:val="26"/>
          <w:rtl/>
          <w:lang w:val="en-US" w:bidi="ar-SA"/>
        </w:rPr>
        <w:t>خطة تنفيذ كيغالي للمواد الهيدروفلوروكربونية</w:t>
      </w:r>
      <w:r w:rsidR="00524E26" w:rsidRPr="00524E26">
        <w:rPr>
          <w:szCs w:val="26"/>
          <w:lang w:val="en-US" w:bidi="ar-SA"/>
        </w:rPr>
        <w:t xml:space="preserve"> </w:t>
      </w:r>
      <w:r w:rsidR="00524E26" w:rsidRPr="00524E26">
        <w:rPr>
          <w:szCs w:val="26"/>
          <w:rtl/>
          <w:lang w:val="en-US" w:bidi="ar-SA"/>
        </w:rPr>
        <w:t xml:space="preserve">برنامجا مخصصا للمساعدة التقنية. وستساهم أنشطة التدريب وبناء القدرات في قطاع </w:t>
      </w:r>
      <w:r w:rsidR="00B47176">
        <w:rPr>
          <w:rFonts w:hint="cs"/>
          <w:szCs w:val="26"/>
          <w:rtl/>
          <w:lang w:val="en-US" w:bidi="ar-SA"/>
        </w:rPr>
        <w:t>الخدمة</w:t>
      </w:r>
      <w:r w:rsidR="00524E26" w:rsidRPr="00524E26">
        <w:rPr>
          <w:szCs w:val="26"/>
          <w:rtl/>
          <w:lang w:val="en-US" w:bidi="ar-SA"/>
        </w:rPr>
        <w:t>، بما في ذلك تعزيز قدرة فنيي</w:t>
      </w:r>
      <w:r w:rsidR="00B47176">
        <w:rPr>
          <w:rFonts w:hint="cs"/>
          <w:szCs w:val="26"/>
          <w:rtl/>
          <w:lang w:val="en-US" w:bidi="ar-SA"/>
        </w:rPr>
        <w:t xml:space="preserve"> التبريد</w:t>
      </w:r>
      <w:r w:rsidR="00524E26" w:rsidRPr="00524E26">
        <w:rPr>
          <w:szCs w:val="26"/>
          <w:rtl/>
          <w:lang w:val="en-US" w:bidi="ar-SA"/>
        </w:rPr>
        <w:t xml:space="preserve"> </w:t>
      </w:r>
      <w:r w:rsidR="00B47176">
        <w:rPr>
          <w:rFonts w:hint="cs"/>
          <w:szCs w:val="26"/>
          <w:rtl/>
          <w:lang w:val="en-US" w:bidi="ar-SA"/>
        </w:rPr>
        <w:t>و</w:t>
      </w:r>
      <w:r w:rsidR="00524E26" w:rsidRPr="00524E26">
        <w:rPr>
          <w:szCs w:val="26"/>
          <w:rtl/>
          <w:lang w:val="en-US" w:bidi="ar-SA"/>
        </w:rPr>
        <w:t xml:space="preserve">تكييف الهواء على </w:t>
      </w:r>
      <w:r w:rsidR="00B47176">
        <w:rPr>
          <w:rFonts w:hint="cs"/>
          <w:szCs w:val="26"/>
          <w:rtl/>
          <w:lang w:val="en-US" w:bidi="ar-SA"/>
        </w:rPr>
        <w:t>المناولة</w:t>
      </w:r>
      <w:r w:rsidR="00524E26" w:rsidRPr="00524E26">
        <w:rPr>
          <w:szCs w:val="26"/>
          <w:rtl/>
          <w:lang w:val="en-US" w:bidi="ar-SA"/>
        </w:rPr>
        <w:t xml:space="preserve"> الآمن</w:t>
      </w:r>
      <w:r w:rsidR="00B47176">
        <w:rPr>
          <w:rFonts w:hint="cs"/>
          <w:szCs w:val="26"/>
          <w:rtl/>
          <w:lang w:val="en-US" w:bidi="ar-SA"/>
        </w:rPr>
        <w:t>ة</w:t>
      </w:r>
      <w:r w:rsidR="00524E26" w:rsidRPr="00524E26">
        <w:rPr>
          <w:szCs w:val="26"/>
          <w:rtl/>
          <w:lang w:val="en-US" w:bidi="ar-SA"/>
        </w:rPr>
        <w:t xml:space="preserve"> </w:t>
      </w:r>
      <w:r w:rsidR="00B47176">
        <w:rPr>
          <w:rFonts w:hint="cs"/>
          <w:szCs w:val="26"/>
          <w:rtl/>
          <w:lang w:val="en-US" w:bidi="ar-SA"/>
        </w:rPr>
        <w:t>لغازات التبريد</w:t>
      </w:r>
      <w:r w:rsidR="00524E26" w:rsidRPr="00524E26">
        <w:rPr>
          <w:szCs w:val="26"/>
          <w:rtl/>
          <w:lang w:val="en-US" w:bidi="ar-SA"/>
        </w:rPr>
        <w:t xml:space="preserve"> القابلة للاشتعال، بالإضافة إلى تطبيق نظام</w:t>
      </w:r>
      <w:r w:rsidR="00B47176">
        <w:rPr>
          <w:rFonts w:hint="cs"/>
          <w:szCs w:val="26"/>
          <w:rtl/>
          <w:lang w:val="en-US" w:bidi="ar-SA"/>
        </w:rPr>
        <w:t xml:space="preserve"> منح</w:t>
      </w:r>
      <w:r w:rsidR="00524E26" w:rsidRPr="00524E26">
        <w:rPr>
          <w:szCs w:val="26"/>
          <w:rtl/>
          <w:lang w:val="en-US" w:bidi="ar-SA"/>
        </w:rPr>
        <w:t xml:space="preserve"> التراخيص والحصص، المتوافق مع </w:t>
      </w:r>
      <w:r w:rsidR="00B47176">
        <w:rPr>
          <w:rFonts w:hint="cs"/>
          <w:szCs w:val="26"/>
          <w:rtl/>
          <w:lang w:val="en-US" w:bidi="ar-SA"/>
        </w:rPr>
        <w:t>البرنامج الزمني</w:t>
      </w:r>
      <w:r w:rsidR="00524E26" w:rsidRPr="00524E26">
        <w:rPr>
          <w:szCs w:val="26"/>
          <w:rtl/>
          <w:lang w:val="en-US" w:bidi="ar-SA"/>
        </w:rPr>
        <w:t xml:space="preserve"> </w:t>
      </w:r>
      <w:r w:rsidR="00B47176">
        <w:rPr>
          <w:rFonts w:hint="cs"/>
          <w:szCs w:val="26"/>
          <w:rtl/>
          <w:lang w:val="en-US" w:bidi="ar-SA"/>
        </w:rPr>
        <w:t>ل</w:t>
      </w:r>
      <w:r w:rsidR="00524E26" w:rsidRPr="00524E26">
        <w:rPr>
          <w:szCs w:val="26"/>
          <w:rtl/>
          <w:lang w:val="en-US" w:bidi="ar-SA"/>
        </w:rPr>
        <w:t xml:space="preserve">لتخفيض التدريجي </w:t>
      </w:r>
      <w:r>
        <w:rPr>
          <w:rFonts w:hint="cs"/>
          <w:szCs w:val="26"/>
          <w:rtl/>
          <w:lang w:val="en-US" w:bidi="ar-SA"/>
        </w:rPr>
        <w:t>للمواد</w:t>
      </w:r>
      <w:r w:rsidRPr="00521F01">
        <w:rPr>
          <w:szCs w:val="26"/>
          <w:rtl/>
          <w:lang w:val="en-US" w:bidi="ar-SA"/>
        </w:rPr>
        <w:t xml:space="preserve"> الهيدروفلوروكربونية</w:t>
      </w:r>
      <w:r w:rsidR="00524E26" w:rsidRPr="00524E26">
        <w:rPr>
          <w:szCs w:val="26"/>
          <w:rtl/>
          <w:lang w:val="en-US" w:bidi="ar-SA"/>
        </w:rPr>
        <w:t>، في التخفيف من المخاطر التي تهدد استدامة التخفيض التدريجي في البلاد.</w:t>
      </w:r>
    </w:p>
    <w:p w14:paraId="7B43AD07" w14:textId="77D3317A" w:rsidR="00524E26" w:rsidRPr="00B47176" w:rsidRDefault="00524E26" w:rsidP="00521F01">
      <w:pPr>
        <w:pStyle w:val="ListParagraph"/>
        <w:keepNext/>
        <w:keepLines/>
        <w:tabs>
          <w:tab w:val="left" w:pos="720"/>
        </w:tabs>
        <w:bidi/>
        <w:spacing w:before="360" w:after="240" w:line="360" w:lineRule="exact"/>
        <w:ind w:left="0"/>
        <w:contextualSpacing w:val="0"/>
        <w:rPr>
          <w:szCs w:val="26"/>
          <w:u w:val="single"/>
          <w:rtl/>
          <w:lang w:val="en-US" w:bidi="ar-SA"/>
        </w:rPr>
      </w:pPr>
      <w:r w:rsidRPr="00B47176">
        <w:rPr>
          <w:szCs w:val="26"/>
          <w:u w:val="single"/>
          <w:rtl/>
          <w:lang w:val="en-US" w:bidi="ar-SA"/>
        </w:rPr>
        <w:t>التأثير على المناخ</w:t>
      </w:r>
    </w:p>
    <w:p w14:paraId="73A1278F" w14:textId="30AEF05C" w:rsidR="00521F01" w:rsidRDefault="00521F01" w:rsidP="00521F01">
      <w:pPr>
        <w:pStyle w:val="ListParagraph"/>
        <w:numPr>
          <w:ilvl w:val="0"/>
          <w:numId w:val="1"/>
        </w:numPr>
        <w:tabs>
          <w:tab w:val="clear" w:pos="0"/>
          <w:tab w:val="left" w:pos="720"/>
        </w:tabs>
        <w:bidi/>
        <w:spacing w:before="360" w:after="240" w:line="360" w:lineRule="exact"/>
        <w:contextualSpacing w:val="0"/>
        <w:rPr>
          <w:szCs w:val="26"/>
          <w:lang w:val="en-US" w:bidi="ar-SA"/>
        </w:rPr>
      </w:pPr>
      <w:r>
        <w:rPr>
          <w:rFonts w:hint="cs"/>
          <w:szCs w:val="26"/>
          <w:rtl/>
          <w:lang w:val="en-US" w:bidi="ar-SA"/>
        </w:rPr>
        <w:t>تشير</w:t>
      </w:r>
      <w:r w:rsidR="00524E26" w:rsidRPr="00524E26">
        <w:rPr>
          <w:szCs w:val="26"/>
          <w:rtl/>
          <w:lang w:val="en-US" w:bidi="ar-SA"/>
        </w:rPr>
        <w:t xml:space="preserve"> الأنشطة المقترحة، بما في ذلك تحويل قطاع تصنيع أجهزة التبريد المنزلية إلى </w:t>
      </w:r>
      <w:r>
        <w:rPr>
          <w:rFonts w:hint="cs"/>
          <w:szCs w:val="26"/>
          <w:rtl/>
          <w:lang w:val="en-US" w:bidi="ar-SA"/>
        </w:rPr>
        <w:t xml:space="preserve">غاز </w:t>
      </w:r>
      <w:r w:rsidR="00524E26" w:rsidRPr="00524E26">
        <w:rPr>
          <w:szCs w:val="26"/>
          <w:lang w:val="en-US" w:bidi="ar-SA"/>
        </w:rPr>
        <w:t>R-600a</w:t>
      </w:r>
      <w:r w:rsidR="00524E26" w:rsidRPr="00524E26">
        <w:rPr>
          <w:szCs w:val="26"/>
          <w:rtl/>
          <w:lang w:val="en-US" w:bidi="ar-SA"/>
        </w:rPr>
        <w:t>، ومعدات التبريد التجارية المستقلة إلى غاز</w:t>
      </w:r>
      <w:r w:rsidR="00524E26" w:rsidRPr="00524E26">
        <w:rPr>
          <w:szCs w:val="26"/>
          <w:lang w:val="en-US" w:bidi="ar-SA"/>
        </w:rPr>
        <w:t>R-290</w:t>
      </w:r>
      <w:r w:rsidR="00524E26" w:rsidRPr="00524E26">
        <w:rPr>
          <w:szCs w:val="26"/>
          <w:rtl/>
          <w:lang w:val="en-US" w:bidi="ar-SA"/>
        </w:rPr>
        <w:t xml:space="preserve">، وقطاع تصنيع </w:t>
      </w:r>
      <w:r w:rsidR="00477531">
        <w:rPr>
          <w:rFonts w:hint="cs"/>
          <w:szCs w:val="26"/>
          <w:rtl/>
          <w:lang w:val="en-US" w:bidi="ar-SA"/>
        </w:rPr>
        <w:t>أجهزة تكييف</w:t>
      </w:r>
      <w:r w:rsidR="00524E26" w:rsidRPr="00524E26">
        <w:rPr>
          <w:szCs w:val="26"/>
          <w:rtl/>
          <w:lang w:val="en-US" w:bidi="ar-SA"/>
        </w:rPr>
        <w:t xml:space="preserve"> الهواء </w:t>
      </w:r>
      <w:r w:rsidR="00477531">
        <w:rPr>
          <w:rFonts w:hint="cs"/>
          <w:szCs w:val="26"/>
          <w:rtl/>
          <w:lang w:val="en-US" w:bidi="ar-SA"/>
        </w:rPr>
        <w:t>السكنية</w:t>
      </w:r>
      <w:r w:rsidR="00524E26" w:rsidRPr="00524E26">
        <w:rPr>
          <w:szCs w:val="26"/>
          <w:rtl/>
          <w:lang w:val="en-US" w:bidi="ar-SA"/>
        </w:rPr>
        <w:t xml:space="preserve"> إلى </w:t>
      </w:r>
      <w:r w:rsidRPr="003F49BB">
        <w:rPr>
          <w:szCs w:val="26"/>
          <w:rtl/>
          <w:lang w:val="en-US" w:bidi="ar-SA"/>
        </w:rPr>
        <w:t>الهيدروفلوروكربون</w:t>
      </w:r>
      <w:r>
        <w:rPr>
          <w:rFonts w:hint="cs"/>
          <w:szCs w:val="26"/>
          <w:rtl/>
          <w:lang w:val="en-US" w:bidi="ar-SA"/>
        </w:rPr>
        <w:t>-</w:t>
      </w:r>
      <w:r>
        <w:rPr>
          <w:szCs w:val="26"/>
          <w:lang w:val="en-US" w:bidi="ar-SA"/>
        </w:rPr>
        <w:t>32</w:t>
      </w:r>
      <w:r w:rsidR="00524E26" w:rsidRPr="00524E26">
        <w:rPr>
          <w:szCs w:val="26"/>
          <w:rtl/>
          <w:lang w:val="en-US" w:bidi="ar-SA"/>
        </w:rPr>
        <w:t xml:space="preserve">، وقطاع تصنيع </w:t>
      </w:r>
      <w:r w:rsidRPr="00D25C27">
        <w:rPr>
          <w:sz w:val="26"/>
          <w:szCs w:val="26"/>
          <w:rtl/>
        </w:rPr>
        <w:t>رغاوى البوليوريثان</w:t>
      </w:r>
      <w:r w:rsidRPr="00524E26">
        <w:rPr>
          <w:szCs w:val="26"/>
          <w:rtl/>
          <w:lang w:val="en-US" w:bidi="ar-SA"/>
        </w:rPr>
        <w:t xml:space="preserve"> </w:t>
      </w:r>
      <w:r>
        <w:rPr>
          <w:rFonts w:hint="cs"/>
          <w:szCs w:val="26"/>
          <w:rtl/>
          <w:lang w:val="en-US" w:bidi="ar-SA"/>
        </w:rPr>
        <w:t>و</w:t>
      </w:r>
      <w:r w:rsidRPr="00D25C27">
        <w:rPr>
          <w:sz w:val="26"/>
          <w:szCs w:val="26"/>
          <w:rtl/>
        </w:rPr>
        <w:t>رغاوى البوليسترين المسحوبة بالضغط</w:t>
      </w:r>
      <w:r w:rsidR="00524E26" w:rsidRPr="00524E26">
        <w:rPr>
          <w:szCs w:val="26"/>
          <w:lang w:val="en-US" w:bidi="ar-SA"/>
        </w:rPr>
        <w:t xml:space="preserve"> </w:t>
      </w:r>
      <w:r w:rsidR="00524E26" w:rsidRPr="00524E26">
        <w:rPr>
          <w:szCs w:val="26"/>
          <w:rtl/>
          <w:lang w:val="en-US" w:bidi="ar-SA"/>
        </w:rPr>
        <w:t xml:space="preserve">إلى بدائل </w:t>
      </w:r>
      <w:r>
        <w:rPr>
          <w:rFonts w:hint="cs"/>
          <w:szCs w:val="26"/>
          <w:rtl/>
          <w:lang w:val="en-US" w:bidi="ar-SA"/>
        </w:rPr>
        <w:t>ذات قدرة منخفضة على إحد</w:t>
      </w:r>
      <w:r w:rsidR="00477531">
        <w:rPr>
          <w:rFonts w:hint="cs"/>
          <w:szCs w:val="26"/>
          <w:rtl/>
          <w:lang w:val="en-US" w:bidi="ar-SA"/>
        </w:rPr>
        <w:t>ا</w:t>
      </w:r>
      <w:r>
        <w:rPr>
          <w:rFonts w:hint="cs"/>
          <w:szCs w:val="26"/>
          <w:rtl/>
          <w:lang w:val="en-US" w:bidi="ar-SA"/>
        </w:rPr>
        <w:t>ث الاحترار العالمي</w:t>
      </w:r>
      <w:r w:rsidR="00524E26" w:rsidRPr="00524E26">
        <w:rPr>
          <w:szCs w:val="26"/>
          <w:rtl/>
          <w:lang w:val="en-US" w:bidi="ar-SA"/>
        </w:rPr>
        <w:t xml:space="preserve">، والجهود المبذولة لتعزيز هذه البدائل، </w:t>
      </w:r>
      <w:r w:rsidR="00477531">
        <w:rPr>
          <w:rFonts w:hint="cs"/>
          <w:szCs w:val="26"/>
          <w:rtl/>
          <w:lang w:val="en-US" w:bidi="ar-SA"/>
        </w:rPr>
        <w:t>واسترداد</w:t>
      </w:r>
      <w:r w:rsidR="00524E26" w:rsidRPr="00524E26">
        <w:rPr>
          <w:szCs w:val="26"/>
          <w:rtl/>
          <w:lang w:val="en-US" w:bidi="ar-SA"/>
        </w:rPr>
        <w:t xml:space="preserve"> وإعادة استخدام </w:t>
      </w:r>
      <w:r w:rsidR="00477531">
        <w:rPr>
          <w:rFonts w:hint="cs"/>
          <w:szCs w:val="26"/>
          <w:rtl/>
          <w:lang w:val="en-US" w:bidi="ar-SA"/>
        </w:rPr>
        <w:t>غازات</w:t>
      </w:r>
      <w:r w:rsidR="00524E26" w:rsidRPr="00524E26">
        <w:rPr>
          <w:szCs w:val="26"/>
          <w:rtl/>
          <w:lang w:val="en-US" w:bidi="ar-SA"/>
        </w:rPr>
        <w:t xml:space="preserve"> التبريد، إلى أن تنفيذ المرحلة الأولى من </w:t>
      </w:r>
      <w:r w:rsidRPr="003F49BB">
        <w:rPr>
          <w:szCs w:val="26"/>
          <w:rtl/>
          <w:lang w:val="en-US" w:bidi="ar-SA"/>
        </w:rPr>
        <w:t>خطة تنفيذ كيغالي للمواد الهيدروفلوروكربونية</w:t>
      </w:r>
      <w:r w:rsidRPr="00524E26">
        <w:rPr>
          <w:szCs w:val="26"/>
          <w:lang w:val="en-US" w:bidi="ar-SA"/>
        </w:rPr>
        <w:t xml:space="preserve"> </w:t>
      </w:r>
      <w:r w:rsidR="00524E26" w:rsidRPr="00524E26">
        <w:rPr>
          <w:szCs w:val="26"/>
          <w:rtl/>
          <w:lang w:val="en-US" w:bidi="ar-SA"/>
        </w:rPr>
        <w:t xml:space="preserve">سيقلل من انبعاثات </w:t>
      </w:r>
      <w:r w:rsidR="00477531">
        <w:rPr>
          <w:rFonts w:hint="cs"/>
          <w:szCs w:val="26"/>
          <w:rtl/>
          <w:lang w:val="en-US" w:bidi="ar-SA"/>
        </w:rPr>
        <w:t>غازات</w:t>
      </w:r>
      <w:r w:rsidR="00524E26" w:rsidRPr="00524E26">
        <w:rPr>
          <w:szCs w:val="26"/>
          <w:rtl/>
          <w:lang w:val="en-US" w:bidi="ar-SA"/>
        </w:rPr>
        <w:t xml:space="preserve"> التبريد في الغلاف الجوي، مما يُحقق فوائد مناخية. ويشير حساب تأثير أنشطة </w:t>
      </w:r>
      <w:r w:rsidRPr="003F49BB">
        <w:rPr>
          <w:szCs w:val="26"/>
          <w:rtl/>
          <w:lang w:val="en-US" w:bidi="ar-SA"/>
        </w:rPr>
        <w:t>خطة تنفيذ كيغالي للمواد الهيدروفلوروكربونية</w:t>
      </w:r>
      <w:r w:rsidR="00524E26" w:rsidRPr="00524E26">
        <w:rPr>
          <w:szCs w:val="26"/>
          <w:lang w:val="en-US" w:bidi="ar-SA"/>
        </w:rPr>
        <w:t xml:space="preserve"> </w:t>
      </w:r>
      <w:r w:rsidR="00524E26" w:rsidRPr="00524E26">
        <w:rPr>
          <w:szCs w:val="26"/>
          <w:rtl/>
          <w:lang w:val="en-US" w:bidi="ar-SA"/>
        </w:rPr>
        <w:t xml:space="preserve">على المناخ إلى أنه بحلول عام 2030، ستكون مصر قد خفضت انبعاثاتها بحوالي 4,243,877 طنا </w:t>
      </w:r>
      <w:r>
        <w:rPr>
          <w:rFonts w:hint="cs"/>
          <w:szCs w:val="26"/>
          <w:rtl/>
          <w:lang w:val="en-US" w:bidi="ar-SA"/>
        </w:rPr>
        <w:t>من أطنان مكافئ</w:t>
      </w:r>
      <w:r w:rsidR="00524E26" w:rsidRPr="00524E26">
        <w:rPr>
          <w:szCs w:val="26"/>
          <w:rtl/>
          <w:lang w:val="en-US" w:bidi="ar-SA"/>
        </w:rPr>
        <w:t xml:space="preserve"> ثاني أكسيد الكربون من </w:t>
      </w:r>
      <w:r>
        <w:rPr>
          <w:rFonts w:hint="cs"/>
          <w:szCs w:val="26"/>
          <w:rtl/>
          <w:lang w:val="en-US" w:bidi="ar-SA"/>
        </w:rPr>
        <w:t>المواد</w:t>
      </w:r>
      <w:r w:rsidRPr="00521F01">
        <w:rPr>
          <w:szCs w:val="26"/>
          <w:rtl/>
          <w:lang w:val="en-US" w:bidi="ar-SA"/>
        </w:rPr>
        <w:t xml:space="preserve"> الهيدروفلوروكربونية</w:t>
      </w:r>
      <w:r w:rsidR="00524E26" w:rsidRPr="00524E26">
        <w:rPr>
          <w:szCs w:val="26"/>
          <w:rtl/>
          <w:lang w:val="en-US" w:bidi="ar-SA"/>
        </w:rPr>
        <w:t xml:space="preserve">، </w:t>
      </w:r>
      <w:r w:rsidR="00477531">
        <w:rPr>
          <w:rFonts w:hint="cs"/>
          <w:szCs w:val="26"/>
          <w:rtl/>
          <w:lang w:val="en-US" w:bidi="ar-SA"/>
        </w:rPr>
        <w:t>ويستند الحساب إلى</w:t>
      </w:r>
      <w:r w:rsidR="00524E26" w:rsidRPr="00524E26">
        <w:rPr>
          <w:szCs w:val="26"/>
          <w:rtl/>
          <w:lang w:val="en-US" w:bidi="ar-SA"/>
        </w:rPr>
        <w:t xml:space="preserve"> الفرق بين خط </w:t>
      </w:r>
      <w:r w:rsidR="00477531">
        <w:rPr>
          <w:rFonts w:hint="cs"/>
          <w:szCs w:val="26"/>
          <w:rtl/>
          <w:lang w:val="en-US" w:bidi="ar-SA"/>
        </w:rPr>
        <w:t>أساس</w:t>
      </w:r>
      <w:r w:rsidR="00524E26" w:rsidRPr="00524E26">
        <w:rPr>
          <w:szCs w:val="26"/>
          <w:rtl/>
          <w:lang w:val="en-US" w:bidi="ar-SA"/>
        </w:rPr>
        <w:t xml:space="preserve"> </w:t>
      </w:r>
      <w:r w:rsidR="00477531">
        <w:rPr>
          <w:rFonts w:hint="cs"/>
          <w:szCs w:val="26"/>
          <w:rtl/>
          <w:lang w:val="en-US" w:bidi="ar-SA"/>
        </w:rPr>
        <w:t>ال</w:t>
      </w:r>
      <w:r>
        <w:rPr>
          <w:rFonts w:hint="cs"/>
          <w:szCs w:val="26"/>
          <w:rtl/>
          <w:lang w:val="en-US" w:bidi="ar-SA"/>
        </w:rPr>
        <w:t>مواد</w:t>
      </w:r>
      <w:r w:rsidRPr="00521F01">
        <w:rPr>
          <w:szCs w:val="26"/>
          <w:rtl/>
          <w:lang w:val="en-US" w:bidi="ar-SA"/>
        </w:rPr>
        <w:t xml:space="preserve"> الهيدروفلوروكربونية</w:t>
      </w:r>
      <w:r w:rsidRPr="00524E26">
        <w:rPr>
          <w:szCs w:val="26"/>
          <w:rtl/>
          <w:lang w:val="en-US" w:bidi="ar-SA"/>
        </w:rPr>
        <w:t xml:space="preserve"> </w:t>
      </w:r>
      <w:r w:rsidR="00477531">
        <w:rPr>
          <w:rFonts w:hint="cs"/>
          <w:szCs w:val="26"/>
          <w:rtl/>
          <w:lang w:val="en-US" w:bidi="ar-SA"/>
        </w:rPr>
        <w:t xml:space="preserve">لتحقيق الامتثال </w:t>
      </w:r>
      <w:r w:rsidR="00524E26" w:rsidRPr="00524E26">
        <w:rPr>
          <w:szCs w:val="26"/>
          <w:rtl/>
          <w:lang w:val="en-US" w:bidi="ar-SA"/>
        </w:rPr>
        <w:t xml:space="preserve">وهدف عام 2030، </w:t>
      </w:r>
      <w:r w:rsidR="00477531">
        <w:rPr>
          <w:rFonts w:hint="cs"/>
          <w:szCs w:val="26"/>
          <w:rtl/>
          <w:lang w:val="en-US" w:bidi="ar-SA"/>
        </w:rPr>
        <w:t>وذلك على افتراض</w:t>
      </w:r>
      <w:r w:rsidR="00524E26" w:rsidRPr="00524E26">
        <w:rPr>
          <w:szCs w:val="26"/>
          <w:rtl/>
          <w:lang w:val="en-US" w:bidi="ar-SA"/>
        </w:rPr>
        <w:t xml:space="preserve"> أن جميع </w:t>
      </w:r>
      <w:r w:rsidR="00477531">
        <w:rPr>
          <w:rFonts w:hint="cs"/>
          <w:szCs w:val="26"/>
          <w:rtl/>
          <w:lang w:val="en-US" w:bidi="ar-SA"/>
        </w:rPr>
        <w:t>المواد</w:t>
      </w:r>
      <w:r w:rsidRPr="00521F01">
        <w:rPr>
          <w:szCs w:val="26"/>
          <w:rtl/>
          <w:lang w:val="en-US" w:bidi="ar-SA"/>
        </w:rPr>
        <w:t xml:space="preserve"> الهيدروفلوروكربونية</w:t>
      </w:r>
      <w:r w:rsidRPr="00524E26">
        <w:rPr>
          <w:szCs w:val="26"/>
          <w:rtl/>
          <w:lang w:val="en-US" w:bidi="ar-SA"/>
        </w:rPr>
        <w:t xml:space="preserve"> </w:t>
      </w:r>
      <w:r w:rsidR="00524E26" w:rsidRPr="00524E26">
        <w:rPr>
          <w:szCs w:val="26"/>
          <w:rtl/>
          <w:lang w:val="en-US" w:bidi="ar-SA"/>
        </w:rPr>
        <w:t xml:space="preserve">المستهلكة </w:t>
      </w:r>
      <w:r w:rsidR="00477531">
        <w:rPr>
          <w:rFonts w:hint="cs"/>
          <w:szCs w:val="26"/>
          <w:rtl/>
          <w:lang w:val="en-US" w:bidi="ar-SA"/>
        </w:rPr>
        <w:t>ستنبعث</w:t>
      </w:r>
      <w:r w:rsidR="00524E26" w:rsidRPr="00524E26">
        <w:rPr>
          <w:szCs w:val="26"/>
          <w:rtl/>
          <w:lang w:val="en-US" w:bidi="ar-SA"/>
        </w:rPr>
        <w:t xml:space="preserve"> في </w:t>
      </w:r>
      <w:r w:rsidR="00477531">
        <w:rPr>
          <w:rFonts w:hint="cs"/>
          <w:szCs w:val="26"/>
          <w:rtl/>
          <w:lang w:val="en-US" w:bidi="ar-SA"/>
        </w:rPr>
        <w:t>نهاية المطاف</w:t>
      </w:r>
      <w:r w:rsidR="00524E26" w:rsidRPr="00524E26">
        <w:rPr>
          <w:szCs w:val="26"/>
          <w:rtl/>
          <w:lang w:val="en-US" w:bidi="ar-SA"/>
        </w:rPr>
        <w:t>.</w:t>
      </w:r>
    </w:p>
    <w:p w14:paraId="6E51E418" w14:textId="3CB7BE37" w:rsidR="00524E26" w:rsidRPr="00524E26" w:rsidRDefault="00477531" w:rsidP="00521F01">
      <w:pPr>
        <w:pStyle w:val="ListParagraph"/>
        <w:tabs>
          <w:tab w:val="left" w:pos="720"/>
        </w:tabs>
        <w:bidi/>
        <w:spacing w:before="360" w:after="240" w:line="360" w:lineRule="exact"/>
        <w:ind w:left="0"/>
        <w:contextualSpacing w:val="0"/>
        <w:rPr>
          <w:szCs w:val="26"/>
          <w:rtl/>
          <w:lang w:val="en-US" w:bidi="ar-SA"/>
        </w:rPr>
      </w:pPr>
      <w:r>
        <w:rPr>
          <w:rFonts w:hint="cs"/>
          <w:szCs w:val="26"/>
          <w:rtl/>
          <w:lang w:val="en-US" w:bidi="ar-SA"/>
        </w:rPr>
        <w:lastRenderedPageBreak/>
        <w:t>مشروع</w:t>
      </w:r>
      <w:r w:rsidR="00524E26" w:rsidRPr="00524E26">
        <w:rPr>
          <w:szCs w:val="26"/>
          <w:rtl/>
          <w:lang w:val="en-US" w:bidi="ar-SA"/>
        </w:rPr>
        <w:t xml:space="preserve"> </w:t>
      </w:r>
      <w:r>
        <w:rPr>
          <w:rFonts w:hint="cs"/>
          <w:szCs w:val="26"/>
          <w:rtl/>
          <w:lang w:val="en-US" w:bidi="ar-SA"/>
        </w:rPr>
        <w:t>ال</w:t>
      </w:r>
      <w:r w:rsidR="00524E26" w:rsidRPr="00524E26">
        <w:rPr>
          <w:szCs w:val="26"/>
          <w:rtl/>
          <w:lang w:val="en-US" w:bidi="ar-SA"/>
        </w:rPr>
        <w:t>اتفاق</w:t>
      </w:r>
    </w:p>
    <w:p w14:paraId="1536B931" w14:textId="78A40AB0" w:rsidR="00524E26" w:rsidRPr="00521F01" w:rsidRDefault="00521F01" w:rsidP="00521F01">
      <w:pPr>
        <w:pStyle w:val="ListParagraph"/>
        <w:numPr>
          <w:ilvl w:val="0"/>
          <w:numId w:val="1"/>
        </w:numPr>
        <w:tabs>
          <w:tab w:val="clear" w:pos="0"/>
          <w:tab w:val="left" w:pos="720"/>
        </w:tabs>
        <w:bidi/>
        <w:spacing w:before="360" w:after="240" w:line="360" w:lineRule="exact"/>
        <w:contextualSpacing w:val="0"/>
        <w:rPr>
          <w:szCs w:val="26"/>
          <w:rtl/>
          <w:lang w:val="en-US" w:bidi="ar-SA"/>
        </w:rPr>
      </w:pPr>
      <w:r>
        <w:rPr>
          <w:rFonts w:hint="cs"/>
          <w:szCs w:val="26"/>
          <w:rtl/>
          <w:lang w:val="en-US" w:bidi="ar-SA"/>
        </w:rPr>
        <w:t xml:space="preserve">يرد </w:t>
      </w:r>
      <w:r w:rsidR="00524E26" w:rsidRPr="00524E26">
        <w:rPr>
          <w:szCs w:val="26"/>
          <w:rtl/>
          <w:lang w:val="en-US" w:bidi="ar-SA"/>
        </w:rPr>
        <w:t xml:space="preserve">في </w:t>
      </w:r>
      <w:r>
        <w:rPr>
          <w:rFonts w:hint="cs"/>
          <w:szCs w:val="26"/>
          <w:rtl/>
          <w:lang w:val="en-US" w:bidi="ar-SA"/>
        </w:rPr>
        <w:t>المرفق</w:t>
      </w:r>
      <w:r w:rsidR="00524E26" w:rsidRPr="00524E26">
        <w:rPr>
          <w:szCs w:val="26"/>
          <w:rtl/>
          <w:lang w:val="en-US" w:bidi="ar-SA"/>
        </w:rPr>
        <w:t xml:space="preserve"> الأول </w:t>
      </w:r>
      <w:r w:rsidR="00477531">
        <w:rPr>
          <w:rFonts w:hint="cs"/>
          <w:szCs w:val="26"/>
          <w:rtl/>
          <w:lang w:val="en-US" w:bidi="ar-SA"/>
        </w:rPr>
        <w:t>ب</w:t>
      </w:r>
      <w:r w:rsidR="00524E26" w:rsidRPr="00524E26">
        <w:rPr>
          <w:szCs w:val="26"/>
          <w:rtl/>
          <w:lang w:val="en-US" w:bidi="ar-SA"/>
        </w:rPr>
        <w:t xml:space="preserve">هذه الوثيقة </w:t>
      </w:r>
      <w:r w:rsidR="00477531">
        <w:rPr>
          <w:rFonts w:hint="cs"/>
          <w:szCs w:val="26"/>
          <w:rtl/>
          <w:lang w:val="en-US" w:bidi="ar-SA"/>
        </w:rPr>
        <w:t>مشروع</w:t>
      </w:r>
      <w:r w:rsidR="00524E26" w:rsidRPr="00524E26">
        <w:rPr>
          <w:szCs w:val="26"/>
          <w:rtl/>
          <w:lang w:val="en-US" w:bidi="ar-SA"/>
        </w:rPr>
        <w:t xml:space="preserve"> اتفاق بين حكومة مصر واللجنة التنفيذية للمرحلة الأولى من </w:t>
      </w:r>
      <w:r w:rsidRPr="003F49BB">
        <w:rPr>
          <w:szCs w:val="26"/>
          <w:rtl/>
          <w:lang w:val="en-US" w:bidi="ar-SA"/>
        </w:rPr>
        <w:t>خطة تنفيذ كيغالي للمواد الهيدروفلوروكربونية</w:t>
      </w:r>
      <w:r w:rsidR="00524E26" w:rsidRPr="00524E26">
        <w:rPr>
          <w:szCs w:val="26"/>
          <w:rtl/>
          <w:lang w:val="en-US" w:bidi="ar-SA"/>
        </w:rPr>
        <w:t xml:space="preserve">. وتنظر اللجنة التنفيذية في مسألة </w:t>
      </w:r>
      <w:r w:rsidR="00477531">
        <w:rPr>
          <w:rFonts w:hint="cs"/>
          <w:szCs w:val="26"/>
          <w:rtl/>
          <w:lang w:val="en-US" w:bidi="ar-SA"/>
        </w:rPr>
        <w:t>ال</w:t>
      </w:r>
      <w:r>
        <w:rPr>
          <w:rFonts w:hint="cs"/>
          <w:szCs w:val="26"/>
          <w:rtl/>
          <w:lang w:val="en-US" w:bidi="ar-SA"/>
        </w:rPr>
        <w:t>مواد</w:t>
      </w:r>
      <w:r w:rsidRPr="00521F01">
        <w:rPr>
          <w:szCs w:val="26"/>
          <w:rtl/>
          <w:lang w:val="en-US" w:bidi="ar-SA"/>
        </w:rPr>
        <w:t xml:space="preserve"> الهيدروفلوروكربونية</w:t>
      </w:r>
      <w:r w:rsidRPr="00524E26">
        <w:rPr>
          <w:szCs w:val="26"/>
          <w:rtl/>
          <w:lang w:val="en-US" w:bidi="ar-SA"/>
        </w:rPr>
        <w:t xml:space="preserve"> </w:t>
      </w:r>
      <w:r>
        <w:rPr>
          <w:rFonts w:hint="cs"/>
          <w:szCs w:val="26"/>
          <w:rtl/>
          <w:lang w:val="en-US" w:bidi="ar-SA"/>
        </w:rPr>
        <w:t>المتضمنة</w:t>
      </w:r>
      <w:r w:rsidR="00524E26" w:rsidRPr="00524E26">
        <w:rPr>
          <w:szCs w:val="26"/>
          <w:rtl/>
          <w:lang w:val="en-US" w:bidi="ar-SA"/>
        </w:rPr>
        <w:t xml:space="preserve"> في البوليولات </w:t>
      </w:r>
      <w:r w:rsidR="00477531">
        <w:rPr>
          <w:rFonts w:hint="cs"/>
          <w:szCs w:val="26"/>
          <w:rtl/>
          <w:lang w:val="en-US" w:bidi="ar-SA"/>
        </w:rPr>
        <w:t>سابقة</w:t>
      </w:r>
      <w:r w:rsidR="00524E26" w:rsidRPr="00524E26">
        <w:rPr>
          <w:szCs w:val="26"/>
          <w:rtl/>
          <w:lang w:val="en-US" w:bidi="ar-SA"/>
        </w:rPr>
        <w:t xml:space="preserve"> الخلط في قطاع </w:t>
      </w:r>
      <w:r w:rsidRPr="00D25C27">
        <w:rPr>
          <w:sz w:val="26"/>
          <w:szCs w:val="26"/>
          <w:rtl/>
        </w:rPr>
        <w:t>رغاوى البوليوريثان</w:t>
      </w:r>
      <w:r w:rsidRPr="00524E26">
        <w:rPr>
          <w:szCs w:val="26"/>
          <w:rtl/>
          <w:lang w:val="en-US" w:bidi="ar-SA"/>
        </w:rPr>
        <w:t xml:space="preserve"> </w:t>
      </w:r>
      <w:r w:rsidR="00524E26" w:rsidRPr="00524E26">
        <w:rPr>
          <w:szCs w:val="26"/>
          <w:rtl/>
          <w:lang w:val="en-US" w:bidi="ar-SA"/>
        </w:rPr>
        <w:t xml:space="preserve">في </w:t>
      </w:r>
      <w:r>
        <w:rPr>
          <w:rFonts w:hint="cs"/>
          <w:szCs w:val="26"/>
          <w:rtl/>
          <w:lang w:val="en-US" w:bidi="ar-SA"/>
        </w:rPr>
        <w:t>بلدان</w:t>
      </w:r>
      <w:r w:rsidR="00524E26" w:rsidRPr="00524E26">
        <w:rPr>
          <w:szCs w:val="26"/>
          <w:rtl/>
          <w:lang w:val="en-US" w:bidi="ar-SA"/>
        </w:rPr>
        <w:t xml:space="preserve"> المادة 5، وذلك في إطار البند 10(ج) من جدول أعمال هذا الاجتماع. وفي حال اتخاذ قرار بشأن هذه المسألة، </w:t>
      </w:r>
      <w:r w:rsidR="00477531">
        <w:rPr>
          <w:rFonts w:hint="cs"/>
          <w:szCs w:val="26"/>
          <w:rtl/>
          <w:lang w:val="en-US" w:bidi="ar-SA"/>
        </w:rPr>
        <w:t>قد تقرر</w:t>
      </w:r>
      <w:r w:rsidR="00524E26" w:rsidRPr="00524E26">
        <w:rPr>
          <w:szCs w:val="26"/>
          <w:rtl/>
          <w:lang w:val="en-US" w:bidi="ar-SA"/>
        </w:rPr>
        <w:t xml:space="preserve"> </w:t>
      </w:r>
      <w:r w:rsidR="00477531">
        <w:rPr>
          <w:rFonts w:hint="cs"/>
          <w:szCs w:val="26"/>
          <w:rtl/>
          <w:lang w:val="en-US" w:bidi="ar-SA"/>
        </w:rPr>
        <w:t>اللجنة</w:t>
      </w:r>
      <w:r w:rsidR="00524E26" w:rsidRPr="00524E26">
        <w:rPr>
          <w:szCs w:val="26"/>
          <w:rtl/>
          <w:lang w:val="en-US" w:bidi="ar-SA"/>
        </w:rPr>
        <w:t xml:space="preserve"> </w:t>
      </w:r>
      <w:r w:rsidR="00477531">
        <w:rPr>
          <w:rFonts w:hint="cs"/>
          <w:szCs w:val="26"/>
          <w:rtl/>
          <w:lang w:val="en-US" w:bidi="ar-SA"/>
        </w:rPr>
        <w:t>إدراج</w:t>
      </w:r>
      <w:r w:rsidR="00524E26" w:rsidRPr="00524E26">
        <w:rPr>
          <w:szCs w:val="26"/>
          <w:rtl/>
          <w:lang w:val="en-US" w:bidi="ar-SA"/>
        </w:rPr>
        <w:t xml:space="preserve"> بن</w:t>
      </w:r>
      <w:r w:rsidR="00477531">
        <w:rPr>
          <w:rFonts w:hint="cs"/>
          <w:szCs w:val="26"/>
          <w:rtl/>
          <w:lang w:val="en-US" w:bidi="ar-SA"/>
        </w:rPr>
        <w:t>د</w:t>
      </w:r>
      <w:r w:rsidR="00524E26" w:rsidRPr="00524E26">
        <w:rPr>
          <w:szCs w:val="26"/>
          <w:rtl/>
          <w:lang w:val="en-US" w:bidi="ar-SA"/>
        </w:rPr>
        <w:t xml:space="preserve"> ذ</w:t>
      </w:r>
      <w:r w:rsidR="00477531">
        <w:rPr>
          <w:rFonts w:hint="cs"/>
          <w:szCs w:val="26"/>
          <w:rtl/>
          <w:lang w:val="en-US" w:bidi="ar-SA"/>
        </w:rPr>
        <w:t>ي</w:t>
      </w:r>
      <w:r w:rsidR="00524E26" w:rsidRPr="00524E26">
        <w:rPr>
          <w:szCs w:val="26"/>
          <w:rtl/>
          <w:lang w:val="en-US" w:bidi="ar-SA"/>
        </w:rPr>
        <w:t xml:space="preserve"> صلة في الاتفا</w:t>
      </w:r>
      <w:r w:rsidR="005973A9">
        <w:rPr>
          <w:rFonts w:hint="cs"/>
          <w:szCs w:val="26"/>
          <w:rtl/>
          <w:lang w:val="en-US" w:bidi="ar-SA"/>
        </w:rPr>
        <w:t>ق</w:t>
      </w:r>
      <w:r w:rsidR="00524E26" w:rsidRPr="00524E26">
        <w:rPr>
          <w:szCs w:val="26"/>
          <w:lang w:val="en-US" w:bidi="ar-SA"/>
        </w:rPr>
        <w:t>.</w:t>
      </w:r>
    </w:p>
    <w:p w14:paraId="6F6B55A1" w14:textId="4E14CB5B" w:rsidR="00524E26" w:rsidRPr="00477531" w:rsidRDefault="00524E26" w:rsidP="00521F01">
      <w:pPr>
        <w:pStyle w:val="ListParagraph"/>
        <w:tabs>
          <w:tab w:val="left" w:pos="720"/>
        </w:tabs>
        <w:bidi/>
        <w:spacing w:before="360" w:after="240" w:line="360" w:lineRule="exact"/>
        <w:ind w:left="0"/>
        <w:contextualSpacing w:val="0"/>
        <w:rPr>
          <w:szCs w:val="26"/>
          <w:u w:val="single"/>
          <w:rtl/>
          <w:lang w:val="en-US" w:bidi="ar-SA"/>
        </w:rPr>
      </w:pPr>
      <w:r w:rsidRPr="00477531">
        <w:rPr>
          <w:szCs w:val="26"/>
          <w:u w:val="single"/>
          <w:rtl/>
          <w:lang w:val="en-US" w:bidi="ar-SA"/>
        </w:rPr>
        <w:t xml:space="preserve">تنسيق الأنشطة في قطاع </w:t>
      </w:r>
      <w:r w:rsidR="00477531" w:rsidRPr="00477531">
        <w:rPr>
          <w:rFonts w:hint="cs"/>
          <w:szCs w:val="26"/>
          <w:u w:val="single"/>
          <w:rtl/>
          <w:lang w:val="en-US" w:bidi="ar-SA"/>
        </w:rPr>
        <w:t>الخدمة</w:t>
      </w:r>
      <w:r w:rsidRPr="00477531">
        <w:rPr>
          <w:szCs w:val="26"/>
          <w:u w:val="single"/>
          <w:rtl/>
          <w:lang w:val="en-US" w:bidi="ar-SA"/>
        </w:rPr>
        <w:t xml:space="preserve"> في إطار خط</w:t>
      </w:r>
      <w:r w:rsidR="00477531" w:rsidRPr="00477531">
        <w:rPr>
          <w:rFonts w:hint="cs"/>
          <w:szCs w:val="26"/>
          <w:u w:val="single"/>
          <w:rtl/>
          <w:lang w:val="en-US" w:bidi="ar-SA"/>
        </w:rPr>
        <w:t>تي</w:t>
      </w:r>
      <w:r w:rsidRPr="00477531">
        <w:rPr>
          <w:szCs w:val="26"/>
          <w:u w:val="single"/>
          <w:rtl/>
          <w:lang w:val="en-US" w:bidi="ar-SA"/>
        </w:rPr>
        <w:t xml:space="preserve"> </w:t>
      </w:r>
      <w:r w:rsidR="00477531" w:rsidRPr="00477531">
        <w:rPr>
          <w:rFonts w:hint="cs"/>
          <w:szCs w:val="26"/>
          <w:u w:val="single"/>
          <w:rtl/>
          <w:lang w:val="en-US" w:bidi="ar-SA"/>
        </w:rPr>
        <w:t>إزالة</w:t>
      </w:r>
      <w:r w:rsidRPr="00477531">
        <w:rPr>
          <w:szCs w:val="26"/>
          <w:u w:val="single"/>
          <w:rtl/>
          <w:lang w:val="en-US" w:bidi="ar-SA"/>
        </w:rPr>
        <w:t xml:space="preserve"> </w:t>
      </w:r>
      <w:r w:rsidR="00521F01" w:rsidRPr="00477531">
        <w:rPr>
          <w:rFonts w:hint="cs"/>
          <w:szCs w:val="26"/>
          <w:u w:val="single"/>
          <w:rtl/>
          <w:lang w:val="en-US" w:bidi="ar-SA"/>
        </w:rPr>
        <w:t>المواد</w:t>
      </w:r>
      <w:r w:rsidR="00521F01" w:rsidRPr="00477531">
        <w:rPr>
          <w:szCs w:val="26"/>
          <w:u w:val="single"/>
          <w:rtl/>
          <w:lang w:val="en-US" w:bidi="ar-SA"/>
        </w:rPr>
        <w:t xml:space="preserve"> الهيدرو</w:t>
      </w:r>
      <w:r w:rsidR="00477531" w:rsidRPr="00477531">
        <w:rPr>
          <w:rFonts w:hint="cs"/>
          <w:szCs w:val="26"/>
          <w:u w:val="single"/>
          <w:rtl/>
          <w:lang w:val="en-US" w:bidi="ar-SA"/>
        </w:rPr>
        <w:t>كلورو</w:t>
      </w:r>
      <w:r w:rsidR="00521F01" w:rsidRPr="00477531">
        <w:rPr>
          <w:szCs w:val="26"/>
          <w:u w:val="single"/>
          <w:rtl/>
          <w:lang w:val="en-US" w:bidi="ar-SA"/>
        </w:rPr>
        <w:t xml:space="preserve">فلوروكربونية </w:t>
      </w:r>
      <w:r w:rsidR="00477531" w:rsidRPr="00477531">
        <w:rPr>
          <w:rFonts w:hint="cs"/>
          <w:szCs w:val="26"/>
          <w:u w:val="single"/>
          <w:rtl/>
          <w:lang w:val="en-US" w:bidi="ar-SA"/>
        </w:rPr>
        <w:t>والتخفيض التدريجي</w:t>
      </w:r>
      <w:r w:rsidRPr="00477531">
        <w:rPr>
          <w:szCs w:val="26"/>
          <w:u w:val="single"/>
          <w:rtl/>
          <w:lang w:val="en-US" w:bidi="ar-SA"/>
        </w:rPr>
        <w:t xml:space="preserve"> </w:t>
      </w:r>
      <w:r w:rsidR="00477531" w:rsidRPr="00477531">
        <w:rPr>
          <w:rFonts w:hint="cs"/>
          <w:szCs w:val="26"/>
          <w:u w:val="single"/>
          <w:rtl/>
          <w:lang w:val="en-US" w:bidi="ar-SA"/>
        </w:rPr>
        <w:t>ل</w:t>
      </w:r>
      <w:r w:rsidR="00521F01" w:rsidRPr="00477531">
        <w:rPr>
          <w:rFonts w:hint="cs"/>
          <w:szCs w:val="26"/>
          <w:u w:val="single"/>
          <w:rtl/>
          <w:lang w:val="en-US" w:bidi="ar-SA"/>
        </w:rPr>
        <w:t>لمواد</w:t>
      </w:r>
      <w:r w:rsidR="00521F01" w:rsidRPr="00477531">
        <w:rPr>
          <w:szCs w:val="26"/>
          <w:u w:val="single"/>
          <w:rtl/>
          <w:lang w:val="en-US" w:bidi="ar-SA"/>
        </w:rPr>
        <w:t xml:space="preserve"> الهيدروفلوروكربونية</w:t>
      </w:r>
    </w:p>
    <w:p w14:paraId="6E79FEF2" w14:textId="4C3C003E" w:rsidR="007A4E03" w:rsidRPr="001B78D1" w:rsidRDefault="00477531" w:rsidP="00521F01">
      <w:pPr>
        <w:pStyle w:val="ListParagraph"/>
        <w:numPr>
          <w:ilvl w:val="0"/>
          <w:numId w:val="1"/>
        </w:numPr>
        <w:tabs>
          <w:tab w:val="clear" w:pos="0"/>
          <w:tab w:val="left" w:pos="720"/>
        </w:tabs>
        <w:bidi/>
        <w:spacing w:before="360" w:after="240" w:line="360" w:lineRule="exact"/>
        <w:contextualSpacing w:val="0"/>
        <w:rPr>
          <w:szCs w:val="26"/>
          <w:lang w:val="en-US" w:bidi="ar-SA"/>
        </w:rPr>
      </w:pPr>
      <w:r>
        <w:rPr>
          <w:rFonts w:hint="cs"/>
          <w:szCs w:val="26"/>
          <w:rtl/>
          <w:lang w:val="en-US" w:bidi="ar-SA"/>
        </w:rPr>
        <w:t>ترفد</w:t>
      </w:r>
      <w:r w:rsidR="00524E26" w:rsidRPr="00524E26">
        <w:rPr>
          <w:szCs w:val="26"/>
          <w:rtl/>
          <w:lang w:val="en-US" w:bidi="ar-SA"/>
        </w:rPr>
        <w:t xml:space="preserve"> الأنشطة في قطاعي التصنيع </w:t>
      </w:r>
      <w:r>
        <w:rPr>
          <w:rFonts w:hint="cs"/>
          <w:szCs w:val="26"/>
          <w:rtl/>
          <w:lang w:val="en-US" w:bidi="ar-SA"/>
        </w:rPr>
        <w:t>والخدمة</w:t>
      </w:r>
      <w:r w:rsidR="00524E26" w:rsidRPr="00524E26">
        <w:rPr>
          <w:szCs w:val="26"/>
          <w:rtl/>
          <w:lang w:val="en-US" w:bidi="ar-SA"/>
        </w:rPr>
        <w:t xml:space="preserve"> الأنشطة المعتمدة </w:t>
      </w:r>
      <w:r>
        <w:rPr>
          <w:rFonts w:hint="cs"/>
          <w:szCs w:val="26"/>
          <w:rtl/>
          <w:lang w:val="en-US" w:bidi="ar-SA"/>
        </w:rPr>
        <w:t>بموجب</w:t>
      </w:r>
      <w:r w:rsidR="00524E26" w:rsidRPr="00524E26">
        <w:rPr>
          <w:szCs w:val="26"/>
          <w:rtl/>
          <w:lang w:val="en-US" w:bidi="ar-SA"/>
        </w:rPr>
        <w:t xml:space="preserve"> المرحلة الثانية من </w:t>
      </w:r>
      <w:r w:rsidR="00521F01" w:rsidRPr="00521F01">
        <w:rPr>
          <w:szCs w:val="26"/>
          <w:rtl/>
          <w:lang w:val="en-US" w:bidi="ar-SA"/>
        </w:rPr>
        <w:t>خطة إدارة إزالة المواد الهيدروكلوروفلوروكربونية</w:t>
      </w:r>
      <w:r w:rsidR="00524E26" w:rsidRPr="00524E26">
        <w:rPr>
          <w:szCs w:val="26"/>
          <w:rtl/>
          <w:lang w:val="en-US" w:bidi="ar-SA"/>
        </w:rPr>
        <w:t xml:space="preserve">، والتي سيتم تنفيذ الشريحة الأخيرة منها بالتزامن مع المرحلة الأولى من </w:t>
      </w:r>
      <w:r w:rsidR="00521F01" w:rsidRPr="003F49BB">
        <w:rPr>
          <w:szCs w:val="26"/>
          <w:rtl/>
          <w:lang w:val="en-US" w:bidi="ar-SA"/>
        </w:rPr>
        <w:t xml:space="preserve">خطة تنفيذ كيغالي للمواد الهيدروفلوروكربونية </w:t>
      </w:r>
      <w:r w:rsidR="00524E26" w:rsidRPr="00524E26">
        <w:rPr>
          <w:szCs w:val="26"/>
          <w:rtl/>
          <w:lang w:val="en-US" w:bidi="ar-SA"/>
        </w:rPr>
        <w:t>حتى ديسمبر</w:t>
      </w:r>
      <w:r w:rsidR="00521F01">
        <w:rPr>
          <w:rFonts w:hint="cs"/>
          <w:szCs w:val="26"/>
          <w:rtl/>
          <w:lang w:val="en-US" w:bidi="ar-SA"/>
        </w:rPr>
        <w:t>/كانون الأول</w:t>
      </w:r>
      <w:r w:rsidR="00524E26" w:rsidRPr="00524E26">
        <w:rPr>
          <w:szCs w:val="26"/>
          <w:rtl/>
          <w:lang w:val="en-US" w:bidi="ar-SA"/>
        </w:rPr>
        <w:t xml:space="preserve"> 2026. ويجري التخطيط للمرحلة الثالثة من </w:t>
      </w:r>
      <w:r w:rsidR="00521F01" w:rsidRPr="00521F01">
        <w:rPr>
          <w:szCs w:val="26"/>
          <w:rtl/>
          <w:lang w:val="en-US" w:bidi="ar-SA"/>
        </w:rPr>
        <w:t>خطة إدارة إزالة المواد الهيدروكلوروفلوروكربونية</w:t>
      </w:r>
      <w:r w:rsidR="00524E26" w:rsidRPr="00524E26">
        <w:rPr>
          <w:szCs w:val="26"/>
          <w:rtl/>
          <w:lang w:val="en-US" w:bidi="ar-SA"/>
        </w:rPr>
        <w:t xml:space="preserve">، والتي من المتوقع تقديمها إلى الاجتماع السادس والتسعين، بما يتماشى مع الأنشطة </w:t>
      </w:r>
      <w:r>
        <w:rPr>
          <w:rFonts w:hint="cs"/>
          <w:szCs w:val="26"/>
          <w:rtl/>
          <w:lang w:val="en-US" w:bidi="ar-SA"/>
        </w:rPr>
        <w:t>المنفذة بموجب</w:t>
      </w:r>
      <w:r w:rsidR="00524E26" w:rsidRPr="00524E26">
        <w:rPr>
          <w:szCs w:val="26"/>
          <w:rtl/>
          <w:lang w:val="en-US" w:bidi="ar-SA"/>
        </w:rPr>
        <w:t xml:space="preserve"> المرحلة الأولى من </w:t>
      </w:r>
      <w:r w:rsidR="00521F01" w:rsidRPr="003F49BB">
        <w:rPr>
          <w:szCs w:val="26"/>
          <w:rtl/>
          <w:lang w:val="en-US" w:bidi="ar-SA"/>
        </w:rPr>
        <w:t>خطة تنفيذ كيغالي للمواد الهيدروفلوروكربونية</w:t>
      </w:r>
      <w:r w:rsidR="00524E26" w:rsidRPr="00524E26">
        <w:rPr>
          <w:szCs w:val="26"/>
          <w:rtl/>
          <w:lang w:val="en-US" w:bidi="ar-SA"/>
        </w:rPr>
        <w:t xml:space="preserve">. وسيتم تقييم تنسيق الأنشطة كجزء من </w:t>
      </w:r>
      <w:r>
        <w:rPr>
          <w:rFonts w:hint="cs"/>
          <w:szCs w:val="26"/>
          <w:rtl/>
          <w:lang w:val="en-US" w:bidi="ar-SA"/>
        </w:rPr>
        <w:t>استعراض</w:t>
      </w:r>
      <w:r w:rsidR="00524E26" w:rsidRPr="00524E26">
        <w:rPr>
          <w:szCs w:val="26"/>
          <w:rtl/>
          <w:lang w:val="en-US" w:bidi="ar-SA"/>
        </w:rPr>
        <w:t xml:space="preserve"> المرحلة الثالثة من </w:t>
      </w:r>
      <w:r w:rsidR="00521F01" w:rsidRPr="00521F01">
        <w:rPr>
          <w:szCs w:val="26"/>
          <w:rtl/>
          <w:lang w:val="en-US" w:bidi="ar-SA"/>
        </w:rPr>
        <w:t xml:space="preserve">خطة إدارة إزالة </w:t>
      </w:r>
      <w:r w:rsidR="00521F01" w:rsidRPr="001B78D1">
        <w:rPr>
          <w:szCs w:val="26"/>
          <w:rtl/>
          <w:lang w:val="en-US" w:bidi="ar-SA"/>
        </w:rPr>
        <w:t xml:space="preserve">المواد الهيدروكلوروفلوروكربونية </w:t>
      </w:r>
      <w:r w:rsidR="00524E26" w:rsidRPr="001B78D1">
        <w:rPr>
          <w:szCs w:val="26"/>
          <w:rtl/>
          <w:lang w:val="en-US" w:bidi="ar-SA"/>
        </w:rPr>
        <w:t>عند تقديمها.</w:t>
      </w:r>
    </w:p>
    <w:p w14:paraId="4ABF3C27" w14:textId="61EE8099" w:rsidR="00D77119" w:rsidRPr="00D47C71" w:rsidRDefault="00D77119" w:rsidP="00D77119">
      <w:pPr>
        <w:pStyle w:val="ListParagraph"/>
        <w:tabs>
          <w:tab w:val="left" w:pos="720"/>
        </w:tabs>
        <w:bidi/>
        <w:spacing w:before="360" w:after="240" w:line="360" w:lineRule="exact"/>
        <w:ind w:left="0"/>
        <w:contextualSpacing w:val="0"/>
        <w:rPr>
          <w:b/>
          <w:bCs/>
          <w:szCs w:val="26"/>
          <w:rtl/>
          <w:lang w:val="en-US" w:bidi="ar-SA"/>
        </w:rPr>
      </w:pPr>
      <w:r>
        <w:rPr>
          <w:rFonts w:hint="cs"/>
          <w:b/>
          <w:bCs/>
          <w:szCs w:val="26"/>
          <w:rtl/>
          <w:lang w:val="en-US" w:bidi="ar-SA"/>
        </w:rPr>
        <w:t>سادسا</w:t>
      </w:r>
      <w:r w:rsidRPr="00D47C71">
        <w:rPr>
          <w:rFonts w:hint="cs"/>
          <w:b/>
          <w:bCs/>
          <w:szCs w:val="26"/>
          <w:rtl/>
          <w:lang w:val="en-US" w:bidi="ar-SA"/>
        </w:rPr>
        <w:t>-</w:t>
      </w:r>
      <w:r w:rsidRPr="00D47C71">
        <w:rPr>
          <w:b/>
          <w:bCs/>
          <w:szCs w:val="26"/>
          <w:rtl/>
          <w:lang w:val="en-US" w:bidi="ar-SA"/>
        </w:rPr>
        <w:t xml:space="preserve"> </w:t>
      </w:r>
      <w:r>
        <w:rPr>
          <w:rFonts w:hint="cs"/>
          <w:b/>
          <w:bCs/>
          <w:szCs w:val="26"/>
          <w:rtl/>
          <w:lang w:val="en-US" w:bidi="ar-SA"/>
        </w:rPr>
        <w:t>التوصية</w:t>
      </w:r>
    </w:p>
    <w:p w14:paraId="070691C9" w14:textId="03610261" w:rsidR="00F95A91" w:rsidRPr="00F95A91" w:rsidRDefault="00F95A91" w:rsidP="00D77119">
      <w:pPr>
        <w:pStyle w:val="ListParagraph"/>
        <w:numPr>
          <w:ilvl w:val="0"/>
          <w:numId w:val="1"/>
        </w:numPr>
        <w:tabs>
          <w:tab w:val="clear" w:pos="0"/>
          <w:tab w:val="left" w:pos="720"/>
        </w:tabs>
        <w:bidi/>
        <w:spacing w:before="360" w:after="240" w:line="360" w:lineRule="exact"/>
        <w:contextualSpacing w:val="0"/>
        <w:rPr>
          <w:szCs w:val="26"/>
          <w:rtl/>
          <w:lang w:val="en-US" w:bidi="ar-SA"/>
        </w:rPr>
      </w:pPr>
      <w:r w:rsidRPr="00F95A91">
        <w:rPr>
          <w:szCs w:val="26"/>
          <w:rtl/>
          <w:lang w:val="en-US" w:bidi="ar-SA"/>
        </w:rPr>
        <w:t>قد ترغب اللجنة التنفيذية في النظر فيما يلي</w:t>
      </w:r>
      <w:r w:rsidRPr="00F95A91">
        <w:rPr>
          <w:szCs w:val="26"/>
          <w:lang w:val="en-US" w:bidi="ar-SA"/>
        </w:rPr>
        <w:t>:</w:t>
      </w:r>
    </w:p>
    <w:p w14:paraId="221382DF" w14:textId="3CEB9F12" w:rsidR="00F95A91" w:rsidRPr="00F95A91" w:rsidRDefault="00F95A91" w:rsidP="002F5980">
      <w:pPr>
        <w:pStyle w:val="ListParagraph"/>
        <w:numPr>
          <w:ilvl w:val="0"/>
          <w:numId w:val="22"/>
        </w:numPr>
        <w:bidi/>
        <w:spacing w:before="360" w:after="240" w:line="360" w:lineRule="exact"/>
        <w:ind w:left="1280" w:hanging="567"/>
        <w:contextualSpacing w:val="0"/>
        <w:rPr>
          <w:szCs w:val="26"/>
          <w:rtl/>
          <w:lang w:val="en-US" w:bidi="ar-SA"/>
        </w:rPr>
      </w:pPr>
      <w:r w:rsidRPr="00F95A91">
        <w:rPr>
          <w:szCs w:val="26"/>
          <w:rtl/>
          <w:lang w:val="en-US" w:bidi="ar-SA"/>
        </w:rPr>
        <w:t xml:space="preserve">الموافقة، من حيث المبدأ، على المرحلة الأولى من </w:t>
      </w:r>
      <w:r w:rsidR="00CE7467" w:rsidRPr="00CE7467">
        <w:rPr>
          <w:szCs w:val="26"/>
          <w:rtl/>
          <w:lang w:val="en-US" w:bidi="ar-SA"/>
        </w:rPr>
        <w:t xml:space="preserve">خطة تنفيذ كيغالي للمواد الهيدروفلوروكربونية </w:t>
      </w:r>
      <w:r w:rsidRPr="00F95A91">
        <w:rPr>
          <w:szCs w:val="26"/>
          <w:rtl/>
          <w:lang w:val="en-US" w:bidi="ar-SA"/>
        </w:rPr>
        <w:t xml:space="preserve">لمصر للفترة </w:t>
      </w:r>
      <w:r w:rsidR="00CE7467">
        <w:rPr>
          <w:szCs w:val="26"/>
          <w:lang w:val="en-US" w:bidi="ar-SA"/>
        </w:rPr>
        <w:t>2025</w:t>
      </w:r>
      <w:r w:rsidRPr="00F95A91">
        <w:rPr>
          <w:szCs w:val="26"/>
          <w:rtl/>
          <w:lang w:val="en-US" w:bidi="ar-SA"/>
        </w:rPr>
        <w:t>-</w:t>
      </w:r>
      <w:r w:rsidR="00CE7467">
        <w:rPr>
          <w:szCs w:val="26"/>
          <w:lang w:val="en-US" w:bidi="ar-SA"/>
        </w:rPr>
        <w:t>2030</w:t>
      </w:r>
      <w:r w:rsidRPr="00F95A91">
        <w:rPr>
          <w:szCs w:val="26"/>
          <w:rtl/>
          <w:lang w:val="en-US" w:bidi="ar-SA"/>
        </w:rPr>
        <w:t xml:space="preserve">، لخفض استهلاك </w:t>
      </w:r>
      <w:r w:rsidR="00CE7467">
        <w:rPr>
          <w:rFonts w:hint="cs"/>
          <w:szCs w:val="26"/>
          <w:rtl/>
          <w:lang w:val="en-US" w:bidi="ar-SA"/>
        </w:rPr>
        <w:t>ال</w:t>
      </w:r>
      <w:r w:rsidR="00CE7467" w:rsidRPr="003F49BB">
        <w:rPr>
          <w:szCs w:val="26"/>
          <w:rtl/>
          <w:lang w:val="en-US" w:bidi="ar-SA"/>
        </w:rPr>
        <w:t>مواد الهيدروفلوروكربونية</w:t>
      </w:r>
      <w:r w:rsidR="00CE7467" w:rsidRPr="00F95A91">
        <w:rPr>
          <w:szCs w:val="26"/>
          <w:rtl/>
          <w:lang w:val="en-US" w:bidi="ar-SA"/>
        </w:rPr>
        <w:t xml:space="preserve"> </w:t>
      </w:r>
      <w:r w:rsidRPr="00F95A91">
        <w:rPr>
          <w:szCs w:val="26"/>
          <w:rtl/>
          <w:lang w:val="en-US" w:bidi="ar-SA"/>
        </w:rPr>
        <w:t>بنسبة</w:t>
      </w:r>
      <w:r w:rsidR="00CE7467">
        <w:rPr>
          <w:szCs w:val="26"/>
          <w:lang w:val="en-US" w:bidi="ar-SA"/>
        </w:rPr>
        <w:t xml:space="preserve">22 </w:t>
      </w:r>
      <w:r w:rsidR="00CE7467">
        <w:rPr>
          <w:rFonts w:hint="cs"/>
          <w:szCs w:val="26"/>
          <w:rtl/>
          <w:lang w:val="en-US" w:bidi="ar-SA"/>
        </w:rPr>
        <w:t xml:space="preserve"> في المائة</w:t>
      </w:r>
      <w:r w:rsidRPr="00F95A91">
        <w:rPr>
          <w:szCs w:val="26"/>
          <w:rtl/>
          <w:lang w:val="en-US" w:bidi="ar-SA"/>
        </w:rPr>
        <w:t xml:space="preserve"> من خط الأساس للبلاد، بمبلغ </w:t>
      </w:r>
      <w:r w:rsidR="00CE7467">
        <w:rPr>
          <w:szCs w:val="26"/>
          <w:lang w:val="en-US" w:bidi="ar-SA"/>
        </w:rPr>
        <w:t>18,401,430</w:t>
      </w:r>
      <w:r w:rsidRPr="00F95A91">
        <w:rPr>
          <w:szCs w:val="26"/>
          <w:rtl/>
          <w:lang w:val="en-US" w:bidi="ar-SA"/>
        </w:rPr>
        <w:t xml:space="preserve"> دولارا أمريكيا، </w:t>
      </w:r>
      <w:r w:rsidR="00CE7467">
        <w:rPr>
          <w:rFonts w:hint="cs"/>
          <w:szCs w:val="26"/>
          <w:rtl/>
          <w:lang w:val="en-US" w:bidi="ar-SA"/>
        </w:rPr>
        <w:t xml:space="preserve">والذي </w:t>
      </w:r>
      <w:r w:rsidRPr="00F95A91">
        <w:rPr>
          <w:szCs w:val="26"/>
          <w:rtl/>
          <w:lang w:val="en-US" w:bidi="ar-SA"/>
        </w:rPr>
        <w:t xml:space="preserve">يتألف من </w:t>
      </w:r>
      <w:r w:rsidR="00CE7467">
        <w:rPr>
          <w:szCs w:val="26"/>
          <w:lang w:val="en-US" w:bidi="ar-SA"/>
        </w:rPr>
        <w:t>14,275,031</w:t>
      </w:r>
      <w:r w:rsidR="00CE7467">
        <w:rPr>
          <w:rFonts w:hint="cs"/>
          <w:szCs w:val="26"/>
          <w:rtl/>
          <w:lang w:val="en-US" w:bidi="ar-SA"/>
        </w:rPr>
        <w:t xml:space="preserve"> </w:t>
      </w:r>
      <w:r w:rsidRPr="00F95A91">
        <w:rPr>
          <w:szCs w:val="26"/>
          <w:rtl/>
          <w:lang w:val="en-US" w:bidi="ar-SA"/>
        </w:rPr>
        <w:t>دولارا أمريكي</w:t>
      </w:r>
      <w:r w:rsidR="00CE7467">
        <w:rPr>
          <w:rFonts w:hint="cs"/>
          <w:szCs w:val="26"/>
          <w:rtl/>
          <w:lang w:val="en-US" w:bidi="ar-SA"/>
        </w:rPr>
        <w:t>ا</w:t>
      </w:r>
      <w:r w:rsidRPr="00F95A91">
        <w:rPr>
          <w:szCs w:val="26"/>
          <w:rtl/>
          <w:lang w:val="en-US" w:bidi="ar-SA"/>
        </w:rPr>
        <w:t xml:space="preserve">، بالإضافة إلى تكاليف دعم الوكالة البالغة </w:t>
      </w:r>
      <w:r w:rsidR="00CE7467">
        <w:rPr>
          <w:szCs w:val="26"/>
          <w:lang w:val="en-US" w:bidi="ar-SA"/>
        </w:rPr>
        <w:t>999,252</w:t>
      </w:r>
      <w:r w:rsidRPr="00F95A91">
        <w:rPr>
          <w:szCs w:val="26"/>
          <w:rtl/>
          <w:lang w:val="en-US" w:bidi="ar-SA"/>
        </w:rPr>
        <w:t xml:space="preserve"> دولارا أمريكيا، </w:t>
      </w:r>
      <w:r w:rsidR="00CE7467">
        <w:rPr>
          <w:rFonts w:hint="cs"/>
          <w:szCs w:val="26"/>
          <w:rtl/>
          <w:lang w:val="en-US" w:bidi="ar-SA"/>
        </w:rPr>
        <w:t>ل</w:t>
      </w:r>
      <w:r w:rsidRPr="00F95A91">
        <w:rPr>
          <w:szCs w:val="26"/>
          <w:rtl/>
          <w:lang w:val="en-US" w:bidi="ar-SA"/>
        </w:rPr>
        <w:t xml:space="preserve">ليونيدو، </w:t>
      </w:r>
      <w:r w:rsidR="00CE7467">
        <w:rPr>
          <w:rFonts w:hint="cs"/>
          <w:szCs w:val="26"/>
          <w:rtl/>
          <w:lang w:val="en-US" w:bidi="ar-SA"/>
        </w:rPr>
        <w:t>و</w:t>
      </w:r>
      <w:r w:rsidR="00CE7467">
        <w:rPr>
          <w:szCs w:val="26"/>
          <w:lang w:val="en-US" w:bidi="ar-SA"/>
        </w:rPr>
        <w:t>2,922,567</w:t>
      </w:r>
      <w:r w:rsidRPr="00F95A91">
        <w:rPr>
          <w:szCs w:val="26"/>
          <w:rtl/>
          <w:lang w:val="en-US" w:bidi="ar-SA"/>
        </w:rPr>
        <w:t xml:space="preserve"> دولا</w:t>
      </w:r>
      <w:r w:rsidR="00CE7467">
        <w:rPr>
          <w:rFonts w:hint="cs"/>
          <w:szCs w:val="26"/>
          <w:rtl/>
          <w:lang w:val="en-US" w:bidi="ar-SA"/>
        </w:rPr>
        <w:t>ر</w:t>
      </w:r>
      <w:r w:rsidRPr="00F95A91">
        <w:rPr>
          <w:szCs w:val="26"/>
          <w:rtl/>
          <w:lang w:val="en-US" w:bidi="ar-SA"/>
        </w:rPr>
        <w:t xml:space="preserve">ا أمريكيا، بالإضافة إلى تكاليف دعم الوكالة البالغة </w:t>
      </w:r>
      <w:r w:rsidR="00CE7467">
        <w:rPr>
          <w:szCs w:val="26"/>
          <w:lang w:val="en-US" w:bidi="ar-SA"/>
        </w:rPr>
        <w:t>204,580</w:t>
      </w:r>
      <w:r w:rsidRPr="00F95A91">
        <w:rPr>
          <w:szCs w:val="26"/>
          <w:rtl/>
          <w:lang w:val="en-US" w:bidi="ar-SA"/>
        </w:rPr>
        <w:t xml:space="preserve"> دولارا أمريكيا، </w:t>
      </w:r>
      <w:r w:rsidR="00CE7467">
        <w:rPr>
          <w:rFonts w:hint="cs"/>
          <w:szCs w:val="26"/>
          <w:rtl/>
          <w:lang w:val="en-US" w:bidi="ar-SA"/>
        </w:rPr>
        <w:t>لليوئنديبي</w:t>
      </w:r>
      <w:r w:rsidRPr="00F95A91">
        <w:rPr>
          <w:szCs w:val="26"/>
          <w:rtl/>
          <w:lang w:val="en-US" w:bidi="ar-SA"/>
        </w:rPr>
        <w:t>؛</w:t>
      </w:r>
    </w:p>
    <w:p w14:paraId="619056FD" w14:textId="5D3DED9D" w:rsidR="00F95A91" w:rsidRPr="00F95A91" w:rsidRDefault="00CE7467" w:rsidP="002F5980">
      <w:pPr>
        <w:pStyle w:val="ListParagraph"/>
        <w:numPr>
          <w:ilvl w:val="0"/>
          <w:numId w:val="22"/>
        </w:numPr>
        <w:bidi/>
        <w:spacing w:before="360" w:after="240" w:line="360" w:lineRule="exact"/>
        <w:ind w:left="1280" w:hanging="567"/>
        <w:contextualSpacing w:val="0"/>
        <w:rPr>
          <w:szCs w:val="26"/>
          <w:rtl/>
          <w:lang w:val="en-US" w:bidi="ar-SA"/>
        </w:rPr>
      </w:pPr>
      <w:r>
        <w:rPr>
          <w:rFonts w:hint="cs"/>
          <w:szCs w:val="26"/>
          <w:rtl/>
          <w:lang w:val="en-US" w:bidi="ar-SA"/>
        </w:rPr>
        <w:t>الإحاطة علما بما يلي</w:t>
      </w:r>
      <w:r w:rsidR="00F95A91" w:rsidRPr="00F95A91">
        <w:rPr>
          <w:szCs w:val="26"/>
          <w:lang w:val="en-US" w:bidi="ar-SA"/>
        </w:rPr>
        <w:t>:</w:t>
      </w:r>
    </w:p>
    <w:p w14:paraId="796607AA" w14:textId="6B1F5BF9" w:rsidR="00F95A91" w:rsidRPr="00F95A91" w:rsidRDefault="00F95A91" w:rsidP="007B2B32">
      <w:pPr>
        <w:pStyle w:val="ListParagraph"/>
        <w:numPr>
          <w:ilvl w:val="4"/>
          <w:numId w:val="1"/>
        </w:numPr>
        <w:tabs>
          <w:tab w:val="clear" w:pos="0"/>
          <w:tab w:val="left" w:pos="720"/>
        </w:tabs>
        <w:bidi/>
        <w:spacing w:before="360" w:after="240" w:line="360" w:lineRule="exact"/>
        <w:ind w:left="1989" w:hanging="709"/>
        <w:contextualSpacing w:val="0"/>
        <w:rPr>
          <w:szCs w:val="26"/>
          <w:rtl/>
          <w:lang w:val="en-US" w:bidi="ar-SA"/>
        </w:rPr>
      </w:pPr>
      <w:r w:rsidRPr="00F95A91">
        <w:rPr>
          <w:szCs w:val="26"/>
          <w:rtl/>
          <w:lang w:val="en-US" w:bidi="ar-SA"/>
        </w:rPr>
        <w:t xml:space="preserve">أن حكومة مصر ستحدد نقطة </w:t>
      </w:r>
      <w:r w:rsidR="008C6D3D">
        <w:rPr>
          <w:rFonts w:hint="cs"/>
          <w:szCs w:val="26"/>
          <w:rtl/>
          <w:lang w:val="en-US" w:bidi="ar-SA"/>
        </w:rPr>
        <w:t>البدء</w:t>
      </w:r>
      <w:r w:rsidR="00CE7467">
        <w:rPr>
          <w:rFonts w:hint="cs"/>
          <w:szCs w:val="26"/>
          <w:rtl/>
          <w:lang w:val="en-US" w:bidi="ar-SA"/>
        </w:rPr>
        <w:t xml:space="preserve"> الخاصة بها</w:t>
      </w:r>
      <w:r w:rsidRPr="00F95A91">
        <w:rPr>
          <w:szCs w:val="26"/>
          <w:rtl/>
          <w:lang w:val="en-US" w:bidi="ar-SA"/>
        </w:rPr>
        <w:t xml:space="preserve"> لتحقيق تخفيضات إجمالية مستدامة في استهلاك </w:t>
      </w:r>
      <w:r w:rsidR="00CE7467">
        <w:rPr>
          <w:rFonts w:hint="cs"/>
          <w:szCs w:val="26"/>
          <w:rtl/>
          <w:lang w:val="en-US" w:bidi="ar-SA"/>
        </w:rPr>
        <w:t>ال</w:t>
      </w:r>
      <w:r w:rsidR="00CE7467" w:rsidRPr="003F49BB">
        <w:rPr>
          <w:szCs w:val="26"/>
          <w:rtl/>
          <w:lang w:val="en-US" w:bidi="ar-SA"/>
        </w:rPr>
        <w:t>مواد الهيدروفلوروكربونية</w:t>
      </w:r>
      <w:r w:rsidR="00CE7467" w:rsidRPr="00F95A91">
        <w:rPr>
          <w:szCs w:val="26"/>
          <w:rtl/>
          <w:lang w:val="en-US" w:bidi="ar-SA"/>
        </w:rPr>
        <w:t xml:space="preserve"> </w:t>
      </w:r>
      <w:r w:rsidRPr="00F95A91">
        <w:rPr>
          <w:szCs w:val="26"/>
          <w:rtl/>
          <w:lang w:val="en-US" w:bidi="ar-SA"/>
        </w:rPr>
        <w:t>بناء على التوجيهات الصادرة عن اللجنة التنفيذية؛</w:t>
      </w:r>
    </w:p>
    <w:p w14:paraId="389009F2" w14:textId="302FBF5C" w:rsidR="005C0004" w:rsidRDefault="00F95A91" w:rsidP="007B2B32">
      <w:pPr>
        <w:pStyle w:val="ListParagraph"/>
        <w:numPr>
          <w:ilvl w:val="4"/>
          <w:numId w:val="1"/>
        </w:numPr>
        <w:tabs>
          <w:tab w:val="clear" w:pos="0"/>
          <w:tab w:val="left" w:pos="720"/>
        </w:tabs>
        <w:bidi/>
        <w:spacing w:before="360" w:after="240" w:line="360" w:lineRule="exact"/>
        <w:ind w:left="1989" w:hanging="709"/>
        <w:contextualSpacing w:val="0"/>
        <w:rPr>
          <w:szCs w:val="26"/>
          <w:rtl/>
          <w:lang w:val="en-US" w:bidi="ar-SA"/>
        </w:rPr>
      </w:pPr>
      <w:r w:rsidRPr="00F95A91">
        <w:rPr>
          <w:szCs w:val="26"/>
          <w:rtl/>
          <w:lang w:val="en-US" w:bidi="ar-SA"/>
        </w:rPr>
        <w:t>أنه بمجرد أن تصدر اللجنة التنفيذية التوجيهات المشار إليها في الفقرة الفرعية (</w:t>
      </w:r>
      <w:r w:rsidR="005C3C4A">
        <w:rPr>
          <w:rFonts w:hint="cs"/>
          <w:szCs w:val="26"/>
          <w:rtl/>
          <w:lang w:val="en-US" w:bidi="ar-SA"/>
        </w:rPr>
        <w:t>ب)</w:t>
      </w:r>
      <w:r w:rsidRPr="00F95A91">
        <w:rPr>
          <w:szCs w:val="26"/>
          <w:lang w:val="en-US" w:bidi="ar-SA"/>
        </w:rPr>
        <w:t>(</w:t>
      </w:r>
      <w:r w:rsidR="00CE7467">
        <w:rPr>
          <w:szCs w:val="26"/>
          <w:lang w:val="en-US" w:bidi="ar-SA"/>
        </w:rPr>
        <w:t>1</w:t>
      </w:r>
      <w:r w:rsidRPr="00F95A91">
        <w:rPr>
          <w:szCs w:val="26"/>
          <w:lang w:val="en-US" w:bidi="ar-SA"/>
        </w:rPr>
        <w:t>)</w:t>
      </w:r>
      <w:r w:rsidRPr="00F95A91">
        <w:rPr>
          <w:szCs w:val="26"/>
          <w:rtl/>
          <w:lang w:val="en-US" w:bidi="ar-SA"/>
        </w:rPr>
        <w:t xml:space="preserve">، سيتم تحديد التخفيضات من استهلاك </w:t>
      </w:r>
      <w:r w:rsidR="00CE7467">
        <w:rPr>
          <w:rFonts w:hint="cs"/>
          <w:szCs w:val="26"/>
          <w:rtl/>
          <w:lang w:val="en-US" w:bidi="ar-SA"/>
        </w:rPr>
        <w:t>البلاد</w:t>
      </w:r>
      <w:r w:rsidRPr="00F95A91">
        <w:rPr>
          <w:szCs w:val="26"/>
          <w:rtl/>
          <w:lang w:val="en-US" w:bidi="ar-SA"/>
        </w:rPr>
        <w:t xml:space="preserve"> المتبقي من </w:t>
      </w:r>
      <w:r w:rsidR="00CE7467">
        <w:rPr>
          <w:rFonts w:hint="cs"/>
          <w:szCs w:val="26"/>
          <w:rtl/>
          <w:lang w:val="en-US" w:bidi="ar-SA"/>
        </w:rPr>
        <w:t>ال</w:t>
      </w:r>
      <w:r w:rsidR="00CE7467" w:rsidRPr="003F49BB">
        <w:rPr>
          <w:szCs w:val="26"/>
          <w:rtl/>
          <w:lang w:val="en-US" w:bidi="ar-SA"/>
        </w:rPr>
        <w:t>مواد الهيدروفلوروكربونية</w:t>
      </w:r>
      <w:r w:rsidR="00CE7467" w:rsidRPr="00F95A91">
        <w:rPr>
          <w:szCs w:val="26"/>
          <w:rtl/>
          <w:lang w:val="en-US" w:bidi="ar-SA"/>
        </w:rPr>
        <w:t xml:space="preserve"> </w:t>
      </w:r>
      <w:r w:rsidRPr="00F95A91">
        <w:rPr>
          <w:szCs w:val="26"/>
          <w:rtl/>
          <w:lang w:val="en-US" w:bidi="ar-SA"/>
        </w:rPr>
        <w:t>المؤهل للتمويل بما يتماشى مع هذه التوجيهات؛</w:t>
      </w:r>
    </w:p>
    <w:p w14:paraId="5A410A34" w14:textId="74C706F1" w:rsidR="00F95A91" w:rsidRPr="00F95A91" w:rsidRDefault="00F95A91" w:rsidP="007B2B32">
      <w:pPr>
        <w:pStyle w:val="ListParagraph"/>
        <w:numPr>
          <w:ilvl w:val="4"/>
          <w:numId w:val="1"/>
        </w:numPr>
        <w:tabs>
          <w:tab w:val="clear" w:pos="0"/>
          <w:tab w:val="left" w:pos="720"/>
        </w:tabs>
        <w:bidi/>
        <w:spacing w:before="360" w:after="240" w:line="360" w:lineRule="exact"/>
        <w:ind w:left="1989" w:hanging="709"/>
        <w:contextualSpacing w:val="0"/>
        <w:rPr>
          <w:szCs w:val="26"/>
          <w:rtl/>
          <w:lang w:val="en-US" w:bidi="ar-SA"/>
        </w:rPr>
      </w:pPr>
      <w:r w:rsidRPr="00F95A91">
        <w:rPr>
          <w:szCs w:val="26"/>
          <w:rtl/>
          <w:lang w:val="en-US" w:bidi="ar-SA"/>
        </w:rPr>
        <w:lastRenderedPageBreak/>
        <w:t xml:space="preserve">أن التخفيضات من استهلاك </w:t>
      </w:r>
      <w:r w:rsidR="00CE7467">
        <w:rPr>
          <w:rFonts w:hint="cs"/>
          <w:szCs w:val="26"/>
          <w:rtl/>
          <w:lang w:val="en-US" w:bidi="ar-SA"/>
        </w:rPr>
        <w:t>البلاد</w:t>
      </w:r>
      <w:r w:rsidRPr="00F95A91">
        <w:rPr>
          <w:szCs w:val="26"/>
          <w:rtl/>
          <w:lang w:val="en-US" w:bidi="ar-SA"/>
        </w:rPr>
        <w:t xml:space="preserve"> المتبقي من </w:t>
      </w:r>
      <w:r w:rsidR="00CE7467">
        <w:rPr>
          <w:rFonts w:hint="cs"/>
          <w:szCs w:val="26"/>
          <w:rtl/>
          <w:lang w:val="en-US" w:bidi="ar-SA"/>
        </w:rPr>
        <w:t>ال</w:t>
      </w:r>
      <w:r w:rsidR="00CE7467" w:rsidRPr="003F49BB">
        <w:rPr>
          <w:szCs w:val="26"/>
          <w:rtl/>
          <w:lang w:val="en-US" w:bidi="ar-SA"/>
        </w:rPr>
        <w:t>مواد الهيدروفلوروكربونية</w:t>
      </w:r>
      <w:r w:rsidR="00CE7467" w:rsidRPr="00F95A91">
        <w:rPr>
          <w:szCs w:val="26"/>
          <w:rtl/>
          <w:lang w:val="en-US" w:bidi="ar-SA"/>
        </w:rPr>
        <w:t xml:space="preserve"> </w:t>
      </w:r>
      <w:r w:rsidRPr="00F95A91">
        <w:rPr>
          <w:szCs w:val="26"/>
          <w:rtl/>
          <w:lang w:val="en-US" w:bidi="ar-SA"/>
        </w:rPr>
        <w:t>المؤهل للتمويل المشار إليه</w:t>
      </w:r>
      <w:r w:rsidR="00CE7467">
        <w:rPr>
          <w:rFonts w:hint="cs"/>
          <w:szCs w:val="26"/>
          <w:rtl/>
          <w:lang w:val="en-US" w:bidi="ar-SA"/>
        </w:rPr>
        <w:t>ا</w:t>
      </w:r>
      <w:r w:rsidRPr="00F95A91">
        <w:rPr>
          <w:szCs w:val="26"/>
          <w:rtl/>
          <w:lang w:val="en-US" w:bidi="ar-SA"/>
        </w:rPr>
        <w:t xml:space="preserve"> في الفقرة الفرعية </w:t>
      </w:r>
      <w:r w:rsidR="00CE7467">
        <w:rPr>
          <w:rFonts w:hint="cs"/>
          <w:szCs w:val="26"/>
          <w:rtl/>
          <w:lang w:val="en-US" w:bidi="ar-SA"/>
        </w:rPr>
        <w:t>(ب)(</w:t>
      </w:r>
      <w:r w:rsidR="00CE7467">
        <w:rPr>
          <w:szCs w:val="26"/>
          <w:lang w:val="en-US" w:bidi="ar-SA"/>
        </w:rPr>
        <w:t>2</w:t>
      </w:r>
      <w:r w:rsidR="00CE7467">
        <w:rPr>
          <w:rFonts w:hint="cs"/>
          <w:szCs w:val="26"/>
          <w:rtl/>
          <w:lang w:val="en-US" w:bidi="ar-SA"/>
        </w:rPr>
        <w:t>) أعلا</w:t>
      </w:r>
      <w:r w:rsidRPr="00F95A91">
        <w:rPr>
          <w:szCs w:val="26"/>
          <w:rtl/>
          <w:lang w:val="en-US" w:bidi="ar-SA"/>
        </w:rPr>
        <w:t xml:space="preserve">ه سيتم خصمها من نقطة </w:t>
      </w:r>
      <w:r w:rsidR="008C6D3D">
        <w:rPr>
          <w:rFonts w:hint="cs"/>
          <w:szCs w:val="26"/>
          <w:rtl/>
          <w:lang w:val="en-US" w:bidi="ar-SA"/>
        </w:rPr>
        <w:t>البدء</w:t>
      </w:r>
      <w:r w:rsidRPr="00F95A91">
        <w:rPr>
          <w:szCs w:val="26"/>
          <w:rtl/>
          <w:lang w:val="en-US" w:bidi="ar-SA"/>
        </w:rPr>
        <w:t xml:space="preserve"> المشار إليها في الفقرة الفرعية </w:t>
      </w:r>
      <w:r w:rsidR="00CE7467">
        <w:rPr>
          <w:rFonts w:hint="cs"/>
          <w:szCs w:val="26"/>
          <w:rtl/>
          <w:lang w:val="en-US" w:bidi="ar-SA"/>
        </w:rPr>
        <w:t>(ب)</w:t>
      </w:r>
      <w:r w:rsidRPr="00F95A91">
        <w:rPr>
          <w:szCs w:val="26"/>
          <w:lang w:val="en-US" w:bidi="ar-SA"/>
        </w:rPr>
        <w:t>(</w:t>
      </w:r>
      <w:r w:rsidR="00CE7467">
        <w:rPr>
          <w:szCs w:val="26"/>
          <w:lang w:val="en-US" w:bidi="ar-SA"/>
        </w:rPr>
        <w:t>1</w:t>
      </w:r>
      <w:r w:rsidRPr="00F95A91">
        <w:rPr>
          <w:szCs w:val="26"/>
          <w:lang w:val="en-US" w:bidi="ar-SA"/>
        </w:rPr>
        <w:t>)</w:t>
      </w:r>
      <w:r w:rsidR="00CE7467">
        <w:rPr>
          <w:rFonts w:hint="cs"/>
          <w:szCs w:val="26"/>
          <w:rtl/>
          <w:lang w:val="en-US" w:bidi="ar-SA"/>
        </w:rPr>
        <w:t>؛</w:t>
      </w:r>
    </w:p>
    <w:p w14:paraId="5966447F" w14:textId="750CE061" w:rsidR="005C0004" w:rsidRDefault="00F95A91" w:rsidP="007B2B32">
      <w:pPr>
        <w:pStyle w:val="ListParagraph"/>
        <w:numPr>
          <w:ilvl w:val="4"/>
          <w:numId w:val="1"/>
        </w:numPr>
        <w:tabs>
          <w:tab w:val="clear" w:pos="0"/>
          <w:tab w:val="left" w:pos="720"/>
        </w:tabs>
        <w:bidi/>
        <w:spacing w:before="360" w:after="240" w:line="360" w:lineRule="exact"/>
        <w:ind w:left="1989" w:hanging="709"/>
        <w:contextualSpacing w:val="0"/>
        <w:rPr>
          <w:szCs w:val="26"/>
          <w:rtl/>
          <w:lang w:val="en-US" w:bidi="ar-SA"/>
        </w:rPr>
      </w:pPr>
      <w:r w:rsidRPr="00F95A91">
        <w:rPr>
          <w:szCs w:val="26"/>
          <w:rtl/>
          <w:lang w:val="en-US" w:bidi="ar-SA"/>
        </w:rPr>
        <w:t xml:space="preserve">أن التخفيضات من استهلاك </w:t>
      </w:r>
      <w:r w:rsidR="00CE7467">
        <w:rPr>
          <w:rFonts w:hint="cs"/>
          <w:szCs w:val="26"/>
          <w:rtl/>
          <w:lang w:val="en-US" w:bidi="ar-SA"/>
        </w:rPr>
        <w:t>البلاد</w:t>
      </w:r>
      <w:r w:rsidRPr="00F95A91">
        <w:rPr>
          <w:szCs w:val="26"/>
          <w:rtl/>
          <w:lang w:val="en-US" w:bidi="ar-SA"/>
        </w:rPr>
        <w:t xml:space="preserve"> المتبقي من </w:t>
      </w:r>
      <w:r w:rsidR="00CE7467">
        <w:rPr>
          <w:rFonts w:hint="cs"/>
          <w:szCs w:val="26"/>
          <w:rtl/>
          <w:lang w:val="en-US" w:bidi="ar-SA"/>
        </w:rPr>
        <w:t>ال</w:t>
      </w:r>
      <w:r w:rsidR="00CE7467" w:rsidRPr="003F49BB">
        <w:rPr>
          <w:szCs w:val="26"/>
          <w:rtl/>
          <w:lang w:val="en-US" w:bidi="ar-SA"/>
        </w:rPr>
        <w:t>مواد الهيدروفلوروكربونية</w:t>
      </w:r>
      <w:r w:rsidR="00CE7467" w:rsidRPr="00F95A91">
        <w:rPr>
          <w:szCs w:val="26"/>
          <w:rtl/>
          <w:lang w:val="en-US" w:bidi="ar-SA"/>
        </w:rPr>
        <w:t xml:space="preserve"> </w:t>
      </w:r>
      <w:r w:rsidRPr="00F95A91">
        <w:rPr>
          <w:szCs w:val="26"/>
          <w:rtl/>
          <w:lang w:val="en-US" w:bidi="ar-SA"/>
        </w:rPr>
        <w:t>المؤهل للتمويل المشار إليه</w:t>
      </w:r>
      <w:r w:rsidR="00CE7467">
        <w:rPr>
          <w:rFonts w:hint="cs"/>
          <w:szCs w:val="26"/>
          <w:rtl/>
          <w:lang w:val="en-US" w:bidi="ar-SA"/>
        </w:rPr>
        <w:t>ا</w:t>
      </w:r>
      <w:r w:rsidRPr="00F95A91">
        <w:rPr>
          <w:szCs w:val="26"/>
          <w:rtl/>
          <w:lang w:val="en-US" w:bidi="ar-SA"/>
        </w:rPr>
        <w:t xml:space="preserve"> في الفقرة الفرعية (ب</w:t>
      </w:r>
      <w:r w:rsidR="00CE7467">
        <w:rPr>
          <w:rFonts w:hint="cs"/>
          <w:szCs w:val="26"/>
          <w:rtl/>
          <w:lang w:val="en-US" w:bidi="ar-SA"/>
        </w:rPr>
        <w:t>)</w:t>
      </w:r>
      <w:r w:rsidR="00CE7467" w:rsidRPr="00F95A91">
        <w:rPr>
          <w:szCs w:val="26"/>
          <w:lang w:val="en-US" w:bidi="ar-SA"/>
        </w:rPr>
        <w:t xml:space="preserve"> </w:t>
      </w:r>
      <w:r w:rsidRPr="00F95A91">
        <w:rPr>
          <w:szCs w:val="26"/>
          <w:lang w:val="en-US" w:bidi="ar-SA"/>
        </w:rPr>
        <w:t>(</w:t>
      </w:r>
      <w:r w:rsidR="00CE7467">
        <w:rPr>
          <w:szCs w:val="26"/>
          <w:lang w:val="en-US" w:bidi="ar-SA"/>
        </w:rPr>
        <w:t>2</w:t>
      </w:r>
      <w:r w:rsidRPr="00F95A91">
        <w:rPr>
          <w:szCs w:val="26"/>
          <w:lang w:val="en-US" w:bidi="ar-SA"/>
        </w:rPr>
        <w:t>)</w:t>
      </w:r>
      <w:r w:rsidRPr="00F95A91">
        <w:rPr>
          <w:szCs w:val="26"/>
          <w:rtl/>
          <w:lang w:val="en-US" w:bidi="ar-SA"/>
        </w:rPr>
        <w:t xml:space="preserve">تشمل 35,850 </w:t>
      </w:r>
      <w:r w:rsidR="00CE7467">
        <w:rPr>
          <w:rFonts w:hint="cs"/>
          <w:szCs w:val="26"/>
          <w:rtl/>
          <w:lang w:val="en-US" w:bidi="ar-SA"/>
        </w:rPr>
        <w:t>طنا من أطنان مكافئ</w:t>
      </w:r>
      <w:r w:rsidRPr="00F95A91">
        <w:rPr>
          <w:szCs w:val="26"/>
          <w:rtl/>
          <w:lang w:val="en-US" w:bidi="ar-SA"/>
        </w:rPr>
        <w:t xml:space="preserve"> ثاني أكسيد الكربون من </w:t>
      </w:r>
      <w:r w:rsidR="00CE7467">
        <w:rPr>
          <w:rFonts w:hint="cs"/>
          <w:szCs w:val="26"/>
          <w:rtl/>
          <w:lang w:val="en-US" w:bidi="ar-SA"/>
        </w:rPr>
        <w:t>ال</w:t>
      </w:r>
      <w:r w:rsidR="00CE7467" w:rsidRPr="003F49BB">
        <w:rPr>
          <w:szCs w:val="26"/>
          <w:rtl/>
          <w:lang w:val="en-US" w:bidi="ar-SA"/>
        </w:rPr>
        <w:t>مواد الهيدروفلوروكربونية</w:t>
      </w:r>
      <w:r w:rsidR="00CE7467" w:rsidRPr="00F95A91">
        <w:rPr>
          <w:szCs w:val="26"/>
          <w:rtl/>
          <w:lang w:val="en-US" w:bidi="ar-SA"/>
        </w:rPr>
        <w:t xml:space="preserve"> </w:t>
      </w:r>
      <w:r w:rsidR="00CE7467">
        <w:rPr>
          <w:rFonts w:hint="cs"/>
          <w:szCs w:val="26"/>
          <w:rtl/>
          <w:lang w:val="en-US" w:bidi="ar-SA"/>
        </w:rPr>
        <w:t>المتضمنة</w:t>
      </w:r>
      <w:r w:rsidRPr="00F95A91">
        <w:rPr>
          <w:szCs w:val="26"/>
          <w:rtl/>
          <w:lang w:val="en-US" w:bidi="ar-SA"/>
        </w:rPr>
        <w:t xml:space="preserve"> في البوليولات </w:t>
      </w:r>
      <w:r w:rsidR="00CE7467">
        <w:rPr>
          <w:rFonts w:hint="cs"/>
          <w:szCs w:val="26"/>
          <w:rtl/>
          <w:lang w:val="en-US" w:bidi="ar-SA"/>
        </w:rPr>
        <w:t>سابقة الخلط</w:t>
      </w:r>
      <w:r w:rsidRPr="00F95A91">
        <w:rPr>
          <w:szCs w:val="26"/>
          <w:rtl/>
          <w:lang w:val="en-US" w:bidi="ar-SA"/>
        </w:rPr>
        <w:t xml:space="preserve"> المستوردة؛</w:t>
      </w:r>
    </w:p>
    <w:p w14:paraId="5C58E43D" w14:textId="19642725" w:rsidR="00F95A91" w:rsidRPr="00F95A91" w:rsidRDefault="00F95A91" w:rsidP="007B2B32">
      <w:pPr>
        <w:pStyle w:val="ListParagraph"/>
        <w:numPr>
          <w:ilvl w:val="4"/>
          <w:numId w:val="1"/>
        </w:numPr>
        <w:tabs>
          <w:tab w:val="clear" w:pos="0"/>
          <w:tab w:val="left" w:pos="720"/>
        </w:tabs>
        <w:bidi/>
        <w:spacing w:before="360" w:after="240" w:line="360" w:lineRule="exact"/>
        <w:ind w:left="1989" w:hanging="709"/>
        <w:contextualSpacing w:val="0"/>
        <w:rPr>
          <w:szCs w:val="26"/>
          <w:rtl/>
          <w:lang w:val="en-US" w:bidi="ar-SA"/>
        </w:rPr>
      </w:pPr>
      <w:r w:rsidRPr="00F95A91">
        <w:rPr>
          <w:szCs w:val="26"/>
          <w:rtl/>
          <w:lang w:val="en-US" w:bidi="ar-SA"/>
        </w:rPr>
        <w:t xml:space="preserve">أنه، على أساس استثنائي، سيتم خصم تخفيض إضافي قدره 1,496,571 </w:t>
      </w:r>
      <w:r w:rsidR="00CE7467">
        <w:rPr>
          <w:rFonts w:hint="cs"/>
          <w:szCs w:val="26"/>
          <w:rtl/>
          <w:lang w:val="en-US" w:bidi="ar-SA"/>
        </w:rPr>
        <w:t>طنا من أطنان</w:t>
      </w:r>
      <w:r w:rsidRPr="00F95A91">
        <w:rPr>
          <w:szCs w:val="26"/>
          <w:rtl/>
          <w:lang w:val="en-US" w:bidi="ar-SA"/>
        </w:rPr>
        <w:t xml:space="preserve"> مكافئً ثاني أكسيد الكربون من نقطة </w:t>
      </w:r>
      <w:r w:rsidR="008C6D3D">
        <w:rPr>
          <w:rFonts w:hint="cs"/>
          <w:szCs w:val="26"/>
          <w:rtl/>
          <w:lang w:val="en-US" w:bidi="ar-SA"/>
        </w:rPr>
        <w:t>البدء</w:t>
      </w:r>
      <w:r w:rsidRPr="00F95A91">
        <w:rPr>
          <w:szCs w:val="26"/>
          <w:rtl/>
          <w:lang w:val="en-US" w:bidi="ar-SA"/>
        </w:rPr>
        <w:t xml:space="preserve"> بناء على </w:t>
      </w:r>
      <w:r w:rsidR="00CE7467">
        <w:rPr>
          <w:rFonts w:hint="cs"/>
          <w:szCs w:val="26"/>
          <w:rtl/>
          <w:lang w:val="en-US" w:bidi="ar-SA"/>
        </w:rPr>
        <w:t>استهلاك غاز</w:t>
      </w:r>
      <w:r w:rsidRPr="00F95A91">
        <w:rPr>
          <w:szCs w:val="26"/>
          <w:lang w:val="en-US" w:bidi="ar-SA"/>
        </w:rPr>
        <w:t xml:space="preserve"> R 410A </w:t>
      </w:r>
      <w:r w:rsidRPr="00F95A91">
        <w:rPr>
          <w:szCs w:val="26"/>
          <w:rtl/>
          <w:lang w:val="en-US" w:bidi="ar-SA"/>
        </w:rPr>
        <w:t xml:space="preserve">لعام 2020 للمؤسسات الخمس المصنعة لوحدات تكييف الهواء السكنية التي كانت </w:t>
      </w:r>
      <w:r w:rsidR="00CE7467">
        <w:rPr>
          <w:rFonts w:hint="cs"/>
          <w:szCs w:val="26"/>
          <w:rtl/>
          <w:lang w:val="en-US" w:bidi="ar-SA"/>
        </w:rPr>
        <w:t>تمر بعملية تحويل</w:t>
      </w:r>
      <w:r w:rsidRPr="00F95A91">
        <w:rPr>
          <w:szCs w:val="26"/>
          <w:rtl/>
          <w:lang w:val="en-US" w:bidi="ar-SA"/>
        </w:rPr>
        <w:t xml:space="preserve"> إلى استخدام الهيدروفلوروكربون-32 في إطار المرحلة الثانية من </w:t>
      </w:r>
      <w:r w:rsidR="00CE7467" w:rsidRPr="00CE7467">
        <w:rPr>
          <w:szCs w:val="26"/>
          <w:rtl/>
          <w:lang w:val="en-US" w:bidi="ar-SA"/>
        </w:rPr>
        <w:t xml:space="preserve">خطة إدارة إزالة المواد الهيدروكلوروفلوروكربونية </w:t>
      </w:r>
      <w:r w:rsidRPr="00F95A91">
        <w:rPr>
          <w:szCs w:val="26"/>
          <w:rtl/>
          <w:lang w:val="en-US" w:bidi="ar-SA"/>
        </w:rPr>
        <w:t>في البلاد (وهي</w:t>
      </w:r>
      <w:r w:rsidR="00CE7467">
        <w:rPr>
          <w:rFonts w:hint="cs"/>
          <w:szCs w:val="26"/>
          <w:rtl/>
          <w:lang w:val="en-US" w:bidi="ar-SA"/>
        </w:rPr>
        <w:t xml:space="preserve"> مؤسسات</w:t>
      </w:r>
      <w:r w:rsidRPr="00F95A91">
        <w:rPr>
          <w:szCs w:val="26"/>
          <w:rtl/>
          <w:lang w:val="en-US" w:bidi="ar-SA"/>
        </w:rPr>
        <w:t xml:space="preserve">: العربي، </w:t>
      </w:r>
      <w:r w:rsidR="00CE7467">
        <w:rPr>
          <w:rFonts w:hint="cs"/>
          <w:szCs w:val="26"/>
          <w:rtl/>
          <w:lang w:val="en-US" w:bidi="ar-SA"/>
        </w:rPr>
        <w:t>و</w:t>
      </w:r>
      <w:r w:rsidRPr="00F95A91">
        <w:rPr>
          <w:szCs w:val="26"/>
          <w:rtl/>
          <w:lang w:val="en-US" w:bidi="ar-SA"/>
        </w:rPr>
        <w:t xml:space="preserve">فريش، </w:t>
      </w:r>
      <w:r w:rsidR="00CE7467">
        <w:rPr>
          <w:rFonts w:hint="cs"/>
          <w:szCs w:val="26"/>
          <w:rtl/>
          <w:lang w:val="en-US" w:bidi="ar-SA"/>
        </w:rPr>
        <w:t>و</w:t>
      </w:r>
      <w:r w:rsidRPr="00F95A91">
        <w:rPr>
          <w:szCs w:val="26"/>
          <w:rtl/>
          <w:lang w:val="en-US" w:bidi="ar-SA"/>
        </w:rPr>
        <w:t xml:space="preserve">ميراكو، </w:t>
      </w:r>
      <w:r w:rsidR="00CE7467">
        <w:rPr>
          <w:rFonts w:hint="cs"/>
          <w:szCs w:val="26"/>
          <w:rtl/>
          <w:lang w:val="en-US" w:bidi="ar-SA"/>
        </w:rPr>
        <w:t>و</w:t>
      </w:r>
      <w:r w:rsidRPr="00F95A91">
        <w:rPr>
          <w:szCs w:val="26"/>
          <w:rtl/>
          <w:lang w:val="en-US" w:bidi="ar-SA"/>
        </w:rPr>
        <w:t xml:space="preserve">باور، </w:t>
      </w:r>
      <w:r w:rsidR="00CE7467">
        <w:rPr>
          <w:rFonts w:hint="cs"/>
          <w:szCs w:val="26"/>
          <w:rtl/>
          <w:lang w:val="en-US" w:bidi="ar-SA"/>
        </w:rPr>
        <w:t>ويونيون إير</w:t>
      </w:r>
      <w:r w:rsidRPr="00F95A91">
        <w:rPr>
          <w:szCs w:val="26"/>
          <w:rtl/>
          <w:lang w:val="en-US" w:bidi="ar-SA"/>
        </w:rPr>
        <w:t>)؛</w:t>
      </w:r>
    </w:p>
    <w:p w14:paraId="7D377FC8" w14:textId="5EA0524A" w:rsidR="005C0004" w:rsidRDefault="00F95A91" w:rsidP="007B2B32">
      <w:pPr>
        <w:pStyle w:val="ListParagraph"/>
        <w:numPr>
          <w:ilvl w:val="4"/>
          <w:numId w:val="1"/>
        </w:numPr>
        <w:tabs>
          <w:tab w:val="clear" w:pos="0"/>
          <w:tab w:val="left" w:pos="720"/>
        </w:tabs>
        <w:bidi/>
        <w:spacing w:before="360" w:after="240" w:line="360" w:lineRule="exact"/>
        <w:ind w:left="1989" w:hanging="709"/>
        <w:contextualSpacing w:val="0"/>
        <w:rPr>
          <w:szCs w:val="26"/>
          <w:rtl/>
          <w:lang w:val="en-US" w:bidi="ar-SA"/>
        </w:rPr>
      </w:pPr>
      <w:r w:rsidRPr="00F95A91">
        <w:rPr>
          <w:szCs w:val="26"/>
          <w:rtl/>
          <w:lang w:val="en-US" w:bidi="ar-SA"/>
        </w:rPr>
        <w:t xml:space="preserve">أنه بغض النظر عن </w:t>
      </w:r>
      <w:r w:rsidR="00CE7467">
        <w:rPr>
          <w:rFonts w:hint="cs"/>
          <w:szCs w:val="26"/>
          <w:rtl/>
          <w:lang w:val="en-US" w:bidi="ar-SA"/>
        </w:rPr>
        <w:t>المقرر</w:t>
      </w:r>
      <w:r w:rsidRPr="00F95A91">
        <w:rPr>
          <w:szCs w:val="26"/>
          <w:rtl/>
          <w:lang w:val="en-US" w:bidi="ar-SA"/>
        </w:rPr>
        <w:t xml:space="preserve"> 84/72</w:t>
      </w:r>
      <w:r w:rsidR="00CE7467">
        <w:rPr>
          <w:rFonts w:hint="cs"/>
          <w:szCs w:val="26"/>
          <w:rtl/>
          <w:lang w:val="en-US" w:bidi="ar-SA"/>
        </w:rPr>
        <w:t>(ه)(</w:t>
      </w:r>
      <w:r w:rsidR="00CE7467">
        <w:rPr>
          <w:szCs w:val="26"/>
          <w:lang w:val="en-US" w:bidi="ar-SA"/>
        </w:rPr>
        <w:t>3</w:t>
      </w:r>
      <w:r w:rsidR="00CE7467">
        <w:rPr>
          <w:rFonts w:hint="cs"/>
          <w:szCs w:val="26"/>
          <w:rtl/>
          <w:lang w:val="en-US" w:bidi="ar-SA"/>
        </w:rPr>
        <w:t>)</w:t>
      </w:r>
      <w:r w:rsidRPr="00F95A91">
        <w:rPr>
          <w:szCs w:val="26"/>
          <w:rtl/>
          <w:lang w:val="en-US" w:bidi="ar-SA"/>
        </w:rPr>
        <w:t>، ستكون المؤسسات الخمس المشار إليها في الفقرة الفرعية</w:t>
      </w:r>
      <w:r w:rsidRPr="00F95A91">
        <w:rPr>
          <w:szCs w:val="26"/>
          <w:lang w:val="en-US" w:bidi="ar-SA"/>
        </w:rPr>
        <w:t xml:space="preserve"> (</w:t>
      </w:r>
      <w:r w:rsidR="00CE7467">
        <w:rPr>
          <w:szCs w:val="26"/>
          <w:lang w:val="en-US" w:bidi="ar-SA"/>
        </w:rPr>
        <w:t>5</w:t>
      </w:r>
      <w:r w:rsidRPr="00F95A91">
        <w:rPr>
          <w:szCs w:val="26"/>
          <w:lang w:val="en-US" w:bidi="ar-SA"/>
        </w:rPr>
        <w:t xml:space="preserve">) </w:t>
      </w:r>
      <w:r w:rsidRPr="00F95A91">
        <w:rPr>
          <w:szCs w:val="26"/>
          <w:rtl/>
          <w:lang w:val="en-US" w:bidi="ar-SA"/>
        </w:rPr>
        <w:t xml:space="preserve">أعلاه مؤهلة لمشروع لتحسين كفاءة استخدام الطاقة لوحدات تكييف الهواء السكنية التي تصنعها بموجب </w:t>
      </w:r>
      <w:r w:rsidR="00CE7467">
        <w:rPr>
          <w:rFonts w:hint="cs"/>
          <w:szCs w:val="26"/>
          <w:rtl/>
          <w:lang w:val="en-US" w:bidi="ar-SA"/>
        </w:rPr>
        <w:t>المقرر</w:t>
      </w:r>
      <w:r w:rsidRPr="00F95A91">
        <w:rPr>
          <w:szCs w:val="26"/>
          <w:rtl/>
          <w:lang w:val="en-US" w:bidi="ar-SA"/>
        </w:rPr>
        <w:t xml:space="preserve"> 94/60، رهنا بمعايير </w:t>
      </w:r>
      <w:r w:rsidR="00CE7467">
        <w:rPr>
          <w:rFonts w:hint="cs"/>
          <w:szCs w:val="26"/>
          <w:rtl/>
          <w:lang w:val="en-US" w:bidi="ar-SA"/>
        </w:rPr>
        <w:t>المقرر</w:t>
      </w:r>
      <w:r w:rsidRPr="00F95A91">
        <w:rPr>
          <w:szCs w:val="26"/>
          <w:rtl/>
          <w:lang w:val="en-US" w:bidi="ar-SA"/>
        </w:rPr>
        <w:t xml:space="preserve"> 94/60؛</w:t>
      </w:r>
    </w:p>
    <w:p w14:paraId="5938DC7D" w14:textId="47A492F7" w:rsidR="00F95A91" w:rsidRPr="00F95A91" w:rsidRDefault="00CE7467" w:rsidP="002F5980">
      <w:pPr>
        <w:pStyle w:val="ListParagraph"/>
        <w:numPr>
          <w:ilvl w:val="0"/>
          <w:numId w:val="22"/>
        </w:numPr>
        <w:bidi/>
        <w:spacing w:before="360" w:after="240" w:line="360" w:lineRule="exact"/>
        <w:ind w:left="1280" w:hanging="567"/>
        <w:contextualSpacing w:val="0"/>
        <w:rPr>
          <w:szCs w:val="26"/>
          <w:rtl/>
          <w:lang w:val="en-US" w:bidi="ar-SA"/>
        </w:rPr>
      </w:pPr>
      <w:r>
        <w:rPr>
          <w:rFonts w:hint="cs"/>
          <w:szCs w:val="26"/>
          <w:rtl/>
          <w:lang w:val="en-US" w:bidi="ar-SA"/>
        </w:rPr>
        <w:t>والإحاطة علما أيضا</w:t>
      </w:r>
      <w:r w:rsidR="00F95A91" w:rsidRPr="00F95A91">
        <w:rPr>
          <w:szCs w:val="26"/>
          <w:rtl/>
          <w:lang w:val="en-US" w:bidi="ar-SA"/>
        </w:rPr>
        <w:t xml:space="preserve"> </w:t>
      </w:r>
      <w:r>
        <w:rPr>
          <w:rFonts w:hint="cs"/>
          <w:szCs w:val="26"/>
          <w:rtl/>
          <w:lang w:val="en-US" w:bidi="ar-SA"/>
        </w:rPr>
        <w:t>ب</w:t>
      </w:r>
      <w:r w:rsidR="00F95A91" w:rsidRPr="00F95A91">
        <w:rPr>
          <w:szCs w:val="26"/>
          <w:rtl/>
          <w:lang w:val="en-US" w:bidi="ar-SA"/>
        </w:rPr>
        <w:t>التزام حكومة مصر بما يلي</w:t>
      </w:r>
      <w:r w:rsidR="00F95A91" w:rsidRPr="00F95A91">
        <w:rPr>
          <w:szCs w:val="26"/>
          <w:lang w:val="en-US" w:bidi="ar-SA"/>
        </w:rPr>
        <w:t>:</w:t>
      </w:r>
    </w:p>
    <w:p w14:paraId="756F8990" w14:textId="5B39BA58" w:rsidR="00F95A91" w:rsidRPr="00F95A91" w:rsidRDefault="00F95A91" w:rsidP="002F5980">
      <w:pPr>
        <w:pStyle w:val="ListParagraph"/>
        <w:numPr>
          <w:ilvl w:val="4"/>
          <w:numId w:val="23"/>
        </w:numPr>
        <w:tabs>
          <w:tab w:val="clear" w:pos="0"/>
          <w:tab w:val="left" w:pos="720"/>
        </w:tabs>
        <w:bidi/>
        <w:spacing w:before="360" w:after="240" w:line="360" w:lineRule="exact"/>
        <w:ind w:left="1989" w:hanging="709"/>
        <w:contextualSpacing w:val="0"/>
        <w:rPr>
          <w:szCs w:val="26"/>
          <w:rtl/>
          <w:lang w:val="en-US" w:bidi="ar-SA"/>
        </w:rPr>
      </w:pPr>
      <w:r w:rsidRPr="00F95A91">
        <w:rPr>
          <w:szCs w:val="26"/>
          <w:rtl/>
          <w:lang w:val="en-US" w:bidi="ar-SA"/>
        </w:rPr>
        <w:t xml:space="preserve">حظر أو منع استيراد </w:t>
      </w:r>
      <w:r w:rsidR="00CE7467">
        <w:rPr>
          <w:rFonts w:hint="cs"/>
          <w:szCs w:val="26"/>
          <w:rtl/>
          <w:lang w:val="en-US" w:bidi="ar-SA"/>
        </w:rPr>
        <w:t>الهيدروفلوروكربون-</w:t>
      </w:r>
      <w:r w:rsidR="00CE7467">
        <w:rPr>
          <w:szCs w:val="26"/>
          <w:lang w:val="en-US" w:bidi="ar-SA"/>
        </w:rPr>
        <w:t>fa245</w:t>
      </w:r>
      <w:r w:rsidR="00CE7467">
        <w:rPr>
          <w:rFonts w:hint="cs"/>
          <w:szCs w:val="26"/>
          <w:rtl/>
          <w:lang w:val="en-US" w:bidi="ar-SA"/>
        </w:rPr>
        <w:t xml:space="preserve"> والهيدروفلوروكربون-</w:t>
      </w:r>
      <w:r w:rsidR="00CE7467">
        <w:rPr>
          <w:szCs w:val="26"/>
          <w:lang w:val="en-US" w:bidi="ar-SA"/>
        </w:rPr>
        <w:t>mfc365</w:t>
      </w:r>
      <w:r w:rsidR="00CE7467">
        <w:rPr>
          <w:rFonts w:hint="cs"/>
          <w:szCs w:val="26"/>
          <w:rtl/>
          <w:lang w:val="en-US" w:bidi="ar-SA"/>
        </w:rPr>
        <w:t xml:space="preserve"> </w:t>
      </w:r>
      <w:r w:rsidRPr="00F95A91">
        <w:rPr>
          <w:szCs w:val="26"/>
          <w:rtl/>
          <w:lang w:val="en-US" w:bidi="ar-SA"/>
        </w:rPr>
        <w:t xml:space="preserve">النقيين </w:t>
      </w:r>
      <w:r w:rsidR="000D1CEB">
        <w:rPr>
          <w:rFonts w:hint="cs"/>
          <w:szCs w:val="26"/>
          <w:rtl/>
          <w:lang w:val="en-US" w:bidi="ar-SA"/>
        </w:rPr>
        <w:t>والمتضمنين</w:t>
      </w:r>
      <w:r w:rsidRPr="00F95A91">
        <w:rPr>
          <w:szCs w:val="26"/>
          <w:rtl/>
          <w:lang w:val="en-US" w:bidi="ar-SA"/>
        </w:rPr>
        <w:t xml:space="preserve"> في </w:t>
      </w:r>
      <w:r w:rsidR="000D1CEB">
        <w:rPr>
          <w:rFonts w:hint="cs"/>
          <w:szCs w:val="26"/>
          <w:rtl/>
          <w:lang w:val="en-US" w:bidi="ar-SA"/>
        </w:rPr>
        <w:t>ال</w:t>
      </w:r>
      <w:r w:rsidRPr="00F95A91">
        <w:rPr>
          <w:szCs w:val="26"/>
          <w:rtl/>
          <w:lang w:val="en-US" w:bidi="ar-SA"/>
        </w:rPr>
        <w:t xml:space="preserve">بوليولات </w:t>
      </w:r>
      <w:r w:rsidR="00CE7467">
        <w:rPr>
          <w:rFonts w:hint="cs"/>
          <w:szCs w:val="26"/>
          <w:rtl/>
          <w:lang w:val="en-US" w:bidi="ar-SA"/>
        </w:rPr>
        <w:t>سابقة</w:t>
      </w:r>
      <w:r w:rsidRPr="00F95A91">
        <w:rPr>
          <w:szCs w:val="26"/>
          <w:rtl/>
          <w:lang w:val="en-US" w:bidi="ar-SA"/>
        </w:rPr>
        <w:t xml:space="preserve"> الخلط </w:t>
      </w:r>
      <w:r w:rsidR="000D1CEB">
        <w:rPr>
          <w:rFonts w:hint="cs"/>
          <w:szCs w:val="26"/>
          <w:rtl/>
          <w:lang w:val="en-US" w:bidi="ar-SA"/>
        </w:rPr>
        <w:t>ال</w:t>
      </w:r>
      <w:r w:rsidRPr="00F95A91">
        <w:rPr>
          <w:szCs w:val="26"/>
          <w:rtl/>
          <w:lang w:val="en-US" w:bidi="ar-SA"/>
        </w:rPr>
        <w:t xml:space="preserve">مستوردة، وكذلك حظر أو منع هاتين المادتين في تصنيع </w:t>
      </w:r>
      <w:r w:rsidR="00CE7467" w:rsidRPr="00D25C27">
        <w:rPr>
          <w:sz w:val="26"/>
          <w:szCs w:val="26"/>
          <w:rtl/>
        </w:rPr>
        <w:t>رغاوى البوليوريثان</w:t>
      </w:r>
      <w:r w:rsidR="00CE7467" w:rsidRPr="00524E26">
        <w:rPr>
          <w:szCs w:val="26"/>
          <w:rtl/>
          <w:lang w:val="en-US" w:bidi="ar-SA"/>
        </w:rPr>
        <w:t xml:space="preserve"> </w:t>
      </w:r>
      <w:r w:rsidR="004E7B11">
        <w:rPr>
          <w:rFonts w:hint="cs"/>
          <w:szCs w:val="26"/>
          <w:rtl/>
          <w:lang w:val="en-US" w:bidi="ar-SA"/>
        </w:rPr>
        <w:t>المعتمدة</w:t>
      </w:r>
      <w:r w:rsidRPr="00F95A91">
        <w:rPr>
          <w:szCs w:val="26"/>
          <w:rtl/>
          <w:lang w:val="en-US" w:bidi="ar-SA"/>
        </w:rPr>
        <w:t xml:space="preserve"> على </w:t>
      </w:r>
      <w:r w:rsidR="00CE7467" w:rsidRPr="003F49BB">
        <w:rPr>
          <w:szCs w:val="26"/>
          <w:rtl/>
          <w:lang w:val="en-US" w:bidi="ar-SA"/>
        </w:rPr>
        <w:t>الهيدروفلوروكربو</w:t>
      </w:r>
      <w:r w:rsidR="004E7B11">
        <w:rPr>
          <w:rFonts w:hint="cs"/>
          <w:szCs w:val="26"/>
          <w:rtl/>
          <w:lang w:val="en-US" w:bidi="ar-SA"/>
        </w:rPr>
        <w:t>ن</w:t>
      </w:r>
      <w:r w:rsidR="00CE7467" w:rsidRPr="00F95A91">
        <w:rPr>
          <w:szCs w:val="26"/>
          <w:rtl/>
          <w:lang w:val="en-US" w:bidi="ar-SA"/>
        </w:rPr>
        <w:t xml:space="preserve"> </w:t>
      </w:r>
      <w:r w:rsidRPr="00F95A91">
        <w:rPr>
          <w:szCs w:val="26"/>
          <w:rtl/>
          <w:lang w:val="en-US" w:bidi="ar-SA"/>
        </w:rPr>
        <w:t>بحلول 1 يناير</w:t>
      </w:r>
      <w:r w:rsidR="00CE7467">
        <w:rPr>
          <w:rFonts w:hint="cs"/>
          <w:szCs w:val="26"/>
          <w:rtl/>
          <w:lang w:val="en-US" w:bidi="ar-SA"/>
        </w:rPr>
        <w:t>/كانون الثاني</w:t>
      </w:r>
      <w:r w:rsidRPr="00F95A91">
        <w:rPr>
          <w:szCs w:val="26"/>
          <w:rtl/>
          <w:lang w:val="en-US" w:bidi="ar-SA"/>
        </w:rPr>
        <w:t xml:space="preserve"> 2028؛</w:t>
      </w:r>
    </w:p>
    <w:p w14:paraId="52FD5791" w14:textId="2C09302D" w:rsidR="00F95A91" w:rsidRPr="00F95A91" w:rsidRDefault="00F95A91" w:rsidP="00186D3C">
      <w:pPr>
        <w:pStyle w:val="ListParagraph"/>
        <w:numPr>
          <w:ilvl w:val="4"/>
          <w:numId w:val="1"/>
        </w:numPr>
        <w:tabs>
          <w:tab w:val="clear" w:pos="0"/>
          <w:tab w:val="left" w:pos="720"/>
        </w:tabs>
        <w:bidi/>
        <w:spacing w:before="360" w:after="240" w:line="360" w:lineRule="exact"/>
        <w:ind w:left="1989" w:hanging="709"/>
        <w:contextualSpacing w:val="0"/>
        <w:rPr>
          <w:szCs w:val="26"/>
          <w:rtl/>
          <w:lang w:val="en-US" w:bidi="ar-SA"/>
        </w:rPr>
      </w:pPr>
      <w:r w:rsidRPr="00F95A91">
        <w:rPr>
          <w:szCs w:val="26"/>
          <w:rtl/>
          <w:lang w:val="en-US" w:bidi="ar-SA"/>
        </w:rPr>
        <w:t>حظر أو منع استيراد</w:t>
      </w:r>
      <w:r w:rsidR="00CE7467">
        <w:rPr>
          <w:rFonts w:hint="cs"/>
          <w:szCs w:val="26"/>
          <w:rtl/>
          <w:lang w:val="en-US" w:bidi="ar-SA"/>
        </w:rPr>
        <w:t xml:space="preserve"> الهيدروفلوروكربون-</w:t>
      </w:r>
      <w:r w:rsidR="00CE7467">
        <w:rPr>
          <w:szCs w:val="26"/>
          <w:lang w:val="en-US" w:bidi="ar-SA"/>
        </w:rPr>
        <w:t>152</w:t>
      </w:r>
      <w:r w:rsidR="00CE7467">
        <w:rPr>
          <w:rFonts w:hint="cs"/>
          <w:szCs w:val="26"/>
          <w:rtl/>
          <w:lang w:val="en-US" w:bidi="ar-SA"/>
        </w:rPr>
        <w:t xml:space="preserve">أ </w:t>
      </w:r>
      <w:r w:rsidR="004E7B11" w:rsidRPr="004E7B11">
        <w:rPr>
          <w:szCs w:val="26"/>
          <w:rtl/>
          <w:lang w:val="en-US" w:bidi="ar-SA"/>
        </w:rPr>
        <w:t xml:space="preserve">ورغاوى البوليسترين المسحوبة بالضغط </w:t>
      </w:r>
      <w:r w:rsidR="00CE7467">
        <w:rPr>
          <w:rFonts w:hint="cs"/>
          <w:szCs w:val="26"/>
          <w:rtl/>
          <w:lang w:val="en-US" w:bidi="ar-SA"/>
        </w:rPr>
        <w:t>المعتمدة</w:t>
      </w:r>
      <w:r w:rsidRPr="00F95A91">
        <w:rPr>
          <w:szCs w:val="26"/>
          <w:rtl/>
          <w:lang w:val="en-US" w:bidi="ar-SA"/>
        </w:rPr>
        <w:t xml:space="preserve"> على </w:t>
      </w:r>
      <w:r w:rsidR="00CE7467">
        <w:rPr>
          <w:rFonts w:hint="cs"/>
          <w:szCs w:val="26"/>
          <w:rtl/>
          <w:lang w:val="en-US" w:bidi="ar-SA"/>
        </w:rPr>
        <w:t>ال</w:t>
      </w:r>
      <w:r w:rsidR="00CE7467" w:rsidRPr="003F49BB">
        <w:rPr>
          <w:szCs w:val="26"/>
          <w:rtl/>
          <w:lang w:val="en-US" w:bidi="ar-SA"/>
        </w:rPr>
        <w:t>مواد الهيدروفلوروكربونية</w:t>
      </w:r>
      <w:r w:rsidR="00CE7467" w:rsidRPr="00F95A91">
        <w:rPr>
          <w:szCs w:val="26"/>
          <w:rtl/>
          <w:lang w:val="en-US" w:bidi="ar-SA"/>
        </w:rPr>
        <w:t xml:space="preserve"> </w:t>
      </w:r>
      <w:r w:rsidRPr="00F95A91">
        <w:rPr>
          <w:szCs w:val="26"/>
          <w:rtl/>
          <w:lang w:val="en-US" w:bidi="ar-SA"/>
        </w:rPr>
        <w:t>بحلول 1 يناير</w:t>
      </w:r>
      <w:r w:rsidR="00CE7467">
        <w:rPr>
          <w:rFonts w:hint="cs"/>
          <w:szCs w:val="26"/>
          <w:rtl/>
          <w:lang w:val="en-US" w:bidi="ar-SA"/>
        </w:rPr>
        <w:t>/كانون الثاني</w:t>
      </w:r>
      <w:r w:rsidRPr="00F95A91">
        <w:rPr>
          <w:szCs w:val="26"/>
          <w:rtl/>
          <w:lang w:val="en-US" w:bidi="ar-SA"/>
        </w:rPr>
        <w:t xml:space="preserve"> 2028؛</w:t>
      </w:r>
    </w:p>
    <w:p w14:paraId="342E683B" w14:textId="0D2F8B7F" w:rsidR="00F95A91" w:rsidRPr="00F95A91" w:rsidRDefault="00F95A91" w:rsidP="00186D3C">
      <w:pPr>
        <w:pStyle w:val="ListParagraph"/>
        <w:numPr>
          <w:ilvl w:val="4"/>
          <w:numId w:val="1"/>
        </w:numPr>
        <w:tabs>
          <w:tab w:val="clear" w:pos="0"/>
          <w:tab w:val="left" w:pos="720"/>
        </w:tabs>
        <w:bidi/>
        <w:spacing w:before="360" w:after="240" w:line="360" w:lineRule="exact"/>
        <w:ind w:left="1989" w:hanging="709"/>
        <w:contextualSpacing w:val="0"/>
        <w:rPr>
          <w:szCs w:val="26"/>
          <w:rtl/>
          <w:lang w:val="en-US" w:bidi="ar-SA"/>
        </w:rPr>
      </w:pPr>
      <w:r w:rsidRPr="00F95A91">
        <w:rPr>
          <w:szCs w:val="26"/>
          <w:rtl/>
          <w:lang w:val="en-US" w:bidi="ar-SA"/>
        </w:rPr>
        <w:t xml:space="preserve">حظر أو منع استيراد وتصنيع الثلاجات المنزلية </w:t>
      </w:r>
      <w:r w:rsidR="00CE7467">
        <w:rPr>
          <w:rFonts w:hint="cs"/>
          <w:szCs w:val="26"/>
          <w:rtl/>
          <w:lang w:val="en-US" w:bidi="ar-SA"/>
        </w:rPr>
        <w:t>المعتمدة</w:t>
      </w:r>
      <w:r w:rsidRPr="00F95A91">
        <w:rPr>
          <w:szCs w:val="26"/>
          <w:rtl/>
          <w:lang w:val="en-US" w:bidi="ar-SA"/>
        </w:rPr>
        <w:t xml:space="preserve"> على </w:t>
      </w:r>
      <w:r w:rsidR="00CE7467" w:rsidRPr="003F49BB">
        <w:rPr>
          <w:szCs w:val="26"/>
          <w:rtl/>
          <w:lang w:val="en-US" w:bidi="ar-SA"/>
        </w:rPr>
        <w:t>الهيدروفلوروكربون</w:t>
      </w:r>
      <w:r w:rsidR="00CE7467" w:rsidRPr="00F95A91">
        <w:rPr>
          <w:szCs w:val="26"/>
          <w:rtl/>
          <w:lang w:val="en-US" w:bidi="ar-SA"/>
        </w:rPr>
        <w:t xml:space="preserve"> </w:t>
      </w:r>
      <w:r w:rsidRPr="00F95A91">
        <w:rPr>
          <w:szCs w:val="26"/>
          <w:rtl/>
          <w:lang w:val="en-US" w:bidi="ar-SA"/>
        </w:rPr>
        <w:t>بحلول 1 يناير</w:t>
      </w:r>
      <w:r w:rsidR="00CE7467">
        <w:rPr>
          <w:rFonts w:hint="cs"/>
          <w:szCs w:val="26"/>
          <w:rtl/>
          <w:lang w:val="en-US" w:bidi="ar-SA"/>
        </w:rPr>
        <w:t>/كانون الثاني</w:t>
      </w:r>
      <w:r w:rsidRPr="00F95A91">
        <w:rPr>
          <w:szCs w:val="26"/>
          <w:rtl/>
          <w:lang w:val="en-US" w:bidi="ar-SA"/>
        </w:rPr>
        <w:t xml:space="preserve"> 2029، مع </w:t>
      </w:r>
      <w:r w:rsidR="004E7B11">
        <w:rPr>
          <w:rFonts w:hint="cs"/>
          <w:szCs w:val="26"/>
          <w:rtl/>
          <w:lang w:val="en-US" w:bidi="ar-SA"/>
        </w:rPr>
        <w:t>الإشارة إلى</w:t>
      </w:r>
      <w:r w:rsidRPr="00F95A91">
        <w:rPr>
          <w:szCs w:val="26"/>
          <w:rtl/>
          <w:lang w:val="en-US" w:bidi="ar-SA"/>
        </w:rPr>
        <w:t xml:space="preserve"> أن </w:t>
      </w:r>
      <w:r w:rsidR="00CE7467">
        <w:rPr>
          <w:rFonts w:hint="cs"/>
          <w:szCs w:val="26"/>
          <w:rtl/>
          <w:lang w:val="en-US" w:bidi="ar-SA"/>
        </w:rPr>
        <w:t>المؤسسات</w:t>
      </w:r>
      <w:r w:rsidRPr="00F95A91">
        <w:rPr>
          <w:szCs w:val="26"/>
          <w:rtl/>
          <w:lang w:val="en-US" w:bidi="ar-SA"/>
        </w:rPr>
        <w:t xml:space="preserve"> التي يُقدم لها التمويل للتحويل في إطار المرحلة الأولى من </w:t>
      </w:r>
      <w:r w:rsidR="00CE7467" w:rsidRPr="00CE7467">
        <w:rPr>
          <w:szCs w:val="26"/>
          <w:rtl/>
          <w:lang w:val="en-US" w:bidi="ar-SA"/>
        </w:rPr>
        <w:t>خطة تنفيذ كيغالي للمواد الهيدروفلوروكربونية</w:t>
      </w:r>
      <w:r w:rsidR="00CE7467" w:rsidRPr="00F95A91">
        <w:rPr>
          <w:szCs w:val="26"/>
          <w:rtl/>
          <w:lang w:val="en-US" w:bidi="ar-SA"/>
        </w:rPr>
        <w:t xml:space="preserve"> </w:t>
      </w:r>
      <w:r w:rsidRPr="00F95A91">
        <w:rPr>
          <w:szCs w:val="26"/>
          <w:rtl/>
          <w:lang w:val="en-US" w:bidi="ar-SA"/>
        </w:rPr>
        <w:t xml:space="preserve">ستتوقف عن تصنيع الثلاجات المنزلية </w:t>
      </w:r>
      <w:r w:rsidR="00CE7467">
        <w:rPr>
          <w:rFonts w:hint="cs"/>
          <w:szCs w:val="26"/>
          <w:rtl/>
          <w:lang w:val="en-US" w:bidi="ar-SA"/>
        </w:rPr>
        <w:t>المعتمدة</w:t>
      </w:r>
      <w:r w:rsidRPr="00F95A91">
        <w:rPr>
          <w:szCs w:val="26"/>
          <w:rtl/>
          <w:lang w:val="en-US" w:bidi="ar-SA"/>
        </w:rPr>
        <w:t xml:space="preserve"> على </w:t>
      </w:r>
      <w:r w:rsidR="00CE7467" w:rsidRPr="003F49BB">
        <w:rPr>
          <w:szCs w:val="26"/>
          <w:rtl/>
          <w:lang w:val="en-US" w:bidi="ar-SA"/>
        </w:rPr>
        <w:t>الهيدروفلوروكربون</w:t>
      </w:r>
      <w:r w:rsidR="004E7B11">
        <w:rPr>
          <w:rFonts w:hint="cs"/>
          <w:szCs w:val="26"/>
          <w:rtl/>
          <w:lang w:val="en-US" w:bidi="ar-SA"/>
        </w:rPr>
        <w:t>-</w:t>
      </w:r>
      <w:r w:rsidR="004E7B11">
        <w:rPr>
          <w:szCs w:val="26"/>
          <w:lang w:val="en-US" w:bidi="ar-SA"/>
        </w:rPr>
        <w:t>134</w:t>
      </w:r>
      <w:r w:rsidR="004E7B11">
        <w:rPr>
          <w:rFonts w:hint="cs"/>
          <w:szCs w:val="26"/>
          <w:rtl/>
          <w:lang w:val="en-US" w:bidi="ar-SA"/>
        </w:rPr>
        <w:t>أ</w:t>
      </w:r>
      <w:r w:rsidR="00CE7467" w:rsidRPr="00F95A91">
        <w:rPr>
          <w:szCs w:val="26"/>
          <w:rtl/>
          <w:lang w:val="en-US" w:bidi="ar-SA"/>
        </w:rPr>
        <w:t xml:space="preserve"> </w:t>
      </w:r>
      <w:r w:rsidRPr="00F95A91">
        <w:rPr>
          <w:szCs w:val="26"/>
          <w:rtl/>
          <w:lang w:val="en-US" w:bidi="ar-SA"/>
        </w:rPr>
        <w:t>بحلول 1 يناير</w:t>
      </w:r>
      <w:r w:rsidR="00CE7467">
        <w:rPr>
          <w:rFonts w:hint="cs"/>
          <w:szCs w:val="26"/>
          <w:rtl/>
          <w:lang w:val="en-US" w:bidi="ar-SA"/>
        </w:rPr>
        <w:t>/كانون الثاني</w:t>
      </w:r>
      <w:r w:rsidRPr="00F95A91">
        <w:rPr>
          <w:szCs w:val="26"/>
          <w:rtl/>
          <w:lang w:val="en-US" w:bidi="ar-SA"/>
        </w:rPr>
        <w:t xml:space="preserve"> 2028؛</w:t>
      </w:r>
    </w:p>
    <w:p w14:paraId="3F8A97C2" w14:textId="33388916" w:rsidR="00AD3CBF" w:rsidRDefault="00F95A91" w:rsidP="00AD3CBF">
      <w:pPr>
        <w:pStyle w:val="ListParagraph"/>
        <w:numPr>
          <w:ilvl w:val="4"/>
          <w:numId w:val="1"/>
        </w:numPr>
        <w:tabs>
          <w:tab w:val="clear" w:pos="0"/>
          <w:tab w:val="left" w:pos="720"/>
        </w:tabs>
        <w:bidi/>
        <w:spacing w:before="360" w:after="240" w:line="360" w:lineRule="exact"/>
        <w:ind w:left="1989" w:hanging="709"/>
        <w:contextualSpacing w:val="0"/>
        <w:rPr>
          <w:szCs w:val="26"/>
          <w:lang w:val="en-US" w:bidi="ar-SA"/>
        </w:rPr>
      </w:pPr>
      <w:r w:rsidRPr="00F95A91">
        <w:rPr>
          <w:szCs w:val="26"/>
          <w:rtl/>
          <w:lang w:val="en-US" w:bidi="ar-SA"/>
        </w:rPr>
        <w:t xml:space="preserve">حظر أو منع استيراد وتصنيع معدات التبريد التجارية المستقلة </w:t>
      </w:r>
      <w:r w:rsidR="00CE7467">
        <w:rPr>
          <w:rFonts w:hint="cs"/>
          <w:szCs w:val="26"/>
          <w:rtl/>
          <w:lang w:val="en-US" w:bidi="ar-SA"/>
        </w:rPr>
        <w:t>المعتمدة</w:t>
      </w:r>
      <w:r w:rsidRPr="00F95A91">
        <w:rPr>
          <w:szCs w:val="26"/>
          <w:rtl/>
          <w:lang w:val="en-US" w:bidi="ar-SA"/>
        </w:rPr>
        <w:t xml:space="preserve"> على </w:t>
      </w:r>
      <w:r w:rsidR="00CE7467" w:rsidRPr="003F49BB">
        <w:rPr>
          <w:szCs w:val="26"/>
          <w:rtl/>
          <w:lang w:val="en-US" w:bidi="ar-SA"/>
        </w:rPr>
        <w:t>الهيدروفلوروكربون</w:t>
      </w:r>
      <w:r w:rsidR="00CE7467" w:rsidRPr="00F95A91">
        <w:rPr>
          <w:szCs w:val="26"/>
          <w:rtl/>
          <w:lang w:val="en-US" w:bidi="ar-SA"/>
        </w:rPr>
        <w:t xml:space="preserve"> </w:t>
      </w:r>
      <w:r w:rsidRPr="00F95A91">
        <w:rPr>
          <w:szCs w:val="26"/>
          <w:rtl/>
          <w:lang w:val="en-US" w:bidi="ar-SA"/>
        </w:rPr>
        <w:t>بحلول 1 يناير</w:t>
      </w:r>
      <w:r w:rsidR="00CE7467">
        <w:rPr>
          <w:rFonts w:hint="cs"/>
          <w:szCs w:val="26"/>
          <w:rtl/>
          <w:lang w:val="en-US" w:bidi="ar-SA"/>
        </w:rPr>
        <w:t>/كانون الثاني</w:t>
      </w:r>
      <w:r w:rsidRPr="00F95A91">
        <w:rPr>
          <w:szCs w:val="26"/>
          <w:rtl/>
          <w:lang w:val="en-US" w:bidi="ar-SA"/>
        </w:rPr>
        <w:t xml:space="preserve"> 2029؛</w:t>
      </w:r>
    </w:p>
    <w:p w14:paraId="73615FCB" w14:textId="1C7E87FC" w:rsidR="00F95A91" w:rsidRPr="00F95A91" w:rsidRDefault="00F95A91" w:rsidP="00AD3CBF">
      <w:pPr>
        <w:pStyle w:val="ListParagraph"/>
        <w:numPr>
          <w:ilvl w:val="4"/>
          <w:numId w:val="1"/>
        </w:numPr>
        <w:tabs>
          <w:tab w:val="clear" w:pos="0"/>
          <w:tab w:val="left" w:pos="720"/>
        </w:tabs>
        <w:bidi/>
        <w:spacing w:before="360" w:after="240" w:line="360" w:lineRule="exact"/>
        <w:ind w:left="1989" w:hanging="709"/>
        <w:contextualSpacing w:val="0"/>
        <w:rPr>
          <w:szCs w:val="26"/>
          <w:rtl/>
          <w:lang w:val="en-US" w:bidi="ar-SA"/>
        </w:rPr>
      </w:pPr>
      <w:r w:rsidRPr="00F95A91">
        <w:rPr>
          <w:szCs w:val="26"/>
          <w:rtl/>
          <w:lang w:val="en-US" w:bidi="ar-SA"/>
        </w:rPr>
        <w:lastRenderedPageBreak/>
        <w:t xml:space="preserve"> حظر أو منع استيراد وتصنيع وحدات تكييف الهواء </w:t>
      </w:r>
      <w:r w:rsidR="004E7B11">
        <w:rPr>
          <w:rFonts w:hint="cs"/>
          <w:szCs w:val="26"/>
          <w:rtl/>
          <w:lang w:val="en-US" w:bidi="ar-SA"/>
        </w:rPr>
        <w:t>السكنية</w:t>
      </w:r>
      <w:r w:rsidRPr="00F95A91">
        <w:rPr>
          <w:szCs w:val="26"/>
          <w:rtl/>
          <w:lang w:val="en-US" w:bidi="ar-SA"/>
        </w:rPr>
        <w:t xml:space="preserve"> </w:t>
      </w:r>
      <w:r w:rsidR="004E7B11">
        <w:rPr>
          <w:rFonts w:hint="cs"/>
          <w:szCs w:val="26"/>
          <w:rtl/>
          <w:lang w:val="en-US" w:bidi="ar-SA"/>
        </w:rPr>
        <w:t>المعتمدة</w:t>
      </w:r>
      <w:r w:rsidRPr="00F95A91">
        <w:rPr>
          <w:szCs w:val="26"/>
          <w:rtl/>
          <w:lang w:val="en-US" w:bidi="ar-SA"/>
        </w:rPr>
        <w:t xml:space="preserve"> على غاز</w:t>
      </w:r>
      <w:r w:rsidRPr="00F95A91">
        <w:rPr>
          <w:szCs w:val="26"/>
          <w:lang w:val="en-US" w:bidi="ar-SA"/>
        </w:rPr>
        <w:t xml:space="preserve"> R-410A </w:t>
      </w:r>
      <w:r w:rsidRPr="00F95A91">
        <w:rPr>
          <w:szCs w:val="26"/>
          <w:rtl/>
          <w:lang w:val="en-US" w:bidi="ar-SA"/>
        </w:rPr>
        <w:t>بحلول 1 يناير</w:t>
      </w:r>
      <w:r w:rsidR="00CE7467">
        <w:rPr>
          <w:rFonts w:hint="cs"/>
          <w:szCs w:val="26"/>
          <w:rtl/>
          <w:lang w:val="en-US" w:bidi="ar-SA"/>
        </w:rPr>
        <w:t>/كانون الثاني</w:t>
      </w:r>
      <w:r w:rsidRPr="00F95A91">
        <w:rPr>
          <w:szCs w:val="26"/>
          <w:rtl/>
          <w:lang w:val="en-US" w:bidi="ar-SA"/>
        </w:rPr>
        <w:t xml:space="preserve"> 2029، مع العلم أن </w:t>
      </w:r>
      <w:r w:rsidR="00CE7467">
        <w:rPr>
          <w:rFonts w:hint="cs"/>
          <w:szCs w:val="26"/>
          <w:rtl/>
          <w:lang w:val="en-US" w:bidi="ar-SA"/>
        </w:rPr>
        <w:t>المؤسسات</w:t>
      </w:r>
      <w:r w:rsidRPr="00F95A91">
        <w:rPr>
          <w:szCs w:val="26"/>
          <w:rtl/>
          <w:lang w:val="en-US" w:bidi="ar-SA"/>
        </w:rPr>
        <w:t xml:space="preserve"> التي </w:t>
      </w:r>
      <w:r w:rsidR="004E7B11">
        <w:rPr>
          <w:rFonts w:hint="cs"/>
          <w:szCs w:val="26"/>
          <w:rtl/>
          <w:lang w:val="en-US" w:bidi="ar-SA"/>
        </w:rPr>
        <w:t>يُقدم</w:t>
      </w:r>
      <w:r w:rsidRPr="00F95A91">
        <w:rPr>
          <w:szCs w:val="26"/>
          <w:rtl/>
          <w:lang w:val="en-US" w:bidi="ar-SA"/>
        </w:rPr>
        <w:t xml:space="preserve"> لها التمويل للتحويل في إطار المرحلة الأولى من </w:t>
      </w:r>
      <w:r w:rsidR="00CE7467" w:rsidRPr="00CE7467">
        <w:rPr>
          <w:szCs w:val="26"/>
          <w:rtl/>
          <w:lang w:val="en-US" w:bidi="ar-SA"/>
        </w:rPr>
        <w:t xml:space="preserve">خطة تنفيذ كيغالي للمواد الهيدروفلوروكربونية </w:t>
      </w:r>
      <w:r w:rsidRPr="00F95A91">
        <w:rPr>
          <w:szCs w:val="26"/>
          <w:rtl/>
          <w:lang w:val="en-US" w:bidi="ar-SA"/>
        </w:rPr>
        <w:t xml:space="preserve">ستتوقف عن تصنيع وحدات تكييف الهواء </w:t>
      </w:r>
      <w:r w:rsidR="004E7B11">
        <w:rPr>
          <w:rFonts w:hint="cs"/>
          <w:szCs w:val="26"/>
          <w:rtl/>
          <w:lang w:val="en-US" w:bidi="ar-SA"/>
        </w:rPr>
        <w:t>السكنية</w:t>
      </w:r>
      <w:r w:rsidRPr="00F95A91">
        <w:rPr>
          <w:szCs w:val="26"/>
          <w:rtl/>
          <w:lang w:val="en-US" w:bidi="ar-SA"/>
        </w:rPr>
        <w:t xml:space="preserve"> </w:t>
      </w:r>
      <w:r w:rsidR="004E7B11">
        <w:rPr>
          <w:rFonts w:hint="cs"/>
          <w:szCs w:val="26"/>
          <w:rtl/>
          <w:lang w:val="en-US" w:bidi="ar-SA"/>
        </w:rPr>
        <w:t>المعتمدة</w:t>
      </w:r>
      <w:r w:rsidRPr="00F95A91">
        <w:rPr>
          <w:szCs w:val="26"/>
          <w:rtl/>
          <w:lang w:val="en-US" w:bidi="ar-SA"/>
        </w:rPr>
        <w:t xml:space="preserve"> على غاز</w:t>
      </w:r>
      <w:r w:rsidRPr="00F95A91">
        <w:rPr>
          <w:szCs w:val="26"/>
          <w:lang w:val="en-US" w:bidi="ar-SA"/>
        </w:rPr>
        <w:t xml:space="preserve"> R-410A </w:t>
      </w:r>
      <w:r w:rsidRPr="00F95A91">
        <w:rPr>
          <w:szCs w:val="26"/>
          <w:rtl/>
          <w:lang w:val="en-US" w:bidi="ar-SA"/>
        </w:rPr>
        <w:t>بحلول 1 يناير</w:t>
      </w:r>
      <w:r w:rsidR="00CE7467">
        <w:rPr>
          <w:rFonts w:hint="cs"/>
          <w:szCs w:val="26"/>
          <w:rtl/>
          <w:lang w:val="en-US" w:bidi="ar-SA"/>
        </w:rPr>
        <w:t>/كانون الثاني</w:t>
      </w:r>
      <w:r w:rsidRPr="00F95A91">
        <w:rPr>
          <w:szCs w:val="26"/>
          <w:rtl/>
          <w:lang w:val="en-US" w:bidi="ar-SA"/>
        </w:rPr>
        <w:t xml:space="preserve"> 2028؛</w:t>
      </w:r>
    </w:p>
    <w:p w14:paraId="5CF12C1B" w14:textId="2409FFF4" w:rsidR="007B2B32" w:rsidRDefault="00F95A91" w:rsidP="002F5980">
      <w:pPr>
        <w:pStyle w:val="ListParagraph"/>
        <w:numPr>
          <w:ilvl w:val="0"/>
          <w:numId w:val="22"/>
        </w:numPr>
        <w:bidi/>
        <w:spacing w:before="360" w:after="240" w:line="360" w:lineRule="exact"/>
        <w:ind w:left="1280" w:hanging="567"/>
        <w:contextualSpacing w:val="0"/>
        <w:rPr>
          <w:szCs w:val="26"/>
          <w:lang w:val="en-US" w:bidi="ar-SA"/>
        </w:rPr>
      </w:pPr>
      <w:r w:rsidRPr="00F95A91">
        <w:rPr>
          <w:szCs w:val="26"/>
          <w:rtl/>
          <w:lang w:val="en-US" w:bidi="ar-SA"/>
        </w:rPr>
        <w:t xml:space="preserve">الموافقة على مشروع الاتفاق بين حكومة مصر واللجنة التنفيذية لخفض استهلاك </w:t>
      </w:r>
      <w:r w:rsidR="00CE7467">
        <w:rPr>
          <w:rFonts w:hint="cs"/>
          <w:szCs w:val="26"/>
          <w:rtl/>
          <w:lang w:val="en-US" w:bidi="ar-SA"/>
        </w:rPr>
        <w:t>ال</w:t>
      </w:r>
      <w:r w:rsidR="00CE7467" w:rsidRPr="003F49BB">
        <w:rPr>
          <w:szCs w:val="26"/>
          <w:rtl/>
          <w:lang w:val="en-US" w:bidi="ar-SA"/>
        </w:rPr>
        <w:t>مواد الهيدروفلوروكربونية</w:t>
      </w:r>
      <w:r w:rsidRPr="00F95A91">
        <w:rPr>
          <w:szCs w:val="26"/>
          <w:rtl/>
          <w:lang w:val="en-US" w:bidi="ar-SA"/>
        </w:rPr>
        <w:t xml:space="preserve"> </w:t>
      </w:r>
      <w:r w:rsidR="004E7B11">
        <w:rPr>
          <w:rFonts w:hint="cs"/>
          <w:szCs w:val="26"/>
          <w:rtl/>
          <w:lang w:val="en-US" w:bidi="ar-SA"/>
        </w:rPr>
        <w:t>بالتوافق مع</w:t>
      </w:r>
      <w:r w:rsidRPr="00F95A91">
        <w:rPr>
          <w:szCs w:val="26"/>
          <w:rtl/>
          <w:lang w:val="en-US" w:bidi="ar-SA"/>
        </w:rPr>
        <w:t xml:space="preserve"> </w:t>
      </w:r>
      <w:r w:rsidR="004E7B11">
        <w:rPr>
          <w:rFonts w:hint="cs"/>
          <w:szCs w:val="26"/>
          <w:rtl/>
          <w:lang w:val="en-US" w:bidi="ar-SA"/>
        </w:rPr>
        <w:t>المرحلة</w:t>
      </w:r>
      <w:r w:rsidRPr="00F95A91">
        <w:rPr>
          <w:szCs w:val="26"/>
          <w:rtl/>
          <w:lang w:val="en-US" w:bidi="ar-SA"/>
        </w:rPr>
        <w:t xml:space="preserve"> الأولى من </w:t>
      </w:r>
      <w:r w:rsidR="00CE7467" w:rsidRPr="00CE7467">
        <w:rPr>
          <w:szCs w:val="26"/>
          <w:rtl/>
          <w:lang w:val="en-US" w:bidi="ar-SA"/>
        </w:rPr>
        <w:t>خطة تنفيذ كيغالي للمواد الهيدروفلوروكربونية</w:t>
      </w:r>
      <w:r w:rsidRPr="00F95A91">
        <w:rPr>
          <w:szCs w:val="26"/>
          <w:rtl/>
          <w:lang w:val="en-US" w:bidi="ar-SA"/>
        </w:rPr>
        <w:t xml:space="preserve">، الوارد في </w:t>
      </w:r>
      <w:r w:rsidR="00CE7467">
        <w:rPr>
          <w:rFonts w:hint="cs"/>
          <w:szCs w:val="26"/>
          <w:rtl/>
          <w:lang w:val="en-US" w:bidi="ar-SA"/>
        </w:rPr>
        <w:t>المرفق</w:t>
      </w:r>
      <w:r w:rsidRPr="00F95A91">
        <w:rPr>
          <w:szCs w:val="26"/>
          <w:rtl/>
          <w:lang w:val="en-US" w:bidi="ar-SA"/>
        </w:rPr>
        <w:t xml:space="preserve"> الأول </w:t>
      </w:r>
      <w:r w:rsidR="004E7B11">
        <w:rPr>
          <w:rFonts w:hint="cs"/>
          <w:szCs w:val="26"/>
          <w:rtl/>
          <w:lang w:val="en-US" w:bidi="ar-SA"/>
        </w:rPr>
        <w:t>ب</w:t>
      </w:r>
      <w:r w:rsidRPr="00F95A91">
        <w:rPr>
          <w:szCs w:val="26"/>
          <w:rtl/>
          <w:lang w:val="en-US" w:bidi="ar-SA"/>
        </w:rPr>
        <w:t>هذه الوثيقة؛</w:t>
      </w:r>
    </w:p>
    <w:p w14:paraId="773BDF94" w14:textId="56242FDE" w:rsidR="00521F01" w:rsidRPr="00521F01" w:rsidRDefault="00F95A91" w:rsidP="002F5980">
      <w:pPr>
        <w:pStyle w:val="ListParagraph"/>
        <w:numPr>
          <w:ilvl w:val="0"/>
          <w:numId w:val="22"/>
        </w:numPr>
        <w:bidi/>
        <w:spacing w:before="360" w:after="240" w:line="360" w:lineRule="exact"/>
        <w:ind w:left="1280" w:hanging="567"/>
        <w:contextualSpacing w:val="0"/>
        <w:rPr>
          <w:szCs w:val="26"/>
          <w:rtl/>
          <w:lang w:val="en-US" w:bidi="ar-SA"/>
        </w:rPr>
      </w:pPr>
      <w:r w:rsidRPr="00F95A91">
        <w:rPr>
          <w:szCs w:val="26"/>
          <w:rtl/>
          <w:lang w:val="en-US" w:bidi="ar-SA"/>
        </w:rPr>
        <w:t xml:space="preserve">الموافقة على الشريحة الأولى من المرحلة الأولى من </w:t>
      </w:r>
      <w:r w:rsidR="00CE7467" w:rsidRPr="00CE7467">
        <w:rPr>
          <w:szCs w:val="26"/>
          <w:rtl/>
          <w:lang w:val="en-US" w:bidi="ar-SA"/>
        </w:rPr>
        <w:t xml:space="preserve">خطة تنفيذ كيغالي للمواد الهيدروفلوروكربونية </w:t>
      </w:r>
      <w:r w:rsidRPr="00F95A91">
        <w:rPr>
          <w:szCs w:val="26"/>
          <w:rtl/>
          <w:lang w:val="en-US" w:bidi="ar-SA"/>
        </w:rPr>
        <w:t xml:space="preserve">لمصر وخطة تنفيذ الشريحة المقابلة، بمبلغ 11,541,528 دولارا أمريكيا، </w:t>
      </w:r>
      <w:r w:rsidR="004E7B11">
        <w:rPr>
          <w:rFonts w:hint="cs"/>
          <w:szCs w:val="26"/>
          <w:rtl/>
          <w:lang w:val="en-US" w:bidi="ar-SA"/>
        </w:rPr>
        <w:t>والذي ي</w:t>
      </w:r>
      <w:r w:rsidRPr="00F95A91">
        <w:rPr>
          <w:szCs w:val="26"/>
          <w:rtl/>
          <w:lang w:val="en-US" w:bidi="ar-SA"/>
        </w:rPr>
        <w:t xml:space="preserve">تألف من 9,081,787 دولارا أمريكيا، بالإضافة إلى تكاليف دعم الوكالة البالغة 635,725 دولارا أمريكيا، </w:t>
      </w:r>
      <w:r w:rsidR="00CE7467">
        <w:rPr>
          <w:rFonts w:hint="cs"/>
          <w:szCs w:val="26"/>
          <w:rtl/>
          <w:lang w:val="en-US" w:bidi="ar-SA"/>
        </w:rPr>
        <w:t>ل</w:t>
      </w:r>
      <w:r w:rsidRPr="00F95A91">
        <w:rPr>
          <w:szCs w:val="26"/>
          <w:rtl/>
          <w:lang w:val="en-US" w:bidi="ar-SA"/>
        </w:rPr>
        <w:t xml:space="preserve">ليونيدو، و1,704,688 دولارا أمريكيا، بالإضافة إلى تكاليف دعم الوكالة البالغة 119,328 دولارا أمريكيا، </w:t>
      </w:r>
      <w:r w:rsidR="00CE7467">
        <w:rPr>
          <w:rFonts w:hint="cs"/>
          <w:szCs w:val="26"/>
          <w:rtl/>
          <w:lang w:val="en-US" w:bidi="ar-SA"/>
        </w:rPr>
        <w:t>لليوئنديبي</w:t>
      </w:r>
      <w:r w:rsidRPr="00F95A91">
        <w:rPr>
          <w:szCs w:val="26"/>
          <w:rtl/>
          <w:lang w:val="en-US" w:bidi="ar-SA"/>
        </w:rPr>
        <w:t>.</w:t>
      </w:r>
    </w:p>
    <w:p w14:paraId="1D042B26" w14:textId="77777777" w:rsidR="007A4E03" w:rsidRPr="004A3DDA" w:rsidRDefault="007A4E03" w:rsidP="00E736D8">
      <w:pPr>
        <w:pStyle w:val="ListParagraph"/>
        <w:tabs>
          <w:tab w:val="left" w:pos="720"/>
        </w:tabs>
        <w:bidi/>
        <w:spacing w:before="360" w:after="240" w:line="360" w:lineRule="exact"/>
        <w:ind w:left="0"/>
        <w:contextualSpacing w:val="0"/>
        <w:rPr>
          <w:szCs w:val="26"/>
          <w:rtl/>
          <w:lang w:val="en-US" w:bidi="ar-SA"/>
        </w:rPr>
      </w:pPr>
    </w:p>
    <w:p w14:paraId="18307B0E" w14:textId="77777777" w:rsidR="00060EC4" w:rsidRDefault="00060EC4" w:rsidP="00933F9F">
      <w:pPr>
        <w:tabs>
          <w:tab w:val="left" w:pos="720"/>
        </w:tabs>
        <w:bidi/>
        <w:spacing w:before="240" w:after="240" w:line="360" w:lineRule="exact"/>
        <w:rPr>
          <w:szCs w:val="26"/>
          <w:rtl/>
          <w:lang w:val="en-US" w:bidi="ar-SA"/>
        </w:rPr>
        <w:sectPr w:rsidR="00060EC4" w:rsidSect="00C8292E">
          <w:headerReference w:type="even" r:id="rId34"/>
          <w:footerReference w:type="even" r:id="rId35"/>
          <w:headerReference w:type="first" r:id="rId36"/>
          <w:footerReference w:type="first" r:id="rId37"/>
          <w:pgSz w:w="12240" w:h="15840" w:code="1"/>
          <w:pgMar w:top="720" w:right="1440" w:bottom="864" w:left="1440" w:header="720" w:footer="475" w:gutter="0"/>
          <w:cols w:space="720"/>
          <w:titlePg/>
        </w:sectPr>
      </w:pPr>
    </w:p>
    <w:p w14:paraId="59F9ED18" w14:textId="77777777" w:rsidR="00933F9F" w:rsidRDefault="00933F9F" w:rsidP="00933F9F">
      <w:pPr>
        <w:tabs>
          <w:tab w:val="left" w:pos="720"/>
        </w:tabs>
        <w:bidi/>
        <w:spacing w:before="240" w:after="240" w:line="360" w:lineRule="exact"/>
        <w:rPr>
          <w:szCs w:val="26"/>
          <w:rtl/>
          <w:lang w:val="en-US" w:bidi="ar-SA"/>
        </w:rPr>
      </w:pPr>
    </w:p>
    <w:p w14:paraId="0376161A" w14:textId="77777777" w:rsidR="00060EC4" w:rsidRPr="00F74AE1" w:rsidRDefault="00060EC4" w:rsidP="00060EC4">
      <w:pPr>
        <w:bidi/>
        <w:spacing w:before="240" w:after="240"/>
        <w:jc w:val="center"/>
        <w:rPr>
          <w:b/>
          <w:bCs/>
          <w:sz w:val="26"/>
          <w:szCs w:val="26"/>
          <w:lang w:bidi="ar-AE"/>
        </w:rPr>
      </w:pPr>
      <w:r>
        <w:rPr>
          <w:rFonts w:hint="cs"/>
          <w:b/>
          <w:bCs/>
          <w:sz w:val="26"/>
          <w:szCs w:val="26"/>
          <w:rtl/>
          <w:lang w:bidi="ar-AE"/>
        </w:rPr>
        <w:t>المرفق الأول</w:t>
      </w:r>
    </w:p>
    <w:p w14:paraId="643A9782" w14:textId="0E0E5A0A" w:rsidR="00060EC4" w:rsidRPr="00DE5E8D" w:rsidRDefault="00060EC4" w:rsidP="00060EC4">
      <w:pPr>
        <w:bidi/>
        <w:jc w:val="center"/>
        <w:rPr>
          <w:b/>
          <w:bCs/>
          <w:sz w:val="26"/>
          <w:szCs w:val="26"/>
          <w:rtl/>
          <w:lang w:val="en-US" w:bidi="ar-SA"/>
        </w:rPr>
      </w:pPr>
      <w:r w:rsidRPr="00DE5E8D">
        <w:rPr>
          <w:rFonts w:hint="cs"/>
          <w:b/>
          <w:bCs/>
          <w:sz w:val="26"/>
          <w:szCs w:val="26"/>
          <w:rtl/>
          <w:lang w:val="en-US" w:bidi="ar-AE"/>
        </w:rPr>
        <w:t xml:space="preserve">مشروع اتفاق بين حكومة </w:t>
      </w:r>
      <w:r w:rsidR="00437455">
        <w:rPr>
          <w:rFonts w:hint="cs"/>
          <w:b/>
          <w:bCs/>
          <w:sz w:val="26"/>
          <w:szCs w:val="26"/>
          <w:rtl/>
          <w:lang w:val="en-US" w:bidi="ar-SA"/>
        </w:rPr>
        <w:t>جمهورية مصر العربية</w:t>
      </w:r>
    </w:p>
    <w:p w14:paraId="36D35063" w14:textId="77777777" w:rsidR="00060EC4" w:rsidRPr="00DE5E8D" w:rsidRDefault="00060EC4" w:rsidP="00060EC4">
      <w:pPr>
        <w:bidi/>
        <w:jc w:val="center"/>
        <w:rPr>
          <w:b/>
          <w:bCs/>
          <w:sz w:val="26"/>
          <w:szCs w:val="26"/>
          <w:rtl/>
          <w:lang w:val="en-US" w:bidi="ar-AE"/>
        </w:rPr>
      </w:pPr>
      <w:r w:rsidRPr="00DE5E8D">
        <w:rPr>
          <w:rFonts w:hint="cs"/>
          <w:b/>
          <w:bCs/>
          <w:sz w:val="26"/>
          <w:szCs w:val="26"/>
          <w:rtl/>
          <w:lang w:val="en-US" w:bidi="ar-AE"/>
        </w:rPr>
        <w:t>واللجنة التنفيذية للصندوق المتعدد الأطراف</w:t>
      </w:r>
    </w:p>
    <w:p w14:paraId="63BFCA11" w14:textId="57A0FD02" w:rsidR="00060EC4" w:rsidRPr="00DE5E8D" w:rsidRDefault="00060EC4" w:rsidP="00060EC4">
      <w:pPr>
        <w:bidi/>
        <w:jc w:val="center"/>
        <w:rPr>
          <w:b/>
          <w:bCs/>
          <w:sz w:val="26"/>
          <w:szCs w:val="26"/>
          <w:rtl/>
          <w:lang w:val="en-US" w:bidi="ar-AE"/>
        </w:rPr>
      </w:pPr>
      <w:r w:rsidRPr="00DE5E8D">
        <w:rPr>
          <w:rFonts w:hint="cs"/>
          <w:b/>
          <w:bCs/>
          <w:sz w:val="26"/>
          <w:szCs w:val="26"/>
          <w:rtl/>
          <w:lang w:val="en-US" w:bidi="ar-AE"/>
        </w:rPr>
        <w:t>لخفض استهلاك الهيدوفلوروكربون وفقا للمرحلة الأولى</w:t>
      </w:r>
    </w:p>
    <w:p w14:paraId="4FB7E1CA" w14:textId="77777777" w:rsidR="00060EC4" w:rsidRPr="00DE5E8D" w:rsidRDefault="00060EC4" w:rsidP="00060EC4">
      <w:pPr>
        <w:bidi/>
        <w:spacing w:after="240"/>
        <w:jc w:val="center"/>
        <w:rPr>
          <w:b/>
          <w:bCs/>
          <w:sz w:val="26"/>
          <w:szCs w:val="26"/>
          <w:rtl/>
          <w:lang w:val="en-US" w:bidi="ar-AE"/>
        </w:rPr>
      </w:pPr>
      <w:r w:rsidRPr="00DE5E8D">
        <w:rPr>
          <w:rFonts w:hint="cs"/>
          <w:b/>
          <w:bCs/>
          <w:sz w:val="26"/>
          <w:szCs w:val="26"/>
          <w:rtl/>
          <w:lang w:val="en-US" w:bidi="ar-AE"/>
        </w:rPr>
        <w:t>من خطة تنفيذ كيغالي للمواد الهيدروفلوروكربونية</w:t>
      </w:r>
    </w:p>
    <w:p w14:paraId="5C5DE6A3" w14:textId="3205FF15" w:rsidR="00060EC4" w:rsidRPr="00DE5E8D" w:rsidRDefault="00060EC4" w:rsidP="00060EC4">
      <w:pPr>
        <w:bidi/>
        <w:jc w:val="center"/>
        <w:rPr>
          <w:b/>
          <w:bCs/>
          <w:sz w:val="26"/>
          <w:szCs w:val="26"/>
          <w:rtl/>
          <w:lang w:bidi="ar-AE"/>
        </w:rPr>
      </w:pPr>
      <w:r w:rsidRPr="00DE5E8D">
        <w:rPr>
          <w:rFonts w:hint="cs"/>
          <w:b/>
          <w:bCs/>
          <w:sz w:val="26"/>
          <w:szCs w:val="26"/>
          <w:rtl/>
          <w:lang w:bidi="ar-AE"/>
        </w:rPr>
        <w:t>(الفترة: 2025-</w:t>
      </w:r>
      <w:r w:rsidR="00437455">
        <w:rPr>
          <w:b/>
          <w:bCs/>
          <w:sz w:val="26"/>
          <w:szCs w:val="26"/>
          <w:lang w:bidi="ar-AE"/>
        </w:rPr>
        <w:t>2030</w:t>
      </w:r>
      <w:r w:rsidRPr="00DE5E8D">
        <w:rPr>
          <w:rFonts w:hint="cs"/>
          <w:b/>
          <w:bCs/>
          <w:sz w:val="26"/>
          <w:szCs w:val="26"/>
          <w:rtl/>
          <w:lang w:bidi="ar-AE"/>
        </w:rPr>
        <w:t>)</w:t>
      </w:r>
    </w:p>
    <w:p w14:paraId="1965D668" w14:textId="77777777" w:rsidR="00060EC4" w:rsidRPr="0060284C" w:rsidRDefault="00060EC4" w:rsidP="00060EC4">
      <w:pPr>
        <w:bidi/>
        <w:spacing w:after="240"/>
        <w:rPr>
          <w:b/>
          <w:bCs/>
          <w:sz w:val="26"/>
          <w:szCs w:val="26"/>
        </w:rPr>
      </w:pPr>
      <w:r>
        <w:rPr>
          <w:rFonts w:hint="cs"/>
          <w:b/>
          <w:bCs/>
          <w:sz w:val="26"/>
          <w:szCs w:val="26"/>
          <w:rtl/>
        </w:rPr>
        <w:t>الهدف</w:t>
      </w:r>
    </w:p>
    <w:p w14:paraId="72DF096D" w14:textId="1A5ADA5E" w:rsidR="00060EC4" w:rsidRPr="0060284C" w:rsidRDefault="00060EC4" w:rsidP="002F5980">
      <w:pPr>
        <w:pStyle w:val="ListParagraph"/>
        <w:numPr>
          <w:ilvl w:val="0"/>
          <w:numId w:val="24"/>
        </w:numPr>
        <w:bidi/>
        <w:spacing w:after="240" w:line="288" w:lineRule="auto"/>
        <w:ind w:left="0" w:firstLine="0"/>
        <w:contextualSpacing w:val="0"/>
        <w:rPr>
          <w:sz w:val="26"/>
          <w:szCs w:val="26"/>
          <w:lang w:val="en-US"/>
        </w:rPr>
      </w:pPr>
      <w:r w:rsidRPr="00DE5E8D">
        <w:rPr>
          <w:sz w:val="26"/>
          <w:szCs w:val="26"/>
          <w:rtl/>
          <w:lang w:val="en-US"/>
        </w:rPr>
        <w:t xml:space="preserve">يمثل هذا الاتفاق فهم حكومة </w:t>
      </w:r>
      <w:r w:rsidR="00437455">
        <w:rPr>
          <w:rFonts w:hint="cs"/>
          <w:sz w:val="26"/>
          <w:szCs w:val="26"/>
          <w:rtl/>
          <w:lang w:val="en-US" w:bidi="ar-SA"/>
        </w:rPr>
        <w:t>جمهورية مصر العربية</w:t>
      </w:r>
      <w:r w:rsidRPr="00DE5E8D">
        <w:rPr>
          <w:sz w:val="26"/>
          <w:szCs w:val="26"/>
          <w:rtl/>
          <w:lang w:val="en-US"/>
        </w:rPr>
        <w:t xml:space="preserve"> ("البلد") واللجنة التنفيذية فيما يتعلق بتخفيض الاستخدام الخاضع للرقابة لمواد (المرفق واو) المبينة في التذييل 1-ألف ("المواد") إلى مستوى مستدام من </w:t>
      </w:r>
      <w:r w:rsidR="00437455" w:rsidRPr="00437455">
        <w:rPr>
          <w:sz w:val="26"/>
          <w:szCs w:val="26"/>
          <w:rtl/>
          <w:lang w:val="en-US"/>
        </w:rPr>
        <w:t>15,046,473</w:t>
      </w:r>
      <w:r w:rsidRPr="00DE5E8D">
        <w:rPr>
          <w:sz w:val="26"/>
          <w:szCs w:val="26"/>
          <w:rtl/>
          <w:lang w:val="en-US"/>
        </w:rPr>
        <w:t xml:space="preserve"> </w:t>
      </w:r>
      <w:r>
        <w:rPr>
          <w:rFonts w:hint="cs"/>
          <w:sz w:val="26"/>
          <w:szCs w:val="26"/>
          <w:rtl/>
          <w:lang w:val="en-US"/>
        </w:rPr>
        <w:t>طن</w:t>
      </w:r>
      <w:r w:rsidRPr="00DE5E8D">
        <w:rPr>
          <w:sz w:val="26"/>
          <w:szCs w:val="26"/>
          <w:rtl/>
          <w:lang w:val="en-US"/>
        </w:rPr>
        <w:t xml:space="preserve"> من مكافئ ثاني أكسيد الكربون بحلول 1 يناير/كانون الثاني </w:t>
      </w:r>
      <w:r w:rsidR="00437455">
        <w:rPr>
          <w:sz w:val="26"/>
          <w:szCs w:val="26"/>
          <w:lang w:val="en-US"/>
        </w:rPr>
        <w:t>2030</w:t>
      </w:r>
      <w:r w:rsidRPr="00DE5E8D">
        <w:rPr>
          <w:sz w:val="26"/>
          <w:szCs w:val="26"/>
          <w:rtl/>
          <w:lang w:val="en-US"/>
        </w:rPr>
        <w:t xml:space="preserve"> امتثالا لجدول بروتوكول مونتريال وشروط هذا الاتفاق.</w:t>
      </w:r>
    </w:p>
    <w:p w14:paraId="71799CE5" w14:textId="001C7F44" w:rsidR="00060EC4" w:rsidRPr="007567CF" w:rsidRDefault="00060EC4" w:rsidP="002F5980">
      <w:pPr>
        <w:pStyle w:val="ListParagraph"/>
        <w:numPr>
          <w:ilvl w:val="0"/>
          <w:numId w:val="24"/>
        </w:numPr>
        <w:bidi/>
        <w:spacing w:after="240" w:line="288" w:lineRule="auto"/>
        <w:ind w:left="0" w:firstLine="0"/>
        <w:contextualSpacing w:val="0"/>
        <w:rPr>
          <w:sz w:val="26"/>
          <w:szCs w:val="26"/>
          <w:lang w:val="en-US"/>
        </w:rPr>
      </w:pPr>
      <w:r w:rsidRPr="009C4EAF">
        <w:rPr>
          <w:sz w:val="26"/>
          <w:szCs w:val="26"/>
          <w:rtl/>
          <w:lang w:val="en-US"/>
        </w:rPr>
        <w:t>يوافق البلد على تلبية حدود الاستهلاك السنوي للمواد الواردة في المرفق واو على النحو المبين في الصف</w:t>
      </w:r>
      <w:r w:rsidR="00EE24BE">
        <w:rPr>
          <w:sz w:val="26"/>
          <w:szCs w:val="26"/>
          <w:lang w:val="en-US"/>
        </w:rPr>
        <w:t>1</w:t>
      </w:r>
      <w:r w:rsidRPr="009C4EAF">
        <w:rPr>
          <w:sz w:val="26"/>
          <w:szCs w:val="26"/>
          <w:rtl/>
          <w:lang w:val="en-US"/>
        </w:rPr>
        <w:t>-</w:t>
      </w:r>
      <w:r w:rsidR="00EE24BE">
        <w:rPr>
          <w:sz w:val="26"/>
          <w:szCs w:val="26"/>
          <w:lang w:val="en-US"/>
        </w:rPr>
        <w:t>2</w:t>
      </w:r>
      <w:r w:rsidR="00EE24BE">
        <w:rPr>
          <w:rFonts w:hint="cs"/>
          <w:sz w:val="26"/>
          <w:szCs w:val="26"/>
          <w:rtl/>
          <w:lang w:val="en-US" w:bidi="ar-SA"/>
        </w:rPr>
        <w:t xml:space="preserve"> من</w:t>
      </w:r>
      <w:r w:rsidRPr="009C4EAF">
        <w:rPr>
          <w:sz w:val="26"/>
          <w:szCs w:val="26"/>
          <w:rtl/>
          <w:lang w:val="en-US"/>
        </w:rPr>
        <w:t xml:space="preserve">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sidR="00437455">
        <w:rPr>
          <w:sz w:val="26"/>
          <w:szCs w:val="26"/>
          <w:lang w:val="en-US"/>
        </w:rPr>
        <w:t>1</w:t>
      </w:r>
      <w:r w:rsidRPr="009C4EAF">
        <w:rPr>
          <w:sz w:val="26"/>
          <w:szCs w:val="26"/>
          <w:rtl/>
          <w:lang w:val="en-US"/>
        </w:rPr>
        <w:t>-</w:t>
      </w:r>
      <w:r w:rsidR="00437455">
        <w:rPr>
          <w:sz w:val="26"/>
          <w:szCs w:val="26"/>
          <w:lang w:val="en-US"/>
        </w:rPr>
        <w:t>2</w:t>
      </w:r>
      <w:r w:rsidRPr="009C4EAF">
        <w:rPr>
          <w:sz w:val="26"/>
          <w:szCs w:val="26"/>
          <w:rtl/>
          <w:lang w:val="en-US"/>
        </w:rPr>
        <w:t xml:space="preserve"> من التذييل 2-ألف كخطوة التخفيض النهائية بموجب هذا الاتفاق للمواد الواردة في المرفق واو المحددة في التذييل 1-ألف، وفيما يتعلق بأي استهلاك من المواد الواردة في المرفق واو يتجاوز المستوى [المستويات] المحدد في الصف [الصفوف] </w:t>
      </w:r>
      <w:r w:rsidR="00437455">
        <w:rPr>
          <w:sz w:val="26"/>
          <w:szCs w:val="26"/>
          <w:lang w:val="en-US"/>
        </w:rPr>
        <w:t>4</w:t>
      </w:r>
      <w:r w:rsidRPr="009C4EAF">
        <w:rPr>
          <w:sz w:val="26"/>
          <w:szCs w:val="26"/>
          <w:rtl/>
          <w:lang w:val="en-US"/>
        </w:rPr>
        <w:t>-</w:t>
      </w:r>
      <w:r w:rsidR="00437455">
        <w:rPr>
          <w:sz w:val="26"/>
          <w:szCs w:val="26"/>
          <w:lang w:val="en-US"/>
        </w:rPr>
        <w:t>1</w:t>
      </w:r>
      <w:r w:rsidRPr="009C4EAF">
        <w:rPr>
          <w:sz w:val="26"/>
          <w:szCs w:val="26"/>
          <w:rtl/>
          <w:lang w:val="en-US"/>
        </w:rPr>
        <w:t>-</w:t>
      </w:r>
      <w:r w:rsidR="00437455">
        <w:rPr>
          <w:sz w:val="26"/>
          <w:szCs w:val="26"/>
          <w:lang w:val="en-US"/>
        </w:rPr>
        <w:t>3</w:t>
      </w:r>
      <w:r w:rsidRPr="009C4EAF">
        <w:rPr>
          <w:sz w:val="26"/>
          <w:szCs w:val="26"/>
          <w:rtl/>
          <w:lang w:val="en-US"/>
        </w:rPr>
        <w:t xml:space="preserve"> [و</w:t>
      </w:r>
      <w:r w:rsidR="00437455">
        <w:rPr>
          <w:sz w:val="26"/>
          <w:szCs w:val="26"/>
          <w:lang w:val="en-US"/>
        </w:rPr>
        <w:t>4</w:t>
      </w:r>
      <w:r w:rsidRPr="009C4EAF">
        <w:rPr>
          <w:sz w:val="26"/>
          <w:szCs w:val="26"/>
          <w:rtl/>
          <w:lang w:val="en-US"/>
        </w:rPr>
        <w:t>-</w:t>
      </w:r>
      <w:r w:rsidR="00437455">
        <w:rPr>
          <w:sz w:val="26"/>
          <w:szCs w:val="26"/>
          <w:lang w:val="en-US"/>
        </w:rPr>
        <w:t>2</w:t>
      </w:r>
      <w:r w:rsidRPr="009C4EAF">
        <w:rPr>
          <w:sz w:val="26"/>
          <w:szCs w:val="26"/>
          <w:rtl/>
          <w:lang w:val="en-US"/>
        </w:rPr>
        <w:t>-</w:t>
      </w:r>
      <w:r w:rsidR="00437455">
        <w:rPr>
          <w:sz w:val="26"/>
          <w:szCs w:val="26"/>
          <w:lang w:val="en-US"/>
        </w:rPr>
        <w:t>3</w:t>
      </w:r>
      <w:r w:rsidRPr="009C4EAF">
        <w:rPr>
          <w:sz w:val="26"/>
          <w:szCs w:val="26"/>
          <w:rtl/>
          <w:lang w:val="en-US"/>
        </w:rPr>
        <w:t>] (الاستهلاك المتبقي المؤهل للتمويل).</w:t>
      </w:r>
    </w:p>
    <w:p w14:paraId="6184F899" w14:textId="3D4F08A5" w:rsidR="00060EC4" w:rsidRPr="007567CF" w:rsidRDefault="00060EC4" w:rsidP="002F5980">
      <w:pPr>
        <w:pStyle w:val="ListParagraph"/>
        <w:numPr>
          <w:ilvl w:val="0"/>
          <w:numId w:val="24"/>
        </w:numPr>
        <w:bidi/>
        <w:spacing w:after="240" w:line="288" w:lineRule="auto"/>
        <w:ind w:left="0" w:firstLine="0"/>
        <w:contextualSpacing w:val="0"/>
        <w:rPr>
          <w:sz w:val="26"/>
          <w:szCs w:val="26"/>
          <w:lang w:val="en-US"/>
        </w:rPr>
      </w:pPr>
      <w:r w:rsidRPr="00FB434A">
        <w:rPr>
          <w:sz w:val="26"/>
          <w:szCs w:val="26"/>
          <w:rtl/>
          <w:lang w:val="en-US"/>
        </w:rPr>
        <w:t xml:space="preserve">مع مراعاة امتثال الدولة لالتزاماتها المنصوص عليها في هذا الاتفاق، توافق اللجنة التنفيذية، من حيث المبدأ، على توفير التمويل المنصوص عليه في الصف </w:t>
      </w:r>
      <w:r w:rsidR="00437455">
        <w:rPr>
          <w:sz w:val="26"/>
          <w:szCs w:val="26"/>
          <w:lang w:val="en-US"/>
        </w:rPr>
        <w:t>3</w:t>
      </w:r>
      <w:r w:rsidRPr="00FB434A">
        <w:rPr>
          <w:sz w:val="26"/>
          <w:szCs w:val="26"/>
          <w:rtl/>
          <w:lang w:val="en-US"/>
        </w:rPr>
        <w:t>-</w:t>
      </w:r>
      <w:r w:rsidR="00437455">
        <w:rPr>
          <w:sz w:val="26"/>
          <w:szCs w:val="26"/>
          <w:lang w:val="en-US"/>
        </w:rPr>
        <w:t>1</w:t>
      </w:r>
      <w:r w:rsidRPr="00FB434A">
        <w:rPr>
          <w:sz w:val="26"/>
          <w:szCs w:val="26"/>
          <w:rtl/>
          <w:lang w:val="en-US"/>
        </w:rPr>
        <w:t xml:space="preserve"> 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4541E5B7" w14:textId="488D0E58" w:rsidR="00060EC4" w:rsidRPr="007567CF" w:rsidRDefault="00060EC4" w:rsidP="002F5980">
      <w:pPr>
        <w:pStyle w:val="ListParagraph"/>
        <w:numPr>
          <w:ilvl w:val="0"/>
          <w:numId w:val="24"/>
        </w:numPr>
        <w:bidi/>
        <w:spacing w:after="240" w:line="288" w:lineRule="auto"/>
        <w:ind w:left="0" w:firstLine="0"/>
        <w:contextualSpacing w:val="0"/>
        <w:rPr>
          <w:sz w:val="26"/>
          <w:szCs w:val="26"/>
          <w:lang w:val="en-US"/>
        </w:rPr>
      </w:pPr>
      <w:r w:rsidRPr="00FB434A">
        <w:rPr>
          <w:sz w:val="26"/>
          <w:szCs w:val="26"/>
          <w:rtl/>
          <w:lang w:val="en-US"/>
        </w:rPr>
        <w:t xml:space="preserve">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 </w:t>
      </w:r>
      <w:r w:rsidR="00437455">
        <w:rPr>
          <w:sz w:val="26"/>
          <w:szCs w:val="26"/>
          <w:lang w:val="en-US"/>
        </w:rPr>
        <w:t>1</w:t>
      </w:r>
      <w:r w:rsidRPr="00FB434A">
        <w:rPr>
          <w:sz w:val="26"/>
          <w:szCs w:val="26"/>
          <w:rtl/>
          <w:lang w:val="en-US"/>
        </w:rPr>
        <w:t>-</w:t>
      </w:r>
      <w:r w:rsidR="00437455">
        <w:rPr>
          <w:sz w:val="26"/>
          <w:szCs w:val="26"/>
          <w:lang w:val="en-US"/>
        </w:rPr>
        <w:t>2</w:t>
      </w:r>
      <w:r w:rsidRPr="00FB434A">
        <w:rPr>
          <w:sz w:val="26"/>
          <w:szCs w:val="26"/>
          <w:rtl/>
          <w:lang w:val="en-US"/>
        </w:rPr>
        <w:t xml:space="preserve"> من التذييل 2-ألف من هذا الاتفاق. وستتم عملية التحقق المذكورة أعلاه بتكليف من الوكالة الثنائية أو المنفذة ذات الصلة.</w:t>
      </w:r>
    </w:p>
    <w:p w14:paraId="0C16790C" w14:textId="77777777" w:rsidR="00060EC4" w:rsidRPr="00FB434A" w:rsidRDefault="00060EC4" w:rsidP="00060EC4">
      <w:pPr>
        <w:bidi/>
        <w:spacing w:before="240" w:after="240"/>
        <w:rPr>
          <w:b/>
          <w:bCs/>
          <w:sz w:val="26"/>
          <w:szCs w:val="26"/>
        </w:rPr>
      </w:pPr>
      <w:r w:rsidRPr="00FB434A">
        <w:rPr>
          <w:b/>
          <w:bCs/>
          <w:sz w:val="26"/>
          <w:szCs w:val="26"/>
          <w:rtl/>
        </w:rPr>
        <w:t>شروط صرف التمويل</w:t>
      </w:r>
    </w:p>
    <w:p w14:paraId="552E737C" w14:textId="666C13AB" w:rsidR="00060EC4" w:rsidRPr="007567CF" w:rsidRDefault="00060EC4" w:rsidP="002F5980">
      <w:pPr>
        <w:pStyle w:val="ListParagraph"/>
        <w:numPr>
          <w:ilvl w:val="0"/>
          <w:numId w:val="24"/>
        </w:numPr>
        <w:bidi/>
        <w:spacing w:after="240" w:line="288" w:lineRule="auto"/>
        <w:ind w:left="0" w:firstLine="0"/>
        <w:contextualSpacing w:val="0"/>
        <w:rPr>
          <w:sz w:val="26"/>
          <w:szCs w:val="26"/>
          <w:lang w:val="en-US"/>
        </w:rPr>
      </w:pPr>
      <w:r w:rsidRPr="00FB434A">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Pr>
          <w:rFonts w:hint="cs"/>
          <w:sz w:val="26"/>
          <w:szCs w:val="26"/>
          <w:rtl/>
          <w:lang w:val="en-US"/>
        </w:rPr>
        <w:t>10</w:t>
      </w:r>
      <w:r w:rsidRPr="00FB434A">
        <w:rPr>
          <w:sz w:val="26"/>
          <w:szCs w:val="26"/>
          <w:rtl/>
          <w:lang w:val="en-US"/>
        </w:rPr>
        <w:t xml:space="preserve"> </w:t>
      </w:r>
      <w:r>
        <w:rPr>
          <w:rFonts w:hint="cs"/>
          <w:sz w:val="26"/>
          <w:szCs w:val="26"/>
          <w:rtl/>
          <w:lang w:val="en-US"/>
        </w:rPr>
        <w:t>أسابيع</w:t>
      </w:r>
      <w:r w:rsidRPr="00FB434A">
        <w:rPr>
          <w:sz w:val="26"/>
          <w:szCs w:val="26"/>
          <w:rtl/>
          <w:lang w:val="en-US"/>
        </w:rPr>
        <w:t xml:space="preserve"> قبل اجتماع اللجنة التنفيذية المزمع المحدد في جدول الموافقة على التمويل:</w:t>
      </w:r>
    </w:p>
    <w:p w14:paraId="721149BD" w14:textId="56FE45EA" w:rsidR="00060EC4" w:rsidRPr="00147B0B" w:rsidRDefault="00060EC4" w:rsidP="002F5980">
      <w:pPr>
        <w:pStyle w:val="ListParagraph"/>
        <w:numPr>
          <w:ilvl w:val="0"/>
          <w:numId w:val="25"/>
        </w:numPr>
        <w:bidi/>
        <w:spacing w:after="240" w:line="288" w:lineRule="auto"/>
        <w:ind w:left="1440" w:hanging="720"/>
        <w:contextualSpacing w:val="0"/>
        <w:rPr>
          <w:sz w:val="26"/>
          <w:szCs w:val="26"/>
          <w:lang w:val="en-US"/>
        </w:rPr>
      </w:pPr>
      <w:r w:rsidRPr="00147B0B">
        <w:rPr>
          <w:sz w:val="26"/>
          <w:szCs w:val="26"/>
          <w:rtl/>
          <w:lang w:val="en-US"/>
        </w:rPr>
        <w:t xml:space="preserve">أن يكون البلد قد حقق الأهداف المنصوص عليها في الصف </w:t>
      </w:r>
      <w:r w:rsidR="00437455">
        <w:rPr>
          <w:sz w:val="26"/>
          <w:szCs w:val="26"/>
          <w:lang w:val="en-US"/>
        </w:rPr>
        <w:t>1</w:t>
      </w:r>
      <w:r w:rsidRPr="00147B0B">
        <w:rPr>
          <w:sz w:val="26"/>
          <w:szCs w:val="26"/>
          <w:rtl/>
          <w:lang w:val="en-US"/>
        </w:rPr>
        <w:t>-</w:t>
      </w:r>
      <w:r w:rsidR="00437455">
        <w:rPr>
          <w:sz w:val="26"/>
          <w:szCs w:val="26"/>
          <w:lang w:val="en-US"/>
        </w:rPr>
        <w:t>2</w:t>
      </w:r>
      <w:r w:rsidRPr="00147B0B">
        <w:rPr>
          <w:sz w:val="26"/>
          <w:szCs w:val="26"/>
          <w:rtl/>
          <w:lang w:val="en-US"/>
        </w:rPr>
        <w:t xml:space="preserve"> من التذييل 2-ألف لجميع السنوات ذات الصلة. السنوات ذات الصلة هي جميع السنوات منذ العام الذي تمت فيه الموافقة على هذا الاتفاق. </w:t>
      </w:r>
      <w:r w:rsidRPr="00147B0B">
        <w:rPr>
          <w:sz w:val="26"/>
          <w:szCs w:val="26"/>
          <w:rtl/>
          <w:lang w:val="en-US"/>
        </w:rPr>
        <w:lastRenderedPageBreak/>
        <w:t>يستثنى من ذلك السنوات التي لا يوجد بشأنها تقارير مستحقة حول تنفيذ البرنامج القطري في تاريخ اجتماع اللجنة التنفيذية الذي يُقدم فيه طلب التمويل؛</w:t>
      </w:r>
    </w:p>
    <w:p w14:paraId="1C46D4DE" w14:textId="73CD14CC" w:rsidR="00060EC4" w:rsidRPr="00147B0B" w:rsidRDefault="00060EC4" w:rsidP="002F5980">
      <w:pPr>
        <w:pStyle w:val="ListParagraph"/>
        <w:numPr>
          <w:ilvl w:val="0"/>
          <w:numId w:val="25"/>
        </w:numPr>
        <w:bidi/>
        <w:spacing w:after="240" w:line="288" w:lineRule="auto"/>
        <w:ind w:left="1440" w:hanging="720"/>
        <w:contextualSpacing w:val="0"/>
        <w:rPr>
          <w:sz w:val="26"/>
          <w:szCs w:val="26"/>
          <w:lang w:val="en-US"/>
        </w:rPr>
      </w:pPr>
      <w:r w:rsidRPr="00147B0B">
        <w:rPr>
          <w:sz w:val="26"/>
          <w:szCs w:val="26"/>
          <w:rtl/>
          <w:lang w:val="en-US"/>
        </w:rPr>
        <w:t>أن تكون تلبية هذه الأهداف قد تم التحقق منها بشكل مستقل لجميع السنوات ذات الصلة، ما لم تقرر اللجنة التنفيذية أن ذلك التحقق لن يكون ضروريا؛</w:t>
      </w:r>
    </w:p>
    <w:p w14:paraId="64611034" w14:textId="4811E23B" w:rsidR="00060EC4" w:rsidRPr="00147B0B" w:rsidRDefault="00060EC4" w:rsidP="002F5980">
      <w:pPr>
        <w:pStyle w:val="ListParagraph"/>
        <w:numPr>
          <w:ilvl w:val="0"/>
          <w:numId w:val="25"/>
        </w:numPr>
        <w:bidi/>
        <w:spacing w:after="240" w:line="288" w:lineRule="auto"/>
        <w:ind w:left="1440" w:hanging="720"/>
        <w:contextualSpacing w:val="0"/>
        <w:rPr>
          <w:sz w:val="26"/>
          <w:szCs w:val="26"/>
          <w:lang w:val="en-US"/>
        </w:rPr>
      </w:pPr>
      <w:r w:rsidRPr="00147B0B">
        <w:rPr>
          <w:sz w:val="26"/>
          <w:szCs w:val="26"/>
          <w:rtl/>
          <w:lang w:val="en-US"/>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p>
    <w:p w14:paraId="7AB786A2" w14:textId="11E3D0F3" w:rsidR="00060EC4" w:rsidRPr="00147B0B" w:rsidRDefault="00060EC4" w:rsidP="002F5980">
      <w:pPr>
        <w:pStyle w:val="ListParagraph"/>
        <w:numPr>
          <w:ilvl w:val="0"/>
          <w:numId w:val="25"/>
        </w:numPr>
        <w:bidi/>
        <w:spacing w:after="240" w:line="288" w:lineRule="auto"/>
        <w:ind w:left="1440" w:hanging="720"/>
        <w:contextualSpacing w:val="0"/>
        <w:rPr>
          <w:sz w:val="26"/>
          <w:szCs w:val="26"/>
          <w:lang w:val="en-US"/>
        </w:rPr>
      </w:pPr>
      <w:r w:rsidRPr="00147B0B">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6DB4FCB2" w14:textId="77777777" w:rsidR="00060EC4" w:rsidRPr="00147B0B" w:rsidRDefault="00060EC4" w:rsidP="00060EC4">
      <w:pPr>
        <w:bidi/>
        <w:spacing w:before="240" w:after="240"/>
        <w:rPr>
          <w:b/>
          <w:bCs/>
          <w:sz w:val="26"/>
          <w:szCs w:val="26"/>
        </w:rPr>
      </w:pPr>
      <w:r>
        <w:rPr>
          <w:rFonts w:hint="cs"/>
          <w:b/>
          <w:bCs/>
          <w:sz w:val="26"/>
          <w:szCs w:val="26"/>
          <w:rtl/>
        </w:rPr>
        <w:t>الرصد</w:t>
      </w:r>
    </w:p>
    <w:p w14:paraId="534F1EA4" w14:textId="34C2FF82" w:rsidR="00060EC4" w:rsidRPr="007567CF" w:rsidRDefault="00060EC4" w:rsidP="002F5980">
      <w:pPr>
        <w:pStyle w:val="ListParagraph"/>
        <w:numPr>
          <w:ilvl w:val="0"/>
          <w:numId w:val="24"/>
        </w:numPr>
        <w:bidi/>
        <w:spacing w:after="240" w:line="288" w:lineRule="auto"/>
        <w:ind w:left="0" w:firstLine="0"/>
        <w:contextualSpacing w:val="0"/>
        <w:rPr>
          <w:sz w:val="26"/>
          <w:szCs w:val="26"/>
          <w:lang w:val="en-US"/>
        </w:rPr>
      </w:pPr>
      <w:r w:rsidRPr="00147B0B">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1D575BA9" w14:textId="77777777" w:rsidR="00060EC4" w:rsidRPr="00147B0B" w:rsidRDefault="00060EC4" w:rsidP="00060EC4">
      <w:pPr>
        <w:bidi/>
        <w:spacing w:before="240" w:after="240"/>
        <w:rPr>
          <w:b/>
          <w:bCs/>
          <w:sz w:val="26"/>
          <w:szCs w:val="26"/>
          <w:lang w:bidi="ar-AE"/>
        </w:rPr>
      </w:pPr>
      <w:r w:rsidRPr="00147B0B">
        <w:rPr>
          <w:b/>
          <w:bCs/>
          <w:sz w:val="26"/>
          <w:szCs w:val="26"/>
          <w:rtl/>
          <w:lang w:bidi="ar-AE"/>
        </w:rPr>
        <w:t>المرونة في إعادة تخصيص الأموال</w:t>
      </w:r>
    </w:p>
    <w:p w14:paraId="3B643351" w14:textId="77777777" w:rsidR="00060EC4" w:rsidRPr="007567CF" w:rsidRDefault="00060EC4" w:rsidP="002F5980">
      <w:pPr>
        <w:pStyle w:val="ListParagraph"/>
        <w:numPr>
          <w:ilvl w:val="0"/>
          <w:numId w:val="24"/>
        </w:numPr>
        <w:bidi/>
        <w:spacing w:after="240" w:line="288" w:lineRule="auto"/>
        <w:ind w:left="0" w:firstLine="0"/>
        <w:contextualSpacing w:val="0"/>
        <w:rPr>
          <w:sz w:val="26"/>
          <w:szCs w:val="26"/>
          <w:lang w:val="en-US"/>
        </w:rPr>
      </w:pPr>
      <w:r w:rsidRPr="00147B0B">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0E118ADD" w14:textId="37D0EABB" w:rsidR="00060EC4" w:rsidRPr="00147B0B" w:rsidRDefault="00060EC4" w:rsidP="002F5980">
      <w:pPr>
        <w:pStyle w:val="ListParagraph"/>
        <w:numPr>
          <w:ilvl w:val="0"/>
          <w:numId w:val="26"/>
        </w:numPr>
        <w:bidi/>
        <w:spacing w:after="240" w:line="288" w:lineRule="auto"/>
        <w:ind w:left="1440" w:hanging="720"/>
        <w:contextualSpacing w:val="0"/>
        <w:rPr>
          <w:sz w:val="26"/>
          <w:szCs w:val="26"/>
          <w:lang w:val="en-US"/>
        </w:rPr>
      </w:pPr>
      <w:r w:rsidRPr="00EE50C5">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Pr>
          <w:rFonts w:hint="cs"/>
          <w:sz w:val="26"/>
          <w:szCs w:val="26"/>
          <w:rtl/>
          <w:lang w:val="en-US"/>
        </w:rPr>
        <w:t>10</w:t>
      </w:r>
      <w:r w:rsidRPr="00EE50C5">
        <w:rPr>
          <w:sz w:val="26"/>
          <w:szCs w:val="26"/>
          <w:rtl/>
          <w:lang w:val="en-US"/>
        </w:rPr>
        <w:t xml:space="preserve"> </w:t>
      </w:r>
      <w:r>
        <w:rPr>
          <w:rFonts w:hint="cs"/>
          <w:sz w:val="26"/>
          <w:szCs w:val="26"/>
          <w:rtl/>
          <w:lang w:val="en-US"/>
        </w:rPr>
        <w:t>أسابيع</w:t>
      </w:r>
      <w:r w:rsidRPr="00EE50C5">
        <w:rPr>
          <w:sz w:val="26"/>
          <w:szCs w:val="26"/>
          <w:rtl/>
          <w:lang w:val="en-US"/>
        </w:rPr>
        <w:t xml:space="preserve"> قبل أي اجتماع للجنة التنفيذية، للموافقة عليها. والتغييرات الرئيسية سوف تتعلق بما يلي:</w:t>
      </w:r>
    </w:p>
    <w:p w14:paraId="5208EAFE" w14:textId="77777777" w:rsidR="00060EC4" w:rsidRPr="00EE50C5" w:rsidRDefault="00060EC4" w:rsidP="002F5980">
      <w:pPr>
        <w:pStyle w:val="ListParagraph"/>
        <w:numPr>
          <w:ilvl w:val="0"/>
          <w:numId w:val="27"/>
        </w:numPr>
        <w:bidi/>
        <w:spacing w:after="240" w:line="288" w:lineRule="auto"/>
        <w:ind w:left="2160" w:hanging="720"/>
        <w:contextualSpacing w:val="0"/>
        <w:rPr>
          <w:sz w:val="26"/>
          <w:szCs w:val="26"/>
        </w:rPr>
      </w:pPr>
      <w:r w:rsidRPr="00EE50C5">
        <w:rPr>
          <w:sz w:val="26"/>
          <w:szCs w:val="26"/>
          <w:rtl/>
        </w:rPr>
        <w:t>القضايا التي من المحتمل أن تتعلق بقواعد وسياسات الصندوق المتعدد الأطراف؛</w:t>
      </w:r>
    </w:p>
    <w:p w14:paraId="3B2C00A5" w14:textId="77777777" w:rsidR="00060EC4" w:rsidRPr="00EE50C5" w:rsidRDefault="00060EC4" w:rsidP="002F5980">
      <w:pPr>
        <w:pStyle w:val="ListParagraph"/>
        <w:numPr>
          <w:ilvl w:val="0"/>
          <w:numId w:val="27"/>
        </w:numPr>
        <w:bidi/>
        <w:spacing w:after="240" w:line="288" w:lineRule="auto"/>
        <w:ind w:left="2160" w:hanging="720"/>
        <w:contextualSpacing w:val="0"/>
        <w:rPr>
          <w:sz w:val="26"/>
          <w:szCs w:val="26"/>
        </w:rPr>
      </w:pPr>
      <w:r w:rsidRPr="00EE50C5">
        <w:rPr>
          <w:sz w:val="26"/>
          <w:szCs w:val="26"/>
          <w:rtl/>
        </w:rPr>
        <w:t>التغييرات التي من شأنها تعديل أي بند من بنود هذا الاتفاق؛</w:t>
      </w:r>
    </w:p>
    <w:p w14:paraId="222182C6" w14:textId="77777777" w:rsidR="00060EC4" w:rsidRPr="00EE50C5" w:rsidRDefault="00060EC4" w:rsidP="002F5980">
      <w:pPr>
        <w:pStyle w:val="ListParagraph"/>
        <w:numPr>
          <w:ilvl w:val="0"/>
          <w:numId w:val="27"/>
        </w:numPr>
        <w:bidi/>
        <w:spacing w:after="240" w:line="288" w:lineRule="auto"/>
        <w:ind w:left="2160" w:hanging="720"/>
        <w:contextualSpacing w:val="0"/>
        <w:rPr>
          <w:sz w:val="26"/>
          <w:szCs w:val="26"/>
        </w:rPr>
      </w:pPr>
      <w:r w:rsidRPr="00EE50C5">
        <w:rPr>
          <w:sz w:val="26"/>
          <w:szCs w:val="26"/>
          <w:rtl/>
        </w:rPr>
        <w:t>التغييرات في المستويات السنوية للتمويل المخصص لفرادى الوكالات الثنائية أو المنفذة لمختلف الشرائح؛</w:t>
      </w:r>
    </w:p>
    <w:p w14:paraId="7AA2AEAF" w14:textId="77777777" w:rsidR="00060EC4" w:rsidRPr="00EE50C5" w:rsidRDefault="00060EC4" w:rsidP="002F5980">
      <w:pPr>
        <w:pStyle w:val="ListParagraph"/>
        <w:numPr>
          <w:ilvl w:val="0"/>
          <w:numId w:val="27"/>
        </w:numPr>
        <w:bidi/>
        <w:spacing w:after="240" w:line="288" w:lineRule="auto"/>
        <w:ind w:left="2160" w:hanging="720"/>
        <w:contextualSpacing w:val="0"/>
        <w:rPr>
          <w:sz w:val="26"/>
          <w:szCs w:val="26"/>
        </w:rPr>
      </w:pPr>
      <w:r w:rsidRPr="00EE50C5">
        <w:rPr>
          <w:sz w:val="26"/>
          <w:szCs w:val="26"/>
          <w:rtl/>
        </w:rPr>
        <w:lastRenderedPageBreak/>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4E1457B9" w14:textId="2CC53EAF" w:rsidR="00060EC4" w:rsidRPr="00EE50C5" w:rsidRDefault="00060EC4" w:rsidP="002F5980">
      <w:pPr>
        <w:pStyle w:val="ListParagraph"/>
        <w:numPr>
          <w:ilvl w:val="0"/>
          <w:numId w:val="27"/>
        </w:numPr>
        <w:bidi/>
        <w:spacing w:after="240" w:line="288" w:lineRule="auto"/>
        <w:ind w:left="2160" w:hanging="720"/>
        <w:contextualSpacing w:val="0"/>
        <w:rPr>
          <w:sz w:val="26"/>
          <w:szCs w:val="26"/>
        </w:rPr>
      </w:pPr>
      <w:r w:rsidRPr="00EE50C5">
        <w:rPr>
          <w:sz w:val="26"/>
          <w:szCs w:val="26"/>
          <w:rtl/>
        </w:rPr>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7D76407A" w14:textId="260297D7" w:rsidR="00060EC4" w:rsidRDefault="00060EC4" w:rsidP="002F5980">
      <w:pPr>
        <w:pStyle w:val="ListParagraph"/>
        <w:numPr>
          <w:ilvl w:val="0"/>
          <w:numId w:val="26"/>
        </w:numPr>
        <w:bidi/>
        <w:spacing w:after="240" w:line="288" w:lineRule="auto"/>
        <w:ind w:left="1440" w:hanging="720"/>
        <w:contextualSpacing w:val="0"/>
        <w:rPr>
          <w:sz w:val="26"/>
          <w:szCs w:val="26"/>
          <w:lang w:val="en-US"/>
        </w:rPr>
      </w:pPr>
      <w:r w:rsidRPr="001A65F4">
        <w:rPr>
          <w:sz w:val="26"/>
          <w:szCs w:val="26"/>
          <w:rtl/>
          <w:lang w:val="en-US"/>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Pr>
          <w:rFonts w:hint="cs"/>
          <w:sz w:val="26"/>
          <w:szCs w:val="26"/>
          <w:rtl/>
          <w:lang w:val="en-US"/>
        </w:rPr>
        <w:t xml:space="preserve"> </w:t>
      </w:r>
    </w:p>
    <w:p w14:paraId="7B3B897C" w14:textId="52562544" w:rsidR="00437455" w:rsidRPr="00147B0B" w:rsidRDefault="00437455" w:rsidP="002F5980">
      <w:pPr>
        <w:pStyle w:val="ListParagraph"/>
        <w:numPr>
          <w:ilvl w:val="0"/>
          <w:numId w:val="26"/>
        </w:numPr>
        <w:bidi/>
        <w:spacing w:after="240" w:line="288" w:lineRule="auto"/>
        <w:ind w:left="1440" w:hanging="720"/>
        <w:contextualSpacing w:val="0"/>
        <w:rPr>
          <w:sz w:val="26"/>
          <w:szCs w:val="26"/>
          <w:lang w:val="en-US"/>
        </w:rPr>
      </w:pPr>
      <w:r w:rsidRPr="00437455">
        <w:rPr>
          <w:sz w:val="26"/>
          <w:szCs w:val="26"/>
          <w:rtl/>
          <w:lang w:val="en-US"/>
        </w:rPr>
        <w:t xml:space="preserve">أي مؤسسة مدرجة في الخطة، والتي </w:t>
      </w:r>
      <w:r>
        <w:rPr>
          <w:rFonts w:hint="cs"/>
          <w:sz w:val="26"/>
          <w:szCs w:val="26"/>
          <w:rtl/>
          <w:lang w:val="en-US"/>
        </w:rPr>
        <w:t>يتضح</w:t>
      </w:r>
      <w:r w:rsidRPr="00437455">
        <w:rPr>
          <w:sz w:val="26"/>
          <w:szCs w:val="26"/>
          <w:rtl/>
          <w:lang w:val="en-US"/>
        </w:rPr>
        <w:t xml:space="preserve"> عدم أهليتها بموجب سياسات الصندوق المتعدد الأطراف (أي بسبب الملكية الأجنبية أو التأسيس بعد </w:t>
      </w:r>
      <w:r>
        <w:rPr>
          <w:rFonts w:hint="cs"/>
          <w:sz w:val="26"/>
          <w:szCs w:val="26"/>
          <w:rtl/>
          <w:lang w:val="en-US"/>
        </w:rPr>
        <w:t>التاريخ النهائي</w:t>
      </w:r>
      <w:r w:rsidRPr="00437455">
        <w:rPr>
          <w:sz w:val="26"/>
          <w:szCs w:val="26"/>
          <w:rtl/>
          <w:lang w:val="en-US"/>
        </w:rPr>
        <w:t xml:space="preserve"> المعمول به)، لن تتلقى مساعدة مالية. وسيتم الإبلاغ عن هذه المعلومات كجزء من خطة تنفيذ الشريحة؛</w:t>
      </w:r>
    </w:p>
    <w:p w14:paraId="3C947438" w14:textId="77777777" w:rsidR="00060EC4" w:rsidRPr="00147B0B" w:rsidRDefault="00060EC4" w:rsidP="002F5980">
      <w:pPr>
        <w:pStyle w:val="ListParagraph"/>
        <w:numPr>
          <w:ilvl w:val="0"/>
          <w:numId w:val="26"/>
        </w:numPr>
        <w:bidi/>
        <w:spacing w:after="240" w:line="288" w:lineRule="auto"/>
        <w:ind w:left="1440" w:hanging="720"/>
        <w:contextualSpacing w:val="0"/>
        <w:rPr>
          <w:sz w:val="26"/>
          <w:szCs w:val="26"/>
          <w:lang w:val="en-US"/>
        </w:rPr>
      </w:pPr>
      <w:r w:rsidRPr="001A65F4">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263B5167" w14:textId="77777777" w:rsidR="00060EC4" w:rsidRPr="007567CF" w:rsidRDefault="00060EC4" w:rsidP="002F5980">
      <w:pPr>
        <w:pStyle w:val="ListParagraph"/>
        <w:numPr>
          <w:ilvl w:val="0"/>
          <w:numId w:val="24"/>
        </w:numPr>
        <w:bidi/>
        <w:spacing w:after="240" w:line="288" w:lineRule="auto"/>
        <w:ind w:left="0" w:firstLine="0"/>
        <w:contextualSpacing w:val="0"/>
        <w:rPr>
          <w:sz w:val="26"/>
          <w:szCs w:val="26"/>
          <w:lang w:val="en-US"/>
        </w:rPr>
      </w:pPr>
      <w:r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4CAE93B7" w14:textId="77777777" w:rsidR="00060EC4" w:rsidRPr="006B2BF4" w:rsidRDefault="00060EC4" w:rsidP="00060EC4">
      <w:pPr>
        <w:bidi/>
        <w:spacing w:before="240" w:after="240"/>
        <w:rPr>
          <w:b/>
          <w:bCs/>
          <w:sz w:val="26"/>
          <w:szCs w:val="26"/>
          <w:lang w:bidi="ar-AE"/>
        </w:rPr>
      </w:pPr>
      <w:r w:rsidRPr="006B2BF4">
        <w:rPr>
          <w:b/>
          <w:bCs/>
          <w:sz w:val="26"/>
          <w:szCs w:val="26"/>
          <w:rtl/>
          <w:lang w:bidi="ar-AE"/>
        </w:rPr>
        <w:t>الوكالات الثنائية والمنفذة</w:t>
      </w:r>
    </w:p>
    <w:p w14:paraId="6065AF44" w14:textId="169DDA5B" w:rsidR="00060EC4" w:rsidRPr="007567CF" w:rsidRDefault="00060EC4" w:rsidP="002F5980">
      <w:pPr>
        <w:pStyle w:val="ListParagraph"/>
        <w:numPr>
          <w:ilvl w:val="0"/>
          <w:numId w:val="24"/>
        </w:numPr>
        <w:bidi/>
        <w:spacing w:after="240" w:line="288" w:lineRule="auto"/>
        <w:ind w:left="0" w:firstLine="0"/>
        <w:contextualSpacing w:val="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sidRPr="004F752C">
        <w:rPr>
          <w:sz w:val="26"/>
          <w:szCs w:val="26"/>
          <w:shd w:val="clear" w:color="auto" w:fill="FFFFFF" w:themeFill="background1"/>
          <w:rtl/>
        </w:rPr>
        <w:t xml:space="preserve">وافقت </w:t>
      </w:r>
      <w:r w:rsidR="00437455">
        <w:rPr>
          <w:rFonts w:hint="cs"/>
          <w:sz w:val="26"/>
          <w:szCs w:val="26"/>
          <w:shd w:val="clear" w:color="auto" w:fill="FFFFFF" w:themeFill="background1"/>
          <w:rtl/>
        </w:rPr>
        <w:t>اليونيدو</w:t>
      </w:r>
      <w:r w:rsidRPr="004F752C">
        <w:rPr>
          <w:sz w:val="26"/>
          <w:szCs w:val="26"/>
          <w:shd w:val="clear" w:color="auto" w:fill="FFFFFF" w:themeFill="background1"/>
          <w:rtl/>
        </w:rPr>
        <w:t xml:space="preserve"> على أن تكون الوكالة المنفذة الرئيسية ("الوكالة المنفذة الرئيسية") ووافقت </w:t>
      </w:r>
      <w:r w:rsidR="00437455">
        <w:rPr>
          <w:rFonts w:hint="cs"/>
          <w:sz w:val="26"/>
          <w:szCs w:val="26"/>
          <w:shd w:val="clear" w:color="auto" w:fill="FFFFFF" w:themeFill="background1"/>
          <w:rtl/>
        </w:rPr>
        <w:t>اليوئنديبي</w:t>
      </w:r>
      <w:r w:rsidRPr="004F752C">
        <w:rPr>
          <w:sz w:val="26"/>
          <w:szCs w:val="26"/>
          <w:shd w:val="clear" w:color="auto" w:fill="FFFFFF" w:themeFill="background1"/>
          <w:rtl/>
        </w:rPr>
        <w:t xml:space="preserve"> على أن تكون الوكالة</w:t>
      </w:r>
      <w:r w:rsidR="00437455">
        <w:rPr>
          <w:rFonts w:hint="cs"/>
          <w:sz w:val="26"/>
          <w:szCs w:val="26"/>
          <w:shd w:val="clear" w:color="auto" w:fill="FFFFFF" w:themeFill="background1"/>
          <w:rtl/>
        </w:rPr>
        <w:t>/الوكالات</w:t>
      </w:r>
      <w:r w:rsidRPr="004F752C">
        <w:rPr>
          <w:sz w:val="26"/>
          <w:szCs w:val="26"/>
          <w:shd w:val="clear" w:color="auto" w:fill="FFFFFF" w:themeFill="background1"/>
          <w:rtl/>
        </w:rPr>
        <w:t xml:space="preserve"> المنفذة المتعاونة ("</w:t>
      </w:r>
      <w:r w:rsidRPr="004F752C">
        <w:rPr>
          <w:rFonts w:hint="cs"/>
          <w:sz w:val="26"/>
          <w:szCs w:val="26"/>
          <w:shd w:val="clear" w:color="auto" w:fill="FFFFFF" w:themeFill="background1"/>
          <w:rtl/>
        </w:rPr>
        <w:t>الوكالة</w:t>
      </w:r>
      <w:r w:rsidR="00437455">
        <w:rPr>
          <w:rFonts w:hint="cs"/>
          <w:sz w:val="26"/>
          <w:szCs w:val="26"/>
          <w:shd w:val="clear" w:color="auto" w:fill="FFFFFF" w:themeFill="background1"/>
          <w:rtl/>
        </w:rPr>
        <w:t>/الوكالات</w:t>
      </w:r>
      <w:r w:rsidRPr="004F752C">
        <w:rPr>
          <w:rFonts w:hint="cs"/>
          <w:sz w:val="26"/>
          <w:szCs w:val="26"/>
          <w:shd w:val="clear" w:color="auto" w:fill="FFFFFF" w:themeFill="background1"/>
          <w:rtl/>
        </w:rPr>
        <w:t xml:space="preserve"> </w:t>
      </w:r>
      <w:r w:rsidRPr="004F752C">
        <w:rPr>
          <w:sz w:val="26"/>
          <w:szCs w:val="26"/>
          <w:shd w:val="clear" w:color="auto" w:fill="FFFFFF" w:themeFill="background1"/>
          <w:rtl/>
        </w:rPr>
        <w:t xml:space="preserve">المنفذة المتعاونة") تحت قيادة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4F752C">
        <w:rPr>
          <w:rFonts w:hint="cs"/>
          <w:sz w:val="26"/>
          <w:szCs w:val="26"/>
          <w:shd w:val="clear" w:color="auto" w:fill="FFFFFF" w:themeFill="background1"/>
          <w:rtl/>
        </w:rPr>
        <w:t xml:space="preserve">ة </w:t>
      </w:r>
      <w:r w:rsidRPr="004F752C">
        <w:rPr>
          <w:sz w:val="26"/>
          <w:szCs w:val="26"/>
          <w:shd w:val="clear" w:color="auto" w:fill="FFFFFF" w:themeFill="background1"/>
          <w:rtl/>
        </w:rPr>
        <w:t>المنفذة المتعاونة المشاركة في هذا الات</w:t>
      </w:r>
      <w:r w:rsidRPr="00802CA8">
        <w:rPr>
          <w:sz w:val="26"/>
          <w:szCs w:val="26"/>
          <w:rtl/>
        </w:rPr>
        <w:t>فاق.</w:t>
      </w:r>
    </w:p>
    <w:p w14:paraId="3801B119" w14:textId="146CC1F2" w:rsidR="00060EC4" w:rsidRPr="007567CF" w:rsidRDefault="00060EC4" w:rsidP="002F5980">
      <w:pPr>
        <w:pStyle w:val="ListParagraph"/>
        <w:numPr>
          <w:ilvl w:val="0"/>
          <w:numId w:val="24"/>
        </w:numPr>
        <w:bidi/>
        <w:spacing w:after="240" w:line="288" w:lineRule="auto"/>
        <w:ind w:left="0" w:firstLine="0"/>
        <w:contextualSpacing w:val="0"/>
        <w:rPr>
          <w:sz w:val="26"/>
          <w:szCs w:val="26"/>
          <w:lang w:val="en-US"/>
        </w:rPr>
      </w:pPr>
      <w:r w:rsidRPr="00802CA8">
        <w:rPr>
          <w:sz w:val="26"/>
          <w:szCs w:val="26"/>
          <w:rtl/>
        </w:rPr>
        <w:t xml:space="preserve">ستكون الوكالة المنفذة الرئيسية مسؤولة عن ضمان التخطيط </w:t>
      </w:r>
      <w:r w:rsidRPr="004F752C">
        <w:rPr>
          <w:sz w:val="26"/>
          <w:szCs w:val="26"/>
          <w:shd w:val="clear" w:color="auto" w:fill="FFFFFF" w:themeFill="background1"/>
          <w:rtl/>
        </w:rPr>
        <w:t>والتنفيذ والإبلاغ المنسق عن جميع الأنشطة بموجب هذا الاتفاق، بما في ذلك</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على سبيل المثال لا الحصر</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ويرد دور الوكالة المنفذة الرئيسية و</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في 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w:t>
      </w:r>
      <w:r w:rsidRPr="004F752C">
        <w:rPr>
          <w:rFonts w:hint="cs"/>
          <w:sz w:val="26"/>
          <w:szCs w:val="26"/>
          <w:shd w:val="clear" w:color="auto" w:fill="FFFFFF" w:themeFill="background1"/>
          <w:rtl/>
        </w:rPr>
        <w:t xml:space="preserve">ألف) </w:t>
      </w:r>
      <w:r w:rsidRPr="004F752C">
        <w:rPr>
          <w:sz w:val="26"/>
          <w:szCs w:val="26"/>
          <w:shd w:val="clear" w:color="auto" w:fill="FFFFFF" w:themeFill="background1"/>
          <w:rtl/>
        </w:rPr>
        <w:t xml:space="preserve">والتذييل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-ب</w:t>
      </w:r>
      <w:r w:rsidRPr="004F752C">
        <w:rPr>
          <w:rFonts w:hint="cs"/>
          <w:sz w:val="26"/>
          <w:szCs w:val="26"/>
          <w:shd w:val="clear" w:color="auto" w:fill="FFFFFF" w:themeFill="background1"/>
          <w:rtl/>
        </w:rPr>
        <w:t>اء</w:t>
      </w:r>
      <w:r w:rsidRPr="004F752C">
        <w:rPr>
          <w:sz w:val="26"/>
          <w:szCs w:val="26"/>
          <w:shd w:val="clear" w:color="auto" w:fill="FFFFFF" w:themeFill="background1"/>
          <w:rtl/>
        </w:rPr>
        <w:t xml:space="preserve">، على التوالي. </w:t>
      </w:r>
      <w:r w:rsidRPr="004F752C">
        <w:rPr>
          <w:rFonts w:hint="cs"/>
          <w:sz w:val="26"/>
          <w:szCs w:val="26"/>
          <w:shd w:val="clear" w:color="auto" w:fill="FFFFFF" w:themeFill="background1"/>
          <w:rtl/>
        </w:rPr>
        <w:t>و</w:t>
      </w:r>
      <w:r w:rsidRPr="004F752C">
        <w:rPr>
          <w:sz w:val="26"/>
          <w:szCs w:val="26"/>
          <w:shd w:val="clear" w:color="auto" w:fill="FFFFFF" w:themeFill="background1"/>
          <w:rtl/>
        </w:rPr>
        <w:t>توافق اللجنة التنفيذية، من حيث المبدأ، على تزويد الوكالة المنفذة الرئيسية والوكالة المنفذة المتعاونة بالرسوم المحددة في الصفوف 2</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2 </w:t>
      </w:r>
      <w:r w:rsidRPr="004F752C">
        <w:rPr>
          <w:rFonts w:hint="cs"/>
          <w:sz w:val="26"/>
          <w:szCs w:val="26"/>
          <w:shd w:val="clear" w:color="auto" w:fill="FFFFFF" w:themeFill="background1"/>
          <w:rtl/>
        </w:rPr>
        <w:t>و</w:t>
      </w:r>
      <w:r w:rsidR="00AA689A">
        <w:rPr>
          <w:sz w:val="26"/>
          <w:szCs w:val="26"/>
          <w:shd w:val="clear" w:color="auto" w:fill="FFFFFF" w:themeFill="background1"/>
        </w:rPr>
        <w:t>2</w:t>
      </w:r>
      <w:r w:rsidRPr="004F752C">
        <w:rPr>
          <w:rFonts w:hint="cs"/>
          <w:sz w:val="26"/>
          <w:szCs w:val="26"/>
          <w:shd w:val="clear" w:color="auto" w:fill="FFFFFF" w:themeFill="background1"/>
          <w:rtl/>
        </w:rPr>
        <w:t>-</w:t>
      </w:r>
      <w:r w:rsidR="00AA689A">
        <w:rPr>
          <w:sz w:val="26"/>
          <w:szCs w:val="26"/>
          <w:shd w:val="clear" w:color="auto" w:fill="FFFFFF" w:themeFill="background1"/>
        </w:rPr>
        <w:t>4</w:t>
      </w:r>
      <w:r w:rsidRPr="004F752C">
        <w:rPr>
          <w:sz w:val="26"/>
          <w:szCs w:val="26"/>
          <w:shd w:val="clear" w:color="auto" w:fill="FFFFFF" w:themeFill="background1"/>
          <w:rtl/>
        </w:rPr>
        <w:t xml:space="preserve"> من التذي</w:t>
      </w:r>
      <w:r w:rsidRPr="00802CA8">
        <w:rPr>
          <w:sz w:val="26"/>
          <w:szCs w:val="26"/>
          <w:rtl/>
        </w:rPr>
        <w:t xml:space="preserve">يل </w:t>
      </w:r>
      <w:r w:rsidRPr="00802CA8">
        <w:rPr>
          <w:rFonts w:hint="cs"/>
          <w:sz w:val="26"/>
          <w:szCs w:val="26"/>
          <w:rtl/>
        </w:rPr>
        <w:t>2</w:t>
      </w:r>
      <w:r w:rsidRPr="00802CA8">
        <w:rPr>
          <w:sz w:val="26"/>
          <w:szCs w:val="26"/>
          <w:rtl/>
        </w:rPr>
        <w:t>- ألف.</w:t>
      </w:r>
    </w:p>
    <w:p w14:paraId="33F3ED6A" w14:textId="77777777" w:rsidR="00060EC4" w:rsidRPr="00C536E3" w:rsidRDefault="00060EC4" w:rsidP="00060EC4">
      <w:pPr>
        <w:bidi/>
        <w:spacing w:before="240" w:after="240"/>
        <w:rPr>
          <w:b/>
          <w:bCs/>
          <w:sz w:val="26"/>
          <w:szCs w:val="26"/>
          <w:lang w:bidi="ar-AE"/>
        </w:rPr>
      </w:pPr>
      <w:r w:rsidRPr="00C536E3">
        <w:rPr>
          <w:b/>
          <w:bCs/>
          <w:sz w:val="26"/>
          <w:szCs w:val="26"/>
          <w:rtl/>
          <w:lang w:bidi="ar-AE"/>
        </w:rPr>
        <w:lastRenderedPageBreak/>
        <w:t>عدم الامتثال للأهداف الواردة في الاتفاق</w:t>
      </w:r>
    </w:p>
    <w:p w14:paraId="2FE7D37A" w14:textId="0DE6595B" w:rsidR="00060EC4" w:rsidRPr="007567CF" w:rsidRDefault="00060EC4" w:rsidP="002F5980">
      <w:pPr>
        <w:pStyle w:val="ListParagraph"/>
        <w:numPr>
          <w:ilvl w:val="0"/>
          <w:numId w:val="24"/>
        </w:numPr>
        <w:bidi/>
        <w:spacing w:after="240" w:line="288" w:lineRule="auto"/>
        <w:ind w:left="0" w:firstLine="0"/>
        <w:contextualSpacing w:val="0"/>
        <w:rPr>
          <w:sz w:val="26"/>
          <w:szCs w:val="26"/>
          <w:lang w:val="en-US"/>
        </w:rPr>
      </w:pPr>
      <w:r w:rsidRPr="00C536E3">
        <w:rPr>
          <w:sz w:val="26"/>
          <w:szCs w:val="26"/>
          <w:rtl/>
          <w:lang w:val="en-US"/>
        </w:rPr>
        <w:t xml:space="preserve">في حال عدم وفاء البلد، لأي سبب من الأسباب، بأهداف إزالة المواد الواردة في المرفق واو المنصوص عليها في الصف </w:t>
      </w:r>
      <w:r w:rsidR="00CB33A0">
        <w:rPr>
          <w:sz w:val="26"/>
          <w:szCs w:val="26"/>
          <w:lang w:val="en-US"/>
        </w:rPr>
        <w:t>1</w:t>
      </w:r>
      <w:r w:rsidRPr="00C536E3">
        <w:rPr>
          <w:sz w:val="26"/>
          <w:szCs w:val="26"/>
          <w:rtl/>
          <w:lang w:val="en-US"/>
        </w:rPr>
        <w:t>-</w:t>
      </w:r>
      <w:r w:rsidR="00CB33A0">
        <w:rPr>
          <w:sz w:val="26"/>
          <w:szCs w:val="26"/>
          <w:lang w:val="en-US"/>
        </w:rPr>
        <w:t>2</w:t>
      </w:r>
      <w:r w:rsidRPr="00C536E3">
        <w:rPr>
          <w:sz w:val="26"/>
          <w:szCs w:val="26"/>
          <w:rtl/>
          <w:lang w:val="en-US"/>
        </w:rPr>
        <w:t xml:space="preserve"> 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6BA8AC3C" w14:textId="77777777" w:rsidR="00060EC4" w:rsidRPr="007567CF" w:rsidRDefault="00060EC4" w:rsidP="002F5980">
      <w:pPr>
        <w:pStyle w:val="ListParagraph"/>
        <w:numPr>
          <w:ilvl w:val="0"/>
          <w:numId w:val="24"/>
        </w:numPr>
        <w:bidi/>
        <w:spacing w:after="240" w:line="288" w:lineRule="auto"/>
        <w:ind w:left="0" w:firstLine="0"/>
        <w:contextualSpacing w:val="0"/>
        <w:rPr>
          <w:sz w:val="26"/>
          <w:szCs w:val="26"/>
          <w:lang w:val="en-US"/>
        </w:rPr>
      </w:pPr>
      <w:r w:rsidRPr="00C536E3">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40E46D7D" w14:textId="77777777" w:rsidR="00060EC4" w:rsidRPr="007567CF" w:rsidRDefault="00060EC4" w:rsidP="002F5980">
      <w:pPr>
        <w:pStyle w:val="ListParagraph"/>
        <w:numPr>
          <w:ilvl w:val="0"/>
          <w:numId w:val="24"/>
        </w:numPr>
        <w:bidi/>
        <w:spacing w:after="240" w:line="288" w:lineRule="auto"/>
        <w:ind w:left="0" w:firstLine="0"/>
        <w:contextualSpacing w:val="0"/>
        <w:rPr>
          <w:sz w:val="26"/>
          <w:szCs w:val="26"/>
          <w:lang w:val="en-US"/>
        </w:rPr>
      </w:pPr>
      <w:r w:rsidRPr="00802CA8">
        <w:rPr>
          <w:sz w:val="26"/>
          <w:szCs w:val="26"/>
          <w:rtl/>
        </w:rPr>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التنفيذية، والوكالة المنفذة الرئيسية والوكالة المنفذة المتعاونة 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تزويد الوكالة المنفذة الرئيسية والوكالة المنفذة المتعاونة بإمكانية الوصول إلى المعلومات اللازمة للتحقق من ال</w:t>
      </w:r>
      <w:r w:rsidRPr="00802CA8">
        <w:rPr>
          <w:sz w:val="26"/>
          <w:szCs w:val="26"/>
          <w:rtl/>
        </w:rPr>
        <w:t>امتثال لهذا الاتفاق.</w:t>
      </w:r>
    </w:p>
    <w:p w14:paraId="16491946" w14:textId="77777777" w:rsidR="00060EC4" w:rsidRPr="004E5867" w:rsidRDefault="00060EC4" w:rsidP="00060EC4">
      <w:pPr>
        <w:bidi/>
        <w:spacing w:before="240" w:after="240"/>
        <w:rPr>
          <w:b/>
          <w:bCs/>
          <w:sz w:val="26"/>
          <w:szCs w:val="26"/>
          <w:lang w:bidi="ar-AE"/>
        </w:rPr>
      </w:pPr>
      <w:r w:rsidRPr="004E5867">
        <w:rPr>
          <w:b/>
          <w:bCs/>
          <w:sz w:val="26"/>
          <w:szCs w:val="26"/>
          <w:rtl/>
          <w:lang w:bidi="ar-AE"/>
        </w:rPr>
        <w:t>تاريخ الانتهاء</w:t>
      </w:r>
    </w:p>
    <w:p w14:paraId="0D5B4323" w14:textId="40435332" w:rsidR="00060EC4" w:rsidRPr="007567CF" w:rsidRDefault="00060EC4" w:rsidP="002F5980">
      <w:pPr>
        <w:pStyle w:val="ListParagraph"/>
        <w:numPr>
          <w:ilvl w:val="0"/>
          <w:numId w:val="24"/>
        </w:numPr>
        <w:bidi/>
        <w:spacing w:after="240" w:line="288" w:lineRule="auto"/>
        <w:ind w:left="0" w:firstLine="0"/>
        <w:contextualSpacing w:val="0"/>
        <w:rPr>
          <w:sz w:val="26"/>
          <w:szCs w:val="26"/>
          <w:lang w:val="en-US"/>
        </w:rPr>
      </w:pPr>
      <w:r w:rsidRPr="004E5867">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012B4BBE" w14:textId="77777777" w:rsidR="00060EC4" w:rsidRPr="004E5867" w:rsidRDefault="00060EC4" w:rsidP="00060EC4">
      <w:pPr>
        <w:bidi/>
        <w:spacing w:before="240" w:after="240"/>
        <w:rPr>
          <w:b/>
          <w:bCs/>
          <w:sz w:val="26"/>
          <w:szCs w:val="26"/>
          <w:lang w:bidi="ar-AE"/>
        </w:rPr>
      </w:pPr>
      <w:r w:rsidRPr="00C650E7">
        <w:rPr>
          <w:b/>
          <w:bCs/>
          <w:sz w:val="26"/>
          <w:szCs w:val="26"/>
          <w:rtl/>
          <w:lang w:bidi="ar-AE"/>
        </w:rPr>
        <w:t>الصلاحية</w:t>
      </w:r>
    </w:p>
    <w:p w14:paraId="75056A13" w14:textId="77777777" w:rsidR="00060EC4" w:rsidRPr="007567CF" w:rsidRDefault="00060EC4" w:rsidP="002F5980">
      <w:pPr>
        <w:pStyle w:val="ListParagraph"/>
        <w:numPr>
          <w:ilvl w:val="0"/>
          <w:numId w:val="24"/>
        </w:numPr>
        <w:bidi/>
        <w:spacing w:after="240" w:line="288" w:lineRule="auto"/>
        <w:ind w:left="0" w:firstLine="0"/>
        <w:contextualSpacing w:val="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6BC341A1" w14:textId="77777777" w:rsidR="00060EC4" w:rsidRPr="007567CF" w:rsidRDefault="00060EC4" w:rsidP="002F5980">
      <w:pPr>
        <w:pStyle w:val="ListParagraph"/>
        <w:numPr>
          <w:ilvl w:val="0"/>
          <w:numId w:val="24"/>
        </w:numPr>
        <w:bidi/>
        <w:spacing w:after="240" w:line="288" w:lineRule="auto"/>
        <w:ind w:left="0" w:firstLine="0"/>
        <w:contextualSpacing w:val="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3CB9A3EA" w14:textId="77777777" w:rsidR="00060EC4" w:rsidRPr="00C650E7" w:rsidRDefault="00060EC4" w:rsidP="00060EC4">
      <w:pPr>
        <w:keepNext/>
        <w:bidi/>
        <w:spacing w:before="360" w:after="240"/>
        <w:rPr>
          <w:b/>
          <w:bCs/>
          <w:sz w:val="26"/>
          <w:szCs w:val="26"/>
          <w:lang w:val="en-US"/>
        </w:rPr>
      </w:pPr>
      <w:r w:rsidRPr="00C650E7">
        <w:rPr>
          <w:b/>
          <w:bCs/>
          <w:sz w:val="26"/>
          <w:szCs w:val="26"/>
          <w:rtl/>
          <w:lang w:val="en-US"/>
        </w:rPr>
        <w:lastRenderedPageBreak/>
        <w:t>التذييلات</w:t>
      </w:r>
    </w:p>
    <w:p w14:paraId="38D22D89" w14:textId="77777777" w:rsidR="00060EC4" w:rsidRPr="00C650E7" w:rsidRDefault="00060EC4" w:rsidP="00060EC4">
      <w:pPr>
        <w:keepNext/>
        <w:bidi/>
        <w:spacing w:before="360" w:after="240"/>
        <w:rPr>
          <w:b/>
          <w:bCs/>
          <w:sz w:val="26"/>
          <w:szCs w:val="26"/>
          <w:lang w:val="en-US"/>
        </w:rPr>
      </w:pPr>
      <w:r w:rsidRPr="00C650E7">
        <w:rPr>
          <w:b/>
          <w:bCs/>
          <w:sz w:val="26"/>
          <w:szCs w:val="26"/>
          <w:rtl/>
          <w:lang w:val="en-US"/>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060EC4" w:rsidRPr="000909B3" w14:paraId="31154C8C" w14:textId="77777777" w:rsidTr="008F455D">
        <w:trPr>
          <w:trHeight w:val="413"/>
        </w:trPr>
        <w:tc>
          <w:tcPr>
            <w:tcW w:w="2499" w:type="pct"/>
            <w:shd w:val="clear" w:color="auto" w:fill="auto"/>
            <w:vAlign w:val="center"/>
          </w:tcPr>
          <w:p w14:paraId="7229BF54" w14:textId="77777777" w:rsidR="00060EC4" w:rsidRPr="000909B3" w:rsidRDefault="00060EC4" w:rsidP="008F455D">
            <w:pPr>
              <w:widowControl w:val="0"/>
              <w:bidi/>
              <w:jc w:val="center"/>
              <w:rPr>
                <w:sz w:val="20"/>
              </w:rPr>
            </w:pPr>
            <w:bookmarkStart w:id="0" w:name="_Hlk131268561"/>
            <w:r w:rsidRPr="002103F6">
              <w:rPr>
                <w:rFonts w:hint="cs"/>
                <w:sz w:val="20"/>
                <w:rtl/>
              </w:rPr>
              <w:t>المواد</w:t>
            </w:r>
          </w:p>
        </w:tc>
        <w:tc>
          <w:tcPr>
            <w:tcW w:w="2501" w:type="pct"/>
            <w:shd w:val="clear" w:color="auto" w:fill="auto"/>
            <w:vAlign w:val="center"/>
          </w:tcPr>
          <w:p w14:paraId="469DDC32" w14:textId="77777777" w:rsidR="00060EC4" w:rsidRPr="000909B3" w:rsidRDefault="00060EC4" w:rsidP="008F455D">
            <w:pPr>
              <w:widowControl w:val="0"/>
              <w:bidi/>
              <w:jc w:val="center"/>
              <w:rPr>
                <w:sz w:val="20"/>
              </w:rPr>
            </w:pPr>
            <w:r w:rsidRPr="00C650E7">
              <w:rPr>
                <w:sz w:val="20"/>
                <w:rtl/>
              </w:rPr>
              <w:t>نقطة بداية التخفيضات المجمعة في الاستهلاك</w:t>
            </w:r>
          </w:p>
        </w:tc>
      </w:tr>
      <w:bookmarkEnd w:id="0"/>
      <w:tr w:rsidR="00060EC4" w:rsidRPr="000909B3" w14:paraId="6FD5D631" w14:textId="77777777" w:rsidTr="008F455D">
        <w:trPr>
          <w:trHeight w:val="206"/>
        </w:trPr>
        <w:tc>
          <w:tcPr>
            <w:tcW w:w="5000" w:type="pct"/>
            <w:gridSpan w:val="2"/>
            <w:shd w:val="clear" w:color="auto" w:fill="auto"/>
          </w:tcPr>
          <w:p w14:paraId="19265D4B" w14:textId="77777777" w:rsidR="00060EC4" w:rsidRPr="000909B3" w:rsidRDefault="00060EC4" w:rsidP="008F455D">
            <w:pPr>
              <w:widowControl w:val="0"/>
              <w:bidi/>
              <w:jc w:val="center"/>
              <w:rPr>
                <w:sz w:val="20"/>
              </w:rPr>
            </w:pPr>
            <w:r w:rsidRPr="00C650E7">
              <w:rPr>
                <w:sz w:val="20"/>
                <w:rtl/>
              </w:rPr>
              <w:t>سيتم تحديدها</w:t>
            </w:r>
          </w:p>
        </w:tc>
      </w:tr>
    </w:tbl>
    <w:p w14:paraId="79870EBB" w14:textId="77777777" w:rsidR="00060EC4" w:rsidRPr="00EE24BE" w:rsidRDefault="00060EC4" w:rsidP="00060EC4">
      <w:pPr>
        <w:keepNext/>
        <w:bidi/>
        <w:spacing w:before="360" w:after="240"/>
        <w:rPr>
          <w:b/>
          <w:bCs/>
          <w:sz w:val="26"/>
          <w:szCs w:val="26"/>
          <w:lang w:val="en-US" w:bidi="ar-AE"/>
        </w:rPr>
      </w:pPr>
      <w:r w:rsidRPr="00676712">
        <w:rPr>
          <w:b/>
          <w:bCs/>
          <w:sz w:val="26"/>
          <w:szCs w:val="26"/>
          <w:rtl/>
          <w:lang w:val="en-US" w:bidi="ar-AE"/>
        </w:rPr>
        <w:t>التذييل (2-</w:t>
      </w:r>
      <w:r w:rsidRPr="00EE24BE">
        <w:rPr>
          <w:b/>
          <w:bCs/>
          <w:sz w:val="26"/>
          <w:szCs w:val="26"/>
          <w:rtl/>
          <w:lang w:val="en-US" w:bidi="ar-AE"/>
        </w:rPr>
        <w:t>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8" w:type="dxa"/>
          <w:bottom w:w="29" w:type="dxa"/>
          <w:right w:w="28" w:type="dxa"/>
        </w:tblCellMar>
        <w:tblLook w:val="04A0" w:firstRow="1" w:lastRow="0" w:firstColumn="1" w:lastColumn="0" w:noHBand="0" w:noVBand="1"/>
      </w:tblPr>
      <w:tblGrid>
        <w:gridCol w:w="424"/>
        <w:gridCol w:w="1131"/>
        <w:gridCol w:w="1000"/>
        <w:gridCol w:w="993"/>
        <w:gridCol w:w="995"/>
        <w:gridCol w:w="991"/>
        <w:gridCol w:w="991"/>
        <w:gridCol w:w="993"/>
        <w:gridCol w:w="931"/>
        <w:gridCol w:w="901"/>
      </w:tblGrid>
      <w:tr w:rsidR="00CB33A0" w:rsidRPr="00EE24BE" w14:paraId="746E8773" w14:textId="77777777" w:rsidTr="00CB33A0">
        <w:trPr>
          <w:trHeight w:val="50"/>
          <w:tblHeader/>
          <w:jc w:val="center"/>
        </w:trPr>
        <w:tc>
          <w:tcPr>
            <w:tcW w:w="226" w:type="pct"/>
            <w:shd w:val="clear" w:color="auto" w:fill="auto"/>
            <w:hideMark/>
          </w:tcPr>
          <w:p w14:paraId="4D4D2294" w14:textId="77777777" w:rsidR="00060EC4" w:rsidRPr="00EE24BE" w:rsidRDefault="00060EC4" w:rsidP="008F455D">
            <w:pPr>
              <w:keepNext/>
              <w:keepLines/>
              <w:bidi/>
              <w:ind w:left="-85" w:right="-86"/>
              <w:jc w:val="center"/>
              <w:rPr>
                <w:bCs/>
                <w:color w:val="000000"/>
                <w:sz w:val="18"/>
                <w:szCs w:val="18"/>
              </w:rPr>
            </w:pPr>
            <w:r w:rsidRPr="00EE24BE">
              <w:rPr>
                <w:rFonts w:hint="cs"/>
                <w:bCs/>
                <w:color w:val="000000"/>
                <w:sz w:val="18"/>
                <w:szCs w:val="18"/>
                <w:rtl/>
              </w:rPr>
              <w:t>الصف</w:t>
            </w:r>
          </w:p>
        </w:tc>
        <w:tc>
          <w:tcPr>
            <w:tcW w:w="1140" w:type="pct"/>
            <w:gridSpan w:val="2"/>
            <w:shd w:val="clear" w:color="auto" w:fill="auto"/>
            <w:hideMark/>
          </w:tcPr>
          <w:p w14:paraId="23347157" w14:textId="77777777" w:rsidR="00060EC4" w:rsidRPr="00EE24BE" w:rsidRDefault="00060EC4" w:rsidP="008F455D">
            <w:pPr>
              <w:keepNext/>
              <w:keepLines/>
              <w:bidi/>
              <w:jc w:val="center"/>
              <w:rPr>
                <w:bCs/>
                <w:color w:val="000000"/>
                <w:sz w:val="18"/>
                <w:szCs w:val="18"/>
              </w:rPr>
            </w:pPr>
            <w:r w:rsidRPr="00EE24BE">
              <w:rPr>
                <w:rFonts w:hint="cs"/>
                <w:bCs/>
                <w:color w:val="000000"/>
                <w:sz w:val="18"/>
                <w:szCs w:val="18"/>
                <w:rtl/>
              </w:rPr>
              <w:t>التفاصيل</w:t>
            </w:r>
          </w:p>
        </w:tc>
        <w:tc>
          <w:tcPr>
            <w:tcW w:w="531" w:type="pct"/>
            <w:shd w:val="clear" w:color="auto" w:fill="auto"/>
          </w:tcPr>
          <w:p w14:paraId="2DECEDD3" w14:textId="77777777" w:rsidR="00060EC4" w:rsidRPr="00EE24BE" w:rsidRDefault="00060EC4" w:rsidP="008F455D">
            <w:pPr>
              <w:keepNext/>
              <w:keepLines/>
              <w:bidi/>
              <w:jc w:val="center"/>
              <w:rPr>
                <w:bCs/>
                <w:color w:val="000000"/>
                <w:sz w:val="18"/>
                <w:szCs w:val="18"/>
                <w:lang w:bidi="ar-AE"/>
              </w:rPr>
            </w:pPr>
            <w:r w:rsidRPr="00EE24BE">
              <w:rPr>
                <w:bCs/>
                <w:color w:val="000000"/>
                <w:sz w:val="18"/>
                <w:szCs w:val="18"/>
                <w:rtl/>
                <w:lang w:bidi="ar-AE"/>
              </w:rPr>
              <w:t>2025</w:t>
            </w:r>
          </w:p>
        </w:tc>
        <w:tc>
          <w:tcPr>
            <w:tcW w:w="532" w:type="pct"/>
            <w:shd w:val="clear" w:color="auto" w:fill="auto"/>
          </w:tcPr>
          <w:p w14:paraId="756C7B9C" w14:textId="77777777" w:rsidR="00060EC4" w:rsidRPr="00EE24BE" w:rsidRDefault="00060EC4" w:rsidP="008F455D">
            <w:pPr>
              <w:keepNext/>
              <w:keepLines/>
              <w:bidi/>
              <w:jc w:val="center"/>
              <w:rPr>
                <w:bCs/>
                <w:color w:val="000000"/>
                <w:sz w:val="18"/>
                <w:szCs w:val="18"/>
                <w:lang w:bidi="ar-AE"/>
              </w:rPr>
            </w:pPr>
            <w:r w:rsidRPr="00EE24BE">
              <w:rPr>
                <w:bCs/>
                <w:color w:val="000000"/>
                <w:sz w:val="18"/>
                <w:szCs w:val="18"/>
                <w:rtl/>
                <w:lang w:bidi="ar-AE"/>
              </w:rPr>
              <w:t>2026</w:t>
            </w:r>
          </w:p>
        </w:tc>
        <w:tc>
          <w:tcPr>
            <w:tcW w:w="530" w:type="pct"/>
            <w:shd w:val="clear" w:color="auto" w:fill="auto"/>
          </w:tcPr>
          <w:p w14:paraId="5DCF0635" w14:textId="77777777" w:rsidR="00060EC4" w:rsidRPr="00EE24BE" w:rsidRDefault="00060EC4" w:rsidP="008F455D">
            <w:pPr>
              <w:keepNext/>
              <w:keepLines/>
              <w:bidi/>
              <w:jc w:val="center"/>
              <w:rPr>
                <w:bCs/>
                <w:color w:val="000000"/>
                <w:sz w:val="18"/>
                <w:szCs w:val="18"/>
                <w:lang w:bidi="ar-AE"/>
              </w:rPr>
            </w:pPr>
            <w:r w:rsidRPr="00EE24BE">
              <w:rPr>
                <w:bCs/>
                <w:color w:val="000000"/>
                <w:sz w:val="18"/>
                <w:szCs w:val="18"/>
                <w:rtl/>
                <w:lang w:bidi="ar-AE"/>
              </w:rPr>
              <w:t>2027</w:t>
            </w:r>
          </w:p>
        </w:tc>
        <w:tc>
          <w:tcPr>
            <w:tcW w:w="530" w:type="pct"/>
            <w:shd w:val="clear" w:color="auto" w:fill="auto"/>
          </w:tcPr>
          <w:p w14:paraId="6A2E06BA" w14:textId="77777777" w:rsidR="00060EC4" w:rsidRPr="00EE24BE" w:rsidRDefault="00060EC4" w:rsidP="008F455D">
            <w:pPr>
              <w:keepNext/>
              <w:keepLines/>
              <w:bidi/>
              <w:jc w:val="center"/>
              <w:rPr>
                <w:bCs/>
                <w:color w:val="000000"/>
                <w:sz w:val="18"/>
                <w:szCs w:val="18"/>
                <w:lang w:bidi="ar-AE"/>
              </w:rPr>
            </w:pPr>
            <w:r w:rsidRPr="00EE24BE">
              <w:rPr>
                <w:bCs/>
                <w:color w:val="000000"/>
                <w:sz w:val="18"/>
                <w:szCs w:val="18"/>
                <w:rtl/>
                <w:lang w:bidi="ar-AE"/>
              </w:rPr>
              <w:t>2028</w:t>
            </w:r>
          </w:p>
        </w:tc>
        <w:tc>
          <w:tcPr>
            <w:tcW w:w="531" w:type="pct"/>
            <w:shd w:val="clear" w:color="auto" w:fill="auto"/>
          </w:tcPr>
          <w:p w14:paraId="02C507DB" w14:textId="77777777" w:rsidR="00060EC4" w:rsidRPr="00EE24BE" w:rsidRDefault="00060EC4" w:rsidP="008F455D">
            <w:pPr>
              <w:keepNext/>
              <w:keepLines/>
              <w:bidi/>
              <w:jc w:val="center"/>
              <w:rPr>
                <w:bCs/>
                <w:color w:val="000000"/>
                <w:sz w:val="18"/>
                <w:szCs w:val="18"/>
                <w:lang w:bidi="ar-AE"/>
              </w:rPr>
            </w:pPr>
            <w:r w:rsidRPr="00EE24BE">
              <w:rPr>
                <w:bCs/>
                <w:color w:val="000000"/>
                <w:sz w:val="18"/>
                <w:szCs w:val="18"/>
                <w:rtl/>
                <w:lang w:bidi="ar-AE"/>
              </w:rPr>
              <w:t>2029</w:t>
            </w:r>
          </w:p>
        </w:tc>
        <w:tc>
          <w:tcPr>
            <w:tcW w:w="498" w:type="pct"/>
          </w:tcPr>
          <w:p w14:paraId="5BCB20D1" w14:textId="77777777" w:rsidR="00060EC4" w:rsidRPr="00EE24BE" w:rsidRDefault="00060EC4" w:rsidP="008F455D">
            <w:pPr>
              <w:keepNext/>
              <w:keepLines/>
              <w:bidi/>
              <w:jc w:val="center"/>
              <w:rPr>
                <w:bCs/>
                <w:color w:val="000000"/>
                <w:sz w:val="18"/>
                <w:szCs w:val="18"/>
                <w:lang w:val="en-US" w:bidi="ar-AE"/>
              </w:rPr>
            </w:pPr>
            <w:r w:rsidRPr="00EE24BE">
              <w:rPr>
                <w:bCs/>
                <w:color w:val="000000"/>
                <w:sz w:val="18"/>
                <w:szCs w:val="18"/>
                <w:lang w:val="en-US" w:bidi="ar-AE"/>
              </w:rPr>
              <w:t>2030</w:t>
            </w:r>
          </w:p>
        </w:tc>
        <w:tc>
          <w:tcPr>
            <w:tcW w:w="482" w:type="pct"/>
            <w:shd w:val="clear" w:color="auto" w:fill="auto"/>
          </w:tcPr>
          <w:p w14:paraId="1AB6DDFA" w14:textId="77777777" w:rsidR="00060EC4" w:rsidRPr="00EE24BE" w:rsidRDefault="00060EC4" w:rsidP="008F455D">
            <w:pPr>
              <w:keepNext/>
              <w:keepLines/>
              <w:bidi/>
              <w:jc w:val="center"/>
              <w:rPr>
                <w:bCs/>
                <w:color w:val="000000"/>
                <w:sz w:val="18"/>
                <w:szCs w:val="18"/>
                <w:rtl/>
                <w:lang w:bidi="ar-AE"/>
              </w:rPr>
            </w:pPr>
            <w:r w:rsidRPr="00EE24BE">
              <w:rPr>
                <w:rFonts w:hint="cs"/>
                <w:bCs/>
                <w:color w:val="000000"/>
                <w:sz w:val="18"/>
                <w:szCs w:val="18"/>
                <w:rtl/>
                <w:lang w:bidi="ar-AE"/>
              </w:rPr>
              <w:t>المجموع</w:t>
            </w:r>
          </w:p>
        </w:tc>
      </w:tr>
      <w:tr w:rsidR="00CB33A0" w:rsidRPr="00EE24BE" w14:paraId="4565A04F" w14:textId="77777777" w:rsidTr="00CB33A0">
        <w:trPr>
          <w:trHeight w:val="305"/>
          <w:jc w:val="center"/>
        </w:trPr>
        <w:tc>
          <w:tcPr>
            <w:tcW w:w="226" w:type="pct"/>
            <w:vMerge w:val="restart"/>
            <w:shd w:val="clear" w:color="auto" w:fill="auto"/>
            <w:hideMark/>
          </w:tcPr>
          <w:p w14:paraId="4F4F397E" w14:textId="77777777" w:rsidR="00CB33A0" w:rsidRPr="00EE24BE" w:rsidRDefault="00CB33A0" w:rsidP="00CB33A0">
            <w:pPr>
              <w:keepNext/>
              <w:keepLines/>
              <w:bidi/>
              <w:jc w:val="left"/>
              <w:rPr>
                <w:color w:val="000000"/>
                <w:sz w:val="18"/>
                <w:szCs w:val="18"/>
                <w:lang w:eastAsia="en-CA"/>
              </w:rPr>
            </w:pPr>
            <w:r w:rsidRPr="00EE24BE">
              <w:rPr>
                <w:color w:val="000000"/>
                <w:sz w:val="18"/>
                <w:szCs w:val="18"/>
                <w:rtl/>
                <w:lang w:eastAsia="en-CA"/>
              </w:rPr>
              <w:t>1.1</w:t>
            </w:r>
          </w:p>
        </w:tc>
        <w:tc>
          <w:tcPr>
            <w:tcW w:w="605" w:type="pct"/>
            <w:vMerge w:val="restart"/>
            <w:shd w:val="clear" w:color="auto" w:fill="auto"/>
            <w:hideMark/>
          </w:tcPr>
          <w:p w14:paraId="2D5D7436" w14:textId="77777777" w:rsidR="00CB33A0" w:rsidRPr="00EE24BE" w:rsidRDefault="00CB33A0" w:rsidP="00CB33A0">
            <w:pPr>
              <w:keepNext/>
              <w:keepLines/>
              <w:bidi/>
              <w:ind w:right="-86"/>
              <w:jc w:val="left"/>
              <w:rPr>
                <w:color w:val="000000"/>
                <w:sz w:val="16"/>
                <w:szCs w:val="16"/>
                <w:lang w:eastAsia="en-CA"/>
              </w:rPr>
            </w:pPr>
            <w:r w:rsidRPr="00EE24BE">
              <w:rPr>
                <w:color w:val="000000"/>
                <w:sz w:val="16"/>
                <w:szCs w:val="16"/>
                <w:rtl/>
                <w:lang w:eastAsia="en-CA"/>
              </w:rPr>
              <w:t>جدول تخفيض بروتوكول مونتريال للمواد المدرجة في المرفق "واو"</w:t>
            </w:r>
          </w:p>
        </w:tc>
        <w:tc>
          <w:tcPr>
            <w:tcW w:w="535" w:type="pct"/>
            <w:shd w:val="clear" w:color="auto" w:fill="auto"/>
            <w:tcMar>
              <w:right w:w="57" w:type="dxa"/>
            </w:tcMar>
          </w:tcPr>
          <w:p w14:paraId="7540027F" w14:textId="77777777" w:rsidR="00CB33A0" w:rsidRPr="00EE24BE" w:rsidRDefault="00CB33A0" w:rsidP="00CB33A0">
            <w:pPr>
              <w:keepNext/>
              <w:keepLines/>
              <w:bidi/>
              <w:ind w:right="-197"/>
              <w:jc w:val="left"/>
              <w:rPr>
                <w:color w:val="000000"/>
                <w:sz w:val="16"/>
                <w:szCs w:val="16"/>
                <w:lang w:eastAsia="en-CA"/>
              </w:rPr>
            </w:pPr>
            <w:r w:rsidRPr="00EE24BE">
              <w:rPr>
                <w:sz w:val="16"/>
                <w:szCs w:val="16"/>
              </w:rPr>
              <w:t>%</w:t>
            </w:r>
          </w:p>
        </w:tc>
        <w:tc>
          <w:tcPr>
            <w:tcW w:w="531" w:type="pct"/>
            <w:shd w:val="clear" w:color="auto" w:fill="auto"/>
          </w:tcPr>
          <w:p w14:paraId="33ACBBE5" w14:textId="77777777" w:rsidR="00CB33A0" w:rsidRPr="00EE24BE" w:rsidRDefault="00CB33A0" w:rsidP="00CB33A0">
            <w:pPr>
              <w:keepNext/>
              <w:keepLines/>
              <w:bidi/>
              <w:jc w:val="center"/>
              <w:rPr>
                <w:color w:val="000000"/>
                <w:sz w:val="18"/>
                <w:szCs w:val="18"/>
                <w:rtl/>
                <w:lang w:eastAsia="en-CA" w:bidi="ar-AE"/>
              </w:rPr>
            </w:pPr>
            <w:r w:rsidRPr="00EE24BE">
              <w:rPr>
                <w:rFonts w:hint="cs"/>
                <w:color w:val="000000"/>
                <w:sz w:val="18"/>
                <w:szCs w:val="18"/>
                <w:rtl/>
                <w:lang w:eastAsia="en-CA" w:bidi="ar-AE"/>
              </w:rPr>
              <w:t>مجمد</w:t>
            </w:r>
          </w:p>
        </w:tc>
        <w:tc>
          <w:tcPr>
            <w:tcW w:w="532" w:type="pct"/>
            <w:shd w:val="clear" w:color="auto" w:fill="auto"/>
          </w:tcPr>
          <w:p w14:paraId="04B1207A" w14:textId="77777777" w:rsidR="00CB33A0" w:rsidRPr="00EE24BE" w:rsidRDefault="00CB33A0" w:rsidP="00CB33A0">
            <w:pPr>
              <w:keepNext/>
              <w:keepLines/>
              <w:bidi/>
              <w:jc w:val="center"/>
              <w:rPr>
                <w:color w:val="000000"/>
                <w:sz w:val="18"/>
                <w:szCs w:val="18"/>
                <w:lang w:eastAsia="en-CA"/>
              </w:rPr>
            </w:pPr>
            <w:r w:rsidRPr="00EE24BE">
              <w:rPr>
                <w:rFonts w:hint="cs"/>
                <w:color w:val="000000"/>
                <w:sz w:val="18"/>
                <w:szCs w:val="18"/>
                <w:rtl/>
                <w:lang w:eastAsia="en-CA" w:bidi="ar-AE"/>
              </w:rPr>
              <w:t>مجمد</w:t>
            </w:r>
          </w:p>
        </w:tc>
        <w:tc>
          <w:tcPr>
            <w:tcW w:w="530" w:type="pct"/>
            <w:shd w:val="clear" w:color="auto" w:fill="auto"/>
          </w:tcPr>
          <w:p w14:paraId="1A37AB75" w14:textId="77777777" w:rsidR="00CB33A0" w:rsidRPr="00EE24BE" w:rsidRDefault="00CB33A0" w:rsidP="00CB33A0">
            <w:pPr>
              <w:keepNext/>
              <w:keepLines/>
              <w:bidi/>
              <w:jc w:val="center"/>
              <w:rPr>
                <w:color w:val="000000"/>
                <w:sz w:val="18"/>
                <w:szCs w:val="18"/>
                <w:lang w:eastAsia="en-CA"/>
              </w:rPr>
            </w:pPr>
            <w:r w:rsidRPr="00EE24BE">
              <w:rPr>
                <w:rFonts w:hint="cs"/>
                <w:color w:val="000000"/>
                <w:sz w:val="18"/>
                <w:szCs w:val="18"/>
                <w:rtl/>
                <w:lang w:eastAsia="en-CA" w:bidi="ar-AE"/>
              </w:rPr>
              <w:t>مجمد</w:t>
            </w:r>
          </w:p>
        </w:tc>
        <w:tc>
          <w:tcPr>
            <w:tcW w:w="530" w:type="pct"/>
            <w:shd w:val="clear" w:color="auto" w:fill="auto"/>
          </w:tcPr>
          <w:p w14:paraId="64B977C0" w14:textId="77777777" w:rsidR="00CB33A0" w:rsidRPr="00EE24BE" w:rsidRDefault="00CB33A0" w:rsidP="00CB33A0">
            <w:pPr>
              <w:keepNext/>
              <w:keepLines/>
              <w:bidi/>
              <w:jc w:val="center"/>
              <w:rPr>
                <w:color w:val="000000"/>
                <w:sz w:val="18"/>
                <w:szCs w:val="18"/>
                <w:lang w:eastAsia="en-CA"/>
              </w:rPr>
            </w:pPr>
            <w:r w:rsidRPr="00EE24BE">
              <w:rPr>
                <w:rFonts w:hint="cs"/>
                <w:color w:val="000000"/>
                <w:sz w:val="18"/>
                <w:szCs w:val="18"/>
                <w:rtl/>
                <w:lang w:eastAsia="en-CA" w:bidi="ar-AE"/>
              </w:rPr>
              <w:t>مجمد</w:t>
            </w:r>
          </w:p>
        </w:tc>
        <w:tc>
          <w:tcPr>
            <w:tcW w:w="531" w:type="pct"/>
            <w:shd w:val="clear" w:color="auto" w:fill="auto"/>
          </w:tcPr>
          <w:p w14:paraId="3A33EF32" w14:textId="1229D176" w:rsidR="00CB33A0" w:rsidRPr="00EE24BE" w:rsidRDefault="00CB33A0" w:rsidP="00CB33A0">
            <w:pPr>
              <w:keepNext/>
              <w:keepLines/>
              <w:bidi/>
              <w:jc w:val="center"/>
              <w:rPr>
                <w:color w:val="000000"/>
                <w:sz w:val="18"/>
                <w:szCs w:val="18"/>
                <w:lang w:eastAsia="en-CA" w:bidi="ar-AE"/>
              </w:rPr>
            </w:pPr>
            <w:r w:rsidRPr="00EE24BE">
              <w:rPr>
                <w:color w:val="000000"/>
                <w:sz w:val="18"/>
                <w:szCs w:val="18"/>
                <w:lang w:eastAsia="en-CA"/>
              </w:rPr>
              <w:t>10</w:t>
            </w:r>
          </w:p>
        </w:tc>
        <w:tc>
          <w:tcPr>
            <w:tcW w:w="498" w:type="pct"/>
          </w:tcPr>
          <w:p w14:paraId="756C20F6" w14:textId="1BF340DB" w:rsidR="00CB33A0" w:rsidRPr="00EE24BE" w:rsidRDefault="00CB33A0" w:rsidP="00CB33A0">
            <w:pPr>
              <w:keepNext/>
              <w:keepLines/>
              <w:bidi/>
              <w:jc w:val="center"/>
              <w:rPr>
                <w:color w:val="000000"/>
                <w:sz w:val="18"/>
                <w:szCs w:val="18"/>
                <w:rtl/>
                <w:lang w:eastAsia="en-CA"/>
              </w:rPr>
            </w:pPr>
            <w:r w:rsidRPr="00EE24BE">
              <w:rPr>
                <w:color w:val="000000"/>
                <w:sz w:val="18"/>
                <w:szCs w:val="18"/>
                <w:lang w:eastAsia="en-CA"/>
              </w:rPr>
              <w:t>10</w:t>
            </w:r>
          </w:p>
        </w:tc>
        <w:tc>
          <w:tcPr>
            <w:tcW w:w="482" w:type="pct"/>
            <w:shd w:val="clear" w:color="auto" w:fill="auto"/>
          </w:tcPr>
          <w:p w14:paraId="5039685D" w14:textId="77777777" w:rsidR="00CB33A0" w:rsidRPr="00EE24BE" w:rsidRDefault="00CB33A0" w:rsidP="00CB33A0">
            <w:pPr>
              <w:keepNext/>
              <w:keepLines/>
              <w:bidi/>
              <w:jc w:val="center"/>
              <w:rPr>
                <w:color w:val="000000"/>
                <w:sz w:val="18"/>
                <w:szCs w:val="18"/>
                <w:lang w:eastAsia="en-CA"/>
              </w:rPr>
            </w:pPr>
            <w:r w:rsidRPr="00EE24BE">
              <w:rPr>
                <w:rFonts w:hint="cs"/>
                <w:color w:val="000000"/>
                <w:sz w:val="18"/>
                <w:szCs w:val="18"/>
                <w:rtl/>
                <w:lang w:eastAsia="en-CA"/>
              </w:rPr>
              <w:t>لا ينطبق</w:t>
            </w:r>
          </w:p>
        </w:tc>
      </w:tr>
      <w:tr w:rsidR="00CB33A0" w:rsidRPr="00EE24BE" w14:paraId="52C101BC" w14:textId="77777777" w:rsidTr="00CB33A0">
        <w:trPr>
          <w:trHeight w:val="306"/>
          <w:jc w:val="center"/>
        </w:trPr>
        <w:tc>
          <w:tcPr>
            <w:tcW w:w="226" w:type="pct"/>
            <w:vMerge/>
            <w:shd w:val="clear" w:color="auto" w:fill="auto"/>
          </w:tcPr>
          <w:p w14:paraId="66C3DF72" w14:textId="77777777" w:rsidR="00CB33A0" w:rsidRPr="00EE24BE" w:rsidRDefault="00CB33A0" w:rsidP="00CB33A0">
            <w:pPr>
              <w:keepNext/>
              <w:keepLines/>
              <w:bidi/>
              <w:jc w:val="left"/>
              <w:rPr>
                <w:color w:val="000000"/>
                <w:sz w:val="18"/>
                <w:szCs w:val="18"/>
              </w:rPr>
            </w:pPr>
          </w:p>
        </w:tc>
        <w:tc>
          <w:tcPr>
            <w:tcW w:w="605" w:type="pct"/>
            <w:vMerge/>
            <w:shd w:val="clear" w:color="auto" w:fill="FFFFFF" w:themeFill="background1"/>
          </w:tcPr>
          <w:p w14:paraId="03601613" w14:textId="77777777" w:rsidR="00CB33A0" w:rsidRPr="00EE24BE" w:rsidRDefault="00CB33A0" w:rsidP="00CB33A0">
            <w:pPr>
              <w:keepNext/>
              <w:keepLines/>
              <w:bidi/>
              <w:jc w:val="left"/>
              <w:rPr>
                <w:color w:val="000000"/>
                <w:sz w:val="16"/>
                <w:szCs w:val="16"/>
                <w:lang w:eastAsia="en-CA"/>
              </w:rPr>
            </w:pPr>
          </w:p>
        </w:tc>
        <w:tc>
          <w:tcPr>
            <w:tcW w:w="535" w:type="pct"/>
            <w:shd w:val="clear" w:color="auto" w:fill="FFFFFF" w:themeFill="background1"/>
            <w:tcMar>
              <w:right w:w="57" w:type="dxa"/>
            </w:tcMar>
          </w:tcPr>
          <w:p w14:paraId="183B7B78" w14:textId="77777777" w:rsidR="00CB33A0" w:rsidRPr="00EE24BE" w:rsidRDefault="00CB33A0" w:rsidP="00CB33A0">
            <w:pPr>
              <w:bidi/>
              <w:jc w:val="left"/>
              <w:rPr>
                <w:sz w:val="16"/>
                <w:szCs w:val="16"/>
                <w:rtl/>
              </w:rPr>
            </w:pPr>
            <w:r w:rsidRPr="00EE24BE">
              <w:rPr>
                <w:sz w:val="16"/>
                <w:szCs w:val="16"/>
                <w:rtl/>
              </w:rPr>
              <w:t>طن من مكافئ ثاني أوكسيد الكربون</w:t>
            </w:r>
          </w:p>
        </w:tc>
        <w:tc>
          <w:tcPr>
            <w:tcW w:w="531" w:type="pct"/>
            <w:shd w:val="clear" w:color="auto" w:fill="FFFFFF" w:themeFill="background1"/>
          </w:tcPr>
          <w:p w14:paraId="3CFC76A5" w14:textId="323BBF1F" w:rsidR="00CB33A0" w:rsidRPr="00EE24BE" w:rsidRDefault="00CB33A0" w:rsidP="00CB33A0">
            <w:pPr>
              <w:keepNext/>
              <w:keepLines/>
              <w:bidi/>
              <w:jc w:val="left"/>
              <w:rPr>
                <w:sz w:val="18"/>
                <w:szCs w:val="18"/>
                <w:lang w:bidi="ar-AE"/>
              </w:rPr>
            </w:pPr>
            <w:r w:rsidRPr="00EE24BE">
              <w:rPr>
                <w:sz w:val="18"/>
                <w:szCs w:val="18"/>
              </w:rPr>
              <w:t>19,290,350</w:t>
            </w:r>
          </w:p>
        </w:tc>
        <w:tc>
          <w:tcPr>
            <w:tcW w:w="532" w:type="pct"/>
            <w:shd w:val="clear" w:color="auto" w:fill="FFFFFF" w:themeFill="background1"/>
          </w:tcPr>
          <w:p w14:paraId="3C607FCB" w14:textId="58D0BC71" w:rsidR="00CB33A0" w:rsidRPr="00EE24BE" w:rsidRDefault="00CB33A0" w:rsidP="00CB33A0">
            <w:pPr>
              <w:keepNext/>
              <w:keepLines/>
              <w:bidi/>
              <w:jc w:val="left"/>
              <w:rPr>
                <w:sz w:val="18"/>
                <w:szCs w:val="18"/>
                <w:lang w:bidi="ar-AE"/>
              </w:rPr>
            </w:pPr>
            <w:r w:rsidRPr="00EE24BE">
              <w:rPr>
                <w:sz w:val="18"/>
                <w:szCs w:val="18"/>
              </w:rPr>
              <w:t>19,290,350</w:t>
            </w:r>
          </w:p>
        </w:tc>
        <w:tc>
          <w:tcPr>
            <w:tcW w:w="530" w:type="pct"/>
            <w:shd w:val="clear" w:color="auto" w:fill="FFFFFF" w:themeFill="background1"/>
          </w:tcPr>
          <w:p w14:paraId="5D135F25" w14:textId="73282720" w:rsidR="00CB33A0" w:rsidRPr="00EE24BE" w:rsidRDefault="00CB33A0" w:rsidP="00CB33A0">
            <w:pPr>
              <w:keepNext/>
              <w:keepLines/>
              <w:bidi/>
              <w:jc w:val="left"/>
              <w:rPr>
                <w:sz w:val="18"/>
                <w:szCs w:val="18"/>
                <w:lang w:bidi="ar-AE"/>
              </w:rPr>
            </w:pPr>
            <w:r w:rsidRPr="00EE24BE">
              <w:rPr>
                <w:sz w:val="18"/>
                <w:szCs w:val="18"/>
              </w:rPr>
              <w:t>19,290,350</w:t>
            </w:r>
          </w:p>
        </w:tc>
        <w:tc>
          <w:tcPr>
            <w:tcW w:w="530" w:type="pct"/>
            <w:shd w:val="clear" w:color="auto" w:fill="FFFFFF" w:themeFill="background1"/>
          </w:tcPr>
          <w:p w14:paraId="4B35E475" w14:textId="0965B52A" w:rsidR="00CB33A0" w:rsidRPr="00EE24BE" w:rsidRDefault="00CB33A0" w:rsidP="00CB33A0">
            <w:pPr>
              <w:keepNext/>
              <w:keepLines/>
              <w:bidi/>
              <w:jc w:val="left"/>
              <w:rPr>
                <w:sz w:val="18"/>
                <w:szCs w:val="18"/>
                <w:lang w:bidi="ar-AE"/>
              </w:rPr>
            </w:pPr>
            <w:r w:rsidRPr="00EE24BE">
              <w:rPr>
                <w:sz w:val="18"/>
                <w:szCs w:val="18"/>
              </w:rPr>
              <w:t>19,290,350</w:t>
            </w:r>
          </w:p>
        </w:tc>
        <w:tc>
          <w:tcPr>
            <w:tcW w:w="531" w:type="pct"/>
            <w:shd w:val="clear" w:color="auto" w:fill="FFFFFF" w:themeFill="background1"/>
          </w:tcPr>
          <w:p w14:paraId="6D8A4A6C" w14:textId="0AEE1C55" w:rsidR="00CB33A0" w:rsidRPr="00EE24BE" w:rsidRDefault="00CB33A0" w:rsidP="00CB33A0">
            <w:pPr>
              <w:keepNext/>
              <w:keepLines/>
              <w:bidi/>
              <w:jc w:val="left"/>
              <w:rPr>
                <w:sz w:val="18"/>
                <w:szCs w:val="18"/>
                <w:lang w:bidi="ar-AE"/>
              </w:rPr>
            </w:pPr>
            <w:r w:rsidRPr="00EE24BE">
              <w:rPr>
                <w:sz w:val="18"/>
                <w:szCs w:val="18"/>
              </w:rPr>
              <w:t>17,361,315</w:t>
            </w:r>
          </w:p>
        </w:tc>
        <w:tc>
          <w:tcPr>
            <w:tcW w:w="498" w:type="pct"/>
            <w:shd w:val="clear" w:color="auto" w:fill="FFFFFF" w:themeFill="background1"/>
          </w:tcPr>
          <w:p w14:paraId="6D55FCFB" w14:textId="5E0BD7C4" w:rsidR="00CB33A0" w:rsidRPr="00EE24BE" w:rsidRDefault="00CB33A0" w:rsidP="00CB33A0">
            <w:pPr>
              <w:keepNext/>
              <w:keepLines/>
              <w:bidi/>
              <w:jc w:val="center"/>
              <w:rPr>
                <w:color w:val="000000"/>
                <w:sz w:val="18"/>
                <w:szCs w:val="18"/>
                <w:rtl/>
                <w:lang w:eastAsia="en-CA"/>
              </w:rPr>
            </w:pPr>
            <w:r w:rsidRPr="00EE24BE">
              <w:rPr>
                <w:sz w:val="18"/>
                <w:szCs w:val="18"/>
              </w:rPr>
              <w:t>17,361,315</w:t>
            </w:r>
          </w:p>
        </w:tc>
        <w:tc>
          <w:tcPr>
            <w:tcW w:w="482" w:type="pct"/>
            <w:shd w:val="clear" w:color="auto" w:fill="FFFFFF" w:themeFill="background1"/>
          </w:tcPr>
          <w:p w14:paraId="16D70AAB" w14:textId="77777777" w:rsidR="00CB33A0" w:rsidRPr="00EE24BE" w:rsidRDefault="00CB33A0" w:rsidP="00CB33A0">
            <w:pPr>
              <w:keepNext/>
              <w:keepLines/>
              <w:bidi/>
              <w:jc w:val="center"/>
              <w:rPr>
                <w:color w:val="000000"/>
                <w:sz w:val="18"/>
                <w:szCs w:val="18"/>
              </w:rPr>
            </w:pPr>
            <w:r w:rsidRPr="00EE24BE">
              <w:rPr>
                <w:rFonts w:hint="cs"/>
                <w:color w:val="000000"/>
                <w:sz w:val="18"/>
                <w:szCs w:val="18"/>
                <w:rtl/>
                <w:lang w:eastAsia="en-CA"/>
              </w:rPr>
              <w:t>لا ينطبق</w:t>
            </w:r>
          </w:p>
        </w:tc>
      </w:tr>
      <w:tr w:rsidR="00CB33A0" w:rsidRPr="00EE24BE" w14:paraId="251D7CC1" w14:textId="77777777" w:rsidTr="00CB33A0">
        <w:trPr>
          <w:trHeight w:val="305"/>
          <w:jc w:val="center"/>
        </w:trPr>
        <w:tc>
          <w:tcPr>
            <w:tcW w:w="226" w:type="pct"/>
            <w:vMerge w:val="restart"/>
            <w:shd w:val="clear" w:color="auto" w:fill="auto"/>
            <w:hideMark/>
          </w:tcPr>
          <w:p w14:paraId="516C6B4D" w14:textId="77777777" w:rsidR="00CB33A0" w:rsidRPr="00EE24BE" w:rsidRDefault="00CB33A0" w:rsidP="00CB33A0">
            <w:pPr>
              <w:bidi/>
              <w:jc w:val="left"/>
              <w:rPr>
                <w:color w:val="000000"/>
                <w:sz w:val="18"/>
                <w:szCs w:val="18"/>
                <w:lang w:eastAsia="en-CA"/>
              </w:rPr>
            </w:pPr>
            <w:r w:rsidRPr="00EE24BE">
              <w:rPr>
                <w:color w:val="000000"/>
                <w:sz w:val="18"/>
                <w:szCs w:val="18"/>
                <w:rtl/>
                <w:lang w:eastAsia="en-CA"/>
              </w:rPr>
              <w:t>1.2</w:t>
            </w:r>
          </w:p>
        </w:tc>
        <w:tc>
          <w:tcPr>
            <w:tcW w:w="605" w:type="pct"/>
            <w:vMerge w:val="restart"/>
            <w:shd w:val="clear" w:color="auto" w:fill="FFFFFF" w:themeFill="background1"/>
            <w:hideMark/>
          </w:tcPr>
          <w:p w14:paraId="475D594A" w14:textId="77777777" w:rsidR="00CB33A0" w:rsidRPr="00EE24BE" w:rsidRDefault="00CB33A0" w:rsidP="00CB33A0">
            <w:pPr>
              <w:bidi/>
              <w:jc w:val="left"/>
              <w:rPr>
                <w:color w:val="000000"/>
                <w:sz w:val="16"/>
                <w:szCs w:val="16"/>
                <w:lang w:eastAsia="en-CA"/>
              </w:rPr>
            </w:pPr>
            <w:r w:rsidRPr="00EE24BE">
              <w:rPr>
                <w:color w:val="000000"/>
                <w:sz w:val="16"/>
                <w:szCs w:val="16"/>
                <w:rtl/>
                <w:lang w:eastAsia="en-CA"/>
              </w:rPr>
              <w:t>الحد الأقصى المسموح به لاستهلاك المواد المدرجة في المرفق "واو"</w:t>
            </w:r>
          </w:p>
        </w:tc>
        <w:tc>
          <w:tcPr>
            <w:tcW w:w="535" w:type="pct"/>
            <w:shd w:val="clear" w:color="auto" w:fill="FFFFFF" w:themeFill="background1"/>
            <w:tcMar>
              <w:right w:w="57" w:type="dxa"/>
            </w:tcMar>
          </w:tcPr>
          <w:p w14:paraId="6337506F" w14:textId="77777777" w:rsidR="00CB33A0" w:rsidRPr="00EE24BE" w:rsidRDefault="00CB33A0" w:rsidP="00CB33A0">
            <w:pPr>
              <w:bidi/>
              <w:ind w:right="-60"/>
              <w:jc w:val="left"/>
              <w:rPr>
                <w:sz w:val="16"/>
                <w:szCs w:val="16"/>
                <w:rtl/>
                <w:lang w:bidi="ar-AE"/>
              </w:rPr>
            </w:pPr>
            <w:r w:rsidRPr="00EE24BE">
              <w:rPr>
                <w:rFonts w:hint="cs"/>
                <w:sz w:val="16"/>
                <w:szCs w:val="16"/>
                <w:rtl/>
                <w:lang w:bidi="ar-AE"/>
              </w:rPr>
              <w:t>التخفيض في %</w:t>
            </w:r>
          </w:p>
        </w:tc>
        <w:tc>
          <w:tcPr>
            <w:tcW w:w="531" w:type="pct"/>
            <w:shd w:val="clear" w:color="auto" w:fill="auto"/>
          </w:tcPr>
          <w:p w14:paraId="5C15A962" w14:textId="157CE4C7" w:rsidR="00CB33A0" w:rsidRPr="00EE24BE" w:rsidRDefault="00CB33A0" w:rsidP="00CB33A0">
            <w:pPr>
              <w:bidi/>
              <w:jc w:val="left"/>
              <w:rPr>
                <w:sz w:val="18"/>
                <w:szCs w:val="18"/>
                <w:lang w:val="en-US" w:eastAsia="en-CA" w:bidi="ar-AE"/>
              </w:rPr>
            </w:pPr>
            <w:r w:rsidRPr="00EE24BE">
              <w:rPr>
                <w:color w:val="000000"/>
                <w:sz w:val="18"/>
                <w:szCs w:val="18"/>
                <w:lang w:eastAsia="en-CA"/>
              </w:rPr>
              <w:t>0</w:t>
            </w:r>
          </w:p>
        </w:tc>
        <w:tc>
          <w:tcPr>
            <w:tcW w:w="532" w:type="pct"/>
            <w:shd w:val="clear" w:color="auto" w:fill="auto"/>
          </w:tcPr>
          <w:p w14:paraId="4610067E" w14:textId="7F6DF1CF" w:rsidR="00CB33A0" w:rsidRPr="00EE24BE" w:rsidRDefault="00CB33A0" w:rsidP="00CB33A0">
            <w:pPr>
              <w:bidi/>
              <w:jc w:val="left"/>
              <w:rPr>
                <w:sz w:val="18"/>
                <w:szCs w:val="18"/>
                <w:lang w:eastAsia="en-CA"/>
              </w:rPr>
            </w:pPr>
            <w:r w:rsidRPr="00EE24BE">
              <w:rPr>
                <w:color w:val="000000"/>
                <w:sz w:val="18"/>
                <w:szCs w:val="18"/>
                <w:lang w:eastAsia="en-CA"/>
              </w:rPr>
              <w:t>0</w:t>
            </w:r>
          </w:p>
        </w:tc>
        <w:tc>
          <w:tcPr>
            <w:tcW w:w="530" w:type="pct"/>
            <w:shd w:val="clear" w:color="auto" w:fill="auto"/>
          </w:tcPr>
          <w:p w14:paraId="6FD5ED35" w14:textId="38FAFB06" w:rsidR="00CB33A0" w:rsidRPr="00EE24BE" w:rsidRDefault="00CB33A0" w:rsidP="00CB33A0">
            <w:pPr>
              <w:bidi/>
              <w:jc w:val="left"/>
              <w:rPr>
                <w:sz w:val="18"/>
                <w:szCs w:val="18"/>
                <w:lang w:eastAsia="en-CA"/>
              </w:rPr>
            </w:pPr>
            <w:r w:rsidRPr="00EE24BE">
              <w:rPr>
                <w:color w:val="000000"/>
                <w:sz w:val="18"/>
                <w:szCs w:val="18"/>
                <w:lang w:eastAsia="en-CA"/>
              </w:rPr>
              <w:t>4.1</w:t>
            </w:r>
          </w:p>
        </w:tc>
        <w:tc>
          <w:tcPr>
            <w:tcW w:w="530" w:type="pct"/>
            <w:shd w:val="clear" w:color="auto" w:fill="auto"/>
          </w:tcPr>
          <w:p w14:paraId="7CF9F77F" w14:textId="45E61978" w:rsidR="00CB33A0" w:rsidRPr="00EE24BE" w:rsidRDefault="00CB33A0" w:rsidP="00CB33A0">
            <w:pPr>
              <w:bidi/>
              <w:jc w:val="left"/>
              <w:rPr>
                <w:sz w:val="18"/>
                <w:szCs w:val="18"/>
                <w:lang w:eastAsia="en-CA"/>
              </w:rPr>
            </w:pPr>
            <w:r w:rsidRPr="00EE24BE">
              <w:rPr>
                <w:sz w:val="18"/>
                <w:szCs w:val="18"/>
              </w:rPr>
              <w:t>6.7</w:t>
            </w:r>
          </w:p>
        </w:tc>
        <w:tc>
          <w:tcPr>
            <w:tcW w:w="531" w:type="pct"/>
            <w:shd w:val="clear" w:color="auto" w:fill="auto"/>
          </w:tcPr>
          <w:p w14:paraId="1C98BCE6" w14:textId="7C676E70" w:rsidR="00CB33A0" w:rsidRPr="00EE24BE" w:rsidRDefault="00CB33A0" w:rsidP="00CB33A0">
            <w:pPr>
              <w:bidi/>
              <w:jc w:val="left"/>
              <w:rPr>
                <w:sz w:val="18"/>
                <w:szCs w:val="18"/>
                <w:lang w:eastAsia="en-CA" w:bidi="ar-AE"/>
              </w:rPr>
            </w:pPr>
            <w:r w:rsidRPr="00EE24BE">
              <w:rPr>
                <w:color w:val="000000"/>
                <w:sz w:val="18"/>
                <w:szCs w:val="18"/>
                <w:lang w:eastAsia="en-CA"/>
              </w:rPr>
              <w:t>15.0</w:t>
            </w:r>
          </w:p>
        </w:tc>
        <w:tc>
          <w:tcPr>
            <w:tcW w:w="498" w:type="pct"/>
          </w:tcPr>
          <w:p w14:paraId="2A937D7A" w14:textId="07615B9D" w:rsidR="00CB33A0" w:rsidRPr="00EE24BE" w:rsidRDefault="00CB33A0" w:rsidP="00CB33A0">
            <w:pPr>
              <w:bidi/>
              <w:jc w:val="center"/>
              <w:rPr>
                <w:color w:val="000000"/>
                <w:sz w:val="18"/>
                <w:szCs w:val="18"/>
                <w:rtl/>
                <w:lang w:eastAsia="en-CA"/>
              </w:rPr>
            </w:pPr>
            <w:r w:rsidRPr="00EE24BE">
              <w:rPr>
                <w:color w:val="000000"/>
                <w:sz w:val="18"/>
                <w:szCs w:val="18"/>
                <w:lang w:eastAsia="en-CA"/>
              </w:rPr>
              <w:t>22.0</w:t>
            </w:r>
          </w:p>
        </w:tc>
        <w:tc>
          <w:tcPr>
            <w:tcW w:w="482" w:type="pct"/>
            <w:shd w:val="clear" w:color="auto" w:fill="FFFFFF" w:themeFill="background1"/>
          </w:tcPr>
          <w:p w14:paraId="77417474" w14:textId="77777777" w:rsidR="00CB33A0" w:rsidRPr="00EE24BE" w:rsidRDefault="00CB33A0" w:rsidP="00CB33A0">
            <w:pPr>
              <w:bidi/>
              <w:jc w:val="center"/>
              <w:rPr>
                <w:color w:val="000000"/>
                <w:sz w:val="18"/>
                <w:szCs w:val="18"/>
                <w:lang w:eastAsia="en-CA"/>
              </w:rPr>
            </w:pPr>
            <w:r w:rsidRPr="00EE24BE">
              <w:rPr>
                <w:rFonts w:hint="cs"/>
                <w:color w:val="000000"/>
                <w:sz w:val="18"/>
                <w:szCs w:val="18"/>
                <w:rtl/>
                <w:lang w:eastAsia="en-CA"/>
              </w:rPr>
              <w:t>لا ينطبق</w:t>
            </w:r>
          </w:p>
        </w:tc>
      </w:tr>
      <w:tr w:rsidR="00CB33A0" w:rsidRPr="00EE24BE" w14:paraId="6A3946AA" w14:textId="77777777" w:rsidTr="00CB33A0">
        <w:trPr>
          <w:trHeight w:val="306"/>
          <w:jc w:val="center"/>
        </w:trPr>
        <w:tc>
          <w:tcPr>
            <w:tcW w:w="226" w:type="pct"/>
            <w:vMerge/>
            <w:shd w:val="clear" w:color="auto" w:fill="auto"/>
          </w:tcPr>
          <w:p w14:paraId="7747C044" w14:textId="77777777" w:rsidR="00CB33A0" w:rsidRPr="00EE24BE" w:rsidRDefault="00CB33A0" w:rsidP="00CB33A0">
            <w:pPr>
              <w:bidi/>
              <w:jc w:val="left"/>
              <w:rPr>
                <w:color w:val="000000"/>
                <w:sz w:val="18"/>
                <w:szCs w:val="18"/>
              </w:rPr>
            </w:pPr>
          </w:p>
        </w:tc>
        <w:tc>
          <w:tcPr>
            <w:tcW w:w="605" w:type="pct"/>
            <w:vMerge/>
            <w:shd w:val="clear" w:color="auto" w:fill="FFFFFF" w:themeFill="background1"/>
          </w:tcPr>
          <w:p w14:paraId="16A7EDD6" w14:textId="77777777" w:rsidR="00CB33A0" w:rsidRPr="00EE24BE" w:rsidRDefault="00CB33A0" w:rsidP="00CB33A0">
            <w:pPr>
              <w:bidi/>
              <w:jc w:val="left"/>
              <w:rPr>
                <w:color w:val="000000"/>
                <w:sz w:val="16"/>
                <w:szCs w:val="16"/>
                <w:lang w:eastAsia="en-CA"/>
              </w:rPr>
            </w:pPr>
          </w:p>
        </w:tc>
        <w:tc>
          <w:tcPr>
            <w:tcW w:w="535" w:type="pct"/>
            <w:shd w:val="clear" w:color="auto" w:fill="FFFFFF" w:themeFill="background1"/>
            <w:tcMar>
              <w:right w:w="57" w:type="dxa"/>
            </w:tcMar>
          </w:tcPr>
          <w:p w14:paraId="435BEB41" w14:textId="77777777" w:rsidR="00CB33A0" w:rsidRPr="00EE24BE" w:rsidRDefault="00CB33A0" w:rsidP="00CB33A0">
            <w:pPr>
              <w:bidi/>
              <w:jc w:val="left"/>
              <w:rPr>
                <w:color w:val="000000"/>
                <w:sz w:val="16"/>
                <w:szCs w:val="16"/>
                <w:rtl/>
              </w:rPr>
            </w:pPr>
            <w:r w:rsidRPr="00EE24BE">
              <w:rPr>
                <w:sz w:val="16"/>
                <w:szCs w:val="16"/>
                <w:rtl/>
              </w:rPr>
              <w:t>طن من مكافئ ثاني أوكسيد الكربون</w:t>
            </w:r>
          </w:p>
        </w:tc>
        <w:tc>
          <w:tcPr>
            <w:tcW w:w="531" w:type="pct"/>
            <w:shd w:val="clear" w:color="auto" w:fill="FFFFFF" w:themeFill="background1"/>
          </w:tcPr>
          <w:p w14:paraId="385D0584" w14:textId="7A8F5749" w:rsidR="00CB33A0" w:rsidRPr="00EE24BE" w:rsidRDefault="00CB33A0" w:rsidP="00CB33A0">
            <w:pPr>
              <w:bidi/>
              <w:jc w:val="left"/>
              <w:rPr>
                <w:sz w:val="18"/>
                <w:szCs w:val="18"/>
                <w:lang w:bidi="ar-AE"/>
              </w:rPr>
            </w:pPr>
            <w:r w:rsidRPr="00EE24BE">
              <w:rPr>
                <w:sz w:val="18"/>
                <w:szCs w:val="18"/>
              </w:rPr>
              <w:t>19,290,350</w:t>
            </w:r>
          </w:p>
        </w:tc>
        <w:tc>
          <w:tcPr>
            <w:tcW w:w="532" w:type="pct"/>
            <w:shd w:val="clear" w:color="auto" w:fill="FFFFFF" w:themeFill="background1"/>
          </w:tcPr>
          <w:p w14:paraId="63A957D1" w14:textId="0B4ADD41" w:rsidR="00CB33A0" w:rsidRPr="00EE24BE" w:rsidRDefault="00CB33A0" w:rsidP="00CB33A0">
            <w:pPr>
              <w:bidi/>
              <w:jc w:val="left"/>
              <w:rPr>
                <w:sz w:val="18"/>
                <w:szCs w:val="18"/>
                <w:lang w:bidi="ar-AE"/>
              </w:rPr>
            </w:pPr>
            <w:r w:rsidRPr="00EE24BE">
              <w:rPr>
                <w:sz w:val="18"/>
                <w:szCs w:val="18"/>
              </w:rPr>
              <w:t>19,290,350</w:t>
            </w:r>
          </w:p>
        </w:tc>
        <w:tc>
          <w:tcPr>
            <w:tcW w:w="530" w:type="pct"/>
            <w:shd w:val="clear" w:color="auto" w:fill="FFFFFF" w:themeFill="background1"/>
          </w:tcPr>
          <w:p w14:paraId="729AD5F9" w14:textId="474EFFF6" w:rsidR="00CB33A0" w:rsidRPr="00EE24BE" w:rsidRDefault="00CB33A0" w:rsidP="00CB33A0">
            <w:pPr>
              <w:bidi/>
              <w:jc w:val="left"/>
              <w:rPr>
                <w:sz w:val="18"/>
                <w:szCs w:val="18"/>
                <w:lang w:bidi="ar-AE"/>
              </w:rPr>
            </w:pPr>
            <w:r w:rsidRPr="00EE24BE">
              <w:rPr>
                <w:sz w:val="18"/>
                <w:szCs w:val="18"/>
              </w:rPr>
              <w:t>18,500,000</w:t>
            </w:r>
          </w:p>
        </w:tc>
        <w:tc>
          <w:tcPr>
            <w:tcW w:w="530" w:type="pct"/>
            <w:shd w:val="clear" w:color="auto" w:fill="FFFFFF" w:themeFill="background1"/>
          </w:tcPr>
          <w:p w14:paraId="390FA49F" w14:textId="70A90608" w:rsidR="00CB33A0" w:rsidRPr="00EE24BE" w:rsidRDefault="00CB33A0" w:rsidP="00CB33A0">
            <w:pPr>
              <w:bidi/>
              <w:jc w:val="left"/>
              <w:rPr>
                <w:sz w:val="18"/>
                <w:szCs w:val="18"/>
                <w:lang w:bidi="ar-AE"/>
              </w:rPr>
            </w:pPr>
            <w:r w:rsidRPr="00EE24BE">
              <w:rPr>
                <w:sz w:val="18"/>
                <w:szCs w:val="18"/>
              </w:rPr>
              <w:t>18,000,000</w:t>
            </w:r>
          </w:p>
        </w:tc>
        <w:tc>
          <w:tcPr>
            <w:tcW w:w="531" w:type="pct"/>
            <w:shd w:val="clear" w:color="auto" w:fill="auto"/>
          </w:tcPr>
          <w:p w14:paraId="282B48A5" w14:textId="78842BF5" w:rsidR="00CB33A0" w:rsidRPr="00EE24BE" w:rsidRDefault="00CB33A0" w:rsidP="00CB33A0">
            <w:pPr>
              <w:bidi/>
              <w:jc w:val="left"/>
              <w:rPr>
                <w:sz w:val="18"/>
                <w:szCs w:val="18"/>
                <w:lang w:bidi="ar-AE"/>
              </w:rPr>
            </w:pPr>
            <w:r w:rsidRPr="00EE24BE">
              <w:rPr>
                <w:color w:val="000000"/>
                <w:sz w:val="18"/>
                <w:szCs w:val="18"/>
              </w:rPr>
              <w:t>16,387,179</w:t>
            </w:r>
          </w:p>
        </w:tc>
        <w:tc>
          <w:tcPr>
            <w:tcW w:w="498" w:type="pct"/>
          </w:tcPr>
          <w:p w14:paraId="1F8EB676" w14:textId="3D044E9B" w:rsidR="00CB33A0" w:rsidRPr="00EE24BE" w:rsidRDefault="00CB33A0" w:rsidP="00CB33A0">
            <w:pPr>
              <w:bidi/>
              <w:jc w:val="center"/>
              <w:rPr>
                <w:color w:val="000000"/>
                <w:sz w:val="18"/>
                <w:szCs w:val="18"/>
                <w:rtl/>
                <w:lang w:eastAsia="en-CA"/>
              </w:rPr>
            </w:pPr>
            <w:r w:rsidRPr="00EE24BE">
              <w:rPr>
                <w:color w:val="000000"/>
                <w:sz w:val="18"/>
                <w:szCs w:val="18"/>
              </w:rPr>
              <w:t>15,046,473</w:t>
            </w:r>
          </w:p>
        </w:tc>
        <w:tc>
          <w:tcPr>
            <w:tcW w:w="482" w:type="pct"/>
            <w:shd w:val="clear" w:color="auto" w:fill="FFFFFF" w:themeFill="background1"/>
          </w:tcPr>
          <w:p w14:paraId="40FAA283" w14:textId="77777777" w:rsidR="00CB33A0" w:rsidRPr="00EE24BE" w:rsidRDefault="00CB33A0" w:rsidP="00CB33A0">
            <w:pPr>
              <w:bidi/>
              <w:jc w:val="center"/>
              <w:rPr>
                <w:color w:val="000000"/>
                <w:sz w:val="18"/>
                <w:szCs w:val="18"/>
              </w:rPr>
            </w:pPr>
            <w:r w:rsidRPr="00EE24BE">
              <w:rPr>
                <w:rFonts w:hint="cs"/>
                <w:color w:val="000000"/>
                <w:sz w:val="18"/>
                <w:szCs w:val="18"/>
                <w:rtl/>
                <w:lang w:eastAsia="en-CA"/>
              </w:rPr>
              <w:t>لا ينطبق</w:t>
            </w:r>
          </w:p>
        </w:tc>
      </w:tr>
      <w:tr w:rsidR="00CB33A0" w:rsidRPr="00EE24BE" w14:paraId="7951AAA2" w14:textId="77777777" w:rsidTr="00CB33A0">
        <w:trPr>
          <w:trHeight w:val="116"/>
          <w:jc w:val="center"/>
        </w:trPr>
        <w:tc>
          <w:tcPr>
            <w:tcW w:w="226" w:type="pct"/>
            <w:shd w:val="clear" w:color="auto" w:fill="auto"/>
            <w:hideMark/>
          </w:tcPr>
          <w:p w14:paraId="3258E81C" w14:textId="77777777" w:rsidR="00CB33A0" w:rsidRPr="00EE24BE" w:rsidRDefault="00CB33A0" w:rsidP="00CB33A0">
            <w:pPr>
              <w:bidi/>
              <w:jc w:val="left"/>
              <w:rPr>
                <w:color w:val="000000"/>
                <w:sz w:val="18"/>
                <w:szCs w:val="18"/>
              </w:rPr>
            </w:pPr>
            <w:r w:rsidRPr="00EE24BE">
              <w:rPr>
                <w:color w:val="000000"/>
                <w:sz w:val="18"/>
                <w:szCs w:val="18"/>
                <w:rtl/>
              </w:rPr>
              <w:t>2.1</w:t>
            </w:r>
          </w:p>
        </w:tc>
        <w:tc>
          <w:tcPr>
            <w:tcW w:w="1140" w:type="pct"/>
            <w:gridSpan w:val="2"/>
            <w:shd w:val="clear" w:color="auto" w:fill="auto"/>
            <w:hideMark/>
          </w:tcPr>
          <w:p w14:paraId="17CD59C8" w14:textId="77777777" w:rsidR="00CB33A0" w:rsidRPr="00EE24BE" w:rsidRDefault="00CB33A0" w:rsidP="00CB33A0">
            <w:pPr>
              <w:bidi/>
              <w:ind w:right="-176"/>
              <w:jc w:val="left"/>
              <w:rPr>
                <w:color w:val="000000"/>
                <w:sz w:val="16"/>
                <w:szCs w:val="16"/>
                <w:rtl/>
                <w:lang w:bidi="ar-AE"/>
              </w:rPr>
            </w:pPr>
            <w:r w:rsidRPr="00EE24BE">
              <w:rPr>
                <w:color w:val="000000"/>
                <w:sz w:val="16"/>
                <w:szCs w:val="16"/>
                <w:rtl/>
                <w:lang w:val="en-US" w:eastAsia="en-CA" w:bidi="ar-AE"/>
              </w:rPr>
              <w:t xml:space="preserve">التمويل المتفق عليه </w:t>
            </w:r>
            <w:r w:rsidRPr="00EE24BE">
              <w:rPr>
                <w:color w:val="000000"/>
                <w:sz w:val="16"/>
                <w:szCs w:val="16"/>
                <w:shd w:val="clear" w:color="auto" w:fill="FFFFFF" w:themeFill="background1"/>
                <w:rtl/>
                <w:lang w:val="en-US" w:eastAsia="en-CA" w:bidi="ar-AE"/>
              </w:rPr>
              <w:t>للوكالة الرئيسية (</w:t>
            </w:r>
            <w:r w:rsidRPr="00EE24BE">
              <w:rPr>
                <w:rFonts w:hint="cs"/>
                <w:color w:val="000000"/>
                <w:sz w:val="16"/>
                <w:szCs w:val="16"/>
                <w:shd w:val="clear" w:color="auto" w:fill="FFFFFF" w:themeFill="background1"/>
                <w:rtl/>
                <w:lang w:val="en-US" w:eastAsia="en-CA" w:bidi="ar-AE"/>
              </w:rPr>
              <w:t>اليونيب</w:t>
            </w:r>
            <w:r w:rsidRPr="00EE24BE">
              <w:rPr>
                <w:color w:val="000000"/>
                <w:sz w:val="16"/>
                <w:szCs w:val="16"/>
                <w:shd w:val="clear" w:color="auto" w:fill="FFFFFF" w:themeFill="background1"/>
                <w:rtl/>
                <w:lang w:val="en-US" w:eastAsia="en-CA" w:bidi="ar-AE"/>
              </w:rPr>
              <w:t>) (دولار</w:t>
            </w:r>
            <w:r w:rsidRPr="00EE24BE">
              <w:rPr>
                <w:color w:val="000000"/>
                <w:sz w:val="16"/>
                <w:szCs w:val="16"/>
                <w:rtl/>
                <w:lang w:val="en-US" w:eastAsia="en-CA" w:bidi="ar-AE"/>
              </w:rPr>
              <w:t xml:space="preserve"> أمريكي)</w:t>
            </w:r>
          </w:p>
        </w:tc>
        <w:tc>
          <w:tcPr>
            <w:tcW w:w="531" w:type="pct"/>
            <w:shd w:val="clear" w:color="auto" w:fill="FFFFFF" w:themeFill="background1"/>
          </w:tcPr>
          <w:p w14:paraId="3BFA1ECE" w14:textId="77777777" w:rsidR="00CB33A0" w:rsidRPr="00EE24BE" w:rsidRDefault="00CB33A0" w:rsidP="00CB33A0">
            <w:pPr>
              <w:bidi/>
              <w:jc w:val="left"/>
              <w:rPr>
                <w:color w:val="000000"/>
                <w:sz w:val="18"/>
                <w:szCs w:val="18"/>
                <w:lang w:bidi="ar-AE"/>
              </w:rPr>
            </w:pPr>
            <w:r w:rsidRPr="00EE24BE">
              <w:rPr>
                <w:color w:val="000000"/>
                <w:sz w:val="18"/>
                <w:szCs w:val="18"/>
                <w:rtl/>
                <w:lang w:bidi="ar-AE"/>
              </w:rPr>
              <w:t>222,400</w:t>
            </w:r>
          </w:p>
        </w:tc>
        <w:tc>
          <w:tcPr>
            <w:tcW w:w="532" w:type="pct"/>
            <w:shd w:val="clear" w:color="auto" w:fill="FFFFFF" w:themeFill="background1"/>
          </w:tcPr>
          <w:p w14:paraId="057C93D0" w14:textId="75C901EE" w:rsidR="00CB33A0" w:rsidRPr="00EE24BE" w:rsidRDefault="00CB33A0" w:rsidP="00CB33A0">
            <w:pPr>
              <w:bidi/>
              <w:jc w:val="left"/>
              <w:rPr>
                <w:color w:val="000000"/>
                <w:sz w:val="18"/>
                <w:szCs w:val="18"/>
              </w:rPr>
            </w:pPr>
            <w:r w:rsidRPr="00EE24BE">
              <w:rPr>
                <w:color w:val="000000"/>
                <w:sz w:val="18"/>
                <w:szCs w:val="18"/>
              </w:rPr>
              <w:t>0</w:t>
            </w:r>
          </w:p>
        </w:tc>
        <w:tc>
          <w:tcPr>
            <w:tcW w:w="530" w:type="pct"/>
            <w:shd w:val="clear" w:color="auto" w:fill="FFFFFF" w:themeFill="background1"/>
          </w:tcPr>
          <w:p w14:paraId="173F5746" w14:textId="47B2DE76" w:rsidR="00CB33A0" w:rsidRPr="00EE24BE" w:rsidRDefault="00CB33A0" w:rsidP="00CB33A0">
            <w:pPr>
              <w:bidi/>
              <w:jc w:val="left"/>
              <w:rPr>
                <w:color w:val="000000"/>
                <w:sz w:val="18"/>
                <w:szCs w:val="18"/>
                <w:lang w:bidi="ar-AE"/>
              </w:rPr>
            </w:pPr>
            <w:r w:rsidRPr="00EE24BE">
              <w:rPr>
                <w:color w:val="000000"/>
                <w:sz w:val="18"/>
                <w:szCs w:val="18"/>
              </w:rPr>
              <w:t>3,545,129</w:t>
            </w:r>
          </w:p>
        </w:tc>
        <w:tc>
          <w:tcPr>
            <w:tcW w:w="530" w:type="pct"/>
            <w:shd w:val="clear" w:color="auto" w:fill="FFFFFF" w:themeFill="background1"/>
          </w:tcPr>
          <w:p w14:paraId="7403E18F" w14:textId="0222213E" w:rsidR="00CB33A0" w:rsidRPr="00EE24BE" w:rsidRDefault="00CB33A0" w:rsidP="00CB33A0">
            <w:pPr>
              <w:bidi/>
              <w:jc w:val="left"/>
              <w:rPr>
                <w:color w:val="000000"/>
                <w:sz w:val="18"/>
                <w:szCs w:val="18"/>
              </w:rPr>
            </w:pPr>
            <w:r w:rsidRPr="00EE24BE">
              <w:rPr>
                <w:color w:val="000000"/>
                <w:sz w:val="18"/>
                <w:szCs w:val="18"/>
              </w:rPr>
              <w:t>0</w:t>
            </w:r>
          </w:p>
        </w:tc>
        <w:tc>
          <w:tcPr>
            <w:tcW w:w="531" w:type="pct"/>
            <w:shd w:val="clear" w:color="auto" w:fill="FFFFFF" w:themeFill="background1"/>
          </w:tcPr>
          <w:p w14:paraId="53F10F94" w14:textId="5A3B129A" w:rsidR="00CB33A0" w:rsidRPr="00EE24BE" w:rsidRDefault="00CB33A0" w:rsidP="00CB33A0">
            <w:pPr>
              <w:bidi/>
              <w:jc w:val="left"/>
              <w:rPr>
                <w:color w:val="000000"/>
                <w:sz w:val="18"/>
                <w:szCs w:val="18"/>
                <w:lang w:bidi="ar-AE"/>
              </w:rPr>
            </w:pPr>
            <w:r w:rsidRPr="00EE24BE">
              <w:rPr>
                <w:color w:val="000000"/>
                <w:sz w:val="18"/>
                <w:szCs w:val="18"/>
              </w:rPr>
              <w:t xml:space="preserve">1,648,115 </w:t>
            </w:r>
          </w:p>
        </w:tc>
        <w:tc>
          <w:tcPr>
            <w:tcW w:w="498" w:type="pct"/>
            <w:shd w:val="clear" w:color="auto" w:fill="FFFFFF" w:themeFill="background1"/>
          </w:tcPr>
          <w:p w14:paraId="61EF7881" w14:textId="5860F601" w:rsidR="00CB33A0" w:rsidRPr="00EE24BE" w:rsidRDefault="00CB33A0" w:rsidP="00CB33A0">
            <w:pPr>
              <w:bidi/>
              <w:jc w:val="left"/>
              <w:rPr>
                <w:color w:val="000000"/>
                <w:sz w:val="18"/>
                <w:szCs w:val="18"/>
                <w:rtl/>
                <w:lang w:bidi="ar-AE"/>
              </w:rPr>
            </w:pPr>
            <w:r w:rsidRPr="00EE24BE">
              <w:rPr>
                <w:color w:val="000000"/>
                <w:sz w:val="18"/>
                <w:szCs w:val="18"/>
              </w:rPr>
              <w:t>0</w:t>
            </w:r>
          </w:p>
        </w:tc>
        <w:tc>
          <w:tcPr>
            <w:tcW w:w="482" w:type="pct"/>
            <w:shd w:val="clear" w:color="auto" w:fill="FFFFFF" w:themeFill="background1"/>
          </w:tcPr>
          <w:p w14:paraId="3AEEE19A" w14:textId="1A36DB80" w:rsidR="00CB33A0" w:rsidRPr="00EE24BE" w:rsidRDefault="00CB33A0" w:rsidP="00CB33A0">
            <w:pPr>
              <w:bidi/>
              <w:jc w:val="left"/>
              <w:rPr>
                <w:color w:val="000000"/>
                <w:sz w:val="18"/>
                <w:szCs w:val="18"/>
                <w:lang w:bidi="ar-AE"/>
              </w:rPr>
            </w:pPr>
            <w:r w:rsidRPr="00EE24BE">
              <w:rPr>
                <w:color w:val="000000"/>
                <w:sz w:val="18"/>
                <w:szCs w:val="18"/>
              </w:rPr>
              <w:t>14,275,031</w:t>
            </w:r>
          </w:p>
        </w:tc>
      </w:tr>
      <w:tr w:rsidR="00CB33A0" w:rsidRPr="00EE24BE" w14:paraId="6C307BC4" w14:textId="77777777" w:rsidTr="00CB33A0">
        <w:trPr>
          <w:trHeight w:val="56"/>
          <w:jc w:val="center"/>
        </w:trPr>
        <w:tc>
          <w:tcPr>
            <w:tcW w:w="226" w:type="pct"/>
            <w:shd w:val="clear" w:color="auto" w:fill="auto"/>
            <w:hideMark/>
          </w:tcPr>
          <w:p w14:paraId="4D0BF2F3" w14:textId="77777777" w:rsidR="00CB33A0" w:rsidRPr="00EE24BE" w:rsidRDefault="00CB33A0" w:rsidP="00CB33A0">
            <w:pPr>
              <w:bidi/>
              <w:jc w:val="left"/>
              <w:rPr>
                <w:color w:val="000000"/>
                <w:sz w:val="18"/>
                <w:szCs w:val="18"/>
              </w:rPr>
            </w:pPr>
            <w:r w:rsidRPr="00EE24BE">
              <w:rPr>
                <w:color w:val="000000"/>
                <w:sz w:val="18"/>
                <w:szCs w:val="18"/>
                <w:rtl/>
              </w:rPr>
              <w:t>2.2</w:t>
            </w:r>
          </w:p>
        </w:tc>
        <w:tc>
          <w:tcPr>
            <w:tcW w:w="1140" w:type="pct"/>
            <w:gridSpan w:val="2"/>
            <w:shd w:val="clear" w:color="auto" w:fill="auto"/>
            <w:hideMark/>
          </w:tcPr>
          <w:p w14:paraId="5E7435E8" w14:textId="77777777" w:rsidR="00CB33A0" w:rsidRPr="00EE24BE" w:rsidRDefault="00CB33A0" w:rsidP="00CB33A0">
            <w:pPr>
              <w:bidi/>
              <w:ind w:right="-88"/>
              <w:jc w:val="left"/>
              <w:rPr>
                <w:color w:val="000000"/>
                <w:sz w:val="16"/>
                <w:szCs w:val="16"/>
              </w:rPr>
            </w:pPr>
            <w:r w:rsidRPr="00EE24BE">
              <w:rPr>
                <w:color w:val="000000"/>
                <w:sz w:val="16"/>
                <w:szCs w:val="16"/>
                <w:rtl/>
              </w:rPr>
              <w:t>تكاليف الدعم للوكالة الرئيسية (دولار أمريكي)</w:t>
            </w:r>
          </w:p>
        </w:tc>
        <w:tc>
          <w:tcPr>
            <w:tcW w:w="531" w:type="pct"/>
            <w:shd w:val="clear" w:color="auto" w:fill="FFFFFF" w:themeFill="background1"/>
          </w:tcPr>
          <w:p w14:paraId="2B44F91F" w14:textId="3FBDA2B1" w:rsidR="00CB33A0" w:rsidRPr="00EE24BE" w:rsidRDefault="00CB33A0" w:rsidP="00CB33A0">
            <w:pPr>
              <w:bidi/>
              <w:jc w:val="left"/>
              <w:rPr>
                <w:color w:val="000000"/>
                <w:sz w:val="18"/>
                <w:szCs w:val="18"/>
                <w:lang w:bidi="ar-AE"/>
              </w:rPr>
            </w:pPr>
            <w:r w:rsidRPr="00EE24BE">
              <w:rPr>
                <w:color w:val="000000"/>
                <w:sz w:val="18"/>
                <w:szCs w:val="18"/>
              </w:rPr>
              <w:t>9,</w:t>
            </w:r>
            <w:r w:rsidRPr="00EE24BE">
              <w:rPr>
                <w:sz w:val="18"/>
                <w:szCs w:val="18"/>
              </w:rPr>
              <w:t xml:space="preserve">081,787 </w:t>
            </w:r>
          </w:p>
        </w:tc>
        <w:tc>
          <w:tcPr>
            <w:tcW w:w="532" w:type="pct"/>
            <w:shd w:val="clear" w:color="auto" w:fill="FFFFFF" w:themeFill="background1"/>
          </w:tcPr>
          <w:p w14:paraId="1015ED10" w14:textId="540ACD20" w:rsidR="00CB33A0" w:rsidRPr="00EE24BE" w:rsidRDefault="00CB33A0" w:rsidP="00CB33A0">
            <w:pPr>
              <w:bidi/>
              <w:jc w:val="left"/>
              <w:rPr>
                <w:color w:val="000000"/>
                <w:sz w:val="18"/>
                <w:szCs w:val="18"/>
              </w:rPr>
            </w:pPr>
            <w:r w:rsidRPr="00EE24BE">
              <w:rPr>
                <w:color w:val="000000"/>
                <w:sz w:val="18"/>
                <w:szCs w:val="18"/>
              </w:rPr>
              <w:t>0</w:t>
            </w:r>
          </w:p>
        </w:tc>
        <w:tc>
          <w:tcPr>
            <w:tcW w:w="530" w:type="pct"/>
            <w:shd w:val="clear" w:color="auto" w:fill="FFFFFF" w:themeFill="background1"/>
          </w:tcPr>
          <w:p w14:paraId="34342746" w14:textId="77BD3352" w:rsidR="00CB33A0" w:rsidRPr="00EE24BE" w:rsidRDefault="00CB33A0" w:rsidP="00CB33A0">
            <w:pPr>
              <w:bidi/>
              <w:jc w:val="left"/>
              <w:rPr>
                <w:color w:val="000000"/>
                <w:sz w:val="18"/>
                <w:szCs w:val="18"/>
                <w:lang w:bidi="ar-AE"/>
              </w:rPr>
            </w:pPr>
            <w:r w:rsidRPr="00EE24BE">
              <w:rPr>
                <w:color w:val="000000"/>
                <w:sz w:val="18"/>
                <w:szCs w:val="18"/>
              </w:rPr>
              <w:t>248,159</w:t>
            </w:r>
          </w:p>
        </w:tc>
        <w:tc>
          <w:tcPr>
            <w:tcW w:w="530" w:type="pct"/>
            <w:shd w:val="clear" w:color="auto" w:fill="FFFFFF" w:themeFill="background1"/>
          </w:tcPr>
          <w:p w14:paraId="4FD38591" w14:textId="31409F32" w:rsidR="00CB33A0" w:rsidRPr="00EE24BE" w:rsidRDefault="00CB33A0" w:rsidP="00CB33A0">
            <w:pPr>
              <w:bidi/>
              <w:jc w:val="left"/>
              <w:rPr>
                <w:color w:val="000000"/>
                <w:sz w:val="18"/>
                <w:szCs w:val="18"/>
              </w:rPr>
            </w:pPr>
            <w:r w:rsidRPr="00EE24BE">
              <w:rPr>
                <w:color w:val="000000"/>
                <w:sz w:val="18"/>
                <w:szCs w:val="18"/>
              </w:rPr>
              <w:t>0</w:t>
            </w:r>
          </w:p>
        </w:tc>
        <w:tc>
          <w:tcPr>
            <w:tcW w:w="531" w:type="pct"/>
            <w:shd w:val="clear" w:color="auto" w:fill="FFFFFF" w:themeFill="background1"/>
          </w:tcPr>
          <w:p w14:paraId="00B7DD0D" w14:textId="2FCC0349" w:rsidR="00CB33A0" w:rsidRPr="00EE24BE" w:rsidRDefault="00CB33A0" w:rsidP="00CB33A0">
            <w:pPr>
              <w:bidi/>
              <w:jc w:val="left"/>
              <w:rPr>
                <w:color w:val="000000"/>
                <w:sz w:val="18"/>
                <w:szCs w:val="18"/>
                <w:lang w:bidi="ar-AE"/>
              </w:rPr>
            </w:pPr>
            <w:r w:rsidRPr="00EE24BE">
              <w:rPr>
                <w:color w:val="000000"/>
                <w:sz w:val="18"/>
                <w:szCs w:val="18"/>
              </w:rPr>
              <w:t>115,368</w:t>
            </w:r>
          </w:p>
        </w:tc>
        <w:tc>
          <w:tcPr>
            <w:tcW w:w="498" w:type="pct"/>
            <w:shd w:val="clear" w:color="auto" w:fill="FFFFFF" w:themeFill="background1"/>
          </w:tcPr>
          <w:p w14:paraId="28A7F93E" w14:textId="1ACA6B8B" w:rsidR="00CB33A0" w:rsidRPr="00EE24BE" w:rsidRDefault="00CB33A0" w:rsidP="00CB33A0">
            <w:pPr>
              <w:bidi/>
              <w:jc w:val="left"/>
              <w:rPr>
                <w:color w:val="000000"/>
                <w:sz w:val="18"/>
                <w:szCs w:val="18"/>
                <w:rtl/>
                <w:lang w:bidi="ar-AE"/>
              </w:rPr>
            </w:pPr>
            <w:r w:rsidRPr="00EE24BE">
              <w:rPr>
                <w:color w:val="000000"/>
                <w:sz w:val="18"/>
                <w:szCs w:val="18"/>
              </w:rPr>
              <w:t>0</w:t>
            </w:r>
          </w:p>
        </w:tc>
        <w:tc>
          <w:tcPr>
            <w:tcW w:w="482" w:type="pct"/>
            <w:shd w:val="clear" w:color="auto" w:fill="FFFFFF" w:themeFill="background1"/>
          </w:tcPr>
          <w:p w14:paraId="4F1177DF" w14:textId="2F01698C" w:rsidR="00CB33A0" w:rsidRPr="00EE24BE" w:rsidRDefault="00CB33A0" w:rsidP="00CB33A0">
            <w:pPr>
              <w:bidi/>
              <w:jc w:val="left"/>
              <w:rPr>
                <w:color w:val="000000"/>
                <w:sz w:val="18"/>
                <w:szCs w:val="18"/>
                <w:lang w:bidi="ar-AE"/>
              </w:rPr>
            </w:pPr>
            <w:r w:rsidRPr="00EE24BE">
              <w:rPr>
                <w:color w:val="000000"/>
                <w:sz w:val="18"/>
                <w:szCs w:val="18"/>
              </w:rPr>
              <w:t>999,252</w:t>
            </w:r>
          </w:p>
        </w:tc>
      </w:tr>
      <w:tr w:rsidR="00CB33A0" w:rsidRPr="00EE24BE" w14:paraId="021F6CEF" w14:textId="77777777" w:rsidTr="00CB33A0">
        <w:trPr>
          <w:trHeight w:val="161"/>
          <w:jc w:val="center"/>
        </w:trPr>
        <w:tc>
          <w:tcPr>
            <w:tcW w:w="226" w:type="pct"/>
            <w:shd w:val="clear" w:color="auto" w:fill="auto"/>
            <w:hideMark/>
          </w:tcPr>
          <w:p w14:paraId="1B08F6F5" w14:textId="77777777" w:rsidR="00CB33A0" w:rsidRPr="00EE24BE" w:rsidRDefault="00CB33A0" w:rsidP="00CB33A0">
            <w:pPr>
              <w:bidi/>
              <w:jc w:val="left"/>
              <w:rPr>
                <w:color w:val="000000"/>
                <w:sz w:val="18"/>
                <w:szCs w:val="18"/>
              </w:rPr>
            </w:pPr>
            <w:r w:rsidRPr="00EE24BE">
              <w:rPr>
                <w:color w:val="000000"/>
                <w:sz w:val="18"/>
                <w:szCs w:val="18"/>
                <w:rtl/>
              </w:rPr>
              <w:t>2.3</w:t>
            </w:r>
          </w:p>
        </w:tc>
        <w:tc>
          <w:tcPr>
            <w:tcW w:w="1140" w:type="pct"/>
            <w:gridSpan w:val="2"/>
            <w:shd w:val="clear" w:color="auto" w:fill="auto"/>
            <w:hideMark/>
          </w:tcPr>
          <w:p w14:paraId="41F6C5EF" w14:textId="77777777" w:rsidR="00CB33A0" w:rsidRPr="00EE24BE" w:rsidRDefault="00CB33A0" w:rsidP="00CB33A0">
            <w:pPr>
              <w:bidi/>
              <w:jc w:val="left"/>
              <w:rPr>
                <w:color w:val="000000"/>
                <w:sz w:val="16"/>
                <w:szCs w:val="16"/>
              </w:rPr>
            </w:pPr>
            <w:r w:rsidRPr="00EE24BE">
              <w:rPr>
                <w:color w:val="000000"/>
                <w:sz w:val="16"/>
                <w:szCs w:val="16"/>
                <w:rtl/>
              </w:rPr>
              <w:t>التمويل المتفق عليه للوكالة المتعاونة (</w:t>
            </w:r>
            <w:r w:rsidRPr="00EE24BE">
              <w:rPr>
                <w:rFonts w:hint="cs"/>
                <w:color w:val="000000"/>
                <w:sz w:val="16"/>
                <w:szCs w:val="16"/>
                <w:rtl/>
              </w:rPr>
              <w:t>اليونيدو</w:t>
            </w:r>
            <w:r w:rsidRPr="00EE24BE">
              <w:rPr>
                <w:color w:val="000000"/>
                <w:sz w:val="16"/>
                <w:szCs w:val="16"/>
                <w:rtl/>
              </w:rPr>
              <w:t>) (دولار أمريكي)</w:t>
            </w:r>
          </w:p>
        </w:tc>
        <w:tc>
          <w:tcPr>
            <w:tcW w:w="531" w:type="pct"/>
            <w:shd w:val="clear" w:color="auto" w:fill="FFFFFF" w:themeFill="background1"/>
          </w:tcPr>
          <w:p w14:paraId="33142CC1" w14:textId="388366C1" w:rsidR="00CB33A0" w:rsidRPr="00EE24BE" w:rsidRDefault="00CB33A0" w:rsidP="00CB33A0">
            <w:pPr>
              <w:bidi/>
              <w:jc w:val="left"/>
              <w:rPr>
                <w:color w:val="000000"/>
                <w:sz w:val="18"/>
                <w:szCs w:val="18"/>
                <w:lang w:bidi="ar-AE"/>
              </w:rPr>
            </w:pPr>
            <w:r w:rsidRPr="00EE24BE">
              <w:rPr>
                <w:color w:val="000000"/>
                <w:sz w:val="18"/>
                <w:szCs w:val="18"/>
              </w:rPr>
              <w:t>635,725</w:t>
            </w:r>
          </w:p>
        </w:tc>
        <w:tc>
          <w:tcPr>
            <w:tcW w:w="532" w:type="pct"/>
            <w:shd w:val="clear" w:color="auto" w:fill="FFFFFF" w:themeFill="background1"/>
          </w:tcPr>
          <w:p w14:paraId="2805B42B" w14:textId="7B5D446C" w:rsidR="00CB33A0" w:rsidRPr="00EE24BE" w:rsidRDefault="00CB33A0" w:rsidP="00CB33A0">
            <w:pPr>
              <w:bidi/>
              <w:jc w:val="left"/>
              <w:rPr>
                <w:color w:val="000000"/>
                <w:sz w:val="18"/>
                <w:szCs w:val="18"/>
              </w:rPr>
            </w:pPr>
            <w:r w:rsidRPr="00EE24BE">
              <w:rPr>
                <w:color w:val="000000"/>
                <w:sz w:val="18"/>
                <w:szCs w:val="18"/>
              </w:rPr>
              <w:t>0</w:t>
            </w:r>
          </w:p>
        </w:tc>
        <w:tc>
          <w:tcPr>
            <w:tcW w:w="530" w:type="pct"/>
            <w:shd w:val="clear" w:color="auto" w:fill="FFFFFF" w:themeFill="background1"/>
          </w:tcPr>
          <w:p w14:paraId="7DDD971B" w14:textId="72AEBA8E" w:rsidR="00CB33A0" w:rsidRPr="00EE24BE" w:rsidRDefault="00CB33A0" w:rsidP="00CB33A0">
            <w:pPr>
              <w:bidi/>
              <w:jc w:val="left"/>
              <w:rPr>
                <w:color w:val="000000"/>
                <w:sz w:val="18"/>
                <w:szCs w:val="18"/>
                <w:lang w:bidi="ar-AE"/>
              </w:rPr>
            </w:pPr>
            <w:r w:rsidRPr="00EE24BE">
              <w:rPr>
                <w:color w:val="000000"/>
                <w:sz w:val="18"/>
                <w:szCs w:val="18"/>
              </w:rPr>
              <w:t>1,047,100</w:t>
            </w:r>
          </w:p>
        </w:tc>
        <w:tc>
          <w:tcPr>
            <w:tcW w:w="530" w:type="pct"/>
            <w:shd w:val="clear" w:color="auto" w:fill="FFFFFF" w:themeFill="background1"/>
          </w:tcPr>
          <w:p w14:paraId="38FADD92" w14:textId="7844CB2C" w:rsidR="00CB33A0" w:rsidRPr="00EE24BE" w:rsidRDefault="00CB33A0" w:rsidP="00CB33A0">
            <w:pPr>
              <w:bidi/>
              <w:jc w:val="left"/>
              <w:rPr>
                <w:color w:val="000000"/>
                <w:sz w:val="18"/>
                <w:szCs w:val="18"/>
              </w:rPr>
            </w:pPr>
            <w:r w:rsidRPr="00EE24BE">
              <w:rPr>
                <w:color w:val="000000"/>
                <w:sz w:val="18"/>
                <w:szCs w:val="18"/>
              </w:rPr>
              <w:t>0</w:t>
            </w:r>
          </w:p>
        </w:tc>
        <w:tc>
          <w:tcPr>
            <w:tcW w:w="531" w:type="pct"/>
            <w:shd w:val="clear" w:color="auto" w:fill="FFFFFF" w:themeFill="background1"/>
          </w:tcPr>
          <w:p w14:paraId="0B130023" w14:textId="5D28F7B4" w:rsidR="00CB33A0" w:rsidRPr="00EE24BE" w:rsidRDefault="00CB33A0" w:rsidP="00CB33A0">
            <w:pPr>
              <w:bidi/>
              <w:jc w:val="left"/>
              <w:rPr>
                <w:color w:val="000000"/>
                <w:sz w:val="18"/>
                <w:szCs w:val="18"/>
                <w:lang w:bidi="ar-AE"/>
              </w:rPr>
            </w:pPr>
            <w:r w:rsidRPr="00EE24BE">
              <w:rPr>
                <w:color w:val="000000"/>
                <w:sz w:val="18"/>
                <w:szCs w:val="18"/>
              </w:rPr>
              <w:t>170,779</w:t>
            </w:r>
          </w:p>
        </w:tc>
        <w:tc>
          <w:tcPr>
            <w:tcW w:w="498" w:type="pct"/>
            <w:shd w:val="clear" w:color="auto" w:fill="FFFFFF" w:themeFill="background1"/>
          </w:tcPr>
          <w:p w14:paraId="72F8E6E0" w14:textId="628C6B8A" w:rsidR="00CB33A0" w:rsidRPr="00EE24BE" w:rsidRDefault="00CB33A0" w:rsidP="00CB33A0">
            <w:pPr>
              <w:bidi/>
              <w:jc w:val="left"/>
              <w:rPr>
                <w:color w:val="000000"/>
                <w:sz w:val="18"/>
                <w:szCs w:val="18"/>
                <w:rtl/>
                <w:lang w:bidi="ar-AE"/>
              </w:rPr>
            </w:pPr>
            <w:r w:rsidRPr="00EE24BE">
              <w:rPr>
                <w:color w:val="000000"/>
                <w:sz w:val="18"/>
                <w:szCs w:val="18"/>
              </w:rPr>
              <w:t>0</w:t>
            </w:r>
          </w:p>
        </w:tc>
        <w:tc>
          <w:tcPr>
            <w:tcW w:w="482" w:type="pct"/>
            <w:shd w:val="clear" w:color="auto" w:fill="FFFFFF" w:themeFill="background1"/>
          </w:tcPr>
          <w:p w14:paraId="51BE0700" w14:textId="45817A16" w:rsidR="00CB33A0" w:rsidRPr="00EE24BE" w:rsidRDefault="00CB33A0" w:rsidP="00CB33A0">
            <w:pPr>
              <w:bidi/>
              <w:jc w:val="left"/>
              <w:rPr>
                <w:color w:val="000000"/>
                <w:sz w:val="18"/>
                <w:szCs w:val="18"/>
                <w:lang w:bidi="ar-AE"/>
              </w:rPr>
            </w:pPr>
            <w:r w:rsidRPr="00EE24BE">
              <w:rPr>
                <w:color w:val="000000"/>
                <w:sz w:val="18"/>
                <w:szCs w:val="18"/>
              </w:rPr>
              <w:t>2,922,567</w:t>
            </w:r>
          </w:p>
        </w:tc>
      </w:tr>
      <w:tr w:rsidR="00CB33A0" w:rsidRPr="00EE24BE" w14:paraId="5EC80065" w14:textId="77777777" w:rsidTr="00CB33A0">
        <w:trPr>
          <w:trHeight w:val="60"/>
          <w:jc w:val="center"/>
        </w:trPr>
        <w:tc>
          <w:tcPr>
            <w:tcW w:w="226" w:type="pct"/>
            <w:shd w:val="clear" w:color="auto" w:fill="auto"/>
            <w:hideMark/>
          </w:tcPr>
          <w:p w14:paraId="0AA2CFD0" w14:textId="77777777" w:rsidR="00CB33A0" w:rsidRPr="00EE24BE" w:rsidRDefault="00CB33A0" w:rsidP="00CB33A0">
            <w:pPr>
              <w:bidi/>
              <w:jc w:val="left"/>
              <w:rPr>
                <w:color w:val="000000"/>
                <w:sz w:val="18"/>
                <w:szCs w:val="18"/>
              </w:rPr>
            </w:pPr>
            <w:r w:rsidRPr="00EE24BE">
              <w:rPr>
                <w:color w:val="000000"/>
                <w:sz w:val="18"/>
                <w:szCs w:val="18"/>
                <w:rtl/>
              </w:rPr>
              <w:t>2.4</w:t>
            </w:r>
          </w:p>
        </w:tc>
        <w:tc>
          <w:tcPr>
            <w:tcW w:w="1140" w:type="pct"/>
            <w:gridSpan w:val="2"/>
            <w:shd w:val="clear" w:color="auto" w:fill="FFFFFF" w:themeFill="background1"/>
            <w:hideMark/>
          </w:tcPr>
          <w:p w14:paraId="230B20E1" w14:textId="77777777" w:rsidR="00CB33A0" w:rsidRPr="00EE24BE" w:rsidRDefault="00CB33A0" w:rsidP="00CB33A0">
            <w:pPr>
              <w:bidi/>
              <w:ind w:right="-88"/>
              <w:jc w:val="left"/>
              <w:rPr>
                <w:color w:val="000000"/>
                <w:sz w:val="16"/>
                <w:szCs w:val="16"/>
              </w:rPr>
            </w:pPr>
            <w:r w:rsidRPr="00EE24BE">
              <w:rPr>
                <w:color w:val="000000"/>
                <w:sz w:val="16"/>
                <w:szCs w:val="16"/>
                <w:rtl/>
              </w:rPr>
              <w:t>تكاليف الدعم للوكالة المتعاونة (بالدولار الأمريكي)</w:t>
            </w:r>
          </w:p>
        </w:tc>
        <w:tc>
          <w:tcPr>
            <w:tcW w:w="531" w:type="pct"/>
            <w:shd w:val="clear" w:color="auto" w:fill="FFFFFF" w:themeFill="background1"/>
          </w:tcPr>
          <w:p w14:paraId="7CF918B0" w14:textId="2790CF43" w:rsidR="00CB33A0" w:rsidRPr="00EE24BE" w:rsidRDefault="00CB33A0" w:rsidP="00CB33A0">
            <w:pPr>
              <w:bidi/>
              <w:jc w:val="left"/>
              <w:rPr>
                <w:color w:val="000000"/>
                <w:sz w:val="18"/>
                <w:szCs w:val="18"/>
                <w:lang w:bidi="ar-AE"/>
              </w:rPr>
            </w:pPr>
            <w:r w:rsidRPr="00EE24BE">
              <w:rPr>
                <w:color w:val="000000"/>
                <w:sz w:val="18"/>
                <w:szCs w:val="18"/>
              </w:rPr>
              <w:t>1,704,688</w:t>
            </w:r>
          </w:p>
        </w:tc>
        <w:tc>
          <w:tcPr>
            <w:tcW w:w="532" w:type="pct"/>
            <w:shd w:val="clear" w:color="auto" w:fill="FFFFFF" w:themeFill="background1"/>
          </w:tcPr>
          <w:p w14:paraId="7B351B65" w14:textId="3979DB64" w:rsidR="00CB33A0" w:rsidRPr="00EE24BE" w:rsidRDefault="00CB33A0" w:rsidP="00CB33A0">
            <w:pPr>
              <w:bidi/>
              <w:jc w:val="left"/>
              <w:rPr>
                <w:color w:val="000000"/>
                <w:sz w:val="18"/>
                <w:szCs w:val="18"/>
              </w:rPr>
            </w:pPr>
            <w:r w:rsidRPr="00EE24BE">
              <w:rPr>
                <w:color w:val="000000"/>
                <w:sz w:val="18"/>
                <w:szCs w:val="18"/>
              </w:rPr>
              <w:t>0</w:t>
            </w:r>
          </w:p>
        </w:tc>
        <w:tc>
          <w:tcPr>
            <w:tcW w:w="530" w:type="pct"/>
            <w:shd w:val="clear" w:color="auto" w:fill="FFFFFF" w:themeFill="background1"/>
          </w:tcPr>
          <w:p w14:paraId="3F68F916" w14:textId="59697D11" w:rsidR="00CB33A0" w:rsidRPr="00EE24BE" w:rsidRDefault="00CB33A0" w:rsidP="00CB33A0">
            <w:pPr>
              <w:bidi/>
              <w:jc w:val="left"/>
              <w:rPr>
                <w:color w:val="000000"/>
                <w:sz w:val="18"/>
                <w:szCs w:val="18"/>
                <w:lang w:bidi="ar-AE"/>
              </w:rPr>
            </w:pPr>
            <w:r w:rsidRPr="00EE24BE">
              <w:rPr>
                <w:color w:val="000000"/>
                <w:sz w:val="18"/>
                <w:szCs w:val="18"/>
              </w:rPr>
              <w:t>73,297</w:t>
            </w:r>
          </w:p>
        </w:tc>
        <w:tc>
          <w:tcPr>
            <w:tcW w:w="530" w:type="pct"/>
            <w:shd w:val="clear" w:color="auto" w:fill="FFFFFF" w:themeFill="background1"/>
          </w:tcPr>
          <w:p w14:paraId="3928A386" w14:textId="03578436" w:rsidR="00CB33A0" w:rsidRPr="00EE24BE" w:rsidRDefault="00CB33A0" w:rsidP="00CB33A0">
            <w:pPr>
              <w:bidi/>
              <w:jc w:val="left"/>
              <w:rPr>
                <w:color w:val="000000"/>
                <w:sz w:val="18"/>
                <w:szCs w:val="18"/>
              </w:rPr>
            </w:pPr>
            <w:r w:rsidRPr="00EE24BE">
              <w:rPr>
                <w:color w:val="000000"/>
                <w:sz w:val="18"/>
                <w:szCs w:val="18"/>
              </w:rPr>
              <w:t>0</w:t>
            </w:r>
          </w:p>
        </w:tc>
        <w:tc>
          <w:tcPr>
            <w:tcW w:w="531" w:type="pct"/>
            <w:shd w:val="clear" w:color="auto" w:fill="FFFFFF" w:themeFill="background1"/>
          </w:tcPr>
          <w:p w14:paraId="6716200C" w14:textId="12387302" w:rsidR="00CB33A0" w:rsidRPr="00EE24BE" w:rsidRDefault="00CB33A0" w:rsidP="00CB33A0">
            <w:pPr>
              <w:bidi/>
              <w:jc w:val="left"/>
              <w:rPr>
                <w:color w:val="000000"/>
                <w:sz w:val="18"/>
                <w:szCs w:val="18"/>
                <w:lang w:bidi="ar-AE"/>
              </w:rPr>
            </w:pPr>
            <w:r w:rsidRPr="00EE24BE">
              <w:rPr>
                <w:color w:val="000000"/>
                <w:sz w:val="18"/>
                <w:szCs w:val="18"/>
              </w:rPr>
              <w:t>11,955</w:t>
            </w:r>
          </w:p>
        </w:tc>
        <w:tc>
          <w:tcPr>
            <w:tcW w:w="498" w:type="pct"/>
            <w:shd w:val="clear" w:color="auto" w:fill="FFFFFF" w:themeFill="background1"/>
          </w:tcPr>
          <w:p w14:paraId="56D85A6E" w14:textId="4006883E" w:rsidR="00CB33A0" w:rsidRPr="00EE24BE" w:rsidRDefault="00CB33A0" w:rsidP="00CB33A0">
            <w:pPr>
              <w:bidi/>
              <w:jc w:val="left"/>
              <w:rPr>
                <w:color w:val="000000"/>
                <w:sz w:val="18"/>
                <w:szCs w:val="18"/>
                <w:rtl/>
                <w:lang w:bidi="ar-AE"/>
              </w:rPr>
            </w:pPr>
            <w:r w:rsidRPr="00EE24BE">
              <w:rPr>
                <w:color w:val="000000"/>
                <w:sz w:val="18"/>
                <w:szCs w:val="18"/>
              </w:rPr>
              <w:t>0</w:t>
            </w:r>
          </w:p>
        </w:tc>
        <w:tc>
          <w:tcPr>
            <w:tcW w:w="482" w:type="pct"/>
            <w:shd w:val="clear" w:color="auto" w:fill="FFFFFF" w:themeFill="background1"/>
          </w:tcPr>
          <w:p w14:paraId="45120148" w14:textId="070C037E" w:rsidR="00CB33A0" w:rsidRPr="00EE24BE" w:rsidRDefault="00CB33A0" w:rsidP="00CB33A0">
            <w:pPr>
              <w:bidi/>
              <w:jc w:val="left"/>
              <w:rPr>
                <w:color w:val="000000"/>
                <w:sz w:val="18"/>
                <w:szCs w:val="18"/>
                <w:lang w:bidi="ar-AE"/>
              </w:rPr>
            </w:pPr>
            <w:r w:rsidRPr="00EE24BE">
              <w:rPr>
                <w:color w:val="000000"/>
                <w:sz w:val="18"/>
                <w:szCs w:val="18"/>
              </w:rPr>
              <w:t>204,580</w:t>
            </w:r>
          </w:p>
        </w:tc>
      </w:tr>
      <w:tr w:rsidR="00CB33A0" w:rsidRPr="00EE24BE" w14:paraId="3C6AF861" w14:textId="77777777" w:rsidTr="00CB33A0">
        <w:trPr>
          <w:trHeight w:val="62"/>
          <w:jc w:val="center"/>
        </w:trPr>
        <w:tc>
          <w:tcPr>
            <w:tcW w:w="226" w:type="pct"/>
            <w:shd w:val="clear" w:color="auto" w:fill="FFFFFF" w:themeFill="background1"/>
            <w:hideMark/>
          </w:tcPr>
          <w:p w14:paraId="39C40958" w14:textId="77777777" w:rsidR="00CB33A0" w:rsidRPr="00EE24BE" w:rsidRDefault="00CB33A0" w:rsidP="00CB33A0">
            <w:pPr>
              <w:bidi/>
              <w:jc w:val="left"/>
              <w:rPr>
                <w:color w:val="000000"/>
                <w:sz w:val="18"/>
                <w:szCs w:val="18"/>
              </w:rPr>
            </w:pPr>
            <w:r w:rsidRPr="00EE24BE">
              <w:rPr>
                <w:color w:val="000000"/>
                <w:sz w:val="18"/>
                <w:szCs w:val="18"/>
                <w:rtl/>
              </w:rPr>
              <w:t>3.1</w:t>
            </w:r>
          </w:p>
        </w:tc>
        <w:tc>
          <w:tcPr>
            <w:tcW w:w="1140" w:type="pct"/>
            <w:gridSpan w:val="2"/>
            <w:shd w:val="clear" w:color="auto" w:fill="FFFFFF" w:themeFill="background1"/>
            <w:hideMark/>
          </w:tcPr>
          <w:p w14:paraId="30A748F7" w14:textId="77777777" w:rsidR="00CB33A0" w:rsidRPr="00EE24BE" w:rsidRDefault="00CB33A0" w:rsidP="00CB33A0">
            <w:pPr>
              <w:bidi/>
              <w:jc w:val="left"/>
              <w:rPr>
                <w:color w:val="000000"/>
                <w:sz w:val="16"/>
                <w:szCs w:val="16"/>
              </w:rPr>
            </w:pPr>
            <w:r w:rsidRPr="00EE24BE">
              <w:rPr>
                <w:color w:val="000000"/>
                <w:sz w:val="16"/>
                <w:szCs w:val="16"/>
                <w:rtl/>
              </w:rPr>
              <w:t>إجمالي التمويل المتفق عليه (دولار أمريكي)</w:t>
            </w:r>
          </w:p>
        </w:tc>
        <w:tc>
          <w:tcPr>
            <w:tcW w:w="531" w:type="pct"/>
            <w:shd w:val="clear" w:color="auto" w:fill="FFFFFF" w:themeFill="background1"/>
          </w:tcPr>
          <w:p w14:paraId="1CA6F6F6" w14:textId="425A960A" w:rsidR="00CB33A0" w:rsidRPr="00EE24BE" w:rsidRDefault="00CB33A0" w:rsidP="00CB33A0">
            <w:pPr>
              <w:bidi/>
              <w:jc w:val="left"/>
              <w:rPr>
                <w:color w:val="000000"/>
                <w:sz w:val="18"/>
                <w:szCs w:val="18"/>
                <w:lang w:bidi="ar-AE"/>
              </w:rPr>
            </w:pPr>
            <w:r w:rsidRPr="00EE24BE">
              <w:rPr>
                <w:color w:val="000000"/>
                <w:sz w:val="18"/>
                <w:szCs w:val="18"/>
              </w:rPr>
              <w:t>119,328</w:t>
            </w:r>
          </w:p>
        </w:tc>
        <w:tc>
          <w:tcPr>
            <w:tcW w:w="532" w:type="pct"/>
            <w:shd w:val="clear" w:color="auto" w:fill="FFFFFF" w:themeFill="background1"/>
          </w:tcPr>
          <w:p w14:paraId="4C5CFCEE" w14:textId="11BD5AE4" w:rsidR="00CB33A0" w:rsidRPr="00EE24BE" w:rsidRDefault="00CB33A0" w:rsidP="00CB33A0">
            <w:pPr>
              <w:bidi/>
              <w:jc w:val="left"/>
              <w:rPr>
                <w:color w:val="000000"/>
                <w:sz w:val="18"/>
                <w:szCs w:val="18"/>
              </w:rPr>
            </w:pPr>
            <w:r w:rsidRPr="00EE24BE">
              <w:rPr>
                <w:color w:val="000000"/>
                <w:sz w:val="18"/>
                <w:szCs w:val="18"/>
              </w:rPr>
              <w:t>0</w:t>
            </w:r>
          </w:p>
        </w:tc>
        <w:tc>
          <w:tcPr>
            <w:tcW w:w="530" w:type="pct"/>
            <w:shd w:val="clear" w:color="auto" w:fill="FFFFFF" w:themeFill="background1"/>
          </w:tcPr>
          <w:p w14:paraId="26600DD4" w14:textId="14ED8FB3" w:rsidR="00CB33A0" w:rsidRPr="00EE24BE" w:rsidRDefault="00CB33A0" w:rsidP="00CB33A0">
            <w:pPr>
              <w:bidi/>
              <w:jc w:val="left"/>
              <w:rPr>
                <w:color w:val="000000"/>
                <w:sz w:val="18"/>
                <w:szCs w:val="18"/>
                <w:lang w:bidi="ar-AE"/>
              </w:rPr>
            </w:pPr>
            <w:r w:rsidRPr="00EE24BE">
              <w:rPr>
                <w:color w:val="000000"/>
                <w:sz w:val="18"/>
                <w:szCs w:val="18"/>
              </w:rPr>
              <w:t>4,592,229</w:t>
            </w:r>
          </w:p>
        </w:tc>
        <w:tc>
          <w:tcPr>
            <w:tcW w:w="530" w:type="pct"/>
            <w:shd w:val="clear" w:color="auto" w:fill="FFFFFF" w:themeFill="background1"/>
          </w:tcPr>
          <w:p w14:paraId="4DFF4FE9" w14:textId="3E7DD4D0" w:rsidR="00CB33A0" w:rsidRPr="00EE24BE" w:rsidRDefault="00CB33A0" w:rsidP="00CB33A0">
            <w:pPr>
              <w:bidi/>
              <w:jc w:val="left"/>
              <w:rPr>
                <w:color w:val="000000"/>
                <w:sz w:val="18"/>
                <w:szCs w:val="18"/>
              </w:rPr>
            </w:pPr>
            <w:r w:rsidRPr="00EE24BE">
              <w:rPr>
                <w:color w:val="000000"/>
                <w:sz w:val="18"/>
                <w:szCs w:val="18"/>
              </w:rPr>
              <w:t>0</w:t>
            </w:r>
          </w:p>
        </w:tc>
        <w:tc>
          <w:tcPr>
            <w:tcW w:w="531" w:type="pct"/>
            <w:shd w:val="clear" w:color="auto" w:fill="FFFFFF" w:themeFill="background1"/>
          </w:tcPr>
          <w:p w14:paraId="56A98BF0" w14:textId="2714EFE6" w:rsidR="00CB33A0" w:rsidRPr="00EE24BE" w:rsidRDefault="00CB33A0" w:rsidP="00CB33A0">
            <w:pPr>
              <w:bidi/>
              <w:jc w:val="left"/>
              <w:rPr>
                <w:color w:val="000000"/>
                <w:sz w:val="18"/>
                <w:szCs w:val="18"/>
                <w:lang w:bidi="ar-AE"/>
              </w:rPr>
            </w:pPr>
            <w:r w:rsidRPr="00EE24BE">
              <w:rPr>
                <w:color w:val="000000"/>
                <w:sz w:val="18"/>
                <w:szCs w:val="18"/>
              </w:rPr>
              <w:t>1,818,894</w:t>
            </w:r>
          </w:p>
        </w:tc>
        <w:tc>
          <w:tcPr>
            <w:tcW w:w="498" w:type="pct"/>
            <w:shd w:val="clear" w:color="auto" w:fill="FFFFFF" w:themeFill="background1"/>
          </w:tcPr>
          <w:p w14:paraId="416A5E6A" w14:textId="55A576B5" w:rsidR="00CB33A0" w:rsidRPr="00EE24BE" w:rsidRDefault="00CB33A0" w:rsidP="00CB33A0">
            <w:pPr>
              <w:bidi/>
              <w:jc w:val="left"/>
              <w:rPr>
                <w:color w:val="000000"/>
                <w:sz w:val="18"/>
                <w:szCs w:val="18"/>
                <w:rtl/>
                <w:lang w:bidi="ar-AE"/>
              </w:rPr>
            </w:pPr>
            <w:r w:rsidRPr="00EE24BE">
              <w:rPr>
                <w:color w:val="000000"/>
                <w:sz w:val="18"/>
                <w:szCs w:val="18"/>
              </w:rPr>
              <w:t>0</w:t>
            </w:r>
          </w:p>
        </w:tc>
        <w:tc>
          <w:tcPr>
            <w:tcW w:w="482" w:type="pct"/>
            <w:shd w:val="clear" w:color="auto" w:fill="FFFFFF" w:themeFill="background1"/>
          </w:tcPr>
          <w:p w14:paraId="28B4D563" w14:textId="48CBCB00" w:rsidR="00CB33A0" w:rsidRPr="00EE24BE" w:rsidRDefault="00CB33A0" w:rsidP="00CB33A0">
            <w:pPr>
              <w:bidi/>
              <w:jc w:val="left"/>
              <w:rPr>
                <w:color w:val="000000"/>
                <w:sz w:val="18"/>
                <w:szCs w:val="18"/>
                <w:lang w:bidi="ar-AE"/>
              </w:rPr>
            </w:pPr>
            <w:r w:rsidRPr="00EE24BE">
              <w:rPr>
                <w:color w:val="000000"/>
                <w:sz w:val="18"/>
                <w:szCs w:val="18"/>
              </w:rPr>
              <w:t>17,197,598</w:t>
            </w:r>
          </w:p>
        </w:tc>
      </w:tr>
      <w:tr w:rsidR="00CB33A0" w:rsidRPr="00EE24BE" w14:paraId="24F81150" w14:textId="77777777" w:rsidTr="00CB33A0">
        <w:trPr>
          <w:trHeight w:val="62"/>
          <w:jc w:val="center"/>
        </w:trPr>
        <w:tc>
          <w:tcPr>
            <w:tcW w:w="226" w:type="pct"/>
            <w:shd w:val="clear" w:color="auto" w:fill="FFFFFF" w:themeFill="background1"/>
            <w:hideMark/>
          </w:tcPr>
          <w:p w14:paraId="6EC76AAA" w14:textId="77777777" w:rsidR="00CB33A0" w:rsidRPr="00EE24BE" w:rsidRDefault="00CB33A0" w:rsidP="00CB33A0">
            <w:pPr>
              <w:bidi/>
              <w:jc w:val="left"/>
              <w:rPr>
                <w:color w:val="000000"/>
                <w:sz w:val="18"/>
                <w:szCs w:val="18"/>
              </w:rPr>
            </w:pPr>
            <w:r w:rsidRPr="00EE24BE">
              <w:rPr>
                <w:color w:val="000000"/>
                <w:sz w:val="18"/>
                <w:szCs w:val="18"/>
                <w:rtl/>
              </w:rPr>
              <w:t>3.2</w:t>
            </w:r>
          </w:p>
        </w:tc>
        <w:tc>
          <w:tcPr>
            <w:tcW w:w="1140" w:type="pct"/>
            <w:gridSpan w:val="2"/>
            <w:shd w:val="clear" w:color="auto" w:fill="FFFFFF" w:themeFill="background1"/>
            <w:hideMark/>
          </w:tcPr>
          <w:p w14:paraId="7353FC42" w14:textId="77777777" w:rsidR="00CB33A0" w:rsidRPr="00EE24BE" w:rsidRDefault="00CB33A0" w:rsidP="00CB33A0">
            <w:pPr>
              <w:bidi/>
              <w:jc w:val="left"/>
              <w:rPr>
                <w:color w:val="000000"/>
                <w:sz w:val="16"/>
                <w:szCs w:val="16"/>
              </w:rPr>
            </w:pPr>
            <w:r w:rsidRPr="00EE24BE">
              <w:rPr>
                <w:color w:val="000000"/>
                <w:sz w:val="16"/>
                <w:szCs w:val="16"/>
                <w:rtl/>
              </w:rPr>
              <w:t>إجمالي تكاليف الدعم (دولار أمريكي)</w:t>
            </w:r>
          </w:p>
        </w:tc>
        <w:tc>
          <w:tcPr>
            <w:tcW w:w="531" w:type="pct"/>
            <w:shd w:val="clear" w:color="auto" w:fill="FFFFFF" w:themeFill="background1"/>
          </w:tcPr>
          <w:p w14:paraId="78015D98" w14:textId="73945832" w:rsidR="00CB33A0" w:rsidRPr="00EE24BE" w:rsidRDefault="00CB33A0" w:rsidP="00CB33A0">
            <w:pPr>
              <w:bidi/>
              <w:jc w:val="left"/>
              <w:rPr>
                <w:color w:val="000000"/>
                <w:sz w:val="18"/>
                <w:szCs w:val="18"/>
                <w:lang w:bidi="ar-AE"/>
              </w:rPr>
            </w:pPr>
            <w:r w:rsidRPr="00EE24BE">
              <w:rPr>
                <w:color w:val="000000"/>
                <w:sz w:val="18"/>
                <w:szCs w:val="18"/>
              </w:rPr>
              <w:t>10,786,475</w:t>
            </w:r>
          </w:p>
        </w:tc>
        <w:tc>
          <w:tcPr>
            <w:tcW w:w="532" w:type="pct"/>
            <w:shd w:val="clear" w:color="auto" w:fill="FFFFFF" w:themeFill="background1"/>
          </w:tcPr>
          <w:p w14:paraId="67708687" w14:textId="51DFD319" w:rsidR="00CB33A0" w:rsidRPr="00EE24BE" w:rsidRDefault="00CB33A0" w:rsidP="00CB33A0">
            <w:pPr>
              <w:bidi/>
              <w:jc w:val="left"/>
              <w:rPr>
                <w:color w:val="000000"/>
                <w:sz w:val="18"/>
                <w:szCs w:val="18"/>
              </w:rPr>
            </w:pPr>
            <w:r w:rsidRPr="00EE24BE">
              <w:rPr>
                <w:color w:val="000000"/>
                <w:sz w:val="18"/>
                <w:szCs w:val="18"/>
              </w:rPr>
              <w:t>0</w:t>
            </w:r>
          </w:p>
        </w:tc>
        <w:tc>
          <w:tcPr>
            <w:tcW w:w="530" w:type="pct"/>
            <w:shd w:val="clear" w:color="auto" w:fill="FFFFFF" w:themeFill="background1"/>
          </w:tcPr>
          <w:p w14:paraId="62E5E20D" w14:textId="5AE7DF78" w:rsidR="00CB33A0" w:rsidRPr="00EE24BE" w:rsidRDefault="00CB33A0" w:rsidP="00CB33A0">
            <w:pPr>
              <w:bidi/>
              <w:jc w:val="left"/>
              <w:rPr>
                <w:color w:val="000000"/>
                <w:sz w:val="18"/>
                <w:szCs w:val="18"/>
                <w:lang w:bidi="ar-AE"/>
              </w:rPr>
            </w:pPr>
            <w:r w:rsidRPr="00EE24BE">
              <w:rPr>
                <w:color w:val="000000"/>
                <w:sz w:val="18"/>
                <w:szCs w:val="18"/>
              </w:rPr>
              <w:t>321,456</w:t>
            </w:r>
          </w:p>
        </w:tc>
        <w:tc>
          <w:tcPr>
            <w:tcW w:w="530" w:type="pct"/>
            <w:shd w:val="clear" w:color="auto" w:fill="FFFFFF" w:themeFill="background1"/>
          </w:tcPr>
          <w:p w14:paraId="281DF3FA" w14:textId="2646F929" w:rsidR="00CB33A0" w:rsidRPr="00EE24BE" w:rsidRDefault="00CB33A0" w:rsidP="00CB33A0">
            <w:pPr>
              <w:bidi/>
              <w:jc w:val="left"/>
              <w:rPr>
                <w:color w:val="000000"/>
                <w:sz w:val="18"/>
                <w:szCs w:val="18"/>
              </w:rPr>
            </w:pPr>
            <w:r w:rsidRPr="00EE24BE">
              <w:rPr>
                <w:color w:val="000000"/>
                <w:sz w:val="18"/>
                <w:szCs w:val="18"/>
              </w:rPr>
              <w:t>0</w:t>
            </w:r>
          </w:p>
        </w:tc>
        <w:tc>
          <w:tcPr>
            <w:tcW w:w="531" w:type="pct"/>
            <w:shd w:val="clear" w:color="auto" w:fill="FFFFFF" w:themeFill="background1"/>
          </w:tcPr>
          <w:p w14:paraId="20257CD6" w14:textId="725B14B8" w:rsidR="00CB33A0" w:rsidRPr="00EE24BE" w:rsidRDefault="00CB33A0" w:rsidP="00CB33A0">
            <w:pPr>
              <w:bidi/>
              <w:jc w:val="left"/>
              <w:rPr>
                <w:color w:val="000000"/>
                <w:sz w:val="18"/>
                <w:szCs w:val="18"/>
                <w:lang w:bidi="ar-AE"/>
              </w:rPr>
            </w:pPr>
            <w:r w:rsidRPr="00EE24BE">
              <w:rPr>
                <w:color w:val="000000"/>
                <w:sz w:val="18"/>
                <w:szCs w:val="18"/>
              </w:rPr>
              <w:t>127,323</w:t>
            </w:r>
          </w:p>
        </w:tc>
        <w:tc>
          <w:tcPr>
            <w:tcW w:w="498" w:type="pct"/>
            <w:shd w:val="clear" w:color="auto" w:fill="FFFFFF" w:themeFill="background1"/>
          </w:tcPr>
          <w:p w14:paraId="5932EE5D" w14:textId="47C7E2D5" w:rsidR="00CB33A0" w:rsidRPr="00EE24BE" w:rsidRDefault="00CB33A0" w:rsidP="00CB33A0">
            <w:pPr>
              <w:bidi/>
              <w:jc w:val="left"/>
              <w:rPr>
                <w:color w:val="000000"/>
                <w:sz w:val="18"/>
                <w:szCs w:val="18"/>
                <w:rtl/>
                <w:lang w:bidi="ar-AE"/>
              </w:rPr>
            </w:pPr>
            <w:r w:rsidRPr="00EE24BE">
              <w:rPr>
                <w:color w:val="000000"/>
                <w:sz w:val="18"/>
                <w:szCs w:val="18"/>
              </w:rPr>
              <w:t>0</w:t>
            </w:r>
          </w:p>
        </w:tc>
        <w:tc>
          <w:tcPr>
            <w:tcW w:w="482" w:type="pct"/>
            <w:shd w:val="clear" w:color="auto" w:fill="FFFFFF" w:themeFill="background1"/>
          </w:tcPr>
          <w:p w14:paraId="11EF50B6" w14:textId="6928BF30" w:rsidR="00CB33A0" w:rsidRPr="00EE24BE" w:rsidRDefault="00CB33A0" w:rsidP="00CB33A0">
            <w:pPr>
              <w:bidi/>
              <w:jc w:val="left"/>
              <w:rPr>
                <w:color w:val="000000"/>
                <w:sz w:val="18"/>
                <w:szCs w:val="18"/>
                <w:lang w:bidi="ar-AE"/>
              </w:rPr>
            </w:pPr>
            <w:r w:rsidRPr="00EE24BE">
              <w:rPr>
                <w:color w:val="000000"/>
                <w:sz w:val="18"/>
                <w:szCs w:val="18"/>
              </w:rPr>
              <w:t>1,203,832</w:t>
            </w:r>
          </w:p>
        </w:tc>
      </w:tr>
      <w:tr w:rsidR="00CB33A0" w:rsidRPr="00EE24BE" w14:paraId="15C4622C" w14:textId="77777777" w:rsidTr="00CB33A0">
        <w:trPr>
          <w:trHeight w:val="53"/>
          <w:jc w:val="center"/>
        </w:trPr>
        <w:tc>
          <w:tcPr>
            <w:tcW w:w="226" w:type="pct"/>
            <w:shd w:val="clear" w:color="auto" w:fill="FFFFFF" w:themeFill="background1"/>
            <w:hideMark/>
          </w:tcPr>
          <w:p w14:paraId="5BBCF092" w14:textId="77777777" w:rsidR="00CB33A0" w:rsidRPr="00EE24BE" w:rsidRDefault="00CB33A0" w:rsidP="00CB33A0">
            <w:pPr>
              <w:bidi/>
              <w:jc w:val="left"/>
              <w:rPr>
                <w:color w:val="000000"/>
                <w:sz w:val="18"/>
                <w:szCs w:val="18"/>
              </w:rPr>
            </w:pPr>
            <w:r w:rsidRPr="00EE24BE">
              <w:rPr>
                <w:color w:val="000000"/>
                <w:sz w:val="18"/>
                <w:szCs w:val="18"/>
                <w:rtl/>
              </w:rPr>
              <w:t>3.3</w:t>
            </w:r>
          </w:p>
        </w:tc>
        <w:tc>
          <w:tcPr>
            <w:tcW w:w="1140" w:type="pct"/>
            <w:gridSpan w:val="2"/>
            <w:shd w:val="clear" w:color="auto" w:fill="FFFFFF" w:themeFill="background1"/>
            <w:hideMark/>
          </w:tcPr>
          <w:p w14:paraId="7A65E7F4" w14:textId="77777777" w:rsidR="00CB33A0" w:rsidRPr="00EE24BE" w:rsidRDefault="00CB33A0" w:rsidP="00CB33A0">
            <w:pPr>
              <w:bidi/>
              <w:jc w:val="left"/>
              <w:rPr>
                <w:color w:val="000000"/>
                <w:sz w:val="16"/>
                <w:szCs w:val="16"/>
              </w:rPr>
            </w:pPr>
            <w:r w:rsidRPr="00EE24BE">
              <w:rPr>
                <w:color w:val="000000"/>
                <w:sz w:val="16"/>
                <w:szCs w:val="16"/>
                <w:rtl/>
              </w:rPr>
              <w:t>إجمالي التكاليف المتفق عليها (دولار أمريكي)</w:t>
            </w:r>
          </w:p>
        </w:tc>
        <w:tc>
          <w:tcPr>
            <w:tcW w:w="531" w:type="pct"/>
            <w:shd w:val="clear" w:color="auto" w:fill="FFFFFF" w:themeFill="background1"/>
          </w:tcPr>
          <w:p w14:paraId="32807074" w14:textId="6855CA08" w:rsidR="00CB33A0" w:rsidRPr="00EE24BE" w:rsidRDefault="00CB33A0" w:rsidP="00CB33A0">
            <w:pPr>
              <w:bidi/>
              <w:jc w:val="left"/>
              <w:rPr>
                <w:color w:val="000000"/>
                <w:sz w:val="18"/>
                <w:szCs w:val="18"/>
                <w:lang w:bidi="ar-AE"/>
              </w:rPr>
            </w:pPr>
            <w:r w:rsidRPr="00EE24BE">
              <w:rPr>
                <w:color w:val="000000"/>
                <w:sz w:val="18"/>
                <w:szCs w:val="18"/>
              </w:rPr>
              <w:t>755,053</w:t>
            </w:r>
          </w:p>
        </w:tc>
        <w:tc>
          <w:tcPr>
            <w:tcW w:w="532" w:type="pct"/>
            <w:shd w:val="clear" w:color="auto" w:fill="FFFFFF" w:themeFill="background1"/>
          </w:tcPr>
          <w:p w14:paraId="0466F2E1" w14:textId="5D19DD95" w:rsidR="00CB33A0" w:rsidRPr="00EE24BE" w:rsidRDefault="00CB33A0" w:rsidP="00CB33A0">
            <w:pPr>
              <w:bidi/>
              <w:jc w:val="left"/>
              <w:rPr>
                <w:color w:val="000000"/>
                <w:sz w:val="18"/>
                <w:szCs w:val="18"/>
              </w:rPr>
            </w:pPr>
            <w:r w:rsidRPr="00EE24BE">
              <w:rPr>
                <w:color w:val="000000"/>
                <w:sz w:val="18"/>
                <w:szCs w:val="18"/>
              </w:rPr>
              <w:t>0</w:t>
            </w:r>
          </w:p>
        </w:tc>
        <w:tc>
          <w:tcPr>
            <w:tcW w:w="530" w:type="pct"/>
            <w:shd w:val="clear" w:color="auto" w:fill="FFFFFF" w:themeFill="background1"/>
          </w:tcPr>
          <w:p w14:paraId="7C8041F4" w14:textId="7D883EFD" w:rsidR="00CB33A0" w:rsidRPr="00EE24BE" w:rsidRDefault="00CB33A0" w:rsidP="00CB33A0">
            <w:pPr>
              <w:bidi/>
              <w:jc w:val="left"/>
              <w:rPr>
                <w:color w:val="000000"/>
                <w:sz w:val="18"/>
                <w:szCs w:val="18"/>
                <w:lang w:bidi="ar-AE"/>
              </w:rPr>
            </w:pPr>
            <w:r w:rsidRPr="00EE24BE">
              <w:rPr>
                <w:color w:val="000000"/>
                <w:sz w:val="18"/>
                <w:szCs w:val="18"/>
              </w:rPr>
              <w:t>4,913,685</w:t>
            </w:r>
          </w:p>
        </w:tc>
        <w:tc>
          <w:tcPr>
            <w:tcW w:w="530" w:type="pct"/>
            <w:shd w:val="clear" w:color="auto" w:fill="FFFFFF" w:themeFill="background1"/>
          </w:tcPr>
          <w:p w14:paraId="5F6F31E3" w14:textId="78FC36E3" w:rsidR="00CB33A0" w:rsidRPr="00EE24BE" w:rsidRDefault="00CB33A0" w:rsidP="00CB33A0">
            <w:pPr>
              <w:bidi/>
              <w:jc w:val="left"/>
              <w:rPr>
                <w:color w:val="000000"/>
                <w:sz w:val="18"/>
                <w:szCs w:val="18"/>
              </w:rPr>
            </w:pPr>
            <w:r w:rsidRPr="00EE24BE">
              <w:rPr>
                <w:color w:val="000000"/>
                <w:sz w:val="18"/>
                <w:szCs w:val="18"/>
              </w:rPr>
              <w:t>0</w:t>
            </w:r>
          </w:p>
        </w:tc>
        <w:tc>
          <w:tcPr>
            <w:tcW w:w="531" w:type="pct"/>
            <w:shd w:val="clear" w:color="auto" w:fill="FFFFFF" w:themeFill="background1"/>
          </w:tcPr>
          <w:p w14:paraId="47D9C23B" w14:textId="70F06405" w:rsidR="00CB33A0" w:rsidRPr="00EE24BE" w:rsidRDefault="00CB33A0" w:rsidP="00CB33A0">
            <w:pPr>
              <w:bidi/>
              <w:jc w:val="left"/>
              <w:rPr>
                <w:color w:val="000000"/>
                <w:sz w:val="18"/>
                <w:szCs w:val="18"/>
                <w:lang w:bidi="ar-AE"/>
              </w:rPr>
            </w:pPr>
            <w:r w:rsidRPr="00EE24BE">
              <w:rPr>
                <w:color w:val="000000"/>
                <w:sz w:val="18"/>
                <w:szCs w:val="18"/>
              </w:rPr>
              <w:t>1,946,217</w:t>
            </w:r>
          </w:p>
        </w:tc>
        <w:tc>
          <w:tcPr>
            <w:tcW w:w="498" w:type="pct"/>
            <w:shd w:val="clear" w:color="auto" w:fill="FFFFFF" w:themeFill="background1"/>
          </w:tcPr>
          <w:p w14:paraId="07FD3970" w14:textId="5A55E07E" w:rsidR="00CB33A0" w:rsidRPr="00EE24BE" w:rsidRDefault="00CB33A0" w:rsidP="00CB33A0">
            <w:pPr>
              <w:bidi/>
              <w:jc w:val="left"/>
              <w:rPr>
                <w:color w:val="000000"/>
                <w:sz w:val="18"/>
                <w:szCs w:val="18"/>
                <w:rtl/>
                <w:lang w:bidi="ar-AE"/>
              </w:rPr>
            </w:pPr>
            <w:r w:rsidRPr="00EE24BE">
              <w:rPr>
                <w:color w:val="000000"/>
                <w:sz w:val="18"/>
                <w:szCs w:val="18"/>
              </w:rPr>
              <w:t>0</w:t>
            </w:r>
          </w:p>
        </w:tc>
        <w:tc>
          <w:tcPr>
            <w:tcW w:w="482" w:type="pct"/>
            <w:shd w:val="clear" w:color="auto" w:fill="FFFFFF" w:themeFill="background1"/>
          </w:tcPr>
          <w:p w14:paraId="189135A9" w14:textId="16D673DC" w:rsidR="00CB33A0" w:rsidRPr="00EE24BE" w:rsidRDefault="00CB33A0" w:rsidP="00CB33A0">
            <w:pPr>
              <w:bidi/>
              <w:jc w:val="left"/>
              <w:rPr>
                <w:color w:val="000000"/>
                <w:sz w:val="18"/>
                <w:szCs w:val="18"/>
                <w:lang w:bidi="ar-AE"/>
              </w:rPr>
            </w:pPr>
            <w:r w:rsidRPr="00EE24BE">
              <w:rPr>
                <w:color w:val="000000"/>
                <w:sz w:val="18"/>
                <w:szCs w:val="18"/>
              </w:rPr>
              <w:t>18,401,430</w:t>
            </w:r>
          </w:p>
        </w:tc>
      </w:tr>
      <w:tr w:rsidR="00060EC4" w:rsidRPr="00EE24BE" w14:paraId="5197D220" w14:textId="77777777" w:rsidTr="00CB33A0">
        <w:trPr>
          <w:trHeight w:val="53"/>
          <w:jc w:val="center"/>
        </w:trPr>
        <w:tc>
          <w:tcPr>
            <w:tcW w:w="226" w:type="pct"/>
            <w:shd w:val="clear" w:color="auto" w:fill="auto"/>
            <w:hideMark/>
          </w:tcPr>
          <w:p w14:paraId="29F6FA4B" w14:textId="77777777" w:rsidR="00060EC4" w:rsidRPr="00EE24BE" w:rsidRDefault="00060EC4" w:rsidP="008F455D">
            <w:pPr>
              <w:bidi/>
              <w:rPr>
                <w:sz w:val="18"/>
                <w:szCs w:val="18"/>
              </w:rPr>
            </w:pPr>
            <w:r w:rsidRPr="00EE24BE">
              <w:rPr>
                <w:sz w:val="18"/>
                <w:szCs w:val="18"/>
                <w:rtl/>
              </w:rPr>
              <w:t>4.</w:t>
            </w:r>
          </w:p>
        </w:tc>
        <w:tc>
          <w:tcPr>
            <w:tcW w:w="4774" w:type="pct"/>
            <w:gridSpan w:val="9"/>
          </w:tcPr>
          <w:p w14:paraId="02ECCD97" w14:textId="77777777" w:rsidR="00060EC4" w:rsidRPr="00EE24BE" w:rsidRDefault="00060EC4" w:rsidP="008F455D">
            <w:pPr>
              <w:bidi/>
              <w:jc w:val="center"/>
              <w:rPr>
                <w:color w:val="000000"/>
                <w:sz w:val="18"/>
                <w:szCs w:val="18"/>
                <w:lang w:eastAsia="en-CA"/>
              </w:rPr>
            </w:pPr>
            <w:r w:rsidRPr="00EE24BE">
              <w:rPr>
                <w:color w:val="000000"/>
                <w:sz w:val="18"/>
                <w:szCs w:val="18"/>
                <w:rtl/>
                <w:lang w:eastAsia="en-CA"/>
              </w:rPr>
              <w:t>سيتم تحديدها</w:t>
            </w:r>
          </w:p>
        </w:tc>
      </w:tr>
    </w:tbl>
    <w:p w14:paraId="4864FF47" w14:textId="77777777" w:rsidR="00060EC4" w:rsidRPr="00EE24BE" w:rsidRDefault="00060EC4" w:rsidP="00060EC4">
      <w:pPr>
        <w:keepNext/>
        <w:bidi/>
        <w:spacing w:before="360" w:after="240"/>
        <w:rPr>
          <w:b/>
          <w:bCs/>
          <w:sz w:val="26"/>
          <w:szCs w:val="26"/>
          <w:lang w:val="en-US" w:bidi="ar-AE"/>
        </w:rPr>
      </w:pPr>
      <w:r w:rsidRPr="00EE24BE">
        <w:rPr>
          <w:b/>
          <w:bCs/>
          <w:sz w:val="26"/>
          <w:szCs w:val="26"/>
          <w:rtl/>
          <w:lang w:val="en-US" w:bidi="ar-AE"/>
        </w:rPr>
        <w:t>التذييل (3-ألف): جدول الموافقة على التمويل</w:t>
      </w:r>
    </w:p>
    <w:p w14:paraId="65A2159E" w14:textId="77777777" w:rsidR="00060EC4" w:rsidRPr="00AF1F4B" w:rsidRDefault="00060EC4" w:rsidP="002F5980">
      <w:pPr>
        <w:pStyle w:val="ListParagraph"/>
        <w:numPr>
          <w:ilvl w:val="0"/>
          <w:numId w:val="28"/>
        </w:numPr>
        <w:bidi/>
        <w:spacing w:after="240" w:line="288" w:lineRule="auto"/>
        <w:ind w:left="0" w:firstLine="0"/>
        <w:contextualSpacing w:val="0"/>
        <w:rPr>
          <w:sz w:val="26"/>
          <w:szCs w:val="26"/>
          <w:lang w:val="en-US"/>
        </w:rPr>
      </w:pPr>
      <w:r w:rsidRPr="00EE24BE">
        <w:rPr>
          <w:sz w:val="26"/>
          <w:szCs w:val="26"/>
          <w:rtl/>
          <w:lang w:val="en-US"/>
        </w:rPr>
        <w:t>سيتم النظر في تمويل الشرائح المقبلة للموافقة</w:t>
      </w:r>
      <w:r w:rsidRPr="00E306FE">
        <w:rPr>
          <w:sz w:val="26"/>
          <w:szCs w:val="26"/>
          <w:rtl/>
          <w:lang w:val="en-US"/>
        </w:rPr>
        <w:t xml:space="preserve"> عليها في الاجتماع الأول من العام المحدد في التذييل 2-ألف.</w:t>
      </w:r>
    </w:p>
    <w:p w14:paraId="16242B8A" w14:textId="77777777" w:rsidR="00060EC4" w:rsidRPr="00AF1F4B" w:rsidRDefault="00060EC4" w:rsidP="00060EC4">
      <w:pPr>
        <w:keepNext/>
        <w:bidi/>
        <w:spacing w:before="360" w:after="240"/>
        <w:rPr>
          <w:b/>
          <w:bCs/>
          <w:sz w:val="26"/>
          <w:szCs w:val="26"/>
          <w:lang w:val="en-US" w:bidi="ar-AE"/>
        </w:rPr>
      </w:pPr>
      <w:r w:rsidRPr="00E306FE">
        <w:rPr>
          <w:b/>
          <w:bCs/>
          <w:sz w:val="26"/>
          <w:szCs w:val="26"/>
          <w:rtl/>
          <w:lang w:val="en-US" w:bidi="ar-AE"/>
        </w:rPr>
        <w:t>التذييل (4-ألف): شكل تقارير وخطط تنفيذ الشريحة</w:t>
      </w:r>
    </w:p>
    <w:p w14:paraId="04A6F825" w14:textId="77777777" w:rsidR="00060EC4" w:rsidRPr="00E306FE" w:rsidRDefault="00060EC4" w:rsidP="002F5980">
      <w:pPr>
        <w:pStyle w:val="ListParagraph"/>
        <w:numPr>
          <w:ilvl w:val="0"/>
          <w:numId w:val="29"/>
        </w:numPr>
        <w:bidi/>
        <w:spacing w:after="240" w:line="288" w:lineRule="auto"/>
        <w:ind w:left="0" w:firstLine="0"/>
        <w:contextualSpacing w:val="0"/>
        <w:rPr>
          <w:sz w:val="26"/>
          <w:szCs w:val="26"/>
          <w:lang w:val="en-US"/>
        </w:rPr>
      </w:pPr>
      <w:r w:rsidRPr="00E306FE">
        <w:rPr>
          <w:sz w:val="26"/>
          <w:szCs w:val="26"/>
          <w:rtl/>
          <w:lang w:val="en-US"/>
        </w:rPr>
        <w:t>سيتألف تقديم تقرير وخطط تنفيذ الشريحة لكل طلب شريحة من أربعة أجزاء:</w:t>
      </w:r>
    </w:p>
    <w:p w14:paraId="148A60F6" w14:textId="3CC96775" w:rsidR="00060EC4" w:rsidRPr="00E306FE" w:rsidRDefault="00060EC4" w:rsidP="002F5980">
      <w:pPr>
        <w:pStyle w:val="ListParagraph"/>
        <w:numPr>
          <w:ilvl w:val="0"/>
          <w:numId w:val="30"/>
        </w:numPr>
        <w:bidi/>
        <w:spacing w:after="240" w:line="288" w:lineRule="auto"/>
        <w:ind w:left="1440" w:hanging="720"/>
        <w:contextualSpacing w:val="0"/>
        <w:rPr>
          <w:sz w:val="26"/>
          <w:szCs w:val="26"/>
          <w:lang w:val="en-US"/>
        </w:rPr>
      </w:pPr>
      <w:r w:rsidRPr="00AC4240">
        <w:rPr>
          <w:sz w:val="26"/>
          <w:szCs w:val="26"/>
          <w:rtl/>
          <w:lang w:val="en-US"/>
        </w:rPr>
        <w:t xml:space="preserve">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w:t>
      </w:r>
      <w:r w:rsidR="00CB33A0">
        <w:rPr>
          <w:rFonts w:hint="cs"/>
          <w:sz w:val="26"/>
          <w:szCs w:val="26"/>
          <w:rtl/>
          <w:lang w:val="en-US"/>
        </w:rPr>
        <w:t>عملا</w:t>
      </w:r>
      <w:r w:rsidR="00CB33A0">
        <w:rPr>
          <w:sz w:val="26"/>
          <w:szCs w:val="26"/>
          <w:lang w:val="en-US"/>
        </w:rPr>
        <w:t xml:space="preserve"> </w:t>
      </w:r>
      <w:r w:rsidR="00CB33A0">
        <w:rPr>
          <w:rFonts w:hint="cs"/>
          <w:sz w:val="26"/>
          <w:szCs w:val="26"/>
          <w:rtl/>
          <w:lang w:val="en-US" w:bidi="ar-SA"/>
        </w:rPr>
        <w:t>ب</w:t>
      </w:r>
      <w:r w:rsidRPr="00AC4240">
        <w:rPr>
          <w:sz w:val="26"/>
          <w:szCs w:val="26"/>
          <w:rtl/>
          <w:lang w:val="en-US"/>
        </w:rPr>
        <w:t xml:space="preserve">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w:t>
      </w:r>
      <w:r w:rsidRPr="00AC4240">
        <w:rPr>
          <w:sz w:val="26"/>
          <w:szCs w:val="26"/>
          <w:rtl/>
          <w:lang w:val="en-US"/>
        </w:rPr>
        <w:lastRenderedPageBreak/>
        <w:t>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1BB675B7" w14:textId="1592C87A" w:rsidR="00060EC4" w:rsidRPr="00E306FE" w:rsidRDefault="00060EC4" w:rsidP="002F5980">
      <w:pPr>
        <w:pStyle w:val="ListParagraph"/>
        <w:numPr>
          <w:ilvl w:val="0"/>
          <w:numId w:val="30"/>
        </w:numPr>
        <w:bidi/>
        <w:spacing w:after="240" w:line="288" w:lineRule="auto"/>
        <w:ind w:left="1440" w:hanging="720"/>
        <w:contextualSpacing w:val="0"/>
        <w:rPr>
          <w:sz w:val="26"/>
          <w:szCs w:val="26"/>
          <w:lang w:val="en-US"/>
        </w:rPr>
      </w:pPr>
      <w:r w:rsidRPr="00AC4240">
        <w:rPr>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41CEB7BC" w14:textId="3B21A30C" w:rsidR="00060EC4" w:rsidRPr="00E306FE" w:rsidRDefault="00060EC4" w:rsidP="002F5980">
      <w:pPr>
        <w:pStyle w:val="ListParagraph"/>
        <w:numPr>
          <w:ilvl w:val="0"/>
          <w:numId w:val="30"/>
        </w:numPr>
        <w:bidi/>
        <w:spacing w:after="240" w:line="288" w:lineRule="auto"/>
        <w:ind w:left="1440" w:hanging="720"/>
        <w:contextualSpacing w:val="0"/>
        <w:rPr>
          <w:sz w:val="26"/>
          <w:szCs w:val="26"/>
          <w:lang w:val="en-US"/>
        </w:rPr>
      </w:pPr>
      <w:r w:rsidRPr="00AC4240">
        <w:rPr>
          <w:sz w:val="26"/>
          <w:szCs w:val="26"/>
          <w:rtl/>
          <w:lang w:val="en-US"/>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p>
    <w:p w14:paraId="326B815D" w14:textId="77777777" w:rsidR="00060EC4" w:rsidRPr="00E306FE" w:rsidRDefault="00060EC4" w:rsidP="002F5980">
      <w:pPr>
        <w:pStyle w:val="ListParagraph"/>
        <w:numPr>
          <w:ilvl w:val="0"/>
          <w:numId w:val="30"/>
        </w:numPr>
        <w:bidi/>
        <w:spacing w:after="240" w:line="288" w:lineRule="auto"/>
        <w:ind w:left="1440" w:hanging="720"/>
        <w:contextualSpacing w:val="0"/>
        <w:rPr>
          <w:sz w:val="26"/>
          <w:szCs w:val="26"/>
          <w:lang w:val="en-US"/>
        </w:rPr>
      </w:pPr>
      <w:r w:rsidRPr="00AC4240">
        <w:rPr>
          <w:sz w:val="26"/>
          <w:szCs w:val="26"/>
          <w:rtl/>
          <w:lang w:val="en-US"/>
        </w:rPr>
        <w:t>موجز تنفيذي مؤلف من حوالي خمس فقرات، يلخص المعلومات الواردة في الفقرات الفرعية من 1(أ) إلى 1(ج) أعلاه.</w:t>
      </w:r>
    </w:p>
    <w:p w14:paraId="614E8CFF" w14:textId="77777777" w:rsidR="00060EC4" w:rsidRPr="00AC4240" w:rsidRDefault="00060EC4" w:rsidP="00060EC4">
      <w:pPr>
        <w:keepNext/>
        <w:bidi/>
        <w:spacing w:before="360" w:after="240"/>
        <w:rPr>
          <w:b/>
          <w:bCs/>
          <w:sz w:val="26"/>
          <w:szCs w:val="26"/>
          <w:lang w:val="en-US" w:bidi="ar-AE"/>
        </w:rPr>
      </w:pPr>
      <w:r w:rsidRPr="00101CA1">
        <w:rPr>
          <w:b/>
          <w:bCs/>
          <w:sz w:val="26"/>
          <w:szCs w:val="26"/>
          <w:rtl/>
          <w:lang w:val="en-US" w:bidi="ar-AE"/>
        </w:rPr>
        <w:t>التذييل (5-ألف): رصد المؤسسات والأدوار</w:t>
      </w:r>
    </w:p>
    <w:p w14:paraId="182B7799" w14:textId="433191CF" w:rsidR="00CB33A0" w:rsidRPr="00CB33A0" w:rsidRDefault="00CB33A0" w:rsidP="002F5980">
      <w:pPr>
        <w:pStyle w:val="ListParagraph"/>
        <w:numPr>
          <w:ilvl w:val="0"/>
          <w:numId w:val="31"/>
        </w:numPr>
        <w:bidi/>
        <w:spacing w:after="240" w:line="288" w:lineRule="auto"/>
        <w:ind w:left="0" w:firstLine="0"/>
        <w:contextualSpacing w:val="0"/>
        <w:rPr>
          <w:sz w:val="26"/>
          <w:szCs w:val="26"/>
          <w:rtl/>
          <w:lang w:val="en-US"/>
        </w:rPr>
      </w:pPr>
      <w:r>
        <w:rPr>
          <w:rFonts w:hint="cs"/>
          <w:sz w:val="26"/>
          <w:szCs w:val="26"/>
          <w:rtl/>
          <w:lang w:val="en-US"/>
        </w:rPr>
        <w:t>سيتم تنسيق وإدارة</w:t>
      </w:r>
      <w:r w:rsidRPr="00CB33A0">
        <w:rPr>
          <w:sz w:val="26"/>
          <w:szCs w:val="26"/>
          <w:rtl/>
          <w:lang w:val="en-US"/>
        </w:rPr>
        <w:t xml:space="preserve"> </w:t>
      </w:r>
      <w:r>
        <w:rPr>
          <w:rFonts w:hint="cs"/>
          <w:sz w:val="26"/>
          <w:szCs w:val="26"/>
          <w:rtl/>
          <w:lang w:val="en-US"/>
        </w:rPr>
        <w:t>كافة</w:t>
      </w:r>
      <w:r w:rsidRPr="00CB33A0">
        <w:rPr>
          <w:sz w:val="26"/>
          <w:szCs w:val="26"/>
          <w:rtl/>
          <w:lang w:val="en-US"/>
        </w:rPr>
        <w:t xml:space="preserve"> أنشطة الرصد من خلال وحدة الأوزون الوطنية. </w:t>
      </w:r>
      <w:r>
        <w:rPr>
          <w:rFonts w:hint="cs"/>
          <w:sz w:val="26"/>
          <w:szCs w:val="26"/>
          <w:rtl/>
          <w:lang w:val="en-US"/>
        </w:rPr>
        <w:t xml:space="preserve">وسيضمن البلد </w:t>
      </w:r>
      <w:r w:rsidRPr="00CB33A0">
        <w:rPr>
          <w:sz w:val="26"/>
          <w:szCs w:val="26"/>
          <w:rtl/>
          <w:lang w:val="en-US"/>
        </w:rPr>
        <w:t>إجراء رصد دقيق للأنشطة</w:t>
      </w:r>
      <w:r>
        <w:rPr>
          <w:rFonts w:hint="cs"/>
          <w:sz w:val="26"/>
          <w:szCs w:val="26"/>
          <w:rtl/>
          <w:lang w:val="en-US"/>
        </w:rPr>
        <w:t xml:space="preserve"> المنفذة</w:t>
      </w:r>
      <w:r w:rsidRPr="00CB33A0">
        <w:rPr>
          <w:sz w:val="26"/>
          <w:szCs w:val="26"/>
          <w:rtl/>
          <w:lang w:val="en-US"/>
        </w:rPr>
        <w:t xml:space="preserve"> بموجب هذه الاتفاقية. وستتولى المؤسسات المنصوص عليها في </w:t>
      </w:r>
      <w:r>
        <w:rPr>
          <w:rFonts w:hint="cs"/>
          <w:sz w:val="26"/>
          <w:szCs w:val="26"/>
          <w:rtl/>
          <w:lang w:val="en-US"/>
        </w:rPr>
        <w:t>التذييل</w:t>
      </w:r>
      <w:r w:rsidRPr="00CB33A0">
        <w:rPr>
          <w:sz w:val="26"/>
          <w:szCs w:val="26"/>
          <w:rtl/>
          <w:lang w:val="en-US"/>
        </w:rPr>
        <w:t xml:space="preserve"> </w:t>
      </w:r>
      <w:r>
        <w:rPr>
          <w:sz w:val="26"/>
          <w:szCs w:val="26"/>
          <w:lang w:val="en-US"/>
        </w:rPr>
        <w:t>6</w:t>
      </w:r>
      <w:r w:rsidRPr="00CB33A0">
        <w:rPr>
          <w:sz w:val="26"/>
          <w:szCs w:val="26"/>
          <w:rtl/>
          <w:lang w:val="en-US"/>
        </w:rPr>
        <w:t>-</w:t>
      </w:r>
      <w:r>
        <w:rPr>
          <w:rFonts w:hint="cs"/>
          <w:sz w:val="26"/>
          <w:szCs w:val="26"/>
          <w:rtl/>
          <w:lang w:val="en-US" w:bidi="ar-SA"/>
        </w:rPr>
        <w:t>ألف</w:t>
      </w:r>
      <w:r w:rsidRPr="00CB33A0">
        <w:rPr>
          <w:sz w:val="26"/>
          <w:szCs w:val="26"/>
          <w:rtl/>
          <w:lang w:val="en-US"/>
        </w:rPr>
        <w:t xml:space="preserve"> و</w:t>
      </w:r>
      <w:r>
        <w:rPr>
          <w:sz w:val="26"/>
          <w:szCs w:val="26"/>
          <w:lang w:val="en-US"/>
        </w:rPr>
        <w:t>6</w:t>
      </w:r>
      <w:r w:rsidRPr="00CB33A0">
        <w:rPr>
          <w:sz w:val="26"/>
          <w:szCs w:val="26"/>
          <w:rtl/>
          <w:lang w:val="en-US"/>
        </w:rPr>
        <w:t>-</w:t>
      </w:r>
      <w:r>
        <w:rPr>
          <w:rFonts w:hint="cs"/>
          <w:sz w:val="26"/>
          <w:szCs w:val="26"/>
          <w:rtl/>
          <w:lang w:val="en-US" w:bidi="ar-SA"/>
        </w:rPr>
        <w:t>باء</w:t>
      </w:r>
      <w:r w:rsidRPr="00CB33A0">
        <w:rPr>
          <w:sz w:val="26"/>
          <w:szCs w:val="26"/>
          <w:rtl/>
          <w:lang w:val="en-US"/>
        </w:rPr>
        <w:t xml:space="preserve"> (أدوار </w:t>
      </w:r>
      <w:r>
        <w:rPr>
          <w:rFonts w:hint="cs"/>
          <w:sz w:val="26"/>
          <w:szCs w:val="26"/>
          <w:rtl/>
          <w:lang w:val="en-US"/>
        </w:rPr>
        <w:t>الوكالة</w:t>
      </w:r>
      <w:r w:rsidRPr="00CB33A0">
        <w:rPr>
          <w:sz w:val="26"/>
          <w:szCs w:val="26"/>
          <w:rtl/>
          <w:lang w:val="en-US"/>
        </w:rPr>
        <w:t xml:space="preserve"> </w:t>
      </w:r>
      <w:r>
        <w:rPr>
          <w:rFonts w:hint="cs"/>
          <w:sz w:val="26"/>
          <w:szCs w:val="26"/>
          <w:rtl/>
          <w:lang w:val="en-US"/>
        </w:rPr>
        <w:t xml:space="preserve">المنفذة </w:t>
      </w:r>
      <w:r w:rsidRPr="00CB33A0">
        <w:rPr>
          <w:sz w:val="26"/>
          <w:szCs w:val="26"/>
          <w:rtl/>
          <w:lang w:val="en-US"/>
        </w:rPr>
        <w:t xml:space="preserve">الرئيسية </w:t>
      </w:r>
      <w:r>
        <w:rPr>
          <w:rFonts w:hint="cs"/>
          <w:sz w:val="26"/>
          <w:szCs w:val="26"/>
          <w:rtl/>
          <w:lang w:val="en-US"/>
        </w:rPr>
        <w:t>والوكالة</w:t>
      </w:r>
      <w:r w:rsidRPr="00CB33A0">
        <w:rPr>
          <w:sz w:val="26"/>
          <w:szCs w:val="26"/>
          <w:rtl/>
          <w:lang w:val="en-US"/>
        </w:rPr>
        <w:t xml:space="preserve"> المنفذة المتعاونة) رصد تنفيذ الأنشطة </w:t>
      </w:r>
      <w:r>
        <w:rPr>
          <w:rFonts w:hint="cs"/>
          <w:sz w:val="26"/>
          <w:szCs w:val="26"/>
          <w:rtl/>
          <w:lang w:val="en-US"/>
        </w:rPr>
        <w:t>وبالإبلاغ عنها</w:t>
      </w:r>
      <w:r w:rsidRPr="00CB33A0">
        <w:rPr>
          <w:sz w:val="26"/>
          <w:szCs w:val="26"/>
          <w:rtl/>
          <w:lang w:val="en-US"/>
        </w:rPr>
        <w:t xml:space="preserve"> وفقا لأدوارها ومسؤولياتها المنصوص عليها في </w:t>
      </w:r>
      <w:r>
        <w:rPr>
          <w:rFonts w:hint="cs"/>
          <w:sz w:val="26"/>
          <w:szCs w:val="26"/>
          <w:rtl/>
          <w:lang w:val="en-US"/>
        </w:rPr>
        <w:t>التذييلات</w:t>
      </w:r>
      <w:r w:rsidRPr="00CB33A0">
        <w:rPr>
          <w:sz w:val="26"/>
          <w:szCs w:val="26"/>
          <w:rtl/>
          <w:lang w:val="en-US"/>
        </w:rPr>
        <w:t xml:space="preserve"> نفسها</w:t>
      </w:r>
      <w:r w:rsidRPr="00CB33A0">
        <w:rPr>
          <w:sz w:val="26"/>
          <w:szCs w:val="26"/>
          <w:lang w:val="en-US"/>
        </w:rPr>
        <w:t>.</w:t>
      </w:r>
    </w:p>
    <w:p w14:paraId="3DBEC504" w14:textId="54833587" w:rsidR="00CB33A0" w:rsidRDefault="00CB33A0" w:rsidP="002F5980">
      <w:pPr>
        <w:pStyle w:val="ListParagraph"/>
        <w:numPr>
          <w:ilvl w:val="0"/>
          <w:numId w:val="31"/>
        </w:numPr>
        <w:bidi/>
        <w:spacing w:after="240" w:line="288" w:lineRule="auto"/>
        <w:ind w:left="0" w:firstLine="0"/>
        <w:contextualSpacing w:val="0"/>
        <w:rPr>
          <w:sz w:val="26"/>
          <w:szCs w:val="26"/>
          <w:lang w:val="en-US"/>
        </w:rPr>
      </w:pPr>
      <w:r>
        <w:rPr>
          <w:rFonts w:hint="cs"/>
          <w:sz w:val="26"/>
          <w:szCs w:val="26"/>
          <w:rtl/>
          <w:lang w:val="en-US"/>
        </w:rPr>
        <w:t xml:space="preserve">تعتبر وحدة </w:t>
      </w:r>
      <w:r w:rsidRPr="00CB33A0">
        <w:rPr>
          <w:sz w:val="26"/>
          <w:szCs w:val="26"/>
          <w:rtl/>
          <w:lang w:val="en-US"/>
        </w:rPr>
        <w:t>الأوزون الوطنية جزء</w:t>
      </w:r>
      <w:r>
        <w:rPr>
          <w:rFonts w:hint="cs"/>
          <w:sz w:val="26"/>
          <w:szCs w:val="26"/>
          <w:rtl/>
          <w:lang w:val="en-US"/>
        </w:rPr>
        <w:t>ا</w:t>
      </w:r>
      <w:r w:rsidRPr="00CB33A0">
        <w:rPr>
          <w:sz w:val="26"/>
          <w:szCs w:val="26"/>
          <w:rtl/>
          <w:lang w:val="en-US"/>
        </w:rPr>
        <w:t xml:space="preserve"> لا يتجزأ من وزارة الدولة </w:t>
      </w:r>
      <w:r>
        <w:rPr>
          <w:rFonts w:hint="cs"/>
          <w:sz w:val="26"/>
          <w:szCs w:val="26"/>
          <w:rtl/>
          <w:lang w:val="en-US"/>
        </w:rPr>
        <w:t>للبيئة</w:t>
      </w:r>
      <w:r w:rsidRPr="00CB33A0">
        <w:rPr>
          <w:sz w:val="26"/>
          <w:szCs w:val="26"/>
          <w:rtl/>
          <w:lang w:val="en-US"/>
        </w:rPr>
        <w:t>، وتخضع للمسؤولية المباشرة لجهاز شؤون البيئة المصري. وستواصل وحدة الأوزون الوطنية تحمل المسؤولية العامة عن تنفيذ الأنشطة بموجب هذ</w:t>
      </w:r>
      <w:r>
        <w:rPr>
          <w:rFonts w:hint="cs"/>
          <w:sz w:val="26"/>
          <w:szCs w:val="26"/>
          <w:rtl/>
          <w:lang w:val="en-US"/>
        </w:rPr>
        <w:t>ا</w:t>
      </w:r>
      <w:r w:rsidRPr="00CB33A0">
        <w:rPr>
          <w:sz w:val="26"/>
          <w:szCs w:val="26"/>
          <w:rtl/>
          <w:lang w:val="en-US"/>
        </w:rPr>
        <w:t xml:space="preserve"> الاتفاق. ولمساعدة وحدة الأوزون الوطنية في أداء هذه المسؤوليات، أُنشئت وحدة إدارة </w:t>
      </w:r>
      <w:r>
        <w:rPr>
          <w:rFonts w:hint="cs"/>
          <w:sz w:val="26"/>
          <w:szCs w:val="26"/>
          <w:rtl/>
          <w:lang w:val="en-US"/>
        </w:rPr>
        <w:t>المشروع</w:t>
      </w:r>
      <w:r w:rsidRPr="00CB33A0">
        <w:rPr>
          <w:sz w:val="26"/>
          <w:szCs w:val="26"/>
          <w:rtl/>
          <w:lang w:val="en-US"/>
        </w:rPr>
        <w:t xml:space="preserve"> </w:t>
      </w:r>
      <w:r>
        <w:rPr>
          <w:rFonts w:hint="cs"/>
          <w:sz w:val="26"/>
          <w:szCs w:val="26"/>
          <w:rtl/>
          <w:lang w:val="en-US"/>
        </w:rPr>
        <w:t>ضمن</w:t>
      </w:r>
      <w:r w:rsidRPr="00CB33A0">
        <w:rPr>
          <w:sz w:val="26"/>
          <w:szCs w:val="26"/>
          <w:rtl/>
          <w:lang w:val="en-US"/>
        </w:rPr>
        <w:t xml:space="preserve"> وحدة الأوزون الوطنية وتحت إشرافها المباشر.</w:t>
      </w:r>
    </w:p>
    <w:p w14:paraId="1D26A300" w14:textId="79D4D4CA" w:rsidR="00CB33A0" w:rsidRPr="00CB33A0" w:rsidRDefault="00CB33A0" w:rsidP="002F5980">
      <w:pPr>
        <w:pStyle w:val="ListParagraph"/>
        <w:numPr>
          <w:ilvl w:val="0"/>
          <w:numId w:val="31"/>
        </w:numPr>
        <w:bidi/>
        <w:spacing w:after="240" w:line="288" w:lineRule="auto"/>
        <w:ind w:left="0" w:firstLine="0"/>
        <w:contextualSpacing w:val="0"/>
        <w:rPr>
          <w:sz w:val="26"/>
          <w:szCs w:val="26"/>
          <w:rtl/>
          <w:lang w:val="en-US"/>
        </w:rPr>
      </w:pPr>
      <w:r w:rsidRPr="00CB33A0">
        <w:rPr>
          <w:sz w:val="26"/>
          <w:szCs w:val="26"/>
          <w:rtl/>
          <w:lang w:val="en-US"/>
        </w:rPr>
        <w:t xml:space="preserve">تُشرف وحدة إدارة </w:t>
      </w:r>
      <w:r>
        <w:rPr>
          <w:rFonts w:hint="cs"/>
          <w:sz w:val="26"/>
          <w:szCs w:val="26"/>
          <w:rtl/>
          <w:lang w:val="en-US"/>
        </w:rPr>
        <w:t>المشروع</w:t>
      </w:r>
      <w:r w:rsidRPr="00CB33A0">
        <w:rPr>
          <w:sz w:val="26"/>
          <w:szCs w:val="26"/>
          <w:lang w:val="en-US"/>
        </w:rPr>
        <w:t xml:space="preserve"> </w:t>
      </w:r>
      <w:r w:rsidRPr="00CB33A0">
        <w:rPr>
          <w:sz w:val="26"/>
          <w:szCs w:val="26"/>
          <w:rtl/>
          <w:lang w:val="en-US"/>
        </w:rPr>
        <w:t xml:space="preserve">على التنفيذ اليومي للمشاريع وبرامج التدريب والمساعدة الفنية وأنشطة التوعية المدرجة في الخطة المُعتمدة لضمان الاستدامة طويلة الأمد لتأثير تلك الأنشطة على خفض استهلاك واستخدام </w:t>
      </w:r>
      <w:r>
        <w:rPr>
          <w:rFonts w:hint="cs"/>
          <w:sz w:val="26"/>
          <w:szCs w:val="26"/>
          <w:rtl/>
          <w:lang w:val="en-US"/>
        </w:rPr>
        <w:t>المواد</w:t>
      </w:r>
      <w:r w:rsidRPr="00CB33A0">
        <w:rPr>
          <w:sz w:val="26"/>
          <w:szCs w:val="26"/>
          <w:rtl/>
          <w:lang w:val="en-US"/>
        </w:rPr>
        <w:t xml:space="preserve"> </w:t>
      </w:r>
      <w:r w:rsidRPr="00CB33A0">
        <w:rPr>
          <w:sz w:val="26"/>
          <w:szCs w:val="26"/>
          <w:rtl/>
          <w:lang w:val="en-US"/>
        </w:rPr>
        <w:lastRenderedPageBreak/>
        <w:t>الهيدروفلوروكربون</w:t>
      </w:r>
      <w:r>
        <w:rPr>
          <w:rFonts w:hint="cs"/>
          <w:sz w:val="26"/>
          <w:szCs w:val="26"/>
          <w:rtl/>
          <w:lang w:val="en-US"/>
        </w:rPr>
        <w:t>ية</w:t>
      </w:r>
      <w:r w:rsidRPr="00CB33A0">
        <w:rPr>
          <w:sz w:val="26"/>
          <w:szCs w:val="26"/>
          <w:rtl/>
          <w:lang w:val="en-US"/>
        </w:rPr>
        <w:t xml:space="preserve">. وستبقى وحدة إدارة </w:t>
      </w:r>
      <w:r>
        <w:rPr>
          <w:rFonts w:hint="cs"/>
          <w:sz w:val="26"/>
          <w:szCs w:val="26"/>
          <w:rtl/>
          <w:lang w:val="en-US"/>
        </w:rPr>
        <w:t>المشروع</w:t>
      </w:r>
      <w:r w:rsidRPr="00CB33A0">
        <w:rPr>
          <w:sz w:val="26"/>
          <w:szCs w:val="26"/>
          <w:rtl/>
          <w:lang w:val="en-US"/>
        </w:rPr>
        <w:t xml:space="preserve"> على تواصل مستمر مع </w:t>
      </w:r>
      <w:r>
        <w:rPr>
          <w:rFonts w:hint="cs"/>
          <w:sz w:val="26"/>
          <w:szCs w:val="26"/>
          <w:rtl/>
          <w:lang w:val="en-US"/>
        </w:rPr>
        <w:t>أصحاب المصلحة</w:t>
      </w:r>
      <w:r w:rsidRPr="00CB33A0">
        <w:rPr>
          <w:sz w:val="26"/>
          <w:szCs w:val="26"/>
          <w:rtl/>
          <w:lang w:val="en-US"/>
        </w:rPr>
        <w:t xml:space="preserve"> والجهات الفاعلة الأخرى في السوق لرصد الاتجاهات وضمان الامتثال للاستراتيجية والخطة الموضوعتين</w:t>
      </w:r>
      <w:r w:rsidRPr="00CB33A0">
        <w:rPr>
          <w:sz w:val="26"/>
          <w:szCs w:val="26"/>
          <w:lang w:val="en-US"/>
        </w:rPr>
        <w:t>.</w:t>
      </w:r>
    </w:p>
    <w:p w14:paraId="59A488DA" w14:textId="3048572B" w:rsidR="00CB33A0" w:rsidRPr="00CB33A0" w:rsidRDefault="00CB33A0" w:rsidP="002F5980">
      <w:pPr>
        <w:pStyle w:val="ListParagraph"/>
        <w:numPr>
          <w:ilvl w:val="0"/>
          <w:numId w:val="31"/>
        </w:numPr>
        <w:bidi/>
        <w:spacing w:after="240" w:line="288" w:lineRule="auto"/>
        <w:ind w:left="0" w:firstLine="0"/>
        <w:contextualSpacing w:val="0"/>
        <w:rPr>
          <w:sz w:val="26"/>
          <w:szCs w:val="26"/>
          <w:rtl/>
          <w:lang w:val="en-US"/>
        </w:rPr>
      </w:pPr>
      <w:r>
        <w:rPr>
          <w:rFonts w:hint="cs"/>
          <w:sz w:val="26"/>
          <w:szCs w:val="26"/>
          <w:rtl/>
          <w:lang w:val="en-US"/>
        </w:rPr>
        <w:t>تضطلع الهيئة</w:t>
      </w:r>
      <w:r w:rsidRPr="00CB33A0">
        <w:rPr>
          <w:sz w:val="26"/>
          <w:szCs w:val="26"/>
          <w:rtl/>
          <w:lang w:val="en-US"/>
        </w:rPr>
        <w:t xml:space="preserve"> العامة </w:t>
      </w:r>
      <w:r>
        <w:rPr>
          <w:rFonts w:hint="cs"/>
          <w:sz w:val="26"/>
          <w:szCs w:val="26"/>
          <w:rtl/>
          <w:lang w:val="en-US"/>
        </w:rPr>
        <w:t>للرقابة على</w:t>
      </w:r>
      <w:r w:rsidRPr="00CB33A0">
        <w:rPr>
          <w:sz w:val="26"/>
          <w:szCs w:val="26"/>
          <w:rtl/>
          <w:lang w:val="en-US"/>
        </w:rPr>
        <w:t xml:space="preserve"> </w:t>
      </w:r>
      <w:r>
        <w:rPr>
          <w:rFonts w:hint="cs"/>
          <w:sz w:val="26"/>
          <w:szCs w:val="26"/>
          <w:rtl/>
          <w:lang w:val="en-US"/>
        </w:rPr>
        <w:t>الصادرات</w:t>
      </w:r>
      <w:r w:rsidRPr="00CB33A0">
        <w:rPr>
          <w:sz w:val="26"/>
          <w:szCs w:val="26"/>
          <w:rtl/>
          <w:lang w:val="en-US"/>
        </w:rPr>
        <w:t xml:space="preserve"> والواردات ودائرة الجمارك، من خلال بروتوكول مُوقّع مع اللجنة الوطنية للأوزون، </w:t>
      </w:r>
      <w:r>
        <w:rPr>
          <w:rFonts w:hint="cs"/>
          <w:sz w:val="26"/>
          <w:szCs w:val="26"/>
          <w:rtl/>
          <w:lang w:val="en-US"/>
        </w:rPr>
        <w:t>بدور</w:t>
      </w:r>
      <w:r w:rsidRPr="00CB33A0">
        <w:rPr>
          <w:sz w:val="26"/>
          <w:szCs w:val="26"/>
          <w:rtl/>
          <w:lang w:val="en-US"/>
        </w:rPr>
        <w:t xml:space="preserve"> بارز بشكل خاص في رصد واردات </w:t>
      </w:r>
      <w:r>
        <w:rPr>
          <w:rFonts w:hint="cs"/>
          <w:sz w:val="26"/>
          <w:szCs w:val="26"/>
          <w:rtl/>
          <w:lang w:val="en-US"/>
        </w:rPr>
        <w:t>المواد</w:t>
      </w:r>
      <w:r w:rsidRPr="00CB33A0">
        <w:rPr>
          <w:sz w:val="26"/>
          <w:szCs w:val="26"/>
          <w:rtl/>
          <w:lang w:val="en-US"/>
        </w:rPr>
        <w:t xml:space="preserve"> الهيدروفلوروكربون</w:t>
      </w:r>
      <w:r>
        <w:rPr>
          <w:rFonts w:hint="cs"/>
          <w:sz w:val="26"/>
          <w:szCs w:val="26"/>
          <w:rtl/>
          <w:lang w:val="en-US"/>
        </w:rPr>
        <w:t>ية</w:t>
      </w:r>
      <w:r w:rsidRPr="00CB33A0">
        <w:rPr>
          <w:sz w:val="26"/>
          <w:szCs w:val="26"/>
          <w:rtl/>
          <w:lang w:val="en-US"/>
        </w:rPr>
        <w:t xml:space="preserve"> ومنع التجارة غير المشروعة. وتُستخدم سجلات الجمارك كمرجع للتدقيق في جميع برامج الرصد لمختلف المشاريع ضمن</w:t>
      </w:r>
      <w:r w:rsidRPr="00CB33A0">
        <w:rPr>
          <w:rtl/>
        </w:rPr>
        <w:t xml:space="preserve"> </w:t>
      </w:r>
      <w:r w:rsidRPr="00CB33A0">
        <w:rPr>
          <w:sz w:val="26"/>
          <w:szCs w:val="26"/>
          <w:rtl/>
          <w:lang w:val="en-US"/>
        </w:rPr>
        <w:t>خطة تنفيذ كيغالي للمواد الهيدروفلوروكربونية</w:t>
      </w:r>
      <w:r>
        <w:rPr>
          <w:rFonts w:hint="cs"/>
          <w:sz w:val="26"/>
          <w:szCs w:val="26"/>
          <w:rtl/>
          <w:lang w:val="en-US"/>
        </w:rPr>
        <w:t>.</w:t>
      </w:r>
    </w:p>
    <w:p w14:paraId="08C2C91C" w14:textId="4F349C42" w:rsidR="00CB33A0" w:rsidRDefault="00CB33A0" w:rsidP="002F5980">
      <w:pPr>
        <w:pStyle w:val="ListParagraph"/>
        <w:numPr>
          <w:ilvl w:val="0"/>
          <w:numId w:val="31"/>
        </w:numPr>
        <w:bidi/>
        <w:spacing w:after="240" w:line="288" w:lineRule="auto"/>
        <w:ind w:left="0" w:firstLine="0"/>
        <w:contextualSpacing w:val="0"/>
        <w:rPr>
          <w:sz w:val="26"/>
          <w:szCs w:val="26"/>
          <w:lang w:val="en-US"/>
        </w:rPr>
      </w:pPr>
      <w:r w:rsidRPr="00CB33A0">
        <w:rPr>
          <w:sz w:val="26"/>
          <w:szCs w:val="26"/>
          <w:rtl/>
          <w:lang w:val="en-US"/>
        </w:rPr>
        <w:t xml:space="preserve">ستُدير وحدة الأوزون الوطنية عملية الرصد بالتعاون الوثيق مع </w:t>
      </w:r>
      <w:r>
        <w:rPr>
          <w:rFonts w:hint="cs"/>
          <w:sz w:val="26"/>
          <w:szCs w:val="26"/>
          <w:rtl/>
          <w:lang w:val="en-US"/>
        </w:rPr>
        <w:t>السلطات</w:t>
      </w:r>
      <w:r w:rsidRPr="00CB33A0">
        <w:rPr>
          <w:sz w:val="26"/>
          <w:szCs w:val="26"/>
          <w:rtl/>
          <w:lang w:val="en-US"/>
        </w:rPr>
        <w:t xml:space="preserve"> المعنية، بمساعدة الوكالة </w:t>
      </w:r>
      <w:r>
        <w:rPr>
          <w:rFonts w:hint="cs"/>
          <w:sz w:val="26"/>
          <w:szCs w:val="26"/>
          <w:rtl/>
          <w:lang w:val="en-US"/>
        </w:rPr>
        <w:t>المنفذة</w:t>
      </w:r>
      <w:r w:rsidRPr="00CB33A0">
        <w:rPr>
          <w:sz w:val="26"/>
          <w:szCs w:val="26"/>
          <w:rtl/>
          <w:lang w:val="en-US"/>
        </w:rPr>
        <w:t xml:space="preserve"> الرئيسية والوكالة </w:t>
      </w:r>
      <w:r>
        <w:rPr>
          <w:rFonts w:hint="cs"/>
          <w:sz w:val="26"/>
          <w:szCs w:val="26"/>
          <w:rtl/>
          <w:lang w:val="en-US"/>
        </w:rPr>
        <w:t>المنفذة</w:t>
      </w:r>
      <w:r w:rsidRPr="00CB33A0">
        <w:rPr>
          <w:sz w:val="26"/>
          <w:szCs w:val="26"/>
          <w:rtl/>
          <w:lang w:val="en-US"/>
        </w:rPr>
        <w:t xml:space="preserve"> المتعاونة. وستكون وحدة الأوزون الوطنية مسؤولة عن رصد استدامة أهداف خفض الاستهلاك المُحققة بموجب هذ</w:t>
      </w:r>
      <w:r>
        <w:rPr>
          <w:rFonts w:hint="cs"/>
          <w:sz w:val="26"/>
          <w:szCs w:val="26"/>
          <w:rtl/>
          <w:lang w:val="en-US"/>
        </w:rPr>
        <w:t>ا</w:t>
      </w:r>
      <w:r w:rsidRPr="00CB33A0">
        <w:rPr>
          <w:sz w:val="26"/>
          <w:szCs w:val="26"/>
          <w:rtl/>
          <w:lang w:val="en-US"/>
        </w:rPr>
        <w:t xml:space="preserve"> الاتفاق. </w:t>
      </w:r>
    </w:p>
    <w:p w14:paraId="1E77AF7B" w14:textId="0DDDC1C1" w:rsidR="00CB33A0" w:rsidRPr="00273A0A" w:rsidRDefault="00CB33A0" w:rsidP="002F5980">
      <w:pPr>
        <w:pStyle w:val="ListParagraph"/>
        <w:numPr>
          <w:ilvl w:val="0"/>
          <w:numId w:val="31"/>
        </w:numPr>
        <w:bidi/>
        <w:spacing w:after="240" w:line="288" w:lineRule="auto"/>
        <w:ind w:left="0" w:firstLine="0"/>
        <w:contextualSpacing w:val="0"/>
        <w:rPr>
          <w:sz w:val="26"/>
          <w:szCs w:val="26"/>
          <w:lang w:val="en-US"/>
        </w:rPr>
      </w:pPr>
      <w:r>
        <w:rPr>
          <w:rFonts w:hint="cs"/>
          <w:sz w:val="26"/>
          <w:szCs w:val="26"/>
          <w:rtl/>
          <w:lang w:val="en-US"/>
        </w:rPr>
        <w:t>س</w:t>
      </w:r>
      <w:r w:rsidRPr="00CB33A0">
        <w:rPr>
          <w:sz w:val="26"/>
          <w:szCs w:val="26"/>
          <w:rtl/>
          <w:lang w:val="en-US"/>
        </w:rPr>
        <w:t xml:space="preserve">يُرصد ويُحدد استهلاك المواد الخاضعة للرقابة بناء على بيانات الاستيراد والتصدير الرسمية التي تُسجلها </w:t>
      </w:r>
      <w:r>
        <w:rPr>
          <w:rFonts w:hint="cs"/>
          <w:sz w:val="26"/>
          <w:szCs w:val="26"/>
          <w:rtl/>
          <w:lang w:val="en-US"/>
        </w:rPr>
        <w:t>الدوائر</w:t>
      </w:r>
      <w:r w:rsidRPr="00CB33A0">
        <w:rPr>
          <w:sz w:val="26"/>
          <w:szCs w:val="26"/>
          <w:rtl/>
          <w:lang w:val="en-US"/>
        </w:rPr>
        <w:t xml:space="preserve"> الحكومية المعنية. وتُعدّ وحدة الأوزون الوطنية تقارير سنوية، في المواعيد المحددة أو قبلها، عن استهلاك المواد المطلوب تقديمها إلى أمانة الأوزون، وعن التقدم المُحرز في تنفيذ الخطة المطلوب تقديمها إلى أمانة الصندوق المتعدد الأطراف.</w:t>
      </w:r>
    </w:p>
    <w:p w14:paraId="374A990C" w14:textId="77777777" w:rsidR="00060EC4" w:rsidRPr="0031610F" w:rsidRDefault="00060EC4" w:rsidP="00060EC4">
      <w:pPr>
        <w:keepNext/>
        <w:bidi/>
        <w:spacing w:before="360" w:after="240"/>
        <w:rPr>
          <w:b/>
          <w:bCs/>
          <w:sz w:val="26"/>
          <w:szCs w:val="26"/>
          <w:lang w:val="en-US" w:bidi="ar-AE"/>
        </w:rPr>
      </w:pPr>
      <w:r w:rsidRPr="0031610F">
        <w:rPr>
          <w:b/>
          <w:bCs/>
          <w:sz w:val="26"/>
          <w:szCs w:val="26"/>
          <w:rtl/>
          <w:lang w:val="en-US" w:bidi="ar-AE"/>
        </w:rPr>
        <w:t>التذييل (6–ألف): دور الوكالة المنفذة الرئيسية</w:t>
      </w:r>
    </w:p>
    <w:p w14:paraId="43DE34D4" w14:textId="77777777" w:rsidR="00060EC4" w:rsidRPr="0031610F" w:rsidRDefault="00060EC4" w:rsidP="002F5980">
      <w:pPr>
        <w:pStyle w:val="ListParagraph"/>
        <w:numPr>
          <w:ilvl w:val="0"/>
          <w:numId w:val="32"/>
        </w:numPr>
        <w:bidi/>
        <w:spacing w:after="240" w:line="288" w:lineRule="auto"/>
        <w:ind w:left="0" w:firstLine="0"/>
        <w:contextualSpacing w:val="0"/>
        <w:rPr>
          <w:sz w:val="26"/>
          <w:szCs w:val="26"/>
          <w:lang w:val="en-US"/>
        </w:rPr>
      </w:pPr>
      <w:r w:rsidRPr="0031610F">
        <w:rPr>
          <w:sz w:val="26"/>
          <w:szCs w:val="26"/>
          <w:rtl/>
          <w:lang w:val="en-US"/>
        </w:rPr>
        <w:t>ستكون الوكالة المنفذة الرئيسية مسؤولة عن مجموعة من الأنشطة، تشمل على الأقل ما يلي:</w:t>
      </w:r>
    </w:p>
    <w:p w14:paraId="3E9D9031" w14:textId="77777777" w:rsidR="00060EC4" w:rsidRPr="0031610F" w:rsidRDefault="00060EC4" w:rsidP="002F5980">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3DB18636" w14:textId="77777777" w:rsidR="00060EC4" w:rsidRPr="0031610F" w:rsidRDefault="00060EC4" w:rsidP="002F5980">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t>مساعدة البلد في إعداد تقارير وخطط تنفيذ الشرائح حسب التذييل 4-ألف؛</w:t>
      </w:r>
    </w:p>
    <w:p w14:paraId="5E769A5C" w14:textId="77777777" w:rsidR="00060EC4" w:rsidRPr="0031610F" w:rsidRDefault="00060EC4" w:rsidP="002F5980">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070CA5F9" w14:textId="77777777" w:rsidR="00060EC4" w:rsidRPr="0031610F" w:rsidRDefault="00060EC4" w:rsidP="002F5980">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0B48002D" w14:textId="7922DE96" w:rsidR="00060EC4" w:rsidRPr="0031610F" w:rsidRDefault="00060EC4" w:rsidP="002F5980">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w:t>
      </w:r>
      <w:r w:rsidR="00CB33A0">
        <w:rPr>
          <w:rFonts w:hint="cs"/>
          <w:sz w:val="26"/>
          <w:szCs w:val="26"/>
          <w:rtl/>
          <w:lang w:val="en-US"/>
        </w:rPr>
        <w:t>،</w:t>
      </w:r>
      <w:r w:rsidRPr="0031610F">
        <w:rPr>
          <w:sz w:val="26"/>
          <w:szCs w:val="26"/>
          <w:rtl/>
          <w:lang w:val="en-US"/>
        </w:rPr>
        <w:t xml:space="preserve"> بما في ذلك الأنشطة التي نفذتها الوكالة المنفذة المتعاونة؛</w:t>
      </w:r>
    </w:p>
    <w:p w14:paraId="643B7318" w14:textId="77777777" w:rsidR="00060EC4" w:rsidRPr="0031610F" w:rsidRDefault="00060EC4" w:rsidP="002F5980">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57BB5B20" w14:textId="77777777" w:rsidR="00060EC4" w:rsidRPr="0031610F" w:rsidRDefault="00060EC4" w:rsidP="002F5980">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t>ضمان قيام الخبراء التقنيين المستقلين المناسبين بإجراء عمليات المراجعة الفنية؛</w:t>
      </w:r>
    </w:p>
    <w:p w14:paraId="49A3BAAF" w14:textId="77777777" w:rsidR="00060EC4" w:rsidRPr="0031610F" w:rsidRDefault="00060EC4" w:rsidP="002F5980">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lastRenderedPageBreak/>
        <w:t>القيام بمهام الإشراف المطلوبة؛</w:t>
      </w:r>
    </w:p>
    <w:p w14:paraId="293DA02C" w14:textId="77777777" w:rsidR="00060EC4" w:rsidRPr="0031610F" w:rsidRDefault="00060EC4" w:rsidP="002F5980">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t>ضمان وجود آلية تشغيل تسمح بتنفيذ فعال وشفاف لخطة تنفيذ الشريحة والإبلاغ الدقيق عن البيانات؛</w:t>
      </w:r>
    </w:p>
    <w:p w14:paraId="3C366E3C" w14:textId="77777777" w:rsidR="00060EC4" w:rsidRPr="0031610F" w:rsidRDefault="00060EC4" w:rsidP="002F5980">
      <w:pPr>
        <w:pStyle w:val="ListParagraph"/>
        <w:numPr>
          <w:ilvl w:val="0"/>
          <w:numId w:val="33"/>
        </w:numPr>
        <w:bidi/>
        <w:spacing w:after="240" w:line="288" w:lineRule="auto"/>
        <w:ind w:left="1440" w:hanging="720"/>
        <w:contextualSpacing w:val="0"/>
        <w:rPr>
          <w:sz w:val="26"/>
          <w:szCs w:val="26"/>
          <w:lang w:val="en-US"/>
        </w:rPr>
      </w:pPr>
      <w:r w:rsidRPr="00040A74">
        <w:rPr>
          <w:sz w:val="26"/>
          <w:szCs w:val="26"/>
          <w:rtl/>
          <w:lang w:val="en-US"/>
        </w:rPr>
        <w:t>تنسيق أنشطة الوكالة المنفذة المتعاونة وضمان التسلسل المناسب للأنشطة؛</w:t>
      </w:r>
    </w:p>
    <w:p w14:paraId="0F2FBAC2" w14:textId="0F5EC163" w:rsidR="00060EC4" w:rsidRPr="0031610F" w:rsidRDefault="00060EC4" w:rsidP="002F5980">
      <w:pPr>
        <w:pStyle w:val="ListParagraph"/>
        <w:numPr>
          <w:ilvl w:val="0"/>
          <w:numId w:val="33"/>
        </w:numPr>
        <w:bidi/>
        <w:spacing w:after="240" w:line="288" w:lineRule="auto"/>
        <w:ind w:left="1440" w:hanging="720"/>
        <w:contextualSpacing w:val="0"/>
        <w:rPr>
          <w:sz w:val="26"/>
          <w:szCs w:val="26"/>
          <w:lang w:val="en-US"/>
        </w:rPr>
      </w:pPr>
      <w:r w:rsidRPr="00040A74">
        <w:rPr>
          <w:sz w:val="26"/>
          <w:szCs w:val="26"/>
          <w:rtl/>
          <w:lang w:val="en-US"/>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Pr>
          <w:rFonts w:hint="cs"/>
          <w:sz w:val="26"/>
          <w:szCs w:val="26"/>
          <w:rtl/>
          <w:lang w:val="en-US"/>
        </w:rPr>
        <w:t>والوكالة</w:t>
      </w:r>
      <w:r w:rsidRPr="00040A74">
        <w:rPr>
          <w:sz w:val="26"/>
          <w:szCs w:val="26"/>
          <w:rtl/>
          <w:lang w:val="en-US"/>
        </w:rPr>
        <w:t xml:space="preserve"> </w:t>
      </w:r>
      <w:r>
        <w:rPr>
          <w:rFonts w:hint="cs"/>
          <w:sz w:val="26"/>
          <w:szCs w:val="26"/>
          <w:rtl/>
          <w:lang w:val="en-US"/>
        </w:rPr>
        <w:t>ال</w:t>
      </w:r>
      <w:r w:rsidRPr="00040A74">
        <w:rPr>
          <w:sz w:val="26"/>
          <w:szCs w:val="26"/>
          <w:rtl/>
          <w:lang w:val="en-US"/>
        </w:rPr>
        <w:t>منفذة متعاونة؛</w:t>
      </w:r>
    </w:p>
    <w:p w14:paraId="351C587A" w14:textId="77777777" w:rsidR="00060EC4" w:rsidRPr="0031610F" w:rsidRDefault="00060EC4" w:rsidP="002F5980">
      <w:pPr>
        <w:pStyle w:val="ListParagraph"/>
        <w:numPr>
          <w:ilvl w:val="0"/>
          <w:numId w:val="33"/>
        </w:numPr>
        <w:bidi/>
        <w:spacing w:after="240" w:line="288" w:lineRule="auto"/>
        <w:ind w:left="1440" w:hanging="720"/>
        <w:contextualSpacing w:val="0"/>
        <w:rPr>
          <w:sz w:val="26"/>
          <w:szCs w:val="26"/>
          <w:lang w:val="en-US"/>
        </w:rPr>
      </w:pPr>
      <w:r w:rsidRPr="00C133D2">
        <w:rPr>
          <w:sz w:val="26"/>
          <w:szCs w:val="26"/>
          <w:rtl/>
          <w:lang w:val="en-US"/>
        </w:rPr>
        <w:t>كفالة أن المبالغ المدفوعة للبلد تستند إلى استخدام المؤشرات؛</w:t>
      </w:r>
    </w:p>
    <w:p w14:paraId="1B7B1C69" w14:textId="77777777" w:rsidR="00060EC4" w:rsidRPr="0031610F" w:rsidRDefault="00060EC4" w:rsidP="002F5980">
      <w:pPr>
        <w:pStyle w:val="ListParagraph"/>
        <w:numPr>
          <w:ilvl w:val="0"/>
          <w:numId w:val="33"/>
        </w:numPr>
        <w:bidi/>
        <w:spacing w:after="240" w:line="288" w:lineRule="auto"/>
        <w:ind w:left="1440" w:hanging="720"/>
        <w:contextualSpacing w:val="0"/>
        <w:rPr>
          <w:sz w:val="26"/>
          <w:szCs w:val="26"/>
          <w:lang w:val="en-US"/>
        </w:rPr>
      </w:pPr>
      <w:r w:rsidRPr="00C133D2">
        <w:rPr>
          <w:sz w:val="26"/>
          <w:szCs w:val="26"/>
          <w:rtl/>
          <w:lang w:val="en-US"/>
        </w:rPr>
        <w:t>تقديم المساعدة في مجال السياسات والإدارة والدعم التقني عند الحاجة؛</w:t>
      </w:r>
    </w:p>
    <w:p w14:paraId="5CFDA4AF" w14:textId="450345CC" w:rsidR="00060EC4" w:rsidRPr="0031610F" w:rsidRDefault="00060EC4" w:rsidP="002F5980">
      <w:pPr>
        <w:pStyle w:val="ListParagraph"/>
        <w:numPr>
          <w:ilvl w:val="0"/>
          <w:numId w:val="33"/>
        </w:numPr>
        <w:bidi/>
        <w:spacing w:after="240" w:line="288" w:lineRule="auto"/>
        <w:ind w:left="1440" w:hanging="720"/>
        <w:contextualSpacing w:val="0"/>
        <w:rPr>
          <w:sz w:val="26"/>
          <w:szCs w:val="26"/>
          <w:lang w:val="en-US"/>
        </w:rPr>
      </w:pPr>
      <w:r w:rsidRPr="00C133D2">
        <w:rPr>
          <w:sz w:val="26"/>
          <w:szCs w:val="26"/>
          <w:rtl/>
          <w:lang w:val="en-US"/>
        </w:rPr>
        <w:t>التوصل إلى توافق في الآراء مع الوكالة</w:t>
      </w:r>
      <w:r w:rsidR="00CB33A0">
        <w:rPr>
          <w:rFonts w:hint="cs"/>
          <w:sz w:val="26"/>
          <w:szCs w:val="26"/>
          <w:rtl/>
          <w:lang w:val="en-US"/>
        </w:rPr>
        <w:t>/الوكالات</w:t>
      </w:r>
      <w:r w:rsidRPr="00C133D2">
        <w:rPr>
          <w:sz w:val="26"/>
          <w:szCs w:val="26"/>
          <w:rtl/>
          <w:lang w:val="en-US"/>
        </w:rPr>
        <w:t xml:space="preserve"> المنفذة المتعاونة بشأن أي ترتيبات للتخطيط والتنسيق والإبلاغ تكون مطلوبة لتسهيل تنفيذ الخطة؛</w:t>
      </w:r>
      <w:r>
        <w:rPr>
          <w:rFonts w:hint="cs"/>
          <w:sz w:val="26"/>
          <w:szCs w:val="26"/>
          <w:rtl/>
          <w:lang w:val="en-US"/>
        </w:rPr>
        <w:t xml:space="preserve"> </w:t>
      </w:r>
    </w:p>
    <w:p w14:paraId="09A3C4CA" w14:textId="77777777" w:rsidR="00060EC4" w:rsidRPr="0031610F" w:rsidRDefault="00060EC4" w:rsidP="002F5980">
      <w:pPr>
        <w:pStyle w:val="ListParagraph"/>
        <w:numPr>
          <w:ilvl w:val="0"/>
          <w:numId w:val="33"/>
        </w:numPr>
        <w:bidi/>
        <w:spacing w:after="240" w:line="288" w:lineRule="auto"/>
        <w:ind w:left="1440" w:hanging="720"/>
        <w:contextualSpacing w:val="0"/>
        <w:rPr>
          <w:sz w:val="26"/>
          <w:szCs w:val="26"/>
          <w:lang w:val="en-US"/>
        </w:rPr>
      </w:pPr>
      <w:r w:rsidRPr="00C133D2">
        <w:rPr>
          <w:sz w:val="26"/>
          <w:szCs w:val="26"/>
          <w:rtl/>
          <w:lang w:val="en-US"/>
        </w:rPr>
        <w:t>صرف الأموال في الوقت المناسب للبلد/الشركات المشاركة لاستكمال الأنشطة المتعلقة بالمشروع.</w:t>
      </w:r>
    </w:p>
    <w:p w14:paraId="6AC12C7B" w14:textId="7DE5EF86" w:rsidR="00060EC4" w:rsidRPr="0031610F" w:rsidRDefault="00060EC4" w:rsidP="002F5980">
      <w:pPr>
        <w:pStyle w:val="ListParagraph"/>
        <w:numPr>
          <w:ilvl w:val="0"/>
          <w:numId w:val="32"/>
        </w:numPr>
        <w:bidi/>
        <w:spacing w:after="240" w:line="288" w:lineRule="auto"/>
        <w:ind w:left="0" w:firstLine="0"/>
        <w:contextualSpacing w:val="0"/>
        <w:rPr>
          <w:sz w:val="26"/>
          <w:szCs w:val="26"/>
          <w:lang w:val="en-US"/>
        </w:rPr>
      </w:pPr>
      <w:r w:rsidRPr="00C133D2">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0FD4663E" w14:textId="77777777" w:rsidR="00060EC4" w:rsidRPr="005E255D" w:rsidRDefault="00060EC4" w:rsidP="00060EC4">
      <w:pPr>
        <w:keepNext/>
        <w:bidi/>
        <w:spacing w:before="360" w:after="240"/>
        <w:rPr>
          <w:b/>
          <w:bCs/>
          <w:sz w:val="26"/>
          <w:szCs w:val="26"/>
          <w:lang w:val="en-US" w:bidi="ar-AE"/>
        </w:rPr>
      </w:pPr>
      <w:r w:rsidRPr="005E255D">
        <w:rPr>
          <w:b/>
          <w:bCs/>
          <w:sz w:val="26"/>
          <w:szCs w:val="26"/>
          <w:rtl/>
          <w:lang w:val="en-US" w:bidi="ar-AE"/>
        </w:rPr>
        <w:t>التذييل (6-ب): دور الوكالات المنفذة المتعاونة</w:t>
      </w:r>
    </w:p>
    <w:p w14:paraId="62632027" w14:textId="2A41969E" w:rsidR="00060EC4" w:rsidRPr="005E255D" w:rsidRDefault="00060EC4" w:rsidP="002F5980">
      <w:pPr>
        <w:pStyle w:val="ListParagraph"/>
        <w:numPr>
          <w:ilvl w:val="0"/>
          <w:numId w:val="34"/>
        </w:numPr>
        <w:bidi/>
        <w:spacing w:after="240" w:line="288" w:lineRule="auto"/>
        <w:ind w:left="0" w:firstLine="0"/>
        <w:contextualSpacing w:val="0"/>
        <w:rPr>
          <w:sz w:val="26"/>
          <w:szCs w:val="26"/>
          <w:lang w:val="en-US"/>
        </w:rPr>
      </w:pPr>
      <w:r w:rsidRPr="006506A2">
        <w:rPr>
          <w:sz w:val="26"/>
          <w:szCs w:val="26"/>
          <w:rtl/>
          <w:lang w:val="en-US"/>
        </w:rPr>
        <w:t>ستكون الوكالة</w:t>
      </w:r>
      <w:r w:rsidR="00CB33A0">
        <w:rPr>
          <w:rFonts w:hint="cs"/>
          <w:sz w:val="26"/>
          <w:szCs w:val="26"/>
          <w:rtl/>
          <w:lang w:val="en-US"/>
        </w:rPr>
        <w:t>/الوكالات</w:t>
      </w:r>
      <w:r w:rsidRPr="006506A2">
        <w:rPr>
          <w:sz w:val="26"/>
          <w:szCs w:val="26"/>
          <w:rtl/>
          <w:lang w:val="en-US"/>
        </w:rPr>
        <w:t xml:space="preserve"> المنفذة المتعاونة مسؤولة عن مجموعة من الأنشطة. ويتم تحديد هذه الأنشطة في الخطة، بما في ذلك، على الأقل، ما يلي:</w:t>
      </w:r>
    </w:p>
    <w:p w14:paraId="0FD56AE3" w14:textId="77777777" w:rsidR="00060EC4" w:rsidRPr="005E255D" w:rsidRDefault="00060EC4" w:rsidP="002F5980">
      <w:pPr>
        <w:pStyle w:val="ListParagraph"/>
        <w:numPr>
          <w:ilvl w:val="0"/>
          <w:numId w:val="35"/>
        </w:numPr>
        <w:bidi/>
        <w:spacing w:after="240" w:line="288" w:lineRule="auto"/>
        <w:ind w:left="1440" w:hanging="720"/>
        <w:contextualSpacing w:val="0"/>
        <w:rPr>
          <w:sz w:val="26"/>
          <w:szCs w:val="26"/>
          <w:lang w:val="en-US"/>
        </w:rPr>
      </w:pPr>
      <w:r w:rsidRPr="006506A2">
        <w:rPr>
          <w:sz w:val="26"/>
          <w:szCs w:val="26"/>
          <w:rtl/>
          <w:lang w:val="en-US"/>
        </w:rPr>
        <w:t>تقديم المساعدة لوضع السياسات عند الحاجة؛</w:t>
      </w:r>
    </w:p>
    <w:p w14:paraId="09723D77" w14:textId="4C6CB8C3" w:rsidR="00060EC4" w:rsidRPr="005E255D" w:rsidRDefault="00060EC4" w:rsidP="002F5980">
      <w:pPr>
        <w:pStyle w:val="ListParagraph"/>
        <w:numPr>
          <w:ilvl w:val="0"/>
          <w:numId w:val="35"/>
        </w:numPr>
        <w:bidi/>
        <w:spacing w:after="240" w:line="288" w:lineRule="auto"/>
        <w:ind w:left="1440" w:hanging="720"/>
        <w:contextualSpacing w:val="0"/>
        <w:rPr>
          <w:sz w:val="26"/>
          <w:szCs w:val="26"/>
          <w:lang w:val="en-US"/>
        </w:rPr>
      </w:pPr>
      <w:r w:rsidRPr="006506A2">
        <w:rPr>
          <w:sz w:val="26"/>
          <w:szCs w:val="26"/>
          <w:rtl/>
          <w:lang w:val="en-US"/>
        </w:rPr>
        <w:t>مساعدة البلد في تنفيذ وتقييم الأنشطة الممولة من الوكالة</w:t>
      </w:r>
      <w:r w:rsidR="00CB33A0">
        <w:rPr>
          <w:rFonts w:hint="cs"/>
          <w:sz w:val="26"/>
          <w:szCs w:val="26"/>
          <w:rtl/>
          <w:lang w:val="en-US"/>
        </w:rPr>
        <w:t>/الوكالات</w:t>
      </w:r>
      <w:r w:rsidRPr="006506A2">
        <w:rPr>
          <w:sz w:val="26"/>
          <w:szCs w:val="26"/>
          <w:rtl/>
          <w:lang w:val="en-US"/>
        </w:rPr>
        <w:t xml:space="preserve"> المنفذة المتعاونة، والإشارة إلى الوكالة المنفذة الرئيسية لضمان تسلسل منسق للأنشطة؛</w:t>
      </w:r>
    </w:p>
    <w:p w14:paraId="7EACBE24" w14:textId="313BE35F" w:rsidR="00060EC4" w:rsidRPr="005E255D" w:rsidRDefault="00060EC4" w:rsidP="002F5980">
      <w:pPr>
        <w:pStyle w:val="ListParagraph"/>
        <w:numPr>
          <w:ilvl w:val="0"/>
          <w:numId w:val="35"/>
        </w:numPr>
        <w:bidi/>
        <w:spacing w:after="240" w:line="288" w:lineRule="auto"/>
        <w:ind w:left="1440" w:hanging="720"/>
        <w:contextualSpacing w:val="0"/>
        <w:rPr>
          <w:sz w:val="26"/>
          <w:szCs w:val="26"/>
          <w:lang w:val="en-US"/>
        </w:rPr>
      </w:pPr>
      <w:r w:rsidRPr="006506A2">
        <w:rPr>
          <w:sz w:val="26"/>
          <w:szCs w:val="26"/>
          <w:rtl/>
          <w:lang w:val="en-US"/>
        </w:rPr>
        <w:t>تقديم تقارير إلى الوكالة المنفذة الرئيسية بشأن هذه الأنشطة، لإدراجها في التقارير الموحدة وفقا للتذييل 4-ألف؛</w:t>
      </w:r>
    </w:p>
    <w:p w14:paraId="440768F5" w14:textId="77777777" w:rsidR="00060EC4" w:rsidRPr="005E255D" w:rsidRDefault="00060EC4" w:rsidP="002F5980">
      <w:pPr>
        <w:pStyle w:val="ListParagraph"/>
        <w:numPr>
          <w:ilvl w:val="0"/>
          <w:numId w:val="35"/>
        </w:numPr>
        <w:bidi/>
        <w:spacing w:after="240" w:line="288" w:lineRule="auto"/>
        <w:ind w:left="1440" w:hanging="720"/>
        <w:contextualSpacing w:val="0"/>
        <w:rPr>
          <w:sz w:val="26"/>
          <w:szCs w:val="26"/>
          <w:lang w:val="en-US"/>
        </w:rPr>
      </w:pPr>
      <w:r w:rsidRPr="006506A2">
        <w:rPr>
          <w:sz w:val="26"/>
          <w:szCs w:val="26"/>
          <w:rtl/>
          <w:lang w:val="en-US"/>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6B525ED6" w14:textId="77777777" w:rsidR="00060EC4" w:rsidRPr="0006445A" w:rsidRDefault="00060EC4" w:rsidP="00060EC4">
      <w:pPr>
        <w:keepNext/>
        <w:bidi/>
        <w:spacing w:before="360" w:after="240"/>
        <w:rPr>
          <w:b/>
          <w:bCs/>
          <w:sz w:val="26"/>
          <w:szCs w:val="26"/>
          <w:lang w:val="en-US" w:bidi="ar-AE"/>
        </w:rPr>
      </w:pPr>
      <w:r w:rsidRPr="006E0ACC">
        <w:rPr>
          <w:b/>
          <w:bCs/>
          <w:sz w:val="26"/>
          <w:szCs w:val="26"/>
          <w:rtl/>
          <w:lang w:val="en-US" w:bidi="ar-AE"/>
        </w:rPr>
        <w:lastRenderedPageBreak/>
        <w:t>التذييل (7-ألف): التخفيضات في التمويل بسبب عدم الامتثال للأهداف الواردة في الاتفاق</w:t>
      </w:r>
    </w:p>
    <w:p w14:paraId="520D1DCB" w14:textId="10815C23" w:rsidR="00060EC4" w:rsidRPr="00564B0A" w:rsidRDefault="00060EC4" w:rsidP="002F5980">
      <w:pPr>
        <w:pStyle w:val="ListParagraph"/>
        <w:numPr>
          <w:ilvl w:val="0"/>
          <w:numId w:val="36"/>
        </w:numPr>
        <w:bidi/>
        <w:spacing w:after="240" w:line="288" w:lineRule="auto"/>
        <w:ind w:left="0" w:firstLine="0"/>
        <w:contextualSpacing w:val="0"/>
        <w:rPr>
          <w:sz w:val="26"/>
          <w:szCs w:val="26"/>
          <w:lang w:val="en-US"/>
        </w:rPr>
      </w:pPr>
      <w:r w:rsidRPr="00E44AB8">
        <w:rPr>
          <w:sz w:val="26"/>
          <w:szCs w:val="26"/>
          <w:rtl/>
        </w:rPr>
        <w:t xml:space="preserve">وفقاً للفقرة 11 من الاتفاق، يمكن تخفيض مبلغ التمويل </w:t>
      </w:r>
      <w:r w:rsidRPr="001C16BD">
        <w:rPr>
          <w:sz w:val="26"/>
          <w:szCs w:val="26"/>
          <w:rtl/>
        </w:rPr>
        <w:t xml:space="preserve">المقدم </w:t>
      </w:r>
      <w:r w:rsidRPr="001C16BD">
        <w:rPr>
          <w:sz w:val="26"/>
          <w:szCs w:val="26"/>
          <w:shd w:val="clear" w:color="auto" w:fill="FFFFFF" w:themeFill="background1"/>
          <w:rtl/>
        </w:rPr>
        <w:t xml:space="preserve">بمقدار </w:t>
      </w:r>
      <w:r w:rsidR="00CB33A0">
        <w:rPr>
          <w:sz w:val="26"/>
          <w:szCs w:val="26"/>
          <w:shd w:val="clear" w:color="auto" w:fill="FFFFFF" w:themeFill="background1"/>
          <w:lang w:val="en-US"/>
        </w:rPr>
        <w:t>5.93</w:t>
      </w:r>
      <w:r w:rsidRPr="001C16BD">
        <w:rPr>
          <w:sz w:val="26"/>
          <w:szCs w:val="26"/>
          <w:shd w:val="clear" w:color="auto" w:fill="FFFFFF" w:themeFill="background1"/>
          <w:rtl/>
        </w:rPr>
        <w:t xml:space="preserve"> دولار أم</w:t>
      </w:r>
      <w:r w:rsidRPr="00E44AB8">
        <w:rPr>
          <w:sz w:val="26"/>
          <w:szCs w:val="26"/>
          <w:rtl/>
        </w:rPr>
        <w:t xml:space="preserve">ريكي </w:t>
      </w:r>
      <w:r w:rsidRPr="00E44AB8">
        <w:rPr>
          <w:rFonts w:hint="cs"/>
          <w:sz w:val="26"/>
          <w:szCs w:val="26"/>
          <w:rtl/>
        </w:rPr>
        <w:t>لكل طن من مكافئ ثاني أكسيد الكربون</w:t>
      </w:r>
      <w:r w:rsidRPr="00E44AB8">
        <w:rPr>
          <w:sz w:val="26"/>
          <w:szCs w:val="26"/>
          <w:rtl/>
        </w:rPr>
        <w:t xml:space="preserve"> من الاستهلاك</w:t>
      </w:r>
      <w:r w:rsidRPr="00E44AB8">
        <w:rPr>
          <w:rFonts w:hint="cs"/>
          <w:sz w:val="26"/>
          <w:szCs w:val="26"/>
          <w:rtl/>
        </w:rPr>
        <w:t xml:space="preserve"> الذي</w:t>
      </w:r>
      <w:r w:rsidRPr="00E44AB8">
        <w:rPr>
          <w:sz w:val="26"/>
          <w:szCs w:val="26"/>
          <w:rtl/>
        </w:rPr>
        <w:t xml:space="preserve"> يتجاوز المستوى المحدد في الصف </w:t>
      </w:r>
      <w:r w:rsidR="00CB33A0">
        <w:rPr>
          <w:sz w:val="26"/>
          <w:szCs w:val="26"/>
        </w:rPr>
        <w:t>1</w:t>
      </w:r>
      <w:r w:rsidRPr="00E44AB8">
        <w:rPr>
          <w:rFonts w:hint="cs"/>
          <w:sz w:val="26"/>
          <w:szCs w:val="26"/>
          <w:rtl/>
        </w:rPr>
        <w:t>-</w:t>
      </w:r>
      <w:r w:rsidR="00CB33A0">
        <w:rPr>
          <w:sz w:val="26"/>
          <w:szCs w:val="26"/>
        </w:rPr>
        <w:t>2</w:t>
      </w:r>
      <w:r w:rsidRPr="00E44AB8">
        <w:rPr>
          <w:sz w:val="26"/>
          <w:szCs w:val="26"/>
          <w:rtl/>
        </w:rPr>
        <w:t xml:space="preserve"> من التذييل 2-ألف لكل سنة لم يتم فيها الوفاء بالهدف المحدد في الصف </w:t>
      </w:r>
      <w:r w:rsidR="00CB33A0">
        <w:rPr>
          <w:sz w:val="26"/>
          <w:szCs w:val="26"/>
        </w:rPr>
        <w:t>1</w:t>
      </w:r>
      <w:r w:rsidRPr="00E44AB8">
        <w:rPr>
          <w:rFonts w:hint="cs"/>
          <w:sz w:val="26"/>
          <w:szCs w:val="26"/>
          <w:rtl/>
        </w:rPr>
        <w:t>-</w:t>
      </w:r>
      <w:r w:rsidR="00CB33A0">
        <w:rPr>
          <w:sz w:val="26"/>
          <w:szCs w:val="26"/>
        </w:rPr>
        <w:t>2</w:t>
      </w:r>
      <w:r w:rsidR="00CB33A0">
        <w:rPr>
          <w:rFonts w:hint="cs"/>
          <w:sz w:val="26"/>
          <w:szCs w:val="26"/>
          <w:rtl/>
          <w:lang w:bidi="ar-SA"/>
        </w:rPr>
        <w:t xml:space="preserve"> </w:t>
      </w:r>
      <w:r w:rsidRPr="00E44AB8">
        <w:rPr>
          <w:sz w:val="26"/>
          <w:szCs w:val="26"/>
          <w:rtl/>
        </w:rPr>
        <w:t xml:space="preserve">من التذييل 2-ألف، على أساس أن الحد الأقصى لخفض التمويل لن يتجاوز مستوى تمويل الشريحة المطلوبة. </w:t>
      </w:r>
      <w:r w:rsidRPr="00E44AB8">
        <w:rPr>
          <w:rFonts w:hint="cs"/>
          <w:sz w:val="26"/>
          <w:szCs w:val="26"/>
          <w:rtl/>
        </w:rPr>
        <w:t>و</w:t>
      </w:r>
      <w:r w:rsidRPr="00E44AB8">
        <w:rPr>
          <w:sz w:val="26"/>
          <w:szCs w:val="26"/>
          <w:rtl/>
        </w:rPr>
        <w:t>يمكن النظر في اتخاذ تدابير إضافية في الحالات التي يمتد فيها عدم الامتثال لمدة عامين متتاليين.</w:t>
      </w:r>
      <w:r w:rsidRPr="00E44AB8">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52C438BE" w14:textId="77777777" w:rsidR="00564B0A" w:rsidRDefault="00564B0A" w:rsidP="00564B0A">
      <w:pPr>
        <w:pStyle w:val="ListParagraph"/>
        <w:bidi/>
        <w:spacing w:after="240" w:line="288" w:lineRule="auto"/>
        <w:ind w:left="0"/>
        <w:contextualSpacing w:val="0"/>
        <w:rPr>
          <w:sz w:val="26"/>
          <w:szCs w:val="26"/>
        </w:rPr>
      </w:pPr>
    </w:p>
    <w:p w14:paraId="5B1784FA" w14:textId="77777777" w:rsidR="00564B0A" w:rsidRDefault="00564B0A" w:rsidP="00564B0A">
      <w:pPr>
        <w:pStyle w:val="ListParagraph"/>
        <w:bidi/>
        <w:spacing w:after="240" w:line="288" w:lineRule="auto"/>
        <w:ind w:left="0"/>
        <w:contextualSpacing w:val="0"/>
        <w:rPr>
          <w:sz w:val="26"/>
          <w:szCs w:val="26"/>
          <w:rtl/>
          <w:lang w:val="en-US"/>
        </w:rPr>
        <w:sectPr w:rsidR="00564B0A" w:rsidSect="006D757B">
          <w:headerReference w:type="even" r:id="rId38"/>
          <w:headerReference w:type="default" r:id="rId39"/>
          <w:footerReference w:type="even" r:id="rId40"/>
          <w:footerReference w:type="default" r:id="rId41"/>
          <w:headerReference w:type="first" r:id="rId42"/>
          <w:footerReference w:type="first" r:id="rId43"/>
          <w:pgSz w:w="12240" w:h="15840" w:code="1"/>
          <w:pgMar w:top="720" w:right="1440" w:bottom="864" w:left="1440" w:header="720" w:footer="475" w:gutter="0"/>
          <w:pgNumType w:start="1"/>
          <w:cols w:space="720"/>
          <w:titlePg/>
        </w:sectPr>
      </w:pPr>
    </w:p>
    <w:p w14:paraId="3BFCA228" w14:textId="77777777" w:rsidR="00564B0A" w:rsidRPr="00BD0CCF" w:rsidRDefault="00564B0A" w:rsidP="009B64EC">
      <w:pPr>
        <w:pStyle w:val="ListParagraph"/>
        <w:bidi/>
        <w:spacing w:after="240" w:line="288" w:lineRule="auto"/>
        <w:ind w:left="0"/>
        <w:contextualSpacing w:val="0"/>
        <w:jc w:val="center"/>
        <w:rPr>
          <w:sz w:val="26"/>
          <w:szCs w:val="26"/>
          <w:lang w:val="en-US"/>
        </w:rPr>
      </w:pPr>
    </w:p>
    <w:p w14:paraId="3CE1CE0F" w14:textId="2A7D1C72" w:rsidR="009B64EC" w:rsidRPr="009B64EC" w:rsidRDefault="009B64EC" w:rsidP="009B64EC">
      <w:pPr>
        <w:bidi/>
        <w:spacing w:after="240"/>
        <w:jc w:val="center"/>
        <w:rPr>
          <w:b/>
          <w:bCs/>
          <w:sz w:val="26"/>
          <w:szCs w:val="26"/>
          <w:rtl/>
        </w:rPr>
      </w:pPr>
      <w:r>
        <w:rPr>
          <w:rFonts w:hint="cs"/>
          <w:b/>
          <w:bCs/>
          <w:sz w:val="26"/>
          <w:szCs w:val="26"/>
          <w:rtl/>
          <w:lang w:bidi="ar-SA"/>
        </w:rPr>
        <w:t>المرفق</w:t>
      </w:r>
      <w:r w:rsidRPr="009B64EC">
        <w:rPr>
          <w:b/>
          <w:bCs/>
          <w:sz w:val="26"/>
          <w:szCs w:val="26"/>
          <w:rtl/>
        </w:rPr>
        <w:t xml:space="preserve"> الثاني</w:t>
      </w:r>
    </w:p>
    <w:p w14:paraId="5C3CDDB8" w14:textId="1E03A5ED" w:rsidR="00060EC4" w:rsidRPr="006E0ACC" w:rsidRDefault="009B64EC" w:rsidP="009B64EC">
      <w:pPr>
        <w:bidi/>
        <w:spacing w:after="240"/>
        <w:jc w:val="center"/>
        <w:rPr>
          <w:b/>
          <w:bCs/>
          <w:sz w:val="26"/>
          <w:szCs w:val="26"/>
        </w:rPr>
      </w:pPr>
      <w:r w:rsidRPr="009B64EC">
        <w:rPr>
          <w:b/>
          <w:bCs/>
          <w:sz w:val="26"/>
          <w:szCs w:val="26"/>
          <w:rtl/>
        </w:rPr>
        <w:t>تفاصيل خطة تنفيذ الشريحة الأولى من خطة تنفيذ كيغالي للمواد الهيدروفلوروكربونية لمصر</w:t>
      </w:r>
    </w:p>
    <w:p w14:paraId="5EB72D8C" w14:textId="77777777" w:rsidR="00933F9F" w:rsidRPr="009B64EC" w:rsidRDefault="00933F9F" w:rsidP="009B64EC">
      <w:pPr>
        <w:tabs>
          <w:tab w:val="left" w:pos="720"/>
        </w:tabs>
        <w:bidi/>
        <w:spacing w:before="240" w:after="240" w:line="360" w:lineRule="exact"/>
        <w:jc w:val="center"/>
        <w:rPr>
          <w:szCs w:val="26"/>
          <w:rtl/>
          <w:lang w:val="en-US" w:bidi="ar-SA"/>
        </w:rPr>
      </w:pPr>
    </w:p>
    <w:tbl>
      <w:tblPr>
        <w:tblStyle w:val="TableGrid"/>
        <w:bidiVisual/>
        <w:tblW w:w="9493" w:type="dxa"/>
        <w:tblLayout w:type="fixed"/>
        <w:tblCellMar>
          <w:left w:w="57" w:type="dxa"/>
          <w:right w:w="57" w:type="dxa"/>
        </w:tblCellMar>
        <w:tblLook w:val="04A0" w:firstRow="1" w:lastRow="0" w:firstColumn="1" w:lastColumn="0" w:noHBand="0" w:noVBand="1"/>
      </w:tblPr>
      <w:tblGrid>
        <w:gridCol w:w="1361"/>
        <w:gridCol w:w="6158"/>
        <w:gridCol w:w="846"/>
        <w:gridCol w:w="1128"/>
      </w:tblGrid>
      <w:tr w:rsidR="009B64EC" w:rsidRPr="005A2717" w14:paraId="2C8FA743" w14:textId="77777777" w:rsidTr="009B64EC">
        <w:trPr>
          <w:trHeight w:val="224"/>
          <w:tblHeader/>
        </w:trPr>
        <w:tc>
          <w:tcPr>
            <w:tcW w:w="1361" w:type="dxa"/>
          </w:tcPr>
          <w:p w14:paraId="43FD4138" w14:textId="519CFBAE" w:rsidR="009B64EC" w:rsidRPr="005A2717" w:rsidRDefault="009B64EC" w:rsidP="009B64EC">
            <w:pPr>
              <w:widowControl w:val="0"/>
              <w:shd w:val="clear" w:color="auto" w:fill="FFFFFF" w:themeFill="background1"/>
              <w:bidi/>
              <w:rPr>
                <w:b/>
                <w:bCs/>
                <w:sz w:val="20"/>
              </w:rPr>
            </w:pPr>
            <w:r>
              <w:rPr>
                <w:rFonts w:hint="cs"/>
                <w:b/>
                <w:bCs/>
                <w:sz w:val="20"/>
                <w:rtl/>
              </w:rPr>
              <w:t>المكون</w:t>
            </w:r>
          </w:p>
        </w:tc>
        <w:tc>
          <w:tcPr>
            <w:tcW w:w="6158" w:type="dxa"/>
          </w:tcPr>
          <w:p w14:paraId="65BBD99B" w14:textId="1D9C89C3" w:rsidR="009B64EC" w:rsidRPr="005A2717" w:rsidRDefault="009B64EC" w:rsidP="009B64EC">
            <w:pPr>
              <w:widowControl w:val="0"/>
              <w:shd w:val="clear" w:color="auto" w:fill="FFFFFF" w:themeFill="background1"/>
              <w:bidi/>
              <w:jc w:val="center"/>
              <w:rPr>
                <w:b/>
                <w:bCs/>
                <w:sz w:val="20"/>
              </w:rPr>
            </w:pPr>
            <w:r>
              <w:rPr>
                <w:rFonts w:hint="cs"/>
                <w:b/>
                <w:bCs/>
                <w:sz w:val="20"/>
                <w:rtl/>
              </w:rPr>
              <w:t>النشاط</w:t>
            </w:r>
          </w:p>
        </w:tc>
        <w:tc>
          <w:tcPr>
            <w:tcW w:w="846" w:type="dxa"/>
          </w:tcPr>
          <w:p w14:paraId="72980E76" w14:textId="078CA409" w:rsidR="009B64EC" w:rsidRPr="005A2717" w:rsidRDefault="009B64EC" w:rsidP="009B64EC">
            <w:pPr>
              <w:widowControl w:val="0"/>
              <w:shd w:val="clear" w:color="auto" w:fill="FFFFFF" w:themeFill="background1"/>
              <w:bidi/>
              <w:jc w:val="center"/>
              <w:rPr>
                <w:b/>
                <w:bCs/>
                <w:sz w:val="20"/>
              </w:rPr>
            </w:pPr>
            <w:r>
              <w:rPr>
                <w:rFonts w:hint="cs"/>
                <w:b/>
                <w:bCs/>
                <w:sz w:val="20"/>
                <w:rtl/>
              </w:rPr>
              <w:t>الوكالة</w:t>
            </w:r>
          </w:p>
        </w:tc>
        <w:tc>
          <w:tcPr>
            <w:tcW w:w="1128" w:type="dxa"/>
          </w:tcPr>
          <w:p w14:paraId="4E6FA812" w14:textId="4A5C49F1" w:rsidR="009B64EC" w:rsidRPr="005A2717" w:rsidRDefault="009B64EC" w:rsidP="009B64EC">
            <w:pPr>
              <w:widowControl w:val="0"/>
              <w:shd w:val="clear" w:color="auto" w:fill="FFFFFF" w:themeFill="background1"/>
              <w:bidi/>
              <w:jc w:val="center"/>
              <w:rPr>
                <w:b/>
                <w:bCs/>
                <w:sz w:val="20"/>
              </w:rPr>
            </w:pPr>
            <w:r>
              <w:rPr>
                <w:rFonts w:hint="cs"/>
                <w:b/>
                <w:sz w:val="20"/>
                <w:rtl/>
              </w:rPr>
              <w:t>التكلفة بالدولار ألأمريكي</w:t>
            </w:r>
          </w:p>
        </w:tc>
      </w:tr>
      <w:tr w:rsidR="009B64EC" w:rsidRPr="005A2717" w14:paraId="79CAE67A" w14:textId="77777777" w:rsidTr="009B64EC">
        <w:trPr>
          <w:trHeight w:val="284"/>
        </w:trPr>
        <w:tc>
          <w:tcPr>
            <w:tcW w:w="9493" w:type="dxa"/>
            <w:gridSpan w:val="4"/>
            <w:shd w:val="clear" w:color="auto" w:fill="auto"/>
          </w:tcPr>
          <w:p w14:paraId="1E107E53" w14:textId="1FC41839" w:rsidR="009B64EC" w:rsidRPr="00434F1F" w:rsidRDefault="009B64EC" w:rsidP="009B64EC">
            <w:pPr>
              <w:widowControl w:val="0"/>
              <w:shd w:val="clear" w:color="auto" w:fill="FFFFFF" w:themeFill="background1"/>
              <w:bidi/>
              <w:jc w:val="left"/>
              <w:rPr>
                <w:b/>
                <w:bCs/>
                <w:sz w:val="20"/>
              </w:rPr>
            </w:pPr>
            <w:r>
              <w:rPr>
                <w:rFonts w:hint="cs"/>
                <w:b/>
                <w:bCs/>
                <w:sz w:val="20"/>
                <w:rtl/>
              </w:rPr>
              <w:t>أنشطة التصنيع</w:t>
            </w:r>
          </w:p>
        </w:tc>
      </w:tr>
      <w:tr w:rsidR="009B64EC" w:rsidRPr="005A2717" w14:paraId="5BB5EAE0" w14:textId="77777777" w:rsidTr="009B64EC">
        <w:trPr>
          <w:trHeight w:val="132"/>
        </w:trPr>
        <w:tc>
          <w:tcPr>
            <w:tcW w:w="1361" w:type="dxa"/>
            <w:vMerge w:val="restart"/>
            <w:shd w:val="clear" w:color="auto" w:fill="auto"/>
          </w:tcPr>
          <w:p w14:paraId="77F8DC97" w14:textId="21C63590" w:rsidR="009B64EC" w:rsidRPr="005A2717" w:rsidRDefault="009B64EC" w:rsidP="009B64EC">
            <w:pPr>
              <w:widowControl w:val="0"/>
              <w:shd w:val="clear" w:color="auto" w:fill="FFFFFF" w:themeFill="background1"/>
              <w:bidi/>
              <w:jc w:val="left"/>
              <w:rPr>
                <w:sz w:val="20"/>
              </w:rPr>
            </w:pPr>
            <w:r>
              <w:rPr>
                <w:rFonts w:hint="cs"/>
                <w:sz w:val="20"/>
                <w:rtl/>
              </w:rPr>
              <w:t>قطاعات الرغاوى</w:t>
            </w:r>
          </w:p>
        </w:tc>
        <w:tc>
          <w:tcPr>
            <w:tcW w:w="6158" w:type="dxa"/>
          </w:tcPr>
          <w:p w14:paraId="213379E1" w14:textId="1B4CD64B" w:rsidR="009B64EC" w:rsidRPr="0090669C" w:rsidRDefault="005E3E65" w:rsidP="005E3E65">
            <w:pPr>
              <w:widowControl w:val="0"/>
              <w:shd w:val="clear" w:color="auto" w:fill="FFFFFF" w:themeFill="background1"/>
              <w:bidi/>
              <w:rPr>
                <w:sz w:val="20"/>
              </w:rPr>
            </w:pPr>
            <w:r w:rsidRPr="005E3E65">
              <w:rPr>
                <w:sz w:val="20"/>
                <w:rtl/>
                <w:lang w:val="fr-FR"/>
              </w:rPr>
              <w:t>تحويل</w:t>
            </w:r>
            <w:r>
              <w:rPr>
                <w:rFonts w:hint="cs"/>
                <w:sz w:val="20"/>
                <w:rtl/>
                <w:lang w:val="fr-FR"/>
              </w:rPr>
              <w:t xml:space="preserve"> </w:t>
            </w:r>
            <w:r w:rsidRPr="005E3E65">
              <w:rPr>
                <w:sz w:val="20"/>
                <w:rtl/>
                <w:lang w:val="fr-FR"/>
              </w:rPr>
              <w:t>رغاوى البوليوريثان</w:t>
            </w:r>
            <w:r>
              <w:rPr>
                <w:rFonts w:hint="cs"/>
                <w:sz w:val="20"/>
                <w:rtl/>
                <w:lang w:val="fr-FR"/>
              </w:rPr>
              <w:t xml:space="preserve"> في مؤسسة العربي</w:t>
            </w:r>
          </w:p>
        </w:tc>
        <w:tc>
          <w:tcPr>
            <w:tcW w:w="846" w:type="dxa"/>
            <w:vMerge w:val="restart"/>
          </w:tcPr>
          <w:p w14:paraId="4ED76B4E" w14:textId="60FA647D" w:rsidR="009B64EC" w:rsidRPr="005A2717" w:rsidRDefault="009B64EC" w:rsidP="009B64EC">
            <w:pPr>
              <w:widowControl w:val="0"/>
              <w:shd w:val="clear" w:color="auto" w:fill="FFFFFF" w:themeFill="background1"/>
              <w:bidi/>
              <w:jc w:val="center"/>
              <w:rPr>
                <w:sz w:val="20"/>
              </w:rPr>
            </w:pPr>
            <w:r>
              <w:rPr>
                <w:rFonts w:hint="cs"/>
                <w:sz w:val="20"/>
                <w:rtl/>
              </w:rPr>
              <w:t>اليوئنديبي</w:t>
            </w:r>
          </w:p>
        </w:tc>
        <w:tc>
          <w:tcPr>
            <w:tcW w:w="1128" w:type="dxa"/>
          </w:tcPr>
          <w:p w14:paraId="393C5C83" w14:textId="77777777" w:rsidR="009B64EC" w:rsidRPr="005A2717" w:rsidRDefault="009B64EC" w:rsidP="009B64EC">
            <w:pPr>
              <w:widowControl w:val="0"/>
              <w:shd w:val="clear" w:color="auto" w:fill="FFFFFF" w:themeFill="background1"/>
              <w:bidi/>
              <w:jc w:val="right"/>
              <w:rPr>
                <w:sz w:val="20"/>
              </w:rPr>
            </w:pPr>
            <w:r w:rsidRPr="005A2717">
              <w:rPr>
                <w:sz w:val="20"/>
              </w:rPr>
              <w:t>101,420</w:t>
            </w:r>
          </w:p>
        </w:tc>
      </w:tr>
      <w:tr w:rsidR="009B64EC" w:rsidRPr="005A2717" w14:paraId="06226D6E" w14:textId="77777777" w:rsidTr="009B64EC">
        <w:trPr>
          <w:trHeight w:val="264"/>
        </w:trPr>
        <w:tc>
          <w:tcPr>
            <w:tcW w:w="1361" w:type="dxa"/>
            <w:vMerge/>
          </w:tcPr>
          <w:p w14:paraId="6D0072AE" w14:textId="77777777" w:rsidR="009B64EC" w:rsidRPr="005A2717" w:rsidRDefault="009B64EC" w:rsidP="009B64EC">
            <w:pPr>
              <w:widowControl w:val="0"/>
              <w:shd w:val="clear" w:color="auto" w:fill="FFFFFF" w:themeFill="background1"/>
              <w:bidi/>
              <w:jc w:val="left"/>
              <w:rPr>
                <w:sz w:val="20"/>
              </w:rPr>
            </w:pPr>
          </w:p>
        </w:tc>
        <w:tc>
          <w:tcPr>
            <w:tcW w:w="6158" w:type="dxa"/>
          </w:tcPr>
          <w:p w14:paraId="453C7F36" w14:textId="0F6AF612" w:rsidR="009B64EC" w:rsidRPr="005A2717" w:rsidRDefault="005E3E65" w:rsidP="009B64EC">
            <w:pPr>
              <w:widowControl w:val="0"/>
              <w:shd w:val="clear" w:color="auto" w:fill="FFFFFF" w:themeFill="background1"/>
              <w:bidi/>
              <w:jc w:val="left"/>
              <w:rPr>
                <w:sz w:val="20"/>
              </w:rPr>
            </w:pPr>
            <w:r w:rsidRPr="005E3E65">
              <w:rPr>
                <w:sz w:val="20"/>
                <w:rtl/>
                <w:lang w:val="fr-FR"/>
              </w:rPr>
              <w:t xml:space="preserve">مشروع مجموعة </w:t>
            </w:r>
            <w:r>
              <w:rPr>
                <w:rFonts w:hint="cs"/>
                <w:sz w:val="20"/>
                <w:rtl/>
                <w:lang w:val="fr-FR"/>
              </w:rPr>
              <w:t>ل</w:t>
            </w:r>
            <w:r w:rsidRPr="005E3E65">
              <w:rPr>
                <w:sz w:val="20"/>
                <w:rtl/>
                <w:lang w:val="fr-FR"/>
              </w:rPr>
              <w:t>رغاوى البوليوريثان (</w:t>
            </w:r>
            <w:r>
              <w:rPr>
                <w:rFonts w:hint="cs"/>
                <w:sz w:val="20"/>
                <w:rtl/>
                <w:lang w:val="fr-FR"/>
              </w:rPr>
              <w:t>المؤسسات</w:t>
            </w:r>
            <w:r w:rsidRPr="005E3E65">
              <w:rPr>
                <w:sz w:val="20"/>
                <w:rtl/>
                <w:lang w:val="fr-FR"/>
              </w:rPr>
              <w:t xml:space="preserve"> الصغيرة والمتوسطة)</w:t>
            </w:r>
          </w:p>
        </w:tc>
        <w:tc>
          <w:tcPr>
            <w:tcW w:w="846" w:type="dxa"/>
            <w:vMerge/>
          </w:tcPr>
          <w:p w14:paraId="3CE91A27" w14:textId="77777777" w:rsidR="009B64EC" w:rsidRPr="005A2717" w:rsidRDefault="009B64EC" w:rsidP="009B64EC">
            <w:pPr>
              <w:widowControl w:val="0"/>
              <w:shd w:val="clear" w:color="auto" w:fill="FFFFFF" w:themeFill="background1"/>
              <w:bidi/>
              <w:jc w:val="center"/>
              <w:rPr>
                <w:sz w:val="20"/>
              </w:rPr>
            </w:pPr>
          </w:p>
        </w:tc>
        <w:tc>
          <w:tcPr>
            <w:tcW w:w="1128" w:type="dxa"/>
          </w:tcPr>
          <w:p w14:paraId="559D1459" w14:textId="77777777" w:rsidR="009B64EC" w:rsidRPr="005A2717" w:rsidRDefault="009B64EC" w:rsidP="009B64EC">
            <w:pPr>
              <w:widowControl w:val="0"/>
              <w:shd w:val="clear" w:color="auto" w:fill="FFFFFF" w:themeFill="background1"/>
              <w:bidi/>
              <w:jc w:val="right"/>
              <w:rPr>
                <w:sz w:val="20"/>
              </w:rPr>
            </w:pPr>
            <w:r w:rsidRPr="005A2717">
              <w:rPr>
                <w:sz w:val="20"/>
              </w:rPr>
              <w:t>124,000</w:t>
            </w:r>
          </w:p>
        </w:tc>
      </w:tr>
      <w:tr w:rsidR="009B64EC" w:rsidRPr="005A2717" w14:paraId="74CCB60C" w14:textId="77777777" w:rsidTr="009B64EC">
        <w:trPr>
          <w:trHeight w:val="211"/>
        </w:trPr>
        <w:tc>
          <w:tcPr>
            <w:tcW w:w="1361" w:type="dxa"/>
            <w:vMerge/>
          </w:tcPr>
          <w:p w14:paraId="71CCD94B" w14:textId="77777777" w:rsidR="009B64EC" w:rsidRPr="005A2717" w:rsidRDefault="009B64EC" w:rsidP="009B64EC">
            <w:pPr>
              <w:widowControl w:val="0"/>
              <w:shd w:val="clear" w:color="auto" w:fill="FFFFFF" w:themeFill="background1"/>
              <w:bidi/>
              <w:jc w:val="left"/>
              <w:rPr>
                <w:sz w:val="20"/>
              </w:rPr>
            </w:pPr>
          </w:p>
        </w:tc>
        <w:tc>
          <w:tcPr>
            <w:tcW w:w="6158" w:type="dxa"/>
          </w:tcPr>
          <w:p w14:paraId="5AB90542" w14:textId="2056960B" w:rsidR="009B64EC" w:rsidRPr="005A2717" w:rsidRDefault="005E3E65" w:rsidP="009B64EC">
            <w:pPr>
              <w:widowControl w:val="0"/>
              <w:shd w:val="clear" w:color="auto" w:fill="FFFFFF" w:themeFill="background1"/>
              <w:bidi/>
              <w:jc w:val="left"/>
              <w:rPr>
                <w:sz w:val="20"/>
              </w:rPr>
            </w:pPr>
            <w:r w:rsidRPr="005E3E65">
              <w:rPr>
                <w:sz w:val="20"/>
                <w:rtl/>
              </w:rPr>
              <w:t xml:space="preserve">تحويل </w:t>
            </w:r>
            <w:r w:rsidRPr="005E3E65">
              <w:rPr>
                <w:sz w:val="20"/>
                <w:rtl/>
                <w:lang w:val="fr-FR"/>
              </w:rPr>
              <w:t>رغاوى البوليسترين المسحوبة بالضغط</w:t>
            </w:r>
          </w:p>
        </w:tc>
        <w:tc>
          <w:tcPr>
            <w:tcW w:w="846" w:type="dxa"/>
            <w:vMerge/>
          </w:tcPr>
          <w:p w14:paraId="070BAE4A" w14:textId="77777777" w:rsidR="009B64EC" w:rsidRPr="005A2717" w:rsidRDefault="009B64EC" w:rsidP="009B64EC">
            <w:pPr>
              <w:widowControl w:val="0"/>
              <w:shd w:val="clear" w:color="auto" w:fill="FFFFFF" w:themeFill="background1"/>
              <w:bidi/>
              <w:jc w:val="center"/>
              <w:rPr>
                <w:sz w:val="20"/>
              </w:rPr>
            </w:pPr>
          </w:p>
        </w:tc>
        <w:tc>
          <w:tcPr>
            <w:tcW w:w="1128" w:type="dxa"/>
          </w:tcPr>
          <w:p w14:paraId="662A0347" w14:textId="77777777" w:rsidR="009B64EC" w:rsidRPr="005A2717" w:rsidRDefault="009B64EC" w:rsidP="009B64EC">
            <w:pPr>
              <w:widowControl w:val="0"/>
              <w:shd w:val="clear" w:color="auto" w:fill="FFFFFF" w:themeFill="background1"/>
              <w:bidi/>
              <w:jc w:val="right"/>
              <w:rPr>
                <w:sz w:val="20"/>
              </w:rPr>
            </w:pPr>
            <w:r>
              <w:rPr>
                <w:sz w:val="20"/>
              </w:rPr>
              <w:t xml:space="preserve"> </w:t>
            </w:r>
            <w:r w:rsidRPr="005A2717">
              <w:rPr>
                <w:sz w:val="20"/>
              </w:rPr>
              <w:t>853,021</w:t>
            </w:r>
          </w:p>
        </w:tc>
      </w:tr>
      <w:tr w:rsidR="009B64EC" w:rsidRPr="005A2717" w14:paraId="6CA0EB65" w14:textId="77777777" w:rsidTr="009B64EC">
        <w:trPr>
          <w:trHeight w:val="241"/>
        </w:trPr>
        <w:tc>
          <w:tcPr>
            <w:tcW w:w="7519" w:type="dxa"/>
            <w:gridSpan w:val="2"/>
            <w:shd w:val="clear" w:color="auto" w:fill="auto"/>
          </w:tcPr>
          <w:p w14:paraId="6C70E2D7" w14:textId="55836BCD" w:rsidR="009B64EC" w:rsidRPr="005A2717" w:rsidRDefault="005E3E65" w:rsidP="005E3E65">
            <w:pPr>
              <w:widowControl w:val="0"/>
              <w:shd w:val="clear" w:color="auto" w:fill="FFFFFF" w:themeFill="background1"/>
              <w:rPr>
                <w:i/>
                <w:iCs/>
                <w:sz w:val="20"/>
              </w:rPr>
            </w:pPr>
            <w:r w:rsidRPr="005E3E65">
              <w:rPr>
                <w:i/>
                <w:iCs/>
                <w:sz w:val="20"/>
                <w:rtl/>
              </w:rPr>
              <w:t xml:space="preserve">المجموع الفرعي لمشاريع الاستثمار في الشريحة الأولى لقطاعات </w:t>
            </w:r>
            <w:r>
              <w:rPr>
                <w:rFonts w:hint="cs"/>
                <w:i/>
                <w:iCs/>
                <w:sz w:val="20"/>
                <w:rtl/>
              </w:rPr>
              <w:t>الرغاوى</w:t>
            </w:r>
          </w:p>
        </w:tc>
        <w:tc>
          <w:tcPr>
            <w:tcW w:w="846" w:type="dxa"/>
            <w:vMerge/>
          </w:tcPr>
          <w:p w14:paraId="41BB554E" w14:textId="77777777" w:rsidR="009B64EC" w:rsidRPr="005A2717" w:rsidRDefault="009B64EC" w:rsidP="009B64EC">
            <w:pPr>
              <w:widowControl w:val="0"/>
              <w:shd w:val="clear" w:color="auto" w:fill="FFFFFF" w:themeFill="background1"/>
              <w:bidi/>
              <w:jc w:val="center"/>
              <w:rPr>
                <w:sz w:val="20"/>
              </w:rPr>
            </w:pPr>
          </w:p>
        </w:tc>
        <w:tc>
          <w:tcPr>
            <w:tcW w:w="1128" w:type="dxa"/>
            <w:tcBorders>
              <w:bottom w:val="single" w:sz="4" w:space="0" w:color="auto"/>
            </w:tcBorders>
          </w:tcPr>
          <w:p w14:paraId="4AC46D46" w14:textId="77777777" w:rsidR="009B64EC" w:rsidRPr="005A2717" w:rsidRDefault="009B64EC" w:rsidP="009B64EC">
            <w:pPr>
              <w:widowControl w:val="0"/>
              <w:shd w:val="clear" w:color="auto" w:fill="FFFFFF" w:themeFill="background1"/>
              <w:bidi/>
              <w:jc w:val="right"/>
              <w:rPr>
                <w:i/>
                <w:iCs/>
                <w:sz w:val="20"/>
              </w:rPr>
            </w:pPr>
            <w:r>
              <w:rPr>
                <w:i/>
                <w:iCs/>
                <w:sz w:val="20"/>
              </w:rPr>
              <w:t>1,078,441</w:t>
            </w:r>
          </w:p>
        </w:tc>
      </w:tr>
      <w:tr w:rsidR="009B64EC" w:rsidRPr="005A2717" w14:paraId="72F6D4CE" w14:textId="77777777" w:rsidTr="009B64EC">
        <w:trPr>
          <w:trHeight w:val="259"/>
        </w:trPr>
        <w:tc>
          <w:tcPr>
            <w:tcW w:w="7519" w:type="dxa"/>
            <w:gridSpan w:val="2"/>
            <w:shd w:val="clear" w:color="auto" w:fill="auto"/>
          </w:tcPr>
          <w:p w14:paraId="74738124" w14:textId="5519344F" w:rsidR="009B64EC" w:rsidRPr="005A2717" w:rsidRDefault="005E3E65" w:rsidP="009B64EC">
            <w:pPr>
              <w:widowControl w:val="0"/>
              <w:shd w:val="clear" w:color="auto" w:fill="FFFFFF" w:themeFill="background1"/>
              <w:bidi/>
              <w:jc w:val="right"/>
              <w:rPr>
                <w:i/>
                <w:iCs/>
                <w:sz w:val="20"/>
              </w:rPr>
            </w:pPr>
            <w:r>
              <w:rPr>
                <w:rFonts w:hint="cs"/>
                <w:i/>
                <w:iCs/>
                <w:sz w:val="20"/>
                <w:rtl/>
              </w:rPr>
              <w:t>إدارة المشروع لمشاريع</w:t>
            </w:r>
            <w:r w:rsidRPr="005E3E65">
              <w:rPr>
                <w:i/>
                <w:iCs/>
                <w:sz w:val="20"/>
                <w:rtl/>
              </w:rPr>
              <w:t xml:space="preserve"> الاستثمار في قطاعات </w:t>
            </w:r>
            <w:r>
              <w:rPr>
                <w:rFonts w:hint="cs"/>
                <w:i/>
                <w:iCs/>
                <w:sz w:val="20"/>
                <w:rtl/>
              </w:rPr>
              <w:t>الرغاوى</w:t>
            </w:r>
          </w:p>
        </w:tc>
        <w:tc>
          <w:tcPr>
            <w:tcW w:w="846" w:type="dxa"/>
            <w:vMerge/>
          </w:tcPr>
          <w:p w14:paraId="0E2E413C" w14:textId="77777777" w:rsidR="009B64EC" w:rsidRPr="005A2717" w:rsidRDefault="009B64EC" w:rsidP="009B64EC">
            <w:pPr>
              <w:widowControl w:val="0"/>
              <w:shd w:val="clear" w:color="auto" w:fill="FFFFFF" w:themeFill="background1"/>
              <w:bidi/>
              <w:jc w:val="center"/>
              <w:rPr>
                <w:sz w:val="20"/>
              </w:rPr>
            </w:pPr>
          </w:p>
        </w:tc>
        <w:tc>
          <w:tcPr>
            <w:tcW w:w="1128" w:type="dxa"/>
            <w:tcBorders>
              <w:top w:val="single" w:sz="4" w:space="0" w:color="auto"/>
              <w:left w:val="single" w:sz="4" w:space="0" w:color="auto"/>
              <w:bottom w:val="single" w:sz="4" w:space="0" w:color="auto"/>
              <w:right w:val="single" w:sz="4" w:space="0" w:color="auto"/>
            </w:tcBorders>
            <w:shd w:val="clear" w:color="auto" w:fill="auto"/>
          </w:tcPr>
          <w:p w14:paraId="1F8957B7" w14:textId="77777777" w:rsidR="009B64EC" w:rsidRPr="005A2717" w:rsidRDefault="009B64EC" w:rsidP="009B64EC">
            <w:pPr>
              <w:bidi/>
              <w:jc w:val="right"/>
              <w:rPr>
                <w:i/>
                <w:iCs/>
                <w:color w:val="000000"/>
                <w:sz w:val="20"/>
              </w:rPr>
            </w:pPr>
            <w:r w:rsidRPr="00C32477">
              <w:rPr>
                <w:i/>
                <w:color w:val="000000"/>
                <w:sz w:val="20"/>
              </w:rPr>
              <w:t xml:space="preserve">91,667 </w:t>
            </w:r>
          </w:p>
        </w:tc>
      </w:tr>
      <w:tr w:rsidR="009B64EC" w:rsidRPr="005A2717" w14:paraId="5D27E90B" w14:textId="77777777" w:rsidTr="009B64EC">
        <w:trPr>
          <w:trHeight w:val="135"/>
        </w:trPr>
        <w:tc>
          <w:tcPr>
            <w:tcW w:w="1361" w:type="dxa"/>
            <w:vMerge w:val="restart"/>
            <w:shd w:val="clear" w:color="auto" w:fill="auto"/>
          </w:tcPr>
          <w:p w14:paraId="024ECE10" w14:textId="2A678AA8" w:rsidR="009B64EC" w:rsidRPr="005A2717" w:rsidRDefault="009B64EC" w:rsidP="009B64EC">
            <w:pPr>
              <w:widowControl w:val="0"/>
              <w:shd w:val="clear" w:color="auto" w:fill="FFFFFF" w:themeFill="background1"/>
              <w:bidi/>
              <w:jc w:val="left"/>
              <w:rPr>
                <w:sz w:val="20"/>
              </w:rPr>
            </w:pPr>
            <w:r>
              <w:rPr>
                <w:rFonts w:hint="cs"/>
                <w:sz w:val="20"/>
                <w:rtl/>
              </w:rPr>
              <w:t>قطاعات تصنيع أجهزة التبريد وتكييف الهواء</w:t>
            </w:r>
          </w:p>
        </w:tc>
        <w:tc>
          <w:tcPr>
            <w:tcW w:w="6158" w:type="dxa"/>
            <w:shd w:val="clear" w:color="auto" w:fill="auto"/>
          </w:tcPr>
          <w:p w14:paraId="2443EC98" w14:textId="3B2EDBA0" w:rsidR="009B64EC" w:rsidRPr="005A2717" w:rsidRDefault="005E3E65" w:rsidP="009B64EC">
            <w:pPr>
              <w:widowControl w:val="0"/>
              <w:shd w:val="clear" w:color="auto" w:fill="FFFFFF" w:themeFill="background1"/>
              <w:bidi/>
              <w:jc w:val="left"/>
              <w:rPr>
                <w:sz w:val="20"/>
              </w:rPr>
            </w:pPr>
            <w:r>
              <w:rPr>
                <w:rFonts w:hint="cs"/>
                <w:color w:val="000000"/>
                <w:sz w:val="20"/>
                <w:rtl/>
              </w:rPr>
              <w:t>التبريد المنزلي</w:t>
            </w:r>
          </w:p>
        </w:tc>
        <w:tc>
          <w:tcPr>
            <w:tcW w:w="846" w:type="dxa"/>
            <w:vMerge w:val="restart"/>
          </w:tcPr>
          <w:p w14:paraId="5CD84036" w14:textId="00B71243" w:rsidR="009B64EC" w:rsidRPr="005A2717" w:rsidRDefault="009B64EC" w:rsidP="009B64EC">
            <w:pPr>
              <w:widowControl w:val="0"/>
              <w:shd w:val="clear" w:color="auto" w:fill="FFFFFF" w:themeFill="background1"/>
              <w:bidi/>
              <w:jc w:val="center"/>
              <w:rPr>
                <w:sz w:val="20"/>
              </w:rPr>
            </w:pPr>
            <w:r w:rsidRPr="009B64EC">
              <w:rPr>
                <w:rFonts w:hint="cs"/>
                <w:sz w:val="20"/>
                <w:rtl/>
              </w:rPr>
              <w:t>اليونيدو</w:t>
            </w:r>
          </w:p>
        </w:tc>
        <w:tc>
          <w:tcPr>
            <w:tcW w:w="1128" w:type="dxa"/>
          </w:tcPr>
          <w:p w14:paraId="6F2442E9" w14:textId="77777777" w:rsidR="009B64EC" w:rsidRPr="002D3877" w:rsidRDefault="009B64EC" w:rsidP="009B64EC">
            <w:pPr>
              <w:bidi/>
              <w:jc w:val="right"/>
              <w:rPr>
                <w:sz w:val="20"/>
                <w:highlight w:val="yellow"/>
              </w:rPr>
            </w:pPr>
            <w:r w:rsidRPr="00707538">
              <w:rPr>
                <w:sz w:val="20"/>
              </w:rPr>
              <w:t xml:space="preserve"> 4,502,85</w:t>
            </w:r>
            <w:r>
              <w:rPr>
                <w:sz w:val="20"/>
              </w:rPr>
              <w:t>6</w:t>
            </w:r>
            <w:r w:rsidRPr="00707538">
              <w:rPr>
                <w:sz w:val="20"/>
              </w:rPr>
              <w:t xml:space="preserve"> </w:t>
            </w:r>
          </w:p>
        </w:tc>
      </w:tr>
      <w:tr w:rsidR="009B64EC" w:rsidRPr="005A2717" w14:paraId="68D7A807" w14:textId="77777777" w:rsidTr="009B64EC">
        <w:trPr>
          <w:trHeight w:val="181"/>
        </w:trPr>
        <w:tc>
          <w:tcPr>
            <w:tcW w:w="1361" w:type="dxa"/>
            <w:vMerge/>
          </w:tcPr>
          <w:p w14:paraId="5F242356" w14:textId="77777777" w:rsidR="009B64EC" w:rsidRPr="005A2717" w:rsidRDefault="009B64EC" w:rsidP="009B64EC">
            <w:pPr>
              <w:widowControl w:val="0"/>
              <w:shd w:val="clear" w:color="auto" w:fill="FFFFFF" w:themeFill="background1"/>
              <w:bidi/>
              <w:jc w:val="left"/>
              <w:rPr>
                <w:sz w:val="20"/>
              </w:rPr>
            </w:pPr>
          </w:p>
        </w:tc>
        <w:tc>
          <w:tcPr>
            <w:tcW w:w="6158" w:type="dxa"/>
            <w:shd w:val="clear" w:color="auto" w:fill="auto"/>
          </w:tcPr>
          <w:p w14:paraId="086C7A01" w14:textId="2D68FD4B" w:rsidR="009B64EC" w:rsidRPr="005A2717" w:rsidRDefault="005E3E65" w:rsidP="009B64EC">
            <w:pPr>
              <w:widowControl w:val="0"/>
              <w:shd w:val="clear" w:color="auto" w:fill="FFFFFF" w:themeFill="background1"/>
              <w:bidi/>
              <w:jc w:val="left"/>
              <w:rPr>
                <w:sz w:val="20"/>
              </w:rPr>
            </w:pPr>
            <w:r>
              <w:rPr>
                <w:rFonts w:hint="cs"/>
                <w:color w:val="000000"/>
                <w:sz w:val="20"/>
                <w:rtl/>
              </w:rPr>
              <w:t>التبريد المنزلي في مؤسسة العربي</w:t>
            </w:r>
          </w:p>
        </w:tc>
        <w:tc>
          <w:tcPr>
            <w:tcW w:w="846" w:type="dxa"/>
            <w:vMerge/>
          </w:tcPr>
          <w:p w14:paraId="44913116" w14:textId="77777777" w:rsidR="009B64EC" w:rsidRPr="005A2717" w:rsidRDefault="009B64EC" w:rsidP="009B64EC">
            <w:pPr>
              <w:widowControl w:val="0"/>
              <w:shd w:val="clear" w:color="auto" w:fill="FFFFFF" w:themeFill="background1"/>
              <w:bidi/>
              <w:jc w:val="center"/>
              <w:rPr>
                <w:sz w:val="20"/>
              </w:rPr>
            </w:pPr>
          </w:p>
        </w:tc>
        <w:tc>
          <w:tcPr>
            <w:tcW w:w="1128" w:type="dxa"/>
          </w:tcPr>
          <w:p w14:paraId="1114DFBA" w14:textId="77777777" w:rsidR="009B64EC" w:rsidRPr="002D3877" w:rsidRDefault="009B64EC" w:rsidP="009B64EC">
            <w:pPr>
              <w:bidi/>
              <w:jc w:val="right"/>
              <w:rPr>
                <w:sz w:val="20"/>
                <w:highlight w:val="yellow"/>
              </w:rPr>
            </w:pPr>
            <w:r w:rsidRPr="00707538">
              <w:rPr>
                <w:sz w:val="20"/>
              </w:rPr>
              <w:t xml:space="preserve"> 50,000 </w:t>
            </w:r>
          </w:p>
        </w:tc>
      </w:tr>
      <w:tr w:rsidR="009B64EC" w:rsidRPr="005A2717" w14:paraId="272967A9" w14:textId="77777777" w:rsidTr="009B64EC">
        <w:trPr>
          <w:trHeight w:val="85"/>
        </w:trPr>
        <w:tc>
          <w:tcPr>
            <w:tcW w:w="1361" w:type="dxa"/>
            <w:vMerge/>
          </w:tcPr>
          <w:p w14:paraId="3455FCFE" w14:textId="77777777" w:rsidR="009B64EC" w:rsidRPr="005A2717" w:rsidRDefault="009B64EC" w:rsidP="009B64EC">
            <w:pPr>
              <w:widowControl w:val="0"/>
              <w:shd w:val="clear" w:color="auto" w:fill="FFFFFF" w:themeFill="background1"/>
              <w:bidi/>
              <w:jc w:val="left"/>
              <w:rPr>
                <w:sz w:val="20"/>
              </w:rPr>
            </w:pPr>
          </w:p>
        </w:tc>
        <w:tc>
          <w:tcPr>
            <w:tcW w:w="6158" w:type="dxa"/>
            <w:shd w:val="clear" w:color="auto" w:fill="auto"/>
          </w:tcPr>
          <w:p w14:paraId="61D77E0E" w14:textId="75643DE1" w:rsidR="009B64EC" w:rsidRPr="005A2717" w:rsidRDefault="005E3E65" w:rsidP="009B64EC">
            <w:pPr>
              <w:widowControl w:val="0"/>
              <w:shd w:val="clear" w:color="auto" w:fill="FFFFFF" w:themeFill="background1"/>
              <w:bidi/>
              <w:jc w:val="left"/>
              <w:rPr>
                <w:sz w:val="20"/>
              </w:rPr>
            </w:pPr>
            <w:r>
              <w:rPr>
                <w:rFonts w:hint="cs"/>
                <w:color w:val="000000"/>
                <w:sz w:val="20"/>
                <w:rtl/>
              </w:rPr>
              <w:t>التبريد التجاري</w:t>
            </w:r>
          </w:p>
        </w:tc>
        <w:tc>
          <w:tcPr>
            <w:tcW w:w="846" w:type="dxa"/>
            <w:vMerge/>
          </w:tcPr>
          <w:p w14:paraId="230BBA80" w14:textId="77777777" w:rsidR="009B64EC" w:rsidRPr="005A2717" w:rsidRDefault="009B64EC" w:rsidP="009B64EC">
            <w:pPr>
              <w:widowControl w:val="0"/>
              <w:shd w:val="clear" w:color="auto" w:fill="FFFFFF" w:themeFill="background1"/>
              <w:bidi/>
              <w:jc w:val="center"/>
              <w:rPr>
                <w:sz w:val="20"/>
              </w:rPr>
            </w:pPr>
          </w:p>
        </w:tc>
        <w:tc>
          <w:tcPr>
            <w:tcW w:w="1128" w:type="dxa"/>
          </w:tcPr>
          <w:p w14:paraId="13FE8B0F" w14:textId="77777777" w:rsidR="009B64EC" w:rsidRPr="005A2717" w:rsidRDefault="009B64EC" w:rsidP="009B64EC">
            <w:pPr>
              <w:bidi/>
              <w:jc w:val="right"/>
              <w:rPr>
                <w:sz w:val="20"/>
              </w:rPr>
            </w:pPr>
            <w:r w:rsidRPr="005A2717">
              <w:rPr>
                <w:sz w:val="20"/>
              </w:rPr>
              <w:t xml:space="preserve"> 502,202 </w:t>
            </w:r>
          </w:p>
        </w:tc>
      </w:tr>
      <w:tr w:rsidR="009B64EC" w:rsidRPr="005A2717" w14:paraId="6BC0AB3B" w14:textId="77777777" w:rsidTr="009B64EC">
        <w:trPr>
          <w:trHeight w:val="117"/>
        </w:trPr>
        <w:tc>
          <w:tcPr>
            <w:tcW w:w="1361" w:type="dxa"/>
            <w:vMerge/>
          </w:tcPr>
          <w:p w14:paraId="7A7A947C" w14:textId="77777777" w:rsidR="009B64EC" w:rsidRPr="005A2717" w:rsidRDefault="009B64EC" w:rsidP="009B64EC">
            <w:pPr>
              <w:widowControl w:val="0"/>
              <w:shd w:val="clear" w:color="auto" w:fill="FFFFFF" w:themeFill="background1"/>
              <w:bidi/>
              <w:jc w:val="left"/>
              <w:rPr>
                <w:sz w:val="20"/>
              </w:rPr>
            </w:pPr>
          </w:p>
        </w:tc>
        <w:tc>
          <w:tcPr>
            <w:tcW w:w="6158" w:type="dxa"/>
            <w:shd w:val="clear" w:color="auto" w:fill="auto"/>
          </w:tcPr>
          <w:p w14:paraId="4B9F4DEF" w14:textId="175C44E0" w:rsidR="009B64EC" w:rsidRPr="005A2717" w:rsidRDefault="005E3E65" w:rsidP="009B64EC">
            <w:pPr>
              <w:widowControl w:val="0"/>
              <w:shd w:val="clear" w:color="auto" w:fill="FFFFFF" w:themeFill="background1"/>
              <w:bidi/>
              <w:jc w:val="left"/>
              <w:rPr>
                <w:sz w:val="20"/>
              </w:rPr>
            </w:pPr>
            <w:r>
              <w:rPr>
                <w:rFonts w:hint="cs"/>
                <w:color w:val="000000"/>
                <w:sz w:val="20"/>
                <w:rtl/>
              </w:rPr>
              <w:t>تكييف الهواء السكني</w:t>
            </w:r>
          </w:p>
        </w:tc>
        <w:tc>
          <w:tcPr>
            <w:tcW w:w="846" w:type="dxa"/>
            <w:vMerge/>
          </w:tcPr>
          <w:p w14:paraId="397DB173" w14:textId="77777777" w:rsidR="009B64EC" w:rsidRPr="005A2717" w:rsidRDefault="009B64EC" w:rsidP="009B64EC">
            <w:pPr>
              <w:widowControl w:val="0"/>
              <w:shd w:val="clear" w:color="auto" w:fill="FFFFFF" w:themeFill="background1"/>
              <w:bidi/>
              <w:jc w:val="center"/>
              <w:rPr>
                <w:sz w:val="20"/>
              </w:rPr>
            </w:pPr>
          </w:p>
        </w:tc>
        <w:tc>
          <w:tcPr>
            <w:tcW w:w="1128" w:type="dxa"/>
          </w:tcPr>
          <w:p w14:paraId="260D6AA3" w14:textId="77777777" w:rsidR="009B64EC" w:rsidRPr="005A2717" w:rsidRDefault="009B64EC" w:rsidP="009B64EC">
            <w:pPr>
              <w:bidi/>
              <w:jc w:val="right"/>
              <w:rPr>
                <w:sz w:val="20"/>
              </w:rPr>
            </w:pPr>
            <w:r w:rsidRPr="005A2717">
              <w:rPr>
                <w:sz w:val="20"/>
              </w:rPr>
              <w:t xml:space="preserve"> 1,948,253 </w:t>
            </w:r>
          </w:p>
        </w:tc>
      </w:tr>
      <w:tr w:rsidR="009B64EC" w:rsidRPr="005A2717" w14:paraId="544E4044" w14:textId="77777777" w:rsidTr="009B64EC">
        <w:trPr>
          <w:trHeight w:val="146"/>
        </w:trPr>
        <w:tc>
          <w:tcPr>
            <w:tcW w:w="7519" w:type="dxa"/>
            <w:gridSpan w:val="2"/>
            <w:shd w:val="clear" w:color="auto" w:fill="auto"/>
          </w:tcPr>
          <w:p w14:paraId="5975E33A" w14:textId="36656219" w:rsidR="009B64EC" w:rsidRPr="005E3E65" w:rsidRDefault="005E3E65" w:rsidP="005E3E65">
            <w:pPr>
              <w:widowControl w:val="0"/>
              <w:shd w:val="clear" w:color="auto" w:fill="FFFFFF" w:themeFill="background1"/>
              <w:bidi/>
              <w:jc w:val="right"/>
              <w:rPr>
                <w:i/>
                <w:iCs/>
                <w:sz w:val="20"/>
              </w:rPr>
            </w:pPr>
            <w:r w:rsidRPr="005E3E65">
              <w:rPr>
                <w:i/>
                <w:iCs/>
                <w:sz w:val="20"/>
                <w:rtl/>
              </w:rPr>
              <w:t>المجموع الفرعي لمشاريع الاستثمار في الشريحة الأولى لقطاعات تصنيع</w:t>
            </w:r>
            <w:r>
              <w:rPr>
                <w:rFonts w:hint="cs"/>
                <w:i/>
                <w:iCs/>
                <w:sz w:val="20"/>
                <w:rtl/>
              </w:rPr>
              <w:t xml:space="preserve"> أجهزة التبريد وتكييف الهواء</w:t>
            </w:r>
            <w:r w:rsidRPr="005E3E65">
              <w:rPr>
                <w:i/>
                <w:iCs/>
                <w:sz w:val="20"/>
                <w:rtl/>
              </w:rPr>
              <w:t xml:space="preserve"> </w:t>
            </w:r>
          </w:p>
        </w:tc>
        <w:tc>
          <w:tcPr>
            <w:tcW w:w="846" w:type="dxa"/>
            <w:vMerge/>
          </w:tcPr>
          <w:p w14:paraId="1A9B1E62" w14:textId="77777777" w:rsidR="009B64EC" w:rsidRPr="005A2717" w:rsidRDefault="009B64EC" w:rsidP="009B64EC">
            <w:pPr>
              <w:widowControl w:val="0"/>
              <w:shd w:val="clear" w:color="auto" w:fill="FFFFFF" w:themeFill="background1"/>
              <w:bidi/>
              <w:jc w:val="center"/>
              <w:rPr>
                <w:sz w:val="20"/>
              </w:rPr>
            </w:pPr>
          </w:p>
        </w:tc>
        <w:tc>
          <w:tcPr>
            <w:tcW w:w="1128" w:type="dxa"/>
          </w:tcPr>
          <w:p w14:paraId="4BE9682C" w14:textId="77777777" w:rsidR="009B64EC" w:rsidRPr="002D3877" w:rsidRDefault="009B64EC" w:rsidP="009B64EC">
            <w:pPr>
              <w:bidi/>
              <w:jc w:val="right"/>
              <w:rPr>
                <w:i/>
                <w:sz w:val="20"/>
                <w:highlight w:val="yellow"/>
              </w:rPr>
            </w:pPr>
            <w:r w:rsidRPr="009A7572">
              <w:rPr>
                <w:i/>
                <w:iCs/>
                <w:sz w:val="20"/>
              </w:rPr>
              <w:t>7,003,310</w:t>
            </w:r>
          </w:p>
        </w:tc>
      </w:tr>
      <w:tr w:rsidR="009B64EC" w:rsidRPr="005A2717" w14:paraId="135DC2B2" w14:textId="77777777" w:rsidTr="009B64EC">
        <w:trPr>
          <w:trHeight w:val="167"/>
        </w:trPr>
        <w:tc>
          <w:tcPr>
            <w:tcW w:w="7519" w:type="dxa"/>
            <w:gridSpan w:val="2"/>
            <w:shd w:val="clear" w:color="auto" w:fill="auto"/>
          </w:tcPr>
          <w:p w14:paraId="59045A33" w14:textId="09417E7C" w:rsidR="009B64EC" w:rsidRPr="005A2717" w:rsidRDefault="005E3E65" w:rsidP="009B64EC">
            <w:pPr>
              <w:widowControl w:val="0"/>
              <w:shd w:val="clear" w:color="auto" w:fill="FFFFFF" w:themeFill="background1"/>
              <w:bidi/>
              <w:jc w:val="right"/>
              <w:rPr>
                <w:color w:val="000000"/>
                <w:sz w:val="20"/>
              </w:rPr>
            </w:pPr>
            <w:r>
              <w:rPr>
                <w:rFonts w:hint="cs"/>
                <w:i/>
                <w:iCs/>
                <w:sz w:val="20"/>
                <w:rtl/>
              </w:rPr>
              <w:t>إدارة المشروع</w:t>
            </w:r>
            <w:r w:rsidRPr="005E3E65">
              <w:rPr>
                <w:i/>
                <w:iCs/>
                <w:sz w:val="20"/>
                <w:rtl/>
              </w:rPr>
              <w:t xml:space="preserve"> </w:t>
            </w:r>
            <w:r>
              <w:rPr>
                <w:rFonts w:hint="cs"/>
                <w:i/>
                <w:iCs/>
                <w:sz w:val="20"/>
                <w:rtl/>
              </w:rPr>
              <w:t>لمشاريع</w:t>
            </w:r>
            <w:r w:rsidRPr="005E3E65">
              <w:rPr>
                <w:i/>
                <w:iCs/>
                <w:sz w:val="20"/>
                <w:rtl/>
              </w:rPr>
              <w:t xml:space="preserve"> الاستثمار في قطاعات تصنيع </w:t>
            </w:r>
            <w:r>
              <w:rPr>
                <w:rFonts w:hint="cs"/>
                <w:i/>
                <w:iCs/>
                <w:sz w:val="20"/>
                <w:rtl/>
              </w:rPr>
              <w:t>أجهزة التبريد وتكييف الهواء</w:t>
            </w:r>
          </w:p>
        </w:tc>
        <w:tc>
          <w:tcPr>
            <w:tcW w:w="846" w:type="dxa"/>
            <w:vMerge/>
          </w:tcPr>
          <w:p w14:paraId="17054D24" w14:textId="77777777" w:rsidR="009B64EC" w:rsidRPr="005A2717" w:rsidRDefault="009B64EC" w:rsidP="009B64EC">
            <w:pPr>
              <w:widowControl w:val="0"/>
              <w:shd w:val="clear" w:color="auto" w:fill="FFFFFF" w:themeFill="background1"/>
              <w:bidi/>
              <w:jc w:val="center"/>
              <w:rPr>
                <w:sz w:val="20"/>
              </w:rPr>
            </w:pPr>
          </w:p>
        </w:tc>
        <w:tc>
          <w:tcPr>
            <w:tcW w:w="1128" w:type="dxa"/>
          </w:tcPr>
          <w:p w14:paraId="416D2629" w14:textId="77777777" w:rsidR="009B64EC" w:rsidRPr="002D3877" w:rsidRDefault="009B64EC" w:rsidP="009B64EC">
            <w:pPr>
              <w:bidi/>
              <w:jc w:val="right"/>
              <w:rPr>
                <w:i/>
                <w:sz w:val="20"/>
                <w:highlight w:val="yellow"/>
              </w:rPr>
            </w:pPr>
            <w:r w:rsidRPr="00C80B1D">
              <w:rPr>
                <w:i/>
                <w:sz w:val="20"/>
              </w:rPr>
              <w:t>595,281</w:t>
            </w:r>
          </w:p>
        </w:tc>
      </w:tr>
      <w:tr w:rsidR="009B64EC" w:rsidRPr="005A2717" w14:paraId="7E09AB22" w14:textId="77777777" w:rsidTr="009B64EC">
        <w:trPr>
          <w:trHeight w:val="214"/>
        </w:trPr>
        <w:tc>
          <w:tcPr>
            <w:tcW w:w="9493" w:type="dxa"/>
            <w:gridSpan w:val="4"/>
            <w:shd w:val="clear" w:color="auto" w:fill="auto"/>
          </w:tcPr>
          <w:p w14:paraId="0F02EB4D" w14:textId="627E8064" w:rsidR="009B64EC" w:rsidRPr="00434F1F" w:rsidRDefault="009B64EC" w:rsidP="009B64EC">
            <w:pPr>
              <w:bidi/>
              <w:jc w:val="left"/>
              <w:rPr>
                <w:b/>
                <w:bCs/>
                <w:sz w:val="20"/>
              </w:rPr>
            </w:pPr>
            <w:r>
              <w:rPr>
                <w:rFonts w:hint="cs"/>
                <w:b/>
                <w:bCs/>
                <w:sz w:val="20"/>
                <w:rtl/>
              </w:rPr>
              <w:t>أنشطة قطاع الخدمة</w:t>
            </w:r>
          </w:p>
        </w:tc>
      </w:tr>
      <w:tr w:rsidR="009B64EC" w:rsidRPr="005A2717" w14:paraId="074D0B29" w14:textId="77777777" w:rsidTr="009B64EC">
        <w:trPr>
          <w:trHeight w:val="1685"/>
        </w:trPr>
        <w:tc>
          <w:tcPr>
            <w:tcW w:w="1361" w:type="dxa"/>
            <w:vMerge w:val="restart"/>
            <w:shd w:val="clear" w:color="auto" w:fill="auto"/>
          </w:tcPr>
          <w:p w14:paraId="53F7201A" w14:textId="13E0B880" w:rsidR="009B64EC" w:rsidRPr="009B64EC" w:rsidRDefault="009B64EC" w:rsidP="002F5980">
            <w:pPr>
              <w:pStyle w:val="ListParagraph"/>
              <w:widowControl w:val="0"/>
              <w:numPr>
                <w:ilvl w:val="0"/>
                <w:numId w:val="37"/>
              </w:numPr>
              <w:shd w:val="clear" w:color="auto" w:fill="FFFFFF" w:themeFill="background1"/>
              <w:tabs>
                <w:tab w:val="left" w:pos="463"/>
              </w:tabs>
              <w:bidi/>
              <w:ind w:left="85" w:firstLine="0"/>
              <w:jc w:val="left"/>
              <w:rPr>
                <w:sz w:val="20"/>
                <w:rtl/>
                <w:lang w:bidi="ar-SA"/>
              </w:rPr>
            </w:pPr>
            <w:r>
              <w:rPr>
                <w:rFonts w:hint="cs"/>
                <w:sz w:val="20"/>
                <w:rtl/>
                <w:lang w:bidi="ar-SA"/>
              </w:rPr>
              <w:t>الإطار التنظيمي وآلية الرقابة</w:t>
            </w:r>
          </w:p>
        </w:tc>
        <w:tc>
          <w:tcPr>
            <w:tcW w:w="6158" w:type="dxa"/>
          </w:tcPr>
          <w:p w14:paraId="1D90BC5F" w14:textId="77777777" w:rsidR="009B64EC" w:rsidRPr="009B64EC" w:rsidRDefault="009B64EC" w:rsidP="009B64EC">
            <w:pPr>
              <w:widowControl w:val="0"/>
              <w:shd w:val="clear" w:color="auto" w:fill="FFFFFF" w:themeFill="background1"/>
              <w:bidi/>
              <w:jc w:val="left"/>
              <w:rPr>
                <w:sz w:val="20"/>
              </w:rPr>
            </w:pPr>
            <w:r w:rsidRPr="009B64EC">
              <w:rPr>
                <w:sz w:val="20"/>
                <w:rtl/>
              </w:rPr>
              <w:t>تعزيز السياسات والإطار التنظيمي للهيدروفلوروكربون:</w:t>
            </w:r>
          </w:p>
          <w:p w14:paraId="49C75689" w14:textId="4E10EECC" w:rsidR="00BC128E" w:rsidRPr="00BC128E" w:rsidRDefault="00BC128E" w:rsidP="002F5980">
            <w:pPr>
              <w:pStyle w:val="ListParagraph"/>
              <w:widowControl w:val="0"/>
              <w:numPr>
                <w:ilvl w:val="0"/>
                <w:numId w:val="39"/>
              </w:numPr>
              <w:shd w:val="clear" w:color="auto" w:fill="FFFFFF" w:themeFill="background1"/>
              <w:bidi/>
              <w:jc w:val="left"/>
              <w:rPr>
                <w:sz w:val="20"/>
                <w:rtl/>
              </w:rPr>
            </w:pPr>
            <w:r w:rsidRPr="00BC128E">
              <w:rPr>
                <w:sz w:val="20"/>
                <w:rtl/>
              </w:rPr>
              <w:t xml:space="preserve">استشارات </w:t>
            </w:r>
            <w:r w:rsidR="008A2242">
              <w:rPr>
                <w:rFonts w:hint="cs"/>
                <w:sz w:val="20"/>
                <w:rtl/>
              </w:rPr>
              <w:t>لاستعراض</w:t>
            </w:r>
            <w:r w:rsidRPr="00BC128E">
              <w:rPr>
                <w:sz w:val="20"/>
                <w:rtl/>
              </w:rPr>
              <w:t xml:space="preserve"> وتحديث السياسات والإطار التنظيمي</w:t>
            </w:r>
          </w:p>
          <w:p w14:paraId="7F4F9CE8" w14:textId="657B8AE6" w:rsidR="00BC128E" w:rsidRPr="00BC128E" w:rsidRDefault="00BC128E" w:rsidP="002F5980">
            <w:pPr>
              <w:pStyle w:val="ListParagraph"/>
              <w:widowControl w:val="0"/>
              <w:numPr>
                <w:ilvl w:val="0"/>
                <w:numId w:val="39"/>
              </w:numPr>
              <w:shd w:val="clear" w:color="auto" w:fill="FFFFFF" w:themeFill="background1"/>
              <w:bidi/>
              <w:jc w:val="left"/>
              <w:rPr>
                <w:sz w:val="20"/>
                <w:rtl/>
              </w:rPr>
            </w:pPr>
            <w:r w:rsidRPr="00BC128E">
              <w:rPr>
                <w:sz w:val="20"/>
                <w:rtl/>
              </w:rPr>
              <w:t>استشارات لتعزيز القدرات الوطنية</w:t>
            </w:r>
          </w:p>
          <w:p w14:paraId="2C437A00" w14:textId="7AA5E458" w:rsidR="00BC128E" w:rsidRPr="00BC128E" w:rsidRDefault="00BC128E" w:rsidP="002F5980">
            <w:pPr>
              <w:pStyle w:val="ListParagraph"/>
              <w:widowControl w:val="0"/>
              <w:numPr>
                <w:ilvl w:val="0"/>
                <w:numId w:val="39"/>
              </w:numPr>
              <w:shd w:val="clear" w:color="auto" w:fill="FFFFFF" w:themeFill="background1"/>
              <w:bidi/>
              <w:jc w:val="left"/>
              <w:rPr>
                <w:sz w:val="20"/>
                <w:rtl/>
              </w:rPr>
            </w:pPr>
            <w:r w:rsidRPr="00BC128E">
              <w:rPr>
                <w:sz w:val="20"/>
                <w:rtl/>
              </w:rPr>
              <w:t>تحديث معيار كفاءة العمل</w:t>
            </w:r>
          </w:p>
          <w:p w14:paraId="33AC264C" w14:textId="33C27EA0" w:rsidR="00BC128E" w:rsidRPr="00BC128E" w:rsidRDefault="00BC128E" w:rsidP="002F5980">
            <w:pPr>
              <w:pStyle w:val="ListParagraph"/>
              <w:widowControl w:val="0"/>
              <w:numPr>
                <w:ilvl w:val="0"/>
                <w:numId w:val="39"/>
              </w:numPr>
              <w:shd w:val="clear" w:color="auto" w:fill="FFFFFF" w:themeFill="background1"/>
              <w:bidi/>
              <w:jc w:val="left"/>
              <w:rPr>
                <w:sz w:val="20"/>
                <w:rtl/>
              </w:rPr>
            </w:pPr>
            <w:r w:rsidRPr="00BC128E">
              <w:rPr>
                <w:sz w:val="20"/>
                <w:rtl/>
              </w:rPr>
              <w:t>تطوير نموذج اقتصاد دائري لقطاع</w:t>
            </w:r>
            <w:r w:rsidR="008A2242">
              <w:rPr>
                <w:rFonts w:hint="cs"/>
                <w:sz w:val="20"/>
                <w:rtl/>
              </w:rPr>
              <w:t xml:space="preserve"> التبريد</w:t>
            </w:r>
            <w:r w:rsidRPr="00BC128E">
              <w:rPr>
                <w:sz w:val="20"/>
                <w:rtl/>
              </w:rPr>
              <w:t xml:space="preserve"> </w:t>
            </w:r>
            <w:r w:rsidR="008A2242">
              <w:rPr>
                <w:rFonts w:hint="cs"/>
                <w:sz w:val="20"/>
                <w:rtl/>
              </w:rPr>
              <w:t>و</w:t>
            </w:r>
            <w:r w:rsidRPr="00BC128E">
              <w:rPr>
                <w:sz w:val="20"/>
                <w:rtl/>
              </w:rPr>
              <w:t xml:space="preserve">تكييف الهواء </w:t>
            </w:r>
          </w:p>
          <w:p w14:paraId="6E45F258" w14:textId="6156B1A1" w:rsidR="00BC128E" w:rsidRPr="00BC128E" w:rsidRDefault="008A2242" w:rsidP="002F5980">
            <w:pPr>
              <w:pStyle w:val="ListParagraph"/>
              <w:widowControl w:val="0"/>
              <w:numPr>
                <w:ilvl w:val="0"/>
                <w:numId w:val="39"/>
              </w:numPr>
              <w:shd w:val="clear" w:color="auto" w:fill="FFFFFF" w:themeFill="background1"/>
              <w:bidi/>
              <w:jc w:val="left"/>
              <w:rPr>
                <w:sz w:val="20"/>
                <w:rtl/>
              </w:rPr>
            </w:pPr>
            <w:r>
              <w:rPr>
                <w:rFonts w:hint="cs"/>
                <w:sz w:val="20"/>
                <w:rtl/>
              </w:rPr>
              <w:t xml:space="preserve">إجراء </w:t>
            </w:r>
            <w:r w:rsidR="00BC128E" w:rsidRPr="00BC128E">
              <w:rPr>
                <w:sz w:val="20"/>
                <w:rtl/>
              </w:rPr>
              <w:t>دراسة</w:t>
            </w:r>
            <w:r>
              <w:rPr>
                <w:rFonts w:hint="cs"/>
                <w:sz w:val="20"/>
                <w:rtl/>
              </w:rPr>
              <w:t xml:space="preserve"> حول</w:t>
            </w:r>
            <w:r w:rsidR="00BC128E" w:rsidRPr="00BC128E">
              <w:rPr>
                <w:sz w:val="20"/>
                <w:rtl/>
              </w:rPr>
              <w:t xml:space="preserve"> الأثر الاقتصادي للحوافز وتسريع الإجراءات</w:t>
            </w:r>
          </w:p>
          <w:p w14:paraId="4632211F" w14:textId="252FC82F" w:rsidR="00BC128E" w:rsidRPr="00BC128E" w:rsidRDefault="00BC128E" w:rsidP="002F5980">
            <w:pPr>
              <w:pStyle w:val="ListParagraph"/>
              <w:widowControl w:val="0"/>
              <w:numPr>
                <w:ilvl w:val="0"/>
                <w:numId w:val="39"/>
              </w:numPr>
              <w:shd w:val="clear" w:color="auto" w:fill="FFFFFF" w:themeFill="background1"/>
              <w:bidi/>
              <w:jc w:val="left"/>
              <w:rPr>
                <w:sz w:val="20"/>
              </w:rPr>
            </w:pPr>
            <w:r w:rsidRPr="00BC128E">
              <w:rPr>
                <w:sz w:val="20"/>
                <w:rtl/>
              </w:rPr>
              <w:t xml:space="preserve">نظام تسجيل وطني </w:t>
            </w:r>
            <w:r w:rsidR="008A2242">
              <w:rPr>
                <w:rFonts w:hint="cs"/>
                <w:sz w:val="20"/>
                <w:rtl/>
              </w:rPr>
              <w:t>للمؤسسات</w:t>
            </w:r>
            <w:r w:rsidRPr="00BC128E">
              <w:rPr>
                <w:sz w:val="20"/>
                <w:rtl/>
              </w:rPr>
              <w:t xml:space="preserve"> المتوسطة والكبيرة</w:t>
            </w:r>
          </w:p>
        </w:tc>
        <w:tc>
          <w:tcPr>
            <w:tcW w:w="846" w:type="dxa"/>
            <w:vMerge w:val="restart"/>
          </w:tcPr>
          <w:p w14:paraId="0C2D8E03" w14:textId="5B1A9087" w:rsidR="009B64EC" w:rsidRPr="005A2717" w:rsidRDefault="009B64EC" w:rsidP="009B64EC">
            <w:pPr>
              <w:widowControl w:val="0"/>
              <w:shd w:val="clear" w:color="auto" w:fill="FFFFFF" w:themeFill="background1"/>
              <w:bidi/>
              <w:jc w:val="center"/>
              <w:rPr>
                <w:sz w:val="20"/>
              </w:rPr>
            </w:pPr>
            <w:r>
              <w:rPr>
                <w:rFonts w:hint="cs"/>
                <w:sz w:val="20"/>
                <w:rtl/>
              </w:rPr>
              <w:t>اليوئنديبي</w:t>
            </w:r>
          </w:p>
        </w:tc>
        <w:tc>
          <w:tcPr>
            <w:tcW w:w="1128" w:type="dxa"/>
          </w:tcPr>
          <w:p w14:paraId="4AADC435" w14:textId="77777777" w:rsidR="009B64EC" w:rsidRPr="005A2717" w:rsidRDefault="009B64EC" w:rsidP="009B64EC">
            <w:pPr>
              <w:widowControl w:val="0"/>
              <w:shd w:val="clear" w:color="auto" w:fill="FFFFFF" w:themeFill="background1"/>
              <w:bidi/>
              <w:jc w:val="right"/>
              <w:rPr>
                <w:sz w:val="20"/>
              </w:rPr>
            </w:pPr>
            <w:r>
              <w:rPr>
                <w:sz w:val="20"/>
              </w:rPr>
              <w:t>125,000</w:t>
            </w:r>
          </w:p>
        </w:tc>
      </w:tr>
      <w:tr w:rsidR="009B64EC" w:rsidRPr="005A2717" w14:paraId="3F3F5140" w14:textId="77777777" w:rsidTr="009B64EC">
        <w:trPr>
          <w:trHeight w:val="534"/>
        </w:trPr>
        <w:tc>
          <w:tcPr>
            <w:tcW w:w="1361" w:type="dxa"/>
            <w:vMerge/>
          </w:tcPr>
          <w:p w14:paraId="31B1D892" w14:textId="77777777" w:rsidR="009B64EC" w:rsidRPr="00D15120" w:rsidRDefault="009B64EC" w:rsidP="009B64EC">
            <w:pPr>
              <w:widowControl w:val="0"/>
              <w:shd w:val="clear" w:color="auto" w:fill="FFFFFF" w:themeFill="background1"/>
              <w:bidi/>
              <w:jc w:val="left"/>
              <w:rPr>
                <w:sz w:val="20"/>
              </w:rPr>
            </w:pPr>
          </w:p>
        </w:tc>
        <w:tc>
          <w:tcPr>
            <w:tcW w:w="6158" w:type="dxa"/>
          </w:tcPr>
          <w:p w14:paraId="10F8A53E" w14:textId="77777777" w:rsidR="009B64EC" w:rsidRPr="009B64EC" w:rsidRDefault="009B64EC" w:rsidP="009B64EC">
            <w:pPr>
              <w:widowControl w:val="0"/>
              <w:shd w:val="clear" w:color="auto" w:fill="FFFFFF" w:themeFill="background1"/>
              <w:bidi/>
              <w:jc w:val="left"/>
              <w:rPr>
                <w:sz w:val="20"/>
              </w:rPr>
            </w:pPr>
            <w:r w:rsidRPr="009B64EC">
              <w:rPr>
                <w:sz w:val="20"/>
                <w:rtl/>
              </w:rPr>
              <w:t>برنامج تدريبي حول سياسات ولوائح مُحدثة لمراقبة الهيدروفلوروكربون</w:t>
            </w:r>
          </w:p>
          <w:p w14:paraId="01DEC030" w14:textId="77777777" w:rsidR="00A01BBA" w:rsidRPr="00A01BBA" w:rsidRDefault="00A01BBA" w:rsidP="002F5980">
            <w:pPr>
              <w:pStyle w:val="ListParagraph"/>
              <w:widowControl w:val="0"/>
              <w:numPr>
                <w:ilvl w:val="0"/>
                <w:numId w:val="39"/>
              </w:numPr>
              <w:shd w:val="clear" w:color="auto" w:fill="FFFFFF" w:themeFill="background1"/>
              <w:bidi/>
              <w:jc w:val="left"/>
              <w:rPr>
                <w:sz w:val="20"/>
                <w:rtl/>
              </w:rPr>
            </w:pPr>
            <w:r w:rsidRPr="00A01BBA">
              <w:rPr>
                <w:sz w:val="20"/>
                <w:rtl/>
              </w:rPr>
              <w:t>استشارات دولية لتصميم وتحديث مواد التدريب</w:t>
            </w:r>
          </w:p>
          <w:p w14:paraId="597F91BB" w14:textId="52EBF5BC" w:rsidR="00A01BBA" w:rsidRPr="00A01BBA" w:rsidRDefault="00A01BBA" w:rsidP="002F5980">
            <w:pPr>
              <w:pStyle w:val="ListParagraph"/>
              <w:widowControl w:val="0"/>
              <w:numPr>
                <w:ilvl w:val="0"/>
                <w:numId w:val="39"/>
              </w:numPr>
              <w:shd w:val="clear" w:color="auto" w:fill="FFFFFF" w:themeFill="background1"/>
              <w:bidi/>
              <w:jc w:val="left"/>
              <w:rPr>
                <w:sz w:val="20"/>
                <w:rtl/>
              </w:rPr>
            </w:pPr>
            <w:r w:rsidRPr="00A01BBA">
              <w:rPr>
                <w:sz w:val="20"/>
                <w:rtl/>
              </w:rPr>
              <w:t>دورات تدريبية لموظفي الجمارك ومراقبة الحدود</w:t>
            </w:r>
          </w:p>
          <w:p w14:paraId="0E0697CB" w14:textId="413F0616" w:rsidR="00A01BBA" w:rsidRPr="00A01BBA" w:rsidRDefault="00A01BBA" w:rsidP="002F5980">
            <w:pPr>
              <w:pStyle w:val="ListParagraph"/>
              <w:widowControl w:val="0"/>
              <w:numPr>
                <w:ilvl w:val="0"/>
                <w:numId w:val="39"/>
              </w:numPr>
              <w:shd w:val="clear" w:color="auto" w:fill="FFFFFF" w:themeFill="background1"/>
              <w:bidi/>
              <w:jc w:val="left"/>
              <w:rPr>
                <w:sz w:val="20"/>
                <w:rtl/>
              </w:rPr>
            </w:pPr>
            <w:r w:rsidRPr="00A01BBA">
              <w:rPr>
                <w:sz w:val="20"/>
                <w:rtl/>
              </w:rPr>
              <w:t>دورات تدريبية للمستوردين والوسطاء</w:t>
            </w:r>
          </w:p>
          <w:p w14:paraId="2DF9FD98" w14:textId="29D95D33" w:rsidR="00A01BBA" w:rsidRPr="00A01BBA" w:rsidRDefault="00A01BBA" w:rsidP="002F5980">
            <w:pPr>
              <w:pStyle w:val="ListParagraph"/>
              <w:widowControl w:val="0"/>
              <w:numPr>
                <w:ilvl w:val="0"/>
                <w:numId w:val="39"/>
              </w:numPr>
              <w:shd w:val="clear" w:color="auto" w:fill="FFFFFF" w:themeFill="background1"/>
              <w:bidi/>
              <w:jc w:val="left"/>
              <w:rPr>
                <w:sz w:val="20"/>
                <w:rtl/>
              </w:rPr>
            </w:pPr>
            <w:r w:rsidRPr="00A01BBA">
              <w:rPr>
                <w:sz w:val="20"/>
                <w:rtl/>
              </w:rPr>
              <w:t>شراء 10 مُعرّفات لغازات التبريد للجمارك</w:t>
            </w:r>
          </w:p>
          <w:p w14:paraId="4ED822DD" w14:textId="0ECCF972" w:rsidR="00A01BBA" w:rsidRPr="00D15120" w:rsidRDefault="00E7636F" w:rsidP="002F5980">
            <w:pPr>
              <w:pStyle w:val="ListParagraph"/>
              <w:widowControl w:val="0"/>
              <w:numPr>
                <w:ilvl w:val="0"/>
                <w:numId w:val="39"/>
              </w:numPr>
              <w:shd w:val="clear" w:color="auto" w:fill="FFFFFF" w:themeFill="background1"/>
              <w:bidi/>
              <w:jc w:val="left"/>
              <w:rPr>
                <w:sz w:val="20"/>
              </w:rPr>
            </w:pPr>
            <w:r>
              <w:rPr>
                <w:rFonts w:hint="cs"/>
                <w:sz w:val="20"/>
                <w:rtl/>
              </w:rPr>
              <w:t>استعراض</w:t>
            </w:r>
            <w:r w:rsidR="00A01BBA" w:rsidRPr="00A01BBA">
              <w:rPr>
                <w:sz w:val="20"/>
                <w:rtl/>
              </w:rPr>
              <w:t xml:space="preserve"> وتحديث إجراءات نظام</w:t>
            </w:r>
            <w:r>
              <w:rPr>
                <w:rFonts w:hint="cs"/>
                <w:sz w:val="20"/>
                <w:rtl/>
              </w:rPr>
              <w:t xml:space="preserve"> منح</w:t>
            </w:r>
            <w:r w:rsidR="00A01BBA" w:rsidRPr="00A01BBA">
              <w:rPr>
                <w:sz w:val="20"/>
                <w:rtl/>
              </w:rPr>
              <w:t xml:space="preserve"> التراخيص والحصص</w:t>
            </w:r>
          </w:p>
        </w:tc>
        <w:tc>
          <w:tcPr>
            <w:tcW w:w="846" w:type="dxa"/>
            <w:vMerge/>
          </w:tcPr>
          <w:p w14:paraId="54BE61DC" w14:textId="77777777" w:rsidR="009B64EC" w:rsidRPr="005A2717" w:rsidRDefault="009B64EC" w:rsidP="009B64EC">
            <w:pPr>
              <w:widowControl w:val="0"/>
              <w:shd w:val="clear" w:color="auto" w:fill="FFFFFF" w:themeFill="background1"/>
              <w:bidi/>
              <w:jc w:val="center"/>
              <w:rPr>
                <w:sz w:val="20"/>
              </w:rPr>
            </w:pPr>
          </w:p>
        </w:tc>
        <w:tc>
          <w:tcPr>
            <w:tcW w:w="1128" w:type="dxa"/>
          </w:tcPr>
          <w:p w14:paraId="26BD179B" w14:textId="77777777" w:rsidR="009B64EC" w:rsidRPr="005A2717" w:rsidRDefault="009B64EC" w:rsidP="009B64EC">
            <w:pPr>
              <w:widowControl w:val="0"/>
              <w:shd w:val="clear" w:color="auto" w:fill="FFFFFF" w:themeFill="background1"/>
              <w:bidi/>
              <w:jc w:val="right"/>
              <w:rPr>
                <w:sz w:val="20"/>
              </w:rPr>
            </w:pPr>
            <w:r w:rsidRPr="005A2717">
              <w:rPr>
                <w:sz w:val="20"/>
              </w:rPr>
              <w:t>88,700</w:t>
            </w:r>
          </w:p>
        </w:tc>
      </w:tr>
      <w:tr w:rsidR="009B64EC" w:rsidRPr="005A2717" w14:paraId="6E69FBE1" w14:textId="77777777" w:rsidTr="009B64EC">
        <w:trPr>
          <w:trHeight w:val="534"/>
        </w:trPr>
        <w:tc>
          <w:tcPr>
            <w:tcW w:w="1361" w:type="dxa"/>
            <w:vMerge/>
          </w:tcPr>
          <w:p w14:paraId="7B1CEA13" w14:textId="77777777" w:rsidR="009B64EC" w:rsidRPr="00D15120" w:rsidRDefault="009B64EC" w:rsidP="009B64EC">
            <w:pPr>
              <w:widowControl w:val="0"/>
              <w:shd w:val="clear" w:color="auto" w:fill="FFFFFF" w:themeFill="background1"/>
              <w:bidi/>
              <w:jc w:val="left"/>
              <w:rPr>
                <w:sz w:val="20"/>
              </w:rPr>
            </w:pPr>
          </w:p>
        </w:tc>
        <w:tc>
          <w:tcPr>
            <w:tcW w:w="6158" w:type="dxa"/>
          </w:tcPr>
          <w:p w14:paraId="77697C3A" w14:textId="77777777" w:rsidR="005E3E65" w:rsidRPr="005E3E65" w:rsidRDefault="005E3E65" w:rsidP="005E3E65">
            <w:pPr>
              <w:widowControl w:val="0"/>
              <w:shd w:val="clear" w:color="auto" w:fill="FFFFFF" w:themeFill="background1"/>
              <w:bidi/>
              <w:jc w:val="left"/>
              <w:rPr>
                <w:sz w:val="20"/>
              </w:rPr>
            </w:pPr>
            <w:r w:rsidRPr="005E3E65">
              <w:rPr>
                <w:sz w:val="20"/>
                <w:rtl/>
              </w:rPr>
              <w:t>برنامج المساواة بين الجنسين:</w:t>
            </w:r>
          </w:p>
          <w:p w14:paraId="55773E5A" w14:textId="2538F295" w:rsidR="0034568A" w:rsidRPr="0006380F" w:rsidRDefault="005E3E65" w:rsidP="002F5980">
            <w:pPr>
              <w:pStyle w:val="ListParagraph"/>
              <w:widowControl w:val="0"/>
              <w:numPr>
                <w:ilvl w:val="0"/>
                <w:numId w:val="39"/>
              </w:numPr>
              <w:shd w:val="clear" w:color="auto" w:fill="FFFFFF" w:themeFill="background1"/>
              <w:bidi/>
              <w:jc w:val="left"/>
              <w:rPr>
                <w:sz w:val="20"/>
                <w:rtl/>
                <w:lang w:bidi="ar-DZ"/>
              </w:rPr>
            </w:pPr>
            <w:r w:rsidRPr="005E3E65">
              <w:rPr>
                <w:sz w:val="20"/>
                <w:rtl/>
                <w:lang w:bidi="ar-DZ"/>
              </w:rPr>
              <w:t xml:space="preserve">تعيين أخصائي </w:t>
            </w:r>
            <w:r w:rsidR="0034568A">
              <w:rPr>
                <w:rFonts w:hint="cs"/>
                <w:sz w:val="20"/>
                <w:rtl/>
                <w:lang w:bidi="ar-DZ"/>
              </w:rPr>
              <w:t xml:space="preserve">في المنظور الجنساني </w:t>
            </w:r>
            <w:r w:rsidRPr="005E3E65">
              <w:rPr>
                <w:sz w:val="20"/>
                <w:rtl/>
                <w:lang w:bidi="ar-DZ"/>
              </w:rPr>
              <w:t>و</w:t>
            </w:r>
            <w:r w:rsidR="0034568A" w:rsidRPr="0006380F">
              <w:rPr>
                <w:sz w:val="20"/>
                <w:rtl/>
              </w:rPr>
              <w:t xml:space="preserve">تحديد العوائق والأولويات التي تواجه </w:t>
            </w:r>
            <w:r w:rsidR="0006380F">
              <w:rPr>
                <w:rFonts w:hint="cs"/>
                <w:sz w:val="20"/>
                <w:rtl/>
              </w:rPr>
              <w:t>النساء</w:t>
            </w:r>
            <w:r w:rsidR="0034568A" w:rsidRPr="0006380F">
              <w:rPr>
                <w:sz w:val="20"/>
                <w:rtl/>
              </w:rPr>
              <w:t xml:space="preserve"> في قطاع </w:t>
            </w:r>
            <w:r w:rsidR="0006380F">
              <w:rPr>
                <w:rFonts w:hint="cs"/>
                <w:sz w:val="20"/>
                <w:rtl/>
              </w:rPr>
              <w:t>التبريد وتكييف الهواء</w:t>
            </w:r>
            <w:r w:rsidR="0034568A" w:rsidRPr="0006380F">
              <w:rPr>
                <w:sz w:val="20"/>
              </w:rPr>
              <w:t>.</w:t>
            </w:r>
          </w:p>
          <w:p w14:paraId="5A9FEC1E" w14:textId="15AE76B3" w:rsidR="0034568A" w:rsidRPr="0034568A" w:rsidRDefault="0034568A" w:rsidP="002F5980">
            <w:pPr>
              <w:pStyle w:val="ListParagraph"/>
              <w:widowControl w:val="0"/>
              <w:numPr>
                <w:ilvl w:val="0"/>
                <w:numId w:val="39"/>
              </w:numPr>
              <w:shd w:val="clear" w:color="auto" w:fill="FFFFFF" w:themeFill="background1"/>
              <w:bidi/>
              <w:jc w:val="left"/>
              <w:rPr>
                <w:sz w:val="20"/>
                <w:rtl/>
                <w:lang w:bidi="ar-DZ"/>
              </w:rPr>
            </w:pPr>
            <w:r w:rsidRPr="0034568A">
              <w:rPr>
                <w:sz w:val="20"/>
                <w:rtl/>
                <w:lang w:bidi="ar-DZ"/>
              </w:rPr>
              <w:t xml:space="preserve">إعداد مواد ترويجية وتعزيز المساواة بين الجنسين وتطبيق سياسات </w:t>
            </w:r>
            <w:r w:rsidR="0006380F">
              <w:rPr>
                <w:rFonts w:hint="cs"/>
                <w:sz w:val="20"/>
                <w:rtl/>
                <w:lang w:bidi="ar-DZ"/>
              </w:rPr>
              <w:t>المنظور الجنساني</w:t>
            </w:r>
            <w:r w:rsidRPr="0034568A">
              <w:rPr>
                <w:sz w:val="20"/>
                <w:lang w:bidi="ar-DZ"/>
              </w:rPr>
              <w:t>.</w:t>
            </w:r>
          </w:p>
          <w:p w14:paraId="5B277B83" w14:textId="00C0ECEF" w:rsidR="009B64EC" w:rsidRPr="0006380F" w:rsidRDefault="0034568A" w:rsidP="002F5980">
            <w:pPr>
              <w:pStyle w:val="ListParagraph"/>
              <w:widowControl w:val="0"/>
              <w:numPr>
                <w:ilvl w:val="0"/>
                <w:numId w:val="39"/>
              </w:numPr>
              <w:shd w:val="clear" w:color="auto" w:fill="FFFFFF" w:themeFill="background1"/>
              <w:bidi/>
              <w:jc w:val="left"/>
              <w:rPr>
                <w:sz w:val="20"/>
                <w:lang w:bidi="ar-DZ"/>
              </w:rPr>
            </w:pPr>
            <w:r w:rsidRPr="0034568A">
              <w:rPr>
                <w:sz w:val="20"/>
                <w:rtl/>
                <w:lang w:bidi="ar-DZ"/>
              </w:rPr>
              <w:t>تنظيم ورش</w:t>
            </w:r>
            <w:r w:rsidR="0006380F">
              <w:rPr>
                <w:rFonts w:hint="cs"/>
                <w:sz w:val="20"/>
                <w:rtl/>
                <w:lang w:bidi="ar-DZ"/>
              </w:rPr>
              <w:t>ات</w:t>
            </w:r>
            <w:r w:rsidRPr="0034568A">
              <w:rPr>
                <w:sz w:val="20"/>
                <w:rtl/>
                <w:lang w:bidi="ar-DZ"/>
              </w:rPr>
              <w:t xml:space="preserve"> عمل لما بين 50 و80 من أصحاب المصلحة في كل ورشة.</w:t>
            </w:r>
          </w:p>
        </w:tc>
        <w:tc>
          <w:tcPr>
            <w:tcW w:w="846" w:type="dxa"/>
            <w:vMerge/>
          </w:tcPr>
          <w:p w14:paraId="14BA4568" w14:textId="77777777" w:rsidR="009B64EC" w:rsidRPr="005A2717" w:rsidRDefault="009B64EC" w:rsidP="009B64EC">
            <w:pPr>
              <w:widowControl w:val="0"/>
              <w:shd w:val="clear" w:color="auto" w:fill="FFFFFF" w:themeFill="background1"/>
              <w:bidi/>
              <w:jc w:val="center"/>
              <w:rPr>
                <w:sz w:val="20"/>
              </w:rPr>
            </w:pPr>
          </w:p>
        </w:tc>
        <w:tc>
          <w:tcPr>
            <w:tcW w:w="1128" w:type="dxa"/>
          </w:tcPr>
          <w:p w14:paraId="49056113" w14:textId="77777777" w:rsidR="009B64EC" w:rsidRPr="005A2717" w:rsidRDefault="009B64EC" w:rsidP="009B64EC">
            <w:pPr>
              <w:widowControl w:val="0"/>
              <w:shd w:val="clear" w:color="auto" w:fill="FFFFFF" w:themeFill="background1"/>
              <w:bidi/>
              <w:jc w:val="right"/>
              <w:rPr>
                <w:sz w:val="20"/>
              </w:rPr>
            </w:pPr>
            <w:r>
              <w:rPr>
                <w:sz w:val="20"/>
              </w:rPr>
              <w:t>62</w:t>
            </w:r>
            <w:r w:rsidRPr="005A2717">
              <w:rPr>
                <w:sz w:val="20"/>
              </w:rPr>
              <w:t>,000</w:t>
            </w:r>
          </w:p>
        </w:tc>
      </w:tr>
      <w:tr w:rsidR="009B64EC" w:rsidRPr="005A2717" w14:paraId="3CD1A477" w14:textId="77777777" w:rsidTr="009B64EC">
        <w:trPr>
          <w:trHeight w:val="224"/>
        </w:trPr>
        <w:tc>
          <w:tcPr>
            <w:tcW w:w="7519" w:type="dxa"/>
            <w:gridSpan w:val="2"/>
          </w:tcPr>
          <w:p w14:paraId="72F0C8BE" w14:textId="3DD95ECA" w:rsidR="009B64EC" w:rsidRPr="005A2717" w:rsidRDefault="005E3E65" w:rsidP="009B64EC">
            <w:pPr>
              <w:widowControl w:val="0"/>
              <w:shd w:val="clear" w:color="auto" w:fill="FFFFFF" w:themeFill="background1"/>
              <w:bidi/>
              <w:jc w:val="right"/>
              <w:rPr>
                <w:i/>
                <w:iCs/>
                <w:sz w:val="20"/>
                <w:lang w:bidi="ar-SA"/>
              </w:rPr>
            </w:pPr>
            <w:r w:rsidRPr="005E3E65">
              <w:rPr>
                <w:i/>
                <w:iCs/>
                <w:sz w:val="20"/>
                <w:rtl/>
              </w:rPr>
              <w:t>المجموع الفرعي للإطار التنظيمي وآلية الرقابة</w:t>
            </w:r>
          </w:p>
        </w:tc>
        <w:tc>
          <w:tcPr>
            <w:tcW w:w="846" w:type="dxa"/>
          </w:tcPr>
          <w:p w14:paraId="1A521158" w14:textId="7580CAD0" w:rsidR="009B64EC" w:rsidRPr="009B64EC" w:rsidRDefault="009B64EC" w:rsidP="009B64EC">
            <w:pPr>
              <w:widowControl w:val="0"/>
              <w:shd w:val="clear" w:color="auto" w:fill="FFFFFF" w:themeFill="background1"/>
              <w:bidi/>
              <w:jc w:val="center"/>
              <w:rPr>
                <w:i/>
                <w:iCs/>
                <w:sz w:val="20"/>
                <w:highlight w:val="cyan"/>
              </w:rPr>
            </w:pPr>
            <w:r w:rsidRPr="009B64EC">
              <w:rPr>
                <w:rFonts w:hint="cs"/>
                <w:i/>
                <w:iCs/>
                <w:sz w:val="20"/>
                <w:rtl/>
              </w:rPr>
              <w:t>اليوئنديبي</w:t>
            </w:r>
          </w:p>
        </w:tc>
        <w:tc>
          <w:tcPr>
            <w:tcW w:w="1128" w:type="dxa"/>
          </w:tcPr>
          <w:p w14:paraId="59701B3C" w14:textId="77777777" w:rsidR="009B64EC" w:rsidRPr="005A2717" w:rsidRDefault="009B64EC" w:rsidP="009B64EC">
            <w:pPr>
              <w:widowControl w:val="0"/>
              <w:shd w:val="clear" w:color="auto" w:fill="FFFFFF" w:themeFill="background1"/>
              <w:bidi/>
              <w:jc w:val="right"/>
              <w:rPr>
                <w:i/>
                <w:iCs/>
                <w:sz w:val="20"/>
              </w:rPr>
            </w:pPr>
            <w:r w:rsidRPr="005A2717">
              <w:rPr>
                <w:i/>
                <w:iCs/>
                <w:sz w:val="20"/>
              </w:rPr>
              <w:t>2</w:t>
            </w:r>
            <w:r>
              <w:rPr>
                <w:i/>
                <w:iCs/>
                <w:sz w:val="20"/>
              </w:rPr>
              <w:t>75,7</w:t>
            </w:r>
            <w:r w:rsidRPr="005A2717">
              <w:rPr>
                <w:i/>
                <w:iCs/>
                <w:sz w:val="20"/>
              </w:rPr>
              <w:t>00</w:t>
            </w:r>
          </w:p>
        </w:tc>
      </w:tr>
      <w:tr w:rsidR="009B64EC" w:rsidRPr="005A2717" w14:paraId="39CB306D" w14:textId="77777777" w:rsidTr="009B64EC">
        <w:trPr>
          <w:trHeight w:val="534"/>
        </w:trPr>
        <w:tc>
          <w:tcPr>
            <w:tcW w:w="1361" w:type="dxa"/>
            <w:vMerge w:val="restart"/>
          </w:tcPr>
          <w:p w14:paraId="519F30A3" w14:textId="128FA0D7" w:rsidR="009B64EC" w:rsidRPr="005A2717" w:rsidRDefault="005E3E65" w:rsidP="002F5980">
            <w:pPr>
              <w:pStyle w:val="ListParagraph"/>
              <w:widowControl w:val="0"/>
              <w:numPr>
                <w:ilvl w:val="0"/>
                <w:numId w:val="37"/>
              </w:numPr>
              <w:shd w:val="clear" w:color="auto" w:fill="FFFFFF" w:themeFill="background1"/>
              <w:tabs>
                <w:tab w:val="left" w:pos="463"/>
              </w:tabs>
              <w:bidi/>
              <w:ind w:left="85" w:firstLine="0"/>
              <w:jc w:val="left"/>
              <w:rPr>
                <w:sz w:val="20"/>
              </w:rPr>
            </w:pPr>
            <w:r>
              <w:rPr>
                <w:rFonts w:hint="cs"/>
                <w:sz w:val="20"/>
                <w:rtl/>
              </w:rPr>
              <w:t>ب</w:t>
            </w:r>
            <w:r w:rsidRPr="0041669B">
              <w:rPr>
                <w:sz w:val="20"/>
                <w:rtl/>
              </w:rPr>
              <w:t>ناء قدرات الفنيين</w:t>
            </w:r>
          </w:p>
        </w:tc>
        <w:tc>
          <w:tcPr>
            <w:tcW w:w="6158" w:type="dxa"/>
          </w:tcPr>
          <w:p w14:paraId="23D30805" w14:textId="77777777" w:rsidR="005E3E65" w:rsidRPr="00EF2301" w:rsidRDefault="005E3E65" w:rsidP="005E3E65">
            <w:pPr>
              <w:widowControl w:val="0"/>
              <w:shd w:val="clear" w:color="auto" w:fill="FFFFFF" w:themeFill="background1"/>
              <w:bidi/>
              <w:rPr>
                <w:sz w:val="20"/>
                <w:rtl/>
              </w:rPr>
            </w:pPr>
            <w:r>
              <w:rPr>
                <w:rFonts w:hint="cs"/>
                <w:sz w:val="20"/>
                <w:rtl/>
              </w:rPr>
              <w:t>استعراض</w:t>
            </w:r>
            <w:r w:rsidRPr="00EF2301">
              <w:rPr>
                <w:sz w:val="20"/>
                <w:rtl/>
              </w:rPr>
              <w:t xml:space="preserve">/تحديث المعايير والمبادئ التوجيهية ومنهج </w:t>
            </w:r>
            <w:r>
              <w:rPr>
                <w:rFonts w:hint="cs"/>
                <w:sz w:val="20"/>
                <w:rtl/>
              </w:rPr>
              <w:t>التبريد وتكييف الهواء</w:t>
            </w:r>
            <w:r w:rsidRPr="00EF2301">
              <w:rPr>
                <w:sz w:val="20"/>
              </w:rPr>
              <w:t>:</w:t>
            </w:r>
          </w:p>
          <w:p w14:paraId="71E7713E" w14:textId="77777777" w:rsidR="005E3E65" w:rsidRPr="005601E6" w:rsidRDefault="005E3E65" w:rsidP="002F5980">
            <w:pPr>
              <w:pStyle w:val="ListParagraph"/>
              <w:widowControl w:val="0"/>
              <w:numPr>
                <w:ilvl w:val="0"/>
                <w:numId w:val="9"/>
              </w:numPr>
              <w:shd w:val="clear" w:color="auto" w:fill="FFFFFF" w:themeFill="background1"/>
              <w:bidi/>
              <w:jc w:val="left"/>
              <w:rPr>
                <w:sz w:val="20"/>
                <w:rtl/>
              </w:rPr>
            </w:pPr>
            <w:r>
              <w:rPr>
                <w:rFonts w:hint="cs"/>
                <w:sz w:val="20"/>
                <w:rtl/>
              </w:rPr>
              <w:t>استعراض</w:t>
            </w:r>
            <w:r w:rsidRPr="005601E6">
              <w:rPr>
                <w:sz w:val="20"/>
                <w:rtl/>
              </w:rPr>
              <w:t xml:space="preserve">/تحديث </w:t>
            </w:r>
            <w:r>
              <w:rPr>
                <w:rFonts w:hint="cs"/>
                <w:sz w:val="20"/>
                <w:rtl/>
              </w:rPr>
              <w:t>مدونات</w:t>
            </w:r>
            <w:r w:rsidRPr="005601E6">
              <w:rPr>
                <w:sz w:val="20"/>
                <w:rtl/>
              </w:rPr>
              <w:t xml:space="preserve"> الممارسات التي تغطي جميع القطاعات </w:t>
            </w:r>
            <w:r>
              <w:rPr>
                <w:rFonts w:hint="cs"/>
                <w:sz w:val="20"/>
                <w:rtl/>
              </w:rPr>
              <w:t>والتكنولوجيات</w:t>
            </w:r>
            <w:r w:rsidRPr="005601E6">
              <w:rPr>
                <w:sz w:val="20"/>
                <w:rtl/>
              </w:rPr>
              <w:t xml:space="preserve"> الحديثة؛</w:t>
            </w:r>
          </w:p>
          <w:p w14:paraId="56F05806" w14:textId="1BF0E775" w:rsidR="005E3E65" w:rsidRPr="005601E6" w:rsidRDefault="005E3E65" w:rsidP="002F5980">
            <w:pPr>
              <w:pStyle w:val="ListParagraph"/>
              <w:widowControl w:val="0"/>
              <w:numPr>
                <w:ilvl w:val="0"/>
                <w:numId w:val="9"/>
              </w:numPr>
              <w:shd w:val="clear" w:color="auto" w:fill="FFFFFF" w:themeFill="background1"/>
              <w:bidi/>
              <w:jc w:val="left"/>
              <w:rPr>
                <w:sz w:val="20"/>
                <w:rtl/>
              </w:rPr>
            </w:pPr>
            <w:r w:rsidRPr="005601E6">
              <w:rPr>
                <w:sz w:val="20"/>
                <w:rtl/>
              </w:rPr>
              <w:t xml:space="preserve">وضع </w:t>
            </w:r>
            <w:r w:rsidR="0006380F">
              <w:rPr>
                <w:rFonts w:hint="cs"/>
                <w:sz w:val="20"/>
                <w:rtl/>
              </w:rPr>
              <w:t>معايير</w:t>
            </w:r>
            <w:r w:rsidRPr="005601E6">
              <w:rPr>
                <w:sz w:val="20"/>
                <w:rtl/>
              </w:rPr>
              <w:t xml:space="preserve"> ومبادئ توجيهية </w:t>
            </w:r>
            <w:r>
              <w:rPr>
                <w:rFonts w:hint="cs"/>
                <w:sz w:val="20"/>
                <w:rtl/>
              </w:rPr>
              <w:t>لخدمة تكييف الهواء المتنقل</w:t>
            </w:r>
            <w:r w:rsidRPr="005601E6">
              <w:rPr>
                <w:sz w:val="20"/>
              </w:rPr>
              <w:t xml:space="preserve"> </w:t>
            </w:r>
            <w:r w:rsidRPr="005601E6">
              <w:rPr>
                <w:sz w:val="20"/>
                <w:rtl/>
              </w:rPr>
              <w:t>وترجمة المواد اللازمة لنشرها؛</w:t>
            </w:r>
          </w:p>
          <w:p w14:paraId="5D6DCBCC" w14:textId="77777777" w:rsidR="005E3E65" w:rsidRPr="005601E6" w:rsidRDefault="005E3E65" w:rsidP="002F5980">
            <w:pPr>
              <w:pStyle w:val="ListParagraph"/>
              <w:widowControl w:val="0"/>
              <w:numPr>
                <w:ilvl w:val="0"/>
                <w:numId w:val="9"/>
              </w:numPr>
              <w:shd w:val="clear" w:color="auto" w:fill="FFFFFF" w:themeFill="background1"/>
              <w:bidi/>
              <w:jc w:val="left"/>
              <w:rPr>
                <w:sz w:val="20"/>
                <w:rtl/>
              </w:rPr>
            </w:pPr>
            <w:r w:rsidRPr="005601E6">
              <w:rPr>
                <w:sz w:val="20"/>
                <w:rtl/>
              </w:rPr>
              <w:t>تنظيم حملات توعية وورش</w:t>
            </w:r>
            <w:r>
              <w:rPr>
                <w:rFonts w:hint="cs"/>
                <w:sz w:val="20"/>
                <w:rtl/>
              </w:rPr>
              <w:t>ات</w:t>
            </w:r>
            <w:r w:rsidRPr="005601E6">
              <w:rPr>
                <w:sz w:val="20"/>
                <w:rtl/>
              </w:rPr>
              <w:t xml:space="preserve"> عمل </w:t>
            </w:r>
            <w:r>
              <w:rPr>
                <w:rFonts w:hint="cs"/>
                <w:sz w:val="20"/>
                <w:rtl/>
              </w:rPr>
              <w:t>لأصحاب المصلحة</w:t>
            </w:r>
            <w:r w:rsidRPr="005601E6">
              <w:rPr>
                <w:sz w:val="20"/>
                <w:rtl/>
              </w:rPr>
              <w:t>، بما في ذلك موظفو مؤسسات التدريب</w:t>
            </w:r>
            <w:r>
              <w:rPr>
                <w:rFonts w:hint="cs"/>
                <w:sz w:val="20"/>
                <w:rtl/>
              </w:rPr>
              <w:t>،</w:t>
            </w:r>
            <w:r w:rsidRPr="005601E6">
              <w:rPr>
                <w:sz w:val="20"/>
                <w:rtl/>
              </w:rPr>
              <w:t xml:space="preserve"> والجمعيات الوطنية</w:t>
            </w:r>
            <w:r>
              <w:rPr>
                <w:rFonts w:hint="cs"/>
                <w:sz w:val="20"/>
                <w:rtl/>
              </w:rPr>
              <w:t>،</w:t>
            </w:r>
            <w:r w:rsidRPr="005601E6">
              <w:rPr>
                <w:sz w:val="20"/>
                <w:rtl/>
              </w:rPr>
              <w:t xml:space="preserve"> والمدربون</w:t>
            </w:r>
            <w:r>
              <w:rPr>
                <w:rFonts w:hint="cs"/>
                <w:sz w:val="20"/>
                <w:rtl/>
              </w:rPr>
              <w:t>،</w:t>
            </w:r>
            <w:r w:rsidRPr="005601E6">
              <w:rPr>
                <w:sz w:val="20"/>
                <w:rtl/>
              </w:rPr>
              <w:t xml:space="preserve"> والهيئات التنظيمية</w:t>
            </w:r>
            <w:r>
              <w:rPr>
                <w:rFonts w:hint="cs"/>
                <w:sz w:val="20"/>
                <w:rtl/>
              </w:rPr>
              <w:t>،</w:t>
            </w:r>
            <w:r w:rsidRPr="005601E6">
              <w:rPr>
                <w:sz w:val="20"/>
                <w:rtl/>
              </w:rPr>
              <w:t xml:space="preserve"> ومشغلو مراكز إعادة التدوير؛</w:t>
            </w:r>
          </w:p>
          <w:p w14:paraId="7905F9AE" w14:textId="659CFD12" w:rsidR="009B64EC" w:rsidRPr="005A2717" w:rsidRDefault="005E3E65" w:rsidP="002F5980">
            <w:pPr>
              <w:pStyle w:val="ListParagraph"/>
              <w:widowControl w:val="0"/>
              <w:numPr>
                <w:ilvl w:val="0"/>
                <w:numId w:val="9"/>
              </w:numPr>
              <w:shd w:val="clear" w:color="auto" w:fill="FFFFFF" w:themeFill="background1"/>
              <w:bidi/>
              <w:jc w:val="left"/>
              <w:rPr>
                <w:sz w:val="20"/>
              </w:rPr>
            </w:pPr>
            <w:r w:rsidRPr="005601E6">
              <w:rPr>
                <w:sz w:val="20"/>
                <w:rtl/>
              </w:rPr>
              <w:t xml:space="preserve">تحديث منهج </w:t>
            </w:r>
            <w:r>
              <w:rPr>
                <w:rFonts w:hint="cs"/>
                <w:sz w:val="20"/>
                <w:rtl/>
              </w:rPr>
              <w:t xml:space="preserve">التدريب في مجال </w:t>
            </w:r>
            <w:r w:rsidR="0006380F">
              <w:rPr>
                <w:rFonts w:hint="cs"/>
                <w:sz w:val="20"/>
                <w:rtl/>
              </w:rPr>
              <w:t>تكييف الهواء المتنقل</w:t>
            </w:r>
            <w:r w:rsidRPr="005601E6">
              <w:rPr>
                <w:sz w:val="20"/>
                <w:rtl/>
              </w:rPr>
              <w:t xml:space="preserve"> لضمان ربطه بالمعايير الوطنية المعتمدة.</w:t>
            </w:r>
          </w:p>
        </w:tc>
        <w:tc>
          <w:tcPr>
            <w:tcW w:w="846" w:type="dxa"/>
            <w:vMerge w:val="restart"/>
          </w:tcPr>
          <w:p w14:paraId="75488F01" w14:textId="424FBDBC" w:rsidR="009B64EC" w:rsidRPr="005A2717" w:rsidRDefault="009B64EC" w:rsidP="009B64EC">
            <w:pPr>
              <w:widowControl w:val="0"/>
              <w:shd w:val="clear" w:color="auto" w:fill="FFFFFF" w:themeFill="background1"/>
              <w:bidi/>
              <w:rPr>
                <w:sz w:val="20"/>
              </w:rPr>
            </w:pPr>
            <w:r w:rsidRPr="009B64EC">
              <w:rPr>
                <w:rFonts w:hint="cs"/>
                <w:sz w:val="20"/>
                <w:rtl/>
              </w:rPr>
              <w:t>اليونيدو</w:t>
            </w:r>
          </w:p>
        </w:tc>
        <w:tc>
          <w:tcPr>
            <w:tcW w:w="1128" w:type="dxa"/>
          </w:tcPr>
          <w:p w14:paraId="7BA310DF" w14:textId="77777777" w:rsidR="009B64EC" w:rsidRPr="005A2717" w:rsidRDefault="009B64EC" w:rsidP="009B64EC">
            <w:pPr>
              <w:widowControl w:val="0"/>
              <w:shd w:val="clear" w:color="auto" w:fill="FFFFFF" w:themeFill="background1"/>
              <w:bidi/>
              <w:jc w:val="right"/>
              <w:rPr>
                <w:sz w:val="20"/>
              </w:rPr>
            </w:pPr>
            <w:r w:rsidRPr="005A2717">
              <w:rPr>
                <w:sz w:val="20"/>
              </w:rPr>
              <w:t>80,000</w:t>
            </w:r>
          </w:p>
        </w:tc>
      </w:tr>
      <w:tr w:rsidR="009B64EC" w:rsidRPr="005A2717" w14:paraId="1D5FAB6C" w14:textId="77777777" w:rsidTr="009B64EC">
        <w:trPr>
          <w:trHeight w:val="274"/>
        </w:trPr>
        <w:tc>
          <w:tcPr>
            <w:tcW w:w="1361" w:type="dxa"/>
            <w:vMerge/>
          </w:tcPr>
          <w:p w14:paraId="430D915A" w14:textId="77777777" w:rsidR="009B64EC" w:rsidRPr="005A2717" w:rsidRDefault="009B64EC" w:rsidP="009B64EC">
            <w:pPr>
              <w:widowControl w:val="0"/>
              <w:shd w:val="clear" w:color="auto" w:fill="FFFFFF" w:themeFill="background1"/>
              <w:bidi/>
              <w:jc w:val="left"/>
              <w:rPr>
                <w:sz w:val="20"/>
              </w:rPr>
            </w:pPr>
          </w:p>
        </w:tc>
        <w:tc>
          <w:tcPr>
            <w:tcW w:w="6158" w:type="dxa"/>
            <w:tcBorders>
              <w:bottom w:val="single" w:sz="4" w:space="0" w:color="auto"/>
            </w:tcBorders>
          </w:tcPr>
          <w:p w14:paraId="0A0876B0" w14:textId="4955BCEA" w:rsidR="005E3E65" w:rsidRPr="005E3E65" w:rsidRDefault="005E3E65" w:rsidP="005E3E65">
            <w:pPr>
              <w:widowControl w:val="0"/>
              <w:shd w:val="clear" w:color="auto" w:fill="FFFFFF" w:themeFill="background1"/>
              <w:bidi/>
              <w:jc w:val="left"/>
              <w:rPr>
                <w:sz w:val="20"/>
              </w:rPr>
            </w:pPr>
            <w:r w:rsidRPr="005E3E65">
              <w:rPr>
                <w:sz w:val="20"/>
                <w:rtl/>
              </w:rPr>
              <w:t>توسيع نطاق اعتماد الفنيين</w:t>
            </w:r>
            <w:r w:rsidR="0006380F">
              <w:rPr>
                <w:rFonts w:hint="cs"/>
                <w:sz w:val="20"/>
                <w:rtl/>
              </w:rPr>
              <w:t xml:space="preserve"> ليشمل</w:t>
            </w:r>
            <w:r w:rsidRPr="005E3E65">
              <w:rPr>
                <w:sz w:val="20"/>
                <w:rtl/>
              </w:rPr>
              <w:t xml:space="preserve"> قطاع تكييف الهواء المتنقل:</w:t>
            </w:r>
          </w:p>
          <w:p w14:paraId="01BE072F" w14:textId="2B858C42" w:rsidR="005E3E65" w:rsidRPr="005E3E65" w:rsidRDefault="005E3E65" w:rsidP="002F5980">
            <w:pPr>
              <w:pStyle w:val="ListParagraph"/>
              <w:widowControl w:val="0"/>
              <w:numPr>
                <w:ilvl w:val="0"/>
                <w:numId w:val="9"/>
              </w:numPr>
              <w:shd w:val="clear" w:color="auto" w:fill="FFFFFF" w:themeFill="background1"/>
              <w:bidi/>
              <w:jc w:val="left"/>
              <w:rPr>
                <w:sz w:val="20"/>
              </w:rPr>
            </w:pPr>
            <w:r w:rsidRPr="005E3E65">
              <w:rPr>
                <w:sz w:val="20"/>
                <w:rtl/>
                <w:lang w:bidi="ar-DZ"/>
              </w:rPr>
              <w:t xml:space="preserve">تشكيل لجنة </w:t>
            </w:r>
            <w:r w:rsidRPr="005E3E65">
              <w:rPr>
                <w:sz w:val="20"/>
                <w:rtl/>
              </w:rPr>
              <w:t>تضم</w:t>
            </w:r>
            <w:r w:rsidRPr="005E3E65">
              <w:rPr>
                <w:sz w:val="20"/>
                <w:rtl/>
                <w:lang w:bidi="ar-DZ"/>
              </w:rPr>
              <w:t xml:space="preserve"> خبراء </w:t>
            </w:r>
            <w:r w:rsidRPr="005E3E65">
              <w:rPr>
                <w:sz w:val="20"/>
                <w:rtl/>
              </w:rPr>
              <w:t>فنيين</w:t>
            </w:r>
            <w:r w:rsidRPr="005E3E65">
              <w:rPr>
                <w:sz w:val="20"/>
                <w:rtl/>
                <w:lang w:bidi="ar-DZ"/>
              </w:rPr>
              <w:t xml:space="preserve"> وأصحاب المصلحة الوطنيين لإعداد</w:t>
            </w:r>
            <w:r w:rsidR="005C4C8E">
              <w:rPr>
                <w:rFonts w:hint="cs"/>
                <w:sz w:val="20"/>
                <w:rtl/>
                <w:lang w:bidi="ar-DZ"/>
              </w:rPr>
              <w:t xml:space="preserve"> مخطط جديد </w:t>
            </w:r>
            <w:r w:rsidR="005C4C8E">
              <w:rPr>
                <w:rFonts w:hint="cs"/>
                <w:sz w:val="20"/>
                <w:rtl/>
                <w:lang w:bidi="ar-DZ"/>
              </w:rPr>
              <w:lastRenderedPageBreak/>
              <w:t>للاعتماد؛</w:t>
            </w:r>
          </w:p>
          <w:p w14:paraId="72264B9C" w14:textId="77777777" w:rsidR="005E3E65" w:rsidRPr="005E3E65" w:rsidRDefault="005E3E65" w:rsidP="002F5980">
            <w:pPr>
              <w:pStyle w:val="ListParagraph"/>
              <w:widowControl w:val="0"/>
              <w:numPr>
                <w:ilvl w:val="0"/>
                <w:numId w:val="9"/>
              </w:numPr>
              <w:shd w:val="clear" w:color="auto" w:fill="FFFFFF" w:themeFill="background1"/>
              <w:bidi/>
              <w:jc w:val="left"/>
              <w:rPr>
                <w:sz w:val="20"/>
              </w:rPr>
            </w:pPr>
            <w:r w:rsidRPr="005E3E65">
              <w:rPr>
                <w:sz w:val="20"/>
                <w:rtl/>
                <w:lang w:bidi="ar-DZ"/>
              </w:rPr>
              <w:t xml:space="preserve">إنشاء قاعدة بيانات </w:t>
            </w:r>
            <w:r w:rsidRPr="005E3E65">
              <w:rPr>
                <w:sz w:val="20"/>
                <w:rtl/>
              </w:rPr>
              <w:t>لفنيي</w:t>
            </w:r>
            <w:r w:rsidRPr="005E3E65">
              <w:rPr>
                <w:sz w:val="20"/>
                <w:rtl/>
                <w:lang w:bidi="ar-DZ"/>
              </w:rPr>
              <w:t xml:space="preserve"> خدمة تكييف الهواء المتنقل المحتملين لاعتمادهم؛</w:t>
            </w:r>
          </w:p>
          <w:p w14:paraId="217E3FA3" w14:textId="39E27BE0" w:rsidR="009B64EC" w:rsidRPr="005A2717" w:rsidRDefault="005E3E65" w:rsidP="002F5980">
            <w:pPr>
              <w:pStyle w:val="ListParagraph"/>
              <w:widowControl w:val="0"/>
              <w:numPr>
                <w:ilvl w:val="0"/>
                <w:numId w:val="9"/>
              </w:numPr>
              <w:shd w:val="clear" w:color="auto" w:fill="FFFFFF" w:themeFill="background1"/>
              <w:bidi/>
              <w:jc w:val="left"/>
              <w:rPr>
                <w:sz w:val="20"/>
              </w:rPr>
            </w:pPr>
            <w:r w:rsidRPr="005E3E65">
              <w:rPr>
                <w:sz w:val="20"/>
                <w:rtl/>
              </w:rPr>
              <w:t xml:space="preserve">تدريب </w:t>
            </w:r>
            <w:r w:rsidR="00047025">
              <w:rPr>
                <w:sz w:val="20"/>
              </w:rPr>
              <w:t>50</w:t>
            </w:r>
            <w:r w:rsidRPr="005E3E65">
              <w:rPr>
                <w:sz w:val="20"/>
                <w:rtl/>
              </w:rPr>
              <w:t xml:space="preserve"> مُقيِّم للاعتماد في قطاع تكييف الهواء المتنقل.</w:t>
            </w:r>
            <w:r w:rsidR="009B64EC" w:rsidRPr="005A2717">
              <w:rPr>
                <w:sz w:val="20"/>
              </w:rPr>
              <w:t xml:space="preserve">. </w:t>
            </w:r>
          </w:p>
        </w:tc>
        <w:tc>
          <w:tcPr>
            <w:tcW w:w="846" w:type="dxa"/>
            <w:vMerge/>
          </w:tcPr>
          <w:p w14:paraId="035C172D" w14:textId="77777777" w:rsidR="009B64EC" w:rsidRPr="005A2717" w:rsidRDefault="009B64EC" w:rsidP="009B64EC">
            <w:pPr>
              <w:widowControl w:val="0"/>
              <w:shd w:val="clear" w:color="auto" w:fill="FFFFFF" w:themeFill="background1"/>
              <w:bidi/>
              <w:jc w:val="center"/>
              <w:rPr>
                <w:sz w:val="20"/>
              </w:rPr>
            </w:pPr>
          </w:p>
        </w:tc>
        <w:tc>
          <w:tcPr>
            <w:tcW w:w="1128" w:type="dxa"/>
          </w:tcPr>
          <w:p w14:paraId="7EF1CD58" w14:textId="77777777" w:rsidR="009B64EC" w:rsidRPr="005A2717" w:rsidRDefault="009B64EC" w:rsidP="009B64EC">
            <w:pPr>
              <w:widowControl w:val="0"/>
              <w:shd w:val="clear" w:color="auto" w:fill="FFFFFF" w:themeFill="background1"/>
              <w:bidi/>
              <w:jc w:val="right"/>
              <w:rPr>
                <w:sz w:val="20"/>
              </w:rPr>
            </w:pPr>
            <w:r w:rsidRPr="005A2717">
              <w:rPr>
                <w:sz w:val="20"/>
              </w:rPr>
              <w:t>95,000</w:t>
            </w:r>
          </w:p>
        </w:tc>
      </w:tr>
      <w:tr w:rsidR="009B64EC" w:rsidRPr="005A2717" w14:paraId="6C4F1515" w14:textId="77777777" w:rsidTr="009B64EC">
        <w:trPr>
          <w:trHeight w:val="477"/>
        </w:trPr>
        <w:tc>
          <w:tcPr>
            <w:tcW w:w="1361" w:type="dxa"/>
            <w:vMerge/>
          </w:tcPr>
          <w:p w14:paraId="7A400AD9" w14:textId="77777777" w:rsidR="009B64EC" w:rsidRPr="005A2717" w:rsidRDefault="009B64EC" w:rsidP="009B64EC">
            <w:pPr>
              <w:widowControl w:val="0"/>
              <w:shd w:val="clear" w:color="auto" w:fill="FFFFFF" w:themeFill="background1"/>
              <w:bidi/>
              <w:jc w:val="left"/>
              <w:rPr>
                <w:sz w:val="20"/>
              </w:rPr>
            </w:pPr>
          </w:p>
        </w:tc>
        <w:tc>
          <w:tcPr>
            <w:tcW w:w="6158" w:type="dxa"/>
            <w:tcBorders>
              <w:top w:val="single" w:sz="4" w:space="0" w:color="auto"/>
            </w:tcBorders>
          </w:tcPr>
          <w:p w14:paraId="607083D2" w14:textId="4909F834" w:rsidR="00B100F1" w:rsidRPr="00B100F1" w:rsidRDefault="005E3E65" w:rsidP="00B100F1">
            <w:pPr>
              <w:widowControl w:val="0"/>
              <w:shd w:val="clear" w:color="auto" w:fill="FFFFFF" w:themeFill="background1"/>
              <w:bidi/>
              <w:rPr>
                <w:sz w:val="20"/>
                <w:lang w:val="en-US" w:bidi="ar-SA"/>
              </w:rPr>
            </w:pPr>
            <w:r w:rsidRPr="00B100F1">
              <w:rPr>
                <w:rFonts w:hint="cs"/>
                <w:sz w:val="20"/>
                <w:rtl/>
              </w:rPr>
              <w:t>ت</w:t>
            </w:r>
            <w:r w:rsidRPr="00B100F1">
              <w:rPr>
                <w:sz w:val="20"/>
                <w:rtl/>
              </w:rPr>
              <w:t xml:space="preserve">وفير الأدوات لـ 900 ورشة عمل متخصصة في </w:t>
            </w:r>
            <w:r w:rsidRPr="00B100F1">
              <w:rPr>
                <w:rFonts w:hint="cs"/>
                <w:sz w:val="20"/>
                <w:rtl/>
              </w:rPr>
              <w:t>تكييف الهواء المتنقل والتبريد وتكييف</w:t>
            </w:r>
            <w:r w:rsidR="00B100F1">
              <w:rPr>
                <w:rFonts w:hint="cs"/>
                <w:sz w:val="20"/>
                <w:rtl/>
              </w:rPr>
              <w:t xml:space="preserve"> الهواء:</w:t>
            </w:r>
          </w:p>
          <w:p w14:paraId="75B1B96E" w14:textId="1E83ACEC" w:rsidR="009B64EC" w:rsidRPr="00047025" w:rsidRDefault="00047025" w:rsidP="002F5980">
            <w:pPr>
              <w:pStyle w:val="ListParagraph"/>
              <w:widowControl w:val="0"/>
              <w:numPr>
                <w:ilvl w:val="0"/>
                <w:numId w:val="9"/>
              </w:numPr>
              <w:shd w:val="clear" w:color="auto" w:fill="FFFFFF" w:themeFill="background1"/>
              <w:bidi/>
              <w:jc w:val="left"/>
              <w:rPr>
                <w:sz w:val="20"/>
                <w:rtl/>
                <w:lang w:val="en-US" w:bidi="ar-SA"/>
              </w:rPr>
            </w:pPr>
            <w:r>
              <w:rPr>
                <w:rFonts w:hint="cs"/>
                <w:sz w:val="20"/>
                <w:rtl/>
                <w:lang w:bidi="ar-SA"/>
              </w:rPr>
              <w:t xml:space="preserve">إجراء </w:t>
            </w:r>
            <w:r w:rsidR="005E3E65">
              <w:rPr>
                <w:rFonts w:hint="cs"/>
                <w:sz w:val="20"/>
                <w:rtl/>
              </w:rPr>
              <w:t>دراسة استقصائية</w:t>
            </w:r>
            <w:r w:rsidR="005E3E65" w:rsidRPr="005601E6">
              <w:rPr>
                <w:sz w:val="20"/>
                <w:rtl/>
              </w:rPr>
              <w:t xml:space="preserve"> لتحديد </w:t>
            </w:r>
            <w:r w:rsidR="005E3E65" w:rsidRPr="005601E6">
              <w:rPr>
                <w:sz w:val="20"/>
                <w:rtl/>
                <w:lang w:bidi="ar-DZ"/>
              </w:rPr>
              <w:t>ورش</w:t>
            </w:r>
            <w:r w:rsidR="005E3E65">
              <w:rPr>
                <w:rFonts w:hint="cs"/>
                <w:sz w:val="20"/>
                <w:rtl/>
                <w:lang w:bidi="ar-DZ"/>
              </w:rPr>
              <w:t>ات</w:t>
            </w:r>
            <w:r w:rsidR="005E3E65" w:rsidRPr="005601E6">
              <w:rPr>
                <w:sz w:val="20"/>
                <w:rtl/>
              </w:rPr>
              <w:t xml:space="preserve"> العمل</w:t>
            </w:r>
            <w:r w:rsidR="005E3E65">
              <w:rPr>
                <w:rFonts w:hint="cs"/>
                <w:sz w:val="20"/>
                <w:rtl/>
              </w:rPr>
              <w:t xml:space="preserve"> في قطاعي تكييف الهواء المتنقل والتبريد وتكييف الهواء</w:t>
            </w:r>
            <w:r w:rsidR="005E3E65" w:rsidRPr="005601E6">
              <w:rPr>
                <w:sz w:val="20"/>
                <w:rtl/>
              </w:rPr>
              <w:t xml:space="preserve"> واحتياجاتها، وشراء المعدات وتسليمها</w:t>
            </w:r>
            <w:r>
              <w:rPr>
                <w:rFonts w:hint="cs"/>
                <w:sz w:val="20"/>
                <w:rtl/>
              </w:rPr>
              <w:t xml:space="preserve"> لـ </w:t>
            </w:r>
            <w:r>
              <w:rPr>
                <w:sz w:val="20"/>
                <w:lang w:val="en-US"/>
              </w:rPr>
              <w:t>100</w:t>
            </w:r>
            <w:r>
              <w:rPr>
                <w:rFonts w:hint="cs"/>
                <w:sz w:val="20"/>
                <w:rtl/>
                <w:lang w:val="en-US" w:bidi="ar-SA"/>
              </w:rPr>
              <w:t xml:space="preserve"> ورشة عمل في الشريحة الأولى</w:t>
            </w:r>
          </w:p>
        </w:tc>
        <w:tc>
          <w:tcPr>
            <w:tcW w:w="846" w:type="dxa"/>
            <w:vMerge/>
          </w:tcPr>
          <w:p w14:paraId="3E23ACE5" w14:textId="77777777" w:rsidR="009B64EC" w:rsidRPr="005A2717" w:rsidRDefault="009B64EC" w:rsidP="009B64EC">
            <w:pPr>
              <w:widowControl w:val="0"/>
              <w:shd w:val="clear" w:color="auto" w:fill="FFFFFF" w:themeFill="background1"/>
              <w:bidi/>
              <w:jc w:val="center"/>
              <w:rPr>
                <w:sz w:val="20"/>
              </w:rPr>
            </w:pPr>
          </w:p>
        </w:tc>
        <w:tc>
          <w:tcPr>
            <w:tcW w:w="1128" w:type="dxa"/>
          </w:tcPr>
          <w:p w14:paraId="79AC914C" w14:textId="77777777" w:rsidR="009B64EC" w:rsidRPr="005A2717" w:rsidRDefault="009B64EC" w:rsidP="009B64EC">
            <w:pPr>
              <w:widowControl w:val="0"/>
              <w:shd w:val="clear" w:color="auto" w:fill="FFFFFF" w:themeFill="background1"/>
              <w:bidi/>
              <w:jc w:val="right"/>
              <w:rPr>
                <w:sz w:val="20"/>
              </w:rPr>
            </w:pPr>
            <w:r>
              <w:rPr>
                <w:sz w:val="20"/>
              </w:rPr>
              <w:t>255</w:t>
            </w:r>
            <w:r w:rsidRPr="005A2717">
              <w:rPr>
                <w:sz w:val="20"/>
              </w:rPr>
              <w:t>,000</w:t>
            </w:r>
          </w:p>
        </w:tc>
      </w:tr>
      <w:tr w:rsidR="009B64EC" w:rsidRPr="005A2717" w14:paraId="67844CBB" w14:textId="77777777" w:rsidTr="009B64EC">
        <w:trPr>
          <w:trHeight w:val="534"/>
        </w:trPr>
        <w:tc>
          <w:tcPr>
            <w:tcW w:w="1361" w:type="dxa"/>
            <w:vMerge/>
          </w:tcPr>
          <w:p w14:paraId="30E8A5DD" w14:textId="77777777" w:rsidR="009B64EC" w:rsidRPr="005A2717" w:rsidRDefault="009B64EC" w:rsidP="009B64EC">
            <w:pPr>
              <w:widowControl w:val="0"/>
              <w:shd w:val="clear" w:color="auto" w:fill="FFFFFF" w:themeFill="background1"/>
              <w:bidi/>
              <w:jc w:val="left"/>
              <w:rPr>
                <w:sz w:val="20"/>
              </w:rPr>
            </w:pPr>
          </w:p>
        </w:tc>
        <w:tc>
          <w:tcPr>
            <w:tcW w:w="6158" w:type="dxa"/>
            <w:tcBorders>
              <w:top w:val="single" w:sz="4" w:space="0" w:color="auto"/>
            </w:tcBorders>
          </w:tcPr>
          <w:p w14:paraId="7FC2EC27" w14:textId="77777777" w:rsidR="005E3E65" w:rsidRPr="005E3E65" w:rsidRDefault="005E3E65" w:rsidP="005E3E65">
            <w:pPr>
              <w:widowControl w:val="0"/>
              <w:shd w:val="clear" w:color="auto" w:fill="FFFFFF" w:themeFill="background1"/>
              <w:bidi/>
              <w:jc w:val="left"/>
              <w:rPr>
                <w:sz w:val="20"/>
              </w:rPr>
            </w:pPr>
            <w:r w:rsidRPr="005E3E65">
              <w:rPr>
                <w:sz w:val="20"/>
                <w:rtl/>
              </w:rPr>
              <w:t>تدريب واختبار 1,000 فني متخصص في تكييف الهواء المتنقل و1,000 فني متخصص في التبريد وتكييف الهواء:</w:t>
            </w:r>
          </w:p>
          <w:p w14:paraId="104BCB18" w14:textId="4F4E3539" w:rsidR="009B64EC" w:rsidRPr="005A2717" w:rsidRDefault="005E3E65" w:rsidP="002F5980">
            <w:pPr>
              <w:pStyle w:val="ListParagraph"/>
              <w:widowControl w:val="0"/>
              <w:numPr>
                <w:ilvl w:val="0"/>
                <w:numId w:val="9"/>
              </w:numPr>
              <w:shd w:val="clear" w:color="auto" w:fill="FFFFFF" w:themeFill="background1"/>
              <w:bidi/>
              <w:jc w:val="left"/>
              <w:rPr>
                <w:sz w:val="20"/>
                <w:lang w:val="en-CA"/>
              </w:rPr>
            </w:pPr>
            <w:r w:rsidRPr="005E3E65">
              <w:rPr>
                <w:sz w:val="20"/>
                <w:rtl/>
              </w:rPr>
              <w:t>دورات تدريبية لمدة ثلاثة أيام من خلال مراكز التميز ومعاهد التدريب حول أفضل الممارسات</w:t>
            </w:r>
            <w:r w:rsidR="00B100F1">
              <w:rPr>
                <w:rFonts w:hint="cs"/>
                <w:sz w:val="20"/>
                <w:rtl/>
              </w:rPr>
              <w:t xml:space="preserve"> لـ </w:t>
            </w:r>
            <w:r w:rsidR="00B100F1">
              <w:rPr>
                <w:sz w:val="20"/>
                <w:lang w:val="en-US"/>
              </w:rPr>
              <w:t>725</w:t>
            </w:r>
            <w:r w:rsidR="00B100F1">
              <w:rPr>
                <w:rFonts w:hint="cs"/>
                <w:sz w:val="20"/>
                <w:rtl/>
                <w:lang w:val="en-US" w:bidi="ar-SA"/>
              </w:rPr>
              <w:t xml:space="preserve"> فني متخصص في تكييف الهواء المتنقل و</w:t>
            </w:r>
            <w:r w:rsidR="00B100F1">
              <w:rPr>
                <w:sz w:val="20"/>
                <w:lang w:val="en-US" w:bidi="ar-SA"/>
              </w:rPr>
              <w:t>725</w:t>
            </w:r>
            <w:r w:rsidR="00B100F1">
              <w:rPr>
                <w:rFonts w:hint="cs"/>
                <w:sz w:val="20"/>
                <w:rtl/>
                <w:lang w:val="en-US" w:bidi="ar-SA"/>
              </w:rPr>
              <w:t xml:space="preserve"> فني</w:t>
            </w:r>
            <w:r w:rsidRPr="005E3E65">
              <w:rPr>
                <w:sz w:val="20"/>
                <w:rtl/>
              </w:rPr>
              <w:t xml:space="preserve"> </w:t>
            </w:r>
            <w:r w:rsidR="00B100F1">
              <w:rPr>
                <w:rFonts w:hint="cs"/>
                <w:sz w:val="20"/>
                <w:rtl/>
              </w:rPr>
              <w:t>متخصص في التبريد وتكييف الهواء في الشريحة الأولى</w:t>
            </w:r>
            <w:r w:rsidRPr="005E3E65">
              <w:rPr>
                <w:sz w:val="20"/>
                <w:rtl/>
              </w:rPr>
              <w:t>.</w:t>
            </w:r>
          </w:p>
        </w:tc>
        <w:tc>
          <w:tcPr>
            <w:tcW w:w="846" w:type="dxa"/>
            <w:vMerge/>
          </w:tcPr>
          <w:p w14:paraId="46BB166F" w14:textId="77777777" w:rsidR="009B64EC" w:rsidRPr="005A2717" w:rsidRDefault="009B64EC" w:rsidP="009B64EC">
            <w:pPr>
              <w:widowControl w:val="0"/>
              <w:shd w:val="clear" w:color="auto" w:fill="FFFFFF" w:themeFill="background1"/>
              <w:bidi/>
              <w:jc w:val="center"/>
              <w:rPr>
                <w:sz w:val="20"/>
              </w:rPr>
            </w:pPr>
          </w:p>
        </w:tc>
        <w:tc>
          <w:tcPr>
            <w:tcW w:w="1128" w:type="dxa"/>
          </w:tcPr>
          <w:p w14:paraId="12587B71" w14:textId="77777777" w:rsidR="009B64EC" w:rsidRPr="005A2717" w:rsidRDefault="009B64EC" w:rsidP="009B64EC">
            <w:pPr>
              <w:widowControl w:val="0"/>
              <w:shd w:val="clear" w:color="auto" w:fill="FFFFFF" w:themeFill="background1"/>
              <w:bidi/>
              <w:jc w:val="right"/>
              <w:rPr>
                <w:sz w:val="20"/>
              </w:rPr>
            </w:pPr>
            <w:r>
              <w:rPr>
                <w:sz w:val="20"/>
              </w:rPr>
              <w:t>290,000</w:t>
            </w:r>
          </w:p>
        </w:tc>
      </w:tr>
      <w:tr w:rsidR="009B64EC" w:rsidRPr="005A2717" w14:paraId="73F28469" w14:textId="77777777" w:rsidTr="009B64EC">
        <w:trPr>
          <w:trHeight w:val="348"/>
        </w:trPr>
        <w:tc>
          <w:tcPr>
            <w:tcW w:w="1361" w:type="dxa"/>
            <w:vMerge/>
          </w:tcPr>
          <w:p w14:paraId="598081FE" w14:textId="77777777" w:rsidR="009B64EC" w:rsidRPr="005A2717" w:rsidRDefault="009B64EC" w:rsidP="009B64EC">
            <w:pPr>
              <w:widowControl w:val="0"/>
              <w:shd w:val="clear" w:color="auto" w:fill="FFFFFF" w:themeFill="background1"/>
              <w:bidi/>
              <w:jc w:val="left"/>
              <w:rPr>
                <w:sz w:val="20"/>
              </w:rPr>
            </w:pPr>
          </w:p>
        </w:tc>
        <w:tc>
          <w:tcPr>
            <w:tcW w:w="6158" w:type="dxa"/>
            <w:tcBorders>
              <w:top w:val="single" w:sz="4" w:space="0" w:color="auto"/>
            </w:tcBorders>
          </w:tcPr>
          <w:p w14:paraId="0AB4BFC9" w14:textId="77777777" w:rsidR="005E3E65" w:rsidRPr="00B100F1" w:rsidRDefault="005E3E65" w:rsidP="00B100F1">
            <w:pPr>
              <w:widowControl w:val="0"/>
              <w:shd w:val="clear" w:color="auto" w:fill="FFFFFF" w:themeFill="background1"/>
              <w:bidi/>
              <w:rPr>
                <w:sz w:val="20"/>
                <w:rtl/>
              </w:rPr>
            </w:pPr>
            <w:r w:rsidRPr="00B100F1">
              <w:rPr>
                <w:sz w:val="20"/>
                <w:rtl/>
              </w:rPr>
              <w:t xml:space="preserve">تدريب ما بعد البيع لـ </w:t>
            </w:r>
            <w:r w:rsidRPr="00B100F1">
              <w:rPr>
                <w:sz w:val="20"/>
              </w:rPr>
              <w:t>1,250</w:t>
            </w:r>
            <w:r w:rsidRPr="00B100F1">
              <w:rPr>
                <w:sz w:val="20"/>
                <w:rtl/>
              </w:rPr>
              <w:t xml:space="preserve"> </w:t>
            </w:r>
            <w:r w:rsidRPr="00B100F1">
              <w:rPr>
                <w:rFonts w:hint="cs"/>
                <w:sz w:val="20"/>
                <w:rtl/>
              </w:rPr>
              <w:t>فنيا</w:t>
            </w:r>
            <w:r w:rsidRPr="00B100F1">
              <w:rPr>
                <w:sz w:val="20"/>
                <w:rtl/>
              </w:rPr>
              <w:t xml:space="preserve"> في مراكز خدمة </w:t>
            </w:r>
            <w:r w:rsidRPr="00B100F1">
              <w:rPr>
                <w:rFonts w:hint="cs"/>
                <w:sz w:val="20"/>
                <w:rtl/>
              </w:rPr>
              <w:t>التبريد وتكييف الهواء وتكييف الهواء المتنقل</w:t>
            </w:r>
            <w:r w:rsidRPr="00B100F1">
              <w:rPr>
                <w:sz w:val="20"/>
              </w:rPr>
              <w:t xml:space="preserve"> </w:t>
            </w:r>
            <w:r w:rsidRPr="00B100F1">
              <w:rPr>
                <w:sz w:val="20"/>
                <w:rtl/>
              </w:rPr>
              <w:t>ذات العلامات التجارية الرئيسية</w:t>
            </w:r>
            <w:r w:rsidRPr="00B100F1">
              <w:rPr>
                <w:sz w:val="20"/>
              </w:rPr>
              <w:t>:</w:t>
            </w:r>
          </w:p>
          <w:p w14:paraId="6EA53E42" w14:textId="0654EA97" w:rsidR="009B64EC" w:rsidRPr="005A2717" w:rsidRDefault="005E3E65" w:rsidP="002F5980">
            <w:pPr>
              <w:pStyle w:val="ListParagraph"/>
              <w:widowControl w:val="0"/>
              <w:numPr>
                <w:ilvl w:val="0"/>
                <w:numId w:val="9"/>
              </w:numPr>
              <w:shd w:val="clear" w:color="auto" w:fill="FFFFFF" w:themeFill="background1"/>
              <w:bidi/>
              <w:jc w:val="left"/>
              <w:rPr>
                <w:sz w:val="20"/>
                <w:lang w:val="en-CA"/>
              </w:rPr>
            </w:pPr>
            <w:r w:rsidRPr="005601E6">
              <w:rPr>
                <w:sz w:val="20"/>
                <w:rtl/>
              </w:rPr>
              <w:t>تدريب متعمق في التشخيص واستكشاف الأخطاء وإصلاحها، باستخدام الأدوات والتقنيات المناسبة، ومعايير السلامة و</w:t>
            </w:r>
            <w:r>
              <w:rPr>
                <w:rFonts w:hint="cs"/>
                <w:sz w:val="20"/>
                <w:rtl/>
              </w:rPr>
              <w:t xml:space="preserve">معايير </w:t>
            </w:r>
            <w:r w:rsidRPr="005601E6">
              <w:rPr>
                <w:sz w:val="20"/>
                <w:rtl/>
              </w:rPr>
              <w:t>الصناعة</w:t>
            </w:r>
            <w:r w:rsidR="00B100F1">
              <w:rPr>
                <w:rFonts w:hint="cs"/>
                <w:sz w:val="20"/>
                <w:rtl/>
              </w:rPr>
              <w:t xml:space="preserve"> لـ </w:t>
            </w:r>
            <w:r w:rsidR="00B100F1">
              <w:rPr>
                <w:sz w:val="20"/>
                <w:lang w:val="en-US"/>
              </w:rPr>
              <w:t>500</w:t>
            </w:r>
            <w:r w:rsidR="00B100F1">
              <w:rPr>
                <w:rFonts w:hint="cs"/>
                <w:sz w:val="20"/>
                <w:rtl/>
                <w:lang w:val="en-US" w:bidi="ar-SA"/>
              </w:rPr>
              <w:t xml:space="preserve"> متدرب في الشريحة الأولى</w:t>
            </w:r>
          </w:p>
        </w:tc>
        <w:tc>
          <w:tcPr>
            <w:tcW w:w="846" w:type="dxa"/>
            <w:vMerge/>
          </w:tcPr>
          <w:p w14:paraId="5452574C" w14:textId="77777777" w:rsidR="009B64EC" w:rsidRPr="005A2717" w:rsidRDefault="009B64EC" w:rsidP="009B64EC">
            <w:pPr>
              <w:widowControl w:val="0"/>
              <w:shd w:val="clear" w:color="auto" w:fill="FFFFFF" w:themeFill="background1"/>
              <w:bidi/>
              <w:jc w:val="center"/>
              <w:rPr>
                <w:sz w:val="20"/>
              </w:rPr>
            </w:pPr>
          </w:p>
        </w:tc>
        <w:tc>
          <w:tcPr>
            <w:tcW w:w="1128" w:type="dxa"/>
          </w:tcPr>
          <w:p w14:paraId="75EBD90B" w14:textId="77777777" w:rsidR="009B64EC" w:rsidRPr="005A2717" w:rsidRDefault="009B64EC" w:rsidP="009B64EC">
            <w:pPr>
              <w:widowControl w:val="0"/>
              <w:shd w:val="clear" w:color="auto" w:fill="FFFFFF" w:themeFill="background1"/>
              <w:bidi/>
              <w:jc w:val="right"/>
              <w:rPr>
                <w:sz w:val="20"/>
              </w:rPr>
            </w:pPr>
            <w:r w:rsidRPr="005A2717">
              <w:rPr>
                <w:sz w:val="20"/>
              </w:rPr>
              <w:t>100</w:t>
            </w:r>
            <w:r>
              <w:rPr>
                <w:sz w:val="20"/>
              </w:rPr>
              <w:t>,</w:t>
            </w:r>
            <w:r w:rsidRPr="005A2717">
              <w:rPr>
                <w:sz w:val="20"/>
              </w:rPr>
              <w:t>000</w:t>
            </w:r>
          </w:p>
        </w:tc>
      </w:tr>
      <w:tr w:rsidR="005E3E65" w:rsidRPr="005A2717" w14:paraId="3E4A4C9D" w14:textId="77777777" w:rsidTr="009B64EC">
        <w:trPr>
          <w:trHeight w:val="231"/>
        </w:trPr>
        <w:tc>
          <w:tcPr>
            <w:tcW w:w="7519" w:type="dxa"/>
            <w:gridSpan w:val="2"/>
          </w:tcPr>
          <w:p w14:paraId="39CEB54B" w14:textId="1E5F8E14" w:rsidR="005E3E65" w:rsidRPr="00B100F1" w:rsidRDefault="005E3E65" w:rsidP="005E3E65">
            <w:pPr>
              <w:widowControl w:val="0"/>
              <w:shd w:val="clear" w:color="auto" w:fill="FFFFFF" w:themeFill="background1"/>
              <w:bidi/>
              <w:ind w:left="-107"/>
              <w:jc w:val="right"/>
              <w:rPr>
                <w:i/>
                <w:iCs/>
                <w:sz w:val="20"/>
              </w:rPr>
            </w:pPr>
            <w:r w:rsidRPr="00B100F1">
              <w:rPr>
                <w:rFonts w:hint="cs"/>
                <w:i/>
                <w:iCs/>
                <w:sz w:val="20"/>
                <w:rtl/>
              </w:rPr>
              <w:t>المجموع الفرعي لبناء</w:t>
            </w:r>
            <w:r w:rsidRPr="00B100F1">
              <w:rPr>
                <w:i/>
                <w:iCs/>
                <w:sz w:val="20"/>
                <w:rtl/>
              </w:rPr>
              <w:t>ء قدرات الفنيين</w:t>
            </w:r>
          </w:p>
        </w:tc>
        <w:tc>
          <w:tcPr>
            <w:tcW w:w="846" w:type="dxa"/>
          </w:tcPr>
          <w:p w14:paraId="4A0DCF8B" w14:textId="7A2EDF79" w:rsidR="005E3E65" w:rsidRPr="009B64EC" w:rsidRDefault="005E3E65" w:rsidP="005E3E65">
            <w:pPr>
              <w:widowControl w:val="0"/>
              <w:shd w:val="clear" w:color="auto" w:fill="FFFFFF" w:themeFill="background1"/>
              <w:bidi/>
              <w:jc w:val="center"/>
              <w:rPr>
                <w:i/>
                <w:iCs/>
                <w:sz w:val="20"/>
              </w:rPr>
            </w:pPr>
            <w:r w:rsidRPr="009B64EC">
              <w:rPr>
                <w:rFonts w:hint="cs"/>
                <w:i/>
                <w:iCs/>
                <w:sz w:val="20"/>
                <w:rtl/>
              </w:rPr>
              <w:t>اليونيدو</w:t>
            </w:r>
          </w:p>
        </w:tc>
        <w:tc>
          <w:tcPr>
            <w:tcW w:w="1128" w:type="dxa"/>
          </w:tcPr>
          <w:p w14:paraId="0EDFE469" w14:textId="77777777" w:rsidR="005E3E65" w:rsidRPr="005A2717" w:rsidRDefault="005E3E65" w:rsidP="005E3E65">
            <w:pPr>
              <w:widowControl w:val="0"/>
              <w:shd w:val="clear" w:color="auto" w:fill="FFFFFF" w:themeFill="background1"/>
              <w:bidi/>
              <w:jc w:val="right"/>
              <w:rPr>
                <w:i/>
                <w:iCs/>
                <w:sz w:val="20"/>
              </w:rPr>
            </w:pPr>
            <w:r>
              <w:rPr>
                <w:i/>
                <w:iCs/>
                <w:sz w:val="20"/>
              </w:rPr>
              <w:t>820</w:t>
            </w:r>
            <w:r w:rsidRPr="005A2717">
              <w:rPr>
                <w:i/>
                <w:iCs/>
                <w:sz w:val="20"/>
              </w:rPr>
              <w:t>,000</w:t>
            </w:r>
          </w:p>
        </w:tc>
      </w:tr>
      <w:tr w:rsidR="009B64EC" w:rsidRPr="005A2717" w14:paraId="1F59E54F" w14:textId="77777777" w:rsidTr="009B64EC">
        <w:trPr>
          <w:trHeight w:val="930"/>
        </w:trPr>
        <w:tc>
          <w:tcPr>
            <w:tcW w:w="1361" w:type="dxa"/>
            <w:vMerge w:val="restart"/>
          </w:tcPr>
          <w:p w14:paraId="4369ECEA" w14:textId="18CB72D9" w:rsidR="009B64EC" w:rsidRPr="00B100F1" w:rsidRDefault="005E3E65" w:rsidP="002F5980">
            <w:pPr>
              <w:pStyle w:val="ListParagraph"/>
              <w:widowControl w:val="0"/>
              <w:numPr>
                <w:ilvl w:val="0"/>
                <w:numId w:val="37"/>
              </w:numPr>
              <w:shd w:val="clear" w:color="auto" w:fill="FFFFFF" w:themeFill="background1"/>
              <w:tabs>
                <w:tab w:val="left" w:pos="463"/>
              </w:tabs>
              <w:bidi/>
              <w:ind w:left="85" w:firstLine="0"/>
              <w:jc w:val="left"/>
              <w:rPr>
                <w:sz w:val="20"/>
              </w:rPr>
            </w:pPr>
            <w:r w:rsidRPr="00B100F1">
              <w:rPr>
                <w:sz w:val="20"/>
                <w:rtl/>
                <w:lang w:bidi="ar-SA"/>
              </w:rPr>
              <w:t>التواصل</w:t>
            </w:r>
            <w:r w:rsidRPr="00B100F1">
              <w:rPr>
                <w:sz w:val="20"/>
                <w:rtl/>
              </w:rPr>
              <w:t xml:space="preserve"> والتوعية</w:t>
            </w:r>
          </w:p>
        </w:tc>
        <w:tc>
          <w:tcPr>
            <w:tcW w:w="6158" w:type="dxa"/>
          </w:tcPr>
          <w:p w14:paraId="4A01BE34" w14:textId="77777777" w:rsidR="005E3E65" w:rsidRPr="00B100F1" w:rsidRDefault="005E3E65" w:rsidP="005E3E65">
            <w:pPr>
              <w:widowControl w:val="0"/>
              <w:shd w:val="clear" w:color="auto" w:fill="FFFFFF" w:themeFill="background1"/>
              <w:bidi/>
              <w:rPr>
                <w:sz w:val="20"/>
                <w:rtl/>
              </w:rPr>
            </w:pPr>
            <w:r w:rsidRPr="00B100F1">
              <w:rPr>
                <w:sz w:val="20"/>
                <w:rtl/>
              </w:rPr>
              <w:t xml:space="preserve">حملات في قطاعات </w:t>
            </w:r>
            <w:r w:rsidRPr="00B100F1">
              <w:rPr>
                <w:rFonts w:hint="cs"/>
                <w:sz w:val="20"/>
                <w:rtl/>
              </w:rPr>
              <w:t>مختلفة (</w:t>
            </w:r>
            <w:r w:rsidRPr="00B100F1">
              <w:rPr>
                <w:sz w:val="20"/>
                <w:rtl/>
              </w:rPr>
              <w:t>أجهزة الاستنشاق بالجرعات المقننة</w:t>
            </w:r>
            <w:r w:rsidRPr="00B100F1">
              <w:rPr>
                <w:rFonts w:hint="cs"/>
                <w:sz w:val="20"/>
                <w:rtl/>
              </w:rPr>
              <w:t>، وتكييف الهواء المتنقل، والتبريد وتكييف الهواء)</w:t>
            </w:r>
            <w:r w:rsidRPr="00B100F1">
              <w:rPr>
                <w:sz w:val="20"/>
                <w:rtl/>
              </w:rPr>
              <w:t xml:space="preserve"> لرفع مستوى الوعي </w:t>
            </w:r>
            <w:r w:rsidRPr="00B100F1">
              <w:rPr>
                <w:rFonts w:hint="cs"/>
                <w:sz w:val="20"/>
                <w:rtl/>
              </w:rPr>
              <w:t>بالتخفيض</w:t>
            </w:r>
            <w:r w:rsidRPr="00B100F1">
              <w:rPr>
                <w:sz w:val="20"/>
                <w:rtl/>
              </w:rPr>
              <w:t xml:space="preserve"> التدريجي وكفاءة الطاقة والتبريد المستدام</w:t>
            </w:r>
            <w:r w:rsidRPr="00B100F1">
              <w:rPr>
                <w:sz w:val="20"/>
              </w:rPr>
              <w:t>:</w:t>
            </w:r>
          </w:p>
          <w:p w14:paraId="4E475E09" w14:textId="3FEABE5C" w:rsidR="009B64EC" w:rsidRPr="00B100F1" w:rsidRDefault="005E3E65" w:rsidP="002F5980">
            <w:pPr>
              <w:pStyle w:val="ListParagraph"/>
              <w:widowControl w:val="0"/>
              <w:numPr>
                <w:ilvl w:val="0"/>
                <w:numId w:val="9"/>
              </w:numPr>
              <w:shd w:val="clear" w:color="auto" w:fill="FFFFFF" w:themeFill="background1"/>
              <w:bidi/>
              <w:jc w:val="left"/>
              <w:rPr>
                <w:sz w:val="20"/>
                <w:lang w:val="en-CA"/>
              </w:rPr>
            </w:pPr>
            <w:r w:rsidRPr="00B100F1">
              <w:rPr>
                <w:rFonts w:hint="cs"/>
                <w:sz w:val="20"/>
                <w:rtl/>
              </w:rPr>
              <w:t>وضع</w:t>
            </w:r>
            <w:r w:rsidRPr="00B100F1">
              <w:rPr>
                <w:sz w:val="20"/>
                <w:rtl/>
              </w:rPr>
              <w:t xml:space="preserve"> مواد توعية، وجلسات نقاش نصف سنوية، وأربع ورش</w:t>
            </w:r>
            <w:r w:rsidRPr="00B100F1">
              <w:rPr>
                <w:rFonts w:hint="cs"/>
                <w:sz w:val="20"/>
                <w:rtl/>
              </w:rPr>
              <w:t>ات</w:t>
            </w:r>
            <w:r w:rsidRPr="00B100F1">
              <w:rPr>
                <w:sz w:val="20"/>
                <w:rtl/>
              </w:rPr>
              <w:t xml:space="preserve"> عمل </w:t>
            </w:r>
            <w:r w:rsidRPr="00B100F1">
              <w:rPr>
                <w:rFonts w:hint="cs"/>
                <w:sz w:val="20"/>
                <w:rtl/>
              </w:rPr>
              <w:t>مستهدفة</w:t>
            </w:r>
            <w:r w:rsidRPr="00B100F1">
              <w:rPr>
                <w:sz w:val="20"/>
                <w:rtl/>
              </w:rPr>
              <w:t>، وتفاعل عبر الإنترنت.</w:t>
            </w:r>
          </w:p>
        </w:tc>
        <w:tc>
          <w:tcPr>
            <w:tcW w:w="846" w:type="dxa"/>
          </w:tcPr>
          <w:p w14:paraId="22EF70CA" w14:textId="7E011185" w:rsidR="009B64EC" w:rsidRPr="005A2717" w:rsidRDefault="009B64EC" w:rsidP="009B64EC">
            <w:pPr>
              <w:widowControl w:val="0"/>
              <w:shd w:val="clear" w:color="auto" w:fill="FFFFFF" w:themeFill="background1"/>
              <w:bidi/>
              <w:jc w:val="center"/>
              <w:rPr>
                <w:sz w:val="20"/>
              </w:rPr>
            </w:pPr>
            <w:r w:rsidRPr="009B64EC">
              <w:rPr>
                <w:rFonts w:hint="cs"/>
                <w:sz w:val="20"/>
                <w:rtl/>
              </w:rPr>
              <w:t>اليونيدو</w:t>
            </w:r>
          </w:p>
        </w:tc>
        <w:tc>
          <w:tcPr>
            <w:tcW w:w="1128" w:type="dxa"/>
          </w:tcPr>
          <w:p w14:paraId="56C6AFFA" w14:textId="77777777" w:rsidR="009B64EC" w:rsidRPr="005A2717" w:rsidRDefault="009B64EC" w:rsidP="009B64EC">
            <w:pPr>
              <w:widowControl w:val="0"/>
              <w:shd w:val="clear" w:color="auto" w:fill="FFFFFF" w:themeFill="background1"/>
              <w:bidi/>
              <w:jc w:val="right"/>
              <w:rPr>
                <w:sz w:val="20"/>
              </w:rPr>
            </w:pPr>
            <w:r>
              <w:rPr>
                <w:sz w:val="20"/>
              </w:rPr>
              <w:t>230,000</w:t>
            </w:r>
          </w:p>
        </w:tc>
      </w:tr>
      <w:tr w:rsidR="009B64EC" w:rsidRPr="005A2717" w14:paraId="4B291726" w14:textId="77777777" w:rsidTr="009B64EC">
        <w:trPr>
          <w:trHeight w:val="502"/>
        </w:trPr>
        <w:tc>
          <w:tcPr>
            <w:tcW w:w="1361" w:type="dxa"/>
            <w:vMerge/>
          </w:tcPr>
          <w:p w14:paraId="56BED938" w14:textId="77777777" w:rsidR="009B64EC" w:rsidRPr="005A2717" w:rsidRDefault="009B64EC" w:rsidP="009B64EC">
            <w:pPr>
              <w:widowControl w:val="0"/>
              <w:shd w:val="clear" w:color="auto" w:fill="FFFFFF" w:themeFill="background1"/>
              <w:bidi/>
              <w:jc w:val="left"/>
              <w:rPr>
                <w:sz w:val="20"/>
              </w:rPr>
            </w:pPr>
          </w:p>
        </w:tc>
        <w:tc>
          <w:tcPr>
            <w:tcW w:w="6158" w:type="dxa"/>
          </w:tcPr>
          <w:p w14:paraId="0F6DA8E7" w14:textId="77777777" w:rsidR="005E3E65" w:rsidRPr="00286B26" w:rsidRDefault="005E3E65" w:rsidP="00286B26">
            <w:pPr>
              <w:widowControl w:val="0"/>
              <w:shd w:val="clear" w:color="auto" w:fill="FFFFFF" w:themeFill="background1"/>
              <w:bidi/>
              <w:rPr>
                <w:sz w:val="20"/>
                <w:rtl/>
              </w:rPr>
            </w:pPr>
            <w:r w:rsidRPr="00286B26">
              <w:rPr>
                <w:sz w:val="20"/>
                <w:rtl/>
              </w:rPr>
              <w:t xml:space="preserve">حملات لترويج الأنشطة في قطاعات </w:t>
            </w:r>
            <w:r w:rsidRPr="00286B26">
              <w:rPr>
                <w:rFonts w:hint="cs"/>
                <w:sz w:val="20"/>
                <w:rtl/>
              </w:rPr>
              <w:t>الرغاوى</w:t>
            </w:r>
            <w:r w:rsidRPr="00286B26">
              <w:rPr>
                <w:sz w:val="20"/>
                <w:rtl/>
              </w:rPr>
              <w:t>، ورفع مستوى الوعي بالتغييرات التنظيمية</w:t>
            </w:r>
            <w:r w:rsidRPr="00286B26">
              <w:rPr>
                <w:sz w:val="20"/>
              </w:rPr>
              <w:t>:</w:t>
            </w:r>
          </w:p>
          <w:p w14:paraId="05A49A5E" w14:textId="7CF566BA" w:rsidR="009B64EC" w:rsidRPr="005A2717" w:rsidRDefault="005E3E65" w:rsidP="002F5980">
            <w:pPr>
              <w:pStyle w:val="ListParagraph"/>
              <w:widowControl w:val="0"/>
              <w:numPr>
                <w:ilvl w:val="0"/>
                <w:numId w:val="9"/>
              </w:numPr>
              <w:shd w:val="clear" w:color="auto" w:fill="FFFFFF" w:themeFill="background1"/>
              <w:bidi/>
              <w:jc w:val="left"/>
              <w:rPr>
                <w:sz w:val="20"/>
              </w:rPr>
            </w:pPr>
            <w:r>
              <w:rPr>
                <w:rFonts w:hint="cs"/>
                <w:sz w:val="20"/>
                <w:rtl/>
              </w:rPr>
              <w:t>وضع</w:t>
            </w:r>
            <w:r w:rsidRPr="005601E6">
              <w:rPr>
                <w:sz w:val="20"/>
                <w:rtl/>
              </w:rPr>
              <w:t xml:space="preserve"> مواد توعية، وورش</w:t>
            </w:r>
            <w:r>
              <w:rPr>
                <w:rFonts w:hint="cs"/>
                <w:sz w:val="20"/>
                <w:rtl/>
              </w:rPr>
              <w:t>ات</w:t>
            </w:r>
            <w:r w:rsidRPr="005601E6">
              <w:rPr>
                <w:sz w:val="20"/>
                <w:rtl/>
              </w:rPr>
              <w:t xml:space="preserve"> عمل </w:t>
            </w:r>
            <w:r>
              <w:rPr>
                <w:rFonts w:hint="cs"/>
                <w:sz w:val="20"/>
                <w:rtl/>
              </w:rPr>
              <w:t>مستهدفة</w:t>
            </w:r>
            <w:r w:rsidRPr="005601E6">
              <w:rPr>
                <w:sz w:val="20"/>
                <w:rtl/>
              </w:rPr>
              <w:t xml:space="preserve">، وتفاعل </w:t>
            </w:r>
            <w:r>
              <w:rPr>
                <w:rFonts w:hint="cs"/>
                <w:sz w:val="20"/>
                <w:rtl/>
              </w:rPr>
              <w:t>متعدد الوسائط</w:t>
            </w:r>
            <w:r w:rsidRPr="005601E6">
              <w:rPr>
                <w:sz w:val="20"/>
                <w:rtl/>
              </w:rPr>
              <w:t>.</w:t>
            </w:r>
          </w:p>
        </w:tc>
        <w:tc>
          <w:tcPr>
            <w:tcW w:w="846" w:type="dxa"/>
          </w:tcPr>
          <w:p w14:paraId="16C2ACCB" w14:textId="11913B27" w:rsidR="009B64EC" w:rsidRPr="005A2717" w:rsidRDefault="009B64EC" w:rsidP="009B64EC">
            <w:pPr>
              <w:widowControl w:val="0"/>
              <w:shd w:val="clear" w:color="auto" w:fill="FFFFFF" w:themeFill="background1"/>
              <w:bidi/>
              <w:jc w:val="center"/>
              <w:rPr>
                <w:sz w:val="20"/>
              </w:rPr>
            </w:pPr>
            <w:r>
              <w:rPr>
                <w:rFonts w:hint="cs"/>
                <w:sz w:val="20"/>
                <w:rtl/>
              </w:rPr>
              <w:t>اليوئنديبي</w:t>
            </w:r>
          </w:p>
        </w:tc>
        <w:tc>
          <w:tcPr>
            <w:tcW w:w="1128" w:type="dxa"/>
          </w:tcPr>
          <w:p w14:paraId="456B9467" w14:textId="77777777" w:rsidR="009B64EC" w:rsidRPr="005A2717" w:rsidRDefault="009B64EC" w:rsidP="009B64EC">
            <w:pPr>
              <w:widowControl w:val="0"/>
              <w:shd w:val="clear" w:color="auto" w:fill="FFFFFF" w:themeFill="background1"/>
              <w:bidi/>
              <w:jc w:val="right"/>
              <w:rPr>
                <w:sz w:val="20"/>
              </w:rPr>
            </w:pPr>
            <w:r w:rsidRPr="005A2717">
              <w:rPr>
                <w:sz w:val="20"/>
              </w:rPr>
              <w:t>65,000</w:t>
            </w:r>
          </w:p>
        </w:tc>
      </w:tr>
      <w:tr w:rsidR="009B64EC" w:rsidRPr="005A2717" w14:paraId="655CD34A" w14:textId="77777777" w:rsidTr="009B64EC">
        <w:trPr>
          <w:trHeight w:val="221"/>
        </w:trPr>
        <w:tc>
          <w:tcPr>
            <w:tcW w:w="7519" w:type="dxa"/>
            <w:gridSpan w:val="2"/>
            <w:vMerge w:val="restart"/>
          </w:tcPr>
          <w:p w14:paraId="0269DD95" w14:textId="73718422" w:rsidR="009B64EC" w:rsidRPr="005A2717" w:rsidRDefault="005E3E65" w:rsidP="009B64EC">
            <w:pPr>
              <w:widowControl w:val="0"/>
              <w:shd w:val="clear" w:color="auto" w:fill="FFFFFF" w:themeFill="background1"/>
              <w:bidi/>
              <w:jc w:val="right"/>
              <w:rPr>
                <w:sz w:val="20"/>
                <w:lang w:bidi="ar-SA"/>
              </w:rPr>
            </w:pPr>
            <w:r w:rsidRPr="002F2D2E">
              <w:rPr>
                <w:rFonts w:hint="cs"/>
                <w:i/>
                <w:iCs/>
                <w:sz w:val="20"/>
                <w:rtl/>
              </w:rPr>
              <w:t xml:space="preserve">المجموع الفرعي </w:t>
            </w:r>
            <w:r w:rsidRPr="002F2D2E">
              <w:rPr>
                <w:rFonts w:hint="cs"/>
                <w:i/>
                <w:iCs/>
                <w:sz w:val="20"/>
                <w:rtl/>
                <w:lang w:bidi="ar-LB"/>
              </w:rPr>
              <w:t>للتواصل</w:t>
            </w:r>
            <w:r w:rsidRPr="002F2D2E">
              <w:rPr>
                <w:i/>
                <w:iCs/>
                <w:sz w:val="20"/>
                <w:rtl/>
                <w:lang w:bidi="ar-LB"/>
              </w:rPr>
              <w:t xml:space="preserve"> والتوعية</w:t>
            </w:r>
          </w:p>
        </w:tc>
        <w:tc>
          <w:tcPr>
            <w:tcW w:w="846" w:type="dxa"/>
          </w:tcPr>
          <w:p w14:paraId="32664943" w14:textId="7AD01CCF" w:rsidR="009B64EC" w:rsidRPr="009B64EC" w:rsidRDefault="009B64EC" w:rsidP="009B64EC">
            <w:pPr>
              <w:widowControl w:val="0"/>
              <w:shd w:val="clear" w:color="auto" w:fill="FFFFFF" w:themeFill="background1"/>
              <w:bidi/>
              <w:jc w:val="center"/>
              <w:rPr>
                <w:i/>
                <w:iCs/>
                <w:sz w:val="20"/>
              </w:rPr>
            </w:pPr>
            <w:r w:rsidRPr="009B64EC">
              <w:rPr>
                <w:rFonts w:hint="cs"/>
                <w:i/>
                <w:iCs/>
                <w:sz w:val="20"/>
                <w:rtl/>
              </w:rPr>
              <w:t>اليونيدو</w:t>
            </w:r>
          </w:p>
        </w:tc>
        <w:tc>
          <w:tcPr>
            <w:tcW w:w="1128" w:type="dxa"/>
          </w:tcPr>
          <w:p w14:paraId="191568A9" w14:textId="77777777" w:rsidR="009B64EC" w:rsidRPr="005A2717" w:rsidRDefault="009B64EC" w:rsidP="009B64EC">
            <w:pPr>
              <w:widowControl w:val="0"/>
              <w:shd w:val="clear" w:color="auto" w:fill="FFFFFF" w:themeFill="background1"/>
              <w:bidi/>
              <w:jc w:val="right"/>
              <w:rPr>
                <w:i/>
                <w:iCs/>
                <w:sz w:val="20"/>
              </w:rPr>
            </w:pPr>
            <w:r>
              <w:rPr>
                <w:i/>
                <w:iCs/>
                <w:sz w:val="20"/>
              </w:rPr>
              <w:t>23</w:t>
            </w:r>
            <w:r w:rsidRPr="005A2717">
              <w:rPr>
                <w:i/>
                <w:iCs/>
                <w:sz w:val="20"/>
              </w:rPr>
              <w:t>0,000</w:t>
            </w:r>
          </w:p>
        </w:tc>
      </w:tr>
      <w:tr w:rsidR="009B64EC" w:rsidRPr="005A2717" w14:paraId="72C68E86" w14:textId="77777777" w:rsidTr="009B64EC">
        <w:trPr>
          <w:trHeight w:val="244"/>
        </w:trPr>
        <w:tc>
          <w:tcPr>
            <w:tcW w:w="7519" w:type="dxa"/>
            <w:gridSpan w:val="2"/>
            <w:vMerge/>
          </w:tcPr>
          <w:p w14:paraId="3522AB0E" w14:textId="77777777" w:rsidR="009B64EC" w:rsidRPr="005A2717" w:rsidRDefault="009B64EC" w:rsidP="009B64EC">
            <w:pPr>
              <w:widowControl w:val="0"/>
              <w:shd w:val="clear" w:color="auto" w:fill="FFFFFF" w:themeFill="background1"/>
              <w:bidi/>
              <w:jc w:val="right"/>
              <w:rPr>
                <w:i/>
                <w:iCs/>
                <w:sz w:val="20"/>
              </w:rPr>
            </w:pPr>
          </w:p>
        </w:tc>
        <w:tc>
          <w:tcPr>
            <w:tcW w:w="846" w:type="dxa"/>
          </w:tcPr>
          <w:p w14:paraId="0E090484" w14:textId="399EC32D" w:rsidR="009B64EC" w:rsidRPr="009B64EC" w:rsidRDefault="009B64EC" w:rsidP="009B64EC">
            <w:pPr>
              <w:widowControl w:val="0"/>
              <w:shd w:val="clear" w:color="auto" w:fill="FFFFFF" w:themeFill="background1"/>
              <w:bidi/>
              <w:jc w:val="center"/>
              <w:rPr>
                <w:i/>
                <w:iCs/>
                <w:sz w:val="20"/>
              </w:rPr>
            </w:pPr>
            <w:r w:rsidRPr="009B64EC">
              <w:rPr>
                <w:rFonts w:hint="cs"/>
                <w:i/>
                <w:iCs/>
                <w:sz w:val="20"/>
                <w:rtl/>
              </w:rPr>
              <w:t>اليوئنديبي</w:t>
            </w:r>
          </w:p>
        </w:tc>
        <w:tc>
          <w:tcPr>
            <w:tcW w:w="1128" w:type="dxa"/>
          </w:tcPr>
          <w:p w14:paraId="0AFEF9EC" w14:textId="77777777" w:rsidR="009B64EC" w:rsidRPr="005A2717" w:rsidRDefault="009B64EC" w:rsidP="009B64EC">
            <w:pPr>
              <w:widowControl w:val="0"/>
              <w:shd w:val="clear" w:color="auto" w:fill="FFFFFF" w:themeFill="background1"/>
              <w:bidi/>
              <w:jc w:val="right"/>
              <w:rPr>
                <w:i/>
                <w:iCs/>
                <w:sz w:val="20"/>
              </w:rPr>
            </w:pPr>
            <w:r w:rsidRPr="005A2717">
              <w:rPr>
                <w:i/>
                <w:iCs/>
                <w:sz w:val="20"/>
              </w:rPr>
              <w:t>65,000</w:t>
            </w:r>
          </w:p>
        </w:tc>
      </w:tr>
      <w:tr w:rsidR="009B64EC" w:rsidRPr="005A2717" w14:paraId="5C452019" w14:textId="77777777" w:rsidTr="009B64EC">
        <w:trPr>
          <w:trHeight w:val="264"/>
        </w:trPr>
        <w:tc>
          <w:tcPr>
            <w:tcW w:w="1361" w:type="dxa"/>
            <w:vMerge w:val="restart"/>
          </w:tcPr>
          <w:p w14:paraId="781D9151" w14:textId="77777777" w:rsidR="005E3E65" w:rsidRPr="00BE44FC" w:rsidRDefault="005E3E65" w:rsidP="002F5980">
            <w:pPr>
              <w:pStyle w:val="ListParagraph"/>
              <w:widowControl w:val="0"/>
              <w:numPr>
                <w:ilvl w:val="0"/>
                <w:numId w:val="37"/>
              </w:numPr>
              <w:shd w:val="clear" w:color="auto" w:fill="FFFFFF" w:themeFill="background1"/>
              <w:tabs>
                <w:tab w:val="left" w:pos="463"/>
              </w:tabs>
              <w:bidi/>
              <w:ind w:left="85" w:firstLine="0"/>
              <w:jc w:val="left"/>
              <w:rPr>
                <w:sz w:val="20"/>
                <w:rtl/>
              </w:rPr>
            </w:pPr>
            <w:r w:rsidRPr="00BE44FC">
              <w:rPr>
                <w:sz w:val="20"/>
                <w:rtl/>
              </w:rPr>
              <w:t xml:space="preserve">المشاريع </w:t>
            </w:r>
            <w:r w:rsidRPr="00BE44FC">
              <w:rPr>
                <w:sz w:val="20"/>
                <w:rtl/>
                <w:lang w:bidi="ar-SA"/>
              </w:rPr>
              <w:t>القطاعية</w:t>
            </w:r>
          </w:p>
          <w:p w14:paraId="059BB537" w14:textId="092E15B7" w:rsidR="009B64EC" w:rsidRPr="005A2717" w:rsidRDefault="005E3E65" w:rsidP="005E3E65">
            <w:pPr>
              <w:widowControl w:val="0"/>
              <w:shd w:val="clear" w:color="auto" w:fill="FFFFFF" w:themeFill="background1"/>
              <w:bidi/>
              <w:jc w:val="left"/>
              <w:rPr>
                <w:sz w:val="20"/>
              </w:rPr>
            </w:pPr>
            <w:r w:rsidRPr="00BE44FC">
              <w:rPr>
                <w:sz w:val="20"/>
                <w:rtl/>
                <w:lang w:bidi="ar-LB"/>
              </w:rPr>
              <w:t>(</w:t>
            </w:r>
            <w:r>
              <w:rPr>
                <w:rFonts w:hint="cs"/>
                <w:sz w:val="20"/>
                <w:rtl/>
                <w:lang w:bidi="ar-LB"/>
              </w:rPr>
              <w:t>أ</w:t>
            </w:r>
            <w:r w:rsidRPr="00BE44FC">
              <w:rPr>
                <w:sz w:val="20"/>
                <w:rtl/>
                <w:lang w:bidi="ar-LB"/>
              </w:rPr>
              <w:t xml:space="preserve">) تكييف الهواء </w:t>
            </w:r>
            <w:r>
              <w:rPr>
                <w:rFonts w:hint="cs"/>
                <w:sz w:val="20"/>
                <w:rtl/>
                <w:lang w:bidi="ar-LB"/>
              </w:rPr>
              <w:t>السكني</w:t>
            </w:r>
          </w:p>
        </w:tc>
        <w:tc>
          <w:tcPr>
            <w:tcW w:w="6158" w:type="dxa"/>
          </w:tcPr>
          <w:p w14:paraId="030FFC1F" w14:textId="77777777" w:rsidR="00007C83" w:rsidRDefault="00007C83" w:rsidP="00007C83">
            <w:pPr>
              <w:widowControl w:val="0"/>
              <w:shd w:val="clear" w:color="auto" w:fill="FFFFFF" w:themeFill="background1"/>
              <w:bidi/>
              <w:rPr>
                <w:sz w:val="20"/>
                <w:rtl/>
              </w:rPr>
            </w:pPr>
            <w:r w:rsidRPr="00292074">
              <w:rPr>
                <w:sz w:val="20"/>
                <w:rtl/>
              </w:rPr>
              <w:t xml:space="preserve">مشروع </w:t>
            </w:r>
            <w:r>
              <w:rPr>
                <w:rFonts w:hint="cs"/>
                <w:sz w:val="20"/>
                <w:rtl/>
              </w:rPr>
              <w:t>توضيحي</w:t>
            </w:r>
            <w:r w:rsidRPr="00292074">
              <w:rPr>
                <w:sz w:val="20"/>
                <w:rtl/>
              </w:rPr>
              <w:t xml:space="preserve"> </w:t>
            </w:r>
            <w:r>
              <w:rPr>
                <w:rFonts w:hint="cs"/>
                <w:sz w:val="20"/>
                <w:rtl/>
              </w:rPr>
              <w:t>لتكنولوجيتين غير مماثلتين</w:t>
            </w:r>
            <w:r>
              <w:rPr>
                <w:rStyle w:val="FootnoteReference"/>
                <w:sz w:val="20"/>
                <w:rtl/>
              </w:rPr>
              <w:footnoteReference w:id="41"/>
            </w:r>
            <w:r w:rsidRPr="00292074">
              <w:rPr>
                <w:sz w:val="20"/>
                <w:rtl/>
              </w:rPr>
              <w:t xml:space="preserve"> </w:t>
            </w:r>
            <w:r>
              <w:rPr>
                <w:rFonts w:hint="cs"/>
                <w:sz w:val="20"/>
                <w:rtl/>
              </w:rPr>
              <w:t>لل</w:t>
            </w:r>
            <w:r w:rsidRPr="00292074">
              <w:rPr>
                <w:sz w:val="20"/>
                <w:rtl/>
              </w:rPr>
              <w:t xml:space="preserve">تبريد </w:t>
            </w:r>
            <w:r>
              <w:rPr>
                <w:rFonts w:hint="cs"/>
                <w:sz w:val="20"/>
                <w:rtl/>
              </w:rPr>
              <w:t>ال</w:t>
            </w:r>
            <w:r w:rsidRPr="00292074">
              <w:rPr>
                <w:sz w:val="20"/>
                <w:rtl/>
              </w:rPr>
              <w:t xml:space="preserve">تبخيري </w:t>
            </w:r>
            <w:r>
              <w:rPr>
                <w:rFonts w:hint="cs"/>
                <w:sz w:val="20"/>
                <w:rtl/>
              </w:rPr>
              <w:t>ال</w:t>
            </w:r>
            <w:r w:rsidRPr="00292074">
              <w:rPr>
                <w:sz w:val="20"/>
                <w:rtl/>
              </w:rPr>
              <w:t xml:space="preserve">مباشر </w:t>
            </w:r>
            <w:r>
              <w:rPr>
                <w:rFonts w:hint="cs"/>
                <w:sz w:val="20"/>
                <w:rtl/>
              </w:rPr>
              <w:t>و</w:t>
            </w:r>
            <w:r w:rsidRPr="00292074">
              <w:rPr>
                <w:sz w:val="20"/>
                <w:rtl/>
              </w:rPr>
              <w:t xml:space="preserve">غير </w:t>
            </w:r>
            <w:r>
              <w:rPr>
                <w:rFonts w:hint="cs"/>
                <w:sz w:val="20"/>
                <w:rtl/>
              </w:rPr>
              <w:t>ال</w:t>
            </w:r>
            <w:r w:rsidRPr="00292074">
              <w:rPr>
                <w:sz w:val="20"/>
                <w:rtl/>
              </w:rPr>
              <w:t>مباشر</w:t>
            </w:r>
            <w:r>
              <w:rPr>
                <w:rStyle w:val="FootnoteReference"/>
                <w:sz w:val="20"/>
                <w:rtl/>
              </w:rPr>
              <w:footnoteReference w:id="42"/>
            </w:r>
            <w:r>
              <w:rPr>
                <w:rFonts w:hint="cs"/>
                <w:sz w:val="20"/>
                <w:rtl/>
              </w:rPr>
              <w:t xml:space="preserve"> لاستخدامات</w:t>
            </w:r>
            <w:r w:rsidRPr="00292074">
              <w:rPr>
                <w:sz w:val="20"/>
                <w:rtl/>
              </w:rPr>
              <w:t xml:space="preserve"> </w:t>
            </w:r>
            <w:r>
              <w:rPr>
                <w:rFonts w:hint="cs"/>
                <w:sz w:val="20"/>
                <w:rtl/>
              </w:rPr>
              <w:t>أجهزة التكييف السكنية</w:t>
            </w:r>
            <w:r w:rsidRPr="00292074">
              <w:rPr>
                <w:sz w:val="20"/>
                <w:rtl/>
              </w:rPr>
              <w:t xml:space="preserve"> المنفصلة</w:t>
            </w:r>
            <w:r w:rsidRPr="00292074">
              <w:rPr>
                <w:sz w:val="20"/>
              </w:rPr>
              <w:t>:</w:t>
            </w:r>
          </w:p>
          <w:p w14:paraId="1747EA6F" w14:textId="77777777" w:rsidR="00007C83" w:rsidRPr="007B1F76" w:rsidRDefault="00007C83" w:rsidP="002F5980">
            <w:pPr>
              <w:pStyle w:val="ListParagraph"/>
              <w:widowControl w:val="0"/>
              <w:numPr>
                <w:ilvl w:val="0"/>
                <w:numId w:val="9"/>
              </w:numPr>
              <w:shd w:val="clear" w:color="auto" w:fill="FFFFFF" w:themeFill="background1"/>
              <w:bidi/>
              <w:rPr>
                <w:sz w:val="20"/>
                <w:rtl/>
              </w:rPr>
            </w:pPr>
            <w:r w:rsidRPr="007B1F76">
              <w:rPr>
                <w:sz w:val="20"/>
                <w:rtl/>
              </w:rPr>
              <w:t>خدمات استشارية لإعداد المشروع، وتقديم المشورة للمشاركين بشأن التكنولوجيا، وإرشادهم خلال مراحل البحث والتطوير والإنتاج</w:t>
            </w:r>
            <w:r w:rsidRPr="007B1F76">
              <w:rPr>
                <w:sz w:val="20"/>
              </w:rPr>
              <w:t>.</w:t>
            </w:r>
          </w:p>
          <w:p w14:paraId="400D2FD1" w14:textId="3CF96E82" w:rsidR="009B64EC" w:rsidRPr="0083520E" w:rsidRDefault="00007C83" w:rsidP="002F5980">
            <w:pPr>
              <w:pStyle w:val="ListParagraph"/>
              <w:widowControl w:val="0"/>
              <w:numPr>
                <w:ilvl w:val="0"/>
                <w:numId w:val="9"/>
              </w:numPr>
              <w:shd w:val="clear" w:color="auto" w:fill="FFFFFF" w:themeFill="background1"/>
              <w:bidi/>
              <w:jc w:val="left"/>
              <w:rPr>
                <w:sz w:val="20"/>
                <w:lang w:val="en-CA"/>
              </w:rPr>
            </w:pPr>
            <w:r w:rsidRPr="007B1F76">
              <w:rPr>
                <w:sz w:val="20"/>
                <w:rtl/>
              </w:rPr>
              <w:t xml:space="preserve">• تصنيع نماذج أولية لوحدات </w:t>
            </w:r>
            <w:r>
              <w:rPr>
                <w:rFonts w:hint="cs"/>
                <w:sz w:val="20"/>
                <w:rtl/>
              </w:rPr>
              <w:t>التبريد</w:t>
            </w:r>
            <w:r w:rsidRPr="00007C83">
              <w:rPr>
                <w:sz w:val="20"/>
                <w:rtl/>
              </w:rPr>
              <w:t xml:space="preserve"> التبخيري المباشر وغير المباشر</w:t>
            </w:r>
            <w:r w:rsidRPr="007B1F76">
              <w:rPr>
                <w:sz w:val="20"/>
                <w:rtl/>
              </w:rPr>
              <w:t xml:space="preserve"> بسعة تتراوح بين 5 و7.5 كيلو</w:t>
            </w:r>
            <w:r w:rsidRPr="007B1F76">
              <w:rPr>
                <w:sz w:val="20"/>
                <w:rtl/>
                <w:lang w:bidi="ar-DZ"/>
              </w:rPr>
              <w:t>واط.</w:t>
            </w:r>
          </w:p>
        </w:tc>
        <w:tc>
          <w:tcPr>
            <w:tcW w:w="846" w:type="dxa"/>
          </w:tcPr>
          <w:p w14:paraId="54F02C08" w14:textId="759C10B1" w:rsidR="009B64EC" w:rsidRPr="005A2717" w:rsidRDefault="009B64EC" w:rsidP="009B64EC">
            <w:pPr>
              <w:widowControl w:val="0"/>
              <w:shd w:val="clear" w:color="auto" w:fill="FFFFFF" w:themeFill="background1"/>
              <w:bidi/>
              <w:jc w:val="center"/>
              <w:rPr>
                <w:sz w:val="20"/>
              </w:rPr>
            </w:pPr>
            <w:r w:rsidRPr="000E2130">
              <w:rPr>
                <w:rFonts w:hint="cs"/>
                <w:sz w:val="20"/>
                <w:rtl/>
              </w:rPr>
              <w:t>اليونيدو</w:t>
            </w:r>
          </w:p>
        </w:tc>
        <w:tc>
          <w:tcPr>
            <w:tcW w:w="1128" w:type="dxa"/>
          </w:tcPr>
          <w:p w14:paraId="1CD61735" w14:textId="77777777" w:rsidR="009B64EC" w:rsidRPr="005A2717" w:rsidRDefault="009B64EC" w:rsidP="009B64EC">
            <w:pPr>
              <w:widowControl w:val="0"/>
              <w:shd w:val="clear" w:color="auto" w:fill="FFFFFF" w:themeFill="background1"/>
              <w:bidi/>
              <w:jc w:val="right"/>
              <w:rPr>
                <w:sz w:val="20"/>
              </w:rPr>
            </w:pPr>
            <w:r w:rsidRPr="005A2717">
              <w:rPr>
                <w:sz w:val="20"/>
              </w:rPr>
              <w:t>45,000</w:t>
            </w:r>
          </w:p>
        </w:tc>
      </w:tr>
      <w:tr w:rsidR="009B64EC" w:rsidRPr="005A2717" w14:paraId="3177AB9A" w14:textId="77777777" w:rsidTr="009B64EC">
        <w:trPr>
          <w:trHeight w:val="264"/>
        </w:trPr>
        <w:tc>
          <w:tcPr>
            <w:tcW w:w="1361" w:type="dxa"/>
            <w:vMerge/>
          </w:tcPr>
          <w:p w14:paraId="62ED42BC" w14:textId="77777777" w:rsidR="009B64EC" w:rsidRPr="005A2717" w:rsidRDefault="009B64EC" w:rsidP="009B64EC">
            <w:pPr>
              <w:widowControl w:val="0"/>
              <w:shd w:val="clear" w:color="auto" w:fill="FFFFFF" w:themeFill="background1"/>
              <w:bidi/>
              <w:jc w:val="left"/>
              <w:rPr>
                <w:sz w:val="20"/>
              </w:rPr>
            </w:pPr>
          </w:p>
        </w:tc>
        <w:tc>
          <w:tcPr>
            <w:tcW w:w="6158" w:type="dxa"/>
          </w:tcPr>
          <w:p w14:paraId="0BFC361D" w14:textId="6D3E069B" w:rsidR="006570B5" w:rsidRPr="000B4DA9" w:rsidRDefault="006570B5" w:rsidP="009B4A6A">
            <w:pPr>
              <w:widowControl w:val="0"/>
              <w:shd w:val="clear" w:color="auto" w:fill="FFFFFF" w:themeFill="background1"/>
              <w:bidi/>
              <w:rPr>
                <w:sz w:val="20"/>
                <w:rtl/>
              </w:rPr>
            </w:pPr>
            <w:r w:rsidRPr="006570B5">
              <w:rPr>
                <w:sz w:val="20"/>
                <w:rtl/>
                <w:lang w:bidi="ar-LB"/>
              </w:rPr>
              <w:t xml:space="preserve">مشروع </w:t>
            </w:r>
            <w:r w:rsidR="000B4DA9" w:rsidRPr="000B4DA9">
              <w:rPr>
                <w:rFonts w:hint="cs"/>
                <w:sz w:val="20"/>
                <w:rtl/>
                <w:lang w:bidi="ar-LB"/>
              </w:rPr>
              <w:t>توضيحي</w:t>
            </w:r>
            <w:r w:rsidRPr="000B4DA9">
              <w:rPr>
                <w:sz w:val="20"/>
                <w:rtl/>
                <w:lang w:bidi="ar-LB"/>
              </w:rPr>
              <w:t xml:space="preserve"> لثلاثة أنظمة </w:t>
            </w:r>
            <w:r w:rsidR="000B4DA9" w:rsidRPr="000B4DA9">
              <w:rPr>
                <w:rFonts w:hint="cs"/>
                <w:sz w:val="20"/>
                <w:rtl/>
                <w:lang w:bidi="ar-LB"/>
              </w:rPr>
              <w:t>مياه مبردة</w:t>
            </w:r>
            <w:r w:rsidRPr="000B4DA9">
              <w:rPr>
                <w:sz w:val="20"/>
                <w:rtl/>
                <w:lang w:bidi="ar-LB"/>
              </w:rPr>
              <w:t xml:space="preserve"> معبأة </w:t>
            </w:r>
            <w:r w:rsidR="000B4DA9" w:rsidRPr="000B4DA9">
              <w:rPr>
                <w:rFonts w:hint="cs"/>
                <w:sz w:val="20"/>
                <w:rtl/>
                <w:lang w:bidi="ar-LB"/>
              </w:rPr>
              <w:t xml:space="preserve">غير مماثلة </w:t>
            </w:r>
            <w:r w:rsidRPr="000B4DA9">
              <w:rPr>
                <w:sz w:val="20"/>
                <w:rtl/>
                <w:lang w:bidi="ar-LB"/>
              </w:rPr>
              <w:t xml:space="preserve">لتحل محل </w:t>
            </w:r>
            <w:r w:rsidR="000B4DA9" w:rsidRPr="000B4DA9">
              <w:rPr>
                <w:rFonts w:hint="cs"/>
                <w:sz w:val="20"/>
                <w:rtl/>
                <w:lang w:bidi="ar-LB"/>
              </w:rPr>
              <w:t>ال</w:t>
            </w:r>
            <w:r w:rsidRPr="000B4DA9">
              <w:rPr>
                <w:sz w:val="20"/>
                <w:rtl/>
                <w:lang w:bidi="ar-LB"/>
              </w:rPr>
              <w:t xml:space="preserve">وحدات </w:t>
            </w:r>
            <w:r w:rsidR="000B4DA9" w:rsidRPr="000B4DA9">
              <w:rPr>
                <w:rFonts w:hint="cs"/>
                <w:sz w:val="20"/>
                <w:rtl/>
                <w:lang w:bidi="ar-LB"/>
              </w:rPr>
              <w:t>المنفصلة</w:t>
            </w:r>
            <w:r w:rsidRPr="000B4DA9">
              <w:rPr>
                <w:sz w:val="20"/>
                <w:rtl/>
                <w:lang w:bidi="ar-LB"/>
              </w:rPr>
              <w:t xml:space="preserve"> المتعددة</w:t>
            </w:r>
            <w:r w:rsidRPr="000B4DA9">
              <w:rPr>
                <w:sz w:val="20"/>
              </w:rPr>
              <w:t>.</w:t>
            </w:r>
          </w:p>
          <w:p w14:paraId="65B4A98F" w14:textId="22FE740E" w:rsidR="006570B5" w:rsidRPr="000B4DA9" w:rsidRDefault="006570B5" w:rsidP="002F5980">
            <w:pPr>
              <w:pStyle w:val="ListParagraph"/>
              <w:widowControl w:val="0"/>
              <w:numPr>
                <w:ilvl w:val="0"/>
                <w:numId w:val="9"/>
              </w:numPr>
              <w:shd w:val="clear" w:color="auto" w:fill="FFFFFF" w:themeFill="background1"/>
              <w:bidi/>
              <w:rPr>
                <w:sz w:val="20"/>
                <w:rtl/>
              </w:rPr>
            </w:pPr>
            <w:r w:rsidRPr="000B4DA9">
              <w:rPr>
                <w:sz w:val="20"/>
                <w:rtl/>
              </w:rPr>
              <w:t>خدمات استشارية لإعداد المشروع، وتقديم المشورة للمشاركين بشأن التكنولوجيا، وإرشادهم خلال مراحل البحث والتطوير والإنتاج</w:t>
            </w:r>
            <w:r w:rsidRPr="000B4DA9">
              <w:rPr>
                <w:sz w:val="20"/>
              </w:rPr>
              <w:t>.</w:t>
            </w:r>
          </w:p>
          <w:p w14:paraId="43D8C2C6" w14:textId="7DF7D895" w:rsidR="006570B5" w:rsidRPr="00007C83" w:rsidRDefault="000B4DA9" w:rsidP="002F5980">
            <w:pPr>
              <w:pStyle w:val="ListParagraph"/>
              <w:widowControl w:val="0"/>
              <w:numPr>
                <w:ilvl w:val="0"/>
                <w:numId w:val="9"/>
              </w:numPr>
              <w:shd w:val="clear" w:color="auto" w:fill="FFFFFF" w:themeFill="background1"/>
              <w:bidi/>
              <w:rPr>
                <w:sz w:val="20"/>
              </w:rPr>
            </w:pPr>
            <w:r w:rsidRPr="000B4DA9">
              <w:rPr>
                <w:rFonts w:hint="cs"/>
                <w:sz w:val="20"/>
                <w:rtl/>
              </w:rPr>
              <w:t>إعداد</w:t>
            </w:r>
            <w:r w:rsidR="006570B5" w:rsidRPr="000B4DA9">
              <w:rPr>
                <w:sz w:val="20"/>
                <w:rtl/>
              </w:rPr>
              <w:t xml:space="preserve"> نموذجين أوليين لنظامي </w:t>
            </w:r>
            <w:r w:rsidRPr="000B4DA9">
              <w:rPr>
                <w:rFonts w:hint="cs"/>
                <w:sz w:val="20"/>
                <w:rtl/>
              </w:rPr>
              <w:t>مياه مبردة</w:t>
            </w:r>
            <w:r w:rsidR="006570B5" w:rsidRPr="000B4DA9">
              <w:rPr>
                <w:sz w:val="20"/>
                <w:rtl/>
              </w:rPr>
              <w:t xml:space="preserve"> </w:t>
            </w:r>
            <w:r w:rsidRPr="000B4DA9">
              <w:rPr>
                <w:rFonts w:hint="cs"/>
                <w:sz w:val="20"/>
                <w:rtl/>
              </w:rPr>
              <w:t>بقدرة</w:t>
            </w:r>
            <w:r w:rsidR="006570B5" w:rsidRPr="000B4DA9">
              <w:rPr>
                <w:sz w:val="20"/>
                <w:rtl/>
              </w:rPr>
              <w:t xml:space="preserve"> تتراوح بين 10 و17.5 كيلوواط</w:t>
            </w:r>
            <w:r w:rsidR="006570B5" w:rsidRPr="006570B5">
              <w:rPr>
                <w:sz w:val="20"/>
                <w:rtl/>
              </w:rPr>
              <w:t>.</w:t>
            </w:r>
          </w:p>
        </w:tc>
        <w:tc>
          <w:tcPr>
            <w:tcW w:w="846" w:type="dxa"/>
          </w:tcPr>
          <w:p w14:paraId="6DB4F0B5" w14:textId="54E96DEC" w:rsidR="009B64EC" w:rsidRPr="005A2717" w:rsidRDefault="009B64EC" w:rsidP="009B64EC">
            <w:pPr>
              <w:widowControl w:val="0"/>
              <w:shd w:val="clear" w:color="auto" w:fill="FFFFFF" w:themeFill="background1"/>
              <w:bidi/>
              <w:jc w:val="center"/>
              <w:rPr>
                <w:sz w:val="20"/>
              </w:rPr>
            </w:pPr>
            <w:r w:rsidRPr="000E2130">
              <w:rPr>
                <w:rFonts w:hint="cs"/>
                <w:sz w:val="20"/>
                <w:rtl/>
              </w:rPr>
              <w:t>اليونيدو</w:t>
            </w:r>
          </w:p>
        </w:tc>
        <w:tc>
          <w:tcPr>
            <w:tcW w:w="1128" w:type="dxa"/>
          </w:tcPr>
          <w:p w14:paraId="5183343B" w14:textId="77777777" w:rsidR="009B64EC" w:rsidRPr="005A2717" w:rsidRDefault="009B64EC" w:rsidP="009B64EC">
            <w:pPr>
              <w:widowControl w:val="0"/>
              <w:shd w:val="clear" w:color="auto" w:fill="FFFFFF" w:themeFill="background1"/>
              <w:bidi/>
              <w:jc w:val="right"/>
              <w:rPr>
                <w:sz w:val="20"/>
              </w:rPr>
            </w:pPr>
            <w:r w:rsidRPr="005A2717">
              <w:rPr>
                <w:sz w:val="20"/>
              </w:rPr>
              <w:t>55,000</w:t>
            </w:r>
          </w:p>
        </w:tc>
      </w:tr>
      <w:tr w:rsidR="009B64EC" w:rsidRPr="005A2717" w14:paraId="2BAF1513" w14:textId="77777777" w:rsidTr="009B64EC">
        <w:trPr>
          <w:trHeight w:val="264"/>
        </w:trPr>
        <w:tc>
          <w:tcPr>
            <w:tcW w:w="1361" w:type="dxa"/>
          </w:tcPr>
          <w:p w14:paraId="0B01D46E" w14:textId="77777777" w:rsidR="005E3E65" w:rsidRPr="00BE44FC" w:rsidRDefault="005E3E65" w:rsidP="007B1F76">
            <w:pPr>
              <w:pStyle w:val="ListParagraph"/>
              <w:widowControl w:val="0"/>
              <w:shd w:val="clear" w:color="auto" w:fill="FFFFFF" w:themeFill="background1"/>
              <w:tabs>
                <w:tab w:val="left" w:pos="463"/>
              </w:tabs>
              <w:bidi/>
              <w:ind w:left="85"/>
              <w:jc w:val="left"/>
              <w:rPr>
                <w:sz w:val="20"/>
                <w:rtl/>
              </w:rPr>
            </w:pPr>
            <w:r w:rsidRPr="00BE44FC">
              <w:rPr>
                <w:sz w:val="20"/>
                <w:rtl/>
                <w:lang w:bidi="ar-SA"/>
              </w:rPr>
              <w:t>المشاريع</w:t>
            </w:r>
            <w:r w:rsidRPr="00BE44FC">
              <w:rPr>
                <w:sz w:val="20"/>
                <w:rtl/>
              </w:rPr>
              <w:t xml:space="preserve"> القطاعية</w:t>
            </w:r>
          </w:p>
          <w:p w14:paraId="111EB241" w14:textId="603F3BC1" w:rsidR="009B64EC" w:rsidRPr="005A2717" w:rsidRDefault="005E3E65" w:rsidP="005E3E65">
            <w:pPr>
              <w:widowControl w:val="0"/>
              <w:shd w:val="clear" w:color="auto" w:fill="FFFFFF" w:themeFill="background1"/>
              <w:bidi/>
              <w:jc w:val="left"/>
              <w:rPr>
                <w:sz w:val="20"/>
              </w:rPr>
            </w:pPr>
            <w:r w:rsidRPr="00BE44FC">
              <w:rPr>
                <w:sz w:val="20"/>
                <w:rtl/>
                <w:lang w:bidi="ar-LB"/>
              </w:rPr>
              <w:t>(</w:t>
            </w:r>
            <w:r>
              <w:rPr>
                <w:rFonts w:hint="cs"/>
                <w:sz w:val="20"/>
                <w:rtl/>
                <w:lang w:bidi="ar-LB"/>
              </w:rPr>
              <w:t>ب</w:t>
            </w:r>
            <w:r w:rsidRPr="00BE44FC">
              <w:rPr>
                <w:sz w:val="20"/>
                <w:rtl/>
                <w:lang w:bidi="ar-LB"/>
              </w:rPr>
              <w:t xml:space="preserve">) تكييف الهواء </w:t>
            </w:r>
            <w:r>
              <w:rPr>
                <w:rFonts w:hint="cs"/>
                <w:sz w:val="20"/>
                <w:rtl/>
                <w:lang w:bidi="ar-LB"/>
              </w:rPr>
              <w:t>التجاري</w:t>
            </w:r>
          </w:p>
        </w:tc>
        <w:tc>
          <w:tcPr>
            <w:tcW w:w="6158" w:type="dxa"/>
          </w:tcPr>
          <w:p w14:paraId="183643FB" w14:textId="481A06A9" w:rsidR="005E3E65" w:rsidRPr="005601E6" w:rsidRDefault="005E3E65" w:rsidP="000B4DA9">
            <w:pPr>
              <w:widowControl w:val="0"/>
              <w:shd w:val="clear" w:color="auto" w:fill="FFFFFF" w:themeFill="background1"/>
              <w:bidi/>
              <w:rPr>
                <w:sz w:val="20"/>
                <w:rtl/>
              </w:rPr>
            </w:pPr>
            <w:r w:rsidRPr="005601E6">
              <w:rPr>
                <w:sz w:val="20"/>
                <w:rtl/>
                <w:lang w:bidi="ar-LB"/>
              </w:rPr>
              <w:t xml:space="preserve">مشروع </w:t>
            </w:r>
            <w:r>
              <w:rPr>
                <w:rFonts w:hint="cs"/>
                <w:sz w:val="20"/>
                <w:rtl/>
              </w:rPr>
              <w:t>توضيحي</w:t>
            </w:r>
            <w:r w:rsidRPr="005601E6">
              <w:rPr>
                <w:sz w:val="20"/>
                <w:rtl/>
                <w:lang w:bidi="ar-LB"/>
              </w:rPr>
              <w:t xml:space="preserve"> </w:t>
            </w:r>
            <w:r w:rsidR="000B4DA9">
              <w:rPr>
                <w:rFonts w:hint="cs"/>
                <w:sz w:val="20"/>
                <w:rtl/>
              </w:rPr>
              <w:t>لتكنولوجيا</w:t>
            </w:r>
            <w:r w:rsidRPr="005601E6">
              <w:rPr>
                <w:sz w:val="20"/>
                <w:rtl/>
                <w:lang w:bidi="ar-LB"/>
              </w:rPr>
              <w:t xml:space="preserve"> تبريد</w:t>
            </w:r>
            <w:r>
              <w:rPr>
                <w:rStyle w:val="FootnoteReference"/>
                <w:sz w:val="20"/>
                <w:rtl/>
              </w:rPr>
              <w:footnoteReference w:id="43"/>
            </w:r>
            <w:r w:rsidRPr="005601E6">
              <w:rPr>
                <w:sz w:val="20"/>
                <w:rtl/>
                <w:lang w:bidi="ar-LB"/>
              </w:rPr>
              <w:t xml:space="preserve"> أعماق البحار </w:t>
            </w:r>
            <w:r>
              <w:rPr>
                <w:rFonts w:hint="cs"/>
                <w:sz w:val="20"/>
                <w:rtl/>
              </w:rPr>
              <w:t>غير المماثلة</w:t>
            </w:r>
            <w:r w:rsidRPr="005601E6">
              <w:rPr>
                <w:sz w:val="20"/>
              </w:rPr>
              <w:t xml:space="preserve"> </w:t>
            </w:r>
            <w:r w:rsidRPr="005601E6">
              <w:rPr>
                <w:sz w:val="20"/>
                <w:rtl/>
                <w:lang w:bidi="ar-LB"/>
              </w:rPr>
              <w:t>في تكييف الهواء التجاري</w:t>
            </w:r>
            <w:r w:rsidRPr="005601E6">
              <w:rPr>
                <w:sz w:val="20"/>
              </w:rPr>
              <w:t>:</w:t>
            </w:r>
          </w:p>
          <w:p w14:paraId="74DAB6A4" w14:textId="7F4FBA40" w:rsidR="005E3E65" w:rsidRPr="005601E6" w:rsidRDefault="005E3E65" w:rsidP="002F5980">
            <w:pPr>
              <w:pStyle w:val="ListParagraph"/>
              <w:widowControl w:val="0"/>
              <w:numPr>
                <w:ilvl w:val="0"/>
                <w:numId w:val="9"/>
              </w:numPr>
              <w:shd w:val="clear" w:color="auto" w:fill="FFFFFF" w:themeFill="background1"/>
              <w:bidi/>
              <w:rPr>
                <w:sz w:val="20"/>
                <w:rtl/>
              </w:rPr>
            </w:pPr>
            <w:r w:rsidRPr="005601E6">
              <w:rPr>
                <w:sz w:val="20"/>
                <w:rtl/>
              </w:rPr>
              <w:t xml:space="preserve">تعيين استشاري لتحديد جدوى تبريد المناطق باستخدام </w:t>
            </w:r>
            <w:r>
              <w:rPr>
                <w:rFonts w:hint="cs"/>
                <w:sz w:val="20"/>
                <w:rtl/>
              </w:rPr>
              <w:t>تكنولوجيا</w:t>
            </w:r>
            <w:r w:rsidRPr="005601E6">
              <w:rPr>
                <w:sz w:val="20"/>
                <w:rtl/>
              </w:rPr>
              <w:t xml:space="preserve"> تبريد أعماق البحار في </w:t>
            </w:r>
            <w:r w:rsidR="000B4DA9">
              <w:rPr>
                <w:rFonts w:hint="cs"/>
                <w:sz w:val="20"/>
                <w:rtl/>
              </w:rPr>
              <w:t>مجالي تطوير</w:t>
            </w:r>
            <w:r w:rsidRPr="005601E6">
              <w:rPr>
                <w:sz w:val="20"/>
                <w:rtl/>
              </w:rPr>
              <w:t xml:space="preserve"> جديدين؛</w:t>
            </w:r>
          </w:p>
          <w:p w14:paraId="7D4E70ED" w14:textId="019930DB" w:rsidR="009B64EC" w:rsidRPr="000B4DA9" w:rsidRDefault="005E3E65" w:rsidP="002F5980">
            <w:pPr>
              <w:pStyle w:val="ListParagraph"/>
              <w:widowControl w:val="0"/>
              <w:numPr>
                <w:ilvl w:val="0"/>
                <w:numId w:val="9"/>
              </w:numPr>
              <w:shd w:val="clear" w:color="auto" w:fill="FFFFFF" w:themeFill="background1"/>
              <w:bidi/>
              <w:rPr>
                <w:sz w:val="20"/>
              </w:rPr>
            </w:pPr>
            <w:r w:rsidRPr="005601E6">
              <w:rPr>
                <w:sz w:val="20"/>
                <w:rtl/>
              </w:rPr>
              <w:t>جمع البيانات باستخدام مركبة تعمل عن بُعد في الطبقات العميقة من خليج العقبة؛</w:t>
            </w:r>
          </w:p>
        </w:tc>
        <w:tc>
          <w:tcPr>
            <w:tcW w:w="846" w:type="dxa"/>
          </w:tcPr>
          <w:p w14:paraId="454F2A1C" w14:textId="77066F47" w:rsidR="009B64EC" w:rsidRPr="005A2717" w:rsidRDefault="009B64EC" w:rsidP="009B64EC">
            <w:pPr>
              <w:widowControl w:val="0"/>
              <w:shd w:val="clear" w:color="auto" w:fill="FFFFFF" w:themeFill="background1"/>
              <w:bidi/>
              <w:jc w:val="center"/>
              <w:rPr>
                <w:sz w:val="20"/>
              </w:rPr>
            </w:pPr>
            <w:r w:rsidRPr="000E2130">
              <w:rPr>
                <w:rFonts w:hint="cs"/>
                <w:sz w:val="20"/>
                <w:rtl/>
              </w:rPr>
              <w:t>اليونيدو</w:t>
            </w:r>
          </w:p>
        </w:tc>
        <w:tc>
          <w:tcPr>
            <w:tcW w:w="1128" w:type="dxa"/>
          </w:tcPr>
          <w:p w14:paraId="090F5150" w14:textId="77777777" w:rsidR="009B64EC" w:rsidRPr="005A2717" w:rsidRDefault="009B64EC" w:rsidP="009B64EC">
            <w:pPr>
              <w:widowControl w:val="0"/>
              <w:shd w:val="clear" w:color="auto" w:fill="FFFFFF" w:themeFill="background1"/>
              <w:bidi/>
              <w:jc w:val="right"/>
              <w:rPr>
                <w:sz w:val="20"/>
              </w:rPr>
            </w:pPr>
            <w:r w:rsidRPr="005A2717">
              <w:rPr>
                <w:sz w:val="20"/>
              </w:rPr>
              <w:t>40,000</w:t>
            </w:r>
          </w:p>
        </w:tc>
      </w:tr>
      <w:tr w:rsidR="009B64EC" w:rsidRPr="005A2717" w14:paraId="386EE1BE" w14:textId="77777777" w:rsidTr="009B64EC">
        <w:trPr>
          <w:trHeight w:val="70"/>
        </w:trPr>
        <w:tc>
          <w:tcPr>
            <w:tcW w:w="7519" w:type="dxa"/>
            <w:gridSpan w:val="2"/>
          </w:tcPr>
          <w:p w14:paraId="76C8376A" w14:textId="0A2BAB40" w:rsidR="009B64EC" w:rsidRPr="006F19EF" w:rsidRDefault="000B4DA9" w:rsidP="009B64EC">
            <w:pPr>
              <w:widowControl w:val="0"/>
              <w:shd w:val="clear" w:color="auto" w:fill="FFFFFF" w:themeFill="background1"/>
              <w:bidi/>
              <w:jc w:val="right"/>
              <w:rPr>
                <w:i/>
                <w:iCs/>
                <w:sz w:val="20"/>
              </w:rPr>
            </w:pPr>
            <w:r>
              <w:rPr>
                <w:rFonts w:hint="cs"/>
                <w:i/>
                <w:iCs/>
                <w:sz w:val="20"/>
                <w:rtl/>
              </w:rPr>
              <w:t>المجموع الفرعي للمشروعات القطاعية</w:t>
            </w:r>
          </w:p>
        </w:tc>
        <w:tc>
          <w:tcPr>
            <w:tcW w:w="846" w:type="dxa"/>
          </w:tcPr>
          <w:p w14:paraId="7A02E294" w14:textId="060846D2" w:rsidR="009B64EC" w:rsidRPr="009B64EC" w:rsidRDefault="009B64EC" w:rsidP="009B64EC">
            <w:pPr>
              <w:widowControl w:val="0"/>
              <w:shd w:val="clear" w:color="auto" w:fill="FFFFFF" w:themeFill="background1"/>
              <w:bidi/>
              <w:jc w:val="center"/>
              <w:rPr>
                <w:i/>
                <w:iCs/>
                <w:sz w:val="20"/>
              </w:rPr>
            </w:pPr>
            <w:r w:rsidRPr="009B64EC">
              <w:rPr>
                <w:rFonts w:hint="cs"/>
                <w:i/>
                <w:iCs/>
                <w:sz w:val="20"/>
                <w:rtl/>
              </w:rPr>
              <w:t>اليونيدو</w:t>
            </w:r>
          </w:p>
        </w:tc>
        <w:tc>
          <w:tcPr>
            <w:tcW w:w="1128" w:type="dxa"/>
          </w:tcPr>
          <w:p w14:paraId="5BBB3862" w14:textId="77777777" w:rsidR="009B64EC" w:rsidRPr="006F19EF" w:rsidRDefault="009B64EC" w:rsidP="009B64EC">
            <w:pPr>
              <w:widowControl w:val="0"/>
              <w:shd w:val="clear" w:color="auto" w:fill="FFFFFF" w:themeFill="background1"/>
              <w:bidi/>
              <w:jc w:val="right"/>
              <w:rPr>
                <w:i/>
                <w:iCs/>
                <w:sz w:val="20"/>
              </w:rPr>
            </w:pPr>
            <w:r>
              <w:rPr>
                <w:i/>
                <w:iCs/>
                <w:sz w:val="20"/>
              </w:rPr>
              <w:t>190,000</w:t>
            </w:r>
          </w:p>
        </w:tc>
      </w:tr>
      <w:tr w:rsidR="009B64EC" w:rsidRPr="005A2717" w14:paraId="30593E5E" w14:textId="77777777" w:rsidTr="009B64EC">
        <w:trPr>
          <w:trHeight w:val="983"/>
        </w:trPr>
        <w:tc>
          <w:tcPr>
            <w:tcW w:w="1361" w:type="dxa"/>
          </w:tcPr>
          <w:p w14:paraId="211D6C31" w14:textId="77777777" w:rsidR="005E3E65" w:rsidRDefault="005E3E65" w:rsidP="002F5980">
            <w:pPr>
              <w:pStyle w:val="ListParagraph"/>
              <w:widowControl w:val="0"/>
              <w:numPr>
                <w:ilvl w:val="0"/>
                <w:numId w:val="37"/>
              </w:numPr>
              <w:shd w:val="clear" w:color="auto" w:fill="FFFFFF" w:themeFill="background1"/>
              <w:tabs>
                <w:tab w:val="left" w:pos="463"/>
              </w:tabs>
              <w:bidi/>
              <w:ind w:left="85" w:firstLine="0"/>
              <w:jc w:val="left"/>
              <w:rPr>
                <w:sz w:val="20"/>
                <w:rtl/>
              </w:rPr>
            </w:pPr>
            <w:r>
              <w:rPr>
                <w:rFonts w:hint="cs"/>
                <w:sz w:val="20"/>
                <w:rtl/>
                <w:lang w:bidi="ar-SA"/>
              </w:rPr>
              <w:t>ا</w:t>
            </w:r>
            <w:r w:rsidRPr="005E3E65">
              <w:rPr>
                <w:sz w:val="20"/>
                <w:rtl/>
                <w:lang w:bidi="ar-SA"/>
              </w:rPr>
              <w:t>لمساعدة</w:t>
            </w:r>
            <w:r w:rsidRPr="005E3E65">
              <w:rPr>
                <w:sz w:val="20"/>
                <w:rtl/>
                <w:lang w:bidi="ar-DZ"/>
              </w:rPr>
              <w:t xml:space="preserve"> الفنية </w:t>
            </w:r>
          </w:p>
          <w:p w14:paraId="22BCA329" w14:textId="14A8D748" w:rsidR="009B64EC" w:rsidRPr="005E3E65" w:rsidRDefault="005E3E65" w:rsidP="002F5980">
            <w:pPr>
              <w:pStyle w:val="ListParagraph"/>
              <w:widowControl w:val="0"/>
              <w:numPr>
                <w:ilvl w:val="0"/>
                <w:numId w:val="38"/>
              </w:numPr>
              <w:shd w:val="clear" w:color="auto" w:fill="FFFFFF" w:themeFill="background1"/>
              <w:bidi/>
              <w:ind w:left="0" w:firstLine="0"/>
              <w:rPr>
                <w:sz w:val="20"/>
              </w:rPr>
            </w:pPr>
            <w:r w:rsidRPr="005E3E65">
              <w:rPr>
                <w:sz w:val="20"/>
                <w:rtl/>
                <w:lang w:bidi="ar-DZ"/>
              </w:rPr>
              <w:t xml:space="preserve">قطاع </w:t>
            </w:r>
            <w:r w:rsidRPr="005E3E65">
              <w:rPr>
                <w:rFonts w:hint="cs"/>
                <w:sz w:val="20"/>
                <w:rtl/>
              </w:rPr>
              <w:t>التبريد وتكييف الهواء</w:t>
            </w:r>
          </w:p>
        </w:tc>
        <w:tc>
          <w:tcPr>
            <w:tcW w:w="6158" w:type="dxa"/>
          </w:tcPr>
          <w:p w14:paraId="1E981C62" w14:textId="49E8ED96" w:rsidR="005E3E65" w:rsidRPr="005E3E65" w:rsidRDefault="000B4DA9" w:rsidP="000B4DA9">
            <w:pPr>
              <w:widowControl w:val="0"/>
              <w:shd w:val="clear" w:color="auto" w:fill="FFFFFF" w:themeFill="background1"/>
              <w:bidi/>
              <w:rPr>
                <w:sz w:val="20"/>
                <w:rtl/>
              </w:rPr>
            </w:pPr>
            <w:r>
              <w:rPr>
                <w:rFonts w:hint="cs"/>
                <w:sz w:val="20"/>
                <w:rtl/>
              </w:rPr>
              <w:t>ب</w:t>
            </w:r>
            <w:r w:rsidR="005E3E65" w:rsidRPr="005E3E65">
              <w:rPr>
                <w:sz w:val="20"/>
                <w:rtl/>
              </w:rPr>
              <w:t xml:space="preserve">رنامج مساعدة فنية مخصص </w:t>
            </w:r>
            <w:r w:rsidR="00B13697">
              <w:rPr>
                <w:rFonts w:hint="cs"/>
                <w:sz w:val="20"/>
                <w:rtl/>
              </w:rPr>
              <w:t>للمؤسسات</w:t>
            </w:r>
            <w:r w:rsidR="005E3E65" w:rsidRPr="005E3E65">
              <w:rPr>
                <w:sz w:val="20"/>
                <w:rtl/>
              </w:rPr>
              <w:t xml:space="preserve"> الصغيرة والمتوسطة في عمليات تحويل </w:t>
            </w:r>
            <w:r w:rsidR="00B13697">
              <w:rPr>
                <w:rFonts w:hint="cs"/>
                <w:sz w:val="20"/>
                <w:rtl/>
              </w:rPr>
              <w:t>التصنيع</w:t>
            </w:r>
            <w:r w:rsidR="005E3E65" w:rsidRPr="005E3E65">
              <w:rPr>
                <w:sz w:val="20"/>
                <w:rtl/>
              </w:rPr>
              <w:t xml:space="preserve"> </w:t>
            </w:r>
          </w:p>
          <w:p w14:paraId="68B2306D" w14:textId="49691EA8" w:rsidR="009B64EC" w:rsidRPr="005A2717" w:rsidRDefault="005E3E65" w:rsidP="002F5980">
            <w:pPr>
              <w:pStyle w:val="ListParagraph"/>
              <w:widowControl w:val="0"/>
              <w:numPr>
                <w:ilvl w:val="0"/>
                <w:numId w:val="9"/>
              </w:numPr>
              <w:shd w:val="clear" w:color="auto" w:fill="FFFFFF" w:themeFill="background1"/>
              <w:bidi/>
              <w:ind w:left="172" w:hanging="141"/>
              <w:jc w:val="left"/>
              <w:rPr>
                <w:sz w:val="20"/>
              </w:rPr>
            </w:pPr>
            <w:r w:rsidRPr="005E3E65">
              <w:rPr>
                <w:sz w:val="20"/>
                <w:rtl/>
              </w:rPr>
              <w:t xml:space="preserve">تقديم المساعدة والدعم الفني لتحويل </w:t>
            </w:r>
            <w:r w:rsidR="00B13697">
              <w:rPr>
                <w:rFonts w:hint="cs"/>
                <w:sz w:val="20"/>
                <w:rtl/>
              </w:rPr>
              <w:t>المؤسسات</w:t>
            </w:r>
            <w:r w:rsidRPr="005E3E65">
              <w:rPr>
                <w:sz w:val="20"/>
                <w:rtl/>
              </w:rPr>
              <w:t xml:space="preserve"> الصغيرة والمتوسطة في قطاعات التصنيع المدعومة</w:t>
            </w:r>
          </w:p>
        </w:tc>
        <w:tc>
          <w:tcPr>
            <w:tcW w:w="846" w:type="dxa"/>
          </w:tcPr>
          <w:p w14:paraId="16F8B23F" w14:textId="5BBAB7BE" w:rsidR="009B64EC" w:rsidRPr="005A2717" w:rsidRDefault="009B64EC" w:rsidP="009B64EC">
            <w:pPr>
              <w:widowControl w:val="0"/>
              <w:shd w:val="clear" w:color="auto" w:fill="FFFFFF" w:themeFill="background1"/>
              <w:bidi/>
              <w:jc w:val="center"/>
              <w:rPr>
                <w:sz w:val="20"/>
              </w:rPr>
            </w:pPr>
            <w:r w:rsidRPr="009B64EC">
              <w:rPr>
                <w:rFonts w:hint="cs"/>
                <w:sz w:val="20"/>
                <w:rtl/>
              </w:rPr>
              <w:t>اليونيدو</w:t>
            </w:r>
          </w:p>
        </w:tc>
        <w:tc>
          <w:tcPr>
            <w:tcW w:w="1128" w:type="dxa"/>
          </w:tcPr>
          <w:p w14:paraId="5DDADCE6" w14:textId="77777777" w:rsidR="009B64EC" w:rsidRPr="005A2717" w:rsidRDefault="009B64EC" w:rsidP="009B64EC">
            <w:pPr>
              <w:widowControl w:val="0"/>
              <w:shd w:val="clear" w:color="auto" w:fill="FFFFFF" w:themeFill="background1"/>
              <w:bidi/>
              <w:jc w:val="right"/>
              <w:rPr>
                <w:sz w:val="20"/>
              </w:rPr>
            </w:pPr>
            <w:r>
              <w:rPr>
                <w:sz w:val="20"/>
              </w:rPr>
              <w:t>25</w:t>
            </w:r>
            <w:r w:rsidRPr="005A2717">
              <w:rPr>
                <w:sz w:val="20"/>
              </w:rPr>
              <w:t>,000</w:t>
            </w:r>
          </w:p>
        </w:tc>
      </w:tr>
      <w:tr w:rsidR="009B64EC" w:rsidRPr="005A2717" w14:paraId="462F2896" w14:textId="77777777" w:rsidTr="009B64EC">
        <w:trPr>
          <w:trHeight w:val="788"/>
        </w:trPr>
        <w:tc>
          <w:tcPr>
            <w:tcW w:w="1361" w:type="dxa"/>
          </w:tcPr>
          <w:p w14:paraId="5626625D" w14:textId="0A6D0880" w:rsidR="005E3E65" w:rsidRDefault="00D0154F" w:rsidP="00D0154F">
            <w:pPr>
              <w:pStyle w:val="ListParagraph"/>
              <w:widowControl w:val="0"/>
              <w:shd w:val="clear" w:color="auto" w:fill="FFFFFF" w:themeFill="background1"/>
              <w:tabs>
                <w:tab w:val="left" w:pos="463"/>
              </w:tabs>
              <w:bidi/>
              <w:ind w:left="85"/>
              <w:jc w:val="left"/>
              <w:rPr>
                <w:sz w:val="20"/>
                <w:rtl/>
              </w:rPr>
            </w:pPr>
            <w:r>
              <w:rPr>
                <w:sz w:val="20"/>
                <w:lang w:val="en-US" w:bidi="ar-SA"/>
              </w:rPr>
              <w:lastRenderedPageBreak/>
              <w:t>5</w:t>
            </w:r>
            <w:r>
              <w:rPr>
                <w:rFonts w:hint="cs"/>
                <w:sz w:val="20"/>
                <w:rtl/>
                <w:lang w:val="en-US" w:bidi="ar-SA"/>
              </w:rPr>
              <w:t xml:space="preserve">- </w:t>
            </w:r>
            <w:r w:rsidR="005E3E65">
              <w:rPr>
                <w:rFonts w:hint="cs"/>
                <w:sz w:val="20"/>
                <w:rtl/>
                <w:lang w:bidi="ar-SA"/>
              </w:rPr>
              <w:t>ا</w:t>
            </w:r>
            <w:r w:rsidR="005E3E65" w:rsidRPr="005E3E65">
              <w:rPr>
                <w:sz w:val="20"/>
                <w:rtl/>
                <w:lang w:bidi="ar-SA"/>
              </w:rPr>
              <w:t>لمساعدة</w:t>
            </w:r>
            <w:r w:rsidR="005E3E65" w:rsidRPr="005E3E65">
              <w:rPr>
                <w:sz w:val="20"/>
                <w:rtl/>
                <w:lang w:bidi="ar-DZ"/>
              </w:rPr>
              <w:t xml:space="preserve"> الفنية </w:t>
            </w:r>
          </w:p>
          <w:p w14:paraId="0F27B2C2" w14:textId="16F8F8AE" w:rsidR="009B64EC" w:rsidRPr="00D15120" w:rsidRDefault="005E3E65" w:rsidP="005E3E65">
            <w:pPr>
              <w:widowControl w:val="0"/>
              <w:shd w:val="clear" w:color="auto" w:fill="FFFFFF" w:themeFill="background1"/>
              <w:bidi/>
              <w:jc w:val="left"/>
              <w:rPr>
                <w:sz w:val="20"/>
              </w:rPr>
            </w:pPr>
            <w:r>
              <w:rPr>
                <w:rFonts w:hint="cs"/>
                <w:sz w:val="20"/>
                <w:rtl/>
              </w:rPr>
              <w:t xml:space="preserve">(ب) </w:t>
            </w:r>
            <w:r w:rsidRPr="005E3E65">
              <w:rPr>
                <w:sz w:val="20"/>
                <w:rtl/>
              </w:rPr>
              <w:t xml:space="preserve">قطاع </w:t>
            </w:r>
            <w:r>
              <w:rPr>
                <w:rFonts w:hint="cs"/>
                <w:sz w:val="20"/>
                <w:rtl/>
              </w:rPr>
              <w:t>مكافحة الحرائق</w:t>
            </w:r>
          </w:p>
        </w:tc>
        <w:tc>
          <w:tcPr>
            <w:tcW w:w="6158" w:type="dxa"/>
          </w:tcPr>
          <w:p w14:paraId="713A9320" w14:textId="693BCC45" w:rsidR="005E3E65" w:rsidRPr="007D5F3F" w:rsidRDefault="005E3E65" w:rsidP="007D5F3F">
            <w:pPr>
              <w:widowControl w:val="0"/>
              <w:shd w:val="clear" w:color="auto" w:fill="FFFFFF" w:themeFill="background1"/>
              <w:bidi/>
              <w:jc w:val="left"/>
              <w:rPr>
                <w:sz w:val="20"/>
                <w:rtl/>
              </w:rPr>
            </w:pPr>
            <w:r w:rsidRPr="007D5F3F">
              <w:rPr>
                <w:sz w:val="20"/>
                <w:rtl/>
              </w:rPr>
              <w:t xml:space="preserve">المساعدة الفنية </w:t>
            </w:r>
            <w:r w:rsidR="007D5F3F">
              <w:rPr>
                <w:rFonts w:hint="cs"/>
                <w:sz w:val="20"/>
                <w:rtl/>
              </w:rPr>
              <w:t>ورصد</w:t>
            </w:r>
            <w:r w:rsidRPr="007D5F3F">
              <w:rPr>
                <w:sz w:val="20"/>
                <w:rtl/>
              </w:rPr>
              <w:t xml:space="preserve"> استخدام </w:t>
            </w:r>
            <w:r w:rsidR="007D5F3F">
              <w:rPr>
                <w:rFonts w:hint="cs"/>
                <w:sz w:val="20"/>
                <w:rtl/>
              </w:rPr>
              <w:t>المواد</w:t>
            </w:r>
            <w:r w:rsidRPr="007D5F3F">
              <w:rPr>
                <w:sz w:val="20"/>
                <w:rtl/>
              </w:rPr>
              <w:t xml:space="preserve"> الهيدروفلوروكربون</w:t>
            </w:r>
            <w:r w:rsidR="007D5F3F">
              <w:rPr>
                <w:rFonts w:hint="cs"/>
                <w:sz w:val="20"/>
                <w:rtl/>
              </w:rPr>
              <w:t>ية</w:t>
            </w:r>
            <w:r w:rsidRPr="007D5F3F">
              <w:rPr>
                <w:sz w:val="20"/>
                <w:rtl/>
              </w:rPr>
              <w:t xml:space="preserve"> كمواد إطفاء حرائق</w:t>
            </w:r>
            <w:r w:rsidRPr="007D5F3F">
              <w:rPr>
                <w:sz w:val="20"/>
              </w:rPr>
              <w:t>:</w:t>
            </w:r>
          </w:p>
          <w:p w14:paraId="6F2B27BC" w14:textId="617D3A8A" w:rsidR="005E3E65" w:rsidRPr="005E3E65" w:rsidRDefault="005E3E65" w:rsidP="002F5980">
            <w:pPr>
              <w:pStyle w:val="ListParagraph"/>
              <w:widowControl w:val="0"/>
              <w:numPr>
                <w:ilvl w:val="0"/>
                <w:numId w:val="9"/>
              </w:numPr>
              <w:shd w:val="clear" w:color="auto" w:fill="FFFFFF" w:themeFill="background1"/>
              <w:bidi/>
              <w:ind w:left="172" w:hanging="141"/>
              <w:jc w:val="left"/>
              <w:rPr>
                <w:sz w:val="20"/>
                <w:rtl/>
              </w:rPr>
            </w:pPr>
            <w:r w:rsidRPr="005E3E65">
              <w:rPr>
                <w:sz w:val="20"/>
                <w:rtl/>
              </w:rPr>
              <w:t xml:space="preserve">إعداد جرد </w:t>
            </w:r>
            <w:r w:rsidR="007D5F3F">
              <w:rPr>
                <w:rFonts w:hint="cs"/>
                <w:sz w:val="20"/>
                <w:rtl/>
              </w:rPr>
              <w:t>للمؤسسات</w:t>
            </w:r>
            <w:r w:rsidRPr="005E3E65">
              <w:rPr>
                <w:sz w:val="20"/>
                <w:rtl/>
              </w:rPr>
              <w:t xml:space="preserve"> التي تستورد وتبيع وتستخدم وتركب وتعيد تعبئة معدات مكافحة الحرائق وأنظمة الفيضانات </w:t>
            </w:r>
            <w:r w:rsidR="007D5F3F">
              <w:rPr>
                <w:rFonts w:hint="cs"/>
                <w:sz w:val="20"/>
                <w:rtl/>
              </w:rPr>
              <w:t>المعتمدة</w:t>
            </w:r>
            <w:r w:rsidRPr="005E3E65">
              <w:rPr>
                <w:sz w:val="20"/>
                <w:rtl/>
              </w:rPr>
              <w:t xml:space="preserve"> على </w:t>
            </w:r>
            <w:r w:rsidR="007D5F3F">
              <w:rPr>
                <w:rFonts w:hint="cs"/>
                <w:sz w:val="20"/>
                <w:rtl/>
              </w:rPr>
              <w:t>المواد</w:t>
            </w:r>
            <w:r w:rsidRPr="005E3E65">
              <w:rPr>
                <w:sz w:val="20"/>
                <w:rtl/>
              </w:rPr>
              <w:t xml:space="preserve"> الهيدروفلوروكربون</w:t>
            </w:r>
            <w:r w:rsidR="007D5F3F">
              <w:rPr>
                <w:rFonts w:hint="cs"/>
                <w:sz w:val="20"/>
                <w:rtl/>
              </w:rPr>
              <w:t>ية</w:t>
            </w:r>
            <w:r w:rsidRPr="005E3E65">
              <w:rPr>
                <w:sz w:val="20"/>
                <w:rtl/>
              </w:rPr>
              <w:t>؛</w:t>
            </w:r>
          </w:p>
          <w:p w14:paraId="65A053E7" w14:textId="6001EE60" w:rsidR="005E3E65" w:rsidRPr="005E3E65" w:rsidRDefault="005E3E65" w:rsidP="002F5980">
            <w:pPr>
              <w:pStyle w:val="ListParagraph"/>
              <w:widowControl w:val="0"/>
              <w:numPr>
                <w:ilvl w:val="0"/>
                <w:numId w:val="9"/>
              </w:numPr>
              <w:shd w:val="clear" w:color="auto" w:fill="FFFFFF" w:themeFill="background1"/>
              <w:bidi/>
              <w:ind w:left="172" w:hanging="141"/>
              <w:jc w:val="left"/>
              <w:rPr>
                <w:sz w:val="20"/>
                <w:rtl/>
              </w:rPr>
            </w:pPr>
            <w:r w:rsidRPr="005E3E65">
              <w:rPr>
                <w:sz w:val="20"/>
                <w:rtl/>
              </w:rPr>
              <w:t xml:space="preserve">الترويج وإعداد/طباعة كتيب عن أفضل الممارسات في صيانة وإعادة شحن </w:t>
            </w:r>
            <w:r w:rsidR="007D5F3F">
              <w:rPr>
                <w:rFonts w:hint="cs"/>
                <w:sz w:val="20"/>
                <w:rtl/>
              </w:rPr>
              <w:t>أجهزة إطفاء</w:t>
            </w:r>
            <w:r w:rsidRPr="005E3E65">
              <w:rPr>
                <w:sz w:val="20"/>
                <w:rtl/>
              </w:rPr>
              <w:t xml:space="preserve"> الحريق المحمولة؛</w:t>
            </w:r>
          </w:p>
          <w:p w14:paraId="52BFA174" w14:textId="50B39C3A" w:rsidR="005E3E65" w:rsidRPr="005E3E65" w:rsidRDefault="005E3E65" w:rsidP="002F5980">
            <w:pPr>
              <w:pStyle w:val="ListParagraph"/>
              <w:widowControl w:val="0"/>
              <w:numPr>
                <w:ilvl w:val="0"/>
                <w:numId w:val="9"/>
              </w:numPr>
              <w:shd w:val="clear" w:color="auto" w:fill="FFFFFF" w:themeFill="background1"/>
              <w:bidi/>
              <w:ind w:left="172" w:hanging="141"/>
              <w:jc w:val="left"/>
              <w:rPr>
                <w:sz w:val="20"/>
                <w:rtl/>
              </w:rPr>
            </w:pPr>
            <w:r w:rsidRPr="005E3E65">
              <w:rPr>
                <w:sz w:val="20"/>
                <w:rtl/>
              </w:rPr>
              <w:t xml:space="preserve">تنسيق </w:t>
            </w:r>
            <w:r w:rsidR="007D5F3F">
              <w:rPr>
                <w:rFonts w:hint="cs"/>
                <w:sz w:val="20"/>
                <w:rtl/>
              </w:rPr>
              <w:t>مجموعة</w:t>
            </w:r>
            <w:r w:rsidRPr="005E3E65">
              <w:rPr>
                <w:sz w:val="20"/>
                <w:rtl/>
              </w:rPr>
              <w:t xml:space="preserve"> عمل لتطوير القدرات الفنية المتعلقة برموز الجمارك للتحكم في تجارة الأسطوانات المستخدمة في قطاع مكافحة الحرائق؛</w:t>
            </w:r>
          </w:p>
          <w:p w14:paraId="0C3965E1" w14:textId="3B2C452D" w:rsidR="009B64EC" w:rsidRPr="00D15120" w:rsidRDefault="005E3E65" w:rsidP="002F5980">
            <w:pPr>
              <w:pStyle w:val="ListParagraph"/>
              <w:widowControl w:val="0"/>
              <w:numPr>
                <w:ilvl w:val="0"/>
                <w:numId w:val="9"/>
              </w:numPr>
              <w:shd w:val="clear" w:color="auto" w:fill="FFFFFF" w:themeFill="background1"/>
              <w:bidi/>
              <w:ind w:left="172" w:hanging="141"/>
              <w:jc w:val="left"/>
              <w:rPr>
                <w:sz w:val="20"/>
              </w:rPr>
            </w:pPr>
            <w:r w:rsidRPr="005E3E65">
              <w:rPr>
                <w:sz w:val="20"/>
                <w:rtl/>
              </w:rPr>
              <w:t xml:space="preserve">البدء في العمل على إنشاء مركز </w:t>
            </w:r>
            <w:r w:rsidR="007D5F3F">
              <w:rPr>
                <w:rFonts w:hint="cs"/>
                <w:sz w:val="20"/>
                <w:rtl/>
              </w:rPr>
              <w:t>لل</w:t>
            </w:r>
            <w:r w:rsidRPr="005E3E65">
              <w:rPr>
                <w:sz w:val="20"/>
                <w:rtl/>
              </w:rPr>
              <w:t>تدريب و</w:t>
            </w:r>
            <w:r w:rsidR="007D5F3F">
              <w:rPr>
                <w:rFonts w:hint="cs"/>
                <w:sz w:val="20"/>
                <w:rtl/>
              </w:rPr>
              <w:t>ال</w:t>
            </w:r>
            <w:r w:rsidRPr="005E3E65">
              <w:rPr>
                <w:sz w:val="20"/>
                <w:rtl/>
              </w:rPr>
              <w:t>فحص</w:t>
            </w:r>
          </w:p>
        </w:tc>
        <w:tc>
          <w:tcPr>
            <w:tcW w:w="846" w:type="dxa"/>
          </w:tcPr>
          <w:p w14:paraId="11063279" w14:textId="481E901B" w:rsidR="009B64EC" w:rsidRPr="005A2717" w:rsidRDefault="009B64EC" w:rsidP="009B64EC">
            <w:pPr>
              <w:widowControl w:val="0"/>
              <w:shd w:val="clear" w:color="auto" w:fill="FFFFFF" w:themeFill="background1"/>
              <w:bidi/>
              <w:jc w:val="center"/>
              <w:rPr>
                <w:sz w:val="20"/>
              </w:rPr>
            </w:pPr>
            <w:r>
              <w:rPr>
                <w:rFonts w:hint="cs"/>
                <w:sz w:val="20"/>
                <w:rtl/>
              </w:rPr>
              <w:t>اليوئنديبي</w:t>
            </w:r>
          </w:p>
        </w:tc>
        <w:tc>
          <w:tcPr>
            <w:tcW w:w="1128" w:type="dxa"/>
          </w:tcPr>
          <w:p w14:paraId="35CAF53E" w14:textId="77777777" w:rsidR="009B64EC" w:rsidRPr="005A2717" w:rsidRDefault="009B64EC" w:rsidP="009B64EC">
            <w:pPr>
              <w:widowControl w:val="0"/>
              <w:shd w:val="clear" w:color="auto" w:fill="FFFFFF" w:themeFill="background1"/>
              <w:bidi/>
              <w:jc w:val="right"/>
              <w:rPr>
                <w:sz w:val="20"/>
              </w:rPr>
            </w:pPr>
            <w:r w:rsidRPr="005A2717">
              <w:rPr>
                <w:sz w:val="20"/>
              </w:rPr>
              <w:t>1</w:t>
            </w:r>
            <w:r>
              <w:rPr>
                <w:sz w:val="20"/>
              </w:rPr>
              <w:t>52</w:t>
            </w:r>
            <w:r w:rsidRPr="005A2717">
              <w:rPr>
                <w:sz w:val="20"/>
              </w:rPr>
              <w:t>,000</w:t>
            </w:r>
          </w:p>
        </w:tc>
      </w:tr>
      <w:tr w:rsidR="009B64EC" w:rsidRPr="005A2717" w14:paraId="15636670" w14:textId="77777777" w:rsidTr="009B64EC">
        <w:trPr>
          <w:trHeight w:val="476"/>
        </w:trPr>
        <w:tc>
          <w:tcPr>
            <w:tcW w:w="1361" w:type="dxa"/>
          </w:tcPr>
          <w:p w14:paraId="1A257842" w14:textId="30BC8745" w:rsidR="005E3E65" w:rsidRDefault="007D5F3F" w:rsidP="007D5F3F">
            <w:pPr>
              <w:pStyle w:val="ListParagraph"/>
              <w:widowControl w:val="0"/>
              <w:shd w:val="clear" w:color="auto" w:fill="FFFFFF" w:themeFill="background1"/>
              <w:tabs>
                <w:tab w:val="left" w:pos="463"/>
              </w:tabs>
              <w:bidi/>
              <w:ind w:left="85"/>
              <w:jc w:val="left"/>
              <w:rPr>
                <w:sz w:val="20"/>
                <w:rtl/>
              </w:rPr>
            </w:pPr>
            <w:r>
              <w:rPr>
                <w:sz w:val="20"/>
                <w:lang w:val="en-US" w:bidi="ar-SA"/>
              </w:rPr>
              <w:t>4</w:t>
            </w:r>
            <w:r>
              <w:rPr>
                <w:rFonts w:hint="cs"/>
                <w:sz w:val="20"/>
                <w:rtl/>
                <w:lang w:val="en-US" w:bidi="ar-SA"/>
              </w:rPr>
              <w:t xml:space="preserve">- </w:t>
            </w:r>
            <w:r w:rsidR="005E3E65">
              <w:rPr>
                <w:rFonts w:hint="cs"/>
                <w:sz w:val="20"/>
                <w:rtl/>
                <w:lang w:bidi="ar-SA"/>
              </w:rPr>
              <w:t>ا</w:t>
            </w:r>
            <w:r w:rsidR="005E3E65" w:rsidRPr="005E3E65">
              <w:rPr>
                <w:sz w:val="20"/>
                <w:rtl/>
                <w:lang w:bidi="ar-SA"/>
              </w:rPr>
              <w:t>لمساعدة</w:t>
            </w:r>
            <w:r w:rsidR="005E3E65" w:rsidRPr="005E3E65">
              <w:rPr>
                <w:sz w:val="20"/>
                <w:rtl/>
                <w:lang w:bidi="ar-DZ"/>
              </w:rPr>
              <w:t xml:space="preserve"> الفنية </w:t>
            </w:r>
          </w:p>
          <w:p w14:paraId="76A55530" w14:textId="149CFFB4" w:rsidR="009B64EC" w:rsidRPr="00D15120" w:rsidRDefault="005E3E65" w:rsidP="005E3E65">
            <w:pPr>
              <w:widowControl w:val="0"/>
              <w:shd w:val="clear" w:color="auto" w:fill="FFFFFF" w:themeFill="background1"/>
              <w:bidi/>
              <w:jc w:val="left"/>
              <w:rPr>
                <w:sz w:val="20"/>
              </w:rPr>
            </w:pPr>
            <w:r>
              <w:rPr>
                <w:rFonts w:hint="cs"/>
                <w:sz w:val="20"/>
                <w:rtl/>
              </w:rPr>
              <w:t xml:space="preserve">(ج) </w:t>
            </w:r>
            <w:r w:rsidRPr="005E3E65">
              <w:rPr>
                <w:sz w:val="20"/>
                <w:rtl/>
              </w:rPr>
              <w:t xml:space="preserve">قطاع </w:t>
            </w:r>
            <w:r>
              <w:rPr>
                <w:rFonts w:hint="cs"/>
                <w:sz w:val="20"/>
                <w:rtl/>
              </w:rPr>
              <w:t>النقل المبرد</w:t>
            </w:r>
          </w:p>
        </w:tc>
        <w:tc>
          <w:tcPr>
            <w:tcW w:w="6158" w:type="dxa"/>
          </w:tcPr>
          <w:p w14:paraId="43039D27" w14:textId="0A39ADB8" w:rsidR="005E3E65" w:rsidRPr="007D5F3F" w:rsidRDefault="007D5F3F" w:rsidP="007D5F3F">
            <w:pPr>
              <w:widowControl w:val="0"/>
              <w:shd w:val="clear" w:color="auto" w:fill="FFFFFF" w:themeFill="background1"/>
              <w:bidi/>
              <w:jc w:val="left"/>
              <w:rPr>
                <w:sz w:val="20"/>
                <w:rtl/>
              </w:rPr>
            </w:pPr>
            <w:r w:rsidRPr="007D5F3F">
              <w:rPr>
                <w:rFonts w:hint="cs"/>
                <w:sz w:val="20"/>
                <w:rtl/>
              </w:rPr>
              <w:t>المساعدة</w:t>
            </w:r>
            <w:r w:rsidR="005E3E65" w:rsidRPr="007D5F3F">
              <w:rPr>
                <w:sz w:val="20"/>
                <w:rtl/>
              </w:rPr>
              <w:t xml:space="preserve"> الفنية لقطاع النقل المبرد</w:t>
            </w:r>
            <w:r w:rsidR="005E3E65" w:rsidRPr="007D5F3F">
              <w:rPr>
                <w:sz w:val="20"/>
              </w:rPr>
              <w:t>:</w:t>
            </w:r>
          </w:p>
          <w:p w14:paraId="7CB0CA84" w14:textId="1E19D948" w:rsidR="005E3E65" w:rsidRPr="005E3E65" w:rsidRDefault="005E3E65" w:rsidP="002F5980">
            <w:pPr>
              <w:pStyle w:val="ListParagraph"/>
              <w:widowControl w:val="0"/>
              <w:numPr>
                <w:ilvl w:val="0"/>
                <w:numId w:val="9"/>
              </w:numPr>
              <w:shd w:val="clear" w:color="auto" w:fill="FFFFFF" w:themeFill="background1"/>
              <w:bidi/>
              <w:ind w:left="172" w:hanging="141"/>
              <w:jc w:val="left"/>
              <w:rPr>
                <w:sz w:val="20"/>
                <w:rtl/>
              </w:rPr>
            </w:pPr>
            <w:r w:rsidRPr="005E3E65">
              <w:rPr>
                <w:sz w:val="20"/>
                <w:rtl/>
              </w:rPr>
              <w:t xml:space="preserve">تحديد جميع أصحاب المصلحة في هذا القطاع، واتجاهات استهلاك </w:t>
            </w:r>
            <w:r w:rsidR="007D5F3F">
              <w:rPr>
                <w:rFonts w:hint="cs"/>
                <w:sz w:val="20"/>
                <w:rtl/>
              </w:rPr>
              <w:t>التكنولوجيات</w:t>
            </w:r>
            <w:r w:rsidRPr="005E3E65">
              <w:rPr>
                <w:sz w:val="20"/>
                <w:rtl/>
              </w:rPr>
              <w:t xml:space="preserve"> والتطبيقات (شاحنات الحاويات، والشاحنات الصغيرة، والثلاجات، أو التبريد البحري)، ومدى الاستعداد </w:t>
            </w:r>
            <w:r w:rsidR="007D5F3F">
              <w:rPr>
                <w:rFonts w:hint="cs"/>
                <w:sz w:val="20"/>
                <w:rtl/>
              </w:rPr>
              <w:t>للتكنولوجيات</w:t>
            </w:r>
            <w:r w:rsidRPr="005E3E65">
              <w:rPr>
                <w:sz w:val="20"/>
                <w:rtl/>
              </w:rPr>
              <w:t xml:space="preserve"> البديلة؛ وتقييم قدرات خدمة ما بعد البيع</w:t>
            </w:r>
            <w:r w:rsidRPr="005E3E65">
              <w:rPr>
                <w:sz w:val="20"/>
              </w:rPr>
              <w:t>.</w:t>
            </w:r>
          </w:p>
          <w:p w14:paraId="255612A1" w14:textId="6B459EBD" w:rsidR="005E3E65" w:rsidRPr="005E3E65" w:rsidRDefault="005E3E65" w:rsidP="002F5980">
            <w:pPr>
              <w:pStyle w:val="ListParagraph"/>
              <w:widowControl w:val="0"/>
              <w:numPr>
                <w:ilvl w:val="0"/>
                <w:numId w:val="9"/>
              </w:numPr>
              <w:shd w:val="clear" w:color="auto" w:fill="FFFFFF" w:themeFill="background1"/>
              <w:bidi/>
              <w:ind w:left="172" w:hanging="141"/>
              <w:jc w:val="left"/>
              <w:rPr>
                <w:sz w:val="20"/>
                <w:rtl/>
              </w:rPr>
            </w:pPr>
            <w:r w:rsidRPr="005E3E65">
              <w:rPr>
                <w:sz w:val="20"/>
                <w:rtl/>
              </w:rPr>
              <w:t>ورش</w:t>
            </w:r>
            <w:r w:rsidR="007D5F3F">
              <w:rPr>
                <w:rFonts w:hint="cs"/>
                <w:sz w:val="20"/>
                <w:rtl/>
              </w:rPr>
              <w:t>ات</w:t>
            </w:r>
            <w:r w:rsidRPr="005E3E65">
              <w:rPr>
                <w:sz w:val="20"/>
                <w:rtl/>
              </w:rPr>
              <w:t xml:space="preserve"> عمل </w:t>
            </w:r>
            <w:r w:rsidR="007D5F3F">
              <w:rPr>
                <w:rFonts w:hint="cs"/>
                <w:sz w:val="20"/>
                <w:rtl/>
              </w:rPr>
              <w:t>للمؤسسات</w:t>
            </w:r>
            <w:r w:rsidRPr="005E3E65">
              <w:rPr>
                <w:sz w:val="20"/>
                <w:rtl/>
              </w:rPr>
              <w:t xml:space="preserve"> الصغيرة والمتوسطة </w:t>
            </w:r>
            <w:r w:rsidR="007D5F3F">
              <w:rPr>
                <w:rFonts w:hint="cs"/>
                <w:sz w:val="20"/>
                <w:rtl/>
              </w:rPr>
              <w:t>والجهات المسؤولة عن التركيب</w:t>
            </w:r>
            <w:r w:rsidRPr="005E3E65">
              <w:rPr>
                <w:sz w:val="20"/>
                <w:rtl/>
              </w:rPr>
              <w:t xml:space="preserve"> حول </w:t>
            </w:r>
            <w:r w:rsidR="007D5F3F">
              <w:rPr>
                <w:rFonts w:hint="cs"/>
                <w:sz w:val="20"/>
                <w:rtl/>
              </w:rPr>
              <w:t>التكنولوجيات</w:t>
            </w:r>
            <w:r w:rsidRPr="005E3E65">
              <w:rPr>
                <w:sz w:val="20"/>
                <w:rtl/>
              </w:rPr>
              <w:t xml:space="preserve"> الجديدة، والحد من التسرب من خلال التصميم والأدوات المناسبة</w:t>
            </w:r>
            <w:r w:rsidRPr="005E3E65">
              <w:rPr>
                <w:sz w:val="20"/>
              </w:rPr>
              <w:t>.</w:t>
            </w:r>
          </w:p>
          <w:p w14:paraId="74DCEEDB" w14:textId="79267E3A" w:rsidR="009B64EC" w:rsidRPr="00D15120" w:rsidRDefault="005E3E65" w:rsidP="002F5980">
            <w:pPr>
              <w:pStyle w:val="ListParagraph"/>
              <w:widowControl w:val="0"/>
              <w:numPr>
                <w:ilvl w:val="0"/>
                <w:numId w:val="9"/>
              </w:numPr>
              <w:shd w:val="clear" w:color="auto" w:fill="FFFFFF" w:themeFill="background1"/>
              <w:bidi/>
              <w:ind w:left="172" w:hanging="141"/>
              <w:jc w:val="left"/>
              <w:rPr>
                <w:sz w:val="20"/>
              </w:rPr>
            </w:pPr>
            <w:r w:rsidRPr="005E3E65">
              <w:rPr>
                <w:sz w:val="20"/>
                <w:rtl/>
              </w:rPr>
              <w:t xml:space="preserve">• تقديم المساعدة الفنية من خلال زيارات فردية </w:t>
            </w:r>
            <w:r w:rsidR="007D5F3F">
              <w:rPr>
                <w:rFonts w:hint="cs"/>
                <w:sz w:val="20"/>
                <w:rtl/>
              </w:rPr>
              <w:t>منظمة</w:t>
            </w:r>
            <w:r w:rsidRPr="005E3E65">
              <w:rPr>
                <w:sz w:val="20"/>
                <w:rtl/>
              </w:rPr>
              <w:t xml:space="preserve"> مع </w:t>
            </w:r>
            <w:r w:rsidR="007D5F3F">
              <w:rPr>
                <w:rFonts w:hint="cs"/>
                <w:sz w:val="20"/>
                <w:rtl/>
              </w:rPr>
              <w:t>أصحاب المصلحة</w:t>
            </w:r>
            <w:r w:rsidRPr="005E3E65">
              <w:rPr>
                <w:sz w:val="20"/>
                <w:rtl/>
              </w:rPr>
              <w:t>.</w:t>
            </w:r>
          </w:p>
        </w:tc>
        <w:tc>
          <w:tcPr>
            <w:tcW w:w="846" w:type="dxa"/>
          </w:tcPr>
          <w:p w14:paraId="5AC44CEE" w14:textId="595AFECE" w:rsidR="009B64EC" w:rsidRPr="009B64EC" w:rsidRDefault="009B64EC" w:rsidP="009B64EC">
            <w:pPr>
              <w:widowControl w:val="0"/>
              <w:shd w:val="clear" w:color="auto" w:fill="FFFFFF" w:themeFill="background1"/>
              <w:bidi/>
              <w:jc w:val="center"/>
              <w:rPr>
                <w:sz w:val="20"/>
                <w:highlight w:val="cyan"/>
              </w:rPr>
            </w:pPr>
            <w:r w:rsidRPr="009B64EC">
              <w:rPr>
                <w:rFonts w:hint="cs"/>
                <w:sz w:val="20"/>
                <w:rtl/>
              </w:rPr>
              <w:t>اليونيدو</w:t>
            </w:r>
          </w:p>
        </w:tc>
        <w:tc>
          <w:tcPr>
            <w:tcW w:w="1128" w:type="dxa"/>
          </w:tcPr>
          <w:p w14:paraId="37C82C97" w14:textId="77777777" w:rsidR="009B64EC" w:rsidRPr="005A2717" w:rsidRDefault="009B64EC" w:rsidP="009B64EC">
            <w:pPr>
              <w:widowControl w:val="0"/>
              <w:shd w:val="clear" w:color="auto" w:fill="FFFFFF" w:themeFill="background1"/>
              <w:bidi/>
              <w:jc w:val="right"/>
              <w:rPr>
                <w:sz w:val="20"/>
              </w:rPr>
            </w:pPr>
            <w:r w:rsidRPr="005A2717">
              <w:rPr>
                <w:sz w:val="20"/>
              </w:rPr>
              <w:t>102,000</w:t>
            </w:r>
          </w:p>
        </w:tc>
      </w:tr>
      <w:tr w:rsidR="009B64EC" w:rsidRPr="003705AB" w14:paraId="5C3344F2" w14:textId="77777777" w:rsidTr="009B64EC">
        <w:trPr>
          <w:trHeight w:val="260"/>
        </w:trPr>
        <w:tc>
          <w:tcPr>
            <w:tcW w:w="7519" w:type="dxa"/>
            <w:gridSpan w:val="2"/>
            <w:vMerge w:val="restart"/>
          </w:tcPr>
          <w:p w14:paraId="215D9867" w14:textId="18C5C116" w:rsidR="009B64EC" w:rsidRPr="005A2717" w:rsidRDefault="005E3E65" w:rsidP="009B64EC">
            <w:pPr>
              <w:pStyle w:val="ListParagraph"/>
              <w:widowControl w:val="0"/>
              <w:shd w:val="clear" w:color="auto" w:fill="FFFFFF" w:themeFill="background1"/>
              <w:bidi/>
              <w:ind w:left="172"/>
              <w:jc w:val="right"/>
              <w:rPr>
                <w:sz w:val="20"/>
              </w:rPr>
            </w:pPr>
            <w:r>
              <w:rPr>
                <w:rFonts w:hint="cs"/>
                <w:i/>
                <w:iCs/>
                <w:sz w:val="20"/>
                <w:rtl/>
              </w:rPr>
              <w:t>المجموع الفرعي للمساعدة الفنية</w:t>
            </w:r>
          </w:p>
        </w:tc>
        <w:tc>
          <w:tcPr>
            <w:tcW w:w="846" w:type="dxa"/>
          </w:tcPr>
          <w:p w14:paraId="1EAC665C" w14:textId="3EE8FA41" w:rsidR="009B64EC" w:rsidRPr="003705AB" w:rsidRDefault="009B64EC" w:rsidP="009B64EC">
            <w:pPr>
              <w:widowControl w:val="0"/>
              <w:shd w:val="clear" w:color="auto" w:fill="FFFFFF" w:themeFill="background1"/>
              <w:bidi/>
              <w:jc w:val="center"/>
              <w:rPr>
                <w:i/>
                <w:sz w:val="20"/>
              </w:rPr>
            </w:pPr>
            <w:r>
              <w:rPr>
                <w:rFonts w:hint="cs"/>
                <w:i/>
                <w:iCs/>
                <w:sz w:val="20"/>
                <w:rtl/>
              </w:rPr>
              <w:t>اليونيدو</w:t>
            </w:r>
          </w:p>
        </w:tc>
        <w:tc>
          <w:tcPr>
            <w:tcW w:w="1128" w:type="dxa"/>
          </w:tcPr>
          <w:p w14:paraId="56DFA113" w14:textId="77777777" w:rsidR="009B64EC" w:rsidRPr="003705AB" w:rsidRDefault="009B64EC" w:rsidP="009B64EC">
            <w:pPr>
              <w:widowControl w:val="0"/>
              <w:shd w:val="clear" w:color="auto" w:fill="FFFFFF" w:themeFill="background1"/>
              <w:bidi/>
              <w:jc w:val="right"/>
              <w:rPr>
                <w:i/>
                <w:sz w:val="20"/>
              </w:rPr>
            </w:pPr>
            <w:r w:rsidRPr="003705AB">
              <w:rPr>
                <w:i/>
                <w:sz w:val="20"/>
              </w:rPr>
              <w:t>127,000</w:t>
            </w:r>
          </w:p>
        </w:tc>
      </w:tr>
      <w:tr w:rsidR="009B64EC" w:rsidRPr="005A2717" w14:paraId="78E1D03D" w14:textId="77777777" w:rsidTr="009B64EC">
        <w:trPr>
          <w:trHeight w:val="139"/>
        </w:trPr>
        <w:tc>
          <w:tcPr>
            <w:tcW w:w="7519" w:type="dxa"/>
            <w:gridSpan w:val="2"/>
            <w:vMerge/>
          </w:tcPr>
          <w:p w14:paraId="35E8D919" w14:textId="77777777" w:rsidR="009B64EC" w:rsidRPr="005A2717" w:rsidRDefault="009B64EC" w:rsidP="009B64EC">
            <w:pPr>
              <w:pStyle w:val="ListParagraph"/>
              <w:widowControl w:val="0"/>
              <w:shd w:val="clear" w:color="auto" w:fill="FFFFFF" w:themeFill="background1"/>
              <w:bidi/>
              <w:ind w:left="172"/>
              <w:jc w:val="right"/>
              <w:rPr>
                <w:i/>
                <w:iCs/>
                <w:sz w:val="20"/>
              </w:rPr>
            </w:pPr>
          </w:p>
        </w:tc>
        <w:tc>
          <w:tcPr>
            <w:tcW w:w="846" w:type="dxa"/>
          </w:tcPr>
          <w:p w14:paraId="40DD5E1D" w14:textId="102BEEC9" w:rsidR="009B64EC" w:rsidRPr="009B64EC" w:rsidRDefault="009B64EC" w:rsidP="009B64EC">
            <w:pPr>
              <w:widowControl w:val="0"/>
              <w:shd w:val="clear" w:color="auto" w:fill="FFFFFF" w:themeFill="background1"/>
              <w:bidi/>
              <w:jc w:val="center"/>
              <w:rPr>
                <w:i/>
                <w:iCs/>
                <w:sz w:val="20"/>
              </w:rPr>
            </w:pPr>
            <w:r w:rsidRPr="009B64EC">
              <w:rPr>
                <w:rFonts w:hint="cs"/>
                <w:i/>
                <w:iCs/>
                <w:sz w:val="20"/>
                <w:rtl/>
              </w:rPr>
              <w:t>اليوئنديبي</w:t>
            </w:r>
          </w:p>
        </w:tc>
        <w:tc>
          <w:tcPr>
            <w:tcW w:w="1128" w:type="dxa"/>
          </w:tcPr>
          <w:p w14:paraId="077043B3" w14:textId="77777777" w:rsidR="009B64EC" w:rsidRPr="00E27DB4" w:rsidRDefault="009B64EC" w:rsidP="009B64EC">
            <w:pPr>
              <w:widowControl w:val="0"/>
              <w:shd w:val="clear" w:color="auto" w:fill="FFFFFF" w:themeFill="background1"/>
              <w:bidi/>
              <w:jc w:val="right"/>
              <w:rPr>
                <w:i/>
                <w:iCs/>
                <w:sz w:val="20"/>
              </w:rPr>
            </w:pPr>
            <w:r>
              <w:rPr>
                <w:i/>
                <w:iCs/>
                <w:sz w:val="20"/>
              </w:rPr>
              <w:t>152</w:t>
            </w:r>
            <w:r w:rsidRPr="00E27DB4">
              <w:rPr>
                <w:i/>
                <w:iCs/>
                <w:sz w:val="20"/>
              </w:rPr>
              <w:t>,000</w:t>
            </w:r>
          </w:p>
        </w:tc>
      </w:tr>
      <w:tr w:rsidR="009B64EC" w:rsidRPr="005A2717" w14:paraId="7D35C319" w14:textId="77777777" w:rsidTr="009B64EC">
        <w:trPr>
          <w:trHeight w:val="205"/>
        </w:trPr>
        <w:tc>
          <w:tcPr>
            <w:tcW w:w="8365" w:type="dxa"/>
            <w:gridSpan w:val="3"/>
          </w:tcPr>
          <w:p w14:paraId="09FEA66E" w14:textId="77733241" w:rsidR="009B64EC" w:rsidRPr="00276186" w:rsidRDefault="005E3E65" w:rsidP="009B64EC">
            <w:pPr>
              <w:widowControl w:val="0"/>
              <w:shd w:val="clear" w:color="auto" w:fill="FFFFFF" w:themeFill="background1"/>
              <w:bidi/>
              <w:jc w:val="right"/>
              <w:rPr>
                <w:i/>
                <w:iCs/>
                <w:sz w:val="20"/>
              </w:rPr>
            </w:pPr>
            <w:r w:rsidRPr="005E3E65">
              <w:rPr>
                <w:i/>
                <w:iCs/>
                <w:sz w:val="20"/>
                <w:rtl/>
              </w:rPr>
              <w:t xml:space="preserve">المجموع الفرعي </w:t>
            </w:r>
            <w:r>
              <w:rPr>
                <w:rFonts w:hint="cs"/>
                <w:i/>
                <w:iCs/>
                <w:sz w:val="20"/>
                <w:rtl/>
              </w:rPr>
              <w:t>لأنشطة اليونيدو في</w:t>
            </w:r>
            <w:r w:rsidRPr="005E3E65">
              <w:rPr>
                <w:i/>
                <w:iCs/>
                <w:sz w:val="20"/>
                <w:rtl/>
              </w:rPr>
              <w:t xml:space="preserve"> قطاع </w:t>
            </w:r>
            <w:r>
              <w:rPr>
                <w:rFonts w:hint="cs"/>
                <w:i/>
                <w:iCs/>
                <w:sz w:val="20"/>
                <w:rtl/>
              </w:rPr>
              <w:t>الخدمة ضمن</w:t>
            </w:r>
            <w:r w:rsidRPr="005E3E65">
              <w:rPr>
                <w:i/>
                <w:iCs/>
                <w:sz w:val="20"/>
                <w:rtl/>
              </w:rPr>
              <w:t xml:space="preserve"> الشريحة الأولى </w:t>
            </w:r>
          </w:p>
        </w:tc>
        <w:tc>
          <w:tcPr>
            <w:tcW w:w="1128" w:type="dxa"/>
          </w:tcPr>
          <w:p w14:paraId="09437D97" w14:textId="77777777" w:rsidR="009B64EC" w:rsidRPr="005A2717" w:rsidRDefault="009B64EC" w:rsidP="009B64EC">
            <w:pPr>
              <w:widowControl w:val="0"/>
              <w:shd w:val="clear" w:color="auto" w:fill="FFFFFF" w:themeFill="background1"/>
              <w:bidi/>
              <w:jc w:val="right"/>
              <w:rPr>
                <w:sz w:val="20"/>
              </w:rPr>
            </w:pPr>
            <w:r>
              <w:rPr>
                <w:sz w:val="20"/>
              </w:rPr>
              <w:t>1,367,000</w:t>
            </w:r>
          </w:p>
        </w:tc>
      </w:tr>
      <w:tr w:rsidR="009B64EC" w:rsidRPr="005A2717" w14:paraId="4B2A55BE" w14:textId="77777777" w:rsidTr="009B64EC">
        <w:trPr>
          <w:trHeight w:val="205"/>
        </w:trPr>
        <w:tc>
          <w:tcPr>
            <w:tcW w:w="8365" w:type="dxa"/>
            <w:gridSpan w:val="3"/>
          </w:tcPr>
          <w:p w14:paraId="128A8D99" w14:textId="70665853" w:rsidR="009B64EC" w:rsidRPr="00276186" w:rsidRDefault="005E3E65" w:rsidP="009B64EC">
            <w:pPr>
              <w:widowControl w:val="0"/>
              <w:shd w:val="clear" w:color="auto" w:fill="FFFFFF" w:themeFill="background1"/>
              <w:bidi/>
              <w:jc w:val="right"/>
              <w:rPr>
                <w:i/>
                <w:iCs/>
                <w:sz w:val="20"/>
              </w:rPr>
            </w:pPr>
            <w:r w:rsidRPr="005E3E65">
              <w:rPr>
                <w:i/>
                <w:iCs/>
                <w:sz w:val="20"/>
                <w:rtl/>
              </w:rPr>
              <w:t xml:space="preserve">المجموع الفرعي </w:t>
            </w:r>
            <w:r>
              <w:rPr>
                <w:rFonts w:hint="cs"/>
                <w:i/>
                <w:iCs/>
                <w:sz w:val="20"/>
                <w:rtl/>
              </w:rPr>
              <w:t>لأنشطة اليوئنديبي في</w:t>
            </w:r>
            <w:r w:rsidRPr="005E3E65">
              <w:rPr>
                <w:i/>
                <w:iCs/>
                <w:sz w:val="20"/>
                <w:rtl/>
              </w:rPr>
              <w:t xml:space="preserve"> قطاع </w:t>
            </w:r>
            <w:r>
              <w:rPr>
                <w:rFonts w:hint="cs"/>
                <w:i/>
                <w:iCs/>
                <w:sz w:val="20"/>
                <w:rtl/>
              </w:rPr>
              <w:t>الخدمة ضمن</w:t>
            </w:r>
            <w:r w:rsidRPr="005E3E65">
              <w:rPr>
                <w:i/>
                <w:iCs/>
                <w:sz w:val="20"/>
                <w:rtl/>
              </w:rPr>
              <w:t xml:space="preserve"> الشريحة الأولى</w:t>
            </w:r>
          </w:p>
        </w:tc>
        <w:tc>
          <w:tcPr>
            <w:tcW w:w="1128" w:type="dxa"/>
          </w:tcPr>
          <w:p w14:paraId="6866CF44" w14:textId="77777777" w:rsidR="009B64EC" w:rsidRPr="00D4543A" w:rsidRDefault="009B64EC" w:rsidP="009B64EC">
            <w:pPr>
              <w:widowControl w:val="0"/>
              <w:shd w:val="clear" w:color="auto" w:fill="FFFFFF" w:themeFill="background1"/>
              <w:bidi/>
              <w:jc w:val="right"/>
              <w:rPr>
                <w:color w:val="FF0000"/>
                <w:sz w:val="20"/>
              </w:rPr>
            </w:pPr>
            <w:r w:rsidRPr="007450FA">
              <w:rPr>
                <w:sz w:val="20"/>
              </w:rPr>
              <w:t>492,700</w:t>
            </w:r>
          </w:p>
        </w:tc>
      </w:tr>
      <w:tr w:rsidR="009B64EC" w:rsidRPr="005A2717" w14:paraId="34EF38CF" w14:textId="77777777" w:rsidTr="009B64EC">
        <w:trPr>
          <w:trHeight w:val="205"/>
        </w:trPr>
        <w:tc>
          <w:tcPr>
            <w:tcW w:w="8365" w:type="dxa"/>
            <w:gridSpan w:val="3"/>
          </w:tcPr>
          <w:p w14:paraId="32284566" w14:textId="2D46B519" w:rsidR="009B64EC" w:rsidRPr="00276186" w:rsidRDefault="005E3E65" w:rsidP="009B64EC">
            <w:pPr>
              <w:widowControl w:val="0"/>
              <w:shd w:val="clear" w:color="auto" w:fill="FFFFFF" w:themeFill="background1"/>
              <w:bidi/>
              <w:jc w:val="right"/>
              <w:rPr>
                <w:i/>
                <w:iCs/>
                <w:sz w:val="20"/>
              </w:rPr>
            </w:pPr>
            <w:r w:rsidRPr="005E3E65">
              <w:rPr>
                <w:i/>
                <w:iCs/>
                <w:sz w:val="20"/>
                <w:rtl/>
              </w:rPr>
              <w:t xml:space="preserve">المجموع الفرعي </w:t>
            </w:r>
            <w:r>
              <w:rPr>
                <w:rFonts w:hint="cs"/>
                <w:i/>
                <w:iCs/>
                <w:sz w:val="20"/>
                <w:rtl/>
              </w:rPr>
              <w:t>للأنشطة</w:t>
            </w:r>
            <w:r w:rsidRPr="005E3E65">
              <w:rPr>
                <w:i/>
                <w:iCs/>
                <w:sz w:val="20"/>
                <w:rtl/>
              </w:rPr>
              <w:t xml:space="preserve"> في قطاع الخدمة ضمن الشريحة الأولى</w:t>
            </w:r>
          </w:p>
        </w:tc>
        <w:tc>
          <w:tcPr>
            <w:tcW w:w="1128" w:type="dxa"/>
          </w:tcPr>
          <w:p w14:paraId="4DFB18B2" w14:textId="77777777" w:rsidR="009B64EC" w:rsidRPr="005A2717" w:rsidRDefault="009B64EC" w:rsidP="009B64EC">
            <w:pPr>
              <w:widowControl w:val="0"/>
              <w:shd w:val="clear" w:color="auto" w:fill="FFFFFF" w:themeFill="background1"/>
              <w:bidi/>
              <w:jc w:val="right"/>
              <w:rPr>
                <w:sz w:val="20"/>
              </w:rPr>
            </w:pPr>
            <w:r w:rsidRPr="00683140">
              <w:rPr>
                <w:sz w:val="20"/>
              </w:rPr>
              <w:t>1,859,700</w:t>
            </w:r>
          </w:p>
        </w:tc>
      </w:tr>
      <w:tr w:rsidR="009B64EC" w:rsidRPr="005A2717" w14:paraId="4AAC4CF8" w14:textId="77777777" w:rsidTr="009B64EC">
        <w:trPr>
          <w:trHeight w:val="205"/>
        </w:trPr>
        <w:tc>
          <w:tcPr>
            <w:tcW w:w="7519" w:type="dxa"/>
            <w:gridSpan w:val="2"/>
            <w:vMerge w:val="restart"/>
          </w:tcPr>
          <w:p w14:paraId="5863365D" w14:textId="4EB0E005" w:rsidR="009B64EC" w:rsidRDefault="005E3E65" w:rsidP="009B64EC">
            <w:pPr>
              <w:widowControl w:val="0"/>
              <w:shd w:val="clear" w:color="auto" w:fill="FFFFFF" w:themeFill="background1"/>
              <w:bidi/>
              <w:jc w:val="right"/>
              <w:rPr>
                <w:i/>
                <w:iCs/>
                <w:sz w:val="20"/>
              </w:rPr>
            </w:pPr>
            <w:r>
              <w:rPr>
                <w:rFonts w:hint="cs"/>
                <w:i/>
                <w:iCs/>
                <w:sz w:val="20"/>
                <w:rtl/>
              </w:rPr>
              <w:t>إدارة المشروع للشريحة الأولى</w:t>
            </w:r>
            <w:r w:rsidR="009B64EC">
              <w:rPr>
                <w:i/>
                <w:iCs/>
                <w:sz w:val="20"/>
              </w:rPr>
              <w:t xml:space="preserve"> </w:t>
            </w:r>
          </w:p>
        </w:tc>
        <w:tc>
          <w:tcPr>
            <w:tcW w:w="846" w:type="dxa"/>
          </w:tcPr>
          <w:p w14:paraId="71296D77" w14:textId="2B8D423B" w:rsidR="009B64EC" w:rsidRPr="00624A7B" w:rsidRDefault="009B64EC" w:rsidP="009B64EC">
            <w:pPr>
              <w:widowControl w:val="0"/>
              <w:shd w:val="clear" w:color="auto" w:fill="FFFFFF" w:themeFill="background1"/>
              <w:bidi/>
              <w:jc w:val="center"/>
              <w:rPr>
                <w:i/>
                <w:iCs/>
                <w:sz w:val="20"/>
              </w:rPr>
            </w:pPr>
            <w:r>
              <w:rPr>
                <w:rFonts w:hint="cs"/>
                <w:i/>
                <w:iCs/>
                <w:sz w:val="20"/>
                <w:rtl/>
              </w:rPr>
              <w:t>اليونيدو</w:t>
            </w:r>
          </w:p>
        </w:tc>
        <w:tc>
          <w:tcPr>
            <w:tcW w:w="1128" w:type="dxa"/>
          </w:tcPr>
          <w:p w14:paraId="5D596CB5" w14:textId="77777777" w:rsidR="009B64EC" w:rsidRPr="005A2717" w:rsidRDefault="009B64EC" w:rsidP="009B64EC">
            <w:pPr>
              <w:widowControl w:val="0"/>
              <w:shd w:val="clear" w:color="auto" w:fill="FFFFFF" w:themeFill="background1"/>
              <w:bidi/>
              <w:jc w:val="right"/>
              <w:rPr>
                <w:sz w:val="20"/>
              </w:rPr>
            </w:pPr>
            <w:r>
              <w:rPr>
                <w:sz w:val="20"/>
              </w:rPr>
              <w:t>116,195</w:t>
            </w:r>
          </w:p>
        </w:tc>
      </w:tr>
      <w:tr w:rsidR="009B64EC" w:rsidRPr="005A2717" w14:paraId="3382B2EB" w14:textId="77777777" w:rsidTr="009B64EC">
        <w:trPr>
          <w:trHeight w:val="205"/>
        </w:trPr>
        <w:tc>
          <w:tcPr>
            <w:tcW w:w="7519" w:type="dxa"/>
            <w:gridSpan w:val="2"/>
            <w:vMerge/>
          </w:tcPr>
          <w:p w14:paraId="4F11B18A" w14:textId="77777777" w:rsidR="009B64EC" w:rsidRDefault="009B64EC" w:rsidP="009B64EC">
            <w:pPr>
              <w:widowControl w:val="0"/>
              <w:shd w:val="clear" w:color="auto" w:fill="FFFFFF" w:themeFill="background1"/>
              <w:bidi/>
              <w:jc w:val="right"/>
              <w:rPr>
                <w:i/>
                <w:iCs/>
                <w:sz w:val="20"/>
              </w:rPr>
            </w:pPr>
          </w:p>
        </w:tc>
        <w:tc>
          <w:tcPr>
            <w:tcW w:w="846" w:type="dxa"/>
          </w:tcPr>
          <w:p w14:paraId="74D4E71A" w14:textId="08899C40" w:rsidR="009B64EC" w:rsidRPr="009B64EC" w:rsidRDefault="009B64EC" w:rsidP="009B64EC">
            <w:pPr>
              <w:widowControl w:val="0"/>
              <w:shd w:val="clear" w:color="auto" w:fill="FFFFFF" w:themeFill="background1"/>
              <w:bidi/>
              <w:jc w:val="center"/>
              <w:rPr>
                <w:i/>
                <w:iCs/>
                <w:sz w:val="20"/>
              </w:rPr>
            </w:pPr>
            <w:r w:rsidRPr="009B64EC">
              <w:rPr>
                <w:rFonts w:hint="cs"/>
                <w:i/>
                <w:iCs/>
                <w:sz w:val="20"/>
                <w:rtl/>
              </w:rPr>
              <w:t>اليوئنديبي</w:t>
            </w:r>
          </w:p>
        </w:tc>
        <w:tc>
          <w:tcPr>
            <w:tcW w:w="1128" w:type="dxa"/>
          </w:tcPr>
          <w:p w14:paraId="26B2C6D5" w14:textId="77777777" w:rsidR="009B64EC" w:rsidRPr="005A2717" w:rsidRDefault="009B64EC" w:rsidP="009B64EC">
            <w:pPr>
              <w:widowControl w:val="0"/>
              <w:shd w:val="clear" w:color="auto" w:fill="FFFFFF" w:themeFill="background1"/>
              <w:bidi/>
              <w:jc w:val="right"/>
              <w:rPr>
                <w:sz w:val="20"/>
              </w:rPr>
            </w:pPr>
            <w:r>
              <w:rPr>
                <w:sz w:val="20"/>
              </w:rPr>
              <w:t>41,880</w:t>
            </w:r>
          </w:p>
        </w:tc>
      </w:tr>
      <w:tr w:rsidR="009B64EC" w:rsidRPr="005A2717" w14:paraId="3DB53AE2" w14:textId="77777777" w:rsidTr="009B64EC">
        <w:trPr>
          <w:trHeight w:val="188"/>
        </w:trPr>
        <w:tc>
          <w:tcPr>
            <w:tcW w:w="8365" w:type="dxa"/>
            <w:gridSpan w:val="3"/>
            <w:shd w:val="clear" w:color="auto" w:fill="auto"/>
          </w:tcPr>
          <w:p w14:paraId="3816BD89" w14:textId="781DDA3D" w:rsidR="009B64EC" w:rsidRPr="005A2717" w:rsidRDefault="005E3E65" w:rsidP="009B64EC">
            <w:pPr>
              <w:widowControl w:val="0"/>
              <w:bidi/>
              <w:rPr>
                <w:b/>
                <w:bCs/>
                <w:sz w:val="20"/>
              </w:rPr>
            </w:pPr>
            <w:r>
              <w:rPr>
                <w:rFonts w:hint="cs"/>
                <w:b/>
                <w:bCs/>
                <w:sz w:val="20"/>
                <w:rtl/>
              </w:rPr>
              <w:t>إجمالي اليونيدو للشريحة الأولى</w:t>
            </w:r>
          </w:p>
        </w:tc>
        <w:tc>
          <w:tcPr>
            <w:tcW w:w="1128" w:type="dxa"/>
            <w:shd w:val="clear" w:color="auto" w:fill="auto"/>
          </w:tcPr>
          <w:p w14:paraId="5B71F447" w14:textId="77777777" w:rsidR="009B64EC" w:rsidRPr="005153EB" w:rsidRDefault="009B64EC" w:rsidP="009B64EC">
            <w:pPr>
              <w:widowControl w:val="0"/>
              <w:shd w:val="clear" w:color="auto" w:fill="FFFFFF" w:themeFill="background1"/>
              <w:bidi/>
              <w:jc w:val="right"/>
              <w:rPr>
                <w:b/>
                <w:bCs/>
                <w:sz w:val="20"/>
              </w:rPr>
            </w:pPr>
            <w:r w:rsidRPr="005153EB">
              <w:rPr>
                <w:b/>
                <w:bCs/>
                <w:sz w:val="20"/>
              </w:rPr>
              <w:t>9,081,78</w:t>
            </w:r>
            <w:r w:rsidRPr="005153EB">
              <w:rPr>
                <w:b/>
                <w:sz w:val="20"/>
              </w:rPr>
              <w:t>7</w:t>
            </w:r>
          </w:p>
        </w:tc>
      </w:tr>
      <w:tr w:rsidR="009B64EC" w:rsidRPr="005A2717" w14:paraId="34F90819" w14:textId="77777777" w:rsidTr="009B64EC">
        <w:trPr>
          <w:trHeight w:val="129"/>
        </w:trPr>
        <w:tc>
          <w:tcPr>
            <w:tcW w:w="8365" w:type="dxa"/>
            <w:gridSpan w:val="3"/>
            <w:shd w:val="clear" w:color="auto" w:fill="auto"/>
          </w:tcPr>
          <w:p w14:paraId="6CA0C9F0" w14:textId="304022FB" w:rsidR="009B64EC" w:rsidRPr="005A2717" w:rsidRDefault="005E3E65" w:rsidP="009B64EC">
            <w:pPr>
              <w:widowControl w:val="0"/>
              <w:bidi/>
              <w:rPr>
                <w:b/>
                <w:bCs/>
                <w:sz w:val="20"/>
              </w:rPr>
            </w:pPr>
            <w:r>
              <w:rPr>
                <w:rFonts w:hint="cs"/>
                <w:b/>
                <w:bCs/>
                <w:sz w:val="20"/>
                <w:rtl/>
              </w:rPr>
              <w:t>إجمالي اليوئنديبي للشريحة الأولى</w:t>
            </w:r>
          </w:p>
        </w:tc>
        <w:tc>
          <w:tcPr>
            <w:tcW w:w="1128" w:type="dxa"/>
            <w:shd w:val="clear" w:color="auto" w:fill="auto"/>
          </w:tcPr>
          <w:p w14:paraId="6F6FF438" w14:textId="77777777" w:rsidR="009B64EC" w:rsidRPr="005A2717" w:rsidRDefault="009B64EC" w:rsidP="009B64EC">
            <w:pPr>
              <w:widowControl w:val="0"/>
              <w:shd w:val="clear" w:color="auto" w:fill="FFFFFF" w:themeFill="background1"/>
              <w:bidi/>
              <w:jc w:val="right"/>
              <w:rPr>
                <w:b/>
                <w:bCs/>
                <w:sz w:val="20"/>
              </w:rPr>
            </w:pPr>
            <w:r w:rsidRPr="009A7572">
              <w:rPr>
                <w:b/>
                <w:bCs/>
                <w:sz w:val="20"/>
              </w:rPr>
              <w:t>1,704,688</w:t>
            </w:r>
          </w:p>
        </w:tc>
      </w:tr>
      <w:tr w:rsidR="009B64EC" w:rsidRPr="005A2717" w14:paraId="63984F02" w14:textId="77777777" w:rsidTr="009B64EC">
        <w:trPr>
          <w:trHeight w:val="129"/>
        </w:trPr>
        <w:tc>
          <w:tcPr>
            <w:tcW w:w="8365" w:type="dxa"/>
            <w:gridSpan w:val="3"/>
            <w:shd w:val="clear" w:color="auto" w:fill="auto"/>
          </w:tcPr>
          <w:p w14:paraId="50B87562" w14:textId="70671081" w:rsidR="009B64EC" w:rsidRPr="005A2717" w:rsidRDefault="005E3E65" w:rsidP="009B64EC">
            <w:pPr>
              <w:widowControl w:val="0"/>
              <w:bidi/>
              <w:rPr>
                <w:b/>
                <w:bCs/>
                <w:sz w:val="20"/>
              </w:rPr>
            </w:pPr>
            <w:r>
              <w:rPr>
                <w:rFonts w:hint="cs"/>
                <w:b/>
                <w:bCs/>
                <w:sz w:val="20"/>
                <w:rtl/>
              </w:rPr>
              <w:t>المجموع الكلي</w:t>
            </w:r>
          </w:p>
        </w:tc>
        <w:tc>
          <w:tcPr>
            <w:tcW w:w="1128" w:type="dxa"/>
            <w:shd w:val="clear" w:color="auto" w:fill="auto"/>
          </w:tcPr>
          <w:p w14:paraId="4F7C0352" w14:textId="77777777" w:rsidR="009B64EC" w:rsidRDefault="009B64EC" w:rsidP="009B64EC">
            <w:pPr>
              <w:widowControl w:val="0"/>
              <w:shd w:val="clear" w:color="auto" w:fill="FFFFFF" w:themeFill="background1"/>
              <w:bidi/>
              <w:jc w:val="right"/>
              <w:rPr>
                <w:b/>
                <w:bCs/>
                <w:sz w:val="20"/>
              </w:rPr>
            </w:pPr>
            <w:r w:rsidRPr="009A7572">
              <w:rPr>
                <w:b/>
                <w:bCs/>
                <w:sz w:val="20"/>
              </w:rPr>
              <w:t>10,786,475</w:t>
            </w:r>
          </w:p>
        </w:tc>
      </w:tr>
    </w:tbl>
    <w:p w14:paraId="2183F519" w14:textId="77777777" w:rsidR="00437455" w:rsidRDefault="00437455" w:rsidP="00437455">
      <w:pPr>
        <w:tabs>
          <w:tab w:val="left" w:pos="720"/>
        </w:tabs>
        <w:bidi/>
        <w:spacing w:before="240" w:after="240" w:line="360" w:lineRule="exact"/>
        <w:rPr>
          <w:szCs w:val="26"/>
          <w:lang w:bidi="ar-SA"/>
        </w:rPr>
      </w:pPr>
    </w:p>
    <w:p w14:paraId="05B342AF" w14:textId="77777777" w:rsidR="003226B7" w:rsidRPr="00F831F5" w:rsidRDefault="003226B7" w:rsidP="00F831F5">
      <w:pPr>
        <w:bidi/>
        <w:rPr>
          <w:rtl/>
          <w:lang w:val="en-US" w:bidi="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226B7" w:rsidRPr="00CC6E10" w14:paraId="05B342B5" w14:textId="77777777" w:rsidTr="00DC793B">
        <w:tc>
          <w:tcPr>
            <w:tcW w:w="1871" w:type="dxa"/>
          </w:tcPr>
          <w:p w14:paraId="05B342B0" w14:textId="77777777" w:rsidR="003226B7" w:rsidRPr="00CC6E10" w:rsidRDefault="003226B7" w:rsidP="00DC793B">
            <w:pPr>
              <w:rPr>
                <w:rtl/>
              </w:rPr>
            </w:pPr>
          </w:p>
        </w:tc>
        <w:tc>
          <w:tcPr>
            <w:tcW w:w="1872" w:type="dxa"/>
          </w:tcPr>
          <w:p w14:paraId="05B342B1" w14:textId="77777777" w:rsidR="003226B7" w:rsidRPr="00CC6E10" w:rsidRDefault="003226B7" w:rsidP="00DC793B">
            <w:pPr>
              <w:rPr>
                <w:rtl/>
              </w:rPr>
            </w:pPr>
          </w:p>
        </w:tc>
        <w:tc>
          <w:tcPr>
            <w:tcW w:w="1872" w:type="dxa"/>
            <w:tcBorders>
              <w:bottom w:val="single" w:sz="4" w:space="0" w:color="auto"/>
            </w:tcBorders>
          </w:tcPr>
          <w:p w14:paraId="05B342B2" w14:textId="77777777" w:rsidR="003226B7" w:rsidRPr="00CC6E10" w:rsidRDefault="003226B7" w:rsidP="00DC793B">
            <w:pPr>
              <w:rPr>
                <w:rtl/>
              </w:rPr>
            </w:pPr>
          </w:p>
        </w:tc>
        <w:tc>
          <w:tcPr>
            <w:tcW w:w="1872" w:type="dxa"/>
          </w:tcPr>
          <w:p w14:paraId="05B342B3" w14:textId="77777777" w:rsidR="003226B7" w:rsidRPr="00CC6E10" w:rsidRDefault="003226B7" w:rsidP="00DC793B">
            <w:pPr>
              <w:rPr>
                <w:rtl/>
              </w:rPr>
            </w:pPr>
          </w:p>
        </w:tc>
        <w:tc>
          <w:tcPr>
            <w:tcW w:w="1873" w:type="dxa"/>
          </w:tcPr>
          <w:p w14:paraId="05B342B4" w14:textId="77777777" w:rsidR="003226B7" w:rsidRPr="00CC6E10" w:rsidRDefault="003226B7" w:rsidP="00DC793B">
            <w:pPr>
              <w:rPr>
                <w:rtl/>
              </w:rPr>
            </w:pPr>
          </w:p>
        </w:tc>
      </w:tr>
    </w:tbl>
    <w:p w14:paraId="05B342B6" w14:textId="77777777" w:rsidR="003226B7" w:rsidRPr="00080D3D" w:rsidRDefault="003226B7" w:rsidP="003226B7">
      <w:pPr>
        <w:jc w:val="left"/>
        <w:rPr>
          <w:rtl/>
        </w:rPr>
      </w:pPr>
    </w:p>
    <w:p w14:paraId="05B342B7" w14:textId="77777777" w:rsidR="003226B7" w:rsidRPr="003226B7" w:rsidRDefault="003226B7" w:rsidP="003226B7">
      <w:pPr>
        <w:pStyle w:val="StyleHeader4Para4Left0Firstline0"/>
        <w:numPr>
          <w:ilvl w:val="0"/>
          <w:numId w:val="0"/>
        </w:numPr>
        <w:bidi/>
        <w:rPr>
          <w:sz w:val="26"/>
          <w:szCs w:val="26"/>
          <w:rtl/>
          <w:lang w:val="en-US" w:bidi="ar-SA"/>
        </w:rPr>
      </w:pPr>
    </w:p>
    <w:p w14:paraId="05B342E2" w14:textId="6EA20BA8" w:rsidR="007E5D09" w:rsidRDefault="00E1360E" w:rsidP="00CA22DA">
      <w:pPr>
        <w:tabs>
          <w:tab w:val="left" w:pos="4095"/>
          <w:tab w:val="center" w:pos="4680"/>
        </w:tabs>
        <w:bidi/>
        <w:jc w:val="left"/>
        <w:rPr>
          <w:rtl/>
          <w:lang w:val="en-CA"/>
        </w:rPr>
      </w:pPr>
      <w:r>
        <w:rPr>
          <w:rFonts w:cs="Arabic Transparent"/>
          <w:b/>
          <w:bCs/>
          <w:sz w:val="26"/>
          <w:szCs w:val="26"/>
          <w:rtl/>
        </w:rPr>
        <w:tab/>
      </w:r>
    </w:p>
    <w:sectPr w:rsidR="007E5D09" w:rsidSect="006D757B">
      <w:headerReference w:type="even" r:id="rId44"/>
      <w:headerReference w:type="default" r:id="rId45"/>
      <w:footerReference w:type="even" r:id="rId46"/>
      <w:footerReference w:type="default" r:id="rId47"/>
      <w:headerReference w:type="first" r:id="rId48"/>
      <w:footerReference w:type="first" r:id="rId4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CB8B2" w14:textId="77777777" w:rsidR="005E0E94" w:rsidRDefault="005E0E94">
      <w:r>
        <w:separator/>
      </w:r>
    </w:p>
  </w:endnote>
  <w:endnote w:type="continuationSeparator" w:id="0">
    <w:p w14:paraId="7FCFA6A8" w14:textId="77777777" w:rsidR="005E0E94" w:rsidRDefault="005E0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42F1" w14:textId="77777777" w:rsidR="000170C5" w:rsidRPr="0033525D" w:rsidRDefault="000170C5">
    <w:pPr>
      <w:jc w:val="center"/>
    </w:pPr>
    <w:r>
      <w:fldChar w:fldCharType="begin"/>
    </w:r>
    <w:r>
      <w:instrText xml:space="preserve"> PAGE </w:instrText>
    </w:r>
    <w:r>
      <w:fldChar w:fldCharType="separate"/>
    </w:r>
    <w:r w:rsidR="0040239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42F2" w14:textId="77777777" w:rsidR="000170C5" w:rsidRPr="0033525D" w:rsidRDefault="000170C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42F3" w14:textId="77777777" w:rsidR="004D3360" w:rsidRDefault="004D3360" w:rsidP="004D336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5B342F4" w14:textId="77777777" w:rsidR="000170C5" w:rsidRPr="004D3360" w:rsidRDefault="004D3360" w:rsidP="004D3360">
    <w:pPr>
      <w:pBdr>
        <w:top w:val="single" w:sz="4" w:space="1" w:color="auto"/>
        <w:left w:val="single" w:sz="4" w:space="0" w:color="auto"/>
        <w:bottom w:val="single" w:sz="4" w:space="1" w:color="auto"/>
        <w:right w:val="single" w:sz="4" w:space="0" w:color="auto"/>
      </w:pBdr>
      <w:bidi/>
      <w:jc w:val="center"/>
      <w:rPr>
        <w:rFonts w:cs="Arabic Transparent"/>
        <w:lang w:val="en-US" w:bidi="ar-SA"/>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42FB" w14:textId="77777777" w:rsidR="000170C5" w:rsidRDefault="000170C5">
    <w:pPr>
      <w:pStyle w:val="Footer"/>
      <w:jc w:val="center"/>
    </w:pPr>
    <w:r>
      <w:rPr>
        <w:rStyle w:val="PageNumber"/>
      </w:rPr>
      <w:fldChar w:fldCharType="begin"/>
    </w:r>
    <w:r>
      <w:rPr>
        <w:rStyle w:val="PageNumber"/>
      </w:rPr>
      <w:instrText xml:space="preserve"> PAGE </w:instrText>
    </w:r>
    <w:r>
      <w:rPr>
        <w:rStyle w:val="PageNumber"/>
      </w:rPr>
      <w:fldChar w:fldCharType="separate"/>
    </w:r>
    <w:r w:rsidR="0040239E">
      <w:rPr>
        <w:rStyle w:val="PageNumber"/>
        <w:noProof/>
      </w:rPr>
      <w:t>10</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42FC" w14:textId="77777777" w:rsidR="000170C5" w:rsidRDefault="000170C5">
    <w:pPr>
      <w:jc w:val="center"/>
    </w:pPr>
    <w:r>
      <w:rPr>
        <w:rStyle w:val="PageNumber"/>
      </w:rPr>
      <w:fldChar w:fldCharType="begin"/>
    </w:r>
    <w:r>
      <w:rPr>
        <w:rStyle w:val="PageNumber"/>
      </w:rPr>
      <w:instrText xml:space="preserve"> PAGE </w:instrText>
    </w:r>
    <w:r>
      <w:rPr>
        <w:rStyle w:val="PageNumber"/>
      </w:rPr>
      <w:fldChar w:fldCharType="separate"/>
    </w:r>
    <w:r w:rsidR="0040239E">
      <w:rPr>
        <w:rStyle w:val="PageNumber"/>
        <w:noProof/>
      </w:rPr>
      <w:t>9</w:t>
    </w:r>
    <w:r>
      <w:rPr>
        <w:rStyle w:val="PageNumber"/>
      </w:rPr>
      <w:fldChar w:fldCharType="end"/>
    </w:r>
  </w:p>
  <w:p w14:paraId="05B342FD" w14:textId="77777777" w:rsidR="000170C5" w:rsidRDefault="000170C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652217"/>
      <w:docPartObj>
        <w:docPartGallery w:val="Page Numbers (Bottom of Page)"/>
        <w:docPartUnique/>
      </w:docPartObj>
    </w:sdtPr>
    <w:sdtEndPr>
      <w:rPr>
        <w:noProof/>
      </w:rPr>
    </w:sdtEndPr>
    <w:sdtContent>
      <w:p w14:paraId="5FB5A5DE" w14:textId="6E487187" w:rsidR="00876DDA" w:rsidRDefault="00876D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B342FE" w14:textId="77777777" w:rsidR="000170C5" w:rsidRPr="0040239E" w:rsidRDefault="000170C5" w:rsidP="0040239E">
    <w:pPr>
      <w:pStyle w:val="Footer"/>
      <w:rPr>
        <w:lang w:val="en-US" w:bidi="ar-S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329119"/>
      <w:docPartObj>
        <w:docPartGallery w:val="Page Numbers (Bottom of Page)"/>
        <w:docPartUnique/>
      </w:docPartObj>
    </w:sdtPr>
    <w:sdtEndPr>
      <w:rPr>
        <w:noProof/>
      </w:rPr>
    </w:sdtEndPr>
    <w:sdtContent>
      <w:p w14:paraId="05B34305" w14:textId="58B8DF3A" w:rsidR="000170C5" w:rsidRPr="000D5FE0" w:rsidRDefault="00C8292E" w:rsidP="001E32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4308"/>
      <w:docPartObj>
        <w:docPartGallery w:val="Page Numbers (Bottom of Page)"/>
        <w:docPartUnique/>
      </w:docPartObj>
    </w:sdtPr>
    <w:sdtEndPr>
      <w:rPr>
        <w:noProof/>
      </w:rPr>
    </w:sdtEndPr>
    <w:sdtContent>
      <w:p w14:paraId="05B34306" w14:textId="6B8944D9" w:rsidR="000170C5" w:rsidRPr="00C8292E" w:rsidRDefault="00C8292E" w:rsidP="001E32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2515030"/>
      <w:docPartObj>
        <w:docPartGallery w:val="Page Numbers (Bottom of Page)"/>
        <w:docPartUnique/>
      </w:docPartObj>
    </w:sdtPr>
    <w:sdtEndPr>
      <w:rPr>
        <w:noProof/>
      </w:rPr>
    </w:sdtEndPr>
    <w:sdtContent>
      <w:p w14:paraId="34172EB4" w14:textId="21088AB4" w:rsidR="00C8292E" w:rsidRDefault="00C829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B3430B" w14:textId="77777777" w:rsidR="000170C5" w:rsidRDefault="000170C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1448945"/>
      <w:docPartObj>
        <w:docPartGallery w:val="Page Numbers (Bottom of Page)"/>
        <w:docPartUnique/>
      </w:docPartObj>
    </w:sdtPr>
    <w:sdtEndPr>
      <w:rPr>
        <w:noProof/>
      </w:rPr>
    </w:sdtEndPr>
    <w:sdtContent>
      <w:p w14:paraId="7A54A1DE" w14:textId="77777777" w:rsidR="009B2468" w:rsidRDefault="009B24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D2CBE5" w14:textId="77777777" w:rsidR="009B2468" w:rsidRPr="000D5FE0" w:rsidRDefault="009B2468" w:rsidP="000D5FE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81542"/>
      <w:docPartObj>
        <w:docPartGallery w:val="Page Numbers (Bottom of Page)"/>
        <w:docPartUnique/>
      </w:docPartObj>
    </w:sdtPr>
    <w:sdtEndPr>
      <w:rPr>
        <w:noProof/>
      </w:rPr>
    </w:sdtEndPr>
    <w:sdtContent>
      <w:p w14:paraId="3D34BFAF" w14:textId="47938D15" w:rsidR="009B2468" w:rsidRDefault="009B2468" w:rsidP="009B24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931572"/>
      <w:docPartObj>
        <w:docPartGallery w:val="Page Numbers (Bottom of Page)"/>
        <w:docPartUnique/>
      </w:docPartObj>
    </w:sdtPr>
    <w:sdtEndPr>
      <w:rPr>
        <w:noProof/>
      </w:rPr>
    </w:sdtEndPr>
    <w:sdtContent>
      <w:p w14:paraId="6596D9F7" w14:textId="29346CAD" w:rsidR="00D64F2B" w:rsidRDefault="00D64F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9221871"/>
      <w:docPartObj>
        <w:docPartGallery w:val="Page Numbers (Bottom of Page)"/>
        <w:docPartUnique/>
      </w:docPartObj>
    </w:sdtPr>
    <w:sdtEndPr>
      <w:rPr>
        <w:noProof/>
      </w:rPr>
    </w:sdtEndPr>
    <w:sdtContent>
      <w:p w14:paraId="0AE30E24" w14:textId="77777777" w:rsidR="009B2468" w:rsidRDefault="009B2468" w:rsidP="009B24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7977775"/>
      <w:docPartObj>
        <w:docPartGallery w:val="Page Numbers (Bottom of Page)"/>
        <w:docPartUnique/>
      </w:docPartObj>
    </w:sdtPr>
    <w:sdtEndPr>
      <w:rPr>
        <w:noProof/>
      </w:rPr>
    </w:sdtEndPr>
    <w:sdtContent>
      <w:p w14:paraId="1AA5D5D1" w14:textId="77777777" w:rsidR="00060EC4" w:rsidRDefault="00060E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087E14" w14:textId="77777777" w:rsidR="00060EC4" w:rsidRPr="000D5FE0" w:rsidRDefault="00060EC4" w:rsidP="000D5FE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615836"/>
      <w:docPartObj>
        <w:docPartGallery w:val="Page Numbers (Bottom of Page)"/>
        <w:docPartUnique/>
      </w:docPartObj>
    </w:sdtPr>
    <w:sdtEndPr>
      <w:rPr>
        <w:noProof/>
      </w:rPr>
    </w:sdtEndPr>
    <w:sdtContent>
      <w:p w14:paraId="09657806" w14:textId="77777777" w:rsidR="00060EC4" w:rsidRPr="00C8292E" w:rsidRDefault="00060EC4" w:rsidP="001E32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386689"/>
      <w:docPartObj>
        <w:docPartGallery w:val="Page Numbers (Bottom of Page)"/>
        <w:docPartUnique/>
      </w:docPartObj>
    </w:sdtPr>
    <w:sdtEndPr>
      <w:rPr>
        <w:noProof/>
      </w:rPr>
    </w:sdtEndPr>
    <w:sdtContent>
      <w:p w14:paraId="1EBBD8FD" w14:textId="77777777" w:rsidR="00060EC4" w:rsidRDefault="00060EC4" w:rsidP="009B24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6087786"/>
      <w:docPartObj>
        <w:docPartGallery w:val="Page Numbers (Bottom of Page)"/>
        <w:docPartUnique/>
      </w:docPartObj>
    </w:sdtPr>
    <w:sdtEndPr>
      <w:rPr>
        <w:noProof/>
      </w:rPr>
    </w:sdtEndPr>
    <w:sdtContent>
      <w:p w14:paraId="3D5FE84F" w14:textId="235FF698" w:rsidR="00564B0A" w:rsidRPr="000D5FE0" w:rsidRDefault="00564B0A" w:rsidP="00564B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8725969"/>
      <w:docPartObj>
        <w:docPartGallery w:val="Page Numbers (Bottom of Page)"/>
        <w:docPartUnique/>
      </w:docPartObj>
    </w:sdtPr>
    <w:sdtEndPr>
      <w:rPr>
        <w:noProof/>
      </w:rPr>
    </w:sdtEndPr>
    <w:sdtContent>
      <w:p w14:paraId="55E9A4F0" w14:textId="77777777" w:rsidR="009B64EC" w:rsidRPr="00C8292E" w:rsidRDefault="009B64EC" w:rsidP="001E32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193789"/>
      <w:docPartObj>
        <w:docPartGallery w:val="Page Numbers (Bottom of Page)"/>
        <w:docPartUnique/>
      </w:docPartObj>
    </w:sdtPr>
    <w:sdtEndPr>
      <w:rPr>
        <w:noProof/>
      </w:rPr>
    </w:sdtEndPr>
    <w:sdtContent>
      <w:p w14:paraId="2677BCA3" w14:textId="77777777" w:rsidR="00564B0A" w:rsidRDefault="00564B0A" w:rsidP="009B24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6CF26" w14:textId="77777777" w:rsidR="005E0E94" w:rsidRDefault="005E0E94" w:rsidP="00EE456D">
      <w:pPr>
        <w:jc w:val="right"/>
      </w:pPr>
      <w:r>
        <w:separator/>
      </w:r>
    </w:p>
  </w:footnote>
  <w:footnote w:type="continuationSeparator" w:id="0">
    <w:p w14:paraId="63DF558C" w14:textId="77777777" w:rsidR="005E0E94" w:rsidRDefault="005E0E94">
      <w:r>
        <w:continuationSeparator/>
      </w:r>
    </w:p>
  </w:footnote>
  <w:footnote w:id="1">
    <w:p w14:paraId="05B3430C" w14:textId="77777777" w:rsidR="000170C5" w:rsidRDefault="000170C5" w:rsidP="00393115">
      <w:pPr>
        <w:pStyle w:val="FootnoteText"/>
        <w:ind w:right="100"/>
        <w:jc w:val="right"/>
        <w:rPr>
          <w:lang w:val="fr-CH"/>
        </w:rPr>
      </w:pPr>
      <w:r>
        <w:rPr>
          <w:lang w:val="fr-CH"/>
        </w:rPr>
        <w:t xml:space="preserve"> </w:t>
      </w:r>
      <w:r w:rsidRPr="001E30EC">
        <w:rPr>
          <w:lang w:val="fr-CH"/>
        </w:rPr>
        <w:t xml:space="preserve">UNEP/OzL.Pro/ExCom/96/1 </w:t>
      </w:r>
      <w:r w:rsidRPr="001A24C6">
        <w:rPr>
          <w:rStyle w:val="FootnoteReference"/>
        </w:rPr>
        <w:footnoteRef/>
      </w:r>
    </w:p>
    <w:p w14:paraId="05B3430D" w14:textId="77777777" w:rsidR="000170C5" w:rsidRPr="00564224" w:rsidRDefault="000170C5" w:rsidP="00393115">
      <w:pPr>
        <w:pStyle w:val="FootnoteText"/>
        <w:rPr>
          <w:lang w:val="fr-CH"/>
        </w:rPr>
      </w:pPr>
    </w:p>
  </w:footnote>
  <w:footnote w:id="2">
    <w:p w14:paraId="26908DD6" w14:textId="5B4608F9" w:rsidR="00C2550E" w:rsidRPr="00FE3307" w:rsidRDefault="00C2550E" w:rsidP="00C2550E">
      <w:pPr>
        <w:pStyle w:val="FootnoteText"/>
        <w:bidi/>
        <w:rPr>
          <w:rtl/>
        </w:rPr>
      </w:pPr>
      <w:r w:rsidRPr="00FE3307">
        <w:rPr>
          <w:rStyle w:val="FootnoteReference"/>
        </w:rPr>
        <w:footnoteRef/>
      </w:r>
      <w:r>
        <w:rPr>
          <w:rFonts w:hint="cs"/>
          <w:rtl/>
          <w:lang w:bidi="ar-SA"/>
        </w:rPr>
        <w:t xml:space="preserve"> </w:t>
      </w:r>
      <w:r w:rsidR="008C2C83">
        <w:rPr>
          <w:rFonts w:hint="cs"/>
          <w:rtl/>
        </w:rPr>
        <w:t>وفقا</w:t>
      </w:r>
      <w:r w:rsidRPr="00FE3307">
        <w:rPr>
          <w:rtl/>
        </w:rPr>
        <w:t xml:space="preserve"> </w:t>
      </w:r>
      <w:r>
        <w:rPr>
          <w:rFonts w:hint="cs"/>
          <w:rtl/>
        </w:rPr>
        <w:t>للخطاب</w:t>
      </w:r>
      <w:r>
        <w:rPr>
          <w:rtl/>
        </w:rPr>
        <w:t xml:space="preserve"> المؤرخ</w:t>
      </w:r>
      <w:r w:rsidRPr="00FE3307">
        <w:rPr>
          <w:rtl/>
        </w:rPr>
        <w:t xml:space="preserve"> </w:t>
      </w:r>
      <w:r w:rsidR="008C2C83">
        <w:rPr>
          <w:lang w:val="en-US"/>
        </w:rPr>
        <w:t>1</w:t>
      </w:r>
      <w:r w:rsidRPr="00FE3307">
        <w:rPr>
          <w:rtl/>
        </w:rPr>
        <w:t xml:space="preserve"> </w:t>
      </w:r>
      <w:r w:rsidR="008C2C83">
        <w:rPr>
          <w:rFonts w:hint="cs"/>
          <w:rtl/>
          <w:lang w:bidi="ar-SA"/>
        </w:rPr>
        <w:t>فبراير</w:t>
      </w:r>
      <w:r>
        <w:rPr>
          <w:rFonts w:hint="cs"/>
          <w:rtl/>
        </w:rPr>
        <w:t xml:space="preserve">/ </w:t>
      </w:r>
      <w:r w:rsidR="008C2C83">
        <w:rPr>
          <w:rFonts w:hint="cs"/>
          <w:rtl/>
        </w:rPr>
        <w:t>شباط</w:t>
      </w:r>
      <w:r w:rsidRPr="00FE3307">
        <w:rPr>
          <w:rtl/>
        </w:rPr>
        <w:t xml:space="preserve"> </w:t>
      </w:r>
      <w:r w:rsidRPr="007B7896">
        <w:rPr>
          <w:noProof/>
          <w:rtl/>
        </w:rPr>
        <w:t xml:space="preserve">2025 </w:t>
      </w:r>
      <w:r>
        <w:rPr>
          <w:rFonts w:hint="cs"/>
          <w:rtl/>
        </w:rPr>
        <w:t xml:space="preserve">المرسل </w:t>
      </w:r>
      <w:r w:rsidRPr="001A62FA">
        <w:rPr>
          <w:rtl/>
        </w:rPr>
        <w:t xml:space="preserve">من </w:t>
      </w:r>
      <w:r w:rsidRPr="007B7896">
        <w:rPr>
          <w:noProof/>
          <w:rtl/>
        </w:rPr>
        <w:t xml:space="preserve">وزارة البيئة </w:t>
      </w:r>
      <w:r w:rsidR="008C2C83">
        <w:rPr>
          <w:rFonts w:hint="cs"/>
          <w:rtl/>
        </w:rPr>
        <w:t>المصرية</w:t>
      </w:r>
      <w:r w:rsidRPr="007B7896">
        <w:rPr>
          <w:noProof/>
          <w:rtl/>
        </w:rPr>
        <w:t xml:space="preserve"> </w:t>
      </w:r>
      <w:r w:rsidRPr="001A62FA">
        <w:rPr>
          <w:rtl/>
        </w:rPr>
        <w:t xml:space="preserve">إلى </w:t>
      </w:r>
      <w:r>
        <w:rPr>
          <w:noProof/>
          <w:rtl/>
        </w:rPr>
        <w:t>منظمة الأمم المتحدة للتنمية الصناعية</w:t>
      </w:r>
      <w:r>
        <w:rPr>
          <w:rFonts w:hint="cs"/>
          <w:noProof/>
          <w:rtl/>
        </w:rPr>
        <w:t xml:space="preserve"> (اليونيدو)</w:t>
      </w:r>
      <w:r w:rsidRPr="001A62FA">
        <w:rPr>
          <w:rtl/>
        </w:rPr>
        <w:t>.</w:t>
      </w:r>
    </w:p>
  </w:footnote>
  <w:footnote w:id="3">
    <w:p w14:paraId="7C3920B5" w14:textId="71A7B82F" w:rsidR="00625013" w:rsidRPr="00625013" w:rsidRDefault="00625013" w:rsidP="00625013">
      <w:pPr>
        <w:pStyle w:val="FootnoteText"/>
        <w:bidi/>
        <w:rPr>
          <w:rtl/>
          <w:lang w:bidi="ar-SA"/>
        </w:rPr>
      </w:pPr>
      <w:r>
        <w:rPr>
          <w:rStyle w:val="FootnoteReference"/>
        </w:rPr>
        <w:footnoteRef/>
      </w:r>
      <w:r>
        <w:rPr>
          <w:rFonts w:hint="cs"/>
          <w:rtl/>
        </w:rPr>
        <w:t xml:space="preserve"> </w:t>
      </w:r>
      <w:r w:rsidRPr="0034508F">
        <w:t>UNEP/OzL.Pro/ExCom/94/33</w:t>
      </w:r>
    </w:p>
  </w:footnote>
  <w:footnote w:id="4">
    <w:p w14:paraId="07FDCD5F" w14:textId="22631EC8" w:rsidR="001B3F88" w:rsidRDefault="001B3F88" w:rsidP="001B3F88">
      <w:pPr>
        <w:pStyle w:val="FootnoteText"/>
        <w:bidi/>
        <w:rPr>
          <w:rtl/>
          <w:lang w:bidi="ar-SA"/>
        </w:rPr>
      </w:pPr>
      <w:r>
        <w:rPr>
          <w:rStyle w:val="FootnoteReference"/>
        </w:rPr>
        <w:footnoteRef/>
      </w:r>
      <w:r>
        <w:t xml:space="preserve"> </w:t>
      </w:r>
      <w:r>
        <w:rPr>
          <w:rFonts w:hint="cs"/>
          <w:rtl/>
        </w:rPr>
        <w:t>ستتم في</w:t>
      </w:r>
      <w:r w:rsidRPr="001B3F88">
        <w:rPr>
          <w:rtl/>
        </w:rPr>
        <w:t xml:space="preserve"> شركات </w:t>
      </w:r>
      <w:r w:rsidR="00194E4C">
        <w:rPr>
          <w:rFonts w:hint="cs"/>
          <w:rtl/>
        </w:rPr>
        <w:t>كيماويات البناء الحديث (</w:t>
      </w:r>
      <w:r w:rsidR="00194E4C">
        <w:t>CMB</w:t>
      </w:r>
      <w:r w:rsidR="00194E4C">
        <w:rPr>
          <w:rFonts w:hint="cs"/>
          <w:rtl/>
          <w:lang w:bidi="ar-SA"/>
        </w:rPr>
        <w:t>)</w:t>
      </w:r>
      <w:r w:rsidRPr="001B3F88">
        <w:rPr>
          <w:rtl/>
        </w:rPr>
        <w:t xml:space="preserve"> </w:t>
      </w:r>
      <w:r w:rsidR="00194E4C">
        <w:rPr>
          <w:rFonts w:hint="cs"/>
          <w:rtl/>
        </w:rPr>
        <w:t>وإيسوتك، وكيما-فوم، ومودرن بلاستكس</w:t>
      </w:r>
      <w:r w:rsidRPr="001B3F88">
        <w:rPr>
          <w:rtl/>
        </w:rPr>
        <w:t xml:space="preserve"> </w:t>
      </w:r>
      <w:r>
        <w:rPr>
          <w:rFonts w:hint="cs"/>
          <w:rtl/>
        </w:rPr>
        <w:t>إزالة</w:t>
      </w:r>
      <w:r w:rsidRPr="001B3F88">
        <w:rPr>
          <w:rtl/>
        </w:rPr>
        <w:t xml:space="preserve"> 24.3 طن متري الهيدروكلوروفلوروكربون-141ب </w:t>
      </w:r>
      <w:r>
        <w:rPr>
          <w:rFonts w:hint="cs"/>
          <w:rtl/>
        </w:rPr>
        <w:t>(</w:t>
      </w:r>
      <w:r>
        <w:rPr>
          <w:lang w:val="en-US"/>
        </w:rPr>
        <w:t>2.67</w:t>
      </w:r>
      <w:r>
        <w:rPr>
          <w:rFonts w:hint="cs"/>
          <w:rtl/>
          <w:lang w:val="en-US" w:bidi="ar-SA"/>
        </w:rPr>
        <w:t xml:space="preserve"> </w:t>
      </w:r>
      <w:r w:rsidRPr="001B3F88">
        <w:rPr>
          <w:rtl/>
        </w:rPr>
        <w:t>طن</w:t>
      </w:r>
      <w:r>
        <w:rPr>
          <w:rFonts w:hint="cs"/>
          <w:rtl/>
        </w:rPr>
        <w:t>ا</w:t>
      </w:r>
      <w:r w:rsidRPr="001B3F88">
        <w:rPr>
          <w:rtl/>
        </w:rPr>
        <w:t xml:space="preserve"> من قدرات استنفاد الأوزون) و599 طن</w:t>
      </w:r>
      <w:r>
        <w:rPr>
          <w:rFonts w:hint="cs"/>
          <w:rtl/>
        </w:rPr>
        <w:t>ا</w:t>
      </w:r>
      <w:r w:rsidRPr="001B3F88">
        <w:rPr>
          <w:rtl/>
        </w:rPr>
        <w:t xml:space="preserve"> متري</w:t>
      </w:r>
      <w:r>
        <w:rPr>
          <w:rFonts w:hint="cs"/>
          <w:rtl/>
        </w:rPr>
        <w:t>ا</w:t>
      </w:r>
      <w:r w:rsidRPr="001B3F88">
        <w:rPr>
          <w:rtl/>
        </w:rPr>
        <w:t xml:space="preserve"> من الهيدروكلوروفلوروكربون-</w:t>
      </w:r>
      <w:r>
        <w:rPr>
          <w:lang w:val="en-US"/>
        </w:rPr>
        <w:t>22</w:t>
      </w:r>
      <w:r>
        <w:rPr>
          <w:rFonts w:hint="cs"/>
          <w:rtl/>
          <w:lang w:val="en-US" w:bidi="ar-SA"/>
        </w:rPr>
        <w:t xml:space="preserve"> (</w:t>
      </w:r>
      <w:r>
        <w:rPr>
          <w:lang w:val="en-US" w:bidi="ar-SA"/>
        </w:rPr>
        <w:t>65.89</w:t>
      </w:r>
      <w:r>
        <w:rPr>
          <w:rFonts w:hint="cs"/>
          <w:rtl/>
          <w:lang w:val="en-US" w:bidi="ar-SA"/>
        </w:rPr>
        <w:t xml:space="preserve"> </w:t>
      </w:r>
      <w:r w:rsidRPr="001B3F88">
        <w:rPr>
          <w:rtl/>
        </w:rPr>
        <w:t>طن من قدرات استنفاد الأوزون).</w:t>
      </w:r>
    </w:p>
  </w:footnote>
  <w:footnote w:id="5">
    <w:p w14:paraId="35DA90AD" w14:textId="2285159A" w:rsidR="001B3F88" w:rsidRPr="001B3F88" w:rsidRDefault="001B3F88" w:rsidP="001B3F88">
      <w:pPr>
        <w:pStyle w:val="FootnoteText"/>
        <w:bidi/>
        <w:rPr>
          <w:rtl/>
          <w:lang w:bidi="ar-SA"/>
        </w:rPr>
      </w:pPr>
      <w:r>
        <w:rPr>
          <w:rStyle w:val="FootnoteReference"/>
        </w:rPr>
        <w:footnoteRef/>
      </w:r>
      <w:r>
        <w:t xml:space="preserve"> </w:t>
      </w:r>
      <w:r w:rsidRPr="001B3F88">
        <w:rPr>
          <w:rtl/>
        </w:rPr>
        <w:t xml:space="preserve">تشمل </w:t>
      </w:r>
      <w:r w:rsidR="00050AF8">
        <w:rPr>
          <w:rFonts w:hint="cs"/>
          <w:rtl/>
        </w:rPr>
        <w:t>مؤسسات</w:t>
      </w:r>
      <w:r w:rsidRPr="001B3F88">
        <w:rPr>
          <w:rtl/>
        </w:rPr>
        <w:t xml:space="preserve"> </w:t>
      </w:r>
      <w:r w:rsidR="00194E4C">
        <w:rPr>
          <w:rFonts w:hint="cs"/>
          <w:rtl/>
        </w:rPr>
        <w:t>بهجت</w:t>
      </w:r>
      <w:r>
        <w:rPr>
          <w:rFonts w:hint="cs"/>
          <w:rtl/>
        </w:rPr>
        <w:t xml:space="preserve">، </w:t>
      </w:r>
      <w:r w:rsidR="00194E4C">
        <w:rPr>
          <w:rFonts w:hint="cs"/>
          <w:rtl/>
        </w:rPr>
        <w:t>وإلكتروستار</w:t>
      </w:r>
      <w:r>
        <w:rPr>
          <w:rFonts w:hint="cs"/>
          <w:rtl/>
        </w:rPr>
        <w:t xml:space="preserve">، </w:t>
      </w:r>
      <w:r w:rsidR="00194E4C">
        <w:rPr>
          <w:rFonts w:hint="cs"/>
          <w:rtl/>
        </w:rPr>
        <w:t>وفريش</w:t>
      </w:r>
      <w:r>
        <w:rPr>
          <w:rFonts w:hint="cs"/>
          <w:rtl/>
        </w:rPr>
        <w:t xml:space="preserve">، </w:t>
      </w:r>
      <w:r w:rsidR="00194E4C">
        <w:rPr>
          <w:rFonts w:hint="cs"/>
          <w:rtl/>
        </w:rPr>
        <w:t>وكريازي</w:t>
      </w:r>
      <w:r>
        <w:rPr>
          <w:rFonts w:hint="cs"/>
          <w:rtl/>
        </w:rPr>
        <w:t xml:space="preserve">، </w:t>
      </w:r>
      <w:r w:rsidR="00194E4C">
        <w:rPr>
          <w:rFonts w:hint="cs"/>
          <w:rtl/>
        </w:rPr>
        <w:t>وأوشن</w:t>
      </w:r>
      <w:r>
        <w:rPr>
          <w:rFonts w:hint="cs"/>
          <w:rtl/>
        </w:rPr>
        <w:t xml:space="preserve">، </w:t>
      </w:r>
      <w:r w:rsidR="00194E4C">
        <w:rPr>
          <w:rFonts w:hint="cs"/>
          <w:rtl/>
        </w:rPr>
        <w:t>وسيلتال</w:t>
      </w:r>
      <w:r>
        <w:rPr>
          <w:rFonts w:hint="cs"/>
          <w:rtl/>
        </w:rPr>
        <w:t xml:space="preserve">، </w:t>
      </w:r>
      <w:r w:rsidR="00194E4C">
        <w:rPr>
          <w:rFonts w:hint="cs"/>
          <w:rtl/>
        </w:rPr>
        <w:t>وستار</w:t>
      </w:r>
      <w:r>
        <w:rPr>
          <w:rFonts w:hint="cs"/>
          <w:rtl/>
        </w:rPr>
        <w:t xml:space="preserve">، </w:t>
      </w:r>
      <w:r w:rsidR="00194E4C">
        <w:rPr>
          <w:rFonts w:hint="cs"/>
          <w:rtl/>
        </w:rPr>
        <w:t>وتوب ميكر</w:t>
      </w:r>
      <w:r w:rsidRPr="001B3F88">
        <w:rPr>
          <w:rtl/>
        </w:rPr>
        <w:t xml:space="preserve"> </w:t>
      </w:r>
      <w:r w:rsidR="00194E4C">
        <w:rPr>
          <w:rFonts w:hint="cs"/>
          <w:rtl/>
        </w:rPr>
        <w:t>وتردكو</w:t>
      </w:r>
      <w:r w:rsidRPr="001B3F88">
        <w:rPr>
          <w:rtl/>
        </w:rPr>
        <w:t>، بالإضافة إلى</w:t>
      </w:r>
      <w:r w:rsidR="00050AF8">
        <w:rPr>
          <w:rFonts w:hint="cs"/>
          <w:rtl/>
        </w:rPr>
        <w:t xml:space="preserve"> مؤسسة</w:t>
      </w:r>
      <w:r w:rsidRPr="001B3F88">
        <w:rPr>
          <w:rtl/>
        </w:rPr>
        <w:t xml:space="preserve"> </w:t>
      </w:r>
      <w:r w:rsidR="00050AF8">
        <w:rPr>
          <w:rFonts w:hint="cs"/>
          <w:rtl/>
        </w:rPr>
        <w:t>ا</w:t>
      </w:r>
      <w:r w:rsidR="00194E4C">
        <w:rPr>
          <w:rFonts w:hint="cs"/>
          <w:rtl/>
        </w:rPr>
        <w:t>فرست</w:t>
      </w:r>
      <w:r w:rsidRPr="001B3F88">
        <w:rPr>
          <w:rtl/>
        </w:rPr>
        <w:t xml:space="preserve">، و28 </w:t>
      </w:r>
      <w:r w:rsidR="00826B32">
        <w:rPr>
          <w:rtl/>
        </w:rPr>
        <w:t>مؤسسة</w:t>
      </w:r>
      <w:r w:rsidRPr="001B3F88">
        <w:rPr>
          <w:rtl/>
        </w:rPr>
        <w:t xml:space="preserve"> صغيرة ومتوسطة أخرى، </w:t>
      </w:r>
      <w:r>
        <w:rPr>
          <w:rFonts w:hint="cs"/>
          <w:rtl/>
        </w:rPr>
        <w:t>لإزالة</w:t>
      </w:r>
      <w:r w:rsidRPr="001B3F88">
        <w:rPr>
          <w:rtl/>
        </w:rPr>
        <w:t xml:space="preserve"> 586.72 طن متري من الهيدروكلوروفلوروكربون-141ب </w:t>
      </w:r>
      <w:r>
        <w:rPr>
          <w:rFonts w:hint="cs"/>
          <w:rtl/>
        </w:rPr>
        <w:t>(</w:t>
      </w:r>
      <w:r>
        <w:rPr>
          <w:lang w:val="en-US"/>
        </w:rPr>
        <w:t>64.539</w:t>
      </w:r>
      <w:r>
        <w:rPr>
          <w:rFonts w:hint="cs"/>
          <w:rtl/>
          <w:lang w:val="en-US" w:bidi="ar-SA"/>
        </w:rPr>
        <w:t xml:space="preserve"> </w:t>
      </w:r>
      <w:r w:rsidRPr="001B3F88">
        <w:rPr>
          <w:rtl/>
        </w:rPr>
        <w:t>طن</w:t>
      </w:r>
      <w:r>
        <w:rPr>
          <w:rFonts w:hint="cs"/>
          <w:rtl/>
        </w:rPr>
        <w:t>ا</w:t>
      </w:r>
      <w:r w:rsidRPr="001B3F88">
        <w:rPr>
          <w:rtl/>
        </w:rPr>
        <w:t xml:space="preserve"> من قدرات استنفاد الأوزون)</w:t>
      </w:r>
    </w:p>
  </w:footnote>
  <w:footnote w:id="6">
    <w:p w14:paraId="195B1B73" w14:textId="4E9AB43E" w:rsidR="00066870" w:rsidRPr="00066870" w:rsidRDefault="00066870" w:rsidP="00066870">
      <w:pPr>
        <w:pStyle w:val="FootnoteText"/>
        <w:bidi/>
        <w:rPr>
          <w:rtl/>
          <w:lang w:bidi="ar-SA"/>
        </w:rPr>
      </w:pPr>
      <w:r>
        <w:rPr>
          <w:rStyle w:val="FootnoteReference"/>
        </w:rPr>
        <w:footnoteRef/>
      </w:r>
      <w:r>
        <w:t xml:space="preserve"> </w:t>
      </w:r>
      <w:r w:rsidR="00832B88">
        <w:rPr>
          <w:rFonts w:hint="cs"/>
          <w:rtl/>
        </w:rPr>
        <w:t>لن</w:t>
      </w:r>
      <w:r w:rsidR="00832B88" w:rsidRPr="00832B88">
        <w:rPr>
          <w:rtl/>
        </w:rPr>
        <w:t xml:space="preserve"> </w:t>
      </w:r>
      <w:r w:rsidR="00832B88">
        <w:rPr>
          <w:rFonts w:hint="cs"/>
          <w:rtl/>
        </w:rPr>
        <w:t>تؤدي</w:t>
      </w:r>
      <w:r w:rsidR="00832B88" w:rsidRPr="00832B88">
        <w:rPr>
          <w:rtl/>
        </w:rPr>
        <w:t xml:space="preserve"> مشاركة هذه </w:t>
      </w:r>
      <w:r w:rsidR="00826B32">
        <w:rPr>
          <w:rtl/>
        </w:rPr>
        <w:t>المؤسسات</w:t>
      </w:r>
      <w:r w:rsidR="00832B88" w:rsidRPr="00832B88">
        <w:rPr>
          <w:rtl/>
        </w:rPr>
        <w:t xml:space="preserve"> الإضافية</w:t>
      </w:r>
      <w:r w:rsidR="00832B88">
        <w:rPr>
          <w:rFonts w:hint="cs"/>
          <w:rtl/>
        </w:rPr>
        <w:t xml:space="preserve"> إلى تكبيد</w:t>
      </w:r>
      <w:r w:rsidR="00832B88" w:rsidRPr="00832B88">
        <w:rPr>
          <w:rtl/>
        </w:rPr>
        <w:t xml:space="preserve"> الصندوق المتعدد الأطراف </w:t>
      </w:r>
      <w:r w:rsidR="00832B88">
        <w:rPr>
          <w:rFonts w:hint="cs"/>
          <w:rtl/>
        </w:rPr>
        <w:t>أية تكلفة إضافية</w:t>
      </w:r>
      <w:r w:rsidR="00832B88" w:rsidRPr="00832B88">
        <w:rPr>
          <w:rtl/>
        </w:rPr>
        <w:t xml:space="preserve">، ولن يتم تقديم أي تمويل بشكل مباشر </w:t>
      </w:r>
      <w:r w:rsidR="003E7FA2">
        <w:rPr>
          <w:rFonts w:hint="cs"/>
          <w:rtl/>
        </w:rPr>
        <w:t>للمؤسسات</w:t>
      </w:r>
      <w:r w:rsidR="00832B88" w:rsidRPr="00832B88">
        <w:rPr>
          <w:rtl/>
        </w:rPr>
        <w:t xml:space="preserve"> في إطار نشاط المساعدة الفنية هذا؛ وسوف </w:t>
      </w:r>
      <w:r w:rsidR="00832B88">
        <w:rPr>
          <w:rFonts w:hint="cs"/>
          <w:rtl/>
        </w:rPr>
        <w:t>تيسّر</w:t>
      </w:r>
      <w:r w:rsidR="00832B88" w:rsidRPr="00832B88">
        <w:rPr>
          <w:rtl/>
        </w:rPr>
        <w:t xml:space="preserve"> مشارك</w:t>
      </w:r>
      <w:r w:rsidR="00832B88">
        <w:rPr>
          <w:rFonts w:hint="cs"/>
          <w:rtl/>
        </w:rPr>
        <w:t>ة هذه المؤسسات</w:t>
      </w:r>
      <w:r w:rsidR="00832B88" w:rsidRPr="00832B88">
        <w:rPr>
          <w:rtl/>
        </w:rPr>
        <w:t xml:space="preserve"> </w:t>
      </w:r>
      <w:r w:rsidR="00832B88">
        <w:rPr>
          <w:rFonts w:hint="cs"/>
          <w:rtl/>
        </w:rPr>
        <w:t>اعتماد</w:t>
      </w:r>
      <w:r w:rsidR="00832B88" w:rsidRPr="00832B88">
        <w:rPr>
          <w:rtl/>
        </w:rPr>
        <w:t xml:space="preserve"> التكنولوجيا ذات </w:t>
      </w:r>
      <w:r w:rsidR="00832B88">
        <w:rPr>
          <w:rFonts w:hint="cs"/>
          <w:rtl/>
        </w:rPr>
        <w:t>ال</w:t>
      </w:r>
      <w:r w:rsidR="00832B88" w:rsidRPr="00832B88">
        <w:rPr>
          <w:rtl/>
        </w:rPr>
        <w:t xml:space="preserve">قدرة </w:t>
      </w:r>
      <w:r w:rsidR="00832B88">
        <w:rPr>
          <w:rFonts w:hint="cs"/>
          <w:rtl/>
        </w:rPr>
        <w:t>ال</w:t>
      </w:r>
      <w:r w:rsidR="00832B88" w:rsidRPr="00832B88">
        <w:rPr>
          <w:rtl/>
        </w:rPr>
        <w:t xml:space="preserve">منخفضة على إحداث الاحترار العالمي في </w:t>
      </w:r>
      <w:r w:rsidR="00832B88">
        <w:rPr>
          <w:rFonts w:hint="cs"/>
          <w:rtl/>
        </w:rPr>
        <w:t>الأسواق</w:t>
      </w:r>
      <w:r w:rsidR="00832B88" w:rsidRPr="00832B88">
        <w:rPr>
          <w:rtl/>
        </w:rPr>
        <w:t xml:space="preserve">، </w:t>
      </w:r>
      <w:r w:rsidR="00832B88">
        <w:rPr>
          <w:rFonts w:hint="cs"/>
          <w:rtl/>
        </w:rPr>
        <w:t>وستساهم بالتالي</w:t>
      </w:r>
      <w:r w:rsidR="00832B88" w:rsidRPr="00832B88">
        <w:rPr>
          <w:rtl/>
        </w:rPr>
        <w:t xml:space="preserve"> في استدامة النشاط.</w:t>
      </w:r>
    </w:p>
  </w:footnote>
  <w:footnote w:id="7">
    <w:p w14:paraId="5E7B9EF7" w14:textId="79FFD452" w:rsidR="00832B88" w:rsidRPr="00832B88" w:rsidRDefault="00832B88" w:rsidP="00832B88">
      <w:pPr>
        <w:pStyle w:val="FootnoteText"/>
        <w:bidi/>
        <w:rPr>
          <w:rtl/>
          <w:lang w:bidi="ar-SA"/>
        </w:rPr>
      </w:pPr>
      <w:r>
        <w:rPr>
          <w:rStyle w:val="FootnoteReference"/>
        </w:rPr>
        <w:footnoteRef/>
      </w:r>
      <w:r>
        <w:t xml:space="preserve"> </w:t>
      </w:r>
      <w:r w:rsidR="00F50493">
        <w:rPr>
          <w:rFonts w:hint="cs"/>
          <w:rtl/>
        </w:rPr>
        <w:t>على النحو</w:t>
      </w:r>
      <w:r w:rsidR="00F50493" w:rsidRPr="00F50493">
        <w:rPr>
          <w:rtl/>
        </w:rPr>
        <w:t xml:space="preserve"> </w:t>
      </w:r>
      <w:r w:rsidR="00F50493">
        <w:rPr>
          <w:rFonts w:hint="cs"/>
          <w:rtl/>
        </w:rPr>
        <w:t>ال</w:t>
      </w:r>
      <w:r w:rsidR="00F50493" w:rsidRPr="00F50493">
        <w:rPr>
          <w:rtl/>
        </w:rPr>
        <w:t xml:space="preserve">مبين في الفقرة 170 من الوثيقة </w:t>
      </w:r>
      <w:r w:rsidR="00F50493" w:rsidRPr="00F50493">
        <w:t>UNEP/OzL.Pro/ExCom/94/67</w:t>
      </w:r>
      <w:r w:rsidR="00F50493" w:rsidRPr="00F50493">
        <w:rPr>
          <w:rtl/>
        </w:rPr>
        <w:t>، تقرير الاجتماع الرابع والتسعين.</w:t>
      </w:r>
    </w:p>
  </w:footnote>
  <w:footnote w:id="8">
    <w:p w14:paraId="0C47399A" w14:textId="42FA8F4C" w:rsidR="00C41F5A" w:rsidRPr="00C41F5A" w:rsidRDefault="00C41F5A" w:rsidP="00D25C27">
      <w:pPr>
        <w:pStyle w:val="FootnoteText"/>
        <w:bidi/>
        <w:rPr>
          <w:rtl/>
          <w:lang w:bidi="ar-SA"/>
        </w:rPr>
      </w:pPr>
      <w:r>
        <w:rPr>
          <w:rStyle w:val="FootnoteReference"/>
        </w:rPr>
        <w:footnoteRef/>
      </w:r>
      <w:r>
        <w:t xml:space="preserve"> </w:t>
      </w:r>
      <w:r w:rsidR="00191804">
        <w:rPr>
          <w:rFonts w:hint="cs"/>
          <w:rtl/>
        </w:rPr>
        <w:t>الفقرة</w:t>
      </w:r>
      <w:r w:rsidR="00191804" w:rsidRPr="00191804">
        <w:rPr>
          <w:rtl/>
        </w:rPr>
        <w:t xml:space="preserve"> 50(ب) من الوثيقة </w:t>
      </w:r>
      <w:r w:rsidR="00191804" w:rsidRPr="00191804">
        <w:t>UNEP/OzL.Pro/ExCom/79/32</w:t>
      </w:r>
      <w:r w:rsidR="00191804" w:rsidRPr="00191804">
        <w:rPr>
          <w:rtl/>
        </w:rPr>
        <w:t>.</w:t>
      </w:r>
    </w:p>
  </w:footnote>
  <w:footnote w:id="9">
    <w:p w14:paraId="78453BA4" w14:textId="32568020" w:rsidR="00191804" w:rsidRPr="005E29FB" w:rsidRDefault="00191804" w:rsidP="00191804">
      <w:pPr>
        <w:pStyle w:val="FootnoteText"/>
        <w:bidi/>
      </w:pPr>
      <w:r>
        <w:rPr>
          <w:rStyle w:val="FootnoteReference"/>
        </w:rPr>
        <w:footnoteRef/>
      </w:r>
      <w:r>
        <w:t xml:space="preserve"> </w:t>
      </w:r>
      <w:r w:rsidRPr="005E29FB">
        <w:rPr>
          <w:rtl/>
        </w:rPr>
        <w:t>وفقا للرسالة المؤرخة</w:t>
      </w:r>
      <w:r>
        <w:rPr>
          <w:rFonts w:hint="cs"/>
          <w:rtl/>
        </w:rPr>
        <w:t xml:space="preserve"> في</w:t>
      </w:r>
      <w:r w:rsidRPr="005E29FB">
        <w:rPr>
          <w:rtl/>
        </w:rPr>
        <w:t xml:space="preserve"> </w:t>
      </w:r>
      <w:r w:rsidR="00611645">
        <w:rPr>
          <w:lang w:val="en-US"/>
        </w:rPr>
        <w:t>22</w:t>
      </w:r>
      <w:r w:rsidRPr="005E29FB">
        <w:rPr>
          <w:rtl/>
        </w:rPr>
        <w:t xml:space="preserve"> يناير</w:t>
      </w:r>
      <w:r>
        <w:rPr>
          <w:rFonts w:hint="cs"/>
          <w:rtl/>
          <w:lang w:bidi="ar-AE"/>
        </w:rPr>
        <w:t>/كانون الثاني</w:t>
      </w:r>
      <w:r w:rsidRPr="005E29FB">
        <w:rPr>
          <w:rtl/>
        </w:rPr>
        <w:t xml:space="preserve"> 2025 من وزارة </w:t>
      </w:r>
      <w:r w:rsidR="00611645">
        <w:rPr>
          <w:rFonts w:hint="cs"/>
          <w:rtl/>
          <w:lang w:bidi="ar-SA"/>
        </w:rPr>
        <w:t>البيئة في مصر</w:t>
      </w:r>
      <w:r w:rsidRPr="005E29FB">
        <w:rPr>
          <w:rtl/>
        </w:rPr>
        <w:t xml:space="preserve"> إلى اليونيدو.</w:t>
      </w:r>
    </w:p>
  </w:footnote>
  <w:footnote w:id="10">
    <w:p w14:paraId="3C4C2E80" w14:textId="5B2290F2" w:rsidR="00827F66" w:rsidRPr="00827F66" w:rsidRDefault="00827F66" w:rsidP="00F839D1">
      <w:pPr>
        <w:pStyle w:val="FootnoteText"/>
        <w:bidi/>
        <w:rPr>
          <w:rtl/>
        </w:rPr>
      </w:pPr>
      <w:r>
        <w:rPr>
          <w:rStyle w:val="FootnoteReference"/>
        </w:rPr>
        <w:footnoteRef/>
      </w:r>
      <w:r w:rsidR="00F839D1">
        <w:rPr>
          <w:rFonts w:hint="cs"/>
          <w:rtl/>
        </w:rPr>
        <w:t xml:space="preserve"> </w:t>
      </w:r>
      <w:r w:rsidR="00F839D1" w:rsidRPr="00F839D1">
        <w:rPr>
          <w:rtl/>
        </w:rPr>
        <w:t>الهيدروفلوروكربو</w:t>
      </w:r>
      <w:r w:rsidR="00F839D1" w:rsidRPr="00F839D1">
        <w:rPr>
          <w:rFonts w:hint="cs"/>
          <w:rtl/>
        </w:rPr>
        <w:t>ن-</w:t>
      </w:r>
      <w:r w:rsidR="00F839D1" w:rsidRPr="00F839D1">
        <w:t>143</w:t>
      </w:r>
      <w:r w:rsidR="00F839D1" w:rsidRPr="00F839D1">
        <w:rPr>
          <w:rFonts w:hint="cs"/>
          <w:rtl/>
        </w:rPr>
        <w:t>أ</w:t>
      </w:r>
      <w:r w:rsidR="00F839D1" w:rsidRPr="00F839D1">
        <w:rPr>
          <w:rtl/>
        </w:rPr>
        <w:t xml:space="preserve"> </w:t>
      </w:r>
      <w:r w:rsidR="00F839D1" w:rsidRPr="00F839D1">
        <w:rPr>
          <w:rFonts w:hint="cs"/>
          <w:rtl/>
        </w:rPr>
        <w:t>(</w:t>
      </w:r>
      <w:r w:rsidR="00F839D1" w:rsidRPr="00F839D1">
        <w:t>24</w:t>
      </w:r>
      <w:r w:rsidR="00F839D1" w:rsidRPr="00F839D1">
        <w:rPr>
          <w:rtl/>
        </w:rPr>
        <w:t xml:space="preserve"> في المائة)، </w:t>
      </w:r>
      <w:r w:rsidR="00F839D1">
        <w:rPr>
          <w:rFonts w:hint="cs"/>
          <w:rtl/>
        </w:rPr>
        <w:t>و</w:t>
      </w:r>
      <w:r w:rsidR="00F839D1" w:rsidRPr="00F839D1">
        <w:rPr>
          <w:rtl/>
        </w:rPr>
        <w:t>الهيدروفلوروكربون-</w:t>
      </w:r>
      <w:r w:rsidR="00F839D1" w:rsidRPr="00F839D1">
        <w:t>152</w:t>
      </w:r>
      <w:r w:rsidR="00F839D1" w:rsidRPr="00F839D1">
        <w:rPr>
          <w:rFonts w:hint="cs"/>
          <w:rtl/>
        </w:rPr>
        <w:t>أ</w:t>
      </w:r>
      <w:r w:rsidR="00F839D1" w:rsidRPr="00F839D1">
        <w:rPr>
          <w:rtl/>
        </w:rPr>
        <w:t xml:space="preserve"> </w:t>
      </w:r>
      <w:r w:rsidR="00F839D1">
        <w:rPr>
          <w:rFonts w:hint="cs"/>
          <w:rtl/>
        </w:rPr>
        <w:t>(</w:t>
      </w:r>
      <w:r w:rsidR="00F839D1" w:rsidRPr="00F839D1">
        <w:t>24</w:t>
      </w:r>
      <w:r w:rsidR="00F839D1" w:rsidRPr="00F839D1">
        <w:rPr>
          <w:rFonts w:hint="cs"/>
          <w:rtl/>
        </w:rPr>
        <w:t xml:space="preserve"> في</w:t>
      </w:r>
      <w:r w:rsidR="00F839D1" w:rsidRPr="00F839D1">
        <w:rPr>
          <w:rtl/>
        </w:rPr>
        <w:t xml:space="preserve"> المائة)، والهيدروفلوروكربون-</w:t>
      </w:r>
      <w:r w:rsidR="00F839D1" w:rsidRPr="00F839D1">
        <w:t>fa245</w:t>
      </w:r>
      <w:r w:rsidR="00F839D1">
        <w:rPr>
          <w:rFonts w:hint="cs"/>
          <w:rtl/>
        </w:rPr>
        <w:t xml:space="preserve"> (</w:t>
      </w:r>
      <w:r w:rsidR="00F839D1" w:rsidRPr="00F839D1">
        <w:t>82</w:t>
      </w:r>
      <w:r w:rsidR="00F839D1">
        <w:rPr>
          <w:rFonts w:hint="cs"/>
          <w:rtl/>
        </w:rPr>
        <w:t xml:space="preserve"> في </w:t>
      </w:r>
      <w:r w:rsidR="00F839D1" w:rsidRPr="00F839D1">
        <w:rPr>
          <w:rtl/>
        </w:rPr>
        <w:t xml:space="preserve">المائة)، </w:t>
      </w:r>
      <w:r w:rsidR="00F839D1">
        <w:rPr>
          <w:rFonts w:hint="cs"/>
          <w:rtl/>
        </w:rPr>
        <w:t>و</w:t>
      </w:r>
      <w:r w:rsidR="00F839D1" w:rsidRPr="00F839D1">
        <w:rPr>
          <w:rtl/>
        </w:rPr>
        <w:t>الهيدروفلوروكربون-</w:t>
      </w:r>
      <w:r w:rsidR="00F839D1" w:rsidRPr="00F839D1">
        <w:t>23</w:t>
      </w:r>
      <w:r w:rsidR="00F839D1" w:rsidRPr="00F839D1">
        <w:rPr>
          <w:rtl/>
        </w:rPr>
        <w:t xml:space="preserve"> </w:t>
      </w:r>
      <w:r w:rsidR="00F839D1">
        <w:rPr>
          <w:rFonts w:hint="cs"/>
          <w:rtl/>
        </w:rPr>
        <w:t>(</w:t>
      </w:r>
      <w:r w:rsidR="00F839D1" w:rsidRPr="00F839D1">
        <w:t>5</w:t>
      </w:r>
      <w:r w:rsidR="00F839D1" w:rsidRPr="00F839D1">
        <w:rPr>
          <w:rFonts w:hint="cs"/>
          <w:rtl/>
        </w:rPr>
        <w:t xml:space="preserve"> في المائة)</w:t>
      </w:r>
      <w:r w:rsidR="00F839D1" w:rsidRPr="00F839D1">
        <w:rPr>
          <w:rtl/>
        </w:rPr>
        <w:t>، و</w:t>
      </w:r>
      <w:r w:rsidR="00F839D1" w:rsidRPr="00F839D1">
        <w:t>R-404A</w:t>
      </w:r>
      <w:r w:rsidR="00F839D1">
        <w:rPr>
          <w:rFonts w:hint="cs"/>
          <w:rtl/>
        </w:rPr>
        <w:t xml:space="preserve"> (</w:t>
      </w:r>
      <w:r w:rsidR="00F839D1" w:rsidRPr="00F839D1">
        <w:t>1</w:t>
      </w:r>
      <w:r w:rsidR="00F839D1" w:rsidRPr="00F839D1">
        <w:rPr>
          <w:rFonts w:hint="cs"/>
          <w:rtl/>
        </w:rPr>
        <w:t xml:space="preserve"> في</w:t>
      </w:r>
      <w:r w:rsidR="00F839D1" w:rsidRPr="00F839D1">
        <w:rPr>
          <w:rtl/>
        </w:rPr>
        <w:t xml:space="preserve"> المائة)، و</w:t>
      </w:r>
      <w:r w:rsidR="00F839D1" w:rsidRPr="00F839D1">
        <w:t>R-407C</w:t>
      </w:r>
      <w:r w:rsidR="00F839D1" w:rsidRPr="00F839D1">
        <w:rPr>
          <w:rtl/>
        </w:rPr>
        <w:t xml:space="preserve"> </w:t>
      </w:r>
      <w:r w:rsidR="00F839D1">
        <w:rPr>
          <w:rFonts w:hint="cs"/>
          <w:rtl/>
        </w:rPr>
        <w:t>(</w:t>
      </w:r>
      <w:r w:rsidR="00F839D1" w:rsidRPr="00F839D1">
        <w:t>32</w:t>
      </w:r>
      <w:r w:rsidR="00F839D1" w:rsidRPr="00F839D1">
        <w:rPr>
          <w:rFonts w:hint="cs"/>
          <w:rtl/>
        </w:rPr>
        <w:t xml:space="preserve"> في المائة</w:t>
      </w:r>
      <w:r w:rsidR="00F839D1" w:rsidRPr="00F839D1">
        <w:rPr>
          <w:rtl/>
        </w:rPr>
        <w:t>)، و</w:t>
      </w:r>
      <w:r w:rsidR="00F839D1" w:rsidRPr="00F839D1">
        <w:t>R-410A</w:t>
      </w:r>
      <w:r w:rsidR="00F839D1">
        <w:rPr>
          <w:rFonts w:hint="cs"/>
          <w:rtl/>
        </w:rPr>
        <w:t xml:space="preserve"> (</w:t>
      </w:r>
      <w:r w:rsidR="00F839D1" w:rsidRPr="00F839D1">
        <w:t>17</w:t>
      </w:r>
      <w:r w:rsidR="00F839D1" w:rsidRPr="00F839D1">
        <w:rPr>
          <w:rFonts w:hint="cs"/>
          <w:rtl/>
        </w:rPr>
        <w:t xml:space="preserve"> </w:t>
      </w:r>
      <w:r w:rsidR="00F839D1" w:rsidRPr="00F839D1">
        <w:rPr>
          <w:rtl/>
        </w:rPr>
        <w:t>في المائة)، و</w:t>
      </w:r>
      <w:r w:rsidR="00F839D1" w:rsidRPr="00F839D1">
        <w:t>R-417A</w:t>
      </w:r>
      <w:r w:rsidR="00F839D1">
        <w:rPr>
          <w:rFonts w:hint="cs"/>
          <w:rtl/>
        </w:rPr>
        <w:t xml:space="preserve"> (</w:t>
      </w:r>
      <w:r w:rsidR="00F839D1" w:rsidRPr="00F839D1">
        <w:t>6</w:t>
      </w:r>
      <w:r w:rsidR="00F839D1" w:rsidRPr="00F839D1">
        <w:rPr>
          <w:rFonts w:hint="cs"/>
          <w:rtl/>
        </w:rPr>
        <w:t xml:space="preserve"> </w:t>
      </w:r>
      <w:r w:rsidR="00F839D1" w:rsidRPr="00F839D1">
        <w:rPr>
          <w:rtl/>
        </w:rPr>
        <w:t>في المائة)، و</w:t>
      </w:r>
      <w:r w:rsidR="00F839D1" w:rsidRPr="00F839D1">
        <w:t>R-507A</w:t>
      </w:r>
      <w:r w:rsidR="00F839D1" w:rsidRPr="00F839D1">
        <w:rPr>
          <w:rtl/>
        </w:rPr>
        <w:t xml:space="preserve"> </w:t>
      </w:r>
      <w:r w:rsidR="00F839D1">
        <w:rPr>
          <w:rFonts w:hint="cs"/>
          <w:rtl/>
        </w:rPr>
        <w:t>(</w:t>
      </w:r>
      <w:r w:rsidR="00F839D1" w:rsidRPr="00F839D1">
        <w:t>3</w:t>
      </w:r>
      <w:r w:rsidR="00F839D1" w:rsidRPr="00F839D1">
        <w:rPr>
          <w:rFonts w:hint="cs"/>
          <w:rtl/>
        </w:rPr>
        <w:t xml:space="preserve"> في</w:t>
      </w:r>
      <w:r w:rsidR="00F839D1" w:rsidRPr="00F839D1">
        <w:rPr>
          <w:rtl/>
        </w:rPr>
        <w:t xml:space="preserve"> المائة).</w:t>
      </w:r>
    </w:p>
  </w:footnote>
  <w:footnote w:id="11">
    <w:p w14:paraId="776C8A35" w14:textId="0D69AB19" w:rsidR="00962A2F" w:rsidRPr="00962A2F" w:rsidRDefault="00962A2F" w:rsidP="00962A2F">
      <w:pPr>
        <w:pStyle w:val="FootnoteText"/>
        <w:bidi/>
        <w:rPr>
          <w:rtl/>
          <w:lang w:bidi="ar-SA"/>
        </w:rPr>
      </w:pPr>
      <w:r>
        <w:rPr>
          <w:rStyle w:val="FootnoteReference"/>
        </w:rPr>
        <w:footnoteRef/>
      </w:r>
      <w:r>
        <w:t xml:space="preserve"> </w:t>
      </w:r>
      <w:r>
        <w:rPr>
          <w:rFonts w:hint="cs"/>
          <w:rtl/>
        </w:rPr>
        <w:t>تم</w:t>
      </w:r>
      <w:r w:rsidRPr="00962A2F">
        <w:rPr>
          <w:rtl/>
        </w:rPr>
        <w:t xml:space="preserve"> </w:t>
      </w:r>
      <w:r>
        <w:rPr>
          <w:rFonts w:hint="cs"/>
          <w:rtl/>
        </w:rPr>
        <w:t xml:space="preserve">دمج </w:t>
      </w:r>
      <w:r w:rsidRPr="00962A2F">
        <w:rPr>
          <w:rtl/>
        </w:rPr>
        <w:t xml:space="preserve">هذين القطاعين في بيانات </w:t>
      </w:r>
      <w:r>
        <w:rPr>
          <w:rFonts w:hint="cs"/>
          <w:rtl/>
        </w:rPr>
        <w:t>البرنامج القطري</w:t>
      </w:r>
      <w:r w:rsidRPr="00962A2F">
        <w:rPr>
          <w:rtl/>
        </w:rPr>
        <w:t xml:space="preserve">، ولم </w:t>
      </w:r>
      <w:r w:rsidR="00A47CC5">
        <w:rPr>
          <w:rFonts w:hint="cs"/>
          <w:rtl/>
        </w:rPr>
        <w:t>تتمكن الدراسة الاستقصائية</w:t>
      </w:r>
      <w:r w:rsidRPr="00962A2F">
        <w:rPr>
          <w:rtl/>
        </w:rPr>
        <w:t xml:space="preserve"> </w:t>
      </w:r>
      <w:r w:rsidR="00A47CC5">
        <w:rPr>
          <w:rFonts w:hint="cs"/>
          <w:rtl/>
        </w:rPr>
        <w:t>ل</w:t>
      </w:r>
      <w:r w:rsidRPr="00962A2F">
        <w:rPr>
          <w:rtl/>
        </w:rPr>
        <w:t>لاستهلاك</w:t>
      </w:r>
      <w:r>
        <w:rPr>
          <w:rFonts w:hint="cs"/>
          <w:rtl/>
        </w:rPr>
        <w:t xml:space="preserve"> </w:t>
      </w:r>
      <w:r w:rsidR="00A47CC5">
        <w:rPr>
          <w:rFonts w:hint="cs"/>
          <w:rtl/>
        </w:rPr>
        <w:t>التي أُجريت</w:t>
      </w:r>
      <w:r w:rsidRPr="00962A2F">
        <w:rPr>
          <w:rtl/>
        </w:rPr>
        <w:t xml:space="preserve"> أثناء إعداد</w:t>
      </w:r>
      <w:r>
        <w:rPr>
          <w:rFonts w:hint="cs"/>
          <w:rtl/>
        </w:rPr>
        <w:t xml:space="preserve"> </w:t>
      </w:r>
      <w:r w:rsidRPr="00962A2F">
        <w:rPr>
          <w:rtl/>
        </w:rPr>
        <w:t xml:space="preserve">خطة تنفيذ كيغالي للمواد الهيدروفلوروكربونية من تحديد جميع المؤسسات التي تستخدم </w:t>
      </w:r>
      <w:r>
        <w:rPr>
          <w:rFonts w:hint="cs"/>
          <w:rtl/>
        </w:rPr>
        <w:t>المواد</w:t>
      </w:r>
      <w:r w:rsidRPr="00962A2F">
        <w:rPr>
          <w:rtl/>
        </w:rPr>
        <w:t xml:space="preserve"> الهيدروفلوروكربونية في تصنيع </w:t>
      </w:r>
      <w:r>
        <w:rPr>
          <w:rFonts w:hint="cs"/>
          <w:rtl/>
        </w:rPr>
        <w:t>أجهزة تكييف</w:t>
      </w:r>
      <w:r w:rsidRPr="00962A2F">
        <w:rPr>
          <w:rtl/>
        </w:rPr>
        <w:t xml:space="preserve"> الهواء التجارية، </w:t>
      </w:r>
      <w:r>
        <w:rPr>
          <w:rFonts w:hint="cs"/>
          <w:rtl/>
        </w:rPr>
        <w:t>غير أنه</w:t>
      </w:r>
      <w:r w:rsidR="00A47CC5">
        <w:rPr>
          <w:rFonts w:hint="cs"/>
          <w:rtl/>
        </w:rPr>
        <w:t>ا</w:t>
      </w:r>
      <w:r w:rsidRPr="00962A2F">
        <w:rPr>
          <w:rtl/>
        </w:rPr>
        <w:t xml:space="preserve"> أشار</w:t>
      </w:r>
      <w:r w:rsidR="00A47CC5">
        <w:rPr>
          <w:rFonts w:hint="cs"/>
          <w:rtl/>
        </w:rPr>
        <w:t>ت</w:t>
      </w:r>
      <w:r w:rsidRPr="00962A2F">
        <w:rPr>
          <w:rtl/>
        </w:rPr>
        <w:t xml:space="preserve"> إلى أن </w:t>
      </w:r>
      <w:r>
        <w:rPr>
          <w:rFonts w:hint="cs"/>
          <w:rtl/>
        </w:rPr>
        <w:t xml:space="preserve">كل كميات غاز </w:t>
      </w:r>
      <w:r>
        <w:t>R</w:t>
      </w:r>
      <w:r>
        <w:noBreakHyphen/>
        <w:t>410A</w:t>
      </w:r>
      <w:r w:rsidRPr="00962A2F">
        <w:rPr>
          <w:rtl/>
        </w:rPr>
        <w:t xml:space="preserve"> المبلغ عنها موجودة في قطاع تكييف الهواء </w:t>
      </w:r>
      <w:r>
        <w:rPr>
          <w:rFonts w:hint="cs"/>
          <w:rtl/>
        </w:rPr>
        <w:t>السكني</w:t>
      </w:r>
      <w:r w:rsidRPr="00962A2F">
        <w:rPr>
          <w:rtl/>
        </w:rPr>
        <w:t>.</w:t>
      </w:r>
    </w:p>
  </w:footnote>
  <w:footnote w:id="12">
    <w:p w14:paraId="6FAC9660" w14:textId="36DDA091" w:rsidR="00962A2F" w:rsidRPr="00962A2F" w:rsidRDefault="00962A2F" w:rsidP="00962A2F">
      <w:pPr>
        <w:pStyle w:val="FootnoteText"/>
        <w:bidi/>
        <w:rPr>
          <w:rtl/>
          <w:lang w:bidi="ar-SA"/>
        </w:rPr>
      </w:pPr>
      <w:r>
        <w:rPr>
          <w:rStyle w:val="FootnoteReference"/>
        </w:rPr>
        <w:footnoteRef/>
      </w:r>
      <w:r>
        <w:t xml:space="preserve"> </w:t>
      </w:r>
      <w:r>
        <w:rPr>
          <w:rFonts w:hint="cs"/>
          <w:rtl/>
        </w:rPr>
        <w:t>نظرا</w:t>
      </w:r>
      <w:r w:rsidRPr="00962A2F">
        <w:rPr>
          <w:rtl/>
        </w:rPr>
        <w:t xml:space="preserve"> </w:t>
      </w:r>
      <w:r>
        <w:rPr>
          <w:rFonts w:hint="cs"/>
          <w:rtl/>
        </w:rPr>
        <w:t>لمفارقات</w:t>
      </w:r>
      <w:r w:rsidRPr="00962A2F">
        <w:rPr>
          <w:rtl/>
        </w:rPr>
        <w:t xml:space="preserve"> في البيانات، لم يتم عرض تفاصيل إضافية، </w:t>
      </w:r>
      <w:r>
        <w:rPr>
          <w:rFonts w:hint="cs"/>
          <w:rtl/>
        </w:rPr>
        <w:t>غير أن</w:t>
      </w:r>
      <w:r w:rsidRPr="00962A2F">
        <w:rPr>
          <w:rtl/>
        </w:rPr>
        <w:t xml:space="preserve"> </w:t>
      </w:r>
      <w:r>
        <w:rPr>
          <w:rFonts w:hint="cs"/>
          <w:rtl/>
        </w:rPr>
        <w:t>ال</w:t>
      </w:r>
      <w:r w:rsidRPr="00962A2F">
        <w:rPr>
          <w:rtl/>
        </w:rPr>
        <w:t>قطاع</w:t>
      </w:r>
      <w:r>
        <w:rPr>
          <w:rFonts w:hint="cs"/>
          <w:rtl/>
        </w:rPr>
        <w:t xml:space="preserve"> الفرعي</w:t>
      </w:r>
      <w:r w:rsidRPr="00962A2F">
        <w:rPr>
          <w:rtl/>
        </w:rPr>
        <w:t xml:space="preserve"> </w:t>
      </w:r>
      <w:r>
        <w:rPr>
          <w:rFonts w:hint="cs"/>
          <w:rtl/>
        </w:rPr>
        <w:t>ل</w:t>
      </w:r>
      <w:r w:rsidRPr="00962A2F">
        <w:rPr>
          <w:rtl/>
        </w:rPr>
        <w:t>صيانة التبريد</w:t>
      </w:r>
      <w:r>
        <w:rPr>
          <w:rFonts w:hint="cs"/>
          <w:rtl/>
        </w:rPr>
        <w:t xml:space="preserve"> يتكون</w:t>
      </w:r>
      <w:r w:rsidRPr="00962A2F">
        <w:rPr>
          <w:rtl/>
        </w:rPr>
        <w:t xml:space="preserve"> من النسب المئوية التقريبية التالية من إجمالي استهلاك </w:t>
      </w:r>
      <w:r>
        <w:rPr>
          <w:rFonts w:hint="cs"/>
          <w:rtl/>
        </w:rPr>
        <w:t>المواد</w:t>
      </w:r>
      <w:r w:rsidRPr="00962A2F">
        <w:rPr>
          <w:rtl/>
        </w:rPr>
        <w:t xml:space="preserve"> الهيدروفلوروكربونية: التجاري (34</w:t>
      </w:r>
      <w:r>
        <w:rPr>
          <w:rFonts w:hint="cs"/>
          <w:rtl/>
        </w:rPr>
        <w:t xml:space="preserve"> في المائة</w:t>
      </w:r>
      <w:r w:rsidRPr="00962A2F">
        <w:rPr>
          <w:rtl/>
        </w:rPr>
        <w:t xml:space="preserve"> بأطنان مكافئ ثاني أكسيد الكربون)، والصناعي (15</w:t>
      </w:r>
      <w:r>
        <w:rPr>
          <w:rFonts w:hint="cs"/>
          <w:rtl/>
        </w:rPr>
        <w:t xml:space="preserve"> في المائة</w:t>
      </w:r>
      <w:r w:rsidRPr="00962A2F">
        <w:rPr>
          <w:rtl/>
        </w:rPr>
        <w:t xml:space="preserve">)، </w:t>
      </w:r>
      <w:r>
        <w:rPr>
          <w:rFonts w:hint="cs"/>
          <w:rtl/>
        </w:rPr>
        <w:t>والمنزلي</w:t>
      </w:r>
      <w:r w:rsidRPr="00962A2F">
        <w:rPr>
          <w:rtl/>
        </w:rPr>
        <w:t xml:space="preserve"> (11</w:t>
      </w:r>
      <w:r>
        <w:rPr>
          <w:rFonts w:hint="cs"/>
          <w:rtl/>
        </w:rPr>
        <w:t xml:space="preserve"> في المائة</w:t>
      </w:r>
      <w:r w:rsidRPr="00962A2F">
        <w:rPr>
          <w:rtl/>
        </w:rPr>
        <w:t>)، و</w:t>
      </w:r>
      <w:r>
        <w:rPr>
          <w:rFonts w:hint="cs"/>
          <w:rtl/>
        </w:rPr>
        <w:t xml:space="preserve">وسائل </w:t>
      </w:r>
      <w:r w:rsidRPr="00962A2F">
        <w:rPr>
          <w:rtl/>
        </w:rPr>
        <w:t>النقل (7</w:t>
      </w:r>
      <w:r>
        <w:rPr>
          <w:rFonts w:hint="cs"/>
          <w:rtl/>
        </w:rPr>
        <w:t xml:space="preserve"> في المائة</w:t>
      </w:r>
      <w:r w:rsidRPr="00962A2F">
        <w:rPr>
          <w:rtl/>
        </w:rPr>
        <w:t>).</w:t>
      </w:r>
    </w:p>
  </w:footnote>
  <w:footnote w:id="13">
    <w:p w14:paraId="7641B146" w14:textId="30E1482A" w:rsidR="00962A2F" w:rsidRDefault="00962A2F" w:rsidP="00962A2F">
      <w:pPr>
        <w:pStyle w:val="FootnoteText"/>
        <w:bidi/>
        <w:rPr>
          <w:rtl/>
          <w:lang w:bidi="ar-SA"/>
        </w:rPr>
      </w:pPr>
      <w:r>
        <w:rPr>
          <w:rStyle w:val="FootnoteReference"/>
        </w:rPr>
        <w:footnoteRef/>
      </w:r>
      <w:r>
        <w:t xml:space="preserve"> </w:t>
      </w:r>
      <w:r w:rsidRPr="00962A2F">
        <w:rPr>
          <w:rtl/>
        </w:rPr>
        <w:t xml:space="preserve">يتكون قطاع </w:t>
      </w:r>
      <w:r>
        <w:rPr>
          <w:rFonts w:hint="cs"/>
          <w:rtl/>
        </w:rPr>
        <w:t>خدمة</w:t>
      </w:r>
      <w:r w:rsidRPr="00962A2F">
        <w:rPr>
          <w:rtl/>
        </w:rPr>
        <w:t xml:space="preserve"> تكييف الهواء من النسب المئوية التقريبية التالية من إجمالي استهلاك </w:t>
      </w:r>
      <w:r>
        <w:rPr>
          <w:rFonts w:hint="cs"/>
          <w:rtl/>
        </w:rPr>
        <w:t>المواد</w:t>
      </w:r>
      <w:r w:rsidRPr="00962A2F">
        <w:rPr>
          <w:rtl/>
        </w:rPr>
        <w:t xml:space="preserve"> الهيدروفلوروكربونية: السكني (25</w:t>
      </w:r>
      <w:r>
        <w:rPr>
          <w:rFonts w:hint="cs"/>
          <w:rtl/>
        </w:rPr>
        <w:t xml:space="preserve"> في المائة</w:t>
      </w:r>
      <w:r w:rsidRPr="00962A2F">
        <w:rPr>
          <w:rtl/>
        </w:rPr>
        <w:t>) والتجاري (أقل من 1</w:t>
      </w:r>
      <w:r>
        <w:rPr>
          <w:rFonts w:hint="cs"/>
          <w:rtl/>
        </w:rPr>
        <w:t xml:space="preserve"> في المائة</w:t>
      </w:r>
      <w:r w:rsidRPr="00962A2F">
        <w:rPr>
          <w:rtl/>
        </w:rPr>
        <w:t>).</w:t>
      </w:r>
    </w:p>
  </w:footnote>
  <w:footnote w:id="14">
    <w:p w14:paraId="275793DC" w14:textId="38A4C969" w:rsidR="00F6526B" w:rsidRPr="00F6526B" w:rsidRDefault="00F6526B" w:rsidP="00F6526B">
      <w:pPr>
        <w:pStyle w:val="FootnoteText"/>
        <w:bidi/>
        <w:jc w:val="left"/>
      </w:pPr>
      <w:r>
        <w:rPr>
          <w:rStyle w:val="FootnoteReference"/>
        </w:rPr>
        <w:footnoteRef/>
      </w:r>
      <w:r>
        <w:t xml:space="preserve"> </w:t>
      </w:r>
      <w:r w:rsidRPr="00F6526B">
        <w:rPr>
          <w:rtl/>
        </w:rPr>
        <w:t xml:space="preserve">لبيانات الواردة في هذا الجدول لقطاعات تكييف الهواء التجارية والسكنية، ومكافحة الحرائق، والقطاعات الأخرى </w:t>
      </w:r>
      <w:r>
        <w:rPr>
          <w:rFonts w:hint="cs"/>
          <w:rtl/>
        </w:rPr>
        <w:t>مستمدة</w:t>
      </w:r>
      <w:r w:rsidRPr="00F6526B">
        <w:rPr>
          <w:rtl/>
        </w:rPr>
        <w:t xml:space="preserve"> من تقرير </w:t>
      </w:r>
      <w:r>
        <w:rPr>
          <w:rFonts w:hint="cs"/>
          <w:rtl/>
        </w:rPr>
        <w:t>البرنامج القطري</w:t>
      </w:r>
      <w:r w:rsidRPr="00F6526B">
        <w:rPr>
          <w:rtl/>
        </w:rPr>
        <w:t xml:space="preserve">، </w:t>
      </w:r>
      <w:r>
        <w:rPr>
          <w:rFonts w:hint="cs"/>
          <w:rtl/>
        </w:rPr>
        <w:t>في حين</w:t>
      </w:r>
      <w:r w:rsidRPr="00F6526B">
        <w:rPr>
          <w:rtl/>
        </w:rPr>
        <w:t xml:space="preserve"> استُخلصت بيانات القطاعات الأخرى من </w:t>
      </w:r>
      <w:r w:rsidR="00A47CC5">
        <w:rPr>
          <w:rFonts w:hint="cs"/>
          <w:rtl/>
        </w:rPr>
        <w:t>الدراسة الاستقصائية</w:t>
      </w:r>
      <w:r w:rsidRPr="00F6526B">
        <w:rPr>
          <w:rtl/>
        </w:rPr>
        <w:t xml:space="preserve">. </w:t>
      </w:r>
      <w:r>
        <w:rPr>
          <w:rFonts w:hint="cs"/>
          <w:rtl/>
        </w:rPr>
        <w:t>وتتوافق</w:t>
      </w:r>
      <w:r w:rsidRPr="00F6526B">
        <w:rPr>
          <w:rtl/>
        </w:rPr>
        <w:t xml:space="preserve"> البيانات مع </w:t>
      </w:r>
      <w:r>
        <w:rPr>
          <w:rFonts w:hint="cs"/>
          <w:rtl/>
        </w:rPr>
        <w:t>البرنامج القطري</w:t>
      </w:r>
      <w:r w:rsidRPr="00F6526B">
        <w:rPr>
          <w:rtl/>
        </w:rPr>
        <w:t xml:space="preserve"> في معظم القطاعات، باستثناء قطاع الخدمات، حيث يوجد فرق قدره 0.62 طن متري عن تقرير </w:t>
      </w:r>
      <w:r>
        <w:rPr>
          <w:rFonts w:hint="cs"/>
          <w:rtl/>
        </w:rPr>
        <w:t>البرنامج القطري</w:t>
      </w:r>
      <w:r w:rsidRPr="00F6526B">
        <w:rPr>
          <w:rtl/>
        </w:rPr>
        <w:t>.</w:t>
      </w:r>
    </w:p>
  </w:footnote>
  <w:footnote w:id="15">
    <w:p w14:paraId="24449D34" w14:textId="4B3D40FE" w:rsidR="00F6526B" w:rsidRPr="00F6526B" w:rsidRDefault="00F6526B" w:rsidP="00F6526B">
      <w:pPr>
        <w:pStyle w:val="FootnoteText"/>
        <w:bidi/>
      </w:pPr>
      <w:r>
        <w:rPr>
          <w:rStyle w:val="FootnoteReference"/>
        </w:rPr>
        <w:footnoteRef/>
      </w:r>
      <w:r>
        <w:t xml:space="preserve"> </w:t>
      </w:r>
      <w:r w:rsidRPr="00F6526B">
        <w:rPr>
          <w:rtl/>
        </w:rPr>
        <w:t xml:space="preserve">لبيانات الواردة في هذا الجدول لقطاعات تكييف الهواء التجارية والسكنية، ومكافحة الحرائق، والقطاعات الأخرى </w:t>
      </w:r>
      <w:r>
        <w:rPr>
          <w:rFonts w:hint="cs"/>
          <w:rtl/>
        </w:rPr>
        <w:t>مستمدة</w:t>
      </w:r>
      <w:r w:rsidRPr="00F6526B">
        <w:rPr>
          <w:rtl/>
        </w:rPr>
        <w:t xml:space="preserve"> من تقرير </w:t>
      </w:r>
      <w:r>
        <w:rPr>
          <w:rFonts w:hint="cs"/>
          <w:rtl/>
        </w:rPr>
        <w:t>البرنامج القطري</w:t>
      </w:r>
      <w:r w:rsidRPr="00F6526B">
        <w:rPr>
          <w:rtl/>
        </w:rPr>
        <w:t xml:space="preserve">، </w:t>
      </w:r>
      <w:r>
        <w:rPr>
          <w:rFonts w:hint="cs"/>
          <w:rtl/>
        </w:rPr>
        <w:t>في حين</w:t>
      </w:r>
      <w:r w:rsidRPr="00F6526B">
        <w:rPr>
          <w:rtl/>
        </w:rPr>
        <w:t xml:space="preserve"> استُخلصت بيانات القطاعات الأخرى من </w:t>
      </w:r>
      <w:r w:rsidR="00A47CC5">
        <w:rPr>
          <w:rFonts w:hint="cs"/>
          <w:rtl/>
        </w:rPr>
        <w:t>الدراسة الاستقصائية</w:t>
      </w:r>
      <w:r w:rsidRPr="00F6526B">
        <w:rPr>
          <w:rtl/>
        </w:rPr>
        <w:t xml:space="preserve">. </w:t>
      </w:r>
      <w:r>
        <w:rPr>
          <w:rFonts w:hint="cs"/>
          <w:rtl/>
        </w:rPr>
        <w:t>وتتوافق</w:t>
      </w:r>
      <w:r w:rsidRPr="00F6526B">
        <w:rPr>
          <w:rtl/>
        </w:rPr>
        <w:t xml:space="preserve"> البيانات مع </w:t>
      </w:r>
      <w:r>
        <w:rPr>
          <w:rFonts w:hint="cs"/>
          <w:rtl/>
        </w:rPr>
        <w:t>البرنامج القطري</w:t>
      </w:r>
      <w:r w:rsidRPr="00F6526B">
        <w:rPr>
          <w:rtl/>
        </w:rPr>
        <w:t xml:space="preserve"> في معظم القطاعات، باستثناء قطاع الخدمات، حيث يوجد فرق قدره 2,343 </w:t>
      </w:r>
      <w:r>
        <w:rPr>
          <w:rFonts w:hint="cs"/>
          <w:rtl/>
        </w:rPr>
        <w:t>طنا من مكافي ثاني</w:t>
      </w:r>
      <w:r w:rsidRPr="00F6526B">
        <w:rPr>
          <w:rtl/>
        </w:rPr>
        <w:t xml:space="preserve"> أكسيد الكربون عن تقرير </w:t>
      </w:r>
      <w:r>
        <w:rPr>
          <w:rFonts w:hint="cs"/>
          <w:rtl/>
        </w:rPr>
        <w:t>البرنامج القطري</w:t>
      </w:r>
      <w:r w:rsidRPr="00F6526B">
        <w:rPr>
          <w:rtl/>
        </w:rPr>
        <w:t>.</w:t>
      </w:r>
    </w:p>
  </w:footnote>
  <w:footnote w:id="16">
    <w:p w14:paraId="1432AD0D" w14:textId="25EEBDAE" w:rsidR="00037E84" w:rsidRPr="00037E84" w:rsidRDefault="00037E84" w:rsidP="00037E84">
      <w:pPr>
        <w:pStyle w:val="FootnoteText"/>
        <w:bidi/>
        <w:rPr>
          <w:rtl/>
          <w:lang w:bidi="ar-SA"/>
        </w:rPr>
      </w:pPr>
      <w:r>
        <w:rPr>
          <w:rStyle w:val="FootnoteReference"/>
        </w:rPr>
        <w:footnoteRef/>
      </w:r>
      <w:r>
        <w:t xml:space="preserve"> </w:t>
      </w:r>
      <w:r w:rsidR="00754CF3" w:rsidRPr="00754CF3">
        <w:rPr>
          <w:rtl/>
        </w:rPr>
        <w:t xml:space="preserve">في هذه الوثيقة، </w:t>
      </w:r>
      <w:r w:rsidR="00754CF3">
        <w:rPr>
          <w:rFonts w:hint="cs"/>
          <w:rtl/>
        </w:rPr>
        <w:t>ستتم</w:t>
      </w:r>
      <w:r w:rsidR="00754CF3" w:rsidRPr="00754CF3">
        <w:rPr>
          <w:rtl/>
        </w:rPr>
        <w:t xml:space="preserve"> الإشارة إلى </w:t>
      </w:r>
      <w:r w:rsidR="009F6B30">
        <w:rPr>
          <w:rFonts w:hint="cs"/>
          <w:rtl/>
        </w:rPr>
        <w:t>مؤسسات</w:t>
      </w:r>
      <w:r w:rsidR="00754CF3">
        <w:rPr>
          <w:rFonts w:hint="cs"/>
          <w:rtl/>
        </w:rPr>
        <w:t xml:space="preserve"> التصنيع</w:t>
      </w:r>
      <w:r w:rsidR="00754CF3" w:rsidRPr="00754CF3">
        <w:rPr>
          <w:rtl/>
        </w:rPr>
        <w:t xml:space="preserve"> التي يزيد استهلاكها عن 15 طن</w:t>
      </w:r>
      <w:r w:rsidR="00754CF3">
        <w:rPr>
          <w:rFonts w:hint="cs"/>
          <w:rtl/>
        </w:rPr>
        <w:t>ا</w:t>
      </w:r>
      <w:r w:rsidR="00754CF3" w:rsidRPr="00754CF3">
        <w:rPr>
          <w:rtl/>
        </w:rPr>
        <w:t xml:space="preserve"> متري</w:t>
      </w:r>
      <w:r w:rsidR="00754CF3">
        <w:rPr>
          <w:rFonts w:hint="cs"/>
          <w:rtl/>
        </w:rPr>
        <w:t>ا</w:t>
      </w:r>
      <w:r w:rsidR="00754CF3" w:rsidRPr="00754CF3">
        <w:rPr>
          <w:rtl/>
        </w:rPr>
        <w:t xml:space="preserve"> باسم "</w:t>
      </w:r>
      <w:r w:rsidR="009F6B30">
        <w:rPr>
          <w:rFonts w:hint="cs"/>
          <w:rtl/>
        </w:rPr>
        <w:t>مؤسسات</w:t>
      </w:r>
      <w:r w:rsidR="00754CF3">
        <w:rPr>
          <w:rFonts w:hint="cs"/>
          <w:rtl/>
        </w:rPr>
        <w:t xml:space="preserve"> مصنعة</w:t>
      </w:r>
      <w:r w:rsidR="00754CF3" w:rsidRPr="00754CF3">
        <w:rPr>
          <w:rtl/>
        </w:rPr>
        <w:t xml:space="preserve">"، </w:t>
      </w:r>
      <w:r w:rsidR="00754CF3">
        <w:rPr>
          <w:rFonts w:hint="cs"/>
          <w:rtl/>
        </w:rPr>
        <w:t>و</w:t>
      </w:r>
      <w:r w:rsidR="00826B32">
        <w:rPr>
          <w:rFonts w:hint="cs"/>
          <w:rtl/>
        </w:rPr>
        <w:t>المؤسسات</w:t>
      </w:r>
      <w:r w:rsidR="00754CF3">
        <w:rPr>
          <w:rFonts w:hint="cs"/>
          <w:rtl/>
        </w:rPr>
        <w:t xml:space="preserve"> ذات</w:t>
      </w:r>
      <w:r w:rsidR="00754CF3" w:rsidRPr="00754CF3">
        <w:rPr>
          <w:rtl/>
        </w:rPr>
        <w:t xml:space="preserve"> </w:t>
      </w:r>
      <w:r w:rsidR="00754CF3">
        <w:rPr>
          <w:rFonts w:hint="cs"/>
          <w:rtl/>
        </w:rPr>
        <w:t>ال</w:t>
      </w:r>
      <w:r w:rsidR="00754CF3" w:rsidRPr="00754CF3">
        <w:rPr>
          <w:rtl/>
        </w:rPr>
        <w:t>استهلاك</w:t>
      </w:r>
      <w:r w:rsidR="00754CF3">
        <w:rPr>
          <w:rFonts w:hint="cs"/>
          <w:rtl/>
        </w:rPr>
        <w:t xml:space="preserve"> الذي</w:t>
      </w:r>
      <w:r w:rsidR="00754CF3" w:rsidRPr="00754CF3">
        <w:rPr>
          <w:rtl/>
        </w:rPr>
        <w:t xml:space="preserve"> يتراوح بين 1.5 و15 طن متري </w:t>
      </w:r>
      <w:r w:rsidR="009F6B30">
        <w:rPr>
          <w:rFonts w:hint="cs"/>
          <w:rtl/>
        </w:rPr>
        <w:t>كمؤسسات</w:t>
      </w:r>
      <w:r w:rsidR="00754CF3" w:rsidRPr="00754CF3">
        <w:rPr>
          <w:rtl/>
        </w:rPr>
        <w:t xml:space="preserve"> صغيرة ومتوسطة، و</w:t>
      </w:r>
      <w:r w:rsidR="00826B32">
        <w:rPr>
          <w:rFonts w:hint="cs"/>
          <w:rtl/>
        </w:rPr>
        <w:t>المؤسسات</w:t>
      </w:r>
      <w:r w:rsidR="00754CF3">
        <w:rPr>
          <w:rFonts w:hint="cs"/>
          <w:rtl/>
        </w:rPr>
        <w:t xml:space="preserve"> ذات الاستهلاك الذي يقل عن</w:t>
      </w:r>
      <w:r w:rsidR="00754CF3" w:rsidRPr="00754CF3">
        <w:rPr>
          <w:rtl/>
        </w:rPr>
        <w:t xml:space="preserve"> 1.5 طن متري </w:t>
      </w:r>
      <w:r w:rsidR="009F6B30">
        <w:rPr>
          <w:rFonts w:hint="cs"/>
          <w:rtl/>
        </w:rPr>
        <w:t>كمؤسسات</w:t>
      </w:r>
      <w:r w:rsidR="00754CF3" w:rsidRPr="00754CF3">
        <w:rPr>
          <w:rtl/>
        </w:rPr>
        <w:t xml:space="preserve"> صغيرة </w:t>
      </w:r>
      <w:r w:rsidR="00754CF3">
        <w:rPr>
          <w:rFonts w:hint="cs"/>
          <w:rtl/>
        </w:rPr>
        <w:t>جدا</w:t>
      </w:r>
      <w:r w:rsidR="00754CF3" w:rsidRPr="00754CF3">
        <w:rPr>
          <w:rtl/>
        </w:rPr>
        <w:t>.</w:t>
      </w:r>
    </w:p>
  </w:footnote>
  <w:footnote w:id="17">
    <w:p w14:paraId="658A6B6C" w14:textId="421E2B70" w:rsidR="00660EF3" w:rsidRPr="00660EF3" w:rsidRDefault="00660EF3" w:rsidP="00C11998">
      <w:pPr>
        <w:pStyle w:val="FootnoteText"/>
        <w:bidi/>
        <w:rPr>
          <w:rtl/>
          <w:lang w:bidi="ar-SA"/>
        </w:rPr>
      </w:pPr>
      <w:r>
        <w:rPr>
          <w:rStyle w:val="FootnoteReference"/>
        </w:rPr>
        <w:footnoteRef/>
      </w:r>
      <w:r w:rsidR="00C211F6">
        <w:rPr>
          <w:rFonts w:hint="cs"/>
          <w:rtl/>
        </w:rPr>
        <w:t xml:space="preserve"> مؤسسات</w:t>
      </w:r>
      <w:r>
        <w:t xml:space="preserve"> </w:t>
      </w:r>
      <w:r w:rsidR="004F666C">
        <w:rPr>
          <w:rFonts w:hint="cs"/>
          <w:rtl/>
        </w:rPr>
        <w:t xml:space="preserve">العربي، وفريش، وميراكو، وباور ويونيون إير. </w:t>
      </w:r>
    </w:p>
  </w:footnote>
  <w:footnote w:id="18">
    <w:p w14:paraId="40872DBE" w14:textId="68C88771" w:rsidR="00660EF3" w:rsidRPr="00660EF3" w:rsidRDefault="00660EF3" w:rsidP="00C11998">
      <w:pPr>
        <w:pStyle w:val="FootnoteText"/>
        <w:bidi/>
        <w:rPr>
          <w:rtl/>
          <w:lang w:bidi="ar-SA"/>
        </w:rPr>
      </w:pPr>
      <w:r>
        <w:rPr>
          <w:rStyle w:val="FootnoteReference"/>
        </w:rPr>
        <w:footnoteRef/>
      </w:r>
      <w:r>
        <w:t xml:space="preserve"> </w:t>
      </w:r>
      <w:r w:rsidR="004F666C">
        <w:rPr>
          <w:rFonts w:hint="cs"/>
          <w:rtl/>
        </w:rPr>
        <w:t>في حال قررت</w:t>
      </w:r>
      <w:r w:rsidR="004F666C" w:rsidRPr="004F666C">
        <w:rPr>
          <w:rtl/>
        </w:rPr>
        <w:t xml:space="preserve"> </w:t>
      </w:r>
      <w:r w:rsidR="00826B32">
        <w:rPr>
          <w:rtl/>
        </w:rPr>
        <w:t>المؤسسات</w:t>
      </w:r>
      <w:r w:rsidR="004F666C" w:rsidRPr="004F666C">
        <w:rPr>
          <w:rtl/>
        </w:rPr>
        <w:t xml:space="preserve"> </w:t>
      </w:r>
      <w:r w:rsidR="004F666C">
        <w:rPr>
          <w:rFonts w:hint="cs"/>
          <w:rtl/>
        </w:rPr>
        <w:t>ذلك</w:t>
      </w:r>
      <w:r w:rsidR="004F666C" w:rsidRPr="004F666C">
        <w:rPr>
          <w:rtl/>
        </w:rPr>
        <w:t xml:space="preserve"> </w:t>
      </w:r>
      <w:r w:rsidR="004F666C">
        <w:rPr>
          <w:rFonts w:hint="cs"/>
          <w:rtl/>
        </w:rPr>
        <w:t>عند</w:t>
      </w:r>
      <w:r w:rsidR="004F666C" w:rsidRPr="004F666C">
        <w:rPr>
          <w:rtl/>
        </w:rPr>
        <w:t xml:space="preserve"> توفر التكنولوجيا (</w:t>
      </w:r>
      <w:r w:rsidR="004F666C">
        <w:rPr>
          <w:rFonts w:hint="cs"/>
          <w:rtl/>
        </w:rPr>
        <w:t>المقرر</w:t>
      </w:r>
      <w:r w:rsidR="004F666C" w:rsidRPr="004F666C">
        <w:rPr>
          <w:rtl/>
        </w:rPr>
        <w:t xml:space="preserve"> 84/72(ب))</w:t>
      </w:r>
    </w:p>
  </w:footnote>
  <w:footnote w:id="19">
    <w:p w14:paraId="48E29756" w14:textId="24EDBDD7" w:rsidR="00660EF3" w:rsidRPr="004F666C" w:rsidRDefault="00660EF3" w:rsidP="00C11998">
      <w:pPr>
        <w:pStyle w:val="FootnoteText"/>
        <w:bidi/>
        <w:rPr>
          <w:rtl/>
          <w:lang w:val="en-US" w:bidi="ar-SA"/>
        </w:rPr>
      </w:pPr>
      <w:r>
        <w:rPr>
          <w:rStyle w:val="FootnoteReference"/>
        </w:rPr>
        <w:footnoteRef/>
      </w:r>
      <w:r>
        <w:t xml:space="preserve"> </w:t>
      </w:r>
      <w:r w:rsidR="004F666C">
        <w:rPr>
          <w:rFonts w:hint="cs"/>
          <w:rtl/>
        </w:rPr>
        <w:t>بثلاث أهداف</w:t>
      </w:r>
      <w:r w:rsidR="004F666C" w:rsidRPr="004F666C">
        <w:rPr>
          <w:rtl/>
        </w:rPr>
        <w:t xml:space="preserve"> وسيطة: 25</w:t>
      </w:r>
      <w:r w:rsidR="004F666C">
        <w:rPr>
          <w:rFonts w:hint="cs"/>
          <w:rtl/>
        </w:rPr>
        <w:t xml:space="preserve"> في المائة</w:t>
      </w:r>
      <w:r w:rsidR="004F666C" w:rsidRPr="004F666C">
        <w:rPr>
          <w:rtl/>
        </w:rPr>
        <w:t xml:space="preserve"> من المنتجات المعروضة في </w:t>
      </w:r>
      <w:r w:rsidR="004F666C">
        <w:rPr>
          <w:rFonts w:hint="cs"/>
          <w:rtl/>
        </w:rPr>
        <w:t>الأسواق</w:t>
      </w:r>
      <w:r w:rsidR="004F666C" w:rsidRPr="004F666C">
        <w:rPr>
          <w:rtl/>
        </w:rPr>
        <w:t xml:space="preserve"> المحلية بحلول عام 2025، و50</w:t>
      </w:r>
      <w:r w:rsidR="004F666C">
        <w:rPr>
          <w:rFonts w:hint="cs"/>
          <w:rtl/>
        </w:rPr>
        <w:t xml:space="preserve"> في المائة</w:t>
      </w:r>
      <w:r w:rsidR="004F666C" w:rsidRPr="004F666C">
        <w:rPr>
          <w:rtl/>
        </w:rPr>
        <w:t xml:space="preserve"> من المنتجات المعروضة في </w:t>
      </w:r>
      <w:r w:rsidR="004F666C">
        <w:rPr>
          <w:rFonts w:hint="cs"/>
          <w:rtl/>
        </w:rPr>
        <w:t>الأسواق</w:t>
      </w:r>
      <w:r w:rsidR="004F666C" w:rsidRPr="004F666C">
        <w:rPr>
          <w:rtl/>
        </w:rPr>
        <w:t xml:space="preserve"> المحلية بحلول عام 2026، و75</w:t>
      </w:r>
      <w:r w:rsidR="004F666C">
        <w:rPr>
          <w:rFonts w:hint="cs"/>
          <w:rtl/>
        </w:rPr>
        <w:t xml:space="preserve"> في المائة</w:t>
      </w:r>
      <w:r w:rsidR="004F666C" w:rsidRPr="004F666C">
        <w:rPr>
          <w:rtl/>
        </w:rPr>
        <w:t xml:space="preserve"> من المنتجات المعروضة في </w:t>
      </w:r>
      <w:r w:rsidR="004F666C">
        <w:rPr>
          <w:rFonts w:hint="cs"/>
          <w:rtl/>
        </w:rPr>
        <w:t>الأسواق</w:t>
      </w:r>
      <w:r w:rsidR="004F666C" w:rsidRPr="004F666C">
        <w:rPr>
          <w:rtl/>
        </w:rPr>
        <w:t xml:space="preserve"> المحلية بحلول عام 2027 (</w:t>
      </w:r>
      <w:r w:rsidR="004F666C">
        <w:rPr>
          <w:rFonts w:hint="cs"/>
          <w:rtl/>
        </w:rPr>
        <w:t>المقرر</w:t>
      </w:r>
      <w:r w:rsidR="004F666C" w:rsidRPr="004F666C">
        <w:rPr>
          <w:rtl/>
        </w:rPr>
        <w:t xml:space="preserve"> 88/70(أ)(</w:t>
      </w:r>
      <w:r w:rsidR="004F666C">
        <w:t>2</w:t>
      </w:r>
      <w:r w:rsidR="004F666C" w:rsidRPr="004F666C">
        <w:rPr>
          <w:rtl/>
        </w:rPr>
        <w:t>)</w:t>
      </w:r>
      <w:r w:rsidR="004F666C">
        <w:rPr>
          <w:rFonts w:hint="cs"/>
          <w:rtl/>
          <w:lang w:bidi="ar-SA"/>
        </w:rPr>
        <w:t>أ</w:t>
      </w:r>
      <w:r w:rsidR="004F666C">
        <w:rPr>
          <w:lang w:val="en-US" w:bidi="ar-SA"/>
        </w:rPr>
        <w:t>(</w:t>
      </w:r>
      <w:r w:rsidR="004F666C">
        <w:rPr>
          <w:rFonts w:hint="cs"/>
          <w:rtl/>
          <w:lang w:val="en-US" w:bidi="ar-SA"/>
        </w:rPr>
        <w:t xml:space="preserve">. </w:t>
      </w:r>
    </w:p>
  </w:footnote>
  <w:footnote w:id="20">
    <w:p w14:paraId="68FE1C95" w14:textId="62318897" w:rsidR="00660EF3" w:rsidRPr="00660EF3" w:rsidRDefault="00660EF3" w:rsidP="00C11998">
      <w:pPr>
        <w:pStyle w:val="FootnoteText"/>
        <w:bidi/>
        <w:rPr>
          <w:rtl/>
          <w:lang w:bidi="ar-SA"/>
        </w:rPr>
      </w:pPr>
      <w:r>
        <w:rPr>
          <w:rStyle w:val="FootnoteReference"/>
        </w:rPr>
        <w:footnoteRef/>
      </w:r>
      <w:r>
        <w:t xml:space="preserve"> </w:t>
      </w:r>
      <w:r w:rsidR="004F666C">
        <w:rPr>
          <w:rFonts w:hint="cs"/>
          <w:rtl/>
        </w:rPr>
        <w:t>المقرر</w:t>
      </w:r>
      <w:r w:rsidR="004F666C" w:rsidRPr="004F666C">
        <w:rPr>
          <w:rtl/>
        </w:rPr>
        <w:t xml:space="preserve"> 94/35(ج)(</w:t>
      </w:r>
      <w:r w:rsidR="004F666C">
        <w:t>1</w:t>
      </w:r>
      <w:r w:rsidR="004F666C" w:rsidRPr="004F666C">
        <w:rPr>
          <w:rtl/>
        </w:rPr>
        <w:t>)</w:t>
      </w:r>
    </w:p>
  </w:footnote>
  <w:footnote w:id="21">
    <w:p w14:paraId="5A34A27E" w14:textId="4F93B5B0" w:rsidR="00A2540D" w:rsidRDefault="00A2540D" w:rsidP="00543934">
      <w:pPr>
        <w:pStyle w:val="FootnoteText"/>
        <w:tabs>
          <w:tab w:val="left" w:pos="983"/>
        </w:tabs>
        <w:bidi/>
        <w:rPr>
          <w:rtl/>
          <w:lang w:bidi="ar-SA"/>
        </w:rPr>
      </w:pPr>
      <w:r>
        <w:rPr>
          <w:rStyle w:val="FootnoteReference"/>
        </w:rPr>
        <w:footnoteRef/>
      </w:r>
      <w:r>
        <w:t xml:space="preserve"> </w:t>
      </w:r>
      <w:r w:rsidR="00543934">
        <w:rPr>
          <w:rFonts w:hint="cs"/>
          <w:rtl/>
        </w:rPr>
        <w:t>قامت البلاد بالإبلاغ</w:t>
      </w:r>
      <w:r w:rsidR="00543934" w:rsidRPr="00543934">
        <w:rPr>
          <w:rtl/>
        </w:rPr>
        <w:t xml:space="preserve"> عن هذا الاستهلاك في تصنيع أجهزة الاستنشاق بالجرعات المحددة ضمن فئة المذيبات، </w:t>
      </w:r>
      <w:r w:rsidR="00543934">
        <w:rPr>
          <w:rFonts w:hint="cs"/>
          <w:rtl/>
        </w:rPr>
        <w:t>بدلا</w:t>
      </w:r>
      <w:r w:rsidR="00543934" w:rsidRPr="00543934">
        <w:rPr>
          <w:rtl/>
        </w:rPr>
        <w:t xml:space="preserve"> من فئة </w:t>
      </w:r>
      <w:r w:rsidR="00543934">
        <w:rPr>
          <w:rFonts w:hint="cs"/>
          <w:rtl/>
        </w:rPr>
        <w:t>الأيروسول</w:t>
      </w:r>
      <w:r w:rsidR="00543934" w:rsidRPr="00543934">
        <w:rPr>
          <w:rtl/>
        </w:rPr>
        <w:t xml:space="preserve">، في تقرير </w:t>
      </w:r>
      <w:r w:rsidR="00543934">
        <w:rPr>
          <w:rFonts w:hint="cs"/>
          <w:rtl/>
        </w:rPr>
        <w:t>البرنامج</w:t>
      </w:r>
      <w:r w:rsidR="00543934" w:rsidRPr="00543934">
        <w:rPr>
          <w:rtl/>
        </w:rPr>
        <w:t xml:space="preserve"> </w:t>
      </w:r>
      <w:r w:rsidR="00543934">
        <w:rPr>
          <w:rFonts w:hint="cs"/>
          <w:rtl/>
        </w:rPr>
        <w:t>القطري</w:t>
      </w:r>
      <w:r w:rsidR="00543934" w:rsidRPr="00543934">
        <w:rPr>
          <w:rtl/>
        </w:rPr>
        <w:t xml:space="preserve">. وبناء على ذلك، ستُقدم </w:t>
      </w:r>
      <w:r w:rsidR="00543934">
        <w:rPr>
          <w:rFonts w:hint="cs"/>
          <w:rtl/>
        </w:rPr>
        <w:t>البلاد</w:t>
      </w:r>
      <w:r w:rsidR="00543934" w:rsidRPr="00543934">
        <w:rPr>
          <w:rtl/>
        </w:rPr>
        <w:t xml:space="preserve"> بيانات </w:t>
      </w:r>
      <w:r w:rsidR="00543934">
        <w:rPr>
          <w:rFonts w:hint="cs"/>
          <w:rtl/>
        </w:rPr>
        <w:t>برنامج قطري منقحة</w:t>
      </w:r>
      <w:r w:rsidR="00543934" w:rsidRPr="00543934">
        <w:rPr>
          <w:rtl/>
        </w:rPr>
        <w:t>.</w:t>
      </w:r>
    </w:p>
  </w:footnote>
  <w:footnote w:id="22">
    <w:p w14:paraId="1105F903" w14:textId="5276A72C" w:rsidR="00A2540D" w:rsidRPr="00A2540D" w:rsidRDefault="00A2540D" w:rsidP="00B560F4">
      <w:pPr>
        <w:pStyle w:val="FootnoteText"/>
        <w:bidi/>
        <w:rPr>
          <w:rtl/>
          <w:lang w:bidi="ar-SA"/>
        </w:rPr>
      </w:pPr>
      <w:r>
        <w:rPr>
          <w:rStyle w:val="FootnoteReference"/>
        </w:rPr>
        <w:footnoteRef/>
      </w:r>
      <w:r>
        <w:t xml:space="preserve"> </w:t>
      </w:r>
      <w:r w:rsidR="00B560F4">
        <w:rPr>
          <w:rFonts w:hint="cs"/>
          <w:rtl/>
        </w:rPr>
        <w:t>كما تم تقديمه</w:t>
      </w:r>
      <w:r w:rsidR="00B560F4" w:rsidRPr="00B560F4">
        <w:rPr>
          <w:rtl/>
        </w:rPr>
        <w:t xml:space="preserve">، </w:t>
      </w:r>
      <w:r w:rsidR="00B560F4">
        <w:rPr>
          <w:rFonts w:hint="cs"/>
          <w:rtl/>
        </w:rPr>
        <w:t>واستند ذلك</w:t>
      </w:r>
      <w:r w:rsidR="00B560F4" w:rsidRPr="00B560F4">
        <w:rPr>
          <w:rtl/>
        </w:rPr>
        <w:t xml:space="preserve"> إلى متوسط الفترة 2020-2022 المُقدَّم في بيانات </w:t>
      </w:r>
      <w:r w:rsidR="00B560F4">
        <w:rPr>
          <w:rFonts w:hint="cs"/>
          <w:rtl/>
        </w:rPr>
        <w:t>البرنامج القطري</w:t>
      </w:r>
      <w:r w:rsidR="00B560F4" w:rsidRPr="00B560F4">
        <w:rPr>
          <w:rtl/>
        </w:rPr>
        <w:t>.</w:t>
      </w:r>
    </w:p>
  </w:footnote>
  <w:footnote w:id="23">
    <w:p w14:paraId="2BCD8F64" w14:textId="1E31935F" w:rsidR="00A2540D" w:rsidRPr="00A2540D" w:rsidRDefault="00A2540D" w:rsidP="00B560F4">
      <w:pPr>
        <w:pStyle w:val="FootnoteText"/>
        <w:bidi/>
        <w:rPr>
          <w:rtl/>
          <w:lang w:bidi="ar-SA"/>
        </w:rPr>
      </w:pPr>
      <w:r>
        <w:rPr>
          <w:rStyle w:val="FootnoteReference"/>
        </w:rPr>
        <w:footnoteRef/>
      </w:r>
      <w:r>
        <w:t xml:space="preserve"> </w:t>
      </w:r>
      <w:r w:rsidR="00B560F4">
        <w:rPr>
          <w:rFonts w:hint="cs"/>
          <w:rtl/>
        </w:rPr>
        <w:t xml:space="preserve"> </w:t>
      </w:r>
      <w:r w:rsidR="00B560F4" w:rsidRPr="00B560F4">
        <w:rPr>
          <w:rtl/>
        </w:rPr>
        <w:t xml:space="preserve">32.77 طن متري (26,019 </w:t>
      </w:r>
      <w:r w:rsidR="00B560F4">
        <w:rPr>
          <w:rFonts w:hint="cs"/>
          <w:rtl/>
        </w:rPr>
        <w:t>طنا من أطنان مكافئ</w:t>
      </w:r>
      <w:r w:rsidR="00B560F4" w:rsidRPr="00B560F4">
        <w:rPr>
          <w:rtl/>
        </w:rPr>
        <w:t xml:space="preserve"> ثاني أكسيد الكربون) من الهيدروفلوروكربون-</w:t>
      </w:r>
      <w:r w:rsidR="00B560F4" w:rsidRPr="00B560F4">
        <w:t>mfc365</w:t>
      </w:r>
      <w:r w:rsidR="00B560F4">
        <w:rPr>
          <w:rFonts w:hint="cs"/>
          <w:rtl/>
        </w:rPr>
        <w:t xml:space="preserve"> </w:t>
      </w:r>
      <w:r w:rsidR="00B560F4" w:rsidRPr="00B560F4">
        <w:rPr>
          <w:rtl/>
        </w:rPr>
        <w:t xml:space="preserve">و4.90 طن متري (15,778 </w:t>
      </w:r>
      <w:r w:rsidR="00B560F4">
        <w:rPr>
          <w:rFonts w:hint="cs"/>
          <w:rtl/>
        </w:rPr>
        <w:t>طنا من أطنان مكافئ</w:t>
      </w:r>
      <w:r w:rsidR="00B560F4" w:rsidRPr="00B560F4">
        <w:rPr>
          <w:rtl/>
        </w:rPr>
        <w:t xml:space="preserve"> ثاني أكسيد الكربون) من الهيدروفلوروكربون-</w:t>
      </w:r>
      <w:r w:rsidR="00B560F4" w:rsidRPr="00B560F4">
        <w:t>ea227</w:t>
      </w:r>
      <w:r w:rsidR="00B560F4" w:rsidRPr="00B560F4">
        <w:rPr>
          <w:rtl/>
        </w:rPr>
        <w:t xml:space="preserve">. </w:t>
      </w:r>
      <w:r w:rsidR="00B560F4">
        <w:rPr>
          <w:rFonts w:hint="cs"/>
          <w:rtl/>
        </w:rPr>
        <w:t>و</w:t>
      </w:r>
      <w:r w:rsidR="00B560F4" w:rsidRPr="00B560F4">
        <w:rPr>
          <w:rtl/>
        </w:rPr>
        <w:t xml:space="preserve">يحتوي المزيج المُتاح </w:t>
      </w:r>
      <w:r w:rsidR="00B560F4">
        <w:rPr>
          <w:rFonts w:hint="cs"/>
          <w:rtl/>
        </w:rPr>
        <w:t>عادة</w:t>
      </w:r>
      <w:r w:rsidR="00B560F4" w:rsidRPr="00B560F4">
        <w:rPr>
          <w:rtl/>
        </w:rPr>
        <w:t xml:space="preserve"> من الهيدروفلوروكربون-</w:t>
      </w:r>
      <w:r w:rsidR="00B560F4" w:rsidRPr="00B560F4">
        <w:t>mfc365</w:t>
      </w:r>
      <w:r w:rsidR="00B560F4" w:rsidRPr="00B560F4">
        <w:rPr>
          <w:rtl/>
        </w:rPr>
        <w:t xml:space="preserve"> والهيدروفلوروكربون-</w:t>
      </w:r>
      <w:r w:rsidR="00B560F4" w:rsidRPr="00B560F4">
        <w:t>ea227</w:t>
      </w:r>
      <w:r w:rsidR="00B560F4">
        <w:rPr>
          <w:rFonts w:hint="cs"/>
          <w:rtl/>
        </w:rPr>
        <w:t xml:space="preserve"> على</w:t>
      </w:r>
      <w:r w:rsidR="00B560F4" w:rsidRPr="00B560F4">
        <w:rPr>
          <w:rtl/>
        </w:rPr>
        <w:t xml:space="preserve"> نسبة 93</w:t>
      </w:r>
      <w:r w:rsidR="00B560F4">
        <w:rPr>
          <w:rFonts w:hint="cs"/>
          <w:rtl/>
        </w:rPr>
        <w:t xml:space="preserve"> في المائة</w:t>
      </w:r>
      <w:r w:rsidR="00B560F4" w:rsidRPr="00B560F4">
        <w:rPr>
          <w:rtl/>
        </w:rPr>
        <w:t xml:space="preserve"> و7</w:t>
      </w:r>
      <w:r w:rsidR="00B560F4">
        <w:rPr>
          <w:rFonts w:hint="cs"/>
          <w:rtl/>
        </w:rPr>
        <w:t xml:space="preserve"> في المائة</w:t>
      </w:r>
      <w:r w:rsidR="00B560F4" w:rsidRPr="00B560F4">
        <w:rPr>
          <w:rtl/>
        </w:rPr>
        <w:t xml:space="preserve"> على التوالي من</w:t>
      </w:r>
      <w:r w:rsidR="00B560F4">
        <w:rPr>
          <w:rFonts w:hint="cs"/>
          <w:rtl/>
        </w:rPr>
        <w:t xml:space="preserve"> هذه</w:t>
      </w:r>
      <w:r w:rsidR="00B560F4" w:rsidRPr="00B560F4">
        <w:rPr>
          <w:rtl/>
        </w:rPr>
        <w:t xml:space="preserve"> </w:t>
      </w:r>
      <w:r w:rsidR="00B560F4">
        <w:rPr>
          <w:rFonts w:hint="cs"/>
          <w:rtl/>
        </w:rPr>
        <w:t xml:space="preserve">المواد </w:t>
      </w:r>
      <w:r w:rsidR="00B560F4" w:rsidRPr="00B560F4">
        <w:rPr>
          <w:rtl/>
        </w:rPr>
        <w:t>الهيدروفلوروكربون</w:t>
      </w:r>
      <w:r w:rsidR="00B560F4">
        <w:rPr>
          <w:rFonts w:hint="cs"/>
          <w:rtl/>
        </w:rPr>
        <w:t>ية</w:t>
      </w:r>
      <w:r w:rsidR="00B560F4" w:rsidRPr="00B560F4">
        <w:rPr>
          <w:rtl/>
        </w:rPr>
        <w:t xml:space="preserve">. </w:t>
      </w:r>
      <w:r w:rsidR="00B560F4">
        <w:rPr>
          <w:rFonts w:hint="cs"/>
          <w:rtl/>
        </w:rPr>
        <w:t>و</w:t>
      </w:r>
      <w:r w:rsidR="00B560F4" w:rsidRPr="00B560F4">
        <w:rPr>
          <w:rtl/>
        </w:rPr>
        <w:t xml:space="preserve">تحتوي التركيبة التي تستخدمها </w:t>
      </w:r>
      <w:r w:rsidR="00826B32">
        <w:rPr>
          <w:rtl/>
        </w:rPr>
        <w:t>مؤسسة</w:t>
      </w:r>
      <w:r w:rsidR="00B560F4" w:rsidRPr="00B560F4">
        <w:rPr>
          <w:rtl/>
        </w:rPr>
        <w:t xml:space="preserve"> العربي على نسبة مئوية أعلى من الهيدروفلوروكربون-</w:t>
      </w:r>
      <w:r w:rsidR="00B560F4" w:rsidRPr="00B560F4">
        <w:t>ea227</w:t>
      </w:r>
      <w:r w:rsidR="00B560F4">
        <w:rPr>
          <w:rFonts w:hint="cs"/>
          <w:rtl/>
        </w:rPr>
        <w:t xml:space="preserve"> نظرا</w:t>
      </w:r>
      <w:r w:rsidR="00B560F4" w:rsidRPr="00B560F4">
        <w:rPr>
          <w:rtl/>
        </w:rPr>
        <w:t xml:space="preserve"> لارتفاع درجات الحرارة السائدة في مصر، ولتحسين التحكم في عملية </w:t>
      </w:r>
      <w:r w:rsidR="00B560F4">
        <w:rPr>
          <w:rFonts w:hint="cs"/>
          <w:rtl/>
        </w:rPr>
        <w:t>امتصاص الرغاوى</w:t>
      </w:r>
      <w:r w:rsidR="00B560F4" w:rsidRPr="00B560F4">
        <w:rPr>
          <w:rtl/>
        </w:rPr>
        <w:t xml:space="preserve"> للحرارة.</w:t>
      </w:r>
    </w:p>
  </w:footnote>
  <w:footnote w:id="24">
    <w:p w14:paraId="79030880" w14:textId="70FFA186" w:rsidR="00EA772D" w:rsidRPr="00EA772D" w:rsidRDefault="00EA772D" w:rsidP="00B560F4">
      <w:pPr>
        <w:pStyle w:val="FootnoteText"/>
        <w:bidi/>
        <w:rPr>
          <w:rtl/>
          <w:lang w:bidi="ar-SA"/>
        </w:rPr>
      </w:pPr>
      <w:r>
        <w:rPr>
          <w:rStyle w:val="FootnoteReference"/>
        </w:rPr>
        <w:footnoteRef/>
      </w:r>
      <w:r>
        <w:t xml:space="preserve"> </w:t>
      </w:r>
      <w:r w:rsidR="00E35C5F">
        <w:rPr>
          <w:rFonts w:hint="cs"/>
          <w:rtl/>
        </w:rPr>
        <w:t xml:space="preserve">جرت </w:t>
      </w:r>
      <w:r w:rsidR="00E35C5F" w:rsidRPr="00E35C5F">
        <w:rPr>
          <w:rtl/>
        </w:rPr>
        <w:t xml:space="preserve">مساعدة </w:t>
      </w:r>
      <w:r w:rsidR="00826B32">
        <w:rPr>
          <w:rtl/>
        </w:rPr>
        <w:t>مؤسسة</w:t>
      </w:r>
      <w:r w:rsidR="00E35C5F" w:rsidRPr="00E35C5F">
        <w:rPr>
          <w:rtl/>
        </w:rPr>
        <w:t xml:space="preserve"> العربي في المرحلة الأولى من خطة إدارة إزالة المواد الهيدروكلوروفلوروكربونية </w:t>
      </w:r>
      <w:r w:rsidR="00E35C5F">
        <w:rPr>
          <w:rFonts w:hint="cs"/>
          <w:rtl/>
        </w:rPr>
        <w:t>لإزالة</w:t>
      </w:r>
      <w:r w:rsidR="00E35C5F" w:rsidRPr="00E35C5F">
        <w:rPr>
          <w:rtl/>
        </w:rPr>
        <w:t xml:space="preserve"> استخدام </w:t>
      </w:r>
      <w:r w:rsidR="00E35C5F" w:rsidRPr="00B560F4">
        <w:rPr>
          <w:rtl/>
        </w:rPr>
        <w:t>الهيدروفلوروكربون</w:t>
      </w:r>
      <w:r w:rsidR="00E35C5F">
        <w:rPr>
          <w:rFonts w:hint="cs"/>
          <w:rtl/>
        </w:rPr>
        <w:t>-</w:t>
      </w:r>
      <w:r w:rsidR="00E35C5F">
        <w:rPr>
          <w:lang w:val="en-US"/>
        </w:rPr>
        <w:t>141</w:t>
      </w:r>
      <w:r w:rsidR="00E35C5F">
        <w:rPr>
          <w:rFonts w:hint="cs"/>
          <w:rtl/>
          <w:lang w:val="en-US" w:bidi="ar-SA"/>
        </w:rPr>
        <w:t>ب</w:t>
      </w:r>
      <w:r w:rsidR="00E35C5F" w:rsidRPr="00E35C5F">
        <w:rPr>
          <w:rtl/>
        </w:rPr>
        <w:t xml:space="preserve"> في تصنيع </w:t>
      </w:r>
      <w:r w:rsidR="00E35C5F">
        <w:rPr>
          <w:rFonts w:hint="cs"/>
          <w:rtl/>
          <w:lang w:bidi="ar-SA"/>
        </w:rPr>
        <w:t>الرغاوى</w:t>
      </w:r>
      <w:r w:rsidR="00E35C5F" w:rsidRPr="00E35C5F">
        <w:rPr>
          <w:rtl/>
        </w:rPr>
        <w:t xml:space="preserve"> في التبريد المنزلي وتحويلها إلى </w:t>
      </w:r>
      <w:r w:rsidR="00E35C5F">
        <w:rPr>
          <w:rFonts w:hint="cs"/>
          <w:rtl/>
        </w:rPr>
        <w:t>ال</w:t>
      </w:r>
      <w:r w:rsidR="00E35C5F" w:rsidRPr="00E35C5F">
        <w:rPr>
          <w:rtl/>
        </w:rPr>
        <w:t>سيكلوبنتان.</w:t>
      </w:r>
    </w:p>
  </w:footnote>
  <w:footnote w:id="25">
    <w:p w14:paraId="39A1BF9A" w14:textId="68A34C1F" w:rsidR="005661E6" w:rsidRDefault="005661E6" w:rsidP="005661E6">
      <w:pPr>
        <w:pStyle w:val="FootnoteText"/>
        <w:bidi/>
        <w:rPr>
          <w:rtl/>
          <w:lang w:bidi="ar-SA"/>
        </w:rPr>
      </w:pPr>
      <w:r>
        <w:rPr>
          <w:rStyle w:val="FootnoteReference"/>
        </w:rPr>
        <w:footnoteRef/>
      </w:r>
      <w:r>
        <w:t xml:space="preserve"> </w:t>
      </w:r>
      <w:r>
        <w:rPr>
          <w:rFonts w:hint="cs"/>
          <w:rtl/>
        </w:rPr>
        <w:t>كما</w:t>
      </w:r>
      <w:r w:rsidRPr="005661E6">
        <w:rPr>
          <w:rtl/>
        </w:rPr>
        <w:t xml:space="preserve"> تم تقديمه، </w:t>
      </w:r>
      <w:r>
        <w:rPr>
          <w:rFonts w:hint="cs"/>
          <w:rtl/>
        </w:rPr>
        <w:t>واستند ذلك إلى</w:t>
      </w:r>
      <w:r w:rsidRPr="005661E6">
        <w:rPr>
          <w:rtl/>
        </w:rPr>
        <w:t xml:space="preserve"> متوسط</w:t>
      </w:r>
      <w:r>
        <w:rPr>
          <w:rFonts w:hint="cs"/>
          <w:rtl/>
        </w:rPr>
        <w:t xml:space="preserve"> </w:t>
      </w:r>
      <w:r w:rsidR="00E54B6D">
        <w:rPr>
          <w:rFonts w:hint="cs"/>
          <w:rtl/>
        </w:rPr>
        <w:t xml:space="preserve">الفترة </w:t>
      </w:r>
      <w:r w:rsidRPr="005661E6">
        <w:rPr>
          <w:rtl/>
        </w:rPr>
        <w:t xml:space="preserve">2020-2022 المقدم في بيانات </w:t>
      </w:r>
      <w:r>
        <w:rPr>
          <w:rFonts w:hint="cs"/>
          <w:rtl/>
        </w:rPr>
        <w:t>برنامج القطري</w:t>
      </w:r>
      <w:r w:rsidRPr="005661E6">
        <w:rPr>
          <w:rtl/>
        </w:rPr>
        <w:t>.</w:t>
      </w:r>
    </w:p>
  </w:footnote>
  <w:footnote w:id="26">
    <w:p w14:paraId="2D98ED7E" w14:textId="0F667A27" w:rsidR="005C534B" w:rsidRPr="005C534B" w:rsidRDefault="005C534B" w:rsidP="005661E6">
      <w:pPr>
        <w:pStyle w:val="FootnoteText"/>
        <w:bidi/>
      </w:pPr>
      <w:r>
        <w:rPr>
          <w:rStyle w:val="FootnoteReference"/>
        </w:rPr>
        <w:footnoteRef/>
      </w:r>
      <w:r>
        <w:t xml:space="preserve"> </w:t>
      </w:r>
      <w:r w:rsidR="005661E6" w:rsidRPr="00F62F8D">
        <w:rPr>
          <w:rtl/>
        </w:rPr>
        <w:t xml:space="preserve">في حين أن استهلاك </w:t>
      </w:r>
      <w:r w:rsidR="00826B32">
        <w:rPr>
          <w:rFonts w:hint="cs"/>
          <w:rtl/>
        </w:rPr>
        <w:t>المؤسستين</w:t>
      </w:r>
      <w:r w:rsidR="005661E6" w:rsidRPr="00F62F8D">
        <w:rPr>
          <w:rtl/>
        </w:rPr>
        <w:t xml:space="preserve"> لا يساوي استهلاك الهيدروفلوروكربون-</w:t>
      </w:r>
      <w:r w:rsidR="005661E6">
        <w:t>152</w:t>
      </w:r>
      <w:r w:rsidR="005661E6" w:rsidRPr="00F62F8D">
        <w:rPr>
          <w:rtl/>
        </w:rPr>
        <w:t xml:space="preserve">أ المذكور في تقرير </w:t>
      </w:r>
      <w:r w:rsidR="005661E6">
        <w:rPr>
          <w:rFonts w:hint="cs"/>
          <w:rtl/>
          <w:lang w:bidi="ar-SA"/>
        </w:rPr>
        <w:t>البرنامج القطري</w:t>
      </w:r>
      <w:r w:rsidR="005661E6" w:rsidRPr="00F62F8D">
        <w:rPr>
          <w:rtl/>
        </w:rPr>
        <w:t xml:space="preserve">، </w:t>
      </w:r>
      <w:r w:rsidR="005661E6">
        <w:rPr>
          <w:rFonts w:hint="cs"/>
          <w:rtl/>
        </w:rPr>
        <w:t>إلا أن</w:t>
      </w:r>
      <w:r w:rsidR="005661E6" w:rsidRPr="00F62F8D">
        <w:rPr>
          <w:rtl/>
        </w:rPr>
        <w:t xml:space="preserve"> الحكومة</w:t>
      </w:r>
      <w:r w:rsidR="005661E6">
        <w:rPr>
          <w:rFonts w:hint="cs"/>
          <w:rtl/>
        </w:rPr>
        <w:t xml:space="preserve"> التزمت</w:t>
      </w:r>
      <w:r w:rsidR="005661E6" w:rsidRPr="00F62F8D">
        <w:rPr>
          <w:rtl/>
        </w:rPr>
        <w:t xml:space="preserve"> </w:t>
      </w:r>
      <w:r w:rsidR="005661E6">
        <w:rPr>
          <w:rFonts w:hint="cs"/>
          <w:rtl/>
        </w:rPr>
        <w:t>بإزالة</w:t>
      </w:r>
      <w:r w:rsidR="005661E6" w:rsidRPr="00F62F8D">
        <w:rPr>
          <w:rtl/>
        </w:rPr>
        <w:t xml:space="preserve"> كامل استهلاك الهيدروفلوروكربون-</w:t>
      </w:r>
      <w:r w:rsidR="005661E6">
        <w:t>152</w:t>
      </w:r>
      <w:r w:rsidR="005661E6" w:rsidRPr="00F62F8D">
        <w:rPr>
          <w:rtl/>
        </w:rPr>
        <w:t xml:space="preserve">أ </w:t>
      </w:r>
      <w:r w:rsidR="005661E6">
        <w:rPr>
          <w:rFonts w:hint="cs"/>
          <w:rtl/>
        </w:rPr>
        <w:t>وفقا</w:t>
      </w:r>
      <w:r w:rsidR="005661E6" w:rsidRPr="00F62F8D">
        <w:rPr>
          <w:rtl/>
        </w:rPr>
        <w:t xml:space="preserve"> لتقرير </w:t>
      </w:r>
      <w:r w:rsidR="005661E6">
        <w:rPr>
          <w:rFonts w:hint="cs"/>
          <w:rtl/>
        </w:rPr>
        <w:t>البرنامج القطري</w:t>
      </w:r>
      <w:r w:rsidR="005661E6" w:rsidRPr="00F62F8D">
        <w:rPr>
          <w:rtl/>
        </w:rPr>
        <w:t xml:space="preserve"> الذي يُنسب جميعه إلى هذا القطاع</w:t>
      </w:r>
      <w:r w:rsidR="00912462">
        <w:rPr>
          <w:rFonts w:hint="cs"/>
          <w:rtl/>
        </w:rPr>
        <w:t>.</w:t>
      </w:r>
    </w:p>
  </w:footnote>
  <w:footnote w:id="27">
    <w:p w14:paraId="3131B882" w14:textId="0809218E" w:rsidR="00EB32F1" w:rsidRPr="00EB32F1" w:rsidRDefault="00EB32F1" w:rsidP="00EB32F1">
      <w:pPr>
        <w:pStyle w:val="FootnoteText"/>
        <w:bidi/>
        <w:rPr>
          <w:rtl/>
          <w:lang w:bidi="ar-SA"/>
        </w:rPr>
      </w:pPr>
      <w:r>
        <w:rPr>
          <w:rStyle w:val="FootnoteReference"/>
        </w:rPr>
        <w:footnoteRef/>
      </w:r>
      <w:r>
        <w:t xml:space="preserve"> </w:t>
      </w:r>
      <w:r w:rsidR="005661E6" w:rsidRPr="003E01A4">
        <w:rPr>
          <w:rtl/>
        </w:rPr>
        <w:t xml:space="preserve">الهيدروفلوروكربون-134أ </w:t>
      </w:r>
      <w:r w:rsidR="005661E6">
        <w:rPr>
          <w:rtl/>
        </w:rPr>
        <w:t>–</w:t>
      </w:r>
      <w:r w:rsidR="005661E6">
        <w:rPr>
          <w:rFonts w:hint="cs"/>
          <w:rtl/>
        </w:rPr>
        <w:t xml:space="preserve"> </w:t>
      </w:r>
      <w:r w:rsidR="005661E6">
        <w:rPr>
          <w:lang w:val="en-US"/>
        </w:rPr>
        <w:t>422.04</w:t>
      </w:r>
      <w:r w:rsidR="005661E6">
        <w:rPr>
          <w:rFonts w:hint="cs"/>
          <w:rtl/>
          <w:lang w:val="en-US" w:bidi="ar-SA"/>
        </w:rPr>
        <w:t xml:space="preserve"> </w:t>
      </w:r>
      <w:r w:rsidR="005661E6" w:rsidRPr="003E01A4">
        <w:rPr>
          <w:rtl/>
        </w:rPr>
        <w:t xml:space="preserve">طن متري/603,518 </w:t>
      </w:r>
      <w:r w:rsidR="00BD46F9">
        <w:rPr>
          <w:rFonts w:hint="cs"/>
          <w:rtl/>
        </w:rPr>
        <w:t>طن من مكافئ ثاني</w:t>
      </w:r>
      <w:r w:rsidR="005661E6" w:rsidRPr="003E01A4">
        <w:rPr>
          <w:rtl/>
        </w:rPr>
        <w:t xml:space="preserve"> أكسيد الكربون؛ </w:t>
      </w:r>
      <w:r w:rsidR="005661E6">
        <w:rPr>
          <w:rFonts w:hint="cs"/>
          <w:rtl/>
        </w:rPr>
        <w:t xml:space="preserve">وغاز </w:t>
      </w:r>
      <w:r w:rsidR="005661E6">
        <w:rPr>
          <w:lang w:val="en-US"/>
        </w:rPr>
        <w:t>R-404A</w:t>
      </w:r>
      <w:r w:rsidR="005661E6">
        <w:rPr>
          <w:rFonts w:hint="cs"/>
          <w:rtl/>
          <w:lang w:val="en-US" w:bidi="ar-SA"/>
        </w:rPr>
        <w:t xml:space="preserve"> </w:t>
      </w:r>
      <w:r w:rsidR="005661E6">
        <w:rPr>
          <w:rtl/>
          <w:lang w:val="en-US" w:bidi="ar-SA"/>
        </w:rPr>
        <w:t>–</w:t>
      </w:r>
      <w:r w:rsidR="005661E6">
        <w:rPr>
          <w:rFonts w:hint="cs"/>
          <w:rtl/>
          <w:lang w:val="en-US" w:bidi="ar-SA"/>
        </w:rPr>
        <w:t xml:space="preserve"> </w:t>
      </w:r>
      <w:r w:rsidR="005661E6">
        <w:rPr>
          <w:lang w:val="en-US" w:bidi="ar-SA"/>
        </w:rPr>
        <w:t>11.15</w:t>
      </w:r>
      <w:r w:rsidR="005661E6">
        <w:rPr>
          <w:rFonts w:hint="cs"/>
          <w:rtl/>
          <w:lang w:val="en-US" w:bidi="ar-SA"/>
        </w:rPr>
        <w:t xml:space="preserve"> </w:t>
      </w:r>
      <w:r w:rsidR="005661E6" w:rsidRPr="003E01A4">
        <w:rPr>
          <w:rtl/>
        </w:rPr>
        <w:t xml:space="preserve">طن متري/14,318 </w:t>
      </w:r>
      <w:r w:rsidR="00BD46F9">
        <w:rPr>
          <w:rFonts w:hint="cs"/>
          <w:rtl/>
        </w:rPr>
        <w:t>طن من مكافئ ثاني</w:t>
      </w:r>
      <w:r w:rsidR="005661E6" w:rsidRPr="003E01A4">
        <w:rPr>
          <w:rtl/>
        </w:rPr>
        <w:t xml:space="preserve"> أكسيد الكربون؛ </w:t>
      </w:r>
      <w:r w:rsidR="005661E6">
        <w:rPr>
          <w:rFonts w:hint="cs"/>
          <w:rtl/>
        </w:rPr>
        <w:t xml:space="preserve">وغاز </w:t>
      </w:r>
      <w:r w:rsidR="005661E6">
        <w:rPr>
          <w:lang w:val="en-US"/>
        </w:rPr>
        <w:t>R-407A</w:t>
      </w:r>
      <w:r w:rsidR="005661E6">
        <w:rPr>
          <w:rFonts w:hint="cs"/>
          <w:rtl/>
          <w:lang w:val="en-US" w:bidi="ar-SA"/>
        </w:rPr>
        <w:t xml:space="preserve"> </w:t>
      </w:r>
      <w:r w:rsidR="005661E6">
        <w:rPr>
          <w:rtl/>
          <w:lang w:val="en-US" w:bidi="ar-SA"/>
        </w:rPr>
        <w:t>–</w:t>
      </w:r>
      <w:r w:rsidR="005661E6">
        <w:rPr>
          <w:rFonts w:hint="cs"/>
          <w:rtl/>
          <w:lang w:val="en-US" w:bidi="ar-SA"/>
        </w:rPr>
        <w:t xml:space="preserve"> </w:t>
      </w:r>
      <w:r w:rsidR="005661E6">
        <w:rPr>
          <w:lang w:val="en-US" w:bidi="ar-SA"/>
        </w:rPr>
        <w:t>0.55</w:t>
      </w:r>
      <w:r w:rsidR="005661E6">
        <w:rPr>
          <w:rFonts w:hint="cs"/>
          <w:rtl/>
          <w:lang w:val="en-US" w:bidi="ar-SA"/>
        </w:rPr>
        <w:t xml:space="preserve"> </w:t>
      </w:r>
      <w:r w:rsidR="005661E6" w:rsidRPr="003E01A4">
        <w:rPr>
          <w:rtl/>
        </w:rPr>
        <w:t xml:space="preserve">طن متري/976 </w:t>
      </w:r>
      <w:r w:rsidR="00BD46F9">
        <w:rPr>
          <w:rFonts w:hint="cs"/>
          <w:rtl/>
        </w:rPr>
        <w:t>طن من مكافئ ثاني</w:t>
      </w:r>
      <w:r w:rsidR="005661E6" w:rsidRPr="003E01A4">
        <w:rPr>
          <w:rtl/>
        </w:rPr>
        <w:t xml:space="preserve"> أكسيد الكربون؛ </w:t>
      </w:r>
      <w:r w:rsidR="005661E6">
        <w:rPr>
          <w:rFonts w:hint="cs"/>
          <w:rtl/>
        </w:rPr>
        <w:t xml:space="preserve">وغاز </w:t>
      </w:r>
      <w:r w:rsidR="005661E6">
        <w:rPr>
          <w:lang w:val="en-US"/>
        </w:rPr>
        <w:t>R-410A</w:t>
      </w:r>
      <w:r w:rsidR="005661E6">
        <w:rPr>
          <w:rFonts w:hint="cs"/>
          <w:rtl/>
          <w:lang w:val="en-US" w:bidi="ar-SA"/>
        </w:rPr>
        <w:t xml:space="preserve"> </w:t>
      </w:r>
      <w:r w:rsidR="005661E6">
        <w:rPr>
          <w:rtl/>
          <w:lang w:val="en-US" w:bidi="ar-SA"/>
        </w:rPr>
        <w:t>–</w:t>
      </w:r>
      <w:r w:rsidR="005661E6">
        <w:rPr>
          <w:rFonts w:hint="cs"/>
          <w:rtl/>
          <w:lang w:val="en-US" w:bidi="ar-SA"/>
        </w:rPr>
        <w:t xml:space="preserve"> </w:t>
      </w:r>
      <w:r w:rsidR="005661E6">
        <w:rPr>
          <w:lang w:val="en-US" w:bidi="ar-SA"/>
        </w:rPr>
        <w:t>179.70</w:t>
      </w:r>
      <w:r w:rsidR="005661E6" w:rsidRPr="003E01A4">
        <w:rPr>
          <w:rtl/>
        </w:rPr>
        <w:t xml:space="preserve"> طن متري/375,114 </w:t>
      </w:r>
      <w:r w:rsidR="00BD46F9">
        <w:rPr>
          <w:rFonts w:hint="cs"/>
          <w:rtl/>
        </w:rPr>
        <w:t xml:space="preserve">طن من مكافئ ثاني </w:t>
      </w:r>
      <w:r w:rsidR="005661E6" w:rsidRPr="003E01A4">
        <w:rPr>
          <w:rtl/>
        </w:rPr>
        <w:t>أكسيد الكربون</w:t>
      </w:r>
      <w:r w:rsidR="00F62F8D" w:rsidRPr="00F62F8D">
        <w:rPr>
          <w:rtl/>
        </w:rPr>
        <w:t>.</w:t>
      </w:r>
    </w:p>
  </w:footnote>
  <w:footnote w:id="28">
    <w:p w14:paraId="0FBF4B15" w14:textId="351D1035" w:rsidR="009110A1" w:rsidRPr="009110A1" w:rsidRDefault="009110A1" w:rsidP="009110A1">
      <w:pPr>
        <w:pStyle w:val="FootnoteText"/>
        <w:bidi/>
        <w:rPr>
          <w:rtl/>
          <w:lang w:bidi="ar-SA"/>
        </w:rPr>
      </w:pPr>
      <w:r>
        <w:rPr>
          <w:rStyle w:val="FootnoteReference"/>
        </w:rPr>
        <w:footnoteRef/>
      </w:r>
      <w:r w:rsidR="005661E6">
        <w:rPr>
          <w:rFonts w:hint="cs"/>
          <w:rtl/>
        </w:rPr>
        <w:t xml:space="preserve"> </w:t>
      </w:r>
      <w:r w:rsidR="005661E6" w:rsidRPr="005661E6">
        <w:rPr>
          <w:rtl/>
        </w:rPr>
        <w:t xml:space="preserve">كان مشروع التحويل كما تم تقديمه </w:t>
      </w:r>
      <w:r w:rsidR="005661E6">
        <w:rPr>
          <w:rFonts w:hint="cs"/>
          <w:rtl/>
        </w:rPr>
        <w:t>يستند إلى</w:t>
      </w:r>
      <w:r w:rsidR="005661E6" w:rsidRPr="005661E6">
        <w:rPr>
          <w:rtl/>
        </w:rPr>
        <w:t xml:space="preserve"> استهلاك عام 2023، </w:t>
      </w:r>
      <w:r w:rsidR="005661E6">
        <w:rPr>
          <w:rFonts w:hint="cs"/>
          <w:rtl/>
        </w:rPr>
        <w:t>و</w:t>
      </w:r>
      <w:r w:rsidR="005661E6" w:rsidRPr="005661E6">
        <w:rPr>
          <w:rtl/>
        </w:rPr>
        <w:t xml:space="preserve">تم تحديثه </w:t>
      </w:r>
      <w:r w:rsidR="005661E6">
        <w:rPr>
          <w:rFonts w:hint="cs"/>
          <w:rtl/>
        </w:rPr>
        <w:t>لاحقا</w:t>
      </w:r>
      <w:r w:rsidR="005661E6" w:rsidRPr="005661E6">
        <w:rPr>
          <w:rtl/>
        </w:rPr>
        <w:t xml:space="preserve"> لبعض المؤسسات</w:t>
      </w:r>
      <w:r w:rsidR="005661E6">
        <w:rPr>
          <w:rFonts w:hint="cs"/>
          <w:rtl/>
        </w:rPr>
        <w:t>.</w:t>
      </w:r>
    </w:p>
  </w:footnote>
  <w:footnote w:id="29">
    <w:p w14:paraId="4D1748F4" w14:textId="7F3D086B" w:rsidR="009110A1" w:rsidRPr="009110A1" w:rsidRDefault="009110A1" w:rsidP="009110A1">
      <w:pPr>
        <w:pStyle w:val="FootnoteText"/>
        <w:bidi/>
        <w:rPr>
          <w:rtl/>
          <w:lang w:bidi="ar-SA"/>
        </w:rPr>
      </w:pPr>
      <w:r>
        <w:rPr>
          <w:rStyle w:val="FootnoteReference"/>
        </w:rPr>
        <w:footnoteRef/>
      </w:r>
      <w:r>
        <w:t xml:space="preserve"> </w:t>
      </w:r>
      <w:r w:rsidR="005661E6">
        <w:rPr>
          <w:rFonts w:hint="cs"/>
          <w:rtl/>
        </w:rPr>
        <w:t>لم</w:t>
      </w:r>
      <w:r w:rsidR="005661E6" w:rsidRPr="005661E6">
        <w:rPr>
          <w:rtl/>
        </w:rPr>
        <w:t xml:space="preserve"> يتم طلب التمويل لتحويل إحدى المؤسسات التي قامت بالفعل </w:t>
      </w:r>
      <w:r w:rsidR="005661E6">
        <w:rPr>
          <w:rFonts w:hint="cs"/>
          <w:rtl/>
        </w:rPr>
        <w:t>بتركيب</w:t>
      </w:r>
      <w:r w:rsidR="005661E6" w:rsidRPr="005661E6">
        <w:rPr>
          <w:rtl/>
        </w:rPr>
        <w:t xml:space="preserve"> المعدات اللازمة </w:t>
      </w:r>
      <w:r w:rsidR="005661E6">
        <w:rPr>
          <w:rFonts w:hint="cs"/>
          <w:rtl/>
        </w:rPr>
        <w:t>للسماح</w:t>
      </w:r>
      <w:r w:rsidR="005661E6" w:rsidRPr="005661E6">
        <w:rPr>
          <w:rtl/>
        </w:rPr>
        <w:t xml:space="preserve"> </w:t>
      </w:r>
      <w:r w:rsidR="005661E6">
        <w:rPr>
          <w:rFonts w:hint="cs"/>
          <w:rtl/>
        </w:rPr>
        <w:t>ب</w:t>
      </w:r>
      <w:r w:rsidR="005661E6" w:rsidRPr="005661E6">
        <w:rPr>
          <w:rtl/>
        </w:rPr>
        <w:t xml:space="preserve">تصنيع الثلاجات المنزلية </w:t>
      </w:r>
      <w:r w:rsidR="005661E6">
        <w:rPr>
          <w:rFonts w:hint="cs"/>
          <w:rtl/>
        </w:rPr>
        <w:t>المعتمدة على</w:t>
      </w:r>
      <w:r w:rsidR="005661E6" w:rsidRPr="005661E6">
        <w:rPr>
          <w:rtl/>
        </w:rPr>
        <w:t xml:space="preserve"> </w:t>
      </w:r>
      <w:r w:rsidR="005661E6">
        <w:rPr>
          <w:rFonts w:hint="cs"/>
          <w:rtl/>
        </w:rPr>
        <w:t>غاز</w:t>
      </w:r>
      <w:r w:rsidR="005661E6">
        <w:rPr>
          <w:rtl/>
        </w:rPr>
        <w:br/>
      </w:r>
      <w:r w:rsidR="005661E6" w:rsidRPr="005661E6">
        <w:t>R-600a</w:t>
      </w:r>
      <w:r w:rsidR="005661E6" w:rsidRPr="005661E6">
        <w:rPr>
          <w:rtl/>
        </w:rPr>
        <w:t>، على الرغم من أن المؤسسة استمرت أيضا في تصنيع الثلاجات المنزلية المعتمدة على الهيدروفلوروكربون-134أ</w:t>
      </w:r>
      <w:r w:rsidR="005661E6">
        <w:rPr>
          <w:rFonts w:hint="cs"/>
          <w:rtl/>
        </w:rPr>
        <w:t>.</w:t>
      </w:r>
    </w:p>
  </w:footnote>
  <w:footnote w:id="30">
    <w:p w14:paraId="48BA24F5" w14:textId="66342E89" w:rsidR="000D4C51" w:rsidRPr="000D4C51" w:rsidRDefault="000D4C51" w:rsidP="000D4C51">
      <w:pPr>
        <w:pStyle w:val="FootnoteText"/>
        <w:bidi/>
        <w:rPr>
          <w:rtl/>
          <w:lang w:bidi="ar-SA"/>
        </w:rPr>
      </w:pPr>
      <w:r>
        <w:rPr>
          <w:rStyle w:val="FootnoteReference"/>
        </w:rPr>
        <w:footnoteRef/>
      </w:r>
      <w:r>
        <w:t xml:space="preserve"> </w:t>
      </w:r>
      <w:r w:rsidRPr="000D4C51">
        <w:rPr>
          <w:rtl/>
        </w:rPr>
        <w:t xml:space="preserve">تم تقديم مشروع التحويل على أساس </w:t>
      </w:r>
      <w:r w:rsidR="00B633B7">
        <w:rPr>
          <w:rFonts w:hint="cs"/>
          <w:rtl/>
        </w:rPr>
        <w:t>استهلاك عام</w:t>
      </w:r>
      <w:r w:rsidRPr="000D4C51">
        <w:rPr>
          <w:rtl/>
        </w:rPr>
        <w:t xml:space="preserve"> 2023</w:t>
      </w:r>
      <w:r>
        <w:rPr>
          <w:rFonts w:hint="cs"/>
          <w:rtl/>
        </w:rPr>
        <w:t>.</w:t>
      </w:r>
    </w:p>
  </w:footnote>
  <w:footnote w:id="31">
    <w:p w14:paraId="7D6EF372" w14:textId="0AA19CCB" w:rsidR="00F27697" w:rsidRPr="00F27697" w:rsidRDefault="00F27697" w:rsidP="00204618">
      <w:pPr>
        <w:pStyle w:val="FootnoteText"/>
        <w:bidi/>
        <w:rPr>
          <w:rtl/>
          <w:lang w:bidi="ar-SA"/>
        </w:rPr>
      </w:pPr>
      <w:r>
        <w:rPr>
          <w:rStyle w:val="FootnoteReference"/>
        </w:rPr>
        <w:footnoteRef/>
      </w:r>
      <w:r>
        <w:t xml:space="preserve"> </w:t>
      </w:r>
      <w:r w:rsidR="00204618">
        <w:rPr>
          <w:rFonts w:hint="cs"/>
          <w:rtl/>
        </w:rPr>
        <w:t>يشمل ذلك</w:t>
      </w:r>
      <w:r w:rsidR="00204618" w:rsidRPr="00204618">
        <w:rPr>
          <w:rtl/>
        </w:rPr>
        <w:t xml:space="preserve"> توفير المعدات والأدوات، مثل وحدة استرداد </w:t>
      </w:r>
      <w:r w:rsidR="00204618">
        <w:rPr>
          <w:rFonts w:hint="cs"/>
          <w:rtl/>
        </w:rPr>
        <w:t>المواد</w:t>
      </w:r>
      <w:r w:rsidR="00204618" w:rsidRPr="00204618">
        <w:rPr>
          <w:rtl/>
        </w:rPr>
        <w:t xml:space="preserve"> الهيدروفلور</w:t>
      </w:r>
      <w:r w:rsidR="00204618">
        <w:rPr>
          <w:rFonts w:hint="cs"/>
          <w:rtl/>
        </w:rPr>
        <w:t>وكربونية،</w:t>
      </w:r>
      <w:r w:rsidR="00204618" w:rsidRPr="00204618">
        <w:rPr>
          <w:rtl/>
        </w:rPr>
        <w:t xml:space="preserve"> وخراطيم متنوعة، </w:t>
      </w:r>
      <w:r w:rsidR="00204618">
        <w:rPr>
          <w:rFonts w:hint="cs"/>
          <w:rtl/>
        </w:rPr>
        <w:t>ومرشّح</w:t>
      </w:r>
      <w:r w:rsidR="00204618" w:rsidRPr="00204618">
        <w:rPr>
          <w:rtl/>
        </w:rPr>
        <w:t>، وأسطوانات غاز التبريد، وميزان إلكتروني، ومضخة تفريغ، وكاشف تسرب إلكتروني، ومجموعة مفكات براغي، وأدوات إشعال وتشكيل، ومجموعة مفاتيح ألين، وقاطع أنابيب.</w:t>
      </w:r>
    </w:p>
  </w:footnote>
  <w:footnote w:id="32">
    <w:p w14:paraId="0A8993A7" w14:textId="43C2F09A" w:rsidR="00F27697" w:rsidRPr="00F27697" w:rsidRDefault="00F27697" w:rsidP="00204618">
      <w:pPr>
        <w:pStyle w:val="FootnoteText"/>
        <w:bidi/>
        <w:rPr>
          <w:rtl/>
          <w:lang w:bidi="ar-SA"/>
        </w:rPr>
      </w:pPr>
      <w:r>
        <w:rPr>
          <w:rStyle w:val="FootnoteReference"/>
        </w:rPr>
        <w:footnoteRef/>
      </w:r>
      <w:r>
        <w:t xml:space="preserve"> </w:t>
      </w:r>
      <w:r w:rsidR="00204618" w:rsidRPr="00204618">
        <w:rPr>
          <w:rtl/>
        </w:rPr>
        <w:t xml:space="preserve">يشمل ذلك وحدات تدريبية تعليمية (ثلاث وحدات لكل مركز)، ووحدات استرداد، ومضخات تفريغ، </w:t>
      </w:r>
      <w:r w:rsidR="00204618">
        <w:rPr>
          <w:rFonts w:hint="cs"/>
          <w:rtl/>
        </w:rPr>
        <w:t>ومعرّفات</w:t>
      </w:r>
      <w:r w:rsidR="00204618" w:rsidRPr="00204618">
        <w:rPr>
          <w:rtl/>
        </w:rPr>
        <w:t xml:space="preserve"> غاز التبريد، ومجموعات حلقات القفل، وكاشفات تسرب، ومقاييس مشعب رباعية الصمامات، وأدوات صيانة. </w:t>
      </w:r>
      <w:r w:rsidR="00204618">
        <w:rPr>
          <w:rFonts w:hint="cs"/>
          <w:rtl/>
        </w:rPr>
        <w:t>و</w:t>
      </w:r>
      <w:r w:rsidR="00204618" w:rsidRPr="00204618">
        <w:rPr>
          <w:rtl/>
        </w:rPr>
        <w:t xml:space="preserve">تغطي النفقات الأخرى تقييم السلامة </w:t>
      </w:r>
      <w:r w:rsidR="00204618">
        <w:rPr>
          <w:rFonts w:hint="cs"/>
          <w:rtl/>
        </w:rPr>
        <w:t>ورفع مستوياتها</w:t>
      </w:r>
      <w:r w:rsidR="00204618" w:rsidRPr="00204618">
        <w:rPr>
          <w:rtl/>
        </w:rPr>
        <w:t>/تجهيزاتها (مثل نظام الإنذار، ونظام التهوية القسرية، وكاشفات الدخان والتسرب، والتوصيلات الكهربائية المقاومة للانفجار).</w:t>
      </w:r>
    </w:p>
  </w:footnote>
  <w:footnote w:id="33">
    <w:p w14:paraId="062C7CD9" w14:textId="63BC4359" w:rsidR="002F2D2E" w:rsidRDefault="002F2D2E" w:rsidP="002F2D2E">
      <w:pPr>
        <w:pStyle w:val="FootnoteText"/>
        <w:bidi/>
        <w:rPr>
          <w:rtl/>
          <w:lang w:bidi="ar-SA"/>
        </w:rPr>
      </w:pPr>
      <w:r>
        <w:rPr>
          <w:rStyle w:val="FootnoteReference"/>
        </w:rPr>
        <w:footnoteRef/>
      </w:r>
      <w:r>
        <w:t xml:space="preserve"> </w:t>
      </w:r>
      <w:r>
        <w:rPr>
          <w:rFonts w:hint="cs"/>
          <w:rtl/>
        </w:rPr>
        <w:t>يشير</w:t>
      </w:r>
      <w:r w:rsidRPr="002F2D2E">
        <w:rPr>
          <w:rtl/>
        </w:rPr>
        <w:t xml:space="preserve"> مصطلح </w:t>
      </w:r>
      <w:r>
        <w:rPr>
          <w:rFonts w:hint="cs"/>
          <w:rtl/>
        </w:rPr>
        <w:t>تكنولوجيات</w:t>
      </w:r>
      <w:r w:rsidRPr="002F2D2E">
        <w:rPr>
          <w:rtl/>
        </w:rPr>
        <w:t xml:space="preserve"> التبريد غير المماثلة إلى أي أنظمة تبريد بديلة غير أنظمة </w:t>
      </w:r>
      <w:r>
        <w:rPr>
          <w:rFonts w:hint="cs"/>
          <w:rtl/>
        </w:rPr>
        <w:t>ال</w:t>
      </w:r>
      <w:r w:rsidRPr="002F2D2E">
        <w:rPr>
          <w:rtl/>
        </w:rPr>
        <w:t xml:space="preserve">تبريد </w:t>
      </w:r>
      <w:r>
        <w:rPr>
          <w:rFonts w:hint="cs"/>
          <w:rtl/>
        </w:rPr>
        <w:t>ب</w:t>
      </w:r>
      <w:r w:rsidRPr="002F2D2E">
        <w:rPr>
          <w:rtl/>
        </w:rPr>
        <w:t>ضغط البخار.</w:t>
      </w:r>
    </w:p>
  </w:footnote>
  <w:footnote w:id="34">
    <w:p w14:paraId="09F39FDC" w14:textId="11F938E1" w:rsidR="002F2D2E" w:rsidRPr="002F2D2E" w:rsidRDefault="002F2D2E" w:rsidP="00204618">
      <w:pPr>
        <w:pStyle w:val="FootnoteText"/>
        <w:bidi/>
        <w:rPr>
          <w:rtl/>
          <w:lang w:bidi="ar-SA"/>
        </w:rPr>
      </w:pPr>
      <w:r>
        <w:rPr>
          <w:rStyle w:val="FootnoteReference"/>
        </w:rPr>
        <w:footnoteRef/>
      </w:r>
      <w:r>
        <w:t xml:space="preserve"> </w:t>
      </w:r>
      <w:r w:rsidR="00204618">
        <w:rPr>
          <w:rFonts w:hint="cs"/>
          <w:rtl/>
        </w:rPr>
        <w:t>التبريد</w:t>
      </w:r>
      <w:r w:rsidR="00204618" w:rsidRPr="00204618">
        <w:rPr>
          <w:rtl/>
        </w:rPr>
        <w:t xml:space="preserve"> التبخيري المباشر وغير المباشر: يستخدم التبريد التبخيري غير المباشر في البداية لتبريد الهواء مسبقا دون إضافة رطوبة. ثم يخضع الهواء المبرد مسبقا للتبريد التبخيري المباشر، مما يقلل درجة حرارته بشكل أكبر. </w:t>
      </w:r>
      <w:r w:rsidR="00204618">
        <w:rPr>
          <w:rFonts w:hint="cs"/>
          <w:rtl/>
        </w:rPr>
        <w:t>و</w:t>
      </w:r>
      <w:r w:rsidR="00204618" w:rsidRPr="00204618">
        <w:rPr>
          <w:rtl/>
        </w:rPr>
        <w:t>يُعزز هذا المزيج كفاءة التبريد مع التحكم في مستويات الرطوبة، مما يجعله مناسبا لمجموعة واسعة من التطبيقات.</w:t>
      </w:r>
    </w:p>
  </w:footnote>
  <w:footnote w:id="35">
    <w:p w14:paraId="16E8D784" w14:textId="58906F65" w:rsidR="002F2D2E" w:rsidRPr="002F2D2E" w:rsidRDefault="002F2D2E" w:rsidP="00204618">
      <w:pPr>
        <w:pStyle w:val="FootnoteText"/>
        <w:bidi/>
        <w:rPr>
          <w:rtl/>
          <w:lang w:bidi="ar-SA"/>
        </w:rPr>
      </w:pPr>
      <w:r>
        <w:rPr>
          <w:rStyle w:val="FootnoteReference"/>
        </w:rPr>
        <w:footnoteRef/>
      </w:r>
      <w:r>
        <w:t xml:space="preserve"> </w:t>
      </w:r>
      <w:r w:rsidR="00204618" w:rsidRPr="00204618">
        <w:rPr>
          <w:rtl/>
        </w:rPr>
        <w:t xml:space="preserve">تشمل المعايير التي سيتم اختبارها كفاءة الطاقة، وسعة التبريد، ودرجة </w:t>
      </w:r>
      <w:r w:rsidR="00204618" w:rsidRPr="0008497D">
        <w:rPr>
          <w:rFonts w:hint="cs"/>
          <w:rtl/>
        </w:rPr>
        <w:t>ال</w:t>
      </w:r>
      <w:r w:rsidR="00204618" w:rsidRPr="0008497D">
        <w:rPr>
          <w:rtl/>
        </w:rPr>
        <w:t>حرارة الجافة الداخلية</w:t>
      </w:r>
      <w:r w:rsidR="00204618" w:rsidRPr="00204618">
        <w:rPr>
          <w:rtl/>
        </w:rPr>
        <w:t xml:space="preserve">، ودرجة </w:t>
      </w:r>
      <w:r w:rsidR="00204618">
        <w:rPr>
          <w:rFonts w:hint="cs"/>
          <w:rtl/>
        </w:rPr>
        <w:t>ال</w:t>
      </w:r>
      <w:r w:rsidR="00204618" w:rsidRPr="00204618">
        <w:rPr>
          <w:rtl/>
        </w:rPr>
        <w:t xml:space="preserve">حرارة </w:t>
      </w:r>
      <w:r w:rsidR="00204618">
        <w:rPr>
          <w:rFonts w:hint="cs"/>
          <w:rtl/>
        </w:rPr>
        <w:t>الجافة</w:t>
      </w:r>
      <w:r w:rsidR="00204618" w:rsidRPr="00204618">
        <w:rPr>
          <w:rtl/>
        </w:rPr>
        <w:t xml:space="preserve"> والرطبة الخارجية للنظام في ظروف الاختبار في مصر.</w:t>
      </w:r>
    </w:p>
  </w:footnote>
  <w:footnote w:id="36">
    <w:p w14:paraId="6F4BAF4A" w14:textId="380E6C14" w:rsidR="002F2D2E" w:rsidRPr="002F2D2E" w:rsidRDefault="002F2D2E" w:rsidP="002F2D2E">
      <w:pPr>
        <w:pStyle w:val="FootnoteText"/>
        <w:bidi/>
        <w:rPr>
          <w:rtl/>
          <w:lang w:bidi="ar-SA"/>
        </w:rPr>
      </w:pPr>
      <w:r>
        <w:rPr>
          <w:rStyle w:val="FootnoteReference"/>
        </w:rPr>
        <w:footnoteRef/>
      </w:r>
      <w:r>
        <w:t xml:space="preserve"> </w:t>
      </w:r>
      <w:r w:rsidR="00204618" w:rsidRPr="00204618">
        <w:rPr>
          <w:rtl/>
        </w:rPr>
        <w:t xml:space="preserve">تستفيد </w:t>
      </w:r>
      <w:r w:rsidR="00204618">
        <w:rPr>
          <w:rFonts w:hint="cs"/>
          <w:rtl/>
        </w:rPr>
        <w:t>تكنولوجيات</w:t>
      </w:r>
      <w:r w:rsidR="00204618" w:rsidRPr="00204618">
        <w:rPr>
          <w:rtl/>
        </w:rPr>
        <w:t xml:space="preserve"> التبريد في أعماق البحار من درجات الحرارة الباردة الطبيعية الموجودة في المياه العميقة لتوفير التبريد للمباني والعمليات الصناعية. يمكن لهذه الطريقة أن تقلل بشكل كبير من استهلاك الطاقة وانبعاثات غازات الاحتباس الحراري مقارنة بأنظمة تكييف الهواء التقليدية.</w:t>
      </w:r>
    </w:p>
  </w:footnote>
  <w:footnote w:id="37">
    <w:p w14:paraId="79FFF35E" w14:textId="63B5CD21" w:rsidR="00D47C71" w:rsidRPr="00D47C71" w:rsidRDefault="00D47C71" w:rsidP="00D47C71">
      <w:pPr>
        <w:pStyle w:val="FootnoteText"/>
        <w:bidi/>
        <w:rPr>
          <w:rtl/>
          <w:lang w:bidi="ar-SA"/>
        </w:rPr>
      </w:pPr>
      <w:r>
        <w:rPr>
          <w:rStyle w:val="FootnoteReference"/>
        </w:rPr>
        <w:footnoteRef/>
      </w:r>
      <w:r>
        <w:t xml:space="preserve"> </w:t>
      </w:r>
      <w:r>
        <w:rPr>
          <w:rFonts w:hint="cs"/>
          <w:rtl/>
        </w:rPr>
        <w:t>وفقا</w:t>
      </w:r>
      <w:r w:rsidRPr="00FE3307">
        <w:rPr>
          <w:rtl/>
        </w:rPr>
        <w:t xml:space="preserve"> </w:t>
      </w:r>
      <w:r>
        <w:rPr>
          <w:rFonts w:hint="cs"/>
          <w:rtl/>
        </w:rPr>
        <w:t>للخطاب</w:t>
      </w:r>
      <w:r>
        <w:rPr>
          <w:rtl/>
        </w:rPr>
        <w:t xml:space="preserve"> المؤرخ</w:t>
      </w:r>
      <w:r w:rsidRPr="00FE3307">
        <w:rPr>
          <w:rtl/>
        </w:rPr>
        <w:t xml:space="preserve"> </w:t>
      </w:r>
      <w:r>
        <w:rPr>
          <w:lang w:val="en-US"/>
        </w:rPr>
        <w:t>22</w:t>
      </w:r>
      <w:r w:rsidRPr="00FE3307">
        <w:rPr>
          <w:rtl/>
        </w:rPr>
        <w:t xml:space="preserve"> </w:t>
      </w:r>
      <w:r>
        <w:rPr>
          <w:rFonts w:hint="cs"/>
          <w:rtl/>
          <w:lang w:bidi="ar-SA"/>
        </w:rPr>
        <w:t>يناير</w:t>
      </w:r>
      <w:r>
        <w:rPr>
          <w:rFonts w:hint="cs"/>
          <w:rtl/>
        </w:rPr>
        <w:t>/ كانون الثاني</w:t>
      </w:r>
      <w:r w:rsidRPr="00FE3307">
        <w:rPr>
          <w:rtl/>
        </w:rPr>
        <w:t xml:space="preserve"> </w:t>
      </w:r>
      <w:r w:rsidRPr="007B7896">
        <w:rPr>
          <w:noProof/>
          <w:rtl/>
        </w:rPr>
        <w:t xml:space="preserve">2025 </w:t>
      </w:r>
      <w:r>
        <w:rPr>
          <w:rFonts w:hint="cs"/>
          <w:rtl/>
        </w:rPr>
        <w:t xml:space="preserve">المرسل </w:t>
      </w:r>
      <w:r w:rsidRPr="001A62FA">
        <w:rPr>
          <w:rtl/>
        </w:rPr>
        <w:t xml:space="preserve">من </w:t>
      </w:r>
      <w:r w:rsidRPr="007B7896">
        <w:rPr>
          <w:noProof/>
          <w:rtl/>
        </w:rPr>
        <w:t xml:space="preserve">وزارة البيئة </w:t>
      </w:r>
      <w:r>
        <w:rPr>
          <w:rFonts w:hint="cs"/>
          <w:rtl/>
        </w:rPr>
        <w:t>المصرية</w:t>
      </w:r>
      <w:r w:rsidRPr="007B7896">
        <w:rPr>
          <w:noProof/>
          <w:rtl/>
        </w:rPr>
        <w:t xml:space="preserve"> </w:t>
      </w:r>
      <w:r w:rsidRPr="001A62FA">
        <w:rPr>
          <w:rtl/>
        </w:rPr>
        <w:t xml:space="preserve">إلى </w:t>
      </w:r>
      <w:r>
        <w:rPr>
          <w:rFonts w:hint="cs"/>
          <w:noProof/>
          <w:rtl/>
        </w:rPr>
        <w:t>اليونيدو</w:t>
      </w:r>
      <w:r w:rsidRPr="001A62FA">
        <w:rPr>
          <w:rtl/>
        </w:rPr>
        <w:t>.</w:t>
      </w:r>
    </w:p>
  </w:footnote>
  <w:footnote w:id="38">
    <w:p w14:paraId="5CA52FC1" w14:textId="35E74A73" w:rsidR="00A8334F" w:rsidRPr="00A8334F" w:rsidRDefault="00A8334F" w:rsidP="00A8334F">
      <w:pPr>
        <w:pStyle w:val="FootnoteText"/>
        <w:bidi/>
        <w:rPr>
          <w:rtl/>
          <w:lang w:bidi="ar-SA"/>
        </w:rPr>
      </w:pPr>
      <w:r>
        <w:rPr>
          <w:rStyle w:val="FootnoteReference"/>
        </w:rPr>
        <w:footnoteRef/>
      </w:r>
      <w:r>
        <w:t xml:space="preserve"> </w:t>
      </w:r>
      <w:r>
        <w:rPr>
          <w:rFonts w:hint="cs"/>
          <w:rtl/>
        </w:rPr>
        <w:t>في</w:t>
      </w:r>
      <w:r w:rsidRPr="00A8334F">
        <w:rPr>
          <w:rtl/>
        </w:rPr>
        <w:t xml:space="preserve"> السابق، قررت اللجنة التنفيذية أن المشاريع الرامية إلى </w:t>
      </w:r>
      <w:r>
        <w:rPr>
          <w:rFonts w:hint="cs"/>
          <w:rtl/>
        </w:rPr>
        <w:t>إزالة</w:t>
      </w:r>
      <w:r w:rsidRPr="00A8334F">
        <w:rPr>
          <w:rtl/>
        </w:rPr>
        <w:t xml:space="preserve"> </w:t>
      </w:r>
      <w:r>
        <w:rPr>
          <w:rFonts w:hint="cs"/>
          <w:rtl/>
        </w:rPr>
        <w:t>المواد</w:t>
      </w:r>
      <w:r w:rsidRPr="00A8334F">
        <w:rPr>
          <w:rtl/>
        </w:rPr>
        <w:t xml:space="preserve"> الهيدروفلوروكربون</w:t>
      </w:r>
      <w:r>
        <w:rPr>
          <w:rFonts w:hint="cs"/>
          <w:rtl/>
        </w:rPr>
        <w:t>ية</w:t>
      </w:r>
      <w:r w:rsidRPr="00A8334F">
        <w:rPr>
          <w:rtl/>
        </w:rPr>
        <w:t xml:space="preserve"> </w:t>
      </w:r>
      <w:r>
        <w:rPr>
          <w:rFonts w:hint="cs"/>
          <w:rtl/>
        </w:rPr>
        <w:t>المتضمنة</w:t>
      </w:r>
      <w:r w:rsidRPr="00A8334F">
        <w:rPr>
          <w:rtl/>
        </w:rPr>
        <w:t xml:space="preserve"> في البوليولات </w:t>
      </w:r>
      <w:r>
        <w:rPr>
          <w:rFonts w:hint="cs"/>
          <w:rtl/>
        </w:rPr>
        <w:t>السابقة الخلط</w:t>
      </w:r>
      <w:r w:rsidRPr="00A8334F">
        <w:rPr>
          <w:rtl/>
        </w:rPr>
        <w:t xml:space="preserve"> المستوردة في قطاع رغاوى البوليوريثان ستخضع لقرار تتخذه اللجنة بشأن ما إذا كانت ستمول </w:t>
      </w:r>
      <w:r>
        <w:rPr>
          <w:rFonts w:hint="cs"/>
          <w:rtl/>
        </w:rPr>
        <w:t>إزالة المواد</w:t>
      </w:r>
      <w:r w:rsidRPr="00A8334F">
        <w:rPr>
          <w:rtl/>
        </w:rPr>
        <w:t xml:space="preserve"> الهيدروفلوروكربون</w:t>
      </w:r>
      <w:r>
        <w:rPr>
          <w:rFonts w:hint="cs"/>
          <w:rtl/>
        </w:rPr>
        <w:t>ية</w:t>
      </w:r>
      <w:r w:rsidRPr="00A8334F">
        <w:rPr>
          <w:rtl/>
        </w:rPr>
        <w:t xml:space="preserve"> </w:t>
      </w:r>
      <w:r>
        <w:rPr>
          <w:rFonts w:hint="cs"/>
          <w:rtl/>
        </w:rPr>
        <w:t>المتضمنة</w:t>
      </w:r>
      <w:r w:rsidRPr="00A8334F">
        <w:rPr>
          <w:rtl/>
        </w:rPr>
        <w:t xml:space="preserve"> في البوليولات </w:t>
      </w:r>
      <w:r>
        <w:rPr>
          <w:rFonts w:hint="cs"/>
          <w:rtl/>
        </w:rPr>
        <w:t>السابقة الخلط</w:t>
      </w:r>
      <w:r w:rsidRPr="00A8334F">
        <w:rPr>
          <w:rtl/>
        </w:rPr>
        <w:t xml:space="preserve"> المستوردة.</w:t>
      </w:r>
    </w:p>
  </w:footnote>
  <w:footnote w:id="39">
    <w:p w14:paraId="0D605BB1" w14:textId="4412F17B" w:rsidR="00F61178" w:rsidRPr="00F61178" w:rsidRDefault="00F61178" w:rsidP="00ED3F6D">
      <w:pPr>
        <w:pStyle w:val="FootnoteText"/>
        <w:bidi/>
        <w:rPr>
          <w:rtl/>
          <w:lang w:bidi="ar-SA"/>
        </w:rPr>
      </w:pPr>
      <w:r>
        <w:rPr>
          <w:rStyle w:val="FootnoteReference"/>
        </w:rPr>
        <w:footnoteRef/>
      </w:r>
      <w:r>
        <w:t xml:space="preserve"> </w:t>
      </w:r>
      <w:r w:rsidR="00ED3F6D">
        <w:rPr>
          <w:rFonts w:hint="cs"/>
          <w:rtl/>
        </w:rPr>
        <w:t>نظرت</w:t>
      </w:r>
      <w:r w:rsidR="00ED3F6D" w:rsidRPr="00ED3F6D">
        <w:rPr>
          <w:rtl/>
        </w:rPr>
        <w:t xml:space="preserve"> اللجنة التنفيذية في مشروع تحويل مُصنِّع الضواغط من استخدام الهيدروفلوروكربون-134أ  </w:t>
      </w:r>
      <w:r w:rsidR="00ED3F6D">
        <w:rPr>
          <w:rFonts w:hint="cs"/>
          <w:rtl/>
        </w:rPr>
        <w:t>إلى غاز</w:t>
      </w:r>
      <w:r w:rsidR="00ED3F6D" w:rsidRPr="00ED3F6D">
        <w:rPr>
          <w:rtl/>
        </w:rPr>
        <w:t xml:space="preserve"> </w:t>
      </w:r>
      <w:r w:rsidR="00ED3F6D" w:rsidRPr="00ED3F6D">
        <w:t>R-600a</w:t>
      </w:r>
      <w:r w:rsidR="00ED3F6D" w:rsidRPr="00ED3F6D">
        <w:rPr>
          <w:rtl/>
        </w:rPr>
        <w:t xml:space="preserve">، لكنها لم تُوافق عليه في اجتماعها السابع والثمانين. ومن المتوقع تقديم مشروع لتحسين كفاءة استخدام الطاقة في الضواغط التي تُصنِّعها </w:t>
      </w:r>
      <w:r w:rsidR="00ED3F6D">
        <w:rPr>
          <w:rFonts w:hint="cs"/>
          <w:rtl/>
        </w:rPr>
        <w:t>المؤسسة</w:t>
      </w:r>
      <w:r w:rsidR="00ED3F6D" w:rsidRPr="00ED3F6D">
        <w:rPr>
          <w:rtl/>
        </w:rPr>
        <w:t xml:space="preserve"> في سياق التخفيض التدريجي </w:t>
      </w:r>
      <w:r w:rsidR="00ED3F6D">
        <w:rPr>
          <w:rFonts w:hint="cs"/>
          <w:rtl/>
        </w:rPr>
        <w:t>للمواد الهيدروفلوروكربونية</w:t>
      </w:r>
      <w:r w:rsidR="00ED3F6D" w:rsidRPr="00ED3F6D">
        <w:rPr>
          <w:rtl/>
        </w:rPr>
        <w:t xml:space="preserve"> إلى اجتماعها السابع والتسعين أو الثامن والتسعين، </w:t>
      </w:r>
      <w:r w:rsidR="00ED3F6D">
        <w:rPr>
          <w:rFonts w:hint="cs"/>
          <w:rtl/>
        </w:rPr>
        <w:t>عملا</w:t>
      </w:r>
      <w:r w:rsidR="00ED3F6D" w:rsidRPr="00ED3F6D">
        <w:rPr>
          <w:rtl/>
        </w:rPr>
        <w:t xml:space="preserve"> </w:t>
      </w:r>
      <w:r w:rsidR="00ED3F6D">
        <w:rPr>
          <w:rFonts w:hint="cs"/>
          <w:rtl/>
        </w:rPr>
        <w:t>بالمقرر</w:t>
      </w:r>
      <w:r w:rsidR="00ED3F6D" w:rsidRPr="00ED3F6D">
        <w:rPr>
          <w:rtl/>
        </w:rPr>
        <w:t xml:space="preserve"> 95/87.</w:t>
      </w:r>
    </w:p>
  </w:footnote>
  <w:footnote w:id="40">
    <w:p w14:paraId="3F4BA4C5" w14:textId="01AC6719" w:rsidR="00B13697" w:rsidRPr="00B13697" w:rsidRDefault="00B13697" w:rsidP="00B13697">
      <w:pPr>
        <w:pStyle w:val="FootnoteText"/>
        <w:bidi/>
        <w:rPr>
          <w:rtl/>
          <w:lang w:bidi="ar-SA"/>
        </w:rPr>
      </w:pPr>
      <w:r>
        <w:rPr>
          <w:rStyle w:val="FootnoteReference"/>
        </w:rPr>
        <w:footnoteRef/>
      </w:r>
      <w:r>
        <w:t xml:space="preserve"> </w:t>
      </w:r>
      <w:r>
        <w:rPr>
          <w:rFonts w:hint="cs"/>
          <w:rtl/>
        </w:rPr>
        <w:t>تم</w:t>
      </w:r>
      <w:r w:rsidRPr="00B13697">
        <w:rPr>
          <w:rtl/>
        </w:rPr>
        <w:t xml:space="preserve"> حسابها </w:t>
      </w:r>
      <w:r>
        <w:rPr>
          <w:rFonts w:hint="cs"/>
          <w:rtl/>
        </w:rPr>
        <w:t>وفقا</w:t>
      </w:r>
      <w:r w:rsidRPr="00B13697">
        <w:rPr>
          <w:rtl/>
        </w:rPr>
        <w:t xml:space="preserve"> للمنهجية المقدمة في المرفق الأول من الوثيقة </w:t>
      </w:r>
      <w:r w:rsidRPr="00B13697">
        <w:t>UNEP/OzL.Pro/ExCom/92/46</w:t>
      </w:r>
      <w:r>
        <w:rPr>
          <w:rFonts w:hint="cs"/>
          <w:rtl/>
        </w:rPr>
        <w:t>.</w:t>
      </w:r>
    </w:p>
  </w:footnote>
  <w:footnote w:id="41">
    <w:p w14:paraId="481134F6" w14:textId="77777777" w:rsidR="00007C83" w:rsidRDefault="00007C83" w:rsidP="00007C83">
      <w:pPr>
        <w:pStyle w:val="FootnoteText"/>
        <w:bidi/>
        <w:rPr>
          <w:rtl/>
          <w:lang w:bidi="ar-SA"/>
        </w:rPr>
      </w:pPr>
      <w:r>
        <w:rPr>
          <w:rStyle w:val="FootnoteReference"/>
        </w:rPr>
        <w:footnoteRef/>
      </w:r>
      <w:r>
        <w:t xml:space="preserve"> </w:t>
      </w:r>
      <w:r>
        <w:rPr>
          <w:rFonts w:hint="cs"/>
          <w:rtl/>
        </w:rPr>
        <w:t>يشير</w:t>
      </w:r>
      <w:r w:rsidRPr="002F2D2E">
        <w:rPr>
          <w:rtl/>
        </w:rPr>
        <w:t xml:space="preserve"> مصطلح </w:t>
      </w:r>
      <w:r>
        <w:rPr>
          <w:rFonts w:hint="cs"/>
          <w:rtl/>
        </w:rPr>
        <w:t>تكنولوجيات</w:t>
      </w:r>
      <w:r w:rsidRPr="002F2D2E">
        <w:rPr>
          <w:rtl/>
        </w:rPr>
        <w:t xml:space="preserve"> التبريد غير المماثلة إلى أي أنظمة تبريد بديلة غير أنظمة </w:t>
      </w:r>
      <w:r>
        <w:rPr>
          <w:rFonts w:hint="cs"/>
          <w:rtl/>
        </w:rPr>
        <w:t>ال</w:t>
      </w:r>
      <w:r w:rsidRPr="002F2D2E">
        <w:rPr>
          <w:rtl/>
        </w:rPr>
        <w:t xml:space="preserve">تبريد </w:t>
      </w:r>
      <w:r>
        <w:rPr>
          <w:rFonts w:hint="cs"/>
          <w:rtl/>
        </w:rPr>
        <w:t>ب</w:t>
      </w:r>
      <w:r w:rsidRPr="002F2D2E">
        <w:rPr>
          <w:rtl/>
        </w:rPr>
        <w:t>ضغط البخار.</w:t>
      </w:r>
    </w:p>
  </w:footnote>
  <w:footnote w:id="42">
    <w:p w14:paraId="5729A2FF" w14:textId="77777777" w:rsidR="00007C83" w:rsidRPr="002F2D2E" w:rsidRDefault="00007C83" w:rsidP="00007C83">
      <w:pPr>
        <w:pStyle w:val="FootnoteText"/>
        <w:bidi/>
        <w:rPr>
          <w:rtl/>
          <w:lang w:bidi="ar-SA"/>
        </w:rPr>
      </w:pPr>
      <w:r>
        <w:rPr>
          <w:rStyle w:val="FootnoteReference"/>
        </w:rPr>
        <w:footnoteRef/>
      </w:r>
      <w:r>
        <w:t xml:space="preserve"> </w:t>
      </w:r>
      <w:r>
        <w:rPr>
          <w:rFonts w:hint="cs"/>
          <w:rtl/>
        </w:rPr>
        <w:t>التبريد</w:t>
      </w:r>
      <w:r w:rsidRPr="00204618">
        <w:rPr>
          <w:rtl/>
        </w:rPr>
        <w:t xml:space="preserve"> التبخيري المباشر وغير المباشر: يستخدم التبريد التبخيري غير المباشر في البداية لتبريد الهواء مسبقا دون إضافة رطوبة. ثم يخضع الهواء المبرد مسبقا للتبريد التبخيري المباشر، مما يقلل درجة حرارته بشكل أكبر. </w:t>
      </w:r>
      <w:r>
        <w:rPr>
          <w:rFonts w:hint="cs"/>
          <w:rtl/>
        </w:rPr>
        <w:t>و</w:t>
      </w:r>
      <w:r w:rsidRPr="00204618">
        <w:rPr>
          <w:rtl/>
        </w:rPr>
        <w:t>يُعزز هذا المزيج كفاءة التبريد مع التحكم في مستويات الرطوبة، مما يجعله مناسبا لمجموعة واسعة من التطبيقات.</w:t>
      </w:r>
    </w:p>
  </w:footnote>
  <w:footnote w:id="43">
    <w:p w14:paraId="0E63AFB4" w14:textId="77777777" w:rsidR="005E3E65" w:rsidRPr="002F2D2E" w:rsidRDefault="005E3E65" w:rsidP="005E3E65">
      <w:pPr>
        <w:pStyle w:val="FootnoteText"/>
        <w:bidi/>
        <w:rPr>
          <w:rtl/>
          <w:lang w:bidi="ar-SA"/>
        </w:rPr>
      </w:pPr>
      <w:r>
        <w:rPr>
          <w:rStyle w:val="FootnoteReference"/>
        </w:rPr>
        <w:footnoteRef/>
      </w:r>
      <w:r>
        <w:t xml:space="preserve"> </w:t>
      </w:r>
      <w:r w:rsidRPr="00204618">
        <w:rPr>
          <w:rtl/>
        </w:rPr>
        <w:t xml:space="preserve">تستفيد </w:t>
      </w:r>
      <w:r>
        <w:rPr>
          <w:rFonts w:hint="cs"/>
          <w:rtl/>
        </w:rPr>
        <w:t>تكنولوجيات</w:t>
      </w:r>
      <w:r w:rsidRPr="00204618">
        <w:rPr>
          <w:rtl/>
        </w:rPr>
        <w:t xml:space="preserve"> التبريد في أعماق البحار من درجات الحرارة الباردة الطبيعية الموجودة في المياه العميقة لتوفير التبريد للمباني والعمليات الصناعية. يمكن لهذه الطريقة أن تقلل بشكل كبير من استهلاك الطاقة وانبعاثات غازات الاحتباس الحراري مقارنة بأنظمة تكييف الهواء التقليدية.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42EB" w14:textId="50D1EFA5" w:rsidR="000170C5" w:rsidRPr="0033525D" w:rsidRDefault="00BA397F">
    <w:fldSimple w:instr=" DOCPROPERTY &quot;Document number&quot;  \* MERGEFORMAT ">
      <w:r>
        <w:t>UNEP/OzL.Pro/ExCom/96/</w:t>
      </w:r>
      <w:r w:rsidRPr="00BA397F">
        <w:rPr>
          <w:lang w:val="en-US"/>
        </w:rPr>
        <w:t>32</w:t>
      </w:r>
    </w:fldSimple>
  </w:p>
  <w:p w14:paraId="05B342EC" w14:textId="77777777" w:rsidR="000170C5" w:rsidRPr="0033525D" w:rsidRDefault="000170C5"/>
  <w:p w14:paraId="05B342ED" w14:textId="77777777" w:rsidR="000170C5" w:rsidRPr="0033525D" w:rsidRDefault="000170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42EE" w14:textId="4D1C0D26" w:rsidR="000170C5" w:rsidRPr="0033525D" w:rsidRDefault="00BA397F">
    <w:pPr>
      <w:jc w:val="right"/>
    </w:pPr>
    <w:fldSimple w:instr=" DOCPROPERTY &quot;Document number&quot;  \* MERGEFORMAT ">
      <w:r>
        <w:t>UNEP/OzL.Pro/ExCom/96/32</w:t>
      </w:r>
    </w:fldSimple>
  </w:p>
  <w:p w14:paraId="05B342EF" w14:textId="77777777" w:rsidR="000170C5" w:rsidRPr="0033525D" w:rsidRDefault="000170C5" w:rsidP="00DC793B">
    <w:pPr>
      <w:jc w:val="right"/>
    </w:pPr>
  </w:p>
  <w:p w14:paraId="05B342F0" w14:textId="77777777" w:rsidR="000170C5" w:rsidRPr="0033525D" w:rsidRDefault="000170C5" w:rsidP="00DC793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42F5" w14:textId="26C40CDD" w:rsidR="000170C5" w:rsidRDefault="00BA397F" w:rsidP="00CA22DA">
    <w:pPr>
      <w:jc w:val="right"/>
    </w:pPr>
    <w:fldSimple w:instr=" DOCPROPERTY &quot;Document number&quot;  \* MERGEFORMAT ">
      <w:r>
        <w:t>UNEP/OzL.Pro/ExCom/96/32</w:t>
      </w:r>
    </w:fldSimple>
  </w:p>
  <w:p w14:paraId="05B342F6" w14:textId="77777777" w:rsidR="000170C5" w:rsidRDefault="000170C5"/>
  <w:p w14:paraId="05B342F7" w14:textId="77777777" w:rsidR="000170C5" w:rsidRDefault="000170C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42F8" w14:textId="6AFCE839" w:rsidR="000170C5" w:rsidRDefault="00BA397F" w:rsidP="00CA22DA">
    <w:pPr>
      <w:jc w:val="left"/>
    </w:pPr>
    <w:fldSimple w:instr=" DOCPROPERTY &quot;Document number&quot;  \* MERGEFORMAT ">
      <w:r>
        <w:t>UNEP/OzL.Pro/ExCom/96/32</w:t>
      </w:r>
    </w:fldSimple>
  </w:p>
  <w:p w14:paraId="05B342F9" w14:textId="77777777" w:rsidR="000170C5" w:rsidRDefault="000170C5"/>
  <w:p w14:paraId="05B342FA" w14:textId="77777777" w:rsidR="000170C5" w:rsidRDefault="000170C5">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C4883" w14:textId="70739331" w:rsidR="000F6373" w:rsidRPr="0033525D" w:rsidRDefault="00BA397F" w:rsidP="000F6373">
    <w:pPr>
      <w:jc w:val="right"/>
    </w:pPr>
    <w:fldSimple w:instr=" DOCPROPERTY &quot;Document number&quot;  \* MERGEFORMAT ">
      <w:r>
        <w:t>UNEP/OzL.Pro/ExCom/96/32</w:t>
      </w:r>
    </w:fldSimple>
  </w:p>
  <w:p w14:paraId="0C366AB6" w14:textId="77777777" w:rsidR="000F6373" w:rsidRDefault="000F637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A29ED" w14:textId="3D8AABF1" w:rsidR="00082E65" w:rsidRPr="0033525D" w:rsidRDefault="00BA397F" w:rsidP="00082E65">
    <w:fldSimple w:instr=" DOCPROPERTY &quot;Document number&quot;  \* MERGEFORMAT ">
      <w:r>
        <w:t>UNEP/OzL.Pro/ExCom/96/</w:t>
      </w:r>
      <w:r w:rsidRPr="00BA397F">
        <w:rPr>
          <w:lang w:val="en-US"/>
        </w:rPr>
        <w:t>32</w:t>
      </w:r>
    </w:fldSimple>
  </w:p>
  <w:p w14:paraId="05B34300" w14:textId="77777777" w:rsidR="000170C5" w:rsidRDefault="000170C5"/>
  <w:p w14:paraId="05B34301" w14:textId="77777777" w:rsidR="000170C5" w:rsidRDefault="000170C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844D" w14:textId="06D175F6" w:rsidR="00082E65" w:rsidRPr="0033525D" w:rsidRDefault="00BA397F" w:rsidP="00082E65">
    <w:pPr>
      <w:jc w:val="right"/>
    </w:pPr>
    <w:fldSimple w:instr=" DOCPROPERTY &quot;Document number&quot;  \* MERGEFORMAT ">
      <w:r>
        <w:t>UNEP/OzL.Pro/ExCom/96/32</w:t>
      </w:r>
    </w:fldSimple>
  </w:p>
  <w:p w14:paraId="05B34303" w14:textId="77777777" w:rsidR="000170C5" w:rsidRDefault="000170C5" w:rsidP="00082E65">
    <w:pPr>
      <w:jc w:val="right"/>
    </w:pPr>
  </w:p>
  <w:p w14:paraId="05B34304" w14:textId="77777777" w:rsidR="000170C5" w:rsidRDefault="000170C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286DB" w14:textId="21E2ABF1" w:rsidR="000F6373" w:rsidRPr="0033525D" w:rsidRDefault="00BA397F" w:rsidP="00BA397F">
    <w:pPr>
      <w:jc w:val="left"/>
    </w:pPr>
    <w:fldSimple w:instr=" DOCPROPERTY &quot;Document number&quot;  \* MERGEFORMAT ">
      <w:r>
        <w:t>UNEP/OzL.Pro/ExCom/96/32</w:t>
      </w:r>
    </w:fldSimple>
  </w:p>
  <w:p w14:paraId="05B34308" w14:textId="36364219" w:rsidR="000170C5" w:rsidRDefault="000170C5" w:rsidP="00393115">
    <w:pPr>
      <w:jc w:val="right"/>
    </w:pPr>
  </w:p>
  <w:p w14:paraId="05B34309" w14:textId="77777777" w:rsidR="000170C5" w:rsidRDefault="000170C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0A6F" w14:textId="470EFFC9" w:rsidR="009B2468" w:rsidRPr="0033525D" w:rsidRDefault="00BA397F" w:rsidP="00082E65">
    <w:fldSimple w:instr=" DOCPROPERTY &quot;Document number&quot;  \* MERGEFORMAT ">
      <w:r>
        <w:t>UNEP/OzL.Pro/ExCom/96/32</w:t>
      </w:r>
    </w:fldSimple>
  </w:p>
  <w:p w14:paraId="10D71C12" w14:textId="77777777" w:rsidR="009B2468" w:rsidRDefault="009B2468"/>
  <w:p w14:paraId="275C868D" w14:textId="77777777" w:rsidR="009B2468" w:rsidRDefault="009B2468"/>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5FC6" w14:textId="7B12DC87" w:rsidR="009B2468" w:rsidRPr="0033525D" w:rsidRDefault="00BA397F" w:rsidP="00082E65">
    <w:pPr>
      <w:jc w:val="right"/>
    </w:pPr>
    <w:fldSimple w:instr=" DOCPROPERTY &quot;Document number&quot;  \* MERGEFORMAT ">
      <w:r>
        <w:t>UNEP/OzL.Pro/ExCom/96/32</w:t>
      </w:r>
    </w:fldSimple>
  </w:p>
  <w:p w14:paraId="42190A1E" w14:textId="77777777" w:rsidR="009B2468" w:rsidRDefault="009B2468" w:rsidP="00393115">
    <w:pPr>
      <w:jc w:val="right"/>
    </w:pPr>
  </w:p>
  <w:p w14:paraId="55A5FCE9" w14:textId="77777777" w:rsidR="009B2468" w:rsidRDefault="009B246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232A1" w14:textId="154B230D" w:rsidR="009B2468" w:rsidRPr="0033525D" w:rsidRDefault="00BA397F" w:rsidP="00082E65">
    <w:fldSimple w:instr=" DOCPROPERTY &quot;Document number&quot;  \* MERGEFORMAT ">
      <w:r>
        <w:t>UNEP/OzL.Pro/ExCom/96/32</w:t>
      </w:r>
    </w:fldSimple>
  </w:p>
  <w:p w14:paraId="6F7D32DC" w14:textId="77777777" w:rsidR="009B2468" w:rsidRDefault="009B2468"/>
  <w:p w14:paraId="31152319" w14:textId="77777777" w:rsidR="009B2468" w:rsidRDefault="009B2468"/>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79661" w14:textId="6A505A27" w:rsidR="009B2468" w:rsidRPr="0033525D" w:rsidRDefault="00BA397F" w:rsidP="00082E65">
    <w:pPr>
      <w:jc w:val="right"/>
    </w:pPr>
    <w:fldSimple w:instr=" DOCPROPERTY &quot;Document number&quot;  \* MERGEFORMAT ">
      <w:r>
        <w:t>UNEP/OzL.Pro/ExCom/96/32</w:t>
      </w:r>
    </w:fldSimple>
  </w:p>
  <w:p w14:paraId="7B20F348" w14:textId="77777777" w:rsidR="009B2468" w:rsidRDefault="009B2468" w:rsidP="00393115">
    <w:pPr>
      <w:jc w:val="right"/>
    </w:pPr>
  </w:p>
  <w:p w14:paraId="3A220E83" w14:textId="77777777" w:rsidR="009B2468" w:rsidRDefault="009B246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B0C97" w14:textId="2D66FD60" w:rsidR="00060EC4" w:rsidRPr="0033525D" w:rsidRDefault="00BA397F" w:rsidP="00BA397F">
    <w:pPr>
      <w:jc w:val="left"/>
    </w:pPr>
    <w:fldSimple w:instr=" DOCPROPERTY &quot;Document number&quot;  \* MERGEFORMAT ">
      <w:r>
        <w:t>UNEP/OzL.Pro/ExCom/96/32</w:t>
      </w:r>
    </w:fldSimple>
  </w:p>
  <w:p w14:paraId="21534AE1" w14:textId="18591ABC" w:rsidR="00060EC4" w:rsidRDefault="004B5E45" w:rsidP="00BA397F">
    <w:pPr>
      <w:jc w:val="left"/>
    </w:pPr>
    <w:r>
      <w:t>Annex I</w:t>
    </w:r>
  </w:p>
  <w:p w14:paraId="58785141" w14:textId="77777777" w:rsidR="004B5E45" w:rsidRDefault="004B5E45" w:rsidP="004B5E45"/>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875A7" w14:textId="704A32C5" w:rsidR="00060EC4" w:rsidRPr="0033525D" w:rsidRDefault="00BA397F" w:rsidP="00BA397F">
    <w:pPr>
      <w:jc w:val="right"/>
    </w:pPr>
    <w:fldSimple w:instr=" DOCPROPERTY &quot;Document number&quot;  \* MERGEFORMAT ">
      <w:r>
        <w:t>UNEP/OzL.Pro/ExCom/96/32</w:t>
      </w:r>
    </w:fldSimple>
  </w:p>
  <w:p w14:paraId="49F64DE0" w14:textId="775422E4" w:rsidR="00060EC4" w:rsidRDefault="004B5E45" w:rsidP="00BA397F">
    <w:pPr>
      <w:jc w:val="right"/>
    </w:pPr>
    <w:r>
      <w:t>Annex I</w:t>
    </w:r>
  </w:p>
  <w:p w14:paraId="09166BC9" w14:textId="77777777" w:rsidR="00060EC4" w:rsidRDefault="00060EC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ED8E1" w14:textId="08802A93" w:rsidR="00060EC4" w:rsidRPr="00060EC4" w:rsidRDefault="00BA397F" w:rsidP="00060EC4">
    <w:pPr>
      <w:jc w:val="right"/>
    </w:pPr>
    <w:fldSimple w:instr=" DOCPROPERTY &quot;Document number&quot;  \* MERGEFORMAT ">
      <w:r>
        <w:t>UNEP/OzL.Pro/ExCom/96/32</w:t>
      </w:r>
    </w:fldSimple>
  </w:p>
  <w:p w14:paraId="34F2F978" w14:textId="20EEA51A" w:rsidR="00060EC4" w:rsidRDefault="00060EC4" w:rsidP="00060EC4">
    <w:pPr>
      <w:pStyle w:val="Header"/>
      <w:bidi/>
    </w:pPr>
    <w:r>
      <w:t>Annex I</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AC95F" w14:textId="42415BEF" w:rsidR="00564B0A" w:rsidRPr="0033525D" w:rsidRDefault="00BA397F" w:rsidP="002F5980">
    <w:pPr>
      <w:jc w:val="left"/>
    </w:pPr>
    <w:fldSimple w:instr=" DOCPROPERTY &quot;Document number&quot;  \* MERGEFORMAT ">
      <w:r>
        <w:t>UNEP/OzL.Pro/ExCom/96/32</w:t>
      </w:r>
    </w:fldSimple>
  </w:p>
  <w:p w14:paraId="405C15F5" w14:textId="6FD5CEEA" w:rsidR="00564B0A" w:rsidRDefault="00564B0A" w:rsidP="002F5980">
    <w:pPr>
      <w:jc w:val="left"/>
    </w:pPr>
    <w:r>
      <w:t>Annex I</w:t>
    </w:r>
    <w:r w:rsidR="00F831F5">
      <w:t>I</w:t>
    </w:r>
  </w:p>
  <w:p w14:paraId="27C326AE" w14:textId="77777777" w:rsidR="00564B0A" w:rsidRDefault="00564B0A" w:rsidP="004B5E45"/>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F3F8" w14:textId="5E8FABF0" w:rsidR="009B64EC" w:rsidRPr="0033525D" w:rsidRDefault="00BA397F" w:rsidP="002F5980">
    <w:pPr>
      <w:jc w:val="right"/>
    </w:pPr>
    <w:fldSimple w:instr=" DOCPROPERTY &quot;Document number&quot;  \* MERGEFORMAT ">
      <w:r>
        <w:t>UNEP/OzL.Pro/ExCom/96/32</w:t>
      </w:r>
    </w:fldSimple>
  </w:p>
  <w:p w14:paraId="4A853FD8" w14:textId="4912C329" w:rsidR="009B64EC" w:rsidRPr="00F831F5" w:rsidRDefault="009B64EC" w:rsidP="002F5980">
    <w:pPr>
      <w:jc w:val="right"/>
      <w:rPr>
        <w:lang w:val="en-US"/>
      </w:rPr>
    </w:pPr>
    <w:r>
      <w:t>Annex I</w:t>
    </w:r>
    <w:r w:rsidR="00F831F5">
      <w:rPr>
        <w:lang w:val="en-US"/>
      </w:rPr>
      <w:t>I</w:t>
    </w:r>
  </w:p>
  <w:p w14:paraId="74EF17A2" w14:textId="77777777" w:rsidR="009B64EC" w:rsidRDefault="009B64E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1EC37" w14:textId="2303C9E0" w:rsidR="00564B0A" w:rsidRPr="00060EC4" w:rsidRDefault="00BA397F" w:rsidP="002F5980">
    <w:pPr>
      <w:jc w:val="right"/>
    </w:pPr>
    <w:fldSimple w:instr=" DOCPROPERTY &quot;Document number&quot;  \* MERGEFORMAT ">
      <w:r>
        <w:t>UNEP/OzL.Pro/ExCom/96/32</w:t>
      </w:r>
    </w:fldSimple>
  </w:p>
  <w:p w14:paraId="18CFC057" w14:textId="786FCABC" w:rsidR="00564B0A" w:rsidRDefault="00564B0A" w:rsidP="002F5980">
    <w:pPr>
      <w:pStyle w:val="Header"/>
      <w:bidi/>
    </w:pPr>
    <w:r>
      <w:t>Annex I</w:t>
    </w:r>
    <w:r w:rsidR="00F831F5">
      <w: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8FC7E76"/>
    <w:lvl w:ilvl="0">
      <w:start w:val="1"/>
      <w:numFmt w:val="decimal"/>
      <w:pStyle w:val="Heading1"/>
      <w:lvlText w:val="%1."/>
      <w:lvlJc w:val="left"/>
      <w:pPr>
        <w:tabs>
          <w:tab w:val="num" w:pos="0"/>
        </w:tabs>
        <w:ind w:left="0" w:firstLine="0"/>
      </w:pPr>
      <w:rPr>
        <w:b w:val="0"/>
        <w:bCs w:val="0"/>
        <w:i w:val="0"/>
        <w:iCs w:val="0"/>
        <w:lang w:bidi="ar-SA"/>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6657B5"/>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B303D0"/>
    <w:multiLevelType w:val="hybridMultilevel"/>
    <w:tmpl w:val="0130CD4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276A2C"/>
    <w:multiLevelType w:val="hybridMultilevel"/>
    <w:tmpl w:val="8482F874"/>
    <w:lvl w:ilvl="0" w:tplc="B52ABD0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276A62"/>
    <w:multiLevelType w:val="hybridMultilevel"/>
    <w:tmpl w:val="4E0C98D4"/>
    <w:lvl w:ilvl="0" w:tplc="507634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2C6E77"/>
    <w:multiLevelType w:val="hybridMultilevel"/>
    <w:tmpl w:val="85B62FFC"/>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C03256"/>
    <w:multiLevelType w:val="hybridMultilevel"/>
    <w:tmpl w:val="85B62FFC"/>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46644C"/>
    <w:multiLevelType w:val="hybridMultilevel"/>
    <w:tmpl w:val="1F6A6B7A"/>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F64397"/>
    <w:multiLevelType w:val="hybridMultilevel"/>
    <w:tmpl w:val="1F6A6B7A"/>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1D44518"/>
    <w:multiLevelType w:val="hybridMultilevel"/>
    <w:tmpl w:val="C680A0C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7E32FDA"/>
    <w:multiLevelType w:val="hybridMultilevel"/>
    <w:tmpl w:val="4510004E"/>
    <w:lvl w:ilvl="0" w:tplc="8650384C">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E94FB7"/>
    <w:multiLevelType w:val="hybridMultilevel"/>
    <w:tmpl w:val="ED36D37C"/>
    <w:lvl w:ilvl="0" w:tplc="D4A2DDDC">
      <w:start w:val="4"/>
      <w:numFmt w:val="decimal"/>
      <w:lvlText w:val="%1-"/>
      <w:lvlJc w:val="left"/>
      <w:pPr>
        <w:ind w:left="499" w:hanging="360"/>
      </w:pPr>
      <w:rPr>
        <w:rFonts w:hint="default"/>
      </w:rPr>
    </w:lvl>
    <w:lvl w:ilvl="1" w:tplc="08090019" w:tentative="1">
      <w:start w:val="1"/>
      <w:numFmt w:val="lowerLetter"/>
      <w:lvlText w:val="%2."/>
      <w:lvlJc w:val="left"/>
      <w:pPr>
        <w:ind w:left="1219" w:hanging="360"/>
      </w:pPr>
    </w:lvl>
    <w:lvl w:ilvl="2" w:tplc="0809001B" w:tentative="1">
      <w:start w:val="1"/>
      <w:numFmt w:val="lowerRoman"/>
      <w:lvlText w:val="%3."/>
      <w:lvlJc w:val="right"/>
      <w:pPr>
        <w:ind w:left="1939" w:hanging="180"/>
      </w:pPr>
    </w:lvl>
    <w:lvl w:ilvl="3" w:tplc="0809000F" w:tentative="1">
      <w:start w:val="1"/>
      <w:numFmt w:val="decimal"/>
      <w:lvlText w:val="%4."/>
      <w:lvlJc w:val="left"/>
      <w:pPr>
        <w:ind w:left="2659" w:hanging="360"/>
      </w:pPr>
    </w:lvl>
    <w:lvl w:ilvl="4" w:tplc="08090019" w:tentative="1">
      <w:start w:val="1"/>
      <w:numFmt w:val="lowerLetter"/>
      <w:lvlText w:val="%5."/>
      <w:lvlJc w:val="left"/>
      <w:pPr>
        <w:ind w:left="3379" w:hanging="360"/>
      </w:pPr>
    </w:lvl>
    <w:lvl w:ilvl="5" w:tplc="0809001B" w:tentative="1">
      <w:start w:val="1"/>
      <w:numFmt w:val="lowerRoman"/>
      <w:lvlText w:val="%6."/>
      <w:lvlJc w:val="right"/>
      <w:pPr>
        <w:ind w:left="4099" w:hanging="180"/>
      </w:pPr>
    </w:lvl>
    <w:lvl w:ilvl="6" w:tplc="0809000F" w:tentative="1">
      <w:start w:val="1"/>
      <w:numFmt w:val="decimal"/>
      <w:lvlText w:val="%7."/>
      <w:lvlJc w:val="left"/>
      <w:pPr>
        <w:ind w:left="4819" w:hanging="360"/>
      </w:pPr>
    </w:lvl>
    <w:lvl w:ilvl="7" w:tplc="08090019" w:tentative="1">
      <w:start w:val="1"/>
      <w:numFmt w:val="lowerLetter"/>
      <w:lvlText w:val="%8."/>
      <w:lvlJc w:val="left"/>
      <w:pPr>
        <w:ind w:left="5539" w:hanging="360"/>
      </w:pPr>
    </w:lvl>
    <w:lvl w:ilvl="8" w:tplc="0809001B" w:tentative="1">
      <w:start w:val="1"/>
      <w:numFmt w:val="lowerRoman"/>
      <w:lvlText w:val="%9."/>
      <w:lvlJc w:val="right"/>
      <w:pPr>
        <w:ind w:left="6259" w:hanging="180"/>
      </w:pPr>
    </w:lvl>
  </w:abstractNum>
  <w:abstractNum w:abstractNumId="18"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0BD5EB2"/>
    <w:multiLevelType w:val="hybridMultilevel"/>
    <w:tmpl w:val="1B643132"/>
    <w:lvl w:ilvl="0" w:tplc="3816002E">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C928F9"/>
    <w:multiLevelType w:val="hybridMultilevel"/>
    <w:tmpl w:val="85B62FFC"/>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57F561A"/>
    <w:multiLevelType w:val="hybridMultilevel"/>
    <w:tmpl w:val="ED36D37C"/>
    <w:lvl w:ilvl="0" w:tplc="FFFFFFFF">
      <w:start w:val="4"/>
      <w:numFmt w:val="decimal"/>
      <w:lvlText w:val="%1-"/>
      <w:lvlJc w:val="left"/>
      <w:pPr>
        <w:ind w:left="499" w:hanging="360"/>
      </w:pPr>
      <w:rPr>
        <w:rFonts w:hint="default"/>
      </w:rPr>
    </w:lvl>
    <w:lvl w:ilvl="1" w:tplc="FFFFFFFF" w:tentative="1">
      <w:start w:val="1"/>
      <w:numFmt w:val="lowerLetter"/>
      <w:lvlText w:val="%2."/>
      <w:lvlJc w:val="left"/>
      <w:pPr>
        <w:ind w:left="1219" w:hanging="360"/>
      </w:pPr>
    </w:lvl>
    <w:lvl w:ilvl="2" w:tplc="FFFFFFFF" w:tentative="1">
      <w:start w:val="1"/>
      <w:numFmt w:val="lowerRoman"/>
      <w:lvlText w:val="%3."/>
      <w:lvlJc w:val="right"/>
      <w:pPr>
        <w:ind w:left="1939" w:hanging="180"/>
      </w:pPr>
    </w:lvl>
    <w:lvl w:ilvl="3" w:tplc="FFFFFFFF" w:tentative="1">
      <w:start w:val="1"/>
      <w:numFmt w:val="decimal"/>
      <w:lvlText w:val="%4."/>
      <w:lvlJc w:val="left"/>
      <w:pPr>
        <w:ind w:left="2659" w:hanging="360"/>
      </w:pPr>
    </w:lvl>
    <w:lvl w:ilvl="4" w:tplc="FFFFFFFF" w:tentative="1">
      <w:start w:val="1"/>
      <w:numFmt w:val="lowerLetter"/>
      <w:lvlText w:val="%5."/>
      <w:lvlJc w:val="left"/>
      <w:pPr>
        <w:ind w:left="3379" w:hanging="360"/>
      </w:pPr>
    </w:lvl>
    <w:lvl w:ilvl="5" w:tplc="FFFFFFFF" w:tentative="1">
      <w:start w:val="1"/>
      <w:numFmt w:val="lowerRoman"/>
      <w:lvlText w:val="%6."/>
      <w:lvlJc w:val="right"/>
      <w:pPr>
        <w:ind w:left="4099" w:hanging="180"/>
      </w:pPr>
    </w:lvl>
    <w:lvl w:ilvl="6" w:tplc="FFFFFFFF" w:tentative="1">
      <w:start w:val="1"/>
      <w:numFmt w:val="decimal"/>
      <w:lvlText w:val="%7."/>
      <w:lvlJc w:val="left"/>
      <w:pPr>
        <w:ind w:left="4819" w:hanging="360"/>
      </w:pPr>
    </w:lvl>
    <w:lvl w:ilvl="7" w:tplc="FFFFFFFF" w:tentative="1">
      <w:start w:val="1"/>
      <w:numFmt w:val="lowerLetter"/>
      <w:lvlText w:val="%8."/>
      <w:lvlJc w:val="left"/>
      <w:pPr>
        <w:ind w:left="5539" w:hanging="360"/>
      </w:pPr>
    </w:lvl>
    <w:lvl w:ilvl="8" w:tplc="FFFFFFFF" w:tentative="1">
      <w:start w:val="1"/>
      <w:numFmt w:val="lowerRoman"/>
      <w:lvlText w:val="%9."/>
      <w:lvlJc w:val="right"/>
      <w:pPr>
        <w:ind w:left="6259" w:hanging="180"/>
      </w:pPr>
    </w:lvl>
  </w:abstractNum>
  <w:abstractNum w:abstractNumId="23"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6AF2EF4"/>
    <w:multiLevelType w:val="hybridMultilevel"/>
    <w:tmpl w:val="28CA5328"/>
    <w:lvl w:ilvl="0" w:tplc="CAF256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738374F"/>
    <w:multiLevelType w:val="hybridMultilevel"/>
    <w:tmpl w:val="1F6A6B7A"/>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3346811"/>
    <w:multiLevelType w:val="hybridMultilevel"/>
    <w:tmpl w:val="1F6A6B7A"/>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43131267">
    <w:abstractNumId w:val="0"/>
  </w:num>
  <w:num w:numId="2" w16cid:durableId="1067338670">
    <w:abstractNumId w:val="0"/>
  </w:num>
  <w:num w:numId="3" w16cid:durableId="1699548271">
    <w:abstractNumId w:val="0"/>
  </w:num>
  <w:num w:numId="4" w16cid:durableId="248659156">
    <w:abstractNumId w:val="12"/>
  </w:num>
  <w:num w:numId="5" w16cid:durableId="46999500">
    <w:abstractNumId w:val="24"/>
  </w:num>
  <w:num w:numId="6" w16cid:durableId="311983810">
    <w:abstractNumId w:val="25"/>
  </w:num>
  <w:num w:numId="7" w16cid:durableId="1238978929">
    <w:abstractNumId w:val="35"/>
  </w:num>
  <w:num w:numId="8" w16cid:durableId="1372729892">
    <w:abstractNumId w:val="15"/>
  </w:num>
  <w:num w:numId="9" w16cid:durableId="110246965">
    <w:abstractNumId w:val="29"/>
  </w:num>
  <w:num w:numId="10" w16cid:durableId="1574971946">
    <w:abstractNumId w:val="26"/>
  </w:num>
  <w:num w:numId="11" w16cid:durableId="295571877">
    <w:abstractNumId w:val="7"/>
  </w:num>
  <w:num w:numId="12" w16cid:durableId="1566988447">
    <w:abstractNumId w:val="8"/>
  </w:num>
  <w:num w:numId="13" w16cid:durableId="195310201">
    <w:abstractNumId w:val="21"/>
  </w:num>
  <w:num w:numId="14" w16cid:durableId="183325258">
    <w:abstractNumId w:val="6"/>
  </w:num>
  <w:num w:numId="15" w16cid:durableId="1994526824">
    <w:abstractNumId w:val="4"/>
  </w:num>
  <w:num w:numId="16" w16cid:durableId="1772898844">
    <w:abstractNumId w:val="17"/>
  </w:num>
  <w:num w:numId="17" w16cid:durableId="1987078213">
    <w:abstractNumId w:val="22"/>
  </w:num>
  <w:num w:numId="18" w16cid:durableId="254048664">
    <w:abstractNumId w:val="20"/>
  </w:num>
  <w:num w:numId="19" w16cid:durableId="252592189">
    <w:abstractNumId w:val="10"/>
  </w:num>
  <w:num w:numId="20" w16cid:durableId="520553434">
    <w:abstractNumId w:val="28"/>
  </w:num>
  <w:num w:numId="21" w16cid:durableId="100076444">
    <w:abstractNumId w:val="9"/>
  </w:num>
  <w:num w:numId="22" w16cid:durableId="819423580">
    <w:abstractNumId w:val="32"/>
  </w:num>
  <w:num w:numId="23" w16cid:durableId="20657132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40153488">
    <w:abstractNumId w:val="19"/>
  </w:num>
  <w:num w:numId="25" w16cid:durableId="1746537284">
    <w:abstractNumId w:val="13"/>
  </w:num>
  <w:num w:numId="26" w16cid:durableId="1842505522">
    <w:abstractNumId w:val="33"/>
  </w:num>
  <w:num w:numId="27" w16cid:durableId="785004599">
    <w:abstractNumId w:val="18"/>
  </w:num>
  <w:num w:numId="28" w16cid:durableId="976565073">
    <w:abstractNumId w:val="34"/>
  </w:num>
  <w:num w:numId="29" w16cid:durableId="1783719262">
    <w:abstractNumId w:val="1"/>
  </w:num>
  <w:num w:numId="30" w16cid:durableId="1750301434">
    <w:abstractNumId w:val="3"/>
  </w:num>
  <w:num w:numId="31" w16cid:durableId="2049184077">
    <w:abstractNumId w:val="2"/>
  </w:num>
  <w:num w:numId="32" w16cid:durableId="1793085392">
    <w:abstractNumId w:val="23"/>
  </w:num>
  <w:num w:numId="33" w16cid:durableId="1293899741">
    <w:abstractNumId w:val="11"/>
  </w:num>
  <w:num w:numId="34" w16cid:durableId="1830361182">
    <w:abstractNumId w:val="27"/>
  </w:num>
  <w:num w:numId="35" w16cid:durableId="1573661364">
    <w:abstractNumId w:val="31"/>
  </w:num>
  <w:num w:numId="36" w16cid:durableId="2014261296">
    <w:abstractNumId w:val="30"/>
  </w:num>
  <w:num w:numId="37" w16cid:durableId="1371295434">
    <w:abstractNumId w:val="5"/>
  </w:num>
  <w:num w:numId="38" w16cid:durableId="274021394">
    <w:abstractNumId w:val="16"/>
  </w:num>
  <w:num w:numId="39" w16cid:durableId="1880510253">
    <w:abstractNumId w:val="1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cumentProtection w:edit="trackedChanges" w:enforcement="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A9D"/>
    <w:rsid w:val="00000987"/>
    <w:rsid w:val="00006FDB"/>
    <w:rsid w:val="00007C83"/>
    <w:rsid w:val="00013372"/>
    <w:rsid w:val="000170C5"/>
    <w:rsid w:val="00017133"/>
    <w:rsid w:val="0002378C"/>
    <w:rsid w:val="00025774"/>
    <w:rsid w:val="0002642B"/>
    <w:rsid w:val="0002787C"/>
    <w:rsid w:val="0003197D"/>
    <w:rsid w:val="00032317"/>
    <w:rsid w:val="00033625"/>
    <w:rsid w:val="0003406D"/>
    <w:rsid w:val="000350BD"/>
    <w:rsid w:val="00037E84"/>
    <w:rsid w:val="0004061C"/>
    <w:rsid w:val="00040918"/>
    <w:rsid w:val="0004254A"/>
    <w:rsid w:val="00047025"/>
    <w:rsid w:val="00050AF8"/>
    <w:rsid w:val="00052DC9"/>
    <w:rsid w:val="000556F2"/>
    <w:rsid w:val="00060EC4"/>
    <w:rsid w:val="00062077"/>
    <w:rsid w:val="0006380F"/>
    <w:rsid w:val="00066870"/>
    <w:rsid w:val="00072B87"/>
    <w:rsid w:val="00072BB3"/>
    <w:rsid w:val="000761E7"/>
    <w:rsid w:val="00077091"/>
    <w:rsid w:val="00082E65"/>
    <w:rsid w:val="00083566"/>
    <w:rsid w:val="0008497D"/>
    <w:rsid w:val="000861FE"/>
    <w:rsid w:val="00091F97"/>
    <w:rsid w:val="0009201B"/>
    <w:rsid w:val="000945C4"/>
    <w:rsid w:val="00094724"/>
    <w:rsid w:val="00097D58"/>
    <w:rsid w:val="000A0644"/>
    <w:rsid w:val="000B41D3"/>
    <w:rsid w:val="000B4DA9"/>
    <w:rsid w:val="000B7B0F"/>
    <w:rsid w:val="000C2FE8"/>
    <w:rsid w:val="000D1CEB"/>
    <w:rsid w:val="000D32BE"/>
    <w:rsid w:val="000D4C51"/>
    <w:rsid w:val="000D5FE0"/>
    <w:rsid w:val="000E0770"/>
    <w:rsid w:val="000E1354"/>
    <w:rsid w:val="000E22C7"/>
    <w:rsid w:val="000E46EB"/>
    <w:rsid w:val="000E5A19"/>
    <w:rsid w:val="000E7151"/>
    <w:rsid w:val="000F36B2"/>
    <w:rsid w:val="000F6373"/>
    <w:rsid w:val="000F63FA"/>
    <w:rsid w:val="000F78C4"/>
    <w:rsid w:val="0010226B"/>
    <w:rsid w:val="001034F7"/>
    <w:rsid w:val="00126F5A"/>
    <w:rsid w:val="001309B9"/>
    <w:rsid w:val="0013239E"/>
    <w:rsid w:val="00143852"/>
    <w:rsid w:val="00144FC0"/>
    <w:rsid w:val="00150609"/>
    <w:rsid w:val="00153247"/>
    <w:rsid w:val="00155F25"/>
    <w:rsid w:val="0015636D"/>
    <w:rsid w:val="00170997"/>
    <w:rsid w:val="00172D13"/>
    <w:rsid w:val="00184FF8"/>
    <w:rsid w:val="00186D3C"/>
    <w:rsid w:val="0019141D"/>
    <w:rsid w:val="00191804"/>
    <w:rsid w:val="00194E4C"/>
    <w:rsid w:val="001A100F"/>
    <w:rsid w:val="001A2BDC"/>
    <w:rsid w:val="001A6BB9"/>
    <w:rsid w:val="001A78F0"/>
    <w:rsid w:val="001B3F88"/>
    <w:rsid w:val="001B40A7"/>
    <w:rsid w:val="001B78D1"/>
    <w:rsid w:val="001C0872"/>
    <w:rsid w:val="001C21A0"/>
    <w:rsid w:val="001C58A9"/>
    <w:rsid w:val="001C6570"/>
    <w:rsid w:val="001D0951"/>
    <w:rsid w:val="001D2B45"/>
    <w:rsid w:val="001D2C5B"/>
    <w:rsid w:val="001D6678"/>
    <w:rsid w:val="001D6C95"/>
    <w:rsid w:val="001E30EC"/>
    <w:rsid w:val="001E327E"/>
    <w:rsid w:val="001E6C41"/>
    <w:rsid w:val="00204618"/>
    <w:rsid w:val="00211C92"/>
    <w:rsid w:val="002152B4"/>
    <w:rsid w:val="0022104F"/>
    <w:rsid w:val="00236028"/>
    <w:rsid w:val="00240C42"/>
    <w:rsid w:val="0024166D"/>
    <w:rsid w:val="00243CD2"/>
    <w:rsid w:val="00250352"/>
    <w:rsid w:val="0025066D"/>
    <w:rsid w:val="0026423E"/>
    <w:rsid w:val="00264AF6"/>
    <w:rsid w:val="002710E0"/>
    <w:rsid w:val="00271CF6"/>
    <w:rsid w:val="00272D08"/>
    <w:rsid w:val="00282356"/>
    <w:rsid w:val="002849FD"/>
    <w:rsid w:val="0028588F"/>
    <w:rsid w:val="00286B26"/>
    <w:rsid w:val="00292074"/>
    <w:rsid w:val="002926BC"/>
    <w:rsid w:val="002A722B"/>
    <w:rsid w:val="002B535E"/>
    <w:rsid w:val="002C360A"/>
    <w:rsid w:val="002C42EF"/>
    <w:rsid w:val="002E6A6F"/>
    <w:rsid w:val="002E7EF7"/>
    <w:rsid w:val="002F2687"/>
    <w:rsid w:val="002F2D2E"/>
    <w:rsid w:val="002F461C"/>
    <w:rsid w:val="002F505F"/>
    <w:rsid w:val="002F5980"/>
    <w:rsid w:val="002F749A"/>
    <w:rsid w:val="003000E8"/>
    <w:rsid w:val="00304F66"/>
    <w:rsid w:val="00317EA5"/>
    <w:rsid w:val="00321A0A"/>
    <w:rsid w:val="00321BEF"/>
    <w:rsid w:val="003226B7"/>
    <w:rsid w:val="0032579D"/>
    <w:rsid w:val="0034568A"/>
    <w:rsid w:val="0035441C"/>
    <w:rsid w:val="00357D14"/>
    <w:rsid w:val="00362CDA"/>
    <w:rsid w:val="00364E7F"/>
    <w:rsid w:val="00367F12"/>
    <w:rsid w:val="00372D0D"/>
    <w:rsid w:val="00377E9D"/>
    <w:rsid w:val="00387CC5"/>
    <w:rsid w:val="003927CA"/>
    <w:rsid w:val="00392DDC"/>
    <w:rsid w:val="00393115"/>
    <w:rsid w:val="00394180"/>
    <w:rsid w:val="003A123E"/>
    <w:rsid w:val="003A2D3B"/>
    <w:rsid w:val="003A45F3"/>
    <w:rsid w:val="003A58FA"/>
    <w:rsid w:val="003A5A1A"/>
    <w:rsid w:val="003A67F8"/>
    <w:rsid w:val="003B56BF"/>
    <w:rsid w:val="003C2491"/>
    <w:rsid w:val="003C2739"/>
    <w:rsid w:val="003C6105"/>
    <w:rsid w:val="003D4133"/>
    <w:rsid w:val="003D5358"/>
    <w:rsid w:val="003E01A4"/>
    <w:rsid w:val="003E02A1"/>
    <w:rsid w:val="003E7E06"/>
    <w:rsid w:val="003E7FA2"/>
    <w:rsid w:val="003F07D0"/>
    <w:rsid w:val="003F2852"/>
    <w:rsid w:val="003F49BB"/>
    <w:rsid w:val="0040239E"/>
    <w:rsid w:val="00407A83"/>
    <w:rsid w:val="004121CF"/>
    <w:rsid w:val="004139B8"/>
    <w:rsid w:val="00414F48"/>
    <w:rsid w:val="0041669B"/>
    <w:rsid w:val="00416AD7"/>
    <w:rsid w:val="004302D3"/>
    <w:rsid w:val="004350ED"/>
    <w:rsid w:val="00437455"/>
    <w:rsid w:val="00437AD6"/>
    <w:rsid w:val="00444BBE"/>
    <w:rsid w:val="00454904"/>
    <w:rsid w:val="00467760"/>
    <w:rsid w:val="00467C98"/>
    <w:rsid w:val="00474238"/>
    <w:rsid w:val="00477531"/>
    <w:rsid w:val="00482EE2"/>
    <w:rsid w:val="0048466F"/>
    <w:rsid w:val="00492104"/>
    <w:rsid w:val="00496870"/>
    <w:rsid w:val="00497616"/>
    <w:rsid w:val="00497D73"/>
    <w:rsid w:val="004A191C"/>
    <w:rsid w:val="004A2603"/>
    <w:rsid w:val="004A3DDA"/>
    <w:rsid w:val="004A6615"/>
    <w:rsid w:val="004A6E6E"/>
    <w:rsid w:val="004B14C5"/>
    <w:rsid w:val="004B25A3"/>
    <w:rsid w:val="004B5E45"/>
    <w:rsid w:val="004C2856"/>
    <w:rsid w:val="004C5B74"/>
    <w:rsid w:val="004C62A0"/>
    <w:rsid w:val="004D3360"/>
    <w:rsid w:val="004D43FD"/>
    <w:rsid w:val="004D4EDB"/>
    <w:rsid w:val="004D612A"/>
    <w:rsid w:val="004D6A51"/>
    <w:rsid w:val="004E55BF"/>
    <w:rsid w:val="004E7B11"/>
    <w:rsid w:val="004F0AEC"/>
    <w:rsid w:val="004F0D16"/>
    <w:rsid w:val="004F569E"/>
    <w:rsid w:val="004F5830"/>
    <w:rsid w:val="004F666C"/>
    <w:rsid w:val="00502E3B"/>
    <w:rsid w:val="00504C92"/>
    <w:rsid w:val="00511C50"/>
    <w:rsid w:val="00520B2D"/>
    <w:rsid w:val="00521F01"/>
    <w:rsid w:val="00524E26"/>
    <w:rsid w:val="00524EA1"/>
    <w:rsid w:val="00525936"/>
    <w:rsid w:val="0053096E"/>
    <w:rsid w:val="0054261B"/>
    <w:rsid w:val="00543934"/>
    <w:rsid w:val="00546241"/>
    <w:rsid w:val="00547956"/>
    <w:rsid w:val="0055394A"/>
    <w:rsid w:val="00555839"/>
    <w:rsid w:val="005601E6"/>
    <w:rsid w:val="00564B0A"/>
    <w:rsid w:val="005661E6"/>
    <w:rsid w:val="00570799"/>
    <w:rsid w:val="00571EC0"/>
    <w:rsid w:val="005742C3"/>
    <w:rsid w:val="0057560E"/>
    <w:rsid w:val="005765DB"/>
    <w:rsid w:val="0057705F"/>
    <w:rsid w:val="00582003"/>
    <w:rsid w:val="00583D98"/>
    <w:rsid w:val="00583F2A"/>
    <w:rsid w:val="00584ED8"/>
    <w:rsid w:val="00590F79"/>
    <w:rsid w:val="00594588"/>
    <w:rsid w:val="00594CE9"/>
    <w:rsid w:val="00595E3E"/>
    <w:rsid w:val="005973A9"/>
    <w:rsid w:val="005A06AC"/>
    <w:rsid w:val="005A2520"/>
    <w:rsid w:val="005B1496"/>
    <w:rsid w:val="005B24C6"/>
    <w:rsid w:val="005B65DF"/>
    <w:rsid w:val="005B747A"/>
    <w:rsid w:val="005C0004"/>
    <w:rsid w:val="005C3C4A"/>
    <w:rsid w:val="005C47BF"/>
    <w:rsid w:val="005C4C8E"/>
    <w:rsid w:val="005C534B"/>
    <w:rsid w:val="005C7D4A"/>
    <w:rsid w:val="005E06A6"/>
    <w:rsid w:val="005E0E94"/>
    <w:rsid w:val="005E11BC"/>
    <w:rsid w:val="005E2C66"/>
    <w:rsid w:val="005E3E65"/>
    <w:rsid w:val="005F21F8"/>
    <w:rsid w:val="005F41B2"/>
    <w:rsid w:val="006006BD"/>
    <w:rsid w:val="006018CC"/>
    <w:rsid w:val="006036F5"/>
    <w:rsid w:val="00611645"/>
    <w:rsid w:val="00614B1B"/>
    <w:rsid w:val="00616E11"/>
    <w:rsid w:val="00617A08"/>
    <w:rsid w:val="0062171F"/>
    <w:rsid w:val="00624AEF"/>
    <w:rsid w:val="00625013"/>
    <w:rsid w:val="006252B2"/>
    <w:rsid w:val="006264A2"/>
    <w:rsid w:val="006265D2"/>
    <w:rsid w:val="006279BE"/>
    <w:rsid w:val="00633290"/>
    <w:rsid w:val="00637519"/>
    <w:rsid w:val="0064172C"/>
    <w:rsid w:val="00642FC3"/>
    <w:rsid w:val="00650150"/>
    <w:rsid w:val="006510D8"/>
    <w:rsid w:val="00651750"/>
    <w:rsid w:val="006521ED"/>
    <w:rsid w:val="00654720"/>
    <w:rsid w:val="006570B5"/>
    <w:rsid w:val="00660EF3"/>
    <w:rsid w:val="00662A73"/>
    <w:rsid w:val="0066757E"/>
    <w:rsid w:val="00672E95"/>
    <w:rsid w:val="006748E8"/>
    <w:rsid w:val="006759DA"/>
    <w:rsid w:val="006765B4"/>
    <w:rsid w:val="006767E4"/>
    <w:rsid w:val="006820EE"/>
    <w:rsid w:val="006823E0"/>
    <w:rsid w:val="006916D3"/>
    <w:rsid w:val="00691C6D"/>
    <w:rsid w:val="00694DA9"/>
    <w:rsid w:val="006A5D14"/>
    <w:rsid w:val="006B01A9"/>
    <w:rsid w:val="006C1733"/>
    <w:rsid w:val="006C1D86"/>
    <w:rsid w:val="006C6CED"/>
    <w:rsid w:val="006C7685"/>
    <w:rsid w:val="006C7A0F"/>
    <w:rsid w:val="006D757B"/>
    <w:rsid w:val="006E37B1"/>
    <w:rsid w:val="006F2A2C"/>
    <w:rsid w:val="006F4B40"/>
    <w:rsid w:val="00702662"/>
    <w:rsid w:val="00703A79"/>
    <w:rsid w:val="00712F92"/>
    <w:rsid w:val="00743CF4"/>
    <w:rsid w:val="00745824"/>
    <w:rsid w:val="007474A4"/>
    <w:rsid w:val="007531E4"/>
    <w:rsid w:val="00753491"/>
    <w:rsid w:val="00754CF3"/>
    <w:rsid w:val="007670F3"/>
    <w:rsid w:val="00775B68"/>
    <w:rsid w:val="00776626"/>
    <w:rsid w:val="00781840"/>
    <w:rsid w:val="00782615"/>
    <w:rsid w:val="00783B26"/>
    <w:rsid w:val="00786775"/>
    <w:rsid w:val="00790743"/>
    <w:rsid w:val="00791A1A"/>
    <w:rsid w:val="0079663D"/>
    <w:rsid w:val="007A4BB2"/>
    <w:rsid w:val="007A4E03"/>
    <w:rsid w:val="007A74C2"/>
    <w:rsid w:val="007B1F76"/>
    <w:rsid w:val="007B2B32"/>
    <w:rsid w:val="007B5093"/>
    <w:rsid w:val="007C1FD3"/>
    <w:rsid w:val="007C3C73"/>
    <w:rsid w:val="007C417B"/>
    <w:rsid w:val="007C6EF9"/>
    <w:rsid w:val="007D141D"/>
    <w:rsid w:val="007D1956"/>
    <w:rsid w:val="007D308F"/>
    <w:rsid w:val="007D567C"/>
    <w:rsid w:val="007D5F3F"/>
    <w:rsid w:val="007E20B0"/>
    <w:rsid w:val="007E3713"/>
    <w:rsid w:val="007E443A"/>
    <w:rsid w:val="007E5D09"/>
    <w:rsid w:val="007F32D7"/>
    <w:rsid w:val="007F4DB9"/>
    <w:rsid w:val="00803444"/>
    <w:rsid w:val="00826B32"/>
    <w:rsid w:val="00827F66"/>
    <w:rsid w:val="00832B88"/>
    <w:rsid w:val="008403B4"/>
    <w:rsid w:val="0084173D"/>
    <w:rsid w:val="00844481"/>
    <w:rsid w:val="008444F4"/>
    <w:rsid w:val="008462CF"/>
    <w:rsid w:val="008462E2"/>
    <w:rsid w:val="008474AA"/>
    <w:rsid w:val="0085122C"/>
    <w:rsid w:val="008521AD"/>
    <w:rsid w:val="0087160D"/>
    <w:rsid w:val="00872D99"/>
    <w:rsid w:val="0087642B"/>
    <w:rsid w:val="008765B2"/>
    <w:rsid w:val="00876CD0"/>
    <w:rsid w:val="00876DDA"/>
    <w:rsid w:val="00883C6F"/>
    <w:rsid w:val="00885865"/>
    <w:rsid w:val="00887BC1"/>
    <w:rsid w:val="00893EAB"/>
    <w:rsid w:val="008978EC"/>
    <w:rsid w:val="008A2242"/>
    <w:rsid w:val="008A44F6"/>
    <w:rsid w:val="008A78A0"/>
    <w:rsid w:val="008B24B2"/>
    <w:rsid w:val="008B7B10"/>
    <w:rsid w:val="008C2BF7"/>
    <w:rsid w:val="008C2C83"/>
    <w:rsid w:val="008C38F6"/>
    <w:rsid w:val="008C4CB9"/>
    <w:rsid w:val="008C6D3D"/>
    <w:rsid w:val="008D2508"/>
    <w:rsid w:val="008D28C9"/>
    <w:rsid w:val="008D70DF"/>
    <w:rsid w:val="008E2901"/>
    <w:rsid w:val="008E3DF3"/>
    <w:rsid w:val="008E454B"/>
    <w:rsid w:val="008F1002"/>
    <w:rsid w:val="008F1126"/>
    <w:rsid w:val="008F3751"/>
    <w:rsid w:val="00902EAA"/>
    <w:rsid w:val="0090339C"/>
    <w:rsid w:val="009048F6"/>
    <w:rsid w:val="0090669C"/>
    <w:rsid w:val="009110A1"/>
    <w:rsid w:val="00912462"/>
    <w:rsid w:val="00920424"/>
    <w:rsid w:val="009242B2"/>
    <w:rsid w:val="00924E41"/>
    <w:rsid w:val="00930B32"/>
    <w:rsid w:val="00933F9F"/>
    <w:rsid w:val="00945F9D"/>
    <w:rsid w:val="009525FF"/>
    <w:rsid w:val="00960804"/>
    <w:rsid w:val="00962A2F"/>
    <w:rsid w:val="00963634"/>
    <w:rsid w:val="00963DC2"/>
    <w:rsid w:val="00971762"/>
    <w:rsid w:val="00974CCA"/>
    <w:rsid w:val="00976628"/>
    <w:rsid w:val="00977B9D"/>
    <w:rsid w:val="00980F38"/>
    <w:rsid w:val="00983FD1"/>
    <w:rsid w:val="00992FD7"/>
    <w:rsid w:val="00995581"/>
    <w:rsid w:val="009A35EB"/>
    <w:rsid w:val="009A5140"/>
    <w:rsid w:val="009A5670"/>
    <w:rsid w:val="009B2468"/>
    <w:rsid w:val="009B45A1"/>
    <w:rsid w:val="009B4A6A"/>
    <w:rsid w:val="009B53DA"/>
    <w:rsid w:val="009B64EC"/>
    <w:rsid w:val="009B7D00"/>
    <w:rsid w:val="009C46B2"/>
    <w:rsid w:val="009D5FEF"/>
    <w:rsid w:val="009E3DBB"/>
    <w:rsid w:val="009F22CD"/>
    <w:rsid w:val="009F5445"/>
    <w:rsid w:val="009F669A"/>
    <w:rsid w:val="009F6B30"/>
    <w:rsid w:val="00A01000"/>
    <w:rsid w:val="00A013E9"/>
    <w:rsid w:val="00A01BBA"/>
    <w:rsid w:val="00A15F1C"/>
    <w:rsid w:val="00A2540D"/>
    <w:rsid w:val="00A25F3A"/>
    <w:rsid w:val="00A33DFD"/>
    <w:rsid w:val="00A42D32"/>
    <w:rsid w:val="00A44778"/>
    <w:rsid w:val="00A47CC5"/>
    <w:rsid w:val="00A52FF2"/>
    <w:rsid w:val="00A53FAA"/>
    <w:rsid w:val="00A62048"/>
    <w:rsid w:val="00A6500B"/>
    <w:rsid w:val="00A755B6"/>
    <w:rsid w:val="00A8334F"/>
    <w:rsid w:val="00A90307"/>
    <w:rsid w:val="00A907AD"/>
    <w:rsid w:val="00A95DAD"/>
    <w:rsid w:val="00A96E93"/>
    <w:rsid w:val="00AA689A"/>
    <w:rsid w:val="00AB15CE"/>
    <w:rsid w:val="00AB4886"/>
    <w:rsid w:val="00AB551C"/>
    <w:rsid w:val="00AC2755"/>
    <w:rsid w:val="00AC2D66"/>
    <w:rsid w:val="00AD3CBF"/>
    <w:rsid w:val="00AE1FEE"/>
    <w:rsid w:val="00AE6115"/>
    <w:rsid w:val="00AE7157"/>
    <w:rsid w:val="00AF3D1B"/>
    <w:rsid w:val="00B05E0E"/>
    <w:rsid w:val="00B063BD"/>
    <w:rsid w:val="00B06E58"/>
    <w:rsid w:val="00B100F1"/>
    <w:rsid w:val="00B11DB6"/>
    <w:rsid w:val="00B12675"/>
    <w:rsid w:val="00B13697"/>
    <w:rsid w:val="00B14E70"/>
    <w:rsid w:val="00B15343"/>
    <w:rsid w:val="00B20038"/>
    <w:rsid w:val="00B203D2"/>
    <w:rsid w:val="00B2132F"/>
    <w:rsid w:val="00B31BC1"/>
    <w:rsid w:val="00B338E3"/>
    <w:rsid w:val="00B37E75"/>
    <w:rsid w:val="00B40E87"/>
    <w:rsid w:val="00B439D0"/>
    <w:rsid w:val="00B44C7B"/>
    <w:rsid w:val="00B47176"/>
    <w:rsid w:val="00B5190B"/>
    <w:rsid w:val="00B560F4"/>
    <w:rsid w:val="00B56BED"/>
    <w:rsid w:val="00B61FDB"/>
    <w:rsid w:val="00B633B7"/>
    <w:rsid w:val="00B707F5"/>
    <w:rsid w:val="00B764F8"/>
    <w:rsid w:val="00B81E83"/>
    <w:rsid w:val="00B853C2"/>
    <w:rsid w:val="00B9237B"/>
    <w:rsid w:val="00B94069"/>
    <w:rsid w:val="00B9695C"/>
    <w:rsid w:val="00BA397F"/>
    <w:rsid w:val="00BA5BBB"/>
    <w:rsid w:val="00BA6607"/>
    <w:rsid w:val="00BA7CE9"/>
    <w:rsid w:val="00BB1C42"/>
    <w:rsid w:val="00BB1FE2"/>
    <w:rsid w:val="00BB3BEA"/>
    <w:rsid w:val="00BB4597"/>
    <w:rsid w:val="00BC069B"/>
    <w:rsid w:val="00BC128E"/>
    <w:rsid w:val="00BD01B7"/>
    <w:rsid w:val="00BD46F9"/>
    <w:rsid w:val="00BD5550"/>
    <w:rsid w:val="00BD6A2E"/>
    <w:rsid w:val="00BE44FC"/>
    <w:rsid w:val="00BE5500"/>
    <w:rsid w:val="00BF07C3"/>
    <w:rsid w:val="00BF12E2"/>
    <w:rsid w:val="00BF1464"/>
    <w:rsid w:val="00BF172B"/>
    <w:rsid w:val="00BF7F75"/>
    <w:rsid w:val="00BF7FBB"/>
    <w:rsid w:val="00C010E6"/>
    <w:rsid w:val="00C02A9D"/>
    <w:rsid w:val="00C0337B"/>
    <w:rsid w:val="00C05D92"/>
    <w:rsid w:val="00C11998"/>
    <w:rsid w:val="00C11D5C"/>
    <w:rsid w:val="00C2020D"/>
    <w:rsid w:val="00C211F6"/>
    <w:rsid w:val="00C2550E"/>
    <w:rsid w:val="00C27B58"/>
    <w:rsid w:val="00C30FCA"/>
    <w:rsid w:val="00C31548"/>
    <w:rsid w:val="00C31D84"/>
    <w:rsid w:val="00C41F5A"/>
    <w:rsid w:val="00C421A4"/>
    <w:rsid w:val="00C46875"/>
    <w:rsid w:val="00C504FD"/>
    <w:rsid w:val="00C52CFA"/>
    <w:rsid w:val="00C53065"/>
    <w:rsid w:val="00C55EF2"/>
    <w:rsid w:val="00C7391D"/>
    <w:rsid w:val="00C8292E"/>
    <w:rsid w:val="00C83E39"/>
    <w:rsid w:val="00C846E4"/>
    <w:rsid w:val="00C96250"/>
    <w:rsid w:val="00CA22DA"/>
    <w:rsid w:val="00CA2BF7"/>
    <w:rsid w:val="00CA33DA"/>
    <w:rsid w:val="00CB33A0"/>
    <w:rsid w:val="00CB7725"/>
    <w:rsid w:val="00CC47AA"/>
    <w:rsid w:val="00CC4A64"/>
    <w:rsid w:val="00CD12A9"/>
    <w:rsid w:val="00CD3D18"/>
    <w:rsid w:val="00CD5056"/>
    <w:rsid w:val="00CD6AF8"/>
    <w:rsid w:val="00CE07D3"/>
    <w:rsid w:val="00CE7467"/>
    <w:rsid w:val="00CF6AD1"/>
    <w:rsid w:val="00D006A9"/>
    <w:rsid w:val="00D0154F"/>
    <w:rsid w:val="00D01826"/>
    <w:rsid w:val="00D01836"/>
    <w:rsid w:val="00D01CB7"/>
    <w:rsid w:val="00D24AEA"/>
    <w:rsid w:val="00D25C27"/>
    <w:rsid w:val="00D30576"/>
    <w:rsid w:val="00D313A3"/>
    <w:rsid w:val="00D37BB7"/>
    <w:rsid w:val="00D37CD6"/>
    <w:rsid w:val="00D439F3"/>
    <w:rsid w:val="00D448AC"/>
    <w:rsid w:val="00D45C4D"/>
    <w:rsid w:val="00D47C71"/>
    <w:rsid w:val="00D55BCA"/>
    <w:rsid w:val="00D55CF2"/>
    <w:rsid w:val="00D5619D"/>
    <w:rsid w:val="00D6339B"/>
    <w:rsid w:val="00D64E62"/>
    <w:rsid w:val="00D64F2B"/>
    <w:rsid w:val="00D764CF"/>
    <w:rsid w:val="00D77119"/>
    <w:rsid w:val="00D8260F"/>
    <w:rsid w:val="00D82DC4"/>
    <w:rsid w:val="00D832B3"/>
    <w:rsid w:val="00D84B3F"/>
    <w:rsid w:val="00D851FA"/>
    <w:rsid w:val="00D90FB5"/>
    <w:rsid w:val="00D96E4E"/>
    <w:rsid w:val="00D96E6A"/>
    <w:rsid w:val="00DA0A0B"/>
    <w:rsid w:val="00DB098C"/>
    <w:rsid w:val="00DB1609"/>
    <w:rsid w:val="00DB371F"/>
    <w:rsid w:val="00DB5094"/>
    <w:rsid w:val="00DB72A5"/>
    <w:rsid w:val="00DC492C"/>
    <w:rsid w:val="00DC793B"/>
    <w:rsid w:val="00DC7DCF"/>
    <w:rsid w:val="00DE2581"/>
    <w:rsid w:val="00DE67AF"/>
    <w:rsid w:val="00E00A21"/>
    <w:rsid w:val="00E0104B"/>
    <w:rsid w:val="00E03618"/>
    <w:rsid w:val="00E07000"/>
    <w:rsid w:val="00E1086C"/>
    <w:rsid w:val="00E10E40"/>
    <w:rsid w:val="00E1360E"/>
    <w:rsid w:val="00E13D1A"/>
    <w:rsid w:val="00E165B7"/>
    <w:rsid w:val="00E165DD"/>
    <w:rsid w:val="00E2407F"/>
    <w:rsid w:val="00E27B62"/>
    <w:rsid w:val="00E35C5F"/>
    <w:rsid w:val="00E369D6"/>
    <w:rsid w:val="00E37E0D"/>
    <w:rsid w:val="00E42B90"/>
    <w:rsid w:val="00E4462D"/>
    <w:rsid w:val="00E504F9"/>
    <w:rsid w:val="00E5062D"/>
    <w:rsid w:val="00E53F21"/>
    <w:rsid w:val="00E54B59"/>
    <w:rsid w:val="00E54B6D"/>
    <w:rsid w:val="00E63C17"/>
    <w:rsid w:val="00E6664A"/>
    <w:rsid w:val="00E736D8"/>
    <w:rsid w:val="00E752CA"/>
    <w:rsid w:val="00E7636F"/>
    <w:rsid w:val="00E86EBE"/>
    <w:rsid w:val="00E9079C"/>
    <w:rsid w:val="00E924F3"/>
    <w:rsid w:val="00E96697"/>
    <w:rsid w:val="00E9690B"/>
    <w:rsid w:val="00EA1A14"/>
    <w:rsid w:val="00EA55A5"/>
    <w:rsid w:val="00EA6B3B"/>
    <w:rsid w:val="00EA7082"/>
    <w:rsid w:val="00EA772D"/>
    <w:rsid w:val="00EB0CAE"/>
    <w:rsid w:val="00EB0D91"/>
    <w:rsid w:val="00EB32F1"/>
    <w:rsid w:val="00EC108E"/>
    <w:rsid w:val="00ED0052"/>
    <w:rsid w:val="00ED2412"/>
    <w:rsid w:val="00ED37C7"/>
    <w:rsid w:val="00ED3F6D"/>
    <w:rsid w:val="00ED59D4"/>
    <w:rsid w:val="00ED5F43"/>
    <w:rsid w:val="00EE24BE"/>
    <w:rsid w:val="00EE456D"/>
    <w:rsid w:val="00EE7658"/>
    <w:rsid w:val="00EF2301"/>
    <w:rsid w:val="00EF33CF"/>
    <w:rsid w:val="00EF566C"/>
    <w:rsid w:val="00EF7E34"/>
    <w:rsid w:val="00F23A15"/>
    <w:rsid w:val="00F27697"/>
    <w:rsid w:val="00F33F5A"/>
    <w:rsid w:val="00F35B59"/>
    <w:rsid w:val="00F44E72"/>
    <w:rsid w:val="00F45D9A"/>
    <w:rsid w:val="00F4633E"/>
    <w:rsid w:val="00F50493"/>
    <w:rsid w:val="00F51FCC"/>
    <w:rsid w:val="00F5325B"/>
    <w:rsid w:val="00F5612D"/>
    <w:rsid w:val="00F61178"/>
    <w:rsid w:val="00F62F8D"/>
    <w:rsid w:val="00F6526B"/>
    <w:rsid w:val="00F6768F"/>
    <w:rsid w:val="00F709CC"/>
    <w:rsid w:val="00F72F22"/>
    <w:rsid w:val="00F761A1"/>
    <w:rsid w:val="00F775DD"/>
    <w:rsid w:val="00F829B5"/>
    <w:rsid w:val="00F831F5"/>
    <w:rsid w:val="00F839D1"/>
    <w:rsid w:val="00F87C78"/>
    <w:rsid w:val="00F9406F"/>
    <w:rsid w:val="00F94672"/>
    <w:rsid w:val="00F957E7"/>
    <w:rsid w:val="00F95A7B"/>
    <w:rsid w:val="00F95A91"/>
    <w:rsid w:val="00FB0160"/>
    <w:rsid w:val="00FC0C64"/>
    <w:rsid w:val="00FC234C"/>
    <w:rsid w:val="00FC7D6E"/>
    <w:rsid w:val="00FD0F47"/>
    <w:rsid w:val="00FD27AB"/>
    <w:rsid w:val="00FD5EB5"/>
    <w:rsid w:val="00FD7335"/>
    <w:rsid w:val="00FE098A"/>
    <w:rsid w:val="00FE28DF"/>
    <w:rsid w:val="00FE2BA6"/>
    <w:rsid w:val="00FE302B"/>
    <w:rsid w:val="00FE45B5"/>
    <w:rsid w:val="00FF27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B34093"/>
  <w15:docId w15:val="{EAF27503-3486-4084-A35A-2F51D3E9B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AC"/>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2"/>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3"/>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4"/>
      <w:lang w:val="en-GB" w:bidi="ar-DZ"/>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NormalWeb">
    <w:name w:val="Normal (Web)"/>
    <w:basedOn w:val="Normal"/>
    <w:uiPriority w:val="99"/>
    <w:unhideWhenUsed/>
    <w:rsid w:val="003226B7"/>
    <w:pPr>
      <w:spacing w:before="100" w:beforeAutospacing="1" w:after="100" w:afterAutospacing="1"/>
      <w:jc w:val="left"/>
    </w:pPr>
    <w:rPr>
      <w:szCs w:val="24"/>
      <w:lang w:eastAsia="en-CA" w:bidi="ar-SA"/>
    </w:rPr>
  </w:style>
  <w:style w:type="table" w:customStyle="1" w:styleId="TableGrid10">
    <w:name w:val="Table Grid1"/>
    <w:basedOn w:val="TableNormal"/>
    <w:next w:val="TableGrid"/>
    <w:uiPriority w:val="39"/>
    <w:rsid w:val="001E30E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1E30EC"/>
    <w:pPr>
      <w:ind w:left="720"/>
      <w:contextualSpacing/>
    </w:pPr>
    <w:rPr>
      <w:lang w:bidi="ar-LB"/>
    </w:rPr>
  </w:style>
  <w:style w:type="character" w:customStyle="1" w:styleId="normaltextrun">
    <w:name w:val="normaltextrun"/>
    <w:basedOn w:val="DefaultParagraphFont"/>
    <w:rsid w:val="00E10E40"/>
  </w:style>
  <w:style w:type="character" w:customStyle="1" w:styleId="eop">
    <w:name w:val="eop"/>
    <w:basedOn w:val="DefaultParagraphFont"/>
    <w:rsid w:val="00E10E40"/>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691C6D"/>
    <w:rPr>
      <w:sz w:val="24"/>
      <w:lang w:val="en-GB"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09736">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6034112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header" Target="header14.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header" Target="header15.xml"/><Relationship Id="rId47" Type="http://schemas.openxmlformats.org/officeDocument/2006/relationships/footer" Target="footer18.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9.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footer" Target="footer13.xml"/><Relationship Id="rId40" Type="http://schemas.openxmlformats.org/officeDocument/2006/relationships/footer" Target="footer14.xml"/><Relationship Id="rId45" Type="http://schemas.openxmlformats.org/officeDocument/2006/relationships/header" Target="header1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footer" Target="footer1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10.xml"/><Relationship Id="rId44"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2.xml"/><Relationship Id="rId43" Type="http://schemas.openxmlformats.org/officeDocument/2006/relationships/footer" Target="footer16.xml"/><Relationship Id="rId48" Type="http://schemas.openxmlformats.org/officeDocument/2006/relationships/header" Target="header18.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1.xml"/><Relationship Id="rId38" Type="http://schemas.openxmlformats.org/officeDocument/2006/relationships/header" Target="header13.xml"/><Relationship Id="rId46" Type="http://schemas.openxmlformats.org/officeDocument/2006/relationships/footer" Target="footer17.xml"/><Relationship Id="rId20" Type="http://schemas.openxmlformats.org/officeDocument/2006/relationships/footer" Target="footer4.xml"/><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6-template-update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C4590A2C-5C92-4EB8-B743-0C675AB3507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A96-template-updated</Template>
  <TotalTime>2080</TotalTime>
  <Pages>81</Pages>
  <Words>28577</Words>
  <Characters>162889</Characters>
  <Application>Microsoft Office Word</Application>
  <DocSecurity>0</DocSecurity>
  <Lines>1357</Lines>
  <Paragraphs>382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191084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dc:creator>
  <cp:lastModifiedBy>Angela Xue He Yan</cp:lastModifiedBy>
  <cp:revision>679</cp:revision>
  <cp:lastPrinted>2025-05-19T20:25:00Z</cp:lastPrinted>
  <dcterms:created xsi:type="dcterms:W3CDTF">2025-05-07T20:20:00Z</dcterms:created>
  <dcterms:modified xsi:type="dcterms:W3CDTF">2025-05-20T12:54:00Z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UNEP/OzL.Pro/ExCom/96/32</vt:lpwstr>
  </property>
  <property fmtid="{D5CDD505-2E9C-101B-9397-08002B2CF9AE}" pid="3" name="Revision date">
    <vt:lpwstr>06 May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