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1E65BF" w14:paraId="4B4F1354" w14:textId="77777777" w:rsidTr="6E4EF366">
        <w:trPr>
          <w:trHeight w:val="720"/>
        </w:trPr>
        <w:tc>
          <w:tcPr>
            <w:tcW w:w="5387" w:type="dxa"/>
            <w:gridSpan w:val="2"/>
            <w:tcBorders>
              <w:bottom w:val="single" w:sz="18" w:space="0" w:color="auto"/>
            </w:tcBorders>
          </w:tcPr>
          <w:p w14:paraId="6A5C2045" w14:textId="0176A075" w:rsidR="005C49AC" w:rsidRPr="001E65BF" w:rsidRDefault="00C55EBB"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1E65BF">
              <w:rPr>
                <w:rFonts w:ascii="Univers" w:hAnsi="Univers"/>
                <w:b/>
                <w:sz w:val="28"/>
                <w:szCs w:val="28"/>
                <w:lang w:val="fr-FR"/>
              </w:rPr>
              <w:t>NATIONS</w:t>
            </w:r>
            <w:r w:rsidRPr="001E65BF">
              <w:rPr>
                <w:rFonts w:ascii="Univers" w:hAnsi="Univers"/>
                <w:b/>
                <w:sz w:val="28"/>
                <w:szCs w:val="28"/>
                <w:lang w:val="fr-FR"/>
              </w:rPr>
              <w:br/>
              <w:t>UNIES</w:t>
            </w:r>
          </w:p>
        </w:tc>
        <w:tc>
          <w:tcPr>
            <w:tcW w:w="4545" w:type="dxa"/>
            <w:tcBorders>
              <w:bottom w:val="single" w:sz="18" w:space="0" w:color="auto"/>
            </w:tcBorders>
          </w:tcPr>
          <w:p w14:paraId="6B4EDBB1" w14:textId="77777777" w:rsidR="005C49AC" w:rsidRPr="001E65BF" w:rsidRDefault="005C49AC" w:rsidP="00AF7082">
            <w:pPr>
              <w:jc w:val="right"/>
              <w:rPr>
                <w:sz w:val="52"/>
                <w:szCs w:val="52"/>
                <w:lang w:val="fr-FR"/>
              </w:rPr>
            </w:pPr>
            <w:r w:rsidRPr="001E65BF">
              <w:rPr>
                <w:rFonts w:ascii="Univers Bold" w:hAnsi="Univers Bold"/>
                <w:b/>
                <w:sz w:val="72"/>
                <w:lang w:val="fr-FR"/>
              </w:rPr>
              <w:t>EP</w:t>
            </w:r>
          </w:p>
        </w:tc>
      </w:tr>
      <w:tr w:rsidR="005C49AC" w:rsidRPr="001E65BF" w14:paraId="5AD6F5B9" w14:textId="77777777" w:rsidTr="008A39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85" w:type="dxa"/>
            <w:tcBorders>
              <w:top w:val="nil"/>
              <w:left w:val="nil"/>
              <w:bottom w:val="single" w:sz="36" w:space="0" w:color="auto"/>
              <w:right w:val="nil"/>
            </w:tcBorders>
          </w:tcPr>
          <w:p w14:paraId="33A56B70" w14:textId="77777777" w:rsidR="005C49AC" w:rsidRPr="001E65BF" w:rsidRDefault="005C49AC" w:rsidP="002554E4">
            <w:pPr>
              <w:spacing w:before="120"/>
              <w:ind w:left="-9"/>
              <w:rPr>
                <w:lang w:val="fr-FR"/>
              </w:rPr>
            </w:pPr>
            <w:r w:rsidRPr="001E65BF">
              <w:rPr>
                <w:noProof/>
                <w:lang w:val="fr-FR" w:eastAsia="zh-CN"/>
              </w:rPr>
              <mc:AlternateContent>
                <mc:Choice Requires="wpg">
                  <w:drawing>
                    <wp:inline distT="0" distB="0" distL="0" distR="0" wp14:anchorId="677DEE57" wp14:editId="17D39AF4">
                      <wp:extent cx="828963" cy="1530818"/>
                      <wp:effectExtent l="0" t="0" r="9525" b="0"/>
                      <wp:docPr id="1" name="Group 1"/>
                      <wp:cNvGraphicFramePr/>
                      <a:graphic xmlns:a="http://schemas.openxmlformats.org/drawingml/2006/main">
                        <a:graphicData uri="http://schemas.microsoft.com/office/word/2010/wordprocessingGroup">
                          <wpg:wgp>
                            <wpg:cNvGrpSpPr/>
                            <wpg:grpSpPr>
                              <a:xfrm>
                                <a:off x="0" y="0"/>
                                <a:ext cx="828963" cy="1530818"/>
                                <a:chOff x="-8279" y="0"/>
                                <a:chExt cx="828963" cy="153081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77481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3742FB6" id="Group 1" o:spid="_x0000_s1026" style="width:65.25pt;height:120.55pt;mso-position-horizontal-relative:char;mso-position-vertical-relative:line" coordorigin="-82" coordsize="8289,153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5fksAIAANIHAAAOAAAAZHJzL2Uyb0RvYy54bWzUVclu2zAQvRfoPxC8&#10;O5LsxnaEyLlkQYE0NbKgZ5qiLCLigiFtOf36DinZcZxuCBAUPZjmNjNv3rwRT882qiFrAU4aXdDs&#10;KKVEaG5KqZcFfbi/HEwpcZ7pkjVGi4I+CUfPZh8/nLY2F0NTm6YUQNCJdnlrC1p7b/MkcbwWirkj&#10;Y4XGw8qAYh6XsExKYC16V00yTNNx0hooLRgunMPd8+6QzqL/qhLcf60qJzxpCorYfBwhjoswJrNT&#10;li+B2VryHgZ7AwrFpMagO1fnzDOyAvnKlZIcjDOVP+JGJaaqJBcxB8wmSw+yuQKzsjGXZd4u7Y4m&#10;pPaApze75TfrK7B3dg7IRGuXyEVchVw2FajwjyjJJlL2tKNMbDzhuDkdTk/GI0o4HmXHo3SaTTtO&#10;eY3EB7PBdDg5oeTZlNcXvzdOtqGTF4Cs5Dn+ehZw9oqFP6sFrfwKBO2dqL/yoRg8ruwAC2aZlwvZ&#10;SP8UxYelCaD0ei75HLoFEjoHIsuCDinRTKHm8TQEJbhRCsdRfQ83F/NAU7AOBsGcWBCVgFvRYJC1&#10;uBVOfkfjNMoKL14b/ujQJtk36pcvECwaaS9l0xAw/pv09V3NLDrKoqNw2CePOA5U9BP+OoWeG75S&#10;Qvuu5SBCNNrV0jpKIBdqITBh+FxmqARsd4/xLEjtOy044LfYiaH7BqNjtCjomBLsv0nWX/AgPK+3&#10;2W0z6AhyKE6yaL+YEr2ylTcxkQNxPqtsMvm0E+GeStMU2z+odHI8DvMQa6szlltw/koYhUVwiBIQ&#10;bYzC1tfOd1e3V0JHaBMI3sINAPtCYG060Dj5b4SK7ftSqKN312Yg8Z2liN32ayli6VjuOtWFaYXl&#10;DBLtSr07iL32FjVORhkq/Pmb92+EGL+f+HBEqfePXHiZ9tc433+KZz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E2QE/bcAAAABQEAAA8AAABkcnMvZG93bnJldi54bWxM&#10;j0FrwkAQhe+F/odlCr3VzWotJWYjIm1PUqgWircxOybB7GzIrkn89117qZeBx3u89022HG0jeup8&#10;7ViDmiQgiAtnai41fO/en15B+IBssHFMGi7kYZnf32WYGjfwF/XbUIpYwj5FDVUIbSqlLyqy6Ceu&#10;JY7e0XUWQ5RdKU2HQyy3jZwmyYu0WHNcqLCldUXFaXu2Gj4GHFYz9dZvTsf1Zb+bf/5sFGn9+DCu&#10;FiACjeE/DFf8iA55ZDq4MxsvGg3xkfB3r94smYM4aJg+KwUyz+Qtff4L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1/uX5LACAADSBwAADgAAAAAA&#10;AAAAAAAAAAA6AgAAZHJzL2Uyb0RvYy54bWxQSwECLQAKAAAAAAAAACEAfhWsvxIGAAASBgAAFAAA&#10;AAAAAAAAAAAAAAAWBQAAZHJzL21lZGlhL2ltYWdlMS5wbmdQSwECLQAKAAAAAAAAACEA4IndHG0J&#10;AABtCQAAFAAAAAAAAAAAAAAAAABaCwAAZHJzL21lZGlhL2ltYWdlMi5wbmdQSwECLQAUAAYACAAA&#10;ACEATZAT9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7748;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E827128" w14:textId="77777777" w:rsidR="008A394F" w:rsidRPr="001E65BF" w:rsidRDefault="008A394F"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p>
          <w:p w14:paraId="183F9F59" w14:textId="77777777" w:rsidR="00C55EBB" w:rsidRPr="001E65BF" w:rsidRDefault="00C55EBB" w:rsidP="00C55E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1E65BF">
              <w:rPr>
                <w:rFonts w:ascii="Univers" w:hAnsi="Univers"/>
                <w:b/>
                <w:sz w:val="32"/>
                <w:lang w:val="fr-FR"/>
              </w:rPr>
              <w:t>Programme des</w:t>
            </w:r>
          </w:p>
          <w:p w14:paraId="3C8BFECB" w14:textId="5BD0EA7A" w:rsidR="005C49AC" w:rsidRPr="001E65BF" w:rsidRDefault="00C55EBB" w:rsidP="00C55E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sidRPr="001E65BF">
              <w:rPr>
                <w:rFonts w:ascii="Univers" w:hAnsi="Univers"/>
                <w:b/>
                <w:sz w:val="32"/>
                <w:lang w:val="fr-FR"/>
              </w:rPr>
              <w:t>Nations Unies pour l’environnement</w:t>
            </w:r>
          </w:p>
        </w:tc>
        <w:tc>
          <w:tcPr>
            <w:tcW w:w="4545" w:type="dxa"/>
            <w:tcBorders>
              <w:top w:val="nil"/>
              <w:left w:val="nil"/>
              <w:bottom w:val="single" w:sz="36" w:space="0" w:color="auto"/>
              <w:right w:val="nil"/>
            </w:tcBorders>
          </w:tcPr>
          <w:p w14:paraId="44F5549D" w14:textId="77777777" w:rsidR="008A394F" w:rsidRPr="001E65BF" w:rsidRDefault="008A394F" w:rsidP="00AF7082">
            <w:pPr>
              <w:rPr>
                <w:lang w:val="fr-FR"/>
              </w:rPr>
            </w:pPr>
          </w:p>
          <w:p w14:paraId="61BA93C0" w14:textId="13126D3C" w:rsidR="005C49AC" w:rsidRPr="001E65BF" w:rsidRDefault="005C49AC" w:rsidP="00AF7082">
            <w:pPr>
              <w:rPr>
                <w:lang w:val="fr-FR"/>
              </w:rPr>
            </w:pPr>
            <w:r w:rsidRPr="001E65BF">
              <w:rPr>
                <w:lang w:val="fr-FR"/>
              </w:rPr>
              <w:t>Distr.</w:t>
            </w:r>
          </w:p>
          <w:p w14:paraId="4DC31D11" w14:textId="1BF7FE09" w:rsidR="005C49AC" w:rsidRPr="001E65BF" w:rsidRDefault="00C55EBB" w:rsidP="00AF7082">
            <w:pPr>
              <w:rPr>
                <w:lang w:val="fr-FR"/>
              </w:rPr>
            </w:pPr>
            <w:r w:rsidRPr="001E65BF">
              <w:rPr>
                <w:lang w:val="fr-FR"/>
              </w:rPr>
              <w:t>GÉNÉRALE</w:t>
            </w:r>
          </w:p>
          <w:p w14:paraId="77FF4BA1" w14:textId="77777777" w:rsidR="005C49AC" w:rsidRPr="001E65BF" w:rsidRDefault="005C49AC" w:rsidP="00AF7082">
            <w:pPr>
              <w:rPr>
                <w:lang w:val="fr-FR"/>
              </w:rPr>
            </w:pPr>
          </w:p>
          <w:p w14:paraId="18055162" w14:textId="7EA0450B" w:rsidR="005C49AC" w:rsidRPr="001E65BF" w:rsidRDefault="00F9448D" w:rsidP="6E4EF366">
            <w:pPr>
              <w:rPr>
                <w:highlight w:val="cyan"/>
                <w:lang w:val="fr-FR"/>
              </w:rPr>
            </w:pPr>
            <w:r w:rsidRPr="001E65BF">
              <w:rPr>
                <w:lang w:val="fr-FR"/>
              </w:rPr>
              <w:fldChar w:fldCharType="begin"/>
            </w:r>
            <w:r w:rsidRPr="001E65BF">
              <w:rPr>
                <w:lang w:val="fr-FR"/>
              </w:rPr>
              <w:instrText xml:space="preserve"> DOCPROPERTY "Document number"  \* MERGEFORMAT </w:instrText>
            </w:r>
            <w:r w:rsidRPr="001E65BF">
              <w:rPr>
                <w:lang w:val="fr-FR"/>
              </w:rPr>
              <w:fldChar w:fldCharType="separate"/>
            </w:r>
            <w:r w:rsidR="00311238">
              <w:rPr>
                <w:lang w:val="fr-FR"/>
              </w:rPr>
              <w:t>UNEP/</w:t>
            </w:r>
            <w:proofErr w:type="spellStart"/>
            <w:r w:rsidR="00311238">
              <w:rPr>
                <w:lang w:val="fr-FR"/>
              </w:rPr>
              <w:t>OzL.Pro</w:t>
            </w:r>
            <w:proofErr w:type="spellEnd"/>
            <w:r w:rsidR="00311238">
              <w:rPr>
                <w:lang w:val="fr-FR"/>
              </w:rPr>
              <w:t>/</w:t>
            </w:r>
            <w:proofErr w:type="spellStart"/>
            <w:r w:rsidR="00311238">
              <w:rPr>
                <w:lang w:val="fr-FR"/>
              </w:rPr>
              <w:t>ExCom</w:t>
            </w:r>
            <w:proofErr w:type="spellEnd"/>
            <w:r w:rsidR="00311238">
              <w:rPr>
                <w:lang w:val="fr-FR"/>
              </w:rPr>
              <w:t>/96/46</w:t>
            </w:r>
            <w:r w:rsidRPr="001E65BF">
              <w:rPr>
                <w:lang w:val="fr-FR"/>
              </w:rPr>
              <w:fldChar w:fldCharType="end"/>
            </w:r>
          </w:p>
          <w:p w14:paraId="1F0FD3AD" w14:textId="38916CD4" w:rsidR="005C49AC" w:rsidRPr="001E65BF" w:rsidRDefault="005C49AC" w:rsidP="00AF7082">
            <w:pPr>
              <w:rPr>
                <w:lang w:val="fr-FR"/>
              </w:rPr>
            </w:pPr>
            <w:r w:rsidRPr="001E65BF">
              <w:rPr>
                <w:lang w:val="fr-FR"/>
              </w:rPr>
              <w:fldChar w:fldCharType="begin"/>
            </w:r>
            <w:r w:rsidRPr="001E65BF">
              <w:rPr>
                <w:lang w:val="fr-FR"/>
              </w:rPr>
              <w:instrText xml:space="preserve"> DOCPROPERTY "Revision date" \@ "d MMMM YYYY"  \* MERGEFORMAT </w:instrText>
            </w:r>
            <w:r w:rsidRPr="001E65BF">
              <w:rPr>
                <w:lang w:val="fr-FR"/>
              </w:rPr>
              <w:fldChar w:fldCharType="separate"/>
            </w:r>
            <w:r w:rsidR="00241311" w:rsidRPr="001E65BF">
              <w:rPr>
                <w:lang w:val="fr-FR"/>
              </w:rPr>
              <w:t xml:space="preserve">29 </w:t>
            </w:r>
            <w:r w:rsidR="00C55EBB" w:rsidRPr="001E65BF">
              <w:rPr>
                <w:lang w:val="fr-FR"/>
              </w:rPr>
              <w:t xml:space="preserve">avril </w:t>
            </w:r>
            <w:r w:rsidR="00241311" w:rsidRPr="001E65BF">
              <w:rPr>
                <w:lang w:val="fr-FR"/>
              </w:rPr>
              <w:t>2025</w:t>
            </w:r>
            <w:r w:rsidRPr="001E65BF">
              <w:rPr>
                <w:lang w:val="fr-FR"/>
              </w:rPr>
              <w:fldChar w:fldCharType="end"/>
            </w:r>
          </w:p>
          <w:p w14:paraId="3D385ABB" w14:textId="77777777" w:rsidR="005C49AC" w:rsidRPr="001E65BF" w:rsidRDefault="005C49AC" w:rsidP="00AF7082">
            <w:pPr>
              <w:rPr>
                <w:caps/>
                <w:lang w:val="fr-FR"/>
              </w:rPr>
            </w:pPr>
          </w:p>
          <w:p w14:paraId="115E423E" w14:textId="77777777" w:rsidR="00C55EBB" w:rsidRPr="001E65BF" w:rsidRDefault="00C55EBB" w:rsidP="00C55EBB">
            <w:pPr>
              <w:rPr>
                <w:caps/>
                <w:lang w:val="fr-FR"/>
              </w:rPr>
            </w:pPr>
            <w:r w:rsidRPr="001E65BF">
              <w:rPr>
                <w:caps/>
                <w:lang w:val="fr-FR"/>
              </w:rPr>
              <w:t>FRANÇAIS</w:t>
            </w:r>
          </w:p>
          <w:p w14:paraId="35FD8B54" w14:textId="68200808" w:rsidR="005C49AC" w:rsidRPr="001E65BF" w:rsidRDefault="00C55EBB" w:rsidP="00C55EBB">
            <w:pPr>
              <w:rPr>
                <w:lang w:val="fr-FR"/>
              </w:rPr>
            </w:pPr>
            <w:r w:rsidRPr="001E65BF">
              <w:rPr>
                <w:lang w:val="fr-FR"/>
              </w:rPr>
              <w:t>ORIGINAL : ANGLAIS</w:t>
            </w:r>
          </w:p>
        </w:tc>
      </w:tr>
    </w:tbl>
    <w:p w14:paraId="410BB505" w14:textId="77777777" w:rsidR="00C55EBB" w:rsidRPr="001E65BF" w:rsidRDefault="00C55EBB" w:rsidP="00C55EBB">
      <w:pPr>
        <w:jc w:val="left"/>
        <w:rPr>
          <w:lang w:val="fr-FR"/>
        </w:rPr>
      </w:pPr>
      <w:r w:rsidRPr="001E65BF">
        <w:rPr>
          <w:lang w:val="fr-FR"/>
        </w:rPr>
        <w:t xml:space="preserve">COMITÉ EXÉCUTIF </w:t>
      </w:r>
      <w:r w:rsidRPr="001E65BF">
        <w:rPr>
          <w:lang w:val="fr-FR"/>
        </w:rPr>
        <w:br/>
        <w:t xml:space="preserve">  DU FONDS MULTILATÉRAL AUX FINS </w:t>
      </w:r>
      <w:r w:rsidRPr="001E65BF">
        <w:rPr>
          <w:lang w:val="fr-FR"/>
        </w:rPr>
        <w:br/>
        <w:t xml:space="preserve">  D’APPLICATION DU PROTOCOLE DE MONTRÉAL</w:t>
      </w:r>
      <w:r w:rsidRPr="001E65BF">
        <w:rPr>
          <w:lang w:val="fr-FR"/>
        </w:rPr>
        <w:br/>
        <w:t>Quatre-vingt-seizième réunion</w:t>
      </w:r>
    </w:p>
    <w:p w14:paraId="792C5003" w14:textId="77777777" w:rsidR="00C55EBB" w:rsidRPr="001E65BF" w:rsidRDefault="00C55EBB" w:rsidP="00C55EBB">
      <w:pPr>
        <w:jc w:val="left"/>
        <w:rPr>
          <w:lang w:val="fr-FR"/>
        </w:rPr>
      </w:pPr>
      <w:r w:rsidRPr="001E65BF">
        <w:rPr>
          <w:lang w:val="fr-FR"/>
        </w:rPr>
        <w:t>Montréal, 26-30 mai 2025</w:t>
      </w:r>
    </w:p>
    <w:p w14:paraId="2BB6A19D" w14:textId="389923FF" w:rsidR="005C49AC" w:rsidRPr="001E65BF" w:rsidRDefault="00C55EBB" w:rsidP="00C55EBB">
      <w:pPr>
        <w:jc w:val="left"/>
        <w:rPr>
          <w:lang w:val="fr-FR"/>
        </w:rPr>
      </w:pPr>
      <w:r w:rsidRPr="001E65BF">
        <w:rPr>
          <w:lang w:val="fr-FR"/>
        </w:rPr>
        <w:t>Points 9 c) de l'ordre du jour provisoire</w:t>
      </w:r>
      <w:r w:rsidRPr="001E65BF">
        <w:rPr>
          <w:rStyle w:val="FootnoteReference"/>
          <w:lang w:val="fr-FR"/>
        </w:rPr>
        <w:t xml:space="preserve"> </w:t>
      </w:r>
      <w:r w:rsidR="005C49AC" w:rsidRPr="001E65BF">
        <w:rPr>
          <w:rStyle w:val="FootnoteReference"/>
          <w:lang w:val="fr-FR"/>
        </w:rPr>
        <w:footnoteReference w:id="2"/>
      </w:r>
    </w:p>
    <w:p w14:paraId="1862D75C" w14:textId="77777777" w:rsidR="00EA598B" w:rsidRPr="001E65BF" w:rsidRDefault="00EA598B" w:rsidP="00857077">
      <w:pPr>
        <w:jc w:val="left"/>
        <w:rPr>
          <w:lang w:val="fr-FR"/>
        </w:rPr>
      </w:pPr>
    </w:p>
    <w:p w14:paraId="22EC974D" w14:textId="77777777" w:rsidR="00EA598B" w:rsidRPr="001E65BF" w:rsidRDefault="00EA598B" w:rsidP="00857077">
      <w:pPr>
        <w:jc w:val="left"/>
        <w:rPr>
          <w:lang w:val="fr-FR"/>
        </w:rPr>
      </w:pPr>
    </w:p>
    <w:p w14:paraId="4E234F55" w14:textId="77777777" w:rsidR="00EA598B" w:rsidRPr="001E65BF" w:rsidRDefault="00EA598B" w:rsidP="00EA598B">
      <w:pPr>
        <w:rPr>
          <w:b/>
          <w:color w:val="0070C0"/>
          <w:lang w:val="fr-FR"/>
        </w:rPr>
      </w:pPr>
    </w:p>
    <w:p w14:paraId="588E7622" w14:textId="77777777" w:rsidR="00F209AA" w:rsidRPr="001E65BF" w:rsidRDefault="00F209AA" w:rsidP="00EA598B">
      <w:pPr>
        <w:rPr>
          <w:lang w:val="fr-FR"/>
        </w:rPr>
      </w:pPr>
    </w:p>
    <w:p w14:paraId="3BA76179" w14:textId="77777777" w:rsidR="000C7DD8" w:rsidRPr="001E65BF" w:rsidRDefault="000C7DD8" w:rsidP="00EA598B">
      <w:pPr>
        <w:rPr>
          <w:lang w:val="fr-FR"/>
        </w:rPr>
      </w:pPr>
    </w:p>
    <w:p w14:paraId="45B9DB26" w14:textId="460F8959" w:rsidR="00311238" w:rsidRPr="006C722A" w:rsidRDefault="00311238" w:rsidP="00311238">
      <w:pPr>
        <w:jc w:val="center"/>
        <w:rPr>
          <w:b/>
          <w:bCs/>
          <w:lang w:val="fr-FR"/>
        </w:rPr>
      </w:pPr>
      <w:r w:rsidRPr="006C722A">
        <w:rPr>
          <w:b/>
          <w:bCs/>
          <w:lang w:val="fr-FR"/>
        </w:rPr>
        <w:t xml:space="preserve">PROPOSITION DE PROJET : </w:t>
      </w:r>
      <w:r>
        <w:rPr>
          <w:b/>
          <w:noProof/>
          <w:lang w:val="fr-FR"/>
        </w:rPr>
        <w:t>LIBYE</w:t>
      </w:r>
      <w:r w:rsidRPr="006C722A">
        <w:rPr>
          <w:b/>
          <w:noProof/>
          <w:lang w:val="fr-FR"/>
        </w:rPr>
        <w:t xml:space="preserve"> (L</w:t>
      </w:r>
      <w:r>
        <w:rPr>
          <w:b/>
          <w:noProof/>
          <w:lang w:val="fr-FR"/>
        </w:rPr>
        <w:t>A</w:t>
      </w:r>
      <w:r w:rsidRPr="006C722A">
        <w:rPr>
          <w:b/>
          <w:noProof/>
          <w:lang w:val="fr-FR"/>
        </w:rPr>
        <w:t>)</w:t>
      </w:r>
    </w:p>
    <w:p w14:paraId="061925A9" w14:textId="77777777" w:rsidR="00311238" w:rsidRPr="006C722A" w:rsidRDefault="00311238" w:rsidP="00311238">
      <w:pPr>
        <w:rPr>
          <w:b/>
          <w:bCs/>
          <w:lang w:val="fr-FR"/>
        </w:rPr>
      </w:pPr>
    </w:p>
    <w:p w14:paraId="0DC68A9B" w14:textId="77777777" w:rsidR="00311238" w:rsidRPr="006C722A" w:rsidRDefault="00311238" w:rsidP="00311238">
      <w:pPr>
        <w:rPr>
          <w:lang w:val="fr-FR"/>
        </w:rPr>
      </w:pPr>
      <w:r w:rsidRPr="006C722A">
        <w:rPr>
          <w:b/>
          <w:bCs/>
          <w:lang w:val="fr-FR"/>
        </w:rPr>
        <w:tab/>
      </w:r>
      <w:r w:rsidRPr="006C722A">
        <w:rPr>
          <w:lang w:val="fr-FR"/>
        </w:rPr>
        <w:t>Ce document contient les observations et la recommandation du Secrétariat concernant la proposition de projet suivante :</w:t>
      </w:r>
    </w:p>
    <w:p w14:paraId="14C0175B" w14:textId="77777777" w:rsidR="00311238" w:rsidRPr="006C722A" w:rsidRDefault="00311238" w:rsidP="00311238">
      <w:pPr>
        <w:rPr>
          <w:lang w:val="fr-FR"/>
        </w:rPr>
      </w:pPr>
    </w:p>
    <w:p w14:paraId="284CB6A2" w14:textId="77777777" w:rsidR="00311238" w:rsidRDefault="00311238" w:rsidP="00311238">
      <w:pPr>
        <w:rPr>
          <w:u w:val="single"/>
        </w:rPr>
      </w:pPr>
      <w:proofErr w:type="spellStart"/>
      <w:r>
        <w:rPr>
          <w:u w:val="single"/>
        </w:rPr>
        <w:t>Élimination</w:t>
      </w:r>
      <w:proofErr w:type="spellEnd"/>
    </w:p>
    <w:p w14:paraId="22071DA6" w14:textId="77777777" w:rsidR="00311238" w:rsidRDefault="00311238" w:rsidP="00311238"/>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2715"/>
        <w:gridCol w:w="2055"/>
      </w:tblGrid>
      <w:tr w:rsidR="00311238" w:rsidRPr="0092676C" w14:paraId="2E04B27A" w14:textId="77777777" w:rsidTr="00817F53">
        <w:tc>
          <w:tcPr>
            <w:tcW w:w="4950" w:type="dxa"/>
          </w:tcPr>
          <w:p w14:paraId="06093702" w14:textId="77777777" w:rsidR="00311238" w:rsidRPr="006C722A" w:rsidRDefault="00311238" w:rsidP="00311238">
            <w:pPr>
              <w:pStyle w:val="ListParagraph"/>
              <w:numPr>
                <w:ilvl w:val="0"/>
                <w:numId w:val="25"/>
              </w:numPr>
              <w:jc w:val="left"/>
              <w:rPr>
                <w:lang w:val="fr-FR"/>
              </w:rPr>
            </w:pPr>
            <w:r w:rsidRPr="006C722A">
              <w:rPr>
                <w:lang w:val="fr-FR"/>
              </w:rPr>
              <w:t xml:space="preserve">Plan de gestion de l’élimination des HCFC (étape II, </w:t>
            </w:r>
            <w:r>
              <w:rPr>
                <w:lang w:val="fr-FR"/>
              </w:rPr>
              <w:t>deux</w:t>
            </w:r>
            <w:r w:rsidRPr="006C722A">
              <w:rPr>
                <w:lang w:val="fr-FR"/>
              </w:rPr>
              <w:t>ième tranche)</w:t>
            </w:r>
          </w:p>
        </w:tc>
        <w:tc>
          <w:tcPr>
            <w:tcW w:w="2715" w:type="dxa"/>
          </w:tcPr>
          <w:p w14:paraId="2A900911" w14:textId="77777777" w:rsidR="00311238" w:rsidRPr="00057695" w:rsidRDefault="00311238" w:rsidP="00817F53">
            <w:pPr>
              <w:jc w:val="center"/>
            </w:pPr>
            <w:r>
              <w:t>ONUDI</w:t>
            </w:r>
          </w:p>
        </w:tc>
        <w:tc>
          <w:tcPr>
            <w:tcW w:w="2055" w:type="dxa"/>
          </w:tcPr>
          <w:p w14:paraId="72B893A2" w14:textId="77777777" w:rsidR="00311238" w:rsidRPr="00057695" w:rsidRDefault="00311238" w:rsidP="00817F53">
            <w:pPr>
              <w:jc w:val="right"/>
            </w:pPr>
            <w:r>
              <w:t xml:space="preserve">Approbation </w:t>
            </w:r>
            <w:proofErr w:type="spellStart"/>
            <w:r>
              <w:t>globale</w:t>
            </w:r>
            <w:proofErr w:type="spellEnd"/>
          </w:p>
        </w:tc>
      </w:tr>
    </w:tbl>
    <w:p w14:paraId="053FB948" w14:textId="77777777" w:rsidR="00311238" w:rsidRPr="0034371D" w:rsidRDefault="00311238" w:rsidP="00311238"/>
    <w:p w14:paraId="78B3B327" w14:textId="77777777" w:rsidR="00311238" w:rsidRPr="00057695" w:rsidRDefault="00311238" w:rsidP="00311238">
      <w:pPr>
        <w:rPr>
          <w:lang w:val="fr-CA"/>
        </w:rPr>
      </w:pPr>
      <w:r w:rsidRPr="00057695">
        <w:t xml:space="preserve"> </w:t>
      </w:r>
    </w:p>
    <w:p w14:paraId="20ECE19F" w14:textId="77777777" w:rsidR="00311238" w:rsidRPr="00103AB1" w:rsidRDefault="00311238" w:rsidP="00311238">
      <w:pPr>
        <w:pStyle w:val="Title1"/>
        <w:jc w:val="both"/>
        <w:rPr>
          <w:lang w:val="fr-CA"/>
        </w:rPr>
      </w:pPr>
    </w:p>
    <w:p w14:paraId="3A984D61" w14:textId="77777777" w:rsidR="00311238" w:rsidRPr="00103AB1" w:rsidRDefault="00311238" w:rsidP="00311238">
      <w:pPr>
        <w:pStyle w:val="StyleHeader4Para4Left0Firstline0"/>
        <w:numPr>
          <w:ilvl w:val="0"/>
          <w:numId w:val="0"/>
        </w:numPr>
        <w:jc w:val="right"/>
        <w:rPr>
          <w:b/>
          <w:sz w:val="22"/>
          <w:lang w:val="fr-CA"/>
        </w:rPr>
      </w:pPr>
    </w:p>
    <w:p w14:paraId="7FDD5A0D" w14:textId="77777777" w:rsidR="00311238" w:rsidRPr="00103AB1" w:rsidRDefault="00311238" w:rsidP="00311238">
      <w:pPr>
        <w:rPr>
          <w:lang w:val="fr-CA"/>
        </w:rPr>
      </w:pPr>
    </w:p>
    <w:p w14:paraId="69D4A06D" w14:textId="77777777" w:rsidR="00311238" w:rsidRPr="001161CE" w:rsidRDefault="00311238" w:rsidP="00311238">
      <w:pPr>
        <w:pStyle w:val="StyleHeader4Para4Left0Firstline0"/>
        <w:numPr>
          <w:ilvl w:val="0"/>
          <w:numId w:val="0"/>
        </w:numPr>
        <w:tabs>
          <w:tab w:val="clear" w:pos="2880"/>
          <w:tab w:val="clear" w:pos="5760"/>
        </w:tabs>
        <w:jc w:val="center"/>
        <w:rPr>
          <w:b/>
          <w:sz w:val="22"/>
          <w:lang w:val="fr-CH"/>
        </w:rPr>
      </w:pPr>
      <w:r w:rsidRPr="001161CE">
        <w:rPr>
          <w:b/>
          <w:sz w:val="22"/>
          <w:lang w:val="fr-CH"/>
        </w:rPr>
        <w:br w:type="page"/>
      </w:r>
    </w:p>
    <w:p w14:paraId="1D1B719B" w14:textId="77777777" w:rsidR="00311238" w:rsidRPr="001161CE" w:rsidRDefault="00311238" w:rsidP="00311238">
      <w:pPr>
        <w:spacing w:after="120"/>
        <w:jc w:val="center"/>
        <w:rPr>
          <w:b/>
          <w:lang w:val="fr-CH"/>
        </w:rPr>
      </w:pPr>
      <w:r w:rsidRPr="001161CE">
        <w:rPr>
          <w:b/>
          <w:lang w:val="fr-CH"/>
        </w:rPr>
        <w:lastRenderedPageBreak/>
        <w:t>FICHE D’ÉVALUATION DU PROJET – PROJETS PLURIANNUELS</w:t>
      </w:r>
    </w:p>
    <w:p w14:paraId="40E21263" w14:textId="77777777" w:rsidR="00311238" w:rsidRPr="00F609C0" w:rsidRDefault="00311238" w:rsidP="00311238">
      <w:pPr>
        <w:spacing w:after="240"/>
        <w:jc w:val="center"/>
        <w:rPr>
          <w:b/>
          <w:bCs/>
        </w:rPr>
      </w:pPr>
      <w:r>
        <w:rPr>
          <w:b/>
          <w:noProof/>
          <w:lang w:val="fr-FR"/>
        </w:rPr>
        <w:t>Libye</w:t>
      </w:r>
      <w:r w:rsidRPr="00287AFC">
        <w:rPr>
          <w:b/>
          <w:noProof/>
        </w:rPr>
        <w:t xml:space="preserve"> (</w:t>
      </w:r>
      <w:r>
        <w:rPr>
          <w:b/>
          <w:noProof/>
        </w:rPr>
        <w:t>L</w:t>
      </w:r>
      <w:r w:rsidRPr="00287AFC">
        <w:rPr>
          <w:b/>
          <w:noProof/>
        </w:rPr>
        <w:t>a)</w:t>
      </w:r>
    </w:p>
    <w:tbl>
      <w:tblPr>
        <w:tblStyle w:val="TableGrid"/>
        <w:tblW w:w="11813" w:type="dxa"/>
        <w:tblInd w:w="-1175" w:type="dxa"/>
        <w:tblLook w:val="04A0" w:firstRow="1" w:lastRow="0" w:firstColumn="1" w:lastColumn="0" w:noHBand="0" w:noVBand="1"/>
      </w:tblPr>
      <w:tblGrid>
        <w:gridCol w:w="4005"/>
        <w:gridCol w:w="1985"/>
        <w:gridCol w:w="2551"/>
        <w:gridCol w:w="3272"/>
      </w:tblGrid>
      <w:tr w:rsidR="00311238" w:rsidRPr="001161CE" w14:paraId="762F109D" w14:textId="77777777" w:rsidTr="00817F53">
        <w:trPr>
          <w:trHeight w:val="240"/>
        </w:trPr>
        <w:tc>
          <w:tcPr>
            <w:tcW w:w="4005" w:type="dxa"/>
            <w:hideMark/>
          </w:tcPr>
          <w:p w14:paraId="3BE839F4" w14:textId="77777777" w:rsidR="00311238" w:rsidRPr="00FF422C" w:rsidRDefault="00311238" w:rsidP="00817F53">
            <w:pPr>
              <w:jc w:val="left"/>
              <w:rPr>
                <w:b/>
                <w:sz w:val="18"/>
                <w:szCs w:val="18"/>
                <w:lang w:val="fr-CH"/>
              </w:rPr>
            </w:pPr>
            <w:r w:rsidRPr="00FF422C">
              <w:rPr>
                <w:b/>
                <w:sz w:val="18"/>
                <w:szCs w:val="18"/>
                <w:lang w:val="fr-CH"/>
              </w:rPr>
              <w:t>(I) TITRE DU PROJET</w:t>
            </w:r>
          </w:p>
        </w:tc>
        <w:tc>
          <w:tcPr>
            <w:tcW w:w="1985" w:type="dxa"/>
            <w:hideMark/>
          </w:tcPr>
          <w:p w14:paraId="5704253F" w14:textId="77777777" w:rsidR="00311238" w:rsidRPr="00FF422C" w:rsidRDefault="00311238" w:rsidP="00817F53">
            <w:pPr>
              <w:jc w:val="center"/>
              <w:rPr>
                <w:b/>
                <w:sz w:val="18"/>
                <w:szCs w:val="18"/>
                <w:lang w:val="fr-CH"/>
              </w:rPr>
            </w:pPr>
            <w:r w:rsidRPr="00FF422C">
              <w:rPr>
                <w:b/>
                <w:sz w:val="18"/>
                <w:szCs w:val="18"/>
                <w:lang w:val="fr-CH"/>
              </w:rPr>
              <w:t>AGENCE</w:t>
            </w:r>
          </w:p>
        </w:tc>
        <w:tc>
          <w:tcPr>
            <w:tcW w:w="2551" w:type="dxa"/>
            <w:hideMark/>
          </w:tcPr>
          <w:p w14:paraId="5515D965" w14:textId="77777777" w:rsidR="00311238" w:rsidRPr="00FF422C" w:rsidRDefault="00311238" w:rsidP="00817F53">
            <w:pPr>
              <w:jc w:val="center"/>
              <w:rPr>
                <w:b/>
                <w:sz w:val="18"/>
                <w:szCs w:val="18"/>
                <w:lang w:val="fr-CH"/>
              </w:rPr>
            </w:pPr>
            <w:r w:rsidRPr="00FF422C">
              <w:rPr>
                <w:b/>
                <w:sz w:val="18"/>
                <w:szCs w:val="18"/>
                <w:lang w:val="fr-CH"/>
              </w:rPr>
              <w:t>RÉUNION D’APPROBATION</w:t>
            </w:r>
          </w:p>
        </w:tc>
        <w:tc>
          <w:tcPr>
            <w:tcW w:w="3272" w:type="dxa"/>
            <w:hideMark/>
          </w:tcPr>
          <w:p w14:paraId="4241ED07" w14:textId="77777777" w:rsidR="00311238" w:rsidRPr="00FF422C" w:rsidRDefault="00311238" w:rsidP="00817F53">
            <w:pPr>
              <w:jc w:val="center"/>
              <w:rPr>
                <w:b/>
                <w:sz w:val="18"/>
                <w:szCs w:val="18"/>
                <w:lang w:val="fr-CH"/>
              </w:rPr>
            </w:pPr>
            <w:r w:rsidRPr="00FF422C">
              <w:rPr>
                <w:b/>
                <w:sz w:val="18"/>
                <w:szCs w:val="18"/>
                <w:lang w:val="fr-CH"/>
              </w:rPr>
              <w:t>MESURE DE RÉGLEMENTATION</w:t>
            </w:r>
          </w:p>
        </w:tc>
      </w:tr>
      <w:tr w:rsidR="00311238" w:rsidRPr="001161CE" w14:paraId="4CE67736" w14:textId="77777777" w:rsidTr="00817F53">
        <w:trPr>
          <w:trHeight w:val="278"/>
        </w:trPr>
        <w:tc>
          <w:tcPr>
            <w:tcW w:w="4005" w:type="dxa"/>
            <w:vAlign w:val="center"/>
            <w:hideMark/>
          </w:tcPr>
          <w:p w14:paraId="069D4688" w14:textId="77777777" w:rsidR="00311238" w:rsidRPr="00FF422C" w:rsidRDefault="00311238" w:rsidP="00817F53">
            <w:pPr>
              <w:jc w:val="center"/>
              <w:rPr>
                <w:sz w:val="18"/>
                <w:szCs w:val="18"/>
                <w:lang w:val="fr-CH"/>
              </w:rPr>
            </w:pPr>
            <w:r w:rsidRPr="00FF422C">
              <w:rPr>
                <w:sz w:val="18"/>
                <w:szCs w:val="18"/>
                <w:lang w:val="fr-CH"/>
              </w:rPr>
              <w:t>Plan d’élimination des HCFC</w:t>
            </w:r>
            <w:r>
              <w:rPr>
                <w:sz w:val="18"/>
                <w:szCs w:val="18"/>
                <w:lang w:val="fr-CH"/>
              </w:rPr>
              <w:t xml:space="preserve"> (étape II)</w:t>
            </w:r>
          </w:p>
        </w:tc>
        <w:tc>
          <w:tcPr>
            <w:tcW w:w="1985" w:type="dxa"/>
            <w:vAlign w:val="center"/>
          </w:tcPr>
          <w:p w14:paraId="5AA78DAC" w14:textId="77777777" w:rsidR="00311238" w:rsidRPr="00FF422C" w:rsidRDefault="00311238" w:rsidP="00817F53">
            <w:pPr>
              <w:jc w:val="center"/>
              <w:rPr>
                <w:sz w:val="18"/>
                <w:szCs w:val="18"/>
                <w:lang w:val="fr-CH"/>
              </w:rPr>
            </w:pPr>
            <w:r>
              <w:rPr>
                <w:color w:val="000000" w:themeColor="text1"/>
                <w:sz w:val="18"/>
                <w:szCs w:val="18"/>
                <w:lang w:val="fr-CH"/>
              </w:rPr>
              <w:t xml:space="preserve">ONUDI </w:t>
            </w:r>
            <w:r w:rsidRPr="00FF422C">
              <w:rPr>
                <w:color w:val="000000" w:themeColor="text1"/>
                <w:sz w:val="18"/>
                <w:szCs w:val="18"/>
                <w:lang w:val="fr-CH"/>
              </w:rPr>
              <w:t>(principale)</w:t>
            </w:r>
          </w:p>
        </w:tc>
        <w:tc>
          <w:tcPr>
            <w:tcW w:w="2551" w:type="dxa"/>
            <w:vAlign w:val="center"/>
          </w:tcPr>
          <w:p w14:paraId="68F2D726" w14:textId="77777777" w:rsidR="00311238" w:rsidRPr="00FF422C" w:rsidRDefault="00311238" w:rsidP="00817F53">
            <w:pPr>
              <w:jc w:val="center"/>
              <w:rPr>
                <w:sz w:val="18"/>
                <w:szCs w:val="18"/>
                <w:lang w:val="fr-CH"/>
              </w:rPr>
            </w:pPr>
            <w:r w:rsidRPr="00311238">
              <w:rPr>
                <w:sz w:val="18"/>
                <w:szCs w:val="18"/>
                <w:lang w:val="fr-CH"/>
              </w:rPr>
              <w:t>90</w:t>
            </w:r>
            <w:r w:rsidRPr="00161C91">
              <w:rPr>
                <w:sz w:val="18"/>
                <w:szCs w:val="18"/>
                <w:vertAlign w:val="superscript"/>
                <w:lang w:val="fr-CH"/>
              </w:rPr>
              <w:t>e</w:t>
            </w:r>
          </w:p>
        </w:tc>
        <w:tc>
          <w:tcPr>
            <w:tcW w:w="3272" w:type="dxa"/>
            <w:vAlign w:val="center"/>
          </w:tcPr>
          <w:p w14:paraId="4734BA93" w14:textId="77777777" w:rsidR="00311238" w:rsidRPr="00FF422C" w:rsidRDefault="00311238" w:rsidP="00817F53">
            <w:pPr>
              <w:jc w:val="center"/>
              <w:rPr>
                <w:sz w:val="18"/>
                <w:szCs w:val="18"/>
                <w:lang w:val="fr-CH"/>
              </w:rPr>
            </w:pPr>
            <w:r w:rsidRPr="00FF422C">
              <w:rPr>
                <w:sz w:val="18"/>
                <w:szCs w:val="18"/>
                <w:lang w:val="fr-CH"/>
              </w:rPr>
              <w:t xml:space="preserve">Élimination de </w:t>
            </w:r>
            <w:r>
              <w:rPr>
                <w:sz w:val="18"/>
                <w:szCs w:val="18"/>
                <w:lang w:val="fr-CH"/>
              </w:rPr>
              <w:t>80.5</w:t>
            </w:r>
            <w:r w:rsidRPr="00FF422C">
              <w:rPr>
                <w:sz w:val="18"/>
                <w:szCs w:val="18"/>
                <w:lang w:val="fr-CH"/>
              </w:rPr>
              <w:t>% d’ici 202</w:t>
            </w:r>
            <w:r>
              <w:rPr>
                <w:sz w:val="18"/>
                <w:szCs w:val="18"/>
                <w:lang w:val="fr-CH"/>
              </w:rPr>
              <w:t>7</w:t>
            </w:r>
          </w:p>
        </w:tc>
      </w:tr>
    </w:tbl>
    <w:p w14:paraId="40783C57" w14:textId="77777777" w:rsidR="00311238" w:rsidRPr="001161CE" w:rsidRDefault="00311238" w:rsidP="00311238">
      <w:pPr>
        <w:jc w:val="center"/>
        <w:rPr>
          <w:sz w:val="20"/>
          <w:szCs w:val="20"/>
          <w:lang w:val="fr-CH"/>
        </w:rPr>
      </w:pPr>
    </w:p>
    <w:tbl>
      <w:tblPr>
        <w:tblStyle w:val="TableGrid"/>
        <w:tblW w:w="11813" w:type="dxa"/>
        <w:tblInd w:w="-1175" w:type="dxa"/>
        <w:tblLook w:val="04A0" w:firstRow="1" w:lastRow="0" w:firstColumn="1" w:lastColumn="0" w:noHBand="0" w:noVBand="1"/>
      </w:tblPr>
      <w:tblGrid>
        <w:gridCol w:w="7549"/>
        <w:gridCol w:w="1559"/>
        <w:gridCol w:w="2705"/>
      </w:tblGrid>
      <w:tr w:rsidR="00311238" w:rsidRPr="001161CE" w14:paraId="5AA60771" w14:textId="77777777" w:rsidTr="00817F53">
        <w:trPr>
          <w:trHeight w:val="43"/>
        </w:trPr>
        <w:tc>
          <w:tcPr>
            <w:tcW w:w="7549" w:type="dxa"/>
            <w:hideMark/>
          </w:tcPr>
          <w:p w14:paraId="5FAFBAC2" w14:textId="77777777" w:rsidR="00311238" w:rsidRPr="00FF422C" w:rsidRDefault="00311238" w:rsidP="00817F53">
            <w:pPr>
              <w:jc w:val="left"/>
              <w:rPr>
                <w:b/>
                <w:sz w:val="18"/>
                <w:szCs w:val="18"/>
                <w:lang w:val="fr-CH"/>
              </w:rPr>
            </w:pPr>
            <w:r w:rsidRPr="00FF422C">
              <w:rPr>
                <w:b/>
                <w:sz w:val="18"/>
                <w:szCs w:val="18"/>
                <w:lang w:val="fr-CH"/>
              </w:rPr>
              <w:t>(II) DERNIÈRES DONNÉES DE L’ARTICLE 7 (Annexe C, Groupe I)</w:t>
            </w:r>
          </w:p>
        </w:tc>
        <w:tc>
          <w:tcPr>
            <w:tcW w:w="1559" w:type="dxa"/>
            <w:hideMark/>
          </w:tcPr>
          <w:p w14:paraId="739C868E" w14:textId="77777777" w:rsidR="00311238" w:rsidRPr="00FF422C" w:rsidRDefault="00311238" w:rsidP="00817F53">
            <w:pPr>
              <w:jc w:val="center"/>
              <w:rPr>
                <w:sz w:val="18"/>
                <w:szCs w:val="18"/>
                <w:lang w:val="fr-CH"/>
              </w:rPr>
            </w:pPr>
            <w:r w:rsidRPr="00FF422C">
              <w:rPr>
                <w:sz w:val="18"/>
                <w:szCs w:val="18"/>
                <w:lang w:val="fr-CH"/>
              </w:rPr>
              <w:t>Année : 202</w:t>
            </w:r>
            <w:r>
              <w:rPr>
                <w:sz w:val="18"/>
                <w:szCs w:val="18"/>
                <w:lang w:val="fr-CH"/>
              </w:rPr>
              <w:t>3</w:t>
            </w:r>
          </w:p>
        </w:tc>
        <w:tc>
          <w:tcPr>
            <w:tcW w:w="2705" w:type="dxa"/>
            <w:hideMark/>
          </w:tcPr>
          <w:p w14:paraId="56E2ECDF" w14:textId="77777777" w:rsidR="00311238" w:rsidRPr="00FF422C" w:rsidRDefault="00311238" w:rsidP="00817F53">
            <w:pPr>
              <w:jc w:val="right"/>
              <w:rPr>
                <w:sz w:val="18"/>
                <w:szCs w:val="18"/>
                <w:lang w:val="fr-CH"/>
              </w:rPr>
            </w:pPr>
            <w:r>
              <w:rPr>
                <w:sz w:val="20"/>
                <w:szCs w:val="20"/>
              </w:rPr>
              <w:t>61,75</w:t>
            </w:r>
            <w:r w:rsidRPr="00504522">
              <w:rPr>
                <w:sz w:val="20"/>
                <w:szCs w:val="20"/>
                <w:lang w:val="en-US"/>
              </w:rPr>
              <w:t xml:space="preserve"> </w:t>
            </w:r>
            <w:r w:rsidRPr="00FF422C">
              <w:rPr>
                <w:sz w:val="18"/>
                <w:szCs w:val="18"/>
                <w:lang w:val="fr-CH"/>
              </w:rPr>
              <w:t>tonnes PAO</w:t>
            </w:r>
          </w:p>
        </w:tc>
      </w:tr>
    </w:tbl>
    <w:p w14:paraId="2E78717D" w14:textId="77777777" w:rsidR="00311238" w:rsidRPr="001161CE" w:rsidRDefault="00311238" w:rsidP="00311238">
      <w:pPr>
        <w:rPr>
          <w:sz w:val="20"/>
          <w:szCs w:val="20"/>
          <w:lang w:val="fr-CH"/>
        </w:rPr>
      </w:pPr>
    </w:p>
    <w:tbl>
      <w:tblPr>
        <w:tblStyle w:val="TableGrid"/>
        <w:tblW w:w="11813" w:type="dxa"/>
        <w:tblInd w:w="-1175" w:type="dxa"/>
        <w:tblLayout w:type="fixed"/>
        <w:tblLook w:val="04A0" w:firstRow="1" w:lastRow="0" w:firstColumn="1" w:lastColumn="0" w:noHBand="0" w:noVBand="1"/>
      </w:tblPr>
      <w:tblGrid>
        <w:gridCol w:w="1734"/>
        <w:gridCol w:w="912"/>
        <w:gridCol w:w="913"/>
        <w:gridCol w:w="1098"/>
        <w:gridCol w:w="1096"/>
        <w:gridCol w:w="914"/>
        <w:gridCol w:w="913"/>
        <w:gridCol w:w="1376"/>
        <w:gridCol w:w="1011"/>
        <w:gridCol w:w="1846"/>
      </w:tblGrid>
      <w:tr w:rsidR="00311238" w:rsidRPr="001161CE" w14:paraId="2BBCBF26" w14:textId="77777777" w:rsidTr="00817F53">
        <w:trPr>
          <w:trHeight w:val="249"/>
        </w:trPr>
        <w:tc>
          <w:tcPr>
            <w:tcW w:w="8956" w:type="dxa"/>
            <w:gridSpan w:val="8"/>
            <w:hideMark/>
          </w:tcPr>
          <w:p w14:paraId="5DA6906A" w14:textId="77777777" w:rsidR="00311238" w:rsidRPr="001161CE" w:rsidRDefault="00311238" w:rsidP="00817F53">
            <w:pPr>
              <w:jc w:val="left"/>
              <w:rPr>
                <w:b/>
                <w:sz w:val="20"/>
                <w:szCs w:val="20"/>
                <w:lang w:val="fr-CH"/>
              </w:rPr>
            </w:pPr>
            <w:r w:rsidRPr="001161CE">
              <w:rPr>
                <w:b/>
                <w:sz w:val="20"/>
                <w:szCs w:val="20"/>
                <w:lang w:val="fr-CH"/>
              </w:rPr>
              <w:t xml:space="preserve">(III) DERNIÈRES DONNÉES SECTORIELLES DU PROGRAMME DE PAYS (tonnes </w:t>
            </w:r>
            <w:proofErr w:type="gramStart"/>
            <w:r w:rsidRPr="001161CE">
              <w:rPr>
                <w:b/>
                <w:sz w:val="20"/>
                <w:szCs w:val="20"/>
                <w:lang w:val="fr-CH"/>
              </w:rPr>
              <w:t>PAO)</w:t>
            </w:r>
            <w:r>
              <w:rPr>
                <w:b/>
                <w:sz w:val="20"/>
                <w:szCs w:val="20"/>
                <w:lang w:val="fr-CH"/>
              </w:rPr>
              <w:t>*</w:t>
            </w:r>
            <w:proofErr w:type="gramEnd"/>
          </w:p>
        </w:tc>
        <w:tc>
          <w:tcPr>
            <w:tcW w:w="2857" w:type="dxa"/>
            <w:gridSpan w:val="2"/>
            <w:hideMark/>
          </w:tcPr>
          <w:p w14:paraId="59FF21B3" w14:textId="77777777" w:rsidR="00311238" w:rsidRPr="001161CE" w:rsidRDefault="00311238" w:rsidP="00817F53">
            <w:pPr>
              <w:jc w:val="right"/>
              <w:rPr>
                <w:b/>
                <w:sz w:val="20"/>
                <w:szCs w:val="20"/>
                <w:lang w:val="fr-CH"/>
              </w:rPr>
            </w:pPr>
            <w:r w:rsidRPr="001161CE">
              <w:rPr>
                <w:b/>
                <w:sz w:val="20"/>
                <w:szCs w:val="20"/>
                <w:lang w:val="fr-CH"/>
              </w:rPr>
              <w:t xml:space="preserve">Année : </w:t>
            </w:r>
            <w:r w:rsidRPr="001161CE">
              <w:rPr>
                <w:b/>
                <w:bCs/>
                <w:sz w:val="20"/>
                <w:szCs w:val="20"/>
                <w:lang w:val="fr-CH"/>
              </w:rPr>
              <w:t>202</w:t>
            </w:r>
            <w:r>
              <w:rPr>
                <w:b/>
                <w:bCs/>
                <w:sz w:val="20"/>
                <w:szCs w:val="20"/>
                <w:lang w:val="fr-CH"/>
              </w:rPr>
              <w:t>3</w:t>
            </w:r>
          </w:p>
        </w:tc>
      </w:tr>
      <w:tr w:rsidR="00311238" w:rsidRPr="001161CE" w14:paraId="06EBDE0F" w14:textId="77777777" w:rsidTr="00817F53">
        <w:trPr>
          <w:trHeight w:val="249"/>
        </w:trPr>
        <w:tc>
          <w:tcPr>
            <w:tcW w:w="1734" w:type="dxa"/>
            <w:vAlign w:val="center"/>
            <w:hideMark/>
          </w:tcPr>
          <w:p w14:paraId="02FDD699" w14:textId="77777777" w:rsidR="00311238" w:rsidRPr="00FF422C" w:rsidRDefault="00311238" w:rsidP="00817F53">
            <w:pPr>
              <w:jc w:val="center"/>
              <w:rPr>
                <w:sz w:val="18"/>
                <w:szCs w:val="18"/>
                <w:lang w:val="fr-CH"/>
              </w:rPr>
            </w:pPr>
            <w:r w:rsidRPr="00FF422C">
              <w:rPr>
                <w:sz w:val="18"/>
                <w:szCs w:val="18"/>
                <w:lang w:val="fr-CH"/>
              </w:rPr>
              <w:t>Produits chimiques</w:t>
            </w:r>
          </w:p>
        </w:tc>
        <w:tc>
          <w:tcPr>
            <w:tcW w:w="912" w:type="dxa"/>
            <w:vAlign w:val="center"/>
            <w:hideMark/>
          </w:tcPr>
          <w:p w14:paraId="5F1E4B20" w14:textId="77777777" w:rsidR="00311238" w:rsidRPr="00FF422C" w:rsidRDefault="00311238" w:rsidP="00817F53">
            <w:pPr>
              <w:jc w:val="center"/>
              <w:rPr>
                <w:sz w:val="18"/>
                <w:szCs w:val="18"/>
                <w:lang w:val="fr-CH"/>
              </w:rPr>
            </w:pPr>
            <w:r w:rsidRPr="00FF422C">
              <w:rPr>
                <w:sz w:val="18"/>
                <w:szCs w:val="18"/>
                <w:lang w:val="fr-CH"/>
              </w:rPr>
              <w:t>Aérosol</w:t>
            </w:r>
          </w:p>
        </w:tc>
        <w:tc>
          <w:tcPr>
            <w:tcW w:w="913" w:type="dxa"/>
            <w:vAlign w:val="center"/>
            <w:hideMark/>
          </w:tcPr>
          <w:p w14:paraId="2834F687" w14:textId="77777777" w:rsidR="00311238" w:rsidRPr="00FF422C" w:rsidRDefault="00311238" w:rsidP="00817F53">
            <w:pPr>
              <w:jc w:val="center"/>
              <w:rPr>
                <w:sz w:val="18"/>
                <w:szCs w:val="18"/>
                <w:lang w:val="fr-CH"/>
              </w:rPr>
            </w:pPr>
            <w:r w:rsidRPr="00FF422C">
              <w:rPr>
                <w:sz w:val="18"/>
                <w:szCs w:val="18"/>
                <w:lang w:val="fr-CH"/>
              </w:rPr>
              <w:t>Mousse</w:t>
            </w:r>
          </w:p>
        </w:tc>
        <w:tc>
          <w:tcPr>
            <w:tcW w:w="1098" w:type="dxa"/>
            <w:vAlign w:val="center"/>
            <w:hideMark/>
          </w:tcPr>
          <w:p w14:paraId="12E252BE" w14:textId="77777777" w:rsidR="00311238" w:rsidRPr="00FF422C" w:rsidRDefault="00311238" w:rsidP="00817F53">
            <w:pPr>
              <w:jc w:val="center"/>
              <w:rPr>
                <w:sz w:val="18"/>
                <w:szCs w:val="18"/>
                <w:lang w:val="fr-CH"/>
              </w:rPr>
            </w:pPr>
            <w:r w:rsidRPr="00FF422C">
              <w:rPr>
                <w:sz w:val="18"/>
                <w:szCs w:val="18"/>
                <w:lang w:val="fr-CH"/>
              </w:rPr>
              <w:t>Lutte contre l’incendie</w:t>
            </w:r>
          </w:p>
        </w:tc>
        <w:tc>
          <w:tcPr>
            <w:tcW w:w="2010" w:type="dxa"/>
            <w:gridSpan w:val="2"/>
            <w:vAlign w:val="center"/>
            <w:hideMark/>
          </w:tcPr>
          <w:p w14:paraId="0F8CF142" w14:textId="77777777" w:rsidR="00311238" w:rsidRPr="00FF422C" w:rsidRDefault="00311238" w:rsidP="00817F53">
            <w:pPr>
              <w:jc w:val="center"/>
              <w:rPr>
                <w:sz w:val="18"/>
                <w:szCs w:val="18"/>
                <w:lang w:val="fr-CH"/>
              </w:rPr>
            </w:pPr>
            <w:r w:rsidRPr="00FF422C">
              <w:rPr>
                <w:sz w:val="18"/>
                <w:szCs w:val="18"/>
                <w:lang w:val="fr-CH"/>
              </w:rPr>
              <w:t>Réfrigération</w:t>
            </w:r>
          </w:p>
        </w:tc>
        <w:tc>
          <w:tcPr>
            <w:tcW w:w="913" w:type="dxa"/>
            <w:vAlign w:val="center"/>
            <w:hideMark/>
          </w:tcPr>
          <w:p w14:paraId="2D10273A" w14:textId="77777777" w:rsidR="00311238" w:rsidRPr="00FF422C" w:rsidRDefault="00311238" w:rsidP="00817F53">
            <w:pPr>
              <w:jc w:val="center"/>
              <w:rPr>
                <w:sz w:val="18"/>
                <w:szCs w:val="18"/>
                <w:lang w:val="fr-CH"/>
              </w:rPr>
            </w:pPr>
            <w:r w:rsidRPr="00FF422C">
              <w:rPr>
                <w:sz w:val="18"/>
                <w:szCs w:val="18"/>
                <w:lang w:val="fr-CH"/>
              </w:rPr>
              <w:t>Solvants</w:t>
            </w:r>
          </w:p>
        </w:tc>
        <w:tc>
          <w:tcPr>
            <w:tcW w:w="1376" w:type="dxa"/>
            <w:vAlign w:val="center"/>
            <w:hideMark/>
          </w:tcPr>
          <w:p w14:paraId="5FBDA307" w14:textId="77777777" w:rsidR="00311238" w:rsidRPr="00FF422C" w:rsidRDefault="00311238" w:rsidP="00817F53">
            <w:pPr>
              <w:jc w:val="center"/>
              <w:rPr>
                <w:sz w:val="18"/>
                <w:szCs w:val="18"/>
                <w:lang w:val="fr-CH"/>
              </w:rPr>
            </w:pPr>
            <w:r w:rsidRPr="00FF422C">
              <w:rPr>
                <w:sz w:val="18"/>
                <w:szCs w:val="18"/>
                <w:lang w:val="fr-CH"/>
              </w:rPr>
              <w:t>Agent de transformation</w:t>
            </w:r>
          </w:p>
        </w:tc>
        <w:tc>
          <w:tcPr>
            <w:tcW w:w="1011" w:type="dxa"/>
            <w:vAlign w:val="center"/>
            <w:hideMark/>
          </w:tcPr>
          <w:p w14:paraId="09241DE9" w14:textId="77777777" w:rsidR="00311238" w:rsidRPr="00FF422C" w:rsidRDefault="00311238" w:rsidP="00817F53">
            <w:pPr>
              <w:jc w:val="center"/>
              <w:rPr>
                <w:sz w:val="18"/>
                <w:szCs w:val="18"/>
                <w:lang w:val="fr-CH"/>
              </w:rPr>
            </w:pPr>
            <w:r w:rsidRPr="00FF422C">
              <w:rPr>
                <w:sz w:val="18"/>
                <w:szCs w:val="18"/>
                <w:lang w:val="fr-CH"/>
              </w:rPr>
              <w:t>Utilisation en labo</w:t>
            </w:r>
          </w:p>
        </w:tc>
        <w:tc>
          <w:tcPr>
            <w:tcW w:w="1846" w:type="dxa"/>
            <w:vAlign w:val="center"/>
            <w:hideMark/>
          </w:tcPr>
          <w:p w14:paraId="499C295E" w14:textId="77777777" w:rsidR="00311238" w:rsidRPr="00FF422C" w:rsidRDefault="00311238" w:rsidP="00817F53">
            <w:pPr>
              <w:jc w:val="center"/>
              <w:rPr>
                <w:sz w:val="18"/>
                <w:szCs w:val="18"/>
                <w:lang w:val="fr-CH"/>
              </w:rPr>
            </w:pPr>
            <w:r w:rsidRPr="00FF422C">
              <w:rPr>
                <w:sz w:val="18"/>
                <w:szCs w:val="18"/>
                <w:lang w:val="fr-CH"/>
              </w:rPr>
              <w:t xml:space="preserve">Consommation sectorielle totale </w:t>
            </w:r>
          </w:p>
        </w:tc>
      </w:tr>
      <w:tr w:rsidR="00311238" w:rsidRPr="001161CE" w14:paraId="2F658EE8" w14:textId="77777777" w:rsidTr="00817F53">
        <w:trPr>
          <w:trHeight w:val="249"/>
        </w:trPr>
        <w:tc>
          <w:tcPr>
            <w:tcW w:w="4657" w:type="dxa"/>
            <w:gridSpan w:val="4"/>
            <w:hideMark/>
          </w:tcPr>
          <w:p w14:paraId="21B28FF0" w14:textId="77777777" w:rsidR="00311238" w:rsidRPr="00FF422C" w:rsidRDefault="00311238" w:rsidP="00817F53">
            <w:pPr>
              <w:jc w:val="center"/>
              <w:rPr>
                <w:sz w:val="18"/>
                <w:szCs w:val="18"/>
                <w:lang w:val="fr-CH"/>
              </w:rPr>
            </w:pPr>
          </w:p>
        </w:tc>
        <w:tc>
          <w:tcPr>
            <w:tcW w:w="1096" w:type="dxa"/>
            <w:hideMark/>
          </w:tcPr>
          <w:p w14:paraId="5A489D4A" w14:textId="77777777" w:rsidR="00311238" w:rsidRPr="00FF422C" w:rsidRDefault="00311238" w:rsidP="00817F53">
            <w:pPr>
              <w:jc w:val="center"/>
              <w:rPr>
                <w:sz w:val="18"/>
                <w:szCs w:val="18"/>
                <w:lang w:val="fr-CH"/>
              </w:rPr>
            </w:pPr>
            <w:r w:rsidRPr="00FF422C">
              <w:rPr>
                <w:sz w:val="18"/>
                <w:szCs w:val="18"/>
                <w:lang w:val="fr-CH"/>
              </w:rPr>
              <w:t>Fabrication</w:t>
            </w:r>
          </w:p>
        </w:tc>
        <w:tc>
          <w:tcPr>
            <w:tcW w:w="914" w:type="dxa"/>
            <w:hideMark/>
          </w:tcPr>
          <w:p w14:paraId="2EC6F514" w14:textId="77777777" w:rsidR="00311238" w:rsidRPr="00FF422C" w:rsidRDefault="00311238" w:rsidP="00817F53">
            <w:pPr>
              <w:jc w:val="center"/>
              <w:rPr>
                <w:sz w:val="18"/>
                <w:szCs w:val="18"/>
                <w:lang w:val="fr-CH"/>
              </w:rPr>
            </w:pPr>
            <w:r w:rsidRPr="00FF422C">
              <w:rPr>
                <w:sz w:val="18"/>
                <w:szCs w:val="18"/>
                <w:lang w:val="fr-CH"/>
              </w:rPr>
              <w:t>Entretien</w:t>
            </w:r>
          </w:p>
        </w:tc>
        <w:tc>
          <w:tcPr>
            <w:tcW w:w="5146" w:type="dxa"/>
            <w:gridSpan w:val="4"/>
          </w:tcPr>
          <w:p w14:paraId="21B4C7E6" w14:textId="77777777" w:rsidR="00311238" w:rsidRPr="00FF422C" w:rsidRDefault="00311238" w:rsidP="00817F53">
            <w:pPr>
              <w:jc w:val="center"/>
              <w:rPr>
                <w:sz w:val="18"/>
                <w:szCs w:val="18"/>
                <w:lang w:val="fr-CH"/>
              </w:rPr>
            </w:pPr>
          </w:p>
        </w:tc>
      </w:tr>
      <w:tr w:rsidR="00311238" w:rsidRPr="001161CE" w14:paraId="35870FF1" w14:textId="77777777" w:rsidTr="00817F53">
        <w:trPr>
          <w:trHeight w:val="249"/>
        </w:trPr>
        <w:tc>
          <w:tcPr>
            <w:tcW w:w="1734" w:type="dxa"/>
            <w:hideMark/>
          </w:tcPr>
          <w:p w14:paraId="662837A4" w14:textId="77777777" w:rsidR="00311238" w:rsidRPr="00FF422C" w:rsidRDefault="00311238" w:rsidP="00817F53">
            <w:pPr>
              <w:ind w:left="32"/>
              <w:jc w:val="left"/>
              <w:rPr>
                <w:sz w:val="18"/>
                <w:szCs w:val="18"/>
                <w:lang w:val="fr-CH"/>
              </w:rPr>
            </w:pPr>
            <w:r w:rsidRPr="00FF422C">
              <w:rPr>
                <w:sz w:val="18"/>
                <w:szCs w:val="18"/>
                <w:lang w:val="fr-CH"/>
              </w:rPr>
              <w:t>HCFC-22</w:t>
            </w:r>
          </w:p>
        </w:tc>
        <w:tc>
          <w:tcPr>
            <w:tcW w:w="912" w:type="dxa"/>
          </w:tcPr>
          <w:p w14:paraId="2FEB74DB" w14:textId="77777777" w:rsidR="00311238" w:rsidRPr="00FF422C" w:rsidRDefault="00311238" w:rsidP="00817F53">
            <w:pPr>
              <w:jc w:val="right"/>
              <w:rPr>
                <w:sz w:val="18"/>
                <w:szCs w:val="18"/>
                <w:lang w:val="fr-CH"/>
              </w:rPr>
            </w:pPr>
          </w:p>
        </w:tc>
        <w:tc>
          <w:tcPr>
            <w:tcW w:w="913" w:type="dxa"/>
          </w:tcPr>
          <w:p w14:paraId="76EECD12" w14:textId="77777777" w:rsidR="00311238" w:rsidRPr="00FF422C" w:rsidRDefault="00311238" w:rsidP="00817F53">
            <w:pPr>
              <w:jc w:val="right"/>
              <w:rPr>
                <w:sz w:val="18"/>
                <w:szCs w:val="18"/>
                <w:lang w:val="fr-CH"/>
              </w:rPr>
            </w:pPr>
          </w:p>
        </w:tc>
        <w:tc>
          <w:tcPr>
            <w:tcW w:w="1098" w:type="dxa"/>
          </w:tcPr>
          <w:p w14:paraId="423E31BC" w14:textId="77777777" w:rsidR="00311238" w:rsidRPr="00FF422C" w:rsidRDefault="00311238" w:rsidP="00817F53">
            <w:pPr>
              <w:jc w:val="right"/>
              <w:rPr>
                <w:sz w:val="18"/>
                <w:szCs w:val="18"/>
                <w:lang w:val="fr-CH"/>
              </w:rPr>
            </w:pPr>
          </w:p>
        </w:tc>
        <w:tc>
          <w:tcPr>
            <w:tcW w:w="1096" w:type="dxa"/>
          </w:tcPr>
          <w:p w14:paraId="6706DF6C" w14:textId="77777777" w:rsidR="00311238" w:rsidRPr="00FF422C" w:rsidRDefault="00311238" w:rsidP="00817F53">
            <w:pPr>
              <w:jc w:val="right"/>
              <w:rPr>
                <w:sz w:val="18"/>
                <w:szCs w:val="18"/>
                <w:lang w:val="fr-CH"/>
              </w:rPr>
            </w:pPr>
          </w:p>
        </w:tc>
        <w:tc>
          <w:tcPr>
            <w:tcW w:w="914" w:type="dxa"/>
          </w:tcPr>
          <w:p w14:paraId="0DB6222E" w14:textId="77777777" w:rsidR="00311238" w:rsidRPr="00FF422C" w:rsidRDefault="00311238" w:rsidP="00817F53">
            <w:pPr>
              <w:jc w:val="right"/>
              <w:rPr>
                <w:sz w:val="18"/>
                <w:szCs w:val="18"/>
                <w:lang w:val="fr-CH"/>
              </w:rPr>
            </w:pPr>
            <w:r>
              <w:rPr>
                <w:sz w:val="20"/>
                <w:szCs w:val="20"/>
                <w:lang w:val="en-US"/>
              </w:rPr>
              <w:t>39,90</w:t>
            </w:r>
          </w:p>
        </w:tc>
        <w:tc>
          <w:tcPr>
            <w:tcW w:w="913" w:type="dxa"/>
          </w:tcPr>
          <w:p w14:paraId="1F4A006D" w14:textId="77777777" w:rsidR="00311238" w:rsidRPr="00FF422C" w:rsidRDefault="00311238" w:rsidP="00817F53">
            <w:pPr>
              <w:jc w:val="right"/>
              <w:rPr>
                <w:sz w:val="18"/>
                <w:szCs w:val="18"/>
                <w:lang w:val="fr-CH"/>
              </w:rPr>
            </w:pPr>
          </w:p>
        </w:tc>
        <w:tc>
          <w:tcPr>
            <w:tcW w:w="1376" w:type="dxa"/>
          </w:tcPr>
          <w:p w14:paraId="74FF1489" w14:textId="77777777" w:rsidR="00311238" w:rsidRPr="00FF422C" w:rsidRDefault="00311238" w:rsidP="00817F53">
            <w:pPr>
              <w:jc w:val="right"/>
              <w:rPr>
                <w:sz w:val="18"/>
                <w:szCs w:val="18"/>
                <w:lang w:val="fr-CH"/>
              </w:rPr>
            </w:pPr>
          </w:p>
        </w:tc>
        <w:tc>
          <w:tcPr>
            <w:tcW w:w="1011" w:type="dxa"/>
          </w:tcPr>
          <w:p w14:paraId="78C3BBC9" w14:textId="77777777" w:rsidR="00311238" w:rsidRPr="00FF422C" w:rsidRDefault="00311238" w:rsidP="00817F53">
            <w:pPr>
              <w:jc w:val="right"/>
              <w:rPr>
                <w:sz w:val="18"/>
                <w:szCs w:val="18"/>
                <w:lang w:val="fr-CH"/>
              </w:rPr>
            </w:pPr>
          </w:p>
        </w:tc>
        <w:tc>
          <w:tcPr>
            <w:tcW w:w="1846" w:type="dxa"/>
          </w:tcPr>
          <w:p w14:paraId="0807FD24" w14:textId="77777777" w:rsidR="00311238" w:rsidRPr="00FF422C" w:rsidRDefault="00311238" w:rsidP="00817F53">
            <w:pPr>
              <w:jc w:val="right"/>
              <w:rPr>
                <w:sz w:val="18"/>
                <w:szCs w:val="18"/>
                <w:lang w:val="fr-CH"/>
              </w:rPr>
            </w:pPr>
            <w:r>
              <w:rPr>
                <w:sz w:val="20"/>
                <w:szCs w:val="20"/>
                <w:lang w:val="en-US"/>
              </w:rPr>
              <w:t>39,90</w:t>
            </w:r>
          </w:p>
        </w:tc>
      </w:tr>
      <w:tr w:rsidR="00311238" w:rsidRPr="001161CE" w14:paraId="268CA22A" w14:textId="77777777" w:rsidTr="00817F53">
        <w:trPr>
          <w:trHeight w:val="249"/>
        </w:trPr>
        <w:tc>
          <w:tcPr>
            <w:tcW w:w="1734" w:type="dxa"/>
          </w:tcPr>
          <w:p w14:paraId="197B5D6E" w14:textId="77777777" w:rsidR="00311238" w:rsidRPr="00FF422C" w:rsidRDefault="00311238" w:rsidP="00817F53">
            <w:pPr>
              <w:ind w:left="32"/>
              <w:jc w:val="left"/>
              <w:rPr>
                <w:sz w:val="18"/>
                <w:szCs w:val="18"/>
                <w:lang w:val="fr-CH"/>
              </w:rPr>
            </w:pPr>
            <w:r w:rsidRPr="00FF422C">
              <w:rPr>
                <w:sz w:val="18"/>
                <w:szCs w:val="18"/>
                <w:lang w:val="fr-CH"/>
              </w:rPr>
              <w:t>HCFC</w:t>
            </w:r>
            <w:r>
              <w:rPr>
                <w:sz w:val="18"/>
                <w:szCs w:val="18"/>
                <w:lang w:val="fr-CH"/>
              </w:rPr>
              <w:t>-141b</w:t>
            </w:r>
          </w:p>
        </w:tc>
        <w:tc>
          <w:tcPr>
            <w:tcW w:w="912" w:type="dxa"/>
          </w:tcPr>
          <w:p w14:paraId="2CBC0660" w14:textId="77777777" w:rsidR="00311238" w:rsidRPr="00FF422C" w:rsidRDefault="00311238" w:rsidP="00817F53">
            <w:pPr>
              <w:jc w:val="right"/>
              <w:rPr>
                <w:sz w:val="18"/>
                <w:szCs w:val="18"/>
                <w:lang w:val="fr-CH"/>
              </w:rPr>
            </w:pPr>
          </w:p>
        </w:tc>
        <w:tc>
          <w:tcPr>
            <w:tcW w:w="913" w:type="dxa"/>
          </w:tcPr>
          <w:p w14:paraId="444D5A4E" w14:textId="77777777" w:rsidR="00311238" w:rsidRPr="00FF422C" w:rsidRDefault="00311238" w:rsidP="00817F53">
            <w:pPr>
              <w:jc w:val="right"/>
              <w:rPr>
                <w:sz w:val="18"/>
                <w:szCs w:val="18"/>
                <w:lang w:val="fr-CH"/>
              </w:rPr>
            </w:pPr>
            <w:r>
              <w:rPr>
                <w:sz w:val="18"/>
                <w:szCs w:val="18"/>
                <w:lang w:val="fr-CH"/>
              </w:rPr>
              <w:t>7,85</w:t>
            </w:r>
          </w:p>
        </w:tc>
        <w:tc>
          <w:tcPr>
            <w:tcW w:w="1098" w:type="dxa"/>
          </w:tcPr>
          <w:p w14:paraId="668E3C79" w14:textId="77777777" w:rsidR="00311238" w:rsidRPr="00FF422C" w:rsidRDefault="00311238" w:rsidP="00817F53">
            <w:pPr>
              <w:jc w:val="right"/>
              <w:rPr>
                <w:sz w:val="18"/>
                <w:szCs w:val="18"/>
                <w:lang w:val="fr-CH"/>
              </w:rPr>
            </w:pPr>
          </w:p>
        </w:tc>
        <w:tc>
          <w:tcPr>
            <w:tcW w:w="1096" w:type="dxa"/>
          </w:tcPr>
          <w:p w14:paraId="79B2DB80" w14:textId="77777777" w:rsidR="00311238" w:rsidRPr="00FF422C" w:rsidRDefault="00311238" w:rsidP="00817F53">
            <w:pPr>
              <w:jc w:val="right"/>
              <w:rPr>
                <w:sz w:val="18"/>
                <w:szCs w:val="18"/>
                <w:lang w:val="fr-CH"/>
              </w:rPr>
            </w:pPr>
          </w:p>
        </w:tc>
        <w:tc>
          <w:tcPr>
            <w:tcW w:w="914" w:type="dxa"/>
          </w:tcPr>
          <w:p w14:paraId="5D9BACC4" w14:textId="77777777" w:rsidR="00311238" w:rsidRDefault="00311238" w:rsidP="00817F53">
            <w:pPr>
              <w:jc w:val="right"/>
              <w:rPr>
                <w:sz w:val="20"/>
                <w:szCs w:val="20"/>
                <w:lang w:val="en-US"/>
              </w:rPr>
            </w:pPr>
          </w:p>
        </w:tc>
        <w:tc>
          <w:tcPr>
            <w:tcW w:w="913" w:type="dxa"/>
          </w:tcPr>
          <w:p w14:paraId="383FD15E" w14:textId="77777777" w:rsidR="00311238" w:rsidRPr="00FF422C" w:rsidRDefault="00311238" w:rsidP="00817F53">
            <w:pPr>
              <w:jc w:val="right"/>
              <w:rPr>
                <w:sz w:val="18"/>
                <w:szCs w:val="18"/>
                <w:lang w:val="fr-CH"/>
              </w:rPr>
            </w:pPr>
          </w:p>
        </w:tc>
        <w:tc>
          <w:tcPr>
            <w:tcW w:w="1376" w:type="dxa"/>
          </w:tcPr>
          <w:p w14:paraId="034FC7C9" w14:textId="77777777" w:rsidR="00311238" w:rsidRPr="00FF422C" w:rsidRDefault="00311238" w:rsidP="00817F53">
            <w:pPr>
              <w:jc w:val="right"/>
              <w:rPr>
                <w:sz w:val="18"/>
                <w:szCs w:val="18"/>
                <w:lang w:val="fr-CH"/>
              </w:rPr>
            </w:pPr>
          </w:p>
        </w:tc>
        <w:tc>
          <w:tcPr>
            <w:tcW w:w="1011" w:type="dxa"/>
          </w:tcPr>
          <w:p w14:paraId="26B02C2F" w14:textId="77777777" w:rsidR="00311238" w:rsidRPr="00FF422C" w:rsidRDefault="00311238" w:rsidP="00817F53">
            <w:pPr>
              <w:jc w:val="right"/>
              <w:rPr>
                <w:sz w:val="18"/>
                <w:szCs w:val="18"/>
                <w:lang w:val="fr-CH"/>
              </w:rPr>
            </w:pPr>
          </w:p>
        </w:tc>
        <w:tc>
          <w:tcPr>
            <w:tcW w:w="1846" w:type="dxa"/>
          </w:tcPr>
          <w:p w14:paraId="4F9BC976" w14:textId="77777777" w:rsidR="00311238" w:rsidRDefault="00311238" w:rsidP="00817F53">
            <w:pPr>
              <w:jc w:val="right"/>
              <w:rPr>
                <w:sz w:val="20"/>
                <w:szCs w:val="20"/>
                <w:lang w:val="en-US"/>
              </w:rPr>
            </w:pPr>
            <w:r>
              <w:rPr>
                <w:sz w:val="18"/>
                <w:szCs w:val="18"/>
                <w:lang w:val="fr-CH"/>
              </w:rPr>
              <w:t>7,85</w:t>
            </w:r>
          </w:p>
        </w:tc>
      </w:tr>
    </w:tbl>
    <w:p w14:paraId="7C35E71E" w14:textId="684C2DDA" w:rsidR="00311238" w:rsidRPr="000F17B2" w:rsidRDefault="000F17B2" w:rsidP="00311238">
      <w:pPr>
        <w:spacing w:after="40"/>
        <w:ind w:left="-1166"/>
        <w:jc w:val="left"/>
        <w:rPr>
          <w:sz w:val="16"/>
          <w:szCs w:val="16"/>
          <w:lang w:val="fr-FR"/>
        </w:rPr>
      </w:pPr>
      <w:r w:rsidRPr="000F17B2">
        <w:rPr>
          <w:sz w:val="16"/>
          <w:szCs w:val="16"/>
          <w:lang w:val="fr-FR"/>
        </w:rPr>
        <w:t>* Données préliminaires fournies par le pays avant la soumission des données relatives au programme de pays pour 2024</w:t>
      </w:r>
    </w:p>
    <w:tbl>
      <w:tblPr>
        <w:tblStyle w:val="TableGrid"/>
        <w:tblW w:w="11819" w:type="dxa"/>
        <w:tblInd w:w="-1175" w:type="dxa"/>
        <w:tblLook w:val="04A0" w:firstRow="1" w:lastRow="0" w:firstColumn="1" w:lastColumn="0" w:noHBand="0" w:noVBand="1"/>
      </w:tblPr>
      <w:tblGrid>
        <w:gridCol w:w="3616"/>
        <w:gridCol w:w="1718"/>
        <w:gridCol w:w="4439"/>
        <w:gridCol w:w="2046"/>
      </w:tblGrid>
      <w:tr w:rsidR="00311238" w:rsidRPr="000F17B2" w14:paraId="3231EFA4" w14:textId="77777777" w:rsidTr="00817F53">
        <w:trPr>
          <w:trHeight w:val="279"/>
        </w:trPr>
        <w:tc>
          <w:tcPr>
            <w:tcW w:w="11819" w:type="dxa"/>
            <w:gridSpan w:val="4"/>
            <w:hideMark/>
          </w:tcPr>
          <w:p w14:paraId="3AF05D24" w14:textId="77777777" w:rsidR="00311238" w:rsidRPr="001161CE" w:rsidRDefault="00311238" w:rsidP="00817F53">
            <w:pPr>
              <w:jc w:val="left"/>
              <w:rPr>
                <w:b/>
                <w:sz w:val="20"/>
                <w:szCs w:val="20"/>
                <w:lang w:val="fr-CH"/>
              </w:rPr>
            </w:pPr>
            <w:r w:rsidRPr="001161CE">
              <w:rPr>
                <w:b/>
                <w:sz w:val="20"/>
                <w:szCs w:val="20"/>
                <w:lang w:val="fr-CH"/>
              </w:rPr>
              <w:t>(IV) DONNÉES SUR LA CONSOMMATION (tonnes PAO)</w:t>
            </w:r>
          </w:p>
        </w:tc>
      </w:tr>
      <w:tr w:rsidR="00311238" w:rsidRPr="001161CE" w14:paraId="7ECB2FDF" w14:textId="77777777" w:rsidTr="00817F53">
        <w:trPr>
          <w:trHeight w:val="279"/>
        </w:trPr>
        <w:tc>
          <w:tcPr>
            <w:tcW w:w="3616" w:type="dxa"/>
            <w:hideMark/>
          </w:tcPr>
          <w:p w14:paraId="40C33DF2" w14:textId="77777777" w:rsidR="00311238" w:rsidRPr="00FF422C" w:rsidRDefault="00311238" w:rsidP="00817F53">
            <w:pPr>
              <w:jc w:val="center"/>
              <w:rPr>
                <w:sz w:val="18"/>
                <w:szCs w:val="18"/>
                <w:lang w:val="fr-CH"/>
              </w:rPr>
            </w:pPr>
            <w:r w:rsidRPr="00FF422C">
              <w:rPr>
                <w:sz w:val="18"/>
                <w:szCs w:val="18"/>
                <w:lang w:val="fr-CH"/>
              </w:rPr>
              <w:t>Référence 2009-2010 :</w:t>
            </w:r>
          </w:p>
        </w:tc>
        <w:tc>
          <w:tcPr>
            <w:tcW w:w="1718" w:type="dxa"/>
            <w:hideMark/>
          </w:tcPr>
          <w:p w14:paraId="1D2C3ED0" w14:textId="77777777" w:rsidR="00311238" w:rsidRPr="00FF422C" w:rsidRDefault="00311238" w:rsidP="00817F53">
            <w:pPr>
              <w:jc w:val="right"/>
              <w:rPr>
                <w:sz w:val="18"/>
                <w:szCs w:val="18"/>
                <w:lang w:val="fr-CH"/>
              </w:rPr>
            </w:pPr>
            <w:r>
              <w:rPr>
                <w:sz w:val="20"/>
                <w:szCs w:val="20"/>
              </w:rPr>
              <w:t>118.38</w:t>
            </w:r>
          </w:p>
        </w:tc>
        <w:tc>
          <w:tcPr>
            <w:tcW w:w="4439" w:type="dxa"/>
            <w:hideMark/>
          </w:tcPr>
          <w:p w14:paraId="4572797E" w14:textId="77777777" w:rsidR="00311238" w:rsidRPr="00FF422C" w:rsidRDefault="00311238" w:rsidP="00817F53">
            <w:pPr>
              <w:jc w:val="center"/>
              <w:rPr>
                <w:sz w:val="18"/>
                <w:szCs w:val="18"/>
                <w:lang w:val="fr-CH"/>
              </w:rPr>
            </w:pPr>
            <w:r w:rsidRPr="00FF422C">
              <w:rPr>
                <w:sz w:val="18"/>
                <w:szCs w:val="18"/>
                <w:lang w:val="fr-CH"/>
              </w:rPr>
              <w:t xml:space="preserve">Point de départ des réductions globales </w:t>
            </w:r>
            <w:proofErr w:type="gramStart"/>
            <w:r w:rsidRPr="00FF422C">
              <w:rPr>
                <w:sz w:val="18"/>
                <w:szCs w:val="18"/>
                <w:lang w:val="fr-CH"/>
              </w:rPr>
              <w:t>durables:</w:t>
            </w:r>
            <w:proofErr w:type="gramEnd"/>
          </w:p>
        </w:tc>
        <w:tc>
          <w:tcPr>
            <w:tcW w:w="2045" w:type="dxa"/>
            <w:hideMark/>
          </w:tcPr>
          <w:p w14:paraId="53ABBEFF" w14:textId="77777777" w:rsidR="00311238" w:rsidRPr="00FF422C" w:rsidRDefault="00311238" w:rsidP="00817F53">
            <w:pPr>
              <w:jc w:val="right"/>
              <w:rPr>
                <w:sz w:val="18"/>
                <w:szCs w:val="18"/>
                <w:lang w:val="fr-CH"/>
              </w:rPr>
            </w:pPr>
            <w:r>
              <w:rPr>
                <w:sz w:val="20"/>
                <w:szCs w:val="20"/>
              </w:rPr>
              <w:t>113.69</w:t>
            </w:r>
          </w:p>
        </w:tc>
      </w:tr>
      <w:tr w:rsidR="00311238" w:rsidRPr="001161CE" w14:paraId="01257DAD" w14:textId="77777777" w:rsidTr="00817F53">
        <w:trPr>
          <w:trHeight w:val="279"/>
        </w:trPr>
        <w:tc>
          <w:tcPr>
            <w:tcW w:w="11819" w:type="dxa"/>
            <w:gridSpan w:val="4"/>
            <w:hideMark/>
          </w:tcPr>
          <w:p w14:paraId="53F88C26" w14:textId="77777777" w:rsidR="00311238" w:rsidRPr="001161CE" w:rsidRDefault="00311238" w:rsidP="00817F53">
            <w:pPr>
              <w:ind w:left="316"/>
              <w:rPr>
                <w:b/>
                <w:sz w:val="20"/>
                <w:szCs w:val="20"/>
                <w:lang w:val="fr-CH"/>
              </w:rPr>
            </w:pPr>
            <w:r w:rsidRPr="001161CE">
              <w:rPr>
                <w:b/>
                <w:sz w:val="20"/>
                <w:szCs w:val="20"/>
                <w:lang w:val="fr-CH"/>
              </w:rPr>
              <w:t>CONSOMMATION ADMISSIBLE AU FINANCEMENT</w:t>
            </w:r>
          </w:p>
        </w:tc>
      </w:tr>
      <w:tr w:rsidR="00311238" w:rsidRPr="001161CE" w14:paraId="00E96979" w14:textId="77777777" w:rsidTr="00817F53">
        <w:trPr>
          <w:trHeight w:val="279"/>
        </w:trPr>
        <w:tc>
          <w:tcPr>
            <w:tcW w:w="3616" w:type="dxa"/>
            <w:hideMark/>
          </w:tcPr>
          <w:p w14:paraId="16531098" w14:textId="77777777" w:rsidR="00311238" w:rsidRPr="00FF422C" w:rsidRDefault="00311238" w:rsidP="00817F53">
            <w:pPr>
              <w:jc w:val="center"/>
              <w:rPr>
                <w:sz w:val="18"/>
                <w:szCs w:val="18"/>
                <w:lang w:val="fr-CH"/>
              </w:rPr>
            </w:pPr>
            <w:r w:rsidRPr="00FF422C">
              <w:rPr>
                <w:sz w:val="18"/>
                <w:szCs w:val="18"/>
                <w:lang w:val="fr-CH"/>
              </w:rPr>
              <w:t>Déjà approuvée :</w:t>
            </w:r>
          </w:p>
        </w:tc>
        <w:tc>
          <w:tcPr>
            <w:tcW w:w="1718" w:type="dxa"/>
            <w:hideMark/>
          </w:tcPr>
          <w:p w14:paraId="0BB05A49" w14:textId="1917ACB7" w:rsidR="00311238" w:rsidRPr="00FF422C" w:rsidRDefault="00311238" w:rsidP="00817F53">
            <w:pPr>
              <w:jc w:val="right"/>
              <w:rPr>
                <w:sz w:val="18"/>
                <w:szCs w:val="18"/>
                <w:lang w:val="fr-CH"/>
              </w:rPr>
            </w:pPr>
            <w:r>
              <w:rPr>
                <w:sz w:val="20"/>
                <w:szCs w:val="20"/>
              </w:rPr>
              <w:t>83.28</w:t>
            </w:r>
          </w:p>
        </w:tc>
        <w:tc>
          <w:tcPr>
            <w:tcW w:w="4439" w:type="dxa"/>
            <w:hideMark/>
          </w:tcPr>
          <w:p w14:paraId="078450F1" w14:textId="77777777" w:rsidR="00311238" w:rsidRPr="00FF422C" w:rsidRDefault="00311238" w:rsidP="00817F53">
            <w:pPr>
              <w:jc w:val="center"/>
              <w:rPr>
                <w:i/>
                <w:sz w:val="18"/>
                <w:szCs w:val="18"/>
                <w:lang w:val="fr-CH"/>
              </w:rPr>
            </w:pPr>
            <w:r w:rsidRPr="00FF422C">
              <w:rPr>
                <w:sz w:val="18"/>
                <w:szCs w:val="18"/>
                <w:lang w:val="fr-CH"/>
              </w:rPr>
              <w:t>Restante :</w:t>
            </w:r>
          </w:p>
        </w:tc>
        <w:tc>
          <w:tcPr>
            <w:tcW w:w="2045" w:type="dxa"/>
            <w:hideMark/>
          </w:tcPr>
          <w:p w14:paraId="7A21E209" w14:textId="77777777" w:rsidR="00311238" w:rsidRPr="00FF422C" w:rsidRDefault="00311238" w:rsidP="00817F53">
            <w:pPr>
              <w:jc w:val="right"/>
              <w:rPr>
                <w:sz w:val="18"/>
                <w:szCs w:val="18"/>
                <w:lang w:val="fr-CH"/>
              </w:rPr>
            </w:pPr>
            <w:r>
              <w:rPr>
                <w:sz w:val="20"/>
                <w:szCs w:val="20"/>
              </w:rPr>
              <w:t>30.38</w:t>
            </w:r>
          </w:p>
        </w:tc>
      </w:tr>
    </w:tbl>
    <w:p w14:paraId="157FFBEF" w14:textId="77777777" w:rsidR="00311238" w:rsidRPr="001161CE" w:rsidRDefault="00311238" w:rsidP="00311238">
      <w:pPr>
        <w:jc w:val="center"/>
        <w:rPr>
          <w:sz w:val="20"/>
          <w:szCs w:val="20"/>
          <w:lang w:val="fr-CH"/>
        </w:rPr>
      </w:pPr>
    </w:p>
    <w:tbl>
      <w:tblPr>
        <w:tblStyle w:val="TableGrid"/>
        <w:tblW w:w="6305" w:type="pct"/>
        <w:tblInd w:w="-1175" w:type="dxa"/>
        <w:tblLook w:val="04A0" w:firstRow="1" w:lastRow="0" w:firstColumn="1" w:lastColumn="0" w:noHBand="0" w:noVBand="1"/>
      </w:tblPr>
      <w:tblGrid>
        <w:gridCol w:w="2592"/>
        <w:gridCol w:w="3124"/>
        <w:gridCol w:w="997"/>
        <w:gridCol w:w="1455"/>
        <w:gridCol w:w="1455"/>
        <w:gridCol w:w="2167"/>
      </w:tblGrid>
      <w:tr w:rsidR="00311238" w:rsidRPr="001161CE" w14:paraId="292DFB6B" w14:textId="77777777" w:rsidTr="00311238">
        <w:trPr>
          <w:trHeight w:val="264"/>
        </w:trPr>
        <w:tc>
          <w:tcPr>
            <w:tcW w:w="2424" w:type="pct"/>
            <w:gridSpan w:val="2"/>
            <w:hideMark/>
          </w:tcPr>
          <w:p w14:paraId="69F0C369" w14:textId="77777777" w:rsidR="00311238" w:rsidRPr="001161CE" w:rsidRDefault="00311238" w:rsidP="00817F53">
            <w:pPr>
              <w:jc w:val="left"/>
              <w:rPr>
                <w:b/>
                <w:sz w:val="20"/>
                <w:szCs w:val="20"/>
                <w:lang w:val="fr-CH"/>
              </w:rPr>
            </w:pPr>
            <w:r w:rsidRPr="001161CE">
              <w:rPr>
                <w:b/>
                <w:sz w:val="20"/>
                <w:szCs w:val="20"/>
                <w:lang w:val="fr-CH"/>
              </w:rPr>
              <w:t xml:space="preserve">(V) PLAN D’ACTIVITÉS ENDOSSÉ </w:t>
            </w:r>
          </w:p>
        </w:tc>
        <w:tc>
          <w:tcPr>
            <w:tcW w:w="423" w:type="pct"/>
            <w:vAlign w:val="center"/>
            <w:hideMark/>
          </w:tcPr>
          <w:p w14:paraId="54857257" w14:textId="77777777" w:rsidR="00311238" w:rsidRPr="001161CE" w:rsidRDefault="00311238" w:rsidP="00817F53">
            <w:pPr>
              <w:jc w:val="center"/>
              <w:rPr>
                <w:b/>
                <w:sz w:val="20"/>
                <w:szCs w:val="20"/>
                <w:lang w:val="fr-CH"/>
              </w:rPr>
            </w:pPr>
            <w:r w:rsidRPr="001161CE">
              <w:rPr>
                <w:b/>
                <w:sz w:val="20"/>
                <w:szCs w:val="20"/>
                <w:lang w:val="fr-CH"/>
              </w:rPr>
              <w:t>202</w:t>
            </w:r>
            <w:r>
              <w:rPr>
                <w:b/>
                <w:sz w:val="20"/>
                <w:szCs w:val="20"/>
                <w:lang w:val="fr-CH"/>
              </w:rPr>
              <w:t>5</w:t>
            </w:r>
          </w:p>
        </w:tc>
        <w:tc>
          <w:tcPr>
            <w:tcW w:w="617" w:type="pct"/>
            <w:vAlign w:val="center"/>
            <w:hideMark/>
          </w:tcPr>
          <w:p w14:paraId="1E805803" w14:textId="77777777" w:rsidR="00311238" w:rsidRPr="001161CE" w:rsidRDefault="00311238" w:rsidP="00817F53">
            <w:pPr>
              <w:jc w:val="center"/>
              <w:rPr>
                <w:b/>
                <w:sz w:val="20"/>
                <w:szCs w:val="20"/>
                <w:lang w:val="fr-CH"/>
              </w:rPr>
            </w:pPr>
            <w:r w:rsidRPr="001161CE">
              <w:rPr>
                <w:b/>
                <w:sz w:val="20"/>
                <w:szCs w:val="20"/>
                <w:lang w:val="fr-CH"/>
              </w:rPr>
              <w:t>202</w:t>
            </w:r>
            <w:r>
              <w:rPr>
                <w:b/>
                <w:sz w:val="20"/>
                <w:szCs w:val="20"/>
                <w:lang w:val="fr-CH"/>
              </w:rPr>
              <w:t>6</w:t>
            </w:r>
          </w:p>
        </w:tc>
        <w:tc>
          <w:tcPr>
            <w:tcW w:w="617" w:type="pct"/>
            <w:vAlign w:val="center"/>
            <w:hideMark/>
          </w:tcPr>
          <w:p w14:paraId="3CBD2DDA" w14:textId="77777777" w:rsidR="00311238" w:rsidRPr="001161CE" w:rsidRDefault="00311238" w:rsidP="00817F53">
            <w:pPr>
              <w:jc w:val="center"/>
              <w:rPr>
                <w:b/>
                <w:sz w:val="20"/>
                <w:szCs w:val="20"/>
                <w:lang w:val="fr-CH"/>
              </w:rPr>
            </w:pPr>
            <w:r w:rsidRPr="001161CE">
              <w:rPr>
                <w:b/>
                <w:sz w:val="20"/>
                <w:szCs w:val="20"/>
                <w:lang w:val="fr-CH"/>
              </w:rPr>
              <w:t>202</w:t>
            </w:r>
            <w:r>
              <w:rPr>
                <w:b/>
                <w:sz w:val="20"/>
                <w:szCs w:val="20"/>
                <w:lang w:val="fr-CH"/>
              </w:rPr>
              <w:t>7</w:t>
            </w:r>
          </w:p>
        </w:tc>
        <w:tc>
          <w:tcPr>
            <w:tcW w:w="919" w:type="pct"/>
            <w:vAlign w:val="center"/>
            <w:hideMark/>
          </w:tcPr>
          <w:p w14:paraId="4094D7F7" w14:textId="77777777" w:rsidR="00311238" w:rsidRPr="001161CE" w:rsidRDefault="00311238" w:rsidP="00817F53">
            <w:pPr>
              <w:jc w:val="center"/>
              <w:rPr>
                <w:b/>
                <w:sz w:val="20"/>
                <w:szCs w:val="20"/>
                <w:lang w:val="fr-CH"/>
              </w:rPr>
            </w:pPr>
            <w:r w:rsidRPr="001161CE">
              <w:rPr>
                <w:b/>
                <w:sz w:val="20"/>
                <w:szCs w:val="20"/>
                <w:lang w:val="fr-CH"/>
              </w:rPr>
              <w:t>Total</w:t>
            </w:r>
          </w:p>
        </w:tc>
      </w:tr>
      <w:tr w:rsidR="00311238" w:rsidRPr="001161CE" w14:paraId="39BE4A76" w14:textId="77777777" w:rsidTr="00817F53">
        <w:trPr>
          <w:trHeight w:val="187"/>
        </w:trPr>
        <w:tc>
          <w:tcPr>
            <w:tcW w:w="1099" w:type="pct"/>
            <w:vMerge w:val="restart"/>
            <w:vAlign w:val="center"/>
            <w:hideMark/>
          </w:tcPr>
          <w:p w14:paraId="641305CB" w14:textId="77777777" w:rsidR="00311238" w:rsidRPr="00FF422C" w:rsidRDefault="00311238" w:rsidP="00311238">
            <w:pPr>
              <w:jc w:val="center"/>
              <w:rPr>
                <w:sz w:val="18"/>
                <w:szCs w:val="18"/>
                <w:lang w:val="fr-CH"/>
              </w:rPr>
            </w:pPr>
            <w:r>
              <w:rPr>
                <w:sz w:val="18"/>
                <w:szCs w:val="18"/>
                <w:lang w:val="fr-CH"/>
              </w:rPr>
              <w:t>ONUDI</w:t>
            </w:r>
          </w:p>
        </w:tc>
        <w:tc>
          <w:tcPr>
            <w:tcW w:w="1324" w:type="pct"/>
            <w:hideMark/>
          </w:tcPr>
          <w:p w14:paraId="48D2395A" w14:textId="77777777" w:rsidR="00311238" w:rsidRPr="00FF422C" w:rsidRDefault="00311238" w:rsidP="00311238">
            <w:pPr>
              <w:jc w:val="left"/>
              <w:rPr>
                <w:sz w:val="18"/>
                <w:szCs w:val="18"/>
                <w:lang w:val="fr-CH"/>
              </w:rPr>
            </w:pPr>
            <w:r w:rsidRPr="00FF422C">
              <w:rPr>
                <w:sz w:val="18"/>
                <w:szCs w:val="18"/>
                <w:lang w:val="fr-CH"/>
              </w:rPr>
              <w:t>Élimination des SAO (tonnes PAO)</w:t>
            </w:r>
          </w:p>
        </w:tc>
        <w:tc>
          <w:tcPr>
            <w:tcW w:w="423" w:type="pct"/>
          </w:tcPr>
          <w:p w14:paraId="43EF0E28" w14:textId="2B229B16" w:rsidR="00311238" w:rsidRPr="00FF422C" w:rsidRDefault="00311238" w:rsidP="00311238">
            <w:pPr>
              <w:jc w:val="right"/>
              <w:rPr>
                <w:sz w:val="18"/>
                <w:szCs w:val="18"/>
                <w:lang w:val="fr-CH"/>
              </w:rPr>
            </w:pPr>
            <w:r w:rsidRPr="000E24F6">
              <w:rPr>
                <w:sz w:val="20"/>
                <w:szCs w:val="20"/>
              </w:rPr>
              <w:t>9</w:t>
            </w:r>
            <w:r>
              <w:rPr>
                <w:sz w:val="20"/>
                <w:szCs w:val="20"/>
              </w:rPr>
              <w:t>,</w:t>
            </w:r>
            <w:r w:rsidRPr="000E24F6">
              <w:rPr>
                <w:sz w:val="20"/>
                <w:szCs w:val="20"/>
              </w:rPr>
              <w:t>02</w:t>
            </w:r>
          </w:p>
        </w:tc>
        <w:tc>
          <w:tcPr>
            <w:tcW w:w="617" w:type="pct"/>
          </w:tcPr>
          <w:p w14:paraId="44FEF3EA" w14:textId="5A1166E5" w:rsidR="00311238" w:rsidRPr="00FF422C" w:rsidRDefault="00311238" w:rsidP="00311238">
            <w:pPr>
              <w:jc w:val="right"/>
              <w:rPr>
                <w:sz w:val="18"/>
                <w:szCs w:val="18"/>
                <w:lang w:val="fr-CH"/>
              </w:rPr>
            </w:pPr>
            <w:r w:rsidRPr="000E24F6">
              <w:rPr>
                <w:sz w:val="20"/>
                <w:szCs w:val="20"/>
              </w:rPr>
              <w:t>0</w:t>
            </w:r>
            <w:r>
              <w:rPr>
                <w:sz w:val="20"/>
                <w:szCs w:val="20"/>
              </w:rPr>
              <w:t>,</w:t>
            </w:r>
            <w:r w:rsidRPr="000E24F6">
              <w:rPr>
                <w:sz w:val="20"/>
                <w:szCs w:val="20"/>
              </w:rPr>
              <w:t>00</w:t>
            </w:r>
          </w:p>
        </w:tc>
        <w:tc>
          <w:tcPr>
            <w:tcW w:w="617" w:type="pct"/>
          </w:tcPr>
          <w:p w14:paraId="03E03A9E" w14:textId="24984472" w:rsidR="00311238" w:rsidRPr="00FF422C" w:rsidRDefault="00311238" w:rsidP="00311238">
            <w:pPr>
              <w:jc w:val="right"/>
              <w:rPr>
                <w:sz w:val="18"/>
                <w:szCs w:val="18"/>
                <w:lang w:val="fr-CH"/>
              </w:rPr>
            </w:pPr>
            <w:r w:rsidRPr="000E24F6">
              <w:rPr>
                <w:sz w:val="20"/>
                <w:szCs w:val="20"/>
              </w:rPr>
              <w:t>4</w:t>
            </w:r>
            <w:r>
              <w:rPr>
                <w:sz w:val="20"/>
                <w:szCs w:val="20"/>
              </w:rPr>
              <w:t>,</w:t>
            </w:r>
            <w:r w:rsidRPr="000E24F6">
              <w:rPr>
                <w:sz w:val="20"/>
                <w:szCs w:val="20"/>
              </w:rPr>
              <w:t>67</w:t>
            </w:r>
          </w:p>
        </w:tc>
        <w:tc>
          <w:tcPr>
            <w:tcW w:w="919" w:type="pct"/>
          </w:tcPr>
          <w:p w14:paraId="4C35745F" w14:textId="1E15B8BC" w:rsidR="00311238" w:rsidRPr="00FF422C" w:rsidRDefault="00311238" w:rsidP="00311238">
            <w:pPr>
              <w:jc w:val="right"/>
              <w:rPr>
                <w:sz w:val="18"/>
                <w:szCs w:val="18"/>
                <w:lang w:val="fr-CH"/>
              </w:rPr>
            </w:pPr>
            <w:r w:rsidRPr="000E24F6">
              <w:rPr>
                <w:sz w:val="20"/>
                <w:szCs w:val="20"/>
              </w:rPr>
              <w:fldChar w:fldCharType="begin"/>
            </w:r>
            <w:r w:rsidRPr="000E24F6">
              <w:rPr>
                <w:sz w:val="20"/>
                <w:szCs w:val="20"/>
              </w:rPr>
              <w:instrText xml:space="preserve"> =SUM(LEFT) </w:instrText>
            </w:r>
            <w:r w:rsidRPr="000E24F6">
              <w:rPr>
                <w:sz w:val="20"/>
                <w:szCs w:val="20"/>
              </w:rPr>
              <w:fldChar w:fldCharType="separate"/>
            </w:r>
            <w:r w:rsidRPr="000E24F6">
              <w:rPr>
                <w:sz w:val="20"/>
                <w:szCs w:val="20"/>
              </w:rPr>
              <w:t>13</w:t>
            </w:r>
            <w:r>
              <w:rPr>
                <w:sz w:val="20"/>
                <w:szCs w:val="20"/>
              </w:rPr>
              <w:t>,</w:t>
            </w:r>
            <w:r w:rsidRPr="000E24F6">
              <w:rPr>
                <w:sz w:val="20"/>
                <w:szCs w:val="20"/>
              </w:rPr>
              <w:t>69</w:t>
            </w:r>
            <w:r w:rsidRPr="000E24F6">
              <w:rPr>
                <w:sz w:val="20"/>
                <w:szCs w:val="20"/>
              </w:rPr>
              <w:fldChar w:fldCharType="end"/>
            </w:r>
          </w:p>
        </w:tc>
      </w:tr>
      <w:tr w:rsidR="00311238" w:rsidRPr="001161CE" w14:paraId="6BB6F741" w14:textId="77777777" w:rsidTr="00817F53">
        <w:trPr>
          <w:trHeight w:val="55"/>
        </w:trPr>
        <w:tc>
          <w:tcPr>
            <w:tcW w:w="1099" w:type="pct"/>
            <w:vMerge/>
            <w:vAlign w:val="center"/>
            <w:hideMark/>
          </w:tcPr>
          <w:p w14:paraId="543B6490" w14:textId="77777777" w:rsidR="00311238" w:rsidRPr="00FF422C" w:rsidRDefault="00311238" w:rsidP="00311238">
            <w:pPr>
              <w:rPr>
                <w:sz w:val="18"/>
                <w:szCs w:val="18"/>
                <w:lang w:val="fr-CH"/>
              </w:rPr>
            </w:pPr>
          </w:p>
        </w:tc>
        <w:tc>
          <w:tcPr>
            <w:tcW w:w="1324" w:type="pct"/>
            <w:hideMark/>
          </w:tcPr>
          <w:p w14:paraId="058DBE09" w14:textId="77777777" w:rsidR="00311238" w:rsidRPr="00FF422C" w:rsidRDefault="00311238" w:rsidP="00311238">
            <w:pPr>
              <w:jc w:val="left"/>
              <w:rPr>
                <w:sz w:val="18"/>
                <w:szCs w:val="18"/>
                <w:lang w:val="fr-CH"/>
              </w:rPr>
            </w:pPr>
            <w:r w:rsidRPr="00FF422C">
              <w:rPr>
                <w:sz w:val="18"/>
                <w:szCs w:val="18"/>
                <w:lang w:val="fr-CH"/>
              </w:rPr>
              <w:t>Financement ($US)</w:t>
            </w:r>
          </w:p>
        </w:tc>
        <w:tc>
          <w:tcPr>
            <w:tcW w:w="423" w:type="pct"/>
          </w:tcPr>
          <w:p w14:paraId="29C00AF4" w14:textId="64DDE427" w:rsidR="00311238" w:rsidRPr="00FF422C" w:rsidRDefault="00311238" w:rsidP="00311238">
            <w:pPr>
              <w:jc w:val="right"/>
              <w:rPr>
                <w:sz w:val="18"/>
                <w:szCs w:val="18"/>
                <w:lang w:val="fr-CH"/>
              </w:rPr>
            </w:pPr>
            <w:r w:rsidRPr="000E24F6">
              <w:rPr>
                <w:sz w:val="20"/>
                <w:szCs w:val="20"/>
              </w:rPr>
              <w:t>841</w:t>
            </w:r>
            <w:r>
              <w:rPr>
                <w:sz w:val="20"/>
                <w:szCs w:val="20"/>
              </w:rPr>
              <w:t xml:space="preserve"> </w:t>
            </w:r>
            <w:r w:rsidRPr="000E24F6">
              <w:rPr>
                <w:sz w:val="20"/>
                <w:szCs w:val="20"/>
              </w:rPr>
              <w:t>823</w:t>
            </w:r>
          </w:p>
        </w:tc>
        <w:tc>
          <w:tcPr>
            <w:tcW w:w="617" w:type="pct"/>
          </w:tcPr>
          <w:p w14:paraId="47710882" w14:textId="2158137C" w:rsidR="00311238" w:rsidRPr="00FF422C" w:rsidRDefault="00311238" w:rsidP="00311238">
            <w:pPr>
              <w:jc w:val="right"/>
              <w:rPr>
                <w:sz w:val="18"/>
                <w:szCs w:val="18"/>
                <w:lang w:val="fr-CH"/>
              </w:rPr>
            </w:pPr>
            <w:r w:rsidRPr="000E24F6">
              <w:rPr>
                <w:sz w:val="20"/>
                <w:szCs w:val="20"/>
              </w:rPr>
              <w:t>0</w:t>
            </w:r>
          </w:p>
        </w:tc>
        <w:tc>
          <w:tcPr>
            <w:tcW w:w="617" w:type="pct"/>
          </w:tcPr>
          <w:p w14:paraId="56604335" w14:textId="428347B9" w:rsidR="00311238" w:rsidRPr="00FF422C" w:rsidRDefault="00311238" w:rsidP="00311238">
            <w:pPr>
              <w:jc w:val="right"/>
              <w:rPr>
                <w:sz w:val="18"/>
                <w:szCs w:val="18"/>
                <w:lang w:val="fr-CH"/>
              </w:rPr>
            </w:pPr>
            <w:r w:rsidRPr="000E24F6">
              <w:rPr>
                <w:sz w:val="20"/>
                <w:szCs w:val="20"/>
              </w:rPr>
              <w:t>436</w:t>
            </w:r>
            <w:r>
              <w:rPr>
                <w:sz w:val="20"/>
                <w:szCs w:val="20"/>
              </w:rPr>
              <w:t xml:space="preserve"> </w:t>
            </w:r>
            <w:r w:rsidRPr="000E24F6">
              <w:rPr>
                <w:sz w:val="20"/>
                <w:szCs w:val="20"/>
              </w:rPr>
              <w:t>025</w:t>
            </w:r>
          </w:p>
        </w:tc>
        <w:tc>
          <w:tcPr>
            <w:tcW w:w="919" w:type="pct"/>
          </w:tcPr>
          <w:p w14:paraId="45FF3C3E" w14:textId="14018D1B" w:rsidR="00311238" w:rsidRPr="00FF422C" w:rsidRDefault="00311238" w:rsidP="00311238">
            <w:pPr>
              <w:jc w:val="right"/>
              <w:rPr>
                <w:sz w:val="18"/>
                <w:szCs w:val="18"/>
                <w:lang w:val="fr-CH"/>
              </w:rPr>
            </w:pPr>
            <w:r w:rsidRPr="000E24F6">
              <w:rPr>
                <w:sz w:val="20"/>
                <w:szCs w:val="20"/>
              </w:rPr>
              <w:fldChar w:fldCharType="begin"/>
            </w:r>
            <w:r w:rsidRPr="000E24F6">
              <w:rPr>
                <w:sz w:val="20"/>
                <w:szCs w:val="20"/>
              </w:rPr>
              <w:instrText xml:space="preserve"> =SUM(LEFT) </w:instrText>
            </w:r>
            <w:r w:rsidRPr="000E24F6">
              <w:rPr>
                <w:sz w:val="20"/>
                <w:szCs w:val="20"/>
              </w:rPr>
              <w:fldChar w:fldCharType="separate"/>
            </w:r>
            <w:r w:rsidRPr="000E24F6">
              <w:rPr>
                <w:sz w:val="20"/>
                <w:szCs w:val="20"/>
              </w:rPr>
              <w:t>1</w:t>
            </w:r>
            <w:r>
              <w:rPr>
                <w:sz w:val="20"/>
                <w:szCs w:val="20"/>
              </w:rPr>
              <w:t xml:space="preserve"> </w:t>
            </w:r>
            <w:r w:rsidRPr="000E24F6">
              <w:rPr>
                <w:sz w:val="20"/>
                <w:szCs w:val="20"/>
              </w:rPr>
              <w:t>277</w:t>
            </w:r>
            <w:r>
              <w:rPr>
                <w:sz w:val="20"/>
                <w:szCs w:val="20"/>
              </w:rPr>
              <w:t xml:space="preserve"> </w:t>
            </w:r>
            <w:r w:rsidRPr="000E24F6">
              <w:rPr>
                <w:sz w:val="20"/>
                <w:szCs w:val="20"/>
              </w:rPr>
              <w:t>848</w:t>
            </w:r>
            <w:r w:rsidRPr="000E24F6">
              <w:rPr>
                <w:sz w:val="20"/>
                <w:szCs w:val="20"/>
              </w:rPr>
              <w:fldChar w:fldCharType="end"/>
            </w:r>
          </w:p>
        </w:tc>
      </w:tr>
    </w:tbl>
    <w:p w14:paraId="6538658F" w14:textId="77777777" w:rsidR="00311238" w:rsidRDefault="00311238" w:rsidP="00311238">
      <w:pPr>
        <w:jc w:val="left"/>
        <w:rPr>
          <w:sz w:val="16"/>
          <w:szCs w:val="16"/>
          <w:lang w:val="fr-CH"/>
        </w:rPr>
      </w:pPr>
    </w:p>
    <w:p w14:paraId="3F9CFCFC" w14:textId="77777777" w:rsidR="00311238" w:rsidRDefault="00311238" w:rsidP="00311238">
      <w:pPr>
        <w:ind w:right="-563"/>
        <w:rPr>
          <w:sz w:val="15"/>
          <w:szCs w:val="15"/>
          <w:lang w:val="fr-CA"/>
        </w:rPr>
      </w:pPr>
    </w:p>
    <w:tbl>
      <w:tblPr>
        <w:tblStyle w:val="TableGrid"/>
        <w:tblW w:w="6305" w:type="pct"/>
        <w:jc w:val="center"/>
        <w:tblCellMar>
          <w:left w:w="57" w:type="dxa"/>
          <w:right w:w="57" w:type="dxa"/>
        </w:tblCellMar>
        <w:tblLook w:val="04A0" w:firstRow="1" w:lastRow="0" w:firstColumn="1" w:lastColumn="0" w:noHBand="0" w:noVBand="1"/>
      </w:tblPr>
      <w:tblGrid>
        <w:gridCol w:w="2509"/>
        <w:gridCol w:w="1019"/>
        <w:gridCol w:w="1721"/>
        <w:gridCol w:w="1026"/>
        <w:gridCol w:w="917"/>
        <w:gridCol w:w="1000"/>
        <w:gridCol w:w="863"/>
        <w:gridCol w:w="837"/>
        <w:gridCol w:w="1898"/>
      </w:tblGrid>
      <w:tr w:rsidR="00311238" w14:paraId="2D864059" w14:textId="77777777" w:rsidTr="00817F53">
        <w:trPr>
          <w:trHeight w:val="244"/>
          <w:jc w:val="center"/>
        </w:trPr>
        <w:tc>
          <w:tcPr>
            <w:tcW w:w="2226" w:type="pct"/>
            <w:gridSpan w:val="3"/>
            <w:vAlign w:val="center"/>
            <w:hideMark/>
          </w:tcPr>
          <w:p w14:paraId="04A227D1" w14:textId="77777777" w:rsidR="00311238" w:rsidRPr="00F26D79" w:rsidRDefault="00311238" w:rsidP="00817F53">
            <w:pPr>
              <w:spacing w:after="60"/>
              <w:jc w:val="left"/>
              <w:rPr>
                <w:b/>
                <w:sz w:val="20"/>
                <w:lang w:val="en-US"/>
              </w:rPr>
            </w:pPr>
            <w:r w:rsidRPr="00F26D79">
              <w:rPr>
                <w:b/>
                <w:sz w:val="20"/>
                <w:lang w:val="en-US"/>
              </w:rPr>
              <w:t>(</w:t>
            </w:r>
            <w:r w:rsidRPr="001161CE">
              <w:rPr>
                <w:b/>
                <w:sz w:val="18"/>
                <w:szCs w:val="18"/>
                <w:lang w:val="fr-CH"/>
              </w:rPr>
              <w:t>(VI) DONNÉES DU PROJET</w:t>
            </w:r>
          </w:p>
        </w:tc>
        <w:tc>
          <w:tcPr>
            <w:tcW w:w="435" w:type="pct"/>
            <w:hideMark/>
          </w:tcPr>
          <w:p w14:paraId="5BDE2F5A" w14:textId="77777777" w:rsidR="00311238" w:rsidRPr="00E8353C" w:rsidRDefault="00311238" w:rsidP="00817F53">
            <w:pPr>
              <w:spacing w:before="60" w:after="60"/>
              <w:jc w:val="center"/>
              <w:rPr>
                <w:b/>
                <w:bCs/>
                <w:sz w:val="20"/>
                <w:lang w:val="en-US"/>
              </w:rPr>
            </w:pPr>
            <w:r w:rsidRPr="00504522">
              <w:rPr>
                <w:b/>
                <w:sz w:val="20"/>
                <w:szCs w:val="20"/>
                <w:lang w:val="en-US"/>
              </w:rPr>
              <w:t>20</w:t>
            </w:r>
            <w:r>
              <w:rPr>
                <w:b/>
                <w:sz w:val="20"/>
                <w:szCs w:val="20"/>
                <w:lang w:val="en-US"/>
              </w:rPr>
              <w:t>22</w:t>
            </w:r>
          </w:p>
        </w:tc>
        <w:tc>
          <w:tcPr>
            <w:tcW w:w="389" w:type="pct"/>
            <w:hideMark/>
          </w:tcPr>
          <w:p w14:paraId="75CB72E6" w14:textId="77777777" w:rsidR="00311238" w:rsidRPr="00E8353C" w:rsidRDefault="00311238" w:rsidP="00817F53">
            <w:pPr>
              <w:spacing w:before="60" w:after="60"/>
              <w:jc w:val="center"/>
              <w:rPr>
                <w:b/>
                <w:bCs/>
                <w:sz w:val="20"/>
                <w:lang w:val="en-US"/>
              </w:rPr>
            </w:pPr>
            <w:r w:rsidRPr="00504522">
              <w:rPr>
                <w:b/>
                <w:sz w:val="20"/>
                <w:szCs w:val="20"/>
                <w:lang w:val="en-US"/>
              </w:rPr>
              <w:t>20</w:t>
            </w:r>
            <w:r>
              <w:rPr>
                <w:b/>
                <w:sz w:val="20"/>
                <w:szCs w:val="20"/>
                <w:lang w:val="en-US"/>
              </w:rPr>
              <w:t>23-2024</w:t>
            </w:r>
          </w:p>
        </w:tc>
        <w:tc>
          <w:tcPr>
            <w:tcW w:w="424" w:type="pct"/>
            <w:hideMark/>
          </w:tcPr>
          <w:p w14:paraId="1903CE47" w14:textId="77777777" w:rsidR="00311238" w:rsidRPr="00E8353C" w:rsidRDefault="00311238" w:rsidP="00817F53">
            <w:pPr>
              <w:spacing w:before="60" w:after="60"/>
              <w:jc w:val="center"/>
              <w:rPr>
                <w:b/>
                <w:bCs/>
                <w:sz w:val="20"/>
                <w:lang w:val="en-US"/>
              </w:rPr>
            </w:pPr>
            <w:r>
              <w:rPr>
                <w:b/>
                <w:sz w:val="20"/>
                <w:szCs w:val="20"/>
                <w:lang w:val="en-US"/>
              </w:rPr>
              <w:t>2025</w:t>
            </w:r>
          </w:p>
        </w:tc>
        <w:tc>
          <w:tcPr>
            <w:tcW w:w="366" w:type="pct"/>
            <w:hideMark/>
          </w:tcPr>
          <w:p w14:paraId="420D42D9" w14:textId="77777777" w:rsidR="00311238" w:rsidRPr="00E8353C" w:rsidRDefault="00311238" w:rsidP="00817F53">
            <w:pPr>
              <w:spacing w:before="60" w:after="60"/>
              <w:jc w:val="center"/>
              <w:rPr>
                <w:b/>
                <w:bCs/>
                <w:sz w:val="20"/>
                <w:lang w:val="en-US"/>
              </w:rPr>
            </w:pPr>
            <w:r w:rsidRPr="00504522">
              <w:rPr>
                <w:b/>
                <w:sz w:val="20"/>
                <w:szCs w:val="20"/>
                <w:lang w:val="en-US"/>
              </w:rPr>
              <w:t>202</w:t>
            </w:r>
            <w:r>
              <w:rPr>
                <w:b/>
                <w:sz w:val="20"/>
                <w:szCs w:val="20"/>
                <w:lang w:val="en-US"/>
              </w:rPr>
              <w:t>6</w:t>
            </w:r>
          </w:p>
        </w:tc>
        <w:tc>
          <w:tcPr>
            <w:tcW w:w="355" w:type="pct"/>
            <w:hideMark/>
          </w:tcPr>
          <w:p w14:paraId="11CA5C7F" w14:textId="77777777" w:rsidR="00311238" w:rsidRPr="00E8353C" w:rsidRDefault="00311238" w:rsidP="00817F53">
            <w:pPr>
              <w:spacing w:before="60" w:after="60"/>
              <w:jc w:val="center"/>
              <w:rPr>
                <w:b/>
                <w:bCs/>
                <w:sz w:val="20"/>
                <w:lang w:val="en-US"/>
              </w:rPr>
            </w:pPr>
            <w:r w:rsidRPr="00504522">
              <w:rPr>
                <w:b/>
                <w:sz w:val="20"/>
                <w:szCs w:val="20"/>
                <w:lang w:val="en-US"/>
              </w:rPr>
              <w:t>202</w:t>
            </w:r>
            <w:r>
              <w:rPr>
                <w:b/>
                <w:sz w:val="20"/>
                <w:szCs w:val="20"/>
                <w:lang w:val="en-US"/>
              </w:rPr>
              <w:t>7</w:t>
            </w:r>
          </w:p>
        </w:tc>
        <w:tc>
          <w:tcPr>
            <w:tcW w:w="805" w:type="pct"/>
            <w:vAlign w:val="center"/>
            <w:hideMark/>
          </w:tcPr>
          <w:p w14:paraId="1B4B2990" w14:textId="77777777" w:rsidR="00311238" w:rsidRPr="00E8353C" w:rsidRDefault="00311238" w:rsidP="00817F53">
            <w:pPr>
              <w:spacing w:before="60" w:after="60"/>
              <w:jc w:val="center"/>
              <w:rPr>
                <w:b/>
                <w:bCs/>
                <w:sz w:val="20"/>
                <w:lang w:val="en-US"/>
              </w:rPr>
            </w:pPr>
            <w:r w:rsidRPr="00E8353C">
              <w:rPr>
                <w:b/>
                <w:bCs/>
                <w:sz w:val="20"/>
                <w:lang w:val="en-US"/>
              </w:rPr>
              <w:t>Total</w:t>
            </w:r>
          </w:p>
        </w:tc>
      </w:tr>
      <w:tr w:rsidR="00311238" w14:paraId="2AC88011" w14:textId="77777777" w:rsidTr="00817F53">
        <w:trPr>
          <w:trHeight w:val="244"/>
          <w:jc w:val="center"/>
        </w:trPr>
        <w:tc>
          <w:tcPr>
            <w:tcW w:w="2226" w:type="pct"/>
            <w:gridSpan w:val="3"/>
            <w:vAlign w:val="center"/>
            <w:hideMark/>
          </w:tcPr>
          <w:p w14:paraId="125F514E" w14:textId="77777777" w:rsidR="00311238" w:rsidRPr="006C722A" w:rsidRDefault="00311238" w:rsidP="00817F53">
            <w:pPr>
              <w:spacing w:after="60"/>
              <w:ind w:right="-54"/>
              <w:jc w:val="left"/>
              <w:rPr>
                <w:sz w:val="18"/>
                <w:szCs w:val="18"/>
                <w:lang w:val="fr-FR"/>
              </w:rPr>
            </w:pPr>
            <w:r w:rsidRPr="00E8353C">
              <w:rPr>
                <w:sz w:val="18"/>
                <w:szCs w:val="18"/>
                <w:lang w:val="fr-CH"/>
              </w:rPr>
              <w:t>Limites de consommation du Protocole de Montréal</w:t>
            </w:r>
            <w:r>
              <w:rPr>
                <w:sz w:val="18"/>
                <w:szCs w:val="18"/>
                <w:lang w:val="fr-CH"/>
              </w:rPr>
              <w:t xml:space="preserve"> </w:t>
            </w:r>
            <w:r w:rsidRPr="00161C91">
              <w:rPr>
                <w:sz w:val="18"/>
                <w:szCs w:val="18"/>
                <w:lang w:val="fr-FR"/>
              </w:rPr>
              <w:t xml:space="preserve">(tonnes </w:t>
            </w:r>
            <w:r w:rsidRPr="00E8353C">
              <w:rPr>
                <w:sz w:val="18"/>
                <w:szCs w:val="18"/>
                <w:lang w:val="fr-CH"/>
              </w:rPr>
              <w:t>PAO</w:t>
            </w:r>
            <w:r w:rsidRPr="00161C91">
              <w:rPr>
                <w:sz w:val="18"/>
                <w:szCs w:val="18"/>
                <w:lang w:val="fr-FR"/>
              </w:rPr>
              <w:t>)</w:t>
            </w:r>
          </w:p>
        </w:tc>
        <w:tc>
          <w:tcPr>
            <w:tcW w:w="435" w:type="pct"/>
            <w:hideMark/>
          </w:tcPr>
          <w:p w14:paraId="6DBECEF0" w14:textId="77777777" w:rsidR="00311238" w:rsidRPr="00E8353C" w:rsidRDefault="00311238" w:rsidP="00817F53">
            <w:pPr>
              <w:jc w:val="right"/>
              <w:rPr>
                <w:color w:val="000000"/>
                <w:sz w:val="18"/>
                <w:szCs w:val="18"/>
                <w:lang w:val="en-US"/>
              </w:rPr>
            </w:pPr>
            <w:r w:rsidRPr="00B1207F">
              <w:rPr>
                <w:sz w:val="20"/>
                <w:szCs w:val="20"/>
              </w:rPr>
              <w:t>76</w:t>
            </w:r>
            <w:r>
              <w:rPr>
                <w:sz w:val="20"/>
                <w:szCs w:val="20"/>
              </w:rPr>
              <w:t>,9</w:t>
            </w:r>
            <w:r w:rsidRPr="00B1207F">
              <w:rPr>
                <w:sz w:val="20"/>
                <w:szCs w:val="20"/>
              </w:rPr>
              <w:t>5</w:t>
            </w:r>
          </w:p>
        </w:tc>
        <w:tc>
          <w:tcPr>
            <w:tcW w:w="389" w:type="pct"/>
            <w:hideMark/>
          </w:tcPr>
          <w:p w14:paraId="4C15B078" w14:textId="77777777" w:rsidR="00311238" w:rsidRPr="00E8353C" w:rsidRDefault="00311238" w:rsidP="00817F53">
            <w:pPr>
              <w:spacing w:after="60"/>
              <w:jc w:val="right"/>
              <w:rPr>
                <w:sz w:val="18"/>
                <w:szCs w:val="18"/>
                <w:lang w:val="en-US"/>
              </w:rPr>
            </w:pPr>
            <w:r w:rsidRPr="00B1207F">
              <w:rPr>
                <w:sz w:val="20"/>
                <w:szCs w:val="20"/>
              </w:rPr>
              <w:t>76</w:t>
            </w:r>
            <w:r>
              <w:rPr>
                <w:sz w:val="20"/>
                <w:szCs w:val="20"/>
              </w:rPr>
              <w:t>,</w:t>
            </w:r>
            <w:r w:rsidRPr="00B1207F">
              <w:rPr>
                <w:sz w:val="20"/>
                <w:szCs w:val="20"/>
              </w:rPr>
              <w:t>95</w:t>
            </w:r>
          </w:p>
        </w:tc>
        <w:tc>
          <w:tcPr>
            <w:tcW w:w="424" w:type="pct"/>
            <w:hideMark/>
          </w:tcPr>
          <w:p w14:paraId="771FB8FE" w14:textId="77777777" w:rsidR="00311238" w:rsidRPr="00E8353C" w:rsidRDefault="00311238" w:rsidP="00817F53">
            <w:pPr>
              <w:spacing w:after="60"/>
              <w:ind w:left="-170"/>
              <w:jc w:val="right"/>
              <w:rPr>
                <w:sz w:val="18"/>
                <w:szCs w:val="18"/>
                <w:lang w:val="en-US"/>
              </w:rPr>
            </w:pPr>
            <w:r w:rsidRPr="00B1207F">
              <w:rPr>
                <w:sz w:val="20"/>
                <w:szCs w:val="20"/>
              </w:rPr>
              <w:t>38</w:t>
            </w:r>
            <w:r>
              <w:rPr>
                <w:sz w:val="20"/>
                <w:szCs w:val="20"/>
              </w:rPr>
              <w:t>,</w:t>
            </w:r>
            <w:r w:rsidRPr="00B1207F">
              <w:rPr>
                <w:sz w:val="20"/>
                <w:szCs w:val="20"/>
              </w:rPr>
              <w:t>47</w:t>
            </w:r>
          </w:p>
        </w:tc>
        <w:tc>
          <w:tcPr>
            <w:tcW w:w="366" w:type="pct"/>
            <w:hideMark/>
          </w:tcPr>
          <w:p w14:paraId="1708DA78" w14:textId="77777777" w:rsidR="00311238" w:rsidRPr="00E8353C" w:rsidRDefault="00311238" w:rsidP="00817F53">
            <w:pPr>
              <w:spacing w:after="60"/>
              <w:ind w:left="-70"/>
              <w:jc w:val="right"/>
              <w:rPr>
                <w:sz w:val="18"/>
                <w:szCs w:val="18"/>
                <w:lang w:val="en-US"/>
              </w:rPr>
            </w:pPr>
            <w:r w:rsidRPr="00B1207F">
              <w:rPr>
                <w:sz w:val="20"/>
                <w:szCs w:val="20"/>
              </w:rPr>
              <w:t>38</w:t>
            </w:r>
            <w:r>
              <w:rPr>
                <w:sz w:val="20"/>
                <w:szCs w:val="20"/>
              </w:rPr>
              <w:t>,</w:t>
            </w:r>
            <w:r w:rsidRPr="00B1207F">
              <w:rPr>
                <w:sz w:val="20"/>
                <w:szCs w:val="20"/>
              </w:rPr>
              <w:t>47</w:t>
            </w:r>
          </w:p>
        </w:tc>
        <w:tc>
          <w:tcPr>
            <w:tcW w:w="355" w:type="pct"/>
            <w:hideMark/>
          </w:tcPr>
          <w:p w14:paraId="49B1DA2D" w14:textId="77777777" w:rsidR="00311238" w:rsidRPr="00E8353C" w:rsidRDefault="00311238" w:rsidP="00817F53">
            <w:pPr>
              <w:spacing w:after="60"/>
              <w:ind w:left="-101"/>
              <w:jc w:val="right"/>
              <w:rPr>
                <w:sz w:val="18"/>
                <w:szCs w:val="18"/>
                <w:lang w:val="en-US"/>
              </w:rPr>
            </w:pPr>
            <w:r w:rsidRPr="00B1207F">
              <w:rPr>
                <w:sz w:val="20"/>
                <w:szCs w:val="20"/>
              </w:rPr>
              <w:t>38</w:t>
            </w:r>
            <w:r>
              <w:rPr>
                <w:sz w:val="20"/>
                <w:szCs w:val="20"/>
              </w:rPr>
              <w:t>,</w:t>
            </w:r>
            <w:r w:rsidRPr="00B1207F">
              <w:rPr>
                <w:sz w:val="20"/>
                <w:szCs w:val="20"/>
              </w:rPr>
              <w:t>47</w:t>
            </w:r>
          </w:p>
        </w:tc>
        <w:tc>
          <w:tcPr>
            <w:tcW w:w="805" w:type="pct"/>
            <w:hideMark/>
          </w:tcPr>
          <w:p w14:paraId="470BCD1C" w14:textId="77777777" w:rsidR="00311238" w:rsidRPr="00E8353C" w:rsidRDefault="00311238" w:rsidP="00817F53">
            <w:pPr>
              <w:spacing w:after="60"/>
              <w:jc w:val="right"/>
              <w:rPr>
                <w:sz w:val="18"/>
                <w:szCs w:val="18"/>
                <w:lang w:val="en-US"/>
              </w:rPr>
            </w:pPr>
            <w:proofErr w:type="spellStart"/>
            <w:r w:rsidRPr="00E8353C">
              <w:rPr>
                <w:sz w:val="18"/>
                <w:szCs w:val="18"/>
                <w:lang w:val="en-US"/>
              </w:rPr>
              <w:t>s.o</w:t>
            </w:r>
            <w:proofErr w:type="spellEnd"/>
            <w:r w:rsidRPr="00E8353C">
              <w:rPr>
                <w:sz w:val="18"/>
                <w:szCs w:val="18"/>
                <w:lang w:val="en-US"/>
              </w:rPr>
              <w:t>.</w:t>
            </w:r>
          </w:p>
        </w:tc>
      </w:tr>
      <w:tr w:rsidR="00311238" w14:paraId="5978B4A7" w14:textId="77777777" w:rsidTr="00817F53">
        <w:trPr>
          <w:trHeight w:val="438"/>
          <w:jc w:val="center"/>
        </w:trPr>
        <w:tc>
          <w:tcPr>
            <w:tcW w:w="2226" w:type="pct"/>
            <w:gridSpan w:val="3"/>
            <w:vAlign w:val="center"/>
            <w:hideMark/>
          </w:tcPr>
          <w:p w14:paraId="68E5DE4C" w14:textId="77777777" w:rsidR="00311238" w:rsidRPr="006C722A" w:rsidRDefault="00311238" w:rsidP="00817F53">
            <w:pPr>
              <w:spacing w:after="60"/>
              <w:jc w:val="left"/>
              <w:rPr>
                <w:sz w:val="18"/>
                <w:szCs w:val="18"/>
                <w:lang w:val="fr-FR"/>
              </w:rPr>
            </w:pPr>
            <w:r w:rsidRPr="00E8353C">
              <w:rPr>
                <w:sz w:val="18"/>
                <w:szCs w:val="18"/>
                <w:lang w:val="fr-CH"/>
              </w:rPr>
              <w:t>Consommation maximale autorisée (tonnes PAO)</w:t>
            </w:r>
          </w:p>
        </w:tc>
        <w:tc>
          <w:tcPr>
            <w:tcW w:w="435" w:type="pct"/>
            <w:hideMark/>
          </w:tcPr>
          <w:p w14:paraId="558DE672" w14:textId="77777777" w:rsidR="00311238" w:rsidRPr="00E8353C" w:rsidRDefault="00311238" w:rsidP="00817F53">
            <w:pPr>
              <w:jc w:val="right"/>
              <w:rPr>
                <w:color w:val="000000"/>
                <w:sz w:val="18"/>
                <w:szCs w:val="18"/>
                <w:lang w:val="en-US"/>
              </w:rPr>
            </w:pPr>
            <w:r w:rsidRPr="00B1207F">
              <w:rPr>
                <w:sz w:val="20"/>
                <w:szCs w:val="20"/>
              </w:rPr>
              <w:t>76</w:t>
            </w:r>
            <w:r>
              <w:rPr>
                <w:sz w:val="20"/>
                <w:szCs w:val="20"/>
              </w:rPr>
              <w:t>,</w:t>
            </w:r>
            <w:r w:rsidRPr="00B1207F">
              <w:rPr>
                <w:sz w:val="20"/>
                <w:szCs w:val="20"/>
              </w:rPr>
              <w:t>95</w:t>
            </w:r>
          </w:p>
        </w:tc>
        <w:tc>
          <w:tcPr>
            <w:tcW w:w="389" w:type="pct"/>
            <w:hideMark/>
          </w:tcPr>
          <w:p w14:paraId="3FCE7F47" w14:textId="77777777" w:rsidR="00311238" w:rsidRPr="00E8353C" w:rsidRDefault="00311238" w:rsidP="00817F53">
            <w:pPr>
              <w:spacing w:after="60"/>
              <w:jc w:val="right"/>
              <w:rPr>
                <w:sz w:val="18"/>
                <w:szCs w:val="18"/>
                <w:lang w:val="en-US"/>
              </w:rPr>
            </w:pPr>
            <w:r w:rsidRPr="00B1207F">
              <w:rPr>
                <w:sz w:val="20"/>
                <w:szCs w:val="20"/>
              </w:rPr>
              <w:t>75</w:t>
            </w:r>
            <w:r>
              <w:rPr>
                <w:sz w:val="20"/>
                <w:szCs w:val="20"/>
              </w:rPr>
              <w:t>,</w:t>
            </w:r>
            <w:r w:rsidRPr="00B1207F">
              <w:rPr>
                <w:sz w:val="20"/>
                <w:szCs w:val="20"/>
              </w:rPr>
              <w:t>00</w:t>
            </w:r>
          </w:p>
        </w:tc>
        <w:tc>
          <w:tcPr>
            <w:tcW w:w="424" w:type="pct"/>
            <w:hideMark/>
          </w:tcPr>
          <w:p w14:paraId="6FF594CA" w14:textId="77777777" w:rsidR="00311238" w:rsidRPr="00E8353C" w:rsidRDefault="00311238" w:rsidP="00817F53">
            <w:pPr>
              <w:spacing w:after="60"/>
              <w:ind w:left="-28"/>
              <w:jc w:val="right"/>
              <w:rPr>
                <w:sz w:val="18"/>
                <w:szCs w:val="18"/>
                <w:lang w:val="en-US"/>
              </w:rPr>
            </w:pPr>
            <w:r w:rsidRPr="00B1207F">
              <w:rPr>
                <w:sz w:val="20"/>
                <w:szCs w:val="20"/>
              </w:rPr>
              <w:t>38</w:t>
            </w:r>
            <w:r>
              <w:rPr>
                <w:sz w:val="20"/>
                <w:szCs w:val="20"/>
              </w:rPr>
              <w:t>,</w:t>
            </w:r>
            <w:r w:rsidRPr="00B1207F">
              <w:rPr>
                <w:sz w:val="20"/>
                <w:szCs w:val="20"/>
              </w:rPr>
              <w:t>47</w:t>
            </w:r>
          </w:p>
        </w:tc>
        <w:tc>
          <w:tcPr>
            <w:tcW w:w="366" w:type="pct"/>
            <w:hideMark/>
          </w:tcPr>
          <w:p w14:paraId="3B5A0CF5" w14:textId="77777777" w:rsidR="00311238" w:rsidRPr="00E8353C" w:rsidRDefault="00311238" w:rsidP="00817F53">
            <w:pPr>
              <w:spacing w:after="60"/>
              <w:jc w:val="right"/>
              <w:rPr>
                <w:sz w:val="18"/>
                <w:szCs w:val="18"/>
                <w:lang w:val="en-US"/>
              </w:rPr>
            </w:pPr>
            <w:r w:rsidRPr="00B1207F">
              <w:rPr>
                <w:sz w:val="20"/>
                <w:szCs w:val="20"/>
              </w:rPr>
              <w:t>38</w:t>
            </w:r>
            <w:r>
              <w:rPr>
                <w:sz w:val="20"/>
                <w:szCs w:val="20"/>
              </w:rPr>
              <w:t>,</w:t>
            </w:r>
            <w:r w:rsidRPr="00B1207F">
              <w:rPr>
                <w:sz w:val="20"/>
                <w:szCs w:val="20"/>
              </w:rPr>
              <w:t>47</w:t>
            </w:r>
          </w:p>
        </w:tc>
        <w:tc>
          <w:tcPr>
            <w:tcW w:w="355" w:type="pct"/>
            <w:hideMark/>
          </w:tcPr>
          <w:p w14:paraId="08AFEB59" w14:textId="77777777" w:rsidR="00311238" w:rsidRPr="00E8353C" w:rsidRDefault="00311238" w:rsidP="00817F53">
            <w:pPr>
              <w:spacing w:after="60"/>
              <w:jc w:val="right"/>
              <w:rPr>
                <w:sz w:val="18"/>
                <w:szCs w:val="18"/>
                <w:lang w:val="en-US"/>
              </w:rPr>
            </w:pPr>
            <w:r w:rsidRPr="00B1207F">
              <w:rPr>
                <w:sz w:val="20"/>
                <w:szCs w:val="20"/>
              </w:rPr>
              <w:t>23</w:t>
            </w:r>
            <w:r>
              <w:rPr>
                <w:sz w:val="20"/>
                <w:szCs w:val="20"/>
              </w:rPr>
              <w:t>,</w:t>
            </w:r>
            <w:r w:rsidRPr="00B1207F">
              <w:rPr>
                <w:sz w:val="20"/>
                <w:szCs w:val="20"/>
              </w:rPr>
              <w:t>08</w:t>
            </w:r>
          </w:p>
        </w:tc>
        <w:tc>
          <w:tcPr>
            <w:tcW w:w="805" w:type="pct"/>
            <w:hideMark/>
          </w:tcPr>
          <w:p w14:paraId="5FE46EBA" w14:textId="77777777" w:rsidR="00311238" w:rsidRPr="00E8353C" w:rsidRDefault="00311238" w:rsidP="00817F53">
            <w:pPr>
              <w:spacing w:after="60"/>
              <w:jc w:val="right"/>
              <w:rPr>
                <w:sz w:val="18"/>
                <w:szCs w:val="18"/>
                <w:lang w:val="en-US"/>
              </w:rPr>
            </w:pPr>
            <w:proofErr w:type="spellStart"/>
            <w:r w:rsidRPr="00E8353C">
              <w:rPr>
                <w:sz w:val="18"/>
                <w:szCs w:val="18"/>
                <w:lang w:val="en-US"/>
              </w:rPr>
              <w:t>s.o</w:t>
            </w:r>
            <w:proofErr w:type="spellEnd"/>
            <w:r w:rsidRPr="00E8353C">
              <w:rPr>
                <w:sz w:val="18"/>
                <w:szCs w:val="18"/>
                <w:lang w:val="en-US"/>
              </w:rPr>
              <w:t>.</w:t>
            </w:r>
          </w:p>
        </w:tc>
      </w:tr>
      <w:tr w:rsidR="00311238" w14:paraId="6164D15D" w14:textId="77777777" w:rsidTr="00817F53">
        <w:trPr>
          <w:trHeight w:val="257"/>
          <w:jc w:val="center"/>
        </w:trPr>
        <w:tc>
          <w:tcPr>
            <w:tcW w:w="1064" w:type="pct"/>
            <w:vMerge w:val="restart"/>
            <w:vAlign w:val="center"/>
            <w:hideMark/>
          </w:tcPr>
          <w:p w14:paraId="06B757C4" w14:textId="77777777" w:rsidR="00311238" w:rsidRPr="009F1BC1" w:rsidRDefault="00311238" w:rsidP="00817F53">
            <w:pPr>
              <w:spacing w:after="60"/>
              <w:jc w:val="left"/>
              <w:rPr>
                <w:sz w:val="18"/>
                <w:szCs w:val="18"/>
                <w:lang w:val="fr-CA"/>
              </w:rPr>
            </w:pPr>
            <w:r w:rsidRPr="009F1BC1">
              <w:rPr>
                <w:sz w:val="18"/>
                <w:szCs w:val="18"/>
                <w:lang w:val="fr-CA"/>
              </w:rPr>
              <w:t>Financement approuvé en principe</w:t>
            </w:r>
            <w:r w:rsidRPr="006C722A">
              <w:rPr>
                <w:sz w:val="18"/>
                <w:szCs w:val="18"/>
                <w:lang w:val="fr-CH"/>
              </w:rPr>
              <w:t xml:space="preserve"> </w:t>
            </w:r>
            <w:r w:rsidRPr="00E8353C">
              <w:rPr>
                <w:sz w:val="18"/>
                <w:szCs w:val="18"/>
                <w:lang w:val="fr-CH"/>
              </w:rPr>
              <w:t>($US)</w:t>
            </w:r>
          </w:p>
        </w:tc>
        <w:tc>
          <w:tcPr>
            <w:tcW w:w="432" w:type="pct"/>
            <w:vMerge w:val="restart"/>
            <w:vAlign w:val="center"/>
            <w:hideMark/>
          </w:tcPr>
          <w:p w14:paraId="42AEBFA9" w14:textId="77777777" w:rsidR="00311238" w:rsidRPr="00E8353C" w:rsidRDefault="00311238" w:rsidP="00817F53">
            <w:pPr>
              <w:spacing w:after="60"/>
              <w:jc w:val="left"/>
              <w:rPr>
                <w:sz w:val="18"/>
                <w:szCs w:val="18"/>
                <w:lang w:val="en-US"/>
              </w:rPr>
            </w:pPr>
            <w:r>
              <w:rPr>
                <w:sz w:val="18"/>
                <w:szCs w:val="18"/>
                <w:lang w:val="en-US"/>
              </w:rPr>
              <w:t>ONDUI</w:t>
            </w:r>
          </w:p>
        </w:tc>
        <w:tc>
          <w:tcPr>
            <w:tcW w:w="730" w:type="pct"/>
            <w:hideMark/>
          </w:tcPr>
          <w:p w14:paraId="44FB9ED8" w14:textId="77777777" w:rsidR="00311238" w:rsidRPr="00E8353C" w:rsidRDefault="00311238" w:rsidP="00817F53">
            <w:pPr>
              <w:jc w:val="left"/>
              <w:rPr>
                <w:color w:val="000000"/>
                <w:sz w:val="18"/>
                <w:szCs w:val="18"/>
                <w:lang w:val="en-US"/>
              </w:rPr>
            </w:pPr>
            <w:r w:rsidRPr="00E8353C">
              <w:rPr>
                <w:sz w:val="18"/>
                <w:szCs w:val="18"/>
                <w:lang w:val="fr-CH"/>
              </w:rPr>
              <w:t>Coûts du projet</w:t>
            </w:r>
          </w:p>
        </w:tc>
        <w:tc>
          <w:tcPr>
            <w:tcW w:w="435" w:type="pct"/>
            <w:hideMark/>
          </w:tcPr>
          <w:p w14:paraId="0409A641" w14:textId="77777777" w:rsidR="00311238" w:rsidRPr="00E8353C" w:rsidRDefault="00311238" w:rsidP="00817F53">
            <w:pPr>
              <w:spacing w:after="60"/>
              <w:jc w:val="right"/>
              <w:rPr>
                <w:sz w:val="18"/>
                <w:szCs w:val="18"/>
                <w:lang w:val="en-US"/>
              </w:rPr>
            </w:pPr>
            <w:r w:rsidRPr="00B1207F">
              <w:rPr>
                <w:sz w:val="20"/>
                <w:szCs w:val="20"/>
              </w:rPr>
              <w:t>976</w:t>
            </w:r>
            <w:r>
              <w:rPr>
                <w:sz w:val="20"/>
                <w:szCs w:val="20"/>
              </w:rPr>
              <w:t xml:space="preserve"> </w:t>
            </w:r>
            <w:r w:rsidRPr="00B1207F">
              <w:rPr>
                <w:sz w:val="20"/>
                <w:szCs w:val="20"/>
              </w:rPr>
              <w:t>018</w:t>
            </w:r>
          </w:p>
        </w:tc>
        <w:tc>
          <w:tcPr>
            <w:tcW w:w="389" w:type="pct"/>
            <w:hideMark/>
          </w:tcPr>
          <w:p w14:paraId="013BC0AB" w14:textId="77777777" w:rsidR="00311238" w:rsidRPr="00E8353C" w:rsidRDefault="00311238" w:rsidP="00817F53">
            <w:pPr>
              <w:spacing w:after="60"/>
              <w:jc w:val="right"/>
              <w:rPr>
                <w:sz w:val="18"/>
                <w:szCs w:val="18"/>
                <w:lang w:val="en-US"/>
              </w:rPr>
            </w:pPr>
            <w:r w:rsidRPr="00C847ED">
              <w:rPr>
                <w:sz w:val="20"/>
              </w:rPr>
              <w:t>0</w:t>
            </w:r>
          </w:p>
        </w:tc>
        <w:tc>
          <w:tcPr>
            <w:tcW w:w="424" w:type="pct"/>
            <w:hideMark/>
          </w:tcPr>
          <w:p w14:paraId="6C5B044F" w14:textId="77777777" w:rsidR="00311238" w:rsidRPr="00E8353C" w:rsidRDefault="00311238" w:rsidP="00817F53">
            <w:pPr>
              <w:spacing w:after="60"/>
              <w:jc w:val="right"/>
              <w:rPr>
                <w:sz w:val="18"/>
                <w:szCs w:val="18"/>
                <w:lang w:val="en-US"/>
              </w:rPr>
            </w:pPr>
            <w:r w:rsidRPr="00C847ED">
              <w:rPr>
                <w:sz w:val="20"/>
              </w:rPr>
              <w:t>786</w:t>
            </w:r>
            <w:r>
              <w:rPr>
                <w:sz w:val="20"/>
              </w:rPr>
              <w:t xml:space="preserve"> </w:t>
            </w:r>
            <w:r w:rsidRPr="00C847ED">
              <w:rPr>
                <w:sz w:val="20"/>
              </w:rPr>
              <w:t>750</w:t>
            </w:r>
          </w:p>
        </w:tc>
        <w:tc>
          <w:tcPr>
            <w:tcW w:w="366" w:type="pct"/>
          </w:tcPr>
          <w:p w14:paraId="7AC140A2" w14:textId="77777777" w:rsidR="00311238" w:rsidRPr="00E8353C" w:rsidRDefault="00311238" w:rsidP="00817F53">
            <w:pPr>
              <w:spacing w:after="60"/>
              <w:jc w:val="right"/>
              <w:rPr>
                <w:sz w:val="18"/>
                <w:szCs w:val="18"/>
                <w:lang w:val="en-US"/>
              </w:rPr>
            </w:pPr>
            <w:r w:rsidRPr="00C847ED">
              <w:rPr>
                <w:sz w:val="20"/>
              </w:rPr>
              <w:t>0</w:t>
            </w:r>
          </w:p>
        </w:tc>
        <w:tc>
          <w:tcPr>
            <w:tcW w:w="355" w:type="pct"/>
            <w:hideMark/>
          </w:tcPr>
          <w:p w14:paraId="62D98ED8" w14:textId="77777777" w:rsidR="00311238" w:rsidRPr="00E8353C" w:rsidRDefault="00311238" w:rsidP="00817F53">
            <w:pPr>
              <w:spacing w:after="60"/>
              <w:ind w:left="-59"/>
              <w:jc w:val="right"/>
              <w:rPr>
                <w:sz w:val="18"/>
                <w:szCs w:val="18"/>
                <w:lang w:val="en-US"/>
              </w:rPr>
            </w:pPr>
            <w:r w:rsidRPr="00B1207F">
              <w:rPr>
                <w:sz w:val="20"/>
                <w:szCs w:val="20"/>
              </w:rPr>
              <w:t>407</w:t>
            </w:r>
            <w:r>
              <w:rPr>
                <w:sz w:val="20"/>
                <w:szCs w:val="20"/>
              </w:rPr>
              <w:t xml:space="preserve"> </w:t>
            </w:r>
            <w:r w:rsidRPr="00B1207F">
              <w:rPr>
                <w:sz w:val="20"/>
                <w:szCs w:val="20"/>
              </w:rPr>
              <w:t>500</w:t>
            </w:r>
          </w:p>
        </w:tc>
        <w:tc>
          <w:tcPr>
            <w:tcW w:w="805" w:type="pct"/>
            <w:hideMark/>
          </w:tcPr>
          <w:p w14:paraId="4F49E862" w14:textId="77777777" w:rsidR="00311238" w:rsidRPr="00E8353C" w:rsidRDefault="00311238" w:rsidP="00817F53">
            <w:pPr>
              <w:spacing w:after="60"/>
              <w:jc w:val="right"/>
              <w:rPr>
                <w:sz w:val="18"/>
                <w:szCs w:val="18"/>
                <w:lang w:val="en-US"/>
              </w:rPr>
            </w:pPr>
            <w:r w:rsidRPr="00B1207F">
              <w:rPr>
                <w:sz w:val="20"/>
                <w:szCs w:val="20"/>
              </w:rPr>
              <w:t>2</w:t>
            </w:r>
            <w:r>
              <w:rPr>
                <w:sz w:val="20"/>
                <w:szCs w:val="20"/>
              </w:rPr>
              <w:t xml:space="preserve"> </w:t>
            </w:r>
            <w:r w:rsidRPr="00B1207F">
              <w:rPr>
                <w:sz w:val="20"/>
                <w:szCs w:val="20"/>
              </w:rPr>
              <w:t>170</w:t>
            </w:r>
            <w:r>
              <w:rPr>
                <w:sz w:val="20"/>
                <w:szCs w:val="20"/>
              </w:rPr>
              <w:t xml:space="preserve"> </w:t>
            </w:r>
            <w:r w:rsidRPr="00B1207F">
              <w:rPr>
                <w:sz w:val="20"/>
                <w:szCs w:val="20"/>
              </w:rPr>
              <w:t>268</w:t>
            </w:r>
          </w:p>
        </w:tc>
      </w:tr>
      <w:tr w:rsidR="00311238" w14:paraId="6AF965F0" w14:textId="77777777" w:rsidTr="00817F53">
        <w:trPr>
          <w:trHeight w:val="257"/>
          <w:jc w:val="center"/>
        </w:trPr>
        <w:tc>
          <w:tcPr>
            <w:tcW w:w="1064" w:type="pct"/>
            <w:vMerge/>
            <w:vAlign w:val="center"/>
            <w:hideMark/>
          </w:tcPr>
          <w:p w14:paraId="73C0CDD9" w14:textId="77777777" w:rsidR="00311238" w:rsidRPr="00E8353C" w:rsidRDefault="00311238" w:rsidP="00817F53">
            <w:pPr>
              <w:rPr>
                <w:sz w:val="18"/>
                <w:szCs w:val="18"/>
                <w:lang w:val="en-US"/>
              </w:rPr>
            </w:pPr>
          </w:p>
        </w:tc>
        <w:tc>
          <w:tcPr>
            <w:tcW w:w="432" w:type="pct"/>
            <w:vMerge/>
            <w:vAlign w:val="center"/>
            <w:hideMark/>
          </w:tcPr>
          <w:p w14:paraId="46A601B5" w14:textId="77777777" w:rsidR="00311238" w:rsidRPr="00E8353C" w:rsidRDefault="00311238" w:rsidP="00817F53">
            <w:pPr>
              <w:rPr>
                <w:sz w:val="18"/>
                <w:szCs w:val="18"/>
                <w:lang w:val="en-US"/>
              </w:rPr>
            </w:pPr>
          </w:p>
        </w:tc>
        <w:tc>
          <w:tcPr>
            <w:tcW w:w="730" w:type="pct"/>
            <w:hideMark/>
          </w:tcPr>
          <w:p w14:paraId="699C4A9A" w14:textId="77777777" w:rsidR="00311238" w:rsidRPr="00E8353C" w:rsidRDefault="00311238" w:rsidP="00817F53">
            <w:pPr>
              <w:jc w:val="left"/>
              <w:rPr>
                <w:color w:val="000000"/>
                <w:sz w:val="18"/>
                <w:szCs w:val="18"/>
                <w:lang w:val="en-US"/>
              </w:rPr>
            </w:pPr>
            <w:r w:rsidRPr="00E8353C">
              <w:rPr>
                <w:sz w:val="18"/>
                <w:szCs w:val="18"/>
                <w:lang w:val="fr-CH"/>
              </w:rPr>
              <w:t>Coûts d’appui</w:t>
            </w:r>
          </w:p>
        </w:tc>
        <w:tc>
          <w:tcPr>
            <w:tcW w:w="435" w:type="pct"/>
            <w:hideMark/>
          </w:tcPr>
          <w:p w14:paraId="2BE6EB96" w14:textId="77777777" w:rsidR="00311238" w:rsidRPr="00E8353C" w:rsidRDefault="00311238" w:rsidP="00817F53">
            <w:pPr>
              <w:spacing w:after="60"/>
              <w:jc w:val="right"/>
              <w:rPr>
                <w:sz w:val="18"/>
                <w:szCs w:val="18"/>
                <w:lang w:val="en-US"/>
              </w:rPr>
            </w:pPr>
            <w:r w:rsidRPr="00B1207F">
              <w:rPr>
                <w:sz w:val="20"/>
                <w:szCs w:val="20"/>
              </w:rPr>
              <w:t>68</w:t>
            </w:r>
            <w:r>
              <w:rPr>
                <w:sz w:val="20"/>
                <w:szCs w:val="20"/>
              </w:rPr>
              <w:t xml:space="preserve"> </w:t>
            </w:r>
            <w:r w:rsidRPr="00B1207F">
              <w:rPr>
                <w:sz w:val="20"/>
                <w:szCs w:val="20"/>
              </w:rPr>
              <w:t>321</w:t>
            </w:r>
          </w:p>
        </w:tc>
        <w:tc>
          <w:tcPr>
            <w:tcW w:w="389" w:type="pct"/>
            <w:hideMark/>
          </w:tcPr>
          <w:p w14:paraId="54E893B6" w14:textId="77777777" w:rsidR="00311238" w:rsidRPr="00E8353C" w:rsidRDefault="00311238" w:rsidP="00817F53">
            <w:pPr>
              <w:spacing w:after="60"/>
              <w:jc w:val="right"/>
              <w:rPr>
                <w:sz w:val="18"/>
                <w:szCs w:val="18"/>
                <w:lang w:val="en-US"/>
              </w:rPr>
            </w:pPr>
            <w:r w:rsidRPr="00C847ED">
              <w:rPr>
                <w:sz w:val="20"/>
              </w:rPr>
              <w:t>0</w:t>
            </w:r>
          </w:p>
        </w:tc>
        <w:tc>
          <w:tcPr>
            <w:tcW w:w="424" w:type="pct"/>
            <w:hideMark/>
          </w:tcPr>
          <w:p w14:paraId="79778C20" w14:textId="77777777" w:rsidR="00311238" w:rsidRPr="00E8353C" w:rsidRDefault="00311238" w:rsidP="00817F53">
            <w:pPr>
              <w:spacing w:after="60"/>
              <w:jc w:val="right"/>
              <w:rPr>
                <w:sz w:val="18"/>
                <w:szCs w:val="18"/>
                <w:lang w:val="en-US"/>
              </w:rPr>
            </w:pPr>
            <w:r w:rsidRPr="00C847ED">
              <w:rPr>
                <w:sz w:val="20"/>
              </w:rPr>
              <w:t>55</w:t>
            </w:r>
            <w:r>
              <w:rPr>
                <w:sz w:val="20"/>
              </w:rPr>
              <w:t xml:space="preserve"> </w:t>
            </w:r>
            <w:r w:rsidRPr="00C847ED">
              <w:rPr>
                <w:sz w:val="20"/>
              </w:rPr>
              <w:t>073</w:t>
            </w:r>
          </w:p>
        </w:tc>
        <w:tc>
          <w:tcPr>
            <w:tcW w:w="366" w:type="pct"/>
          </w:tcPr>
          <w:p w14:paraId="7A478DC0" w14:textId="77777777" w:rsidR="00311238" w:rsidRPr="00E8353C" w:rsidRDefault="00311238" w:rsidP="00817F53">
            <w:pPr>
              <w:spacing w:after="60"/>
              <w:jc w:val="right"/>
              <w:rPr>
                <w:sz w:val="18"/>
                <w:szCs w:val="18"/>
                <w:lang w:val="en-US"/>
              </w:rPr>
            </w:pPr>
            <w:r w:rsidRPr="00C847ED">
              <w:rPr>
                <w:sz w:val="20"/>
              </w:rPr>
              <w:t>0</w:t>
            </w:r>
          </w:p>
        </w:tc>
        <w:tc>
          <w:tcPr>
            <w:tcW w:w="355" w:type="pct"/>
            <w:hideMark/>
          </w:tcPr>
          <w:p w14:paraId="2615EEC5" w14:textId="77777777" w:rsidR="00311238" w:rsidRPr="00E8353C" w:rsidRDefault="00311238" w:rsidP="00817F53">
            <w:pPr>
              <w:spacing w:after="60"/>
              <w:jc w:val="right"/>
              <w:rPr>
                <w:sz w:val="18"/>
                <w:szCs w:val="18"/>
                <w:lang w:val="en-US"/>
              </w:rPr>
            </w:pPr>
            <w:r w:rsidRPr="00B1207F">
              <w:rPr>
                <w:sz w:val="20"/>
                <w:szCs w:val="20"/>
              </w:rPr>
              <w:t>28</w:t>
            </w:r>
            <w:r>
              <w:rPr>
                <w:sz w:val="20"/>
                <w:szCs w:val="20"/>
              </w:rPr>
              <w:t xml:space="preserve"> </w:t>
            </w:r>
            <w:r w:rsidRPr="00B1207F">
              <w:rPr>
                <w:sz w:val="20"/>
                <w:szCs w:val="20"/>
              </w:rPr>
              <w:t>525</w:t>
            </w:r>
          </w:p>
        </w:tc>
        <w:tc>
          <w:tcPr>
            <w:tcW w:w="805" w:type="pct"/>
            <w:hideMark/>
          </w:tcPr>
          <w:p w14:paraId="3275C453" w14:textId="77777777" w:rsidR="00311238" w:rsidRPr="00E8353C" w:rsidRDefault="00311238" w:rsidP="00817F53">
            <w:pPr>
              <w:spacing w:after="60"/>
              <w:jc w:val="right"/>
              <w:rPr>
                <w:sz w:val="18"/>
                <w:szCs w:val="18"/>
                <w:lang w:val="en-US"/>
              </w:rPr>
            </w:pPr>
            <w:r w:rsidRPr="00B1207F">
              <w:rPr>
                <w:sz w:val="20"/>
                <w:szCs w:val="20"/>
              </w:rPr>
              <w:t>151</w:t>
            </w:r>
            <w:r>
              <w:rPr>
                <w:sz w:val="20"/>
                <w:szCs w:val="20"/>
              </w:rPr>
              <w:t xml:space="preserve"> </w:t>
            </w:r>
            <w:r w:rsidRPr="00B1207F">
              <w:rPr>
                <w:sz w:val="20"/>
                <w:szCs w:val="20"/>
              </w:rPr>
              <w:t>919</w:t>
            </w:r>
          </w:p>
        </w:tc>
      </w:tr>
      <w:tr w:rsidR="00311238" w14:paraId="52B2B22B" w14:textId="77777777" w:rsidTr="00817F53">
        <w:trPr>
          <w:trHeight w:val="244"/>
          <w:jc w:val="center"/>
        </w:trPr>
        <w:tc>
          <w:tcPr>
            <w:tcW w:w="1496" w:type="pct"/>
            <w:gridSpan w:val="2"/>
            <w:vMerge w:val="restart"/>
            <w:vAlign w:val="center"/>
            <w:hideMark/>
          </w:tcPr>
          <w:p w14:paraId="7CC89475" w14:textId="77777777" w:rsidR="00311238" w:rsidRPr="006C722A" w:rsidRDefault="00311238" w:rsidP="00817F53">
            <w:pPr>
              <w:spacing w:after="60"/>
              <w:jc w:val="left"/>
              <w:rPr>
                <w:sz w:val="18"/>
                <w:szCs w:val="18"/>
                <w:lang w:val="fr-FR"/>
              </w:rPr>
            </w:pPr>
            <w:r w:rsidRPr="00E8353C">
              <w:rPr>
                <w:sz w:val="18"/>
                <w:szCs w:val="18"/>
                <w:lang w:val="fr-CH"/>
              </w:rPr>
              <w:t xml:space="preserve">Financement approuvé par </w:t>
            </w:r>
            <w:proofErr w:type="spellStart"/>
            <w:r w:rsidRPr="00E8353C">
              <w:rPr>
                <w:sz w:val="18"/>
                <w:szCs w:val="18"/>
                <w:lang w:val="fr-CH"/>
              </w:rPr>
              <w:t>ExCom</w:t>
            </w:r>
            <w:proofErr w:type="spellEnd"/>
            <w:r w:rsidRPr="00E8353C">
              <w:rPr>
                <w:sz w:val="18"/>
                <w:szCs w:val="18"/>
                <w:lang w:val="fr-CH"/>
              </w:rPr>
              <w:t xml:space="preserve"> ($US)</w:t>
            </w:r>
          </w:p>
        </w:tc>
        <w:tc>
          <w:tcPr>
            <w:tcW w:w="730" w:type="pct"/>
            <w:hideMark/>
          </w:tcPr>
          <w:p w14:paraId="35F4387A" w14:textId="77777777" w:rsidR="00311238" w:rsidRPr="00E8353C" w:rsidRDefault="00311238" w:rsidP="00817F53">
            <w:pPr>
              <w:spacing w:after="60"/>
              <w:jc w:val="left"/>
              <w:rPr>
                <w:sz w:val="18"/>
                <w:szCs w:val="18"/>
                <w:lang w:val="en-US"/>
              </w:rPr>
            </w:pPr>
            <w:r w:rsidRPr="00E8353C">
              <w:rPr>
                <w:sz w:val="18"/>
                <w:szCs w:val="18"/>
                <w:lang w:val="fr-CH"/>
              </w:rPr>
              <w:t>Coûts du projet</w:t>
            </w:r>
          </w:p>
        </w:tc>
        <w:tc>
          <w:tcPr>
            <w:tcW w:w="435" w:type="pct"/>
            <w:hideMark/>
          </w:tcPr>
          <w:p w14:paraId="7527706A" w14:textId="77777777" w:rsidR="00311238" w:rsidRPr="00E8353C" w:rsidRDefault="00311238" w:rsidP="00817F53">
            <w:pPr>
              <w:spacing w:after="60"/>
              <w:jc w:val="right"/>
              <w:rPr>
                <w:sz w:val="18"/>
                <w:szCs w:val="18"/>
                <w:lang w:val="en-US"/>
              </w:rPr>
            </w:pPr>
            <w:r w:rsidRPr="00B1207F">
              <w:rPr>
                <w:sz w:val="20"/>
                <w:szCs w:val="20"/>
              </w:rPr>
              <w:t>976</w:t>
            </w:r>
            <w:r>
              <w:rPr>
                <w:sz w:val="20"/>
                <w:szCs w:val="20"/>
              </w:rPr>
              <w:t xml:space="preserve"> </w:t>
            </w:r>
            <w:r w:rsidRPr="00B1207F">
              <w:rPr>
                <w:sz w:val="20"/>
                <w:szCs w:val="20"/>
              </w:rPr>
              <w:t>018</w:t>
            </w:r>
          </w:p>
        </w:tc>
        <w:tc>
          <w:tcPr>
            <w:tcW w:w="389" w:type="pct"/>
          </w:tcPr>
          <w:p w14:paraId="05109962" w14:textId="77777777" w:rsidR="00311238" w:rsidRPr="00E8353C" w:rsidRDefault="00311238" w:rsidP="00817F53">
            <w:pPr>
              <w:spacing w:after="60"/>
              <w:jc w:val="right"/>
              <w:rPr>
                <w:sz w:val="18"/>
                <w:szCs w:val="18"/>
                <w:lang w:val="en-US"/>
              </w:rPr>
            </w:pPr>
          </w:p>
        </w:tc>
        <w:tc>
          <w:tcPr>
            <w:tcW w:w="424" w:type="pct"/>
            <w:hideMark/>
          </w:tcPr>
          <w:p w14:paraId="68D8F647" w14:textId="77777777" w:rsidR="00311238" w:rsidRPr="00E8353C" w:rsidRDefault="00311238" w:rsidP="00817F53">
            <w:pPr>
              <w:spacing w:after="60"/>
              <w:jc w:val="right"/>
              <w:rPr>
                <w:sz w:val="18"/>
                <w:szCs w:val="18"/>
                <w:lang w:val="en-US"/>
              </w:rPr>
            </w:pPr>
          </w:p>
        </w:tc>
        <w:tc>
          <w:tcPr>
            <w:tcW w:w="366" w:type="pct"/>
          </w:tcPr>
          <w:p w14:paraId="666CEC0A" w14:textId="77777777" w:rsidR="00311238" w:rsidRPr="00E8353C" w:rsidRDefault="00311238" w:rsidP="00817F53">
            <w:pPr>
              <w:spacing w:after="60"/>
              <w:jc w:val="right"/>
              <w:rPr>
                <w:sz w:val="18"/>
                <w:szCs w:val="18"/>
                <w:lang w:val="en-US"/>
              </w:rPr>
            </w:pPr>
          </w:p>
        </w:tc>
        <w:tc>
          <w:tcPr>
            <w:tcW w:w="355" w:type="pct"/>
          </w:tcPr>
          <w:p w14:paraId="7BA82B33" w14:textId="77777777" w:rsidR="00311238" w:rsidRPr="00E8353C" w:rsidRDefault="00311238" w:rsidP="00817F53">
            <w:pPr>
              <w:spacing w:after="60"/>
              <w:ind w:left="-59"/>
              <w:jc w:val="right"/>
              <w:rPr>
                <w:sz w:val="18"/>
                <w:szCs w:val="18"/>
                <w:lang w:val="en-US"/>
              </w:rPr>
            </w:pPr>
          </w:p>
        </w:tc>
        <w:tc>
          <w:tcPr>
            <w:tcW w:w="805" w:type="pct"/>
          </w:tcPr>
          <w:p w14:paraId="7D8E2F1F" w14:textId="77777777" w:rsidR="00311238" w:rsidRPr="00E8353C" w:rsidRDefault="00311238" w:rsidP="00817F53">
            <w:pPr>
              <w:spacing w:after="60"/>
              <w:ind w:left="-202"/>
              <w:jc w:val="right"/>
              <w:rPr>
                <w:sz w:val="18"/>
                <w:szCs w:val="18"/>
                <w:lang w:val="en-US"/>
              </w:rPr>
            </w:pPr>
            <w:r w:rsidRPr="00B1207F">
              <w:rPr>
                <w:sz w:val="20"/>
                <w:szCs w:val="20"/>
              </w:rPr>
              <w:t>976</w:t>
            </w:r>
            <w:r>
              <w:rPr>
                <w:sz w:val="20"/>
                <w:szCs w:val="20"/>
              </w:rPr>
              <w:t xml:space="preserve"> </w:t>
            </w:r>
            <w:r w:rsidRPr="00B1207F">
              <w:rPr>
                <w:sz w:val="20"/>
                <w:szCs w:val="20"/>
              </w:rPr>
              <w:t>018</w:t>
            </w:r>
          </w:p>
        </w:tc>
      </w:tr>
      <w:tr w:rsidR="00311238" w14:paraId="0EEFDF5F" w14:textId="77777777" w:rsidTr="00817F53">
        <w:trPr>
          <w:trHeight w:val="257"/>
          <w:jc w:val="center"/>
        </w:trPr>
        <w:tc>
          <w:tcPr>
            <w:tcW w:w="1496" w:type="pct"/>
            <w:gridSpan w:val="2"/>
            <w:vMerge/>
            <w:vAlign w:val="center"/>
            <w:hideMark/>
          </w:tcPr>
          <w:p w14:paraId="2C6A09D8" w14:textId="77777777" w:rsidR="00311238" w:rsidRPr="00E8353C" w:rsidRDefault="00311238" w:rsidP="00817F53">
            <w:pPr>
              <w:rPr>
                <w:sz w:val="18"/>
                <w:szCs w:val="18"/>
                <w:lang w:val="en-US"/>
              </w:rPr>
            </w:pPr>
          </w:p>
        </w:tc>
        <w:tc>
          <w:tcPr>
            <w:tcW w:w="730" w:type="pct"/>
            <w:hideMark/>
          </w:tcPr>
          <w:p w14:paraId="7B085E5C" w14:textId="77777777" w:rsidR="00311238" w:rsidRPr="00E8353C" w:rsidRDefault="00311238" w:rsidP="00817F53">
            <w:pPr>
              <w:spacing w:after="60"/>
              <w:jc w:val="left"/>
              <w:rPr>
                <w:sz w:val="18"/>
                <w:szCs w:val="18"/>
                <w:lang w:val="en-US"/>
              </w:rPr>
            </w:pPr>
            <w:r w:rsidRPr="00E8353C">
              <w:rPr>
                <w:sz w:val="18"/>
                <w:szCs w:val="18"/>
                <w:lang w:val="fr-CH"/>
              </w:rPr>
              <w:t>Coûts d’appui</w:t>
            </w:r>
          </w:p>
        </w:tc>
        <w:tc>
          <w:tcPr>
            <w:tcW w:w="435" w:type="pct"/>
            <w:hideMark/>
          </w:tcPr>
          <w:p w14:paraId="0B18E6C9" w14:textId="77777777" w:rsidR="00311238" w:rsidRPr="00E8353C" w:rsidRDefault="00311238" w:rsidP="00817F53">
            <w:pPr>
              <w:spacing w:after="60"/>
              <w:jc w:val="right"/>
              <w:rPr>
                <w:sz w:val="18"/>
                <w:szCs w:val="18"/>
                <w:lang w:val="en-US"/>
              </w:rPr>
            </w:pPr>
            <w:r w:rsidRPr="00B1207F">
              <w:rPr>
                <w:sz w:val="20"/>
                <w:szCs w:val="20"/>
              </w:rPr>
              <w:t>68</w:t>
            </w:r>
            <w:r>
              <w:rPr>
                <w:sz w:val="20"/>
                <w:szCs w:val="20"/>
              </w:rPr>
              <w:t xml:space="preserve"> </w:t>
            </w:r>
            <w:r w:rsidRPr="00B1207F">
              <w:rPr>
                <w:sz w:val="20"/>
                <w:szCs w:val="20"/>
              </w:rPr>
              <w:t>321</w:t>
            </w:r>
          </w:p>
        </w:tc>
        <w:tc>
          <w:tcPr>
            <w:tcW w:w="389" w:type="pct"/>
          </w:tcPr>
          <w:p w14:paraId="555A6E22" w14:textId="77777777" w:rsidR="00311238" w:rsidRPr="00E8353C" w:rsidRDefault="00311238" w:rsidP="00817F53">
            <w:pPr>
              <w:spacing w:after="60"/>
              <w:jc w:val="right"/>
              <w:rPr>
                <w:sz w:val="18"/>
                <w:szCs w:val="18"/>
                <w:lang w:val="en-US"/>
              </w:rPr>
            </w:pPr>
          </w:p>
        </w:tc>
        <w:tc>
          <w:tcPr>
            <w:tcW w:w="424" w:type="pct"/>
            <w:hideMark/>
          </w:tcPr>
          <w:p w14:paraId="093FE246" w14:textId="77777777" w:rsidR="00311238" w:rsidRPr="00E8353C" w:rsidRDefault="00311238" w:rsidP="00817F53">
            <w:pPr>
              <w:spacing w:after="60"/>
              <w:jc w:val="right"/>
              <w:rPr>
                <w:sz w:val="18"/>
                <w:szCs w:val="18"/>
                <w:lang w:val="en-US"/>
              </w:rPr>
            </w:pPr>
          </w:p>
        </w:tc>
        <w:tc>
          <w:tcPr>
            <w:tcW w:w="366" w:type="pct"/>
          </w:tcPr>
          <w:p w14:paraId="72D85BB0" w14:textId="77777777" w:rsidR="00311238" w:rsidRPr="00E8353C" w:rsidRDefault="00311238" w:rsidP="00817F53">
            <w:pPr>
              <w:spacing w:after="60"/>
              <w:jc w:val="right"/>
              <w:rPr>
                <w:sz w:val="18"/>
                <w:szCs w:val="18"/>
                <w:lang w:val="en-US"/>
              </w:rPr>
            </w:pPr>
          </w:p>
        </w:tc>
        <w:tc>
          <w:tcPr>
            <w:tcW w:w="355" w:type="pct"/>
          </w:tcPr>
          <w:p w14:paraId="71425AFB" w14:textId="77777777" w:rsidR="00311238" w:rsidRPr="00E8353C" w:rsidRDefault="00311238" w:rsidP="00817F53">
            <w:pPr>
              <w:spacing w:after="60"/>
              <w:jc w:val="right"/>
              <w:rPr>
                <w:sz w:val="18"/>
                <w:szCs w:val="18"/>
                <w:lang w:val="en-US"/>
              </w:rPr>
            </w:pPr>
          </w:p>
        </w:tc>
        <w:tc>
          <w:tcPr>
            <w:tcW w:w="805" w:type="pct"/>
          </w:tcPr>
          <w:p w14:paraId="19A94CB1" w14:textId="77777777" w:rsidR="00311238" w:rsidRPr="00E8353C" w:rsidRDefault="00311238" w:rsidP="00817F53">
            <w:pPr>
              <w:spacing w:after="60"/>
              <w:jc w:val="right"/>
              <w:rPr>
                <w:sz w:val="18"/>
                <w:szCs w:val="18"/>
                <w:lang w:val="en-US"/>
              </w:rPr>
            </w:pPr>
            <w:r w:rsidRPr="00B1207F">
              <w:rPr>
                <w:sz w:val="20"/>
                <w:szCs w:val="20"/>
              </w:rPr>
              <w:t>68</w:t>
            </w:r>
            <w:r>
              <w:rPr>
                <w:sz w:val="20"/>
                <w:szCs w:val="20"/>
              </w:rPr>
              <w:t xml:space="preserve"> </w:t>
            </w:r>
            <w:r w:rsidRPr="00B1207F">
              <w:rPr>
                <w:sz w:val="20"/>
                <w:szCs w:val="20"/>
              </w:rPr>
              <w:t>321</w:t>
            </w:r>
          </w:p>
        </w:tc>
      </w:tr>
      <w:tr w:rsidR="00311238" w14:paraId="21DB1BB3" w14:textId="77777777" w:rsidTr="00817F53">
        <w:trPr>
          <w:trHeight w:val="242"/>
          <w:jc w:val="center"/>
        </w:trPr>
        <w:tc>
          <w:tcPr>
            <w:tcW w:w="1496" w:type="pct"/>
            <w:gridSpan w:val="2"/>
            <w:vMerge w:val="restart"/>
            <w:vAlign w:val="center"/>
            <w:hideMark/>
          </w:tcPr>
          <w:p w14:paraId="2358F46A" w14:textId="77777777" w:rsidR="00311238" w:rsidRPr="006C722A" w:rsidRDefault="00311238" w:rsidP="00817F53">
            <w:pPr>
              <w:spacing w:after="60"/>
              <w:jc w:val="left"/>
              <w:rPr>
                <w:sz w:val="18"/>
                <w:szCs w:val="18"/>
                <w:lang w:val="fr-FR"/>
              </w:rPr>
            </w:pPr>
            <w:r w:rsidRPr="00E8353C">
              <w:rPr>
                <w:sz w:val="18"/>
                <w:szCs w:val="18"/>
                <w:lang w:val="fr-CH"/>
              </w:rPr>
              <w:t>Financement total demandé pour approbation à cette réunion ($US)</w:t>
            </w:r>
          </w:p>
        </w:tc>
        <w:tc>
          <w:tcPr>
            <w:tcW w:w="730" w:type="pct"/>
            <w:hideMark/>
          </w:tcPr>
          <w:p w14:paraId="26A54320" w14:textId="77777777" w:rsidR="00311238" w:rsidRPr="00E8353C" w:rsidRDefault="00311238" w:rsidP="00817F53">
            <w:pPr>
              <w:spacing w:after="60"/>
              <w:jc w:val="left"/>
              <w:rPr>
                <w:sz w:val="18"/>
                <w:szCs w:val="18"/>
                <w:lang w:val="en-US"/>
              </w:rPr>
            </w:pPr>
            <w:r w:rsidRPr="00E8353C">
              <w:rPr>
                <w:sz w:val="18"/>
                <w:szCs w:val="18"/>
                <w:lang w:val="fr-CH"/>
              </w:rPr>
              <w:t>Coûts du projet</w:t>
            </w:r>
          </w:p>
        </w:tc>
        <w:tc>
          <w:tcPr>
            <w:tcW w:w="435" w:type="pct"/>
          </w:tcPr>
          <w:p w14:paraId="2D0CFA71" w14:textId="77777777" w:rsidR="00311238" w:rsidRPr="00E8353C" w:rsidRDefault="00311238" w:rsidP="00817F53">
            <w:pPr>
              <w:spacing w:after="60"/>
              <w:jc w:val="right"/>
              <w:rPr>
                <w:sz w:val="18"/>
                <w:szCs w:val="18"/>
                <w:lang w:val="en-US"/>
              </w:rPr>
            </w:pPr>
            <w:r w:rsidRPr="00E8353C">
              <w:rPr>
                <w:sz w:val="18"/>
                <w:szCs w:val="18"/>
              </w:rPr>
              <w:t>0</w:t>
            </w:r>
          </w:p>
        </w:tc>
        <w:tc>
          <w:tcPr>
            <w:tcW w:w="389" w:type="pct"/>
          </w:tcPr>
          <w:p w14:paraId="65F09664" w14:textId="77777777" w:rsidR="00311238" w:rsidRPr="00E8353C" w:rsidRDefault="00311238" w:rsidP="00817F53">
            <w:pPr>
              <w:spacing w:after="60"/>
              <w:jc w:val="right"/>
              <w:rPr>
                <w:sz w:val="18"/>
                <w:szCs w:val="18"/>
                <w:lang w:val="en-US"/>
              </w:rPr>
            </w:pPr>
            <w:r w:rsidRPr="0025792D">
              <w:rPr>
                <w:sz w:val="20"/>
                <w:lang w:val="en-US"/>
              </w:rPr>
              <w:t>0</w:t>
            </w:r>
          </w:p>
        </w:tc>
        <w:tc>
          <w:tcPr>
            <w:tcW w:w="424" w:type="pct"/>
          </w:tcPr>
          <w:p w14:paraId="59C67642" w14:textId="77777777" w:rsidR="00311238" w:rsidRPr="00E8353C" w:rsidRDefault="00311238" w:rsidP="00817F53">
            <w:pPr>
              <w:spacing w:after="60"/>
              <w:jc w:val="right"/>
              <w:rPr>
                <w:sz w:val="18"/>
                <w:szCs w:val="18"/>
                <w:lang w:val="en-US"/>
              </w:rPr>
            </w:pPr>
            <w:r w:rsidRPr="00C847ED">
              <w:rPr>
                <w:sz w:val="20"/>
              </w:rPr>
              <w:t>786</w:t>
            </w:r>
            <w:r>
              <w:rPr>
                <w:sz w:val="20"/>
              </w:rPr>
              <w:t xml:space="preserve"> </w:t>
            </w:r>
            <w:r w:rsidRPr="00C847ED">
              <w:rPr>
                <w:sz w:val="20"/>
              </w:rPr>
              <w:t>750</w:t>
            </w:r>
          </w:p>
        </w:tc>
        <w:tc>
          <w:tcPr>
            <w:tcW w:w="366" w:type="pct"/>
          </w:tcPr>
          <w:p w14:paraId="2DB3AC73" w14:textId="77777777" w:rsidR="00311238" w:rsidRPr="00E8353C" w:rsidRDefault="00311238" w:rsidP="00817F53">
            <w:pPr>
              <w:spacing w:after="60"/>
              <w:jc w:val="right"/>
              <w:rPr>
                <w:sz w:val="18"/>
                <w:szCs w:val="18"/>
                <w:lang w:val="en-US"/>
              </w:rPr>
            </w:pPr>
          </w:p>
        </w:tc>
        <w:tc>
          <w:tcPr>
            <w:tcW w:w="355" w:type="pct"/>
          </w:tcPr>
          <w:p w14:paraId="60EB95E3" w14:textId="77777777" w:rsidR="00311238" w:rsidRPr="00E8353C" w:rsidRDefault="00311238" w:rsidP="00817F53">
            <w:pPr>
              <w:spacing w:after="60"/>
              <w:jc w:val="right"/>
              <w:rPr>
                <w:sz w:val="18"/>
                <w:szCs w:val="18"/>
                <w:lang w:val="en-US"/>
              </w:rPr>
            </w:pPr>
          </w:p>
        </w:tc>
        <w:tc>
          <w:tcPr>
            <w:tcW w:w="805" w:type="pct"/>
            <w:hideMark/>
          </w:tcPr>
          <w:p w14:paraId="48E204B3" w14:textId="77777777" w:rsidR="00311238" w:rsidRPr="00E8353C" w:rsidRDefault="00311238" w:rsidP="00817F53">
            <w:pPr>
              <w:spacing w:after="60"/>
              <w:jc w:val="right"/>
              <w:rPr>
                <w:sz w:val="18"/>
                <w:szCs w:val="18"/>
                <w:lang w:val="en-US"/>
              </w:rPr>
            </w:pPr>
            <w:r w:rsidRPr="00B1207F">
              <w:rPr>
                <w:sz w:val="20"/>
                <w:szCs w:val="20"/>
              </w:rPr>
              <w:t>786</w:t>
            </w:r>
            <w:r>
              <w:rPr>
                <w:sz w:val="20"/>
                <w:szCs w:val="20"/>
              </w:rPr>
              <w:t xml:space="preserve"> </w:t>
            </w:r>
            <w:r w:rsidRPr="00B1207F">
              <w:rPr>
                <w:sz w:val="20"/>
                <w:szCs w:val="20"/>
              </w:rPr>
              <w:t>750</w:t>
            </w:r>
          </w:p>
        </w:tc>
      </w:tr>
      <w:tr w:rsidR="00311238" w14:paraId="28B9647A" w14:textId="77777777" w:rsidTr="00817F53">
        <w:trPr>
          <w:trHeight w:val="323"/>
          <w:jc w:val="center"/>
        </w:trPr>
        <w:tc>
          <w:tcPr>
            <w:tcW w:w="1496" w:type="pct"/>
            <w:gridSpan w:val="2"/>
            <w:vMerge/>
            <w:vAlign w:val="center"/>
            <w:hideMark/>
          </w:tcPr>
          <w:p w14:paraId="6DC25F3E" w14:textId="77777777" w:rsidR="00311238" w:rsidRPr="00E8353C" w:rsidRDefault="00311238" w:rsidP="00817F53">
            <w:pPr>
              <w:rPr>
                <w:sz w:val="18"/>
                <w:szCs w:val="18"/>
                <w:lang w:val="en-US"/>
              </w:rPr>
            </w:pPr>
          </w:p>
        </w:tc>
        <w:tc>
          <w:tcPr>
            <w:tcW w:w="730" w:type="pct"/>
            <w:hideMark/>
          </w:tcPr>
          <w:p w14:paraId="54CCB6B9" w14:textId="77777777" w:rsidR="00311238" w:rsidRPr="00E8353C" w:rsidRDefault="00311238" w:rsidP="00817F53">
            <w:pPr>
              <w:spacing w:after="60"/>
              <w:jc w:val="left"/>
              <w:rPr>
                <w:sz w:val="18"/>
                <w:szCs w:val="18"/>
                <w:lang w:val="en-US"/>
              </w:rPr>
            </w:pPr>
            <w:r w:rsidRPr="00E8353C">
              <w:rPr>
                <w:sz w:val="18"/>
                <w:szCs w:val="18"/>
                <w:lang w:val="fr-CH"/>
              </w:rPr>
              <w:t>Coûts d’appui</w:t>
            </w:r>
          </w:p>
        </w:tc>
        <w:tc>
          <w:tcPr>
            <w:tcW w:w="435" w:type="pct"/>
          </w:tcPr>
          <w:p w14:paraId="4C8AB1F2" w14:textId="77777777" w:rsidR="00311238" w:rsidRPr="00E8353C" w:rsidRDefault="00311238" w:rsidP="00817F53">
            <w:pPr>
              <w:spacing w:after="60"/>
              <w:jc w:val="right"/>
              <w:rPr>
                <w:sz w:val="18"/>
                <w:szCs w:val="18"/>
                <w:lang w:val="en-US"/>
              </w:rPr>
            </w:pPr>
            <w:r w:rsidRPr="00E8353C">
              <w:rPr>
                <w:sz w:val="18"/>
                <w:szCs w:val="18"/>
              </w:rPr>
              <w:t>0</w:t>
            </w:r>
          </w:p>
        </w:tc>
        <w:tc>
          <w:tcPr>
            <w:tcW w:w="389" w:type="pct"/>
          </w:tcPr>
          <w:p w14:paraId="7FD9697A" w14:textId="77777777" w:rsidR="00311238" w:rsidRPr="00E8353C" w:rsidRDefault="00311238" w:rsidP="00817F53">
            <w:pPr>
              <w:spacing w:after="60"/>
              <w:jc w:val="right"/>
              <w:rPr>
                <w:sz w:val="18"/>
                <w:szCs w:val="18"/>
                <w:lang w:val="en-US"/>
              </w:rPr>
            </w:pPr>
            <w:r w:rsidRPr="0025792D">
              <w:rPr>
                <w:sz w:val="20"/>
                <w:lang w:val="en-US"/>
              </w:rPr>
              <w:t>0</w:t>
            </w:r>
          </w:p>
        </w:tc>
        <w:tc>
          <w:tcPr>
            <w:tcW w:w="424" w:type="pct"/>
          </w:tcPr>
          <w:p w14:paraId="52B061FC" w14:textId="77777777" w:rsidR="00311238" w:rsidRPr="00E8353C" w:rsidRDefault="00311238" w:rsidP="00817F53">
            <w:pPr>
              <w:spacing w:after="60"/>
              <w:jc w:val="right"/>
              <w:rPr>
                <w:sz w:val="18"/>
                <w:szCs w:val="18"/>
                <w:lang w:val="en-US"/>
              </w:rPr>
            </w:pPr>
            <w:r w:rsidRPr="00B1207F">
              <w:rPr>
                <w:sz w:val="20"/>
                <w:szCs w:val="20"/>
              </w:rPr>
              <w:t>55</w:t>
            </w:r>
            <w:r>
              <w:rPr>
                <w:sz w:val="20"/>
                <w:szCs w:val="20"/>
              </w:rPr>
              <w:t xml:space="preserve"> </w:t>
            </w:r>
            <w:r w:rsidRPr="00B1207F">
              <w:rPr>
                <w:sz w:val="20"/>
                <w:szCs w:val="20"/>
              </w:rPr>
              <w:t>073</w:t>
            </w:r>
          </w:p>
        </w:tc>
        <w:tc>
          <w:tcPr>
            <w:tcW w:w="366" w:type="pct"/>
          </w:tcPr>
          <w:p w14:paraId="53ABD357" w14:textId="77777777" w:rsidR="00311238" w:rsidRPr="00E8353C" w:rsidRDefault="00311238" w:rsidP="00817F53">
            <w:pPr>
              <w:spacing w:after="60"/>
              <w:jc w:val="right"/>
              <w:rPr>
                <w:sz w:val="18"/>
                <w:szCs w:val="18"/>
                <w:lang w:val="en-US"/>
              </w:rPr>
            </w:pPr>
          </w:p>
        </w:tc>
        <w:tc>
          <w:tcPr>
            <w:tcW w:w="355" w:type="pct"/>
          </w:tcPr>
          <w:p w14:paraId="01D7A5CC" w14:textId="77777777" w:rsidR="00311238" w:rsidRPr="00E8353C" w:rsidRDefault="00311238" w:rsidP="00817F53">
            <w:pPr>
              <w:spacing w:after="60"/>
              <w:jc w:val="right"/>
              <w:rPr>
                <w:sz w:val="18"/>
                <w:szCs w:val="18"/>
                <w:lang w:val="en-US"/>
              </w:rPr>
            </w:pPr>
          </w:p>
        </w:tc>
        <w:tc>
          <w:tcPr>
            <w:tcW w:w="805" w:type="pct"/>
            <w:hideMark/>
          </w:tcPr>
          <w:p w14:paraId="490039E2" w14:textId="77777777" w:rsidR="00311238" w:rsidRPr="00E8353C" w:rsidRDefault="00311238" w:rsidP="00817F53">
            <w:pPr>
              <w:spacing w:after="60"/>
              <w:jc w:val="right"/>
              <w:rPr>
                <w:sz w:val="18"/>
                <w:szCs w:val="18"/>
                <w:lang w:val="en-US"/>
              </w:rPr>
            </w:pPr>
            <w:r w:rsidRPr="00C847ED">
              <w:rPr>
                <w:sz w:val="20"/>
              </w:rPr>
              <w:t>55</w:t>
            </w:r>
            <w:r>
              <w:rPr>
                <w:sz w:val="20"/>
              </w:rPr>
              <w:t xml:space="preserve"> </w:t>
            </w:r>
            <w:r w:rsidRPr="00C847ED">
              <w:rPr>
                <w:sz w:val="20"/>
              </w:rPr>
              <w:t>073</w:t>
            </w:r>
          </w:p>
        </w:tc>
      </w:tr>
    </w:tbl>
    <w:p w14:paraId="6B5070D6" w14:textId="77777777" w:rsidR="00311238" w:rsidRPr="004726B7" w:rsidRDefault="00311238" w:rsidP="00311238">
      <w:pPr>
        <w:ind w:left="-900" w:right="-563" w:hanging="270"/>
        <w:rPr>
          <w:sz w:val="18"/>
          <w:szCs w:val="18"/>
        </w:rPr>
      </w:pPr>
    </w:p>
    <w:tbl>
      <w:tblPr>
        <w:tblStyle w:val="TableGrid"/>
        <w:tblW w:w="117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769"/>
        <w:gridCol w:w="6018"/>
      </w:tblGrid>
      <w:tr w:rsidR="00311238" w:rsidRPr="00F35BE6" w14:paraId="30B333E0" w14:textId="77777777" w:rsidTr="00311238">
        <w:trPr>
          <w:trHeight w:val="42"/>
          <w:jc w:val="center"/>
        </w:trPr>
        <w:tc>
          <w:tcPr>
            <w:tcW w:w="5769" w:type="dxa"/>
            <w:hideMark/>
          </w:tcPr>
          <w:p w14:paraId="0805BDC1" w14:textId="77777777" w:rsidR="00311238" w:rsidRPr="00F35BE6" w:rsidRDefault="00311238" w:rsidP="00817F53">
            <w:pPr>
              <w:spacing w:after="60"/>
              <w:jc w:val="left"/>
              <w:rPr>
                <w:b/>
                <w:sz w:val="18"/>
                <w:szCs w:val="18"/>
                <w:lang w:val="en-US"/>
              </w:rPr>
            </w:pPr>
            <w:proofErr w:type="spellStart"/>
            <w:r>
              <w:rPr>
                <w:b/>
                <w:sz w:val="18"/>
                <w:szCs w:val="18"/>
                <w:lang w:val="en-US"/>
              </w:rPr>
              <w:t>Recommandation</w:t>
            </w:r>
            <w:proofErr w:type="spellEnd"/>
            <w:r>
              <w:rPr>
                <w:b/>
                <w:sz w:val="18"/>
                <w:szCs w:val="18"/>
                <w:lang w:val="en-US"/>
              </w:rPr>
              <w:t xml:space="preserve"> du </w:t>
            </w:r>
            <w:proofErr w:type="spellStart"/>
            <w:proofErr w:type="gramStart"/>
            <w:r w:rsidRPr="00F35BE6">
              <w:rPr>
                <w:b/>
                <w:sz w:val="18"/>
                <w:szCs w:val="18"/>
                <w:lang w:val="en-US"/>
              </w:rPr>
              <w:t>Secr</w:t>
            </w:r>
            <w:r>
              <w:rPr>
                <w:b/>
                <w:sz w:val="18"/>
                <w:szCs w:val="18"/>
                <w:lang w:val="en-US"/>
              </w:rPr>
              <w:t>é</w:t>
            </w:r>
            <w:r w:rsidRPr="00F35BE6">
              <w:rPr>
                <w:b/>
                <w:sz w:val="18"/>
                <w:szCs w:val="18"/>
                <w:lang w:val="en-US"/>
              </w:rPr>
              <w:t>tariat</w:t>
            </w:r>
            <w:proofErr w:type="spellEnd"/>
            <w:r>
              <w:rPr>
                <w:b/>
                <w:sz w:val="18"/>
                <w:szCs w:val="18"/>
                <w:lang w:val="en-US"/>
              </w:rPr>
              <w:t xml:space="preserve"> </w:t>
            </w:r>
            <w:r w:rsidRPr="00F35BE6">
              <w:rPr>
                <w:b/>
                <w:sz w:val="18"/>
                <w:szCs w:val="18"/>
                <w:lang w:val="en-US"/>
              </w:rPr>
              <w:t>:</w:t>
            </w:r>
            <w:proofErr w:type="gramEnd"/>
          </w:p>
        </w:tc>
        <w:tc>
          <w:tcPr>
            <w:tcW w:w="6018" w:type="dxa"/>
            <w:tcBorders>
              <w:bottom w:val="single" w:sz="4" w:space="0" w:color="auto"/>
            </w:tcBorders>
            <w:hideMark/>
          </w:tcPr>
          <w:p w14:paraId="5F4D39E7" w14:textId="77777777" w:rsidR="00311238" w:rsidRPr="00F35BE6" w:rsidRDefault="00311238" w:rsidP="00817F53">
            <w:pPr>
              <w:spacing w:after="60"/>
              <w:jc w:val="center"/>
              <w:rPr>
                <w:sz w:val="18"/>
                <w:szCs w:val="18"/>
                <w:lang w:val="en-US"/>
              </w:rPr>
            </w:pPr>
            <w:r>
              <w:rPr>
                <w:sz w:val="18"/>
                <w:szCs w:val="18"/>
                <w:lang w:val="en-US"/>
              </w:rPr>
              <w:t xml:space="preserve">Approbation </w:t>
            </w:r>
            <w:proofErr w:type="spellStart"/>
            <w:r>
              <w:rPr>
                <w:sz w:val="18"/>
                <w:szCs w:val="18"/>
                <w:lang w:val="en-US"/>
              </w:rPr>
              <w:t>globale</w:t>
            </w:r>
            <w:proofErr w:type="spellEnd"/>
          </w:p>
        </w:tc>
      </w:tr>
    </w:tbl>
    <w:p w14:paraId="65D9F3DC" w14:textId="77777777" w:rsidR="00311238" w:rsidRPr="00504522" w:rsidRDefault="00311238" w:rsidP="00311238"/>
    <w:p w14:paraId="38CB90F0" w14:textId="77777777" w:rsidR="00983E4E" w:rsidRPr="001E65BF" w:rsidRDefault="00983E4E" w:rsidP="00311238">
      <w:pPr>
        <w:keepNext/>
        <w:keepLines/>
        <w:widowControl w:val="0"/>
        <w:spacing w:after="240"/>
        <w:jc w:val="center"/>
        <w:rPr>
          <w:b/>
          <w:lang w:val="fr-FR"/>
        </w:rPr>
      </w:pPr>
      <w:r w:rsidRPr="001E65BF">
        <w:rPr>
          <w:b/>
          <w:lang w:val="fr-FR"/>
        </w:rPr>
        <w:lastRenderedPageBreak/>
        <w:t>DESCRIPTION DU PROJET</w:t>
      </w:r>
    </w:p>
    <w:p w14:paraId="3689EC52" w14:textId="00B55CFF" w:rsidR="00EA598B" w:rsidRPr="001E65BF" w:rsidRDefault="006A6DB2" w:rsidP="00311238">
      <w:pPr>
        <w:pStyle w:val="Heading1"/>
        <w:keepNext/>
        <w:keepLines/>
        <w:widowControl w:val="0"/>
        <w:rPr>
          <w:lang w:val="fr-FR"/>
        </w:rPr>
      </w:pPr>
      <w:r w:rsidRPr="001E65BF">
        <w:rPr>
          <w:lang w:val="fr-FR"/>
        </w:rPr>
        <w:t>Au nom du Gouvernement libyen, l'ONUDI, en tant qu'agence d'exécution désignée, a soumis une demande de financement pour la deuxième tranche de la phase II du plan de gestion de l'élimination progressive des HCFC (PGEH), d'un montant de 786 750 $US, plus les coûts d'appui à l'agence de 55</w:t>
      </w:r>
      <w:r w:rsidR="00CC5AFE">
        <w:rPr>
          <w:lang w:val="fr-FR"/>
        </w:rPr>
        <w:t> </w:t>
      </w:r>
      <w:r w:rsidRPr="001E65BF">
        <w:rPr>
          <w:lang w:val="fr-FR"/>
        </w:rPr>
        <w:t>073</w:t>
      </w:r>
      <w:r w:rsidR="00CC5AFE">
        <w:rPr>
          <w:lang w:val="fr-FR"/>
        </w:rPr>
        <w:t> </w:t>
      </w:r>
      <w:r w:rsidRPr="001E65BF">
        <w:rPr>
          <w:lang w:val="fr-FR"/>
        </w:rPr>
        <w:t>$US</w:t>
      </w:r>
      <w:r w:rsidR="00340A02" w:rsidRPr="001E65BF">
        <w:rPr>
          <w:rStyle w:val="FootnoteReference"/>
          <w:lang w:val="fr-FR"/>
        </w:rPr>
        <w:footnoteReference w:id="3"/>
      </w:r>
      <w:r w:rsidRPr="001E65BF">
        <w:rPr>
          <w:lang w:val="fr-FR"/>
        </w:rPr>
        <w:t>. La soumission comprend un rapport d'avancement sur la mise en œuvre de la première tranche, le rapport de vérification de la consommation de HCFC pour 2022-2023, et le plan de mise en œuvre de la tranche de 2025 à 2027</w:t>
      </w:r>
      <w:r w:rsidR="00EA598B" w:rsidRPr="001E65BF">
        <w:rPr>
          <w:lang w:val="fr-FR"/>
        </w:rPr>
        <w:t>.</w:t>
      </w:r>
    </w:p>
    <w:p w14:paraId="1CE1276D" w14:textId="77777777" w:rsidR="00983E4E" w:rsidRPr="001E65BF" w:rsidRDefault="00983E4E" w:rsidP="00311238">
      <w:pPr>
        <w:keepNext/>
        <w:keepLines/>
        <w:widowControl w:val="0"/>
        <w:spacing w:after="240"/>
        <w:outlineLvl w:val="0"/>
        <w:rPr>
          <w:u w:val="single"/>
          <w:lang w:val="fr-FR"/>
        </w:rPr>
      </w:pPr>
      <w:r w:rsidRPr="001E65BF">
        <w:rPr>
          <w:u w:val="single"/>
          <w:lang w:val="fr-FR"/>
        </w:rPr>
        <w:t>Rapport sur la consommation de HCFC</w:t>
      </w:r>
    </w:p>
    <w:p w14:paraId="666107C8" w14:textId="1535E66E" w:rsidR="00EA598B" w:rsidRPr="001E65BF" w:rsidRDefault="000C7C4E" w:rsidP="0028245E">
      <w:pPr>
        <w:pStyle w:val="Heading1"/>
        <w:rPr>
          <w:lang w:val="fr-FR"/>
        </w:rPr>
      </w:pPr>
      <w:r w:rsidRPr="001E65BF">
        <w:rPr>
          <w:lang w:val="fr-FR"/>
        </w:rPr>
        <w:t>Le Gouvernement libyen a déclaré une consommation de 61,75 tonnes PAO de HCFC en 2023, soit 48 % de moins que la valeur de référence pour la conformité du pays. Les données visées à l'article 7 pour 2024 n'ont pas encore été communiquées. Le pays a fourni une estimation préliminaire de la consommation de HCFC pour 2024. La consommation de HCFC pour 2020-2024 est indiquée dans le tableau 1</w:t>
      </w:r>
      <w:r w:rsidR="00EA598B" w:rsidRPr="001E65BF">
        <w:rPr>
          <w:lang w:val="fr-FR"/>
        </w:rPr>
        <w:t>.</w:t>
      </w:r>
    </w:p>
    <w:p w14:paraId="2DD96A69" w14:textId="0C79A1F0" w:rsidR="00EA598B" w:rsidRPr="001E65BF" w:rsidRDefault="00EA598B" w:rsidP="0028245E">
      <w:pPr>
        <w:keepNext/>
        <w:rPr>
          <w:b/>
          <w:lang w:val="fr-FR"/>
        </w:rPr>
      </w:pPr>
      <w:r w:rsidRPr="001E65BF">
        <w:rPr>
          <w:b/>
          <w:lang w:val="fr-FR"/>
        </w:rPr>
        <w:t>Table</w:t>
      </w:r>
      <w:r w:rsidR="000C7C4E" w:rsidRPr="001E65BF">
        <w:rPr>
          <w:b/>
          <w:lang w:val="fr-FR"/>
        </w:rPr>
        <w:t>au</w:t>
      </w:r>
      <w:r w:rsidRPr="001E65BF">
        <w:rPr>
          <w:b/>
          <w:lang w:val="fr-FR"/>
        </w:rPr>
        <w:t xml:space="preserve"> 1. </w:t>
      </w:r>
      <w:r w:rsidR="000C7C4E" w:rsidRPr="001E65BF">
        <w:rPr>
          <w:b/>
          <w:lang w:val="fr-FR"/>
        </w:rPr>
        <w:t>Consommation de HCFC en Libye (données visées à l'article 7 pour 2020-2024)</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EA598B" w:rsidRPr="001E65BF" w14:paraId="7D3A1DFF" w14:textId="77777777" w:rsidTr="00013200">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D4113E" w14:textId="77777777" w:rsidR="00EA598B" w:rsidRPr="001E65BF" w:rsidRDefault="00EA598B" w:rsidP="0028245E">
            <w:pPr>
              <w:keepNext/>
              <w:jc w:val="center"/>
              <w:rPr>
                <w:b/>
                <w:bCs/>
                <w:color w:val="000000"/>
                <w:sz w:val="20"/>
                <w:szCs w:val="20"/>
                <w:lang w:val="fr-FR"/>
              </w:rPr>
            </w:pPr>
            <w:r w:rsidRPr="001E65BF">
              <w:rPr>
                <w:b/>
                <w:bCs/>
                <w:color w:val="000000"/>
                <w:sz w:val="20"/>
                <w:szCs w:val="20"/>
                <w:lang w:val="fr-FR"/>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AA63BDC" w14:textId="77777777" w:rsidR="00EA598B" w:rsidRPr="001E65BF" w:rsidRDefault="00EA598B" w:rsidP="0028245E">
            <w:pPr>
              <w:keepNext/>
              <w:jc w:val="center"/>
              <w:rPr>
                <w:b/>
                <w:bCs/>
                <w:color w:val="000000"/>
                <w:sz w:val="20"/>
                <w:szCs w:val="20"/>
                <w:lang w:val="fr-FR"/>
              </w:rPr>
            </w:pPr>
            <w:r w:rsidRPr="001E65BF">
              <w:rPr>
                <w:b/>
                <w:bCs/>
                <w:color w:val="000000"/>
                <w:sz w:val="20"/>
                <w:szCs w:val="20"/>
                <w:lang w:val="fr-FR"/>
              </w:rPr>
              <w:t>20</w:t>
            </w:r>
            <w:r w:rsidR="004644F3" w:rsidRPr="001E65BF">
              <w:rPr>
                <w:b/>
                <w:bCs/>
                <w:color w:val="000000"/>
                <w:sz w:val="20"/>
                <w:szCs w:val="20"/>
                <w:lang w:val="fr-FR"/>
              </w:rPr>
              <w:t>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6533392" w14:textId="77777777" w:rsidR="00EA598B" w:rsidRPr="001E65BF" w:rsidRDefault="00EA598B" w:rsidP="0028245E">
            <w:pPr>
              <w:keepNext/>
              <w:jc w:val="center"/>
              <w:rPr>
                <w:b/>
                <w:bCs/>
                <w:color w:val="000000"/>
                <w:sz w:val="20"/>
                <w:szCs w:val="20"/>
                <w:lang w:val="fr-FR"/>
              </w:rPr>
            </w:pPr>
            <w:r w:rsidRPr="001E65BF">
              <w:rPr>
                <w:b/>
                <w:bCs/>
                <w:color w:val="000000"/>
                <w:sz w:val="20"/>
                <w:szCs w:val="20"/>
                <w:lang w:val="fr-FR"/>
              </w:rPr>
              <w:t>20</w:t>
            </w:r>
            <w:r w:rsidR="00D814A3" w:rsidRPr="001E65BF">
              <w:rPr>
                <w:b/>
                <w:bCs/>
                <w:color w:val="000000"/>
                <w:sz w:val="20"/>
                <w:szCs w:val="20"/>
                <w:lang w:val="fr-FR"/>
              </w:rPr>
              <w:t>2</w:t>
            </w:r>
            <w:r w:rsidR="004644F3" w:rsidRPr="001E65BF">
              <w:rPr>
                <w:b/>
                <w:bCs/>
                <w:color w:val="000000"/>
                <w:sz w:val="20"/>
                <w:szCs w:val="20"/>
                <w:lang w:val="fr-FR"/>
              </w:rPr>
              <w:t>1</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20EE6146" w14:textId="77777777" w:rsidR="00EA598B" w:rsidRPr="001E65BF" w:rsidRDefault="00EA598B" w:rsidP="0028245E">
            <w:pPr>
              <w:keepNext/>
              <w:jc w:val="center"/>
              <w:rPr>
                <w:b/>
                <w:bCs/>
                <w:color w:val="000000"/>
                <w:sz w:val="20"/>
                <w:szCs w:val="20"/>
                <w:lang w:val="fr-FR"/>
              </w:rPr>
            </w:pPr>
            <w:r w:rsidRPr="001E65BF">
              <w:rPr>
                <w:b/>
                <w:bCs/>
                <w:color w:val="000000"/>
                <w:sz w:val="20"/>
                <w:szCs w:val="20"/>
                <w:lang w:val="fr-FR"/>
              </w:rPr>
              <w:t>202</w:t>
            </w:r>
            <w:r w:rsidR="004644F3" w:rsidRPr="001E65BF">
              <w:rPr>
                <w:b/>
                <w:bCs/>
                <w:color w:val="000000"/>
                <w:sz w:val="20"/>
                <w:szCs w:val="20"/>
                <w:lang w:val="fr-FR"/>
              </w:rPr>
              <w:t>2</w:t>
            </w:r>
          </w:p>
        </w:tc>
        <w:tc>
          <w:tcPr>
            <w:tcW w:w="553" w:type="pct"/>
            <w:tcBorders>
              <w:top w:val="single" w:sz="4" w:space="0" w:color="auto"/>
              <w:left w:val="nil"/>
              <w:bottom w:val="single" w:sz="4" w:space="0" w:color="auto"/>
              <w:right w:val="single" w:sz="4" w:space="0" w:color="auto"/>
            </w:tcBorders>
          </w:tcPr>
          <w:p w14:paraId="74169038" w14:textId="77777777" w:rsidR="00EA598B" w:rsidRPr="001E65BF" w:rsidRDefault="00EA598B" w:rsidP="0028245E">
            <w:pPr>
              <w:keepNext/>
              <w:jc w:val="center"/>
              <w:rPr>
                <w:b/>
                <w:bCs/>
                <w:color w:val="000000"/>
                <w:sz w:val="20"/>
                <w:szCs w:val="20"/>
                <w:lang w:val="fr-FR"/>
              </w:rPr>
            </w:pPr>
            <w:r w:rsidRPr="001E65BF">
              <w:rPr>
                <w:b/>
                <w:bCs/>
                <w:color w:val="000000"/>
                <w:sz w:val="20"/>
                <w:szCs w:val="20"/>
                <w:lang w:val="fr-FR"/>
              </w:rPr>
              <w:t>202</w:t>
            </w:r>
            <w:r w:rsidR="004644F3" w:rsidRPr="001E65BF">
              <w:rPr>
                <w:b/>
                <w:bCs/>
                <w:color w:val="000000"/>
                <w:sz w:val="20"/>
                <w:szCs w:val="20"/>
                <w:lang w:val="fr-FR"/>
              </w:rPr>
              <w:t>3</w:t>
            </w:r>
          </w:p>
        </w:tc>
        <w:tc>
          <w:tcPr>
            <w:tcW w:w="553" w:type="pct"/>
            <w:tcBorders>
              <w:top w:val="single" w:sz="4" w:space="0" w:color="auto"/>
              <w:left w:val="single" w:sz="4" w:space="0" w:color="auto"/>
              <w:bottom w:val="single" w:sz="4" w:space="0" w:color="auto"/>
              <w:right w:val="single" w:sz="4" w:space="0" w:color="auto"/>
            </w:tcBorders>
          </w:tcPr>
          <w:p w14:paraId="20A7B3B9" w14:textId="77777777" w:rsidR="00EA598B" w:rsidRPr="001E65BF" w:rsidRDefault="00EA598B" w:rsidP="0028245E">
            <w:pPr>
              <w:keepNext/>
              <w:jc w:val="center"/>
              <w:rPr>
                <w:b/>
                <w:bCs/>
                <w:color w:val="000000"/>
                <w:sz w:val="20"/>
                <w:szCs w:val="20"/>
                <w:lang w:val="fr-FR"/>
              </w:rPr>
            </w:pPr>
            <w:r w:rsidRPr="001E65BF">
              <w:rPr>
                <w:b/>
                <w:bCs/>
                <w:color w:val="000000"/>
                <w:sz w:val="20"/>
                <w:szCs w:val="20"/>
                <w:lang w:val="fr-FR"/>
              </w:rPr>
              <w:t>202</w:t>
            </w:r>
            <w:r w:rsidR="004644F3" w:rsidRPr="001E65BF">
              <w:rPr>
                <w:b/>
                <w:bCs/>
                <w:color w:val="000000"/>
                <w:sz w:val="20"/>
                <w:szCs w:val="20"/>
                <w:lang w:val="fr-FR"/>
              </w:rPr>
              <w:t>4</w:t>
            </w:r>
            <w:r w:rsidRPr="001E65BF">
              <w:rPr>
                <w:b/>
                <w:bCs/>
                <w:color w:val="000000"/>
                <w:sz w:val="20"/>
                <w:szCs w:val="20"/>
                <w:lang w:val="fr-FR"/>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A691F4" w14:textId="62AA6FC2" w:rsidR="00EA598B" w:rsidRPr="001E65BF" w:rsidRDefault="000C7C4E" w:rsidP="0028245E">
            <w:pPr>
              <w:keepNext/>
              <w:jc w:val="center"/>
              <w:rPr>
                <w:b/>
                <w:bCs/>
                <w:color w:val="000000"/>
                <w:sz w:val="20"/>
                <w:szCs w:val="20"/>
                <w:lang w:val="fr-FR"/>
              </w:rPr>
            </w:pPr>
            <w:r w:rsidRPr="001E65BF">
              <w:rPr>
                <w:b/>
                <w:bCs/>
                <w:color w:val="000000"/>
                <w:sz w:val="20"/>
                <w:szCs w:val="20"/>
                <w:lang w:val="fr-FR"/>
              </w:rPr>
              <w:t>Valeur de réf.</w:t>
            </w:r>
          </w:p>
        </w:tc>
      </w:tr>
      <w:tr w:rsidR="00EA598B" w:rsidRPr="001E65BF" w14:paraId="7179C802" w14:textId="77777777" w:rsidTr="0047068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9DB01B" w14:textId="0FA819EC" w:rsidR="00EA598B" w:rsidRPr="001E65BF" w:rsidRDefault="000C7C4E" w:rsidP="0028245E">
            <w:pPr>
              <w:keepNext/>
              <w:ind w:left="98"/>
              <w:jc w:val="left"/>
              <w:rPr>
                <w:b/>
                <w:bCs/>
                <w:color w:val="000000"/>
                <w:sz w:val="20"/>
                <w:szCs w:val="20"/>
                <w:lang w:val="fr-FR"/>
              </w:rPr>
            </w:pPr>
            <w:r w:rsidRPr="001E65BF">
              <w:rPr>
                <w:b/>
                <w:bCs/>
                <w:color w:val="000000"/>
                <w:sz w:val="20"/>
                <w:szCs w:val="20"/>
                <w:lang w:val="fr-FR"/>
              </w:rPr>
              <w:t>Tonnes métriques (tm)</w:t>
            </w:r>
          </w:p>
        </w:tc>
      </w:tr>
      <w:tr w:rsidR="00A945CE" w:rsidRPr="001E65BF" w14:paraId="2698D29F" w14:textId="77777777" w:rsidTr="0001320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FAEA83" w14:textId="77777777" w:rsidR="00A945CE" w:rsidRPr="001E65BF" w:rsidRDefault="00A945CE" w:rsidP="00A945CE">
            <w:pPr>
              <w:widowControl w:val="0"/>
              <w:ind w:left="98"/>
              <w:jc w:val="left"/>
              <w:rPr>
                <w:color w:val="000000"/>
                <w:sz w:val="20"/>
                <w:szCs w:val="20"/>
                <w:lang w:val="fr-FR"/>
              </w:rPr>
            </w:pPr>
            <w:r w:rsidRPr="001E65BF">
              <w:rPr>
                <w:color w:val="000000"/>
                <w:sz w:val="20"/>
                <w:szCs w:val="20"/>
                <w:lang w:val="fr-FR"/>
              </w:rPr>
              <w:t>HCFC-22</w:t>
            </w:r>
          </w:p>
        </w:tc>
        <w:tc>
          <w:tcPr>
            <w:tcW w:w="553" w:type="pct"/>
            <w:tcBorders>
              <w:top w:val="nil"/>
              <w:left w:val="nil"/>
              <w:bottom w:val="single" w:sz="4" w:space="0" w:color="auto"/>
              <w:right w:val="single" w:sz="4" w:space="0" w:color="auto"/>
            </w:tcBorders>
            <w:shd w:val="clear" w:color="auto" w:fill="auto"/>
            <w:noWrap/>
          </w:tcPr>
          <w:p w14:paraId="2003921D" w14:textId="0329D6FE" w:rsidR="00A945CE" w:rsidRPr="001E65BF" w:rsidRDefault="00A945CE" w:rsidP="00A945CE">
            <w:pPr>
              <w:widowControl w:val="0"/>
              <w:tabs>
                <w:tab w:val="left" w:pos="430"/>
              </w:tabs>
              <w:ind w:left="-137"/>
              <w:jc w:val="right"/>
              <w:rPr>
                <w:sz w:val="20"/>
                <w:szCs w:val="20"/>
                <w:lang w:val="fr-FR"/>
              </w:rPr>
            </w:pPr>
            <w:r w:rsidRPr="001E65BF">
              <w:rPr>
                <w:color w:val="000000"/>
                <w:sz w:val="20"/>
                <w:lang w:val="fr-FR"/>
              </w:rPr>
              <w:t>871</w:t>
            </w:r>
            <w:r w:rsidR="006B6E16">
              <w:rPr>
                <w:color w:val="000000"/>
                <w:sz w:val="20"/>
                <w:lang w:val="fr-FR"/>
              </w:rPr>
              <w:t>,</w:t>
            </w:r>
            <w:r w:rsidRPr="001E65BF">
              <w:rPr>
                <w:color w:val="000000"/>
                <w:sz w:val="20"/>
                <w:lang w:val="fr-FR"/>
              </w:rPr>
              <w:t>85</w:t>
            </w:r>
          </w:p>
        </w:tc>
        <w:tc>
          <w:tcPr>
            <w:tcW w:w="553" w:type="pct"/>
            <w:tcBorders>
              <w:top w:val="nil"/>
              <w:left w:val="nil"/>
              <w:bottom w:val="single" w:sz="4" w:space="0" w:color="auto"/>
              <w:right w:val="single" w:sz="4" w:space="0" w:color="auto"/>
            </w:tcBorders>
            <w:shd w:val="clear" w:color="auto" w:fill="auto"/>
            <w:noWrap/>
            <w:vAlign w:val="center"/>
          </w:tcPr>
          <w:p w14:paraId="440912F0" w14:textId="0E8EA97C" w:rsidR="00A945CE" w:rsidRPr="001E65BF" w:rsidRDefault="00A945CE" w:rsidP="00A945CE">
            <w:pPr>
              <w:widowControl w:val="0"/>
              <w:tabs>
                <w:tab w:val="left" w:pos="430"/>
              </w:tabs>
              <w:ind w:left="-137"/>
              <w:jc w:val="right"/>
              <w:rPr>
                <w:color w:val="000000"/>
                <w:sz w:val="20"/>
                <w:lang w:val="fr-FR"/>
              </w:rPr>
            </w:pPr>
            <w:r w:rsidRPr="001E65BF">
              <w:rPr>
                <w:color w:val="000000"/>
                <w:sz w:val="20"/>
                <w:lang w:val="fr-FR"/>
              </w:rPr>
              <w:t>871</w:t>
            </w:r>
            <w:r w:rsidR="006B6E16">
              <w:rPr>
                <w:color w:val="000000"/>
                <w:sz w:val="20"/>
                <w:lang w:val="fr-FR"/>
              </w:rPr>
              <w:t>,</w:t>
            </w:r>
            <w:r w:rsidRPr="001E65BF">
              <w:rPr>
                <w:color w:val="000000"/>
                <w:sz w:val="20"/>
                <w:lang w:val="fr-FR"/>
              </w:rPr>
              <w:t>85</w:t>
            </w:r>
          </w:p>
        </w:tc>
        <w:tc>
          <w:tcPr>
            <w:tcW w:w="553" w:type="pct"/>
            <w:tcBorders>
              <w:top w:val="nil"/>
              <w:left w:val="nil"/>
              <w:bottom w:val="single" w:sz="4" w:space="0" w:color="auto"/>
              <w:right w:val="single" w:sz="4" w:space="0" w:color="auto"/>
            </w:tcBorders>
            <w:shd w:val="clear" w:color="auto" w:fill="auto"/>
            <w:noWrap/>
          </w:tcPr>
          <w:p w14:paraId="2B286811" w14:textId="719F833B" w:rsidR="00A945CE" w:rsidRPr="001E65BF" w:rsidRDefault="00A945CE" w:rsidP="00A945CE">
            <w:pPr>
              <w:widowControl w:val="0"/>
              <w:tabs>
                <w:tab w:val="left" w:pos="430"/>
              </w:tabs>
              <w:ind w:left="-137"/>
              <w:jc w:val="right"/>
              <w:rPr>
                <w:color w:val="000000"/>
                <w:sz w:val="20"/>
                <w:lang w:val="fr-FR"/>
              </w:rPr>
            </w:pPr>
            <w:r w:rsidRPr="001E65BF">
              <w:rPr>
                <w:color w:val="000000"/>
                <w:sz w:val="20"/>
                <w:lang w:val="fr-FR"/>
              </w:rPr>
              <w:t>845</w:t>
            </w:r>
            <w:r w:rsidR="006B6E16">
              <w:rPr>
                <w:color w:val="000000"/>
                <w:sz w:val="20"/>
                <w:lang w:val="fr-FR"/>
              </w:rPr>
              <w:t>,</w:t>
            </w:r>
            <w:r w:rsidRPr="001E65BF">
              <w:rPr>
                <w:color w:val="000000"/>
                <w:sz w:val="20"/>
                <w:lang w:val="fr-FR"/>
              </w:rPr>
              <w:t>69</w:t>
            </w:r>
          </w:p>
        </w:tc>
        <w:tc>
          <w:tcPr>
            <w:tcW w:w="553" w:type="pct"/>
            <w:tcBorders>
              <w:top w:val="single" w:sz="4" w:space="0" w:color="auto"/>
              <w:left w:val="nil"/>
              <w:bottom w:val="single" w:sz="4" w:space="0" w:color="auto"/>
              <w:right w:val="single" w:sz="2" w:space="0" w:color="auto"/>
            </w:tcBorders>
          </w:tcPr>
          <w:p w14:paraId="482D16B6" w14:textId="6269E935" w:rsidR="00A945CE" w:rsidRPr="001E65BF" w:rsidRDefault="00A945CE" w:rsidP="00A945CE">
            <w:pPr>
              <w:widowControl w:val="0"/>
              <w:tabs>
                <w:tab w:val="left" w:pos="430"/>
              </w:tabs>
              <w:ind w:left="-137"/>
              <w:jc w:val="right"/>
              <w:rPr>
                <w:color w:val="000000"/>
                <w:sz w:val="20"/>
                <w:lang w:val="fr-FR"/>
              </w:rPr>
            </w:pPr>
            <w:r w:rsidRPr="001E65BF">
              <w:rPr>
                <w:color w:val="000000"/>
                <w:sz w:val="20"/>
                <w:lang w:val="fr-FR"/>
              </w:rPr>
              <w:t>780</w:t>
            </w:r>
            <w:r w:rsidR="006B6E16">
              <w:rPr>
                <w:color w:val="000000"/>
                <w:sz w:val="20"/>
                <w:lang w:val="fr-FR"/>
              </w:rPr>
              <w:t>,</w:t>
            </w:r>
            <w:r w:rsidRPr="001E65BF">
              <w:rPr>
                <w:color w:val="000000"/>
                <w:sz w:val="20"/>
                <w:lang w:val="fr-FR"/>
              </w:rPr>
              <w:t>95</w:t>
            </w:r>
          </w:p>
        </w:tc>
        <w:tc>
          <w:tcPr>
            <w:tcW w:w="553" w:type="pct"/>
            <w:tcBorders>
              <w:top w:val="single" w:sz="2" w:space="0" w:color="auto"/>
              <w:left w:val="single" w:sz="2" w:space="0" w:color="auto"/>
              <w:bottom w:val="single" w:sz="2" w:space="0" w:color="auto"/>
              <w:right w:val="single" w:sz="2" w:space="0" w:color="auto"/>
            </w:tcBorders>
          </w:tcPr>
          <w:p w14:paraId="04CD2959" w14:textId="583194C1" w:rsidR="00A945CE" w:rsidRPr="001E65BF" w:rsidRDefault="00E26440" w:rsidP="00A945CE">
            <w:pPr>
              <w:widowControl w:val="0"/>
              <w:tabs>
                <w:tab w:val="left" w:pos="430"/>
              </w:tabs>
              <w:ind w:left="-137"/>
              <w:jc w:val="right"/>
              <w:rPr>
                <w:color w:val="000000"/>
                <w:sz w:val="20"/>
                <w:szCs w:val="20"/>
                <w:lang w:val="fr-FR"/>
              </w:rPr>
            </w:pPr>
            <w:r w:rsidRPr="001E65BF">
              <w:rPr>
                <w:color w:val="000000"/>
                <w:sz w:val="20"/>
                <w:szCs w:val="20"/>
                <w:lang w:val="fr-FR"/>
              </w:rPr>
              <w:t>725</w:t>
            </w:r>
            <w:r w:rsidR="006B6E16">
              <w:rPr>
                <w:color w:val="000000"/>
                <w:sz w:val="20"/>
                <w:szCs w:val="20"/>
                <w:lang w:val="fr-FR"/>
              </w:rPr>
              <w:t>,</w:t>
            </w:r>
            <w:r w:rsidRPr="001E65BF">
              <w:rPr>
                <w:color w:val="000000"/>
                <w:sz w:val="20"/>
                <w:szCs w:val="20"/>
                <w:lang w:val="fr-FR"/>
              </w:rPr>
              <w:t>50</w:t>
            </w:r>
          </w:p>
        </w:tc>
        <w:tc>
          <w:tcPr>
            <w:tcW w:w="553" w:type="pct"/>
            <w:tcBorders>
              <w:top w:val="nil"/>
              <w:left w:val="single" w:sz="2" w:space="0" w:color="auto"/>
              <w:bottom w:val="single" w:sz="4" w:space="0" w:color="auto"/>
              <w:right w:val="single" w:sz="4" w:space="0" w:color="auto"/>
            </w:tcBorders>
            <w:shd w:val="clear" w:color="auto" w:fill="auto"/>
            <w:noWrap/>
            <w:vAlign w:val="center"/>
          </w:tcPr>
          <w:p w14:paraId="4DB7FE05" w14:textId="75FD5712" w:rsidR="00A945CE" w:rsidRPr="001E65BF" w:rsidRDefault="00A945CE" w:rsidP="00A945CE">
            <w:pPr>
              <w:widowControl w:val="0"/>
              <w:tabs>
                <w:tab w:val="left" w:pos="430"/>
              </w:tabs>
              <w:ind w:left="-137"/>
              <w:jc w:val="right"/>
              <w:rPr>
                <w:color w:val="000000"/>
                <w:sz w:val="20"/>
                <w:szCs w:val="20"/>
                <w:lang w:val="fr-FR"/>
              </w:rPr>
            </w:pPr>
            <w:r w:rsidRPr="001E65BF">
              <w:rPr>
                <w:color w:val="000000"/>
                <w:sz w:val="20"/>
                <w:szCs w:val="20"/>
                <w:lang w:val="fr-FR" w:eastAsia="en-CA"/>
              </w:rPr>
              <w:t>1</w:t>
            </w:r>
            <w:r w:rsidR="006B6E16">
              <w:rPr>
                <w:color w:val="000000"/>
                <w:sz w:val="20"/>
                <w:szCs w:val="20"/>
                <w:lang w:val="fr-FR" w:eastAsia="en-CA"/>
              </w:rPr>
              <w:t xml:space="preserve"> </w:t>
            </w:r>
            <w:r w:rsidRPr="001E65BF">
              <w:rPr>
                <w:color w:val="000000"/>
                <w:sz w:val="20"/>
                <w:szCs w:val="20"/>
                <w:lang w:val="fr-FR" w:eastAsia="en-CA"/>
              </w:rPr>
              <w:t>586</w:t>
            </w:r>
            <w:r w:rsidR="006B6E16">
              <w:rPr>
                <w:color w:val="000000"/>
                <w:sz w:val="20"/>
                <w:szCs w:val="20"/>
                <w:lang w:val="fr-FR" w:eastAsia="en-CA"/>
              </w:rPr>
              <w:t>,</w:t>
            </w:r>
            <w:r w:rsidRPr="001E65BF">
              <w:rPr>
                <w:color w:val="000000"/>
                <w:sz w:val="20"/>
                <w:szCs w:val="20"/>
                <w:lang w:val="fr-FR" w:eastAsia="en-CA"/>
              </w:rPr>
              <w:t>00</w:t>
            </w:r>
          </w:p>
        </w:tc>
      </w:tr>
      <w:tr w:rsidR="00A945CE" w:rsidRPr="001E65BF" w14:paraId="18ED144C" w14:textId="77777777" w:rsidTr="0001320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E651CF" w14:textId="77777777" w:rsidR="00A945CE" w:rsidRPr="001E65BF" w:rsidRDefault="00A945CE" w:rsidP="00A945CE">
            <w:pPr>
              <w:widowControl w:val="0"/>
              <w:ind w:left="98"/>
              <w:jc w:val="left"/>
              <w:rPr>
                <w:color w:val="000000"/>
                <w:sz w:val="20"/>
                <w:szCs w:val="20"/>
                <w:lang w:val="fr-FR"/>
              </w:rPr>
            </w:pPr>
            <w:r w:rsidRPr="001E65BF">
              <w:rPr>
                <w:color w:val="000000"/>
                <w:sz w:val="20"/>
                <w:szCs w:val="20"/>
                <w:lang w:val="fr-FR"/>
              </w:rPr>
              <w:t>HCFC-141b</w:t>
            </w:r>
          </w:p>
        </w:tc>
        <w:tc>
          <w:tcPr>
            <w:tcW w:w="553" w:type="pct"/>
            <w:tcBorders>
              <w:top w:val="nil"/>
              <w:left w:val="nil"/>
              <w:bottom w:val="single" w:sz="4" w:space="0" w:color="auto"/>
              <w:right w:val="single" w:sz="4" w:space="0" w:color="auto"/>
            </w:tcBorders>
            <w:shd w:val="clear" w:color="auto" w:fill="auto"/>
            <w:noWrap/>
          </w:tcPr>
          <w:p w14:paraId="6BDD4B96" w14:textId="59F77489" w:rsidR="00A945CE" w:rsidRPr="001E65BF" w:rsidRDefault="00A945CE" w:rsidP="00A945CE">
            <w:pPr>
              <w:widowControl w:val="0"/>
              <w:tabs>
                <w:tab w:val="left" w:pos="430"/>
              </w:tabs>
              <w:ind w:left="-137"/>
              <w:jc w:val="right"/>
              <w:rPr>
                <w:sz w:val="20"/>
                <w:szCs w:val="20"/>
                <w:lang w:val="fr-FR"/>
              </w:rPr>
            </w:pPr>
            <w:r w:rsidRPr="001E65BF">
              <w:rPr>
                <w:rFonts w:eastAsiaTheme="minorHAnsi"/>
                <w:color w:val="000000"/>
                <w:sz w:val="20"/>
                <w:lang w:val="fr-FR"/>
              </w:rPr>
              <w:t>245</w:t>
            </w:r>
            <w:r w:rsidR="006B6E16">
              <w:rPr>
                <w:rFonts w:eastAsiaTheme="minorHAnsi"/>
                <w:color w:val="000000"/>
                <w:sz w:val="20"/>
                <w:lang w:val="fr-FR"/>
              </w:rPr>
              <w:t>,</w:t>
            </w:r>
            <w:r w:rsidRPr="001E65BF">
              <w:rPr>
                <w:rFonts w:eastAsiaTheme="minorHAnsi"/>
                <w:color w:val="000000"/>
                <w:sz w:val="20"/>
                <w:lang w:val="fr-FR"/>
              </w:rPr>
              <w:t>91</w:t>
            </w:r>
          </w:p>
        </w:tc>
        <w:tc>
          <w:tcPr>
            <w:tcW w:w="553" w:type="pct"/>
            <w:tcBorders>
              <w:top w:val="nil"/>
              <w:left w:val="nil"/>
              <w:bottom w:val="single" w:sz="4" w:space="0" w:color="auto"/>
              <w:right w:val="single" w:sz="4" w:space="0" w:color="auto"/>
            </w:tcBorders>
            <w:shd w:val="clear" w:color="auto" w:fill="auto"/>
            <w:noWrap/>
            <w:vAlign w:val="bottom"/>
          </w:tcPr>
          <w:p w14:paraId="23A9AE15" w14:textId="4CB20B29" w:rsidR="00A945CE" w:rsidRPr="001E65BF" w:rsidRDefault="00A945CE" w:rsidP="00A945CE">
            <w:pPr>
              <w:widowControl w:val="0"/>
              <w:tabs>
                <w:tab w:val="left" w:pos="430"/>
              </w:tabs>
              <w:ind w:left="-137"/>
              <w:jc w:val="right"/>
              <w:rPr>
                <w:color w:val="000000"/>
                <w:sz w:val="20"/>
                <w:lang w:val="fr-FR"/>
              </w:rPr>
            </w:pPr>
            <w:r w:rsidRPr="001E65BF">
              <w:rPr>
                <w:color w:val="000000"/>
                <w:sz w:val="20"/>
                <w:lang w:val="fr-FR"/>
              </w:rPr>
              <w:t>245</w:t>
            </w:r>
            <w:r w:rsidR="006B6E16">
              <w:rPr>
                <w:color w:val="000000"/>
                <w:sz w:val="20"/>
                <w:lang w:val="fr-FR"/>
              </w:rPr>
              <w:t>,</w:t>
            </w:r>
            <w:r w:rsidRPr="001E65BF">
              <w:rPr>
                <w:color w:val="000000"/>
                <w:sz w:val="20"/>
                <w:lang w:val="fr-FR"/>
              </w:rPr>
              <w:t>91</w:t>
            </w:r>
          </w:p>
        </w:tc>
        <w:tc>
          <w:tcPr>
            <w:tcW w:w="553" w:type="pct"/>
            <w:tcBorders>
              <w:top w:val="nil"/>
              <w:left w:val="nil"/>
              <w:bottom w:val="single" w:sz="4" w:space="0" w:color="auto"/>
              <w:right w:val="single" w:sz="4" w:space="0" w:color="auto"/>
            </w:tcBorders>
            <w:shd w:val="clear" w:color="auto" w:fill="auto"/>
            <w:noWrap/>
          </w:tcPr>
          <w:p w14:paraId="3F882762" w14:textId="211A4D91" w:rsidR="00A945CE" w:rsidRPr="001E65BF" w:rsidRDefault="00A945CE" w:rsidP="00A945CE">
            <w:pPr>
              <w:widowControl w:val="0"/>
              <w:tabs>
                <w:tab w:val="left" w:pos="430"/>
              </w:tabs>
              <w:ind w:left="-137"/>
              <w:jc w:val="right"/>
              <w:rPr>
                <w:color w:val="000000"/>
                <w:sz w:val="20"/>
                <w:lang w:val="fr-FR"/>
              </w:rPr>
            </w:pPr>
            <w:r w:rsidRPr="001E65BF">
              <w:rPr>
                <w:color w:val="000000"/>
                <w:sz w:val="20"/>
                <w:lang w:val="fr-FR"/>
              </w:rPr>
              <w:t>240</w:t>
            </w:r>
            <w:r w:rsidR="006B6E16">
              <w:rPr>
                <w:color w:val="000000"/>
                <w:sz w:val="20"/>
                <w:lang w:val="fr-FR"/>
              </w:rPr>
              <w:t>,</w:t>
            </w:r>
            <w:r w:rsidRPr="001E65BF">
              <w:rPr>
                <w:color w:val="000000"/>
                <w:sz w:val="20"/>
                <w:lang w:val="fr-FR"/>
              </w:rPr>
              <w:t>86</w:t>
            </w:r>
          </w:p>
        </w:tc>
        <w:tc>
          <w:tcPr>
            <w:tcW w:w="553" w:type="pct"/>
            <w:tcBorders>
              <w:top w:val="single" w:sz="4" w:space="0" w:color="auto"/>
              <w:left w:val="nil"/>
              <w:bottom w:val="single" w:sz="4" w:space="0" w:color="auto"/>
              <w:right w:val="single" w:sz="4" w:space="0" w:color="auto"/>
            </w:tcBorders>
          </w:tcPr>
          <w:p w14:paraId="655BA694" w14:textId="711715EE" w:rsidR="00A945CE" w:rsidRPr="001E65BF" w:rsidRDefault="00A945CE" w:rsidP="00A945CE">
            <w:pPr>
              <w:widowControl w:val="0"/>
              <w:tabs>
                <w:tab w:val="left" w:pos="430"/>
              </w:tabs>
              <w:ind w:left="-137"/>
              <w:jc w:val="right"/>
              <w:rPr>
                <w:color w:val="000000"/>
                <w:sz w:val="20"/>
                <w:lang w:val="fr-FR"/>
              </w:rPr>
            </w:pPr>
            <w:r w:rsidRPr="001E65BF">
              <w:rPr>
                <w:color w:val="000000"/>
                <w:sz w:val="20"/>
                <w:lang w:val="fr-FR"/>
              </w:rPr>
              <w:t>170</w:t>
            </w:r>
            <w:r w:rsidR="006B6E16">
              <w:rPr>
                <w:color w:val="000000"/>
                <w:sz w:val="20"/>
                <w:lang w:val="fr-FR"/>
              </w:rPr>
              <w:t>,</w:t>
            </w:r>
            <w:r w:rsidRPr="001E65BF">
              <w:rPr>
                <w:color w:val="000000"/>
                <w:sz w:val="20"/>
                <w:lang w:val="fr-FR"/>
              </w:rPr>
              <w:t>85</w:t>
            </w:r>
          </w:p>
        </w:tc>
        <w:tc>
          <w:tcPr>
            <w:tcW w:w="553" w:type="pct"/>
            <w:tcBorders>
              <w:top w:val="nil"/>
              <w:left w:val="single" w:sz="4" w:space="0" w:color="auto"/>
              <w:bottom w:val="single" w:sz="4" w:space="0" w:color="auto"/>
              <w:right w:val="single" w:sz="4" w:space="0" w:color="auto"/>
            </w:tcBorders>
          </w:tcPr>
          <w:p w14:paraId="08125CA7" w14:textId="31BF97D3" w:rsidR="00A945CE" w:rsidRPr="001E65BF" w:rsidRDefault="00E26440" w:rsidP="00A945CE">
            <w:pPr>
              <w:widowControl w:val="0"/>
              <w:tabs>
                <w:tab w:val="left" w:pos="430"/>
              </w:tabs>
              <w:ind w:left="-137"/>
              <w:jc w:val="right"/>
              <w:rPr>
                <w:color w:val="000000"/>
                <w:sz w:val="20"/>
                <w:szCs w:val="20"/>
                <w:lang w:val="fr-FR"/>
              </w:rPr>
            </w:pPr>
            <w:r w:rsidRPr="001E65BF">
              <w:rPr>
                <w:color w:val="000000"/>
                <w:sz w:val="20"/>
                <w:szCs w:val="20"/>
                <w:lang w:val="fr-FR"/>
              </w:rPr>
              <w:t>71</w:t>
            </w:r>
            <w:r w:rsidR="006B6E16">
              <w:rPr>
                <w:color w:val="000000"/>
                <w:sz w:val="20"/>
                <w:szCs w:val="20"/>
                <w:lang w:val="fr-FR"/>
              </w:rPr>
              <w:t>,</w:t>
            </w:r>
            <w:r w:rsidRPr="001E65BF">
              <w:rPr>
                <w:color w:val="000000"/>
                <w:sz w:val="20"/>
                <w:szCs w:val="20"/>
                <w:lang w:val="fr-FR"/>
              </w:rPr>
              <w:t>40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437920D3" w14:textId="3D3C8EC0" w:rsidR="00A945CE" w:rsidRPr="001E65BF" w:rsidRDefault="00A945CE" w:rsidP="00A945CE">
            <w:pPr>
              <w:widowControl w:val="0"/>
              <w:tabs>
                <w:tab w:val="left" w:pos="430"/>
              </w:tabs>
              <w:ind w:left="-137"/>
              <w:jc w:val="right"/>
              <w:rPr>
                <w:color w:val="000000"/>
                <w:sz w:val="20"/>
                <w:szCs w:val="20"/>
                <w:lang w:val="fr-FR"/>
              </w:rPr>
            </w:pPr>
            <w:r w:rsidRPr="001E65BF">
              <w:rPr>
                <w:color w:val="000000"/>
                <w:sz w:val="20"/>
                <w:szCs w:val="20"/>
                <w:lang w:val="fr-FR" w:eastAsia="en-CA"/>
              </w:rPr>
              <w:t>283</w:t>
            </w:r>
            <w:r w:rsidR="006B6E16">
              <w:rPr>
                <w:color w:val="000000"/>
                <w:sz w:val="20"/>
                <w:szCs w:val="20"/>
                <w:lang w:val="fr-FR" w:eastAsia="en-CA"/>
              </w:rPr>
              <w:t>,</w:t>
            </w:r>
            <w:r w:rsidRPr="001E65BF">
              <w:rPr>
                <w:color w:val="000000"/>
                <w:sz w:val="20"/>
                <w:szCs w:val="20"/>
                <w:lang w:val="fr-FR" w:eastAsia="en-CA"/>
              </w:rPr>
              <w:t>07</w:t>
            </w:r>
          </w:p>
        </w:tc>
      </w:tr>
      <w:tr w:rsidR="00A945CE" w:rsidRPr="001E65BF" w14:paraId="7424FF6C" w14:textId="77777777" w:rsidTr="0001320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8E716E4" w14:textId="2C0E6572" w:rsidR="00A945CE" w:rsidRPr="001E65BF" w:rsidRDefault="00A945CE" w:rsidP="00A945CE">
            <w:pPr>
              <w:ind w:left="98"/>
              <w:jc w:val="left"/>
              <w:rPr>
                <w:rFonts w:eastAsiaTheme="minorHAnsi"/>
                <w:b/>
                <w:color w:val="000000"/>
                <w:sz w:val="20"/>
                <w:szCs w:val="20"/>
                <w:lang w:val="fr-FR"/>
              </w:rPr>
            </w:pPr>
            <w:r w:rsidRPr="001E65BF">
              <w:rPr>
                <w:b/>
                <w:color w:val="000000"/>
                <w:sz w:val="20"/>
                <w:szCs w:val="20"/>
                <w:lang w:val="fr-FR"/>
              </w:rPr>
              <w:t>Total (</w:t>
            </w:r>
            <w:r w:rsidR="000C7C4E" w:rsidRPr="001E65BF">
              <w:rPr>
                <w:b/>
                <w:color w:val="000000"/>
                <w:sz w:val="20"/>
                <w:szCs w:val="20"/>
                <w:lang w:val="fr-FR"/>
              </w:rPr>
              <w:t>t</w:t>
            </w:r>
            <w:r w:rsidRPr="001E65BF">
              <w:rPr>
                <w:b/>
                <w:color w:val="000000"/>
                <w:sz w:val="20"/>
                <w:szCs w:val="20"/>
                <w:lang w:val="fr-FR"/>
              </w:rPr>
              <w:t>m)</w:t>
            </w:r>
          </w:p>
        </w:tc>
        <w:tc>
          <w:tcPr>
            <w:tcW w:w="553" w:type="pct"/>
            <w:tcBorders>
              <w:top w:val="nil"/>
              <w:left w:val="nil"/>
              <w:bottom w:val="single" w:sz="4" w:space="0" w:color="auto"/>
              <w:right w:val="single" w:sz="4" w:space="0" w:color="auto"/>
            </w:tcBorders>
            <w:shd w:val="clear" w:color="auto" w:fill="auto"/>
            <w:noWrap/>
          </w:tcPr>
          <w:p w14:paraId="646604D7" w14:textId="61661D3A" w:rsidR="00A945CE" w:rsidRPr="001E65BF" w:rsidRDefault="00A945CE" w:rsidP="00A945CE">
            <w:pPr>
              <w:widowControl w:val="0"/>
              <w:tabs>
                <w:tab w:val="left" w:pos="430"/>
              </w:tabs>
              <w:ind w:left="-137"/>
              <w:jc w:val="right"/>
              <w:rPr>
                <w:b/>
                <w:color w:val="000000"/>
                <w:sz w:val="20"/>
                <w:szCs w:val="20"/>
                <w:lang w:val="fr-FR"/>
              </w:rPr>
            </w:pPr>
            <w:r w:rsidRPr="001E65BF">
              <w:rPr>
                <w:b/>
                <w:sz w:val="20"/>
                <w:lang w:val="fr-FR"/>
              </w:rPr>
              <w:t>1</w:t>
            </w:r>
            <w:r w:rsidR="006B6E16">
              <w:rPr>
                <w:b/>
                <w:sz w:val="20"/>
                <w:lang w:val="fr-FR"/>
              </w:rPr>
              <w:t xml:space="preserve"> </w:t>
            </w:r>
            <w:r w:rsidRPr="001E65BF">
              <w:rPr>
                <w:b/>
                <w:sz w:val="20"/>
                <w:lang w:val="fr-FR"/>
              </w:rPr>
              <w:t>117</w:t>
            </w:r>
            <w:r w:rsidR="006B6E16">
              <w:rPr>
                <w:b/>
                <w:sz w:val="20"/>
                <w:lang w:val="fr-FR"/>
              </w:rPr>
              <w:t>,</w:t>
            </w:r>
            <w:r w:rsidRPr="001E65BF">
              <w:rPr>
                <w:b/>
                <w:sz w:val="20"/>
                <w:lang w:val="fr-FR"/>
              </w:rPr>
              <w:t>76</w:t>
            </w:r>
          </w:p>
        </w:tc>
        <w:tc>
          <w:tcPr>
            <w:tcW w:w="553" w:type="pct"/>
            <w:tcBorders>
              <w:top w:val="nil"/>
              <w:left w:val="nil"/>
              <w:bottom w:val="single" w:sz="4" w:space="0" w:color="auto"/>
              <w:right w:val="single" w:sz="4" w:space="0" w:color="auto"/>
            </w:tcBorders>
            <w:shd w:val="clear" w:color="auto" w:fill="auto"/>
            <w:noWrap/>
            <w:vAlign w:val="bottom"/>
          </w:tcPr>
          <w:p w14:paraId="38D4880B" w14:textId="2456C058" w:rsidR="00A945CE" w:rsidRPr="001E65BF" w:rsidRDefault="00A945CE" w:rsidP="00A945CE">
            <w:pPr>
              <w:widowControl w:val="0"/>
              <w:tabs>
                <w:tab w:val="left" w:pos="430"/>
              </w:tabs>
              <w:ind w:left="-137"/>
              <w:jc w:val="right"/>
              <w:rPr>
                <w:b/>
                <w:sz w:val="20"/>
                <w:lang w:val="fr-FR"/>
              </w:rPr>
            </w:pPr>
            <w:r w:rsidRPr="001E65BF">
              <w:rPr>
                <w:b/>
                <w:sz w:val="20"/>
                <w:lang w:val="fr-FR"/>
              </w:rPr>
              <w:t>1</w:t>
            </w:r>
            <w:r w:rsidR="006B6E16">
              <w:rPr>
                <w:b/>
                <w:sz w:val="20"/>
                <w:lang w:val="fr-FR"/>
              </w:rPr>
              <w:t xml:space="preserve"> </w:t>
            </w:r>
            <w:r w:rsidRPr="001E65BF">
              <w:rPr>
                <w:b/>
                <w:sz w:val="20"/>
                <w:lang w:val="fr-FR"/>
              </w:rPr>
              <w:t>117</w:t>
            </w:r>
            <w:r w:rsidR="006B6E16">
              <w:rPr>
                <w:b/>
                <w:sz w:val="20"/>
                <w:lang w:val="fr-FR"/>
              </w:rPr>
              <w:t>,</w:t>
            </w:r>
            <w:r w:rsidRPr="001E65BF">
              <w:rPr>
                <w:b/>
                <w:sz w:val="20"/>
                <w:lang w:val="fr-FR"/>
              </w:rPr>
              <w:t>75</w:t>
            </w:r>
          </w:p>
        </w:tc>
        <w:tc>
          <w:tcPr>
            <w:tcW w:w="553" w:type="pct"/>
            <w:tcBorders>
              <w:top w:val="nil"/>
              <w:left w:val="nil"/>
              <w:bottom w:val="single" w:sz="4" w:space="0" w:color="auto"/>
              <w:right w:val="single" w:sz="4" w:space="0" w:color="auto"/>
            </w:tcBorders>
            <w:shd w:val="clear" w:color="auto" w:fill="auto"/>
            <w:noWrap/>
          </w:tcPr>
          <w:p w14:paraId="4C73E2F7" w14:textId="220DDBD1" w:rsidR="00A945CE" w:rsidRPr="001E65BF" w:rsidRDefault="00A945CE" w:rsidP="00A945CE">
            <w:pPr>
              <w:widowControl w:val="0"/>
              <w:tabs>
                <w:tab w:val="left" w:pos="430"/>
              </w:tabs>
              <w:ind w:left="-137"/>
              <w:jc w:val="right"/>
              <w:rPr>
                <w:b/>
                <w:sz w:val="20"/>
                <w:lang w:val="fr-FR"/>
              </w:rPr>
            </w:pPr>
            <w:r w:rsidRPr="001E65BF">
              <w:rPr>
                <w:b/>
                <w:sz w:val="20"/>
                <w:lang w:val="fr-FR"/>
              </w:rPr>
              <w:t>1</w:t>
            </w:r>
            <w:r w:rsidR="006B6E16">
              <w:rPr>
                <w:b/>
                <w:sz w:val="20"/>
                <w:lang w:val="fr-FR"/>
              </w:rPr>
              <w:t xml:space="preserve"> </w:t>
            </w:r>
            <w:r w:rsidRPr="001E65BF">
              <w:rPr>
                <w:b/>
                <w:sz w:val="20"/>
                <w:lang w:val="fr-FR"/>
              </w:rPr>
              <w:t>086</w:t>
            </w:r>
            <w:r w:rsidR="006B6E16">
              <w:rPr>
                <w:b/>
                <w:sz w:val="20"/>
                <w:lang w:val="fr-FR"/>
              </w:rPr>
              <w:t>,</w:t>
            </w:r>
            <w:r w:rsidRPr="001E65BF">
              <w:rPr>
                <w:b/>
                <w:sz w:val="20"/>
                <w:lang w:val="fr-FR"/>
              </w:rPr>
              <w:t>55</w:t>
            </w:r>
          </w:p>
        </w:tc>
        <w:tc>
          <w:tcPr>
            <w:tcW w:w="553" w:type="pct"/>
            <w:tcBorders>
              <w:top w:val="single" w:sz="4" w:space="0" w:color="auto"/>
              <w:left w:val="nil"/>
              <w:bottom w:val="single" w:sz="4" w:space="0" w:color="auto"/>
              <w:right w:val="single" w:sz="4" w:space="0" w:color="auto"/>
            </w:tcBorders>
          </w:tcPr>
          <w:p w14:paraId="14D6F6D3" w14:textId="6267828F" w:rsidR="00A945CE" w:rsidRPr="001E65BF" w:rsidRDefault="00A945CE" w:rsidP="00A945CE">
            <w:pPr>
              <w:widowControl w:val="0"/>
              <w:tabs>
                <w:tab w:val="left" w:pos="430"/>
              </w:tabs>
              <w:ind w:left="-137"/>
              <w:jc w:val="right"/>
              <w:rPr>
                <w:b/>
                <w:sz w:val="20"/>
                <w:lang w:val="fr-FR"/>
              </w:rPr>
            </w:pPr>
            <w:r w:rsidRPr="001E65BF">
              <w:rPr>
                <w:b/>
                <w:sz w:val="20"/>
                <w:lang w:val="fr-FR"/>
              </w:rPr>
              <w:t>951</w:t>
            </w:r>
            <w:r w:rsidR="006B6E16">
              <w:rPr>
                <w:b/>
                <w:sz w:val="20"/>
                <w:lang w:val="fr-FR"/>
              </w:rPr>
              <w:t>,</w:t>
            </w:r>
            <w:r w:rsidRPr="001E65BF">
              <w:rPr>
                <w:b/>
                <w:sz w:val="20"/>
                <w:lang w:val="fr-FR"/>
              </w:rPr>
              <w:t>80</w:t>
            </w:r>
          </w:p>
        </w:tc>
        <w:tc>
          <w:tcPr>
            <w:tcW w:w="553" w:type="pct"/>
            <w:tcBorders>
              <w:top w:val="nil"/>
              <w:left w:val="single" w:sz="4" w:space="0" w:color="auto"/>
              <w:bottom w:val="single" w:sz="4" w:space="0" w:color="auto"/>
              <w:right w:val="single" w:sz="4" w:space="0" w:color="auto"/>
            </w:tcBorders>
          </w:tcPr>
          <w:p w14:paraId="15C7AF02" w14:textId="3B2B3FC0" w:rsidR="00A945CE" w:rsidRPr="001E65BF" w:rsidRDefault="00E26440" w:rsidP="00A945CE">
            <w:pPr>
              <w:widowControl w:val="0"/>
              <w:tabs>
                <w:tab w:val="left" w:pos="430"/>
              </w:tabs>
              <w:ind w:left="-137"/>
              <w:jc w:val="right"/>
              <w:rPr>
                <w:b/>
                <w:color w:val="000000"/>
                <w:sz w:val="20"/>
                <w:szCs w:val="20"/>
                <w:lang w:val="fr-FR"/>
              </w:rPr>
            </w:pPr>
            <w:r w:rsidRPr="001E65BF">
              <w:rPr>
                <w:b/>
                <w:color w:val="000000"/>
                <w:sz w:val="20"/>
                <w:szCs w:val="20"/>
                <w:lang w:val="fr-FR"/>
              </w:rPr>
              <w:t>796</w:t>
            </w:r>
            <w:r w:rsidR="006B6E16">
              <w:rPr>
                <w:b/>
                <w:color w:val="000000"/>
                <w:sz w:val="20"/>
                <w:szCs w:val="20"/>
                <w:lang w:val="fr-FR"/>
              </w:rPr>
              <w:t>,</w:t>
            </w:r>
            <w:r w:rsidRPr="001E65BF">
              <w:rPr>
                <w:b/>
                <w:color w:val="000000"/>
                <w:sz w:val="20"/>
                <w:szCs w:val="20"/>
                <w:lang w:val="fr-FR"/>
              </w:rPr>
              <w:t>9</w:t>
            </w:r>
            <w:r w:rsidR="0059208E" w:rsidRPr="001E65BF">
              <w:rPr>
                <w:b/>
                <w:color w:val="000000"/>
                <w:sz w:val="20"/>
                <w:szCs w:val="20"/>
                <w:lang w:val="fr-FR"/>
              </w:rPr>
              <w:t>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2891959A" w14:textId="0B08C462" w:rsidR="00A945CE" w:rsidRPr="001E65BF" w:rsidRDefault="00A945CE" w:rsidP="00A945CE">
            <w:pPr>
              <w:widowControl w:val="0"/>
              <w:tabs>
                <w:tab w:val="left" w:pos="430"/>
              </w:tabs>
              <w:ind w:left="-137"/>
              <w:jc w:val="right"/>
              <w:rPr>
                <w:b/>
                <w:color w:val="000000"/>
                <w:sz w:val="20"/>
                <w:szCs w:val="20"/>
                <w:lang w:val="fr-FR"/>
              </w:rPr>
            </w:pPr>
            <w:r w:rsidRPr="001E65BF">
              <w:rPr>
                <w:b/>
                <w:bCs/>
                <w:color w:val="000000"/>
                <w:sz w:val="20"/>
                <w:szCs w:val="20"/>
                <w:lang w:val="fr-FR" w:eastAsia="zh-CN"/>
              </w:rPr>
              <w:t>1</w:t>
            </w:r>
            <w:r w:rsidR="006B6E16">
              <w:rPr>
                <w:b/>
                <w:bCs/>
                <w:color w:val="000000"/>
                <w:sz w:val="20"/>
                <w:szCs w:val="20"/>
                <w:lang w:val="fr-FR" w:eastAsia="zh-CN"/>
              </w:rPr>
              <w:t xml:space="preserve"> </w:t>
            </w:r>
            <w:r w:rsidRPr="001E65BF">
              <w:rPr>
                <w:b/>
                <w:bCs/>
                <w:color w:val="000000"/>
                <w:sz w:val="20"/>
                <w:szCs w:val="20"/>
                <w:lang w:val="fr-FR" w:eastAsia="zh-CN"/>
              </w:rPr>
              <w:t>869</w:t>
            </w:r>
            <w:r w:rsidR="006B6E16">
              <w:rPr>
                <w:b/>
                <w:bCs/>
                <w:color w:val="000000"/>
                <w:sz w:val="20"/>
                <w:szCs w:val="20"/>
                <w:lang w:val="fr-FR" w:eastAsia="zh-CN"/>
              </w:rPr>
              <w:t>,</w:t>
            </w:r>
            <w:r w:rsidRPr="001E65BF">
              <w:rPr>
                <w:b/>
                <w:bCs/>
                <w:color w:val="000000"/>
                <w:sz w:val="20"/>
                <w:szCs w:val="20"/>
                <w:lang w:val="fr-FR" w:eastAsia="zh-CN"/>
              </w:rPr>
              <w:t>07</w:t>
            </w:r>
          </w:p>
        </w:tc>
      </w:tr>
      <w:tr w:rsidR="00204E02" w:rsidRPr="001E65BF" w14:paraId="5775C5D1" w14:textId="77777777" w:rsidTr="0047068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36DD448" w14:textId="5CB76E4B" w:rsidR="00204E02" w:rsidRPr="001E65BF" w:rsidRDefault="000C7C4E" w:rsidP="00204E02">
            <w:pPr>
              <w:keepNext/>
              <w:ind w:left="98"/>
              <w:jc w:val="left"/>
              <w:rPr>
                <w:color w:val="000000"/>
                <w:sz w:val="20"/>
                <w:szCs w:val="20"/>
                <w:lang w:val="fr-FR"/>
              </w:rPr>
            </w:pPr>
            <w:r w:rsidRPr="001E65BF">
              <w:rPr>
                <w:b/>
                <w:bCs/>
                <w:color w:val="000000"/>
                <w:sz w:val="20"/>
                <w:szCs w:val="20"/>
                <w:lang w:val="fr-FR"/>
              </w:rPr>
              <w:t>Tonnes PAO</w:t>
            </w:r>
          </w:p>
        </w:tc>
      </w:tr>
      <w:tr w:rsidR="00F2446A" w:rsidRPr="001E65BF" w14:paraId="2F8524BC" w14:textId="77777777" w:rsidTr="0001320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32BFE9" w14:textId="77777777" w:rsidR="00F2446A" w:rsidRPr="001E65BF" w:rsidRDefault="00F2446A" w:rsidP="00F2446A">
            <w:pPr>
              <w:widowControl w:val="0"/>
              <w:ind w:left="98"/>
              <w:jc w:val="left"/>
              <w:rPr>
                <w:color w:val="000000"/>
                <w:sz w:val="20"/>
                <w:szCs w:val="20"/>
                <w:lang w:val="fr-FR"/>
              </w:rPr>
            </w:pPr>
            <w:r w:rsidRPr="001E65BF">
              <w:rPr>
                <w:color w:val="000000"/>
                <w:sz w:val="20"/>
                <w:szCs w:val="20"/>
                <w:lang w:val="fr-FR"/>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1F93772" w14:textId="648F7D52" w:rsidR="00F2446A" w:rsidRPr="001E65BF" w:rsidRDefault="00F2446A" w:rsidP="00F2446A">
            <w:pPr>
              <w:widowControl w:val="0"/>
              <w:ind w:left="-279"/>
              <w:jc w:val="right"/>
              <w:rPr>
                <w:color w:val="000000"/>
                <w:sz w:val="20"/>
                <w:szCs w:val="20"/>
                <w:lang w:val="fr-FR" w:eastAsia="en-CA"/>
              </w:rPr>
            </w:pPr>
            <w:r w:rsidRPr="001E65BF">
              <w:rPr>
                <w:sz w:val="20"/>
                <w:lang w:val="fr-FR"/>
              </w:rPr>
              <w:t>47</w:t>
            </w:r>
            <w:r w:rsidR="006B6E16">
              <w:rPr>
                <w:sz w:val="20"/>
                <w:lang w:val="fr-FR"/>
              </w:rPr>
              <w:t>,</w:t>
            </w:r>
            <w:r w:rsidRPr="001E65BF">
              <w:rPr>
                <w:sz w:val="20"/>
                <w:lang w:val="fr-FR"/>
              </w:rPr>
              <w:t>95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0D0D62B" w14:textId="5A4D35E7" w:rsidR="00F2446A" w:rsidRPr="001E65BF" w:rsidRDefault="00F2446A" w:rsidP="00F2446A">
            <w:pPr>
              <w:widowControl w:val="0"/>
              <w:ind w:left="-279"/>
              <w:jc w:val="right"/>
              <w:rPr>
                <w:color w:val="000000"/>
                <w:sz w:val="20"/>
                <w:szCs w:val="20"/>
                <w:lang w:val="fr-FR"/>
              </w:rPr>
            </w:pPr>
            <w:r w:rsidRPr="001E65BF">
              <w:rPr>
                <w:sz w:val="20"/>
                <w:lang w:val="fr-FR"/>
              </w:rPr>
              <w:t>47</w:t>
            </w:r>
            <w:r w:rsidR="006B6E16">
              <w:rPr>
                <w:sz w:val="20"/>
                <w:lang w:val="fr-FR"/>
              </w:rPr>
              <w:t>,</w:t>
            </w:r>
            <w:r w:rsidRPr="001E65BF">
              <w:rPr>
                <w:sz w:val="20"/>
                <w:lang w:val="fr-FR"/>
              </w:rPr>
              <w:t>95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6B533F3" w14:textId="7A52EAD1" w:rsidR="00F2446A" w:rsidRPr="001E65BF" w:rsidRDefault="00F2446A" w:rsidP="00F2446A">
            <w:pPr>
              <w:widowControl w:val="0"/>
              <w:ind w:left="-279"/>
              <w:jc w:val="right"/>
              <w:rPr>
                <w:sz w:val="20"/>
                <w:lang w:val="fr-FR"/>
              </w:rPr>
            </w:pPr>
            <w:r w:rsidRPr="001E65BF">
              <w:rPr>
                <w:sz w:val="20"/>
                <w:lang w:val="fr-FR"/>
              </w:rPr>
              <w:t>46</w:t>
            </w:r>
            <w:r w:rsidR="006B6E16">
              <w:rPr>
                <w:sz w:val="20"/>
                <w:lang w:val="fr-FR"/>
              </w:rPr>
              <w:t>,</w:t>
            </w:r>
            <w:r w:rsidRPr="001E65BF">
              <w:rPr>
                <w:sz w:val="20"/>
                <w:lang w:val="fr-FR"/>
              </w:rPr>
              <w:t>51</w:t>
            </w:r>
          </w:p>
        </w:tc>
        <w:tc>
          <w:tcPr>
            <w:tcW w:w="553" w:type="pct"/>
            <w:tcBorders>
              <w:top w:val="single" w:sz="4" w:space="0" w:color="auto"/>
              <w:left w:val="single" w:sz="4" w:space="0" w:color="auto"/>
              <w:bottom w:val="single" w:sz="4" w:space="0" w:color="auto"/>
              <w:right w:val="single" w:sz="4" w:space="0" w:color="auto"/>
            </w:tcBorders>
          </w:tcPr>
          <w:p w14:paraId="40969C5D" w14:textId="63DD62A2" w:rsidR="00F2446A" w:rsidRPr="001E65BF" w:rsidRDefault="00F2446A" w:rsidP="00F2446A">
            <w:pPr>
              <w:widowControl w:val="0"/>
              <w:ind w:left="-279"/>
              <w:jc w:val="right"/>
              <w:rPr>
                <w:sz w:val="20"/>
                <w:lang w:val="fr-FR"/>
              </w:rPr>
            </w:pPr>
            <w:r w:rsidRPr="001E65BF">
              <w:rPr>
                <w:sz w:val="20"/>
                <w:lang w:val="fr-FR"/>
              </w:rPr>
              <w:t>42</w:t>
            </w:r>
            <w:r w:rsidR="006B6E16">
              <w:rPr>
                <w:sz w:val="20"/>
                <w:lang w:val="fr-FR"/>
              </w:rPr>
              <w:t>,</w:t>
            </w:r>
            <w:r w:rsidRPr="001E65BF">
              <w:rPr>
                <w:sz w:val="20"/>
                <w:lang w:val="fr-FR"/>
              </w:rPr>
              <w:t>95</w:t>
            </w:r>
          </w:p>
        </w:tc>
        <w:tc>
          <w:tcPr>
            <w:tcW w:w="553" w:type="pct"/>
            <w:tcBorders>
              <w:top w:val="single" w:sz="4" w:space="0" w:color="auto"/>
              <w:left w:val="single" w:sz="4" w:space="0" w:color="auto"/>
              <w:bottom w:val="single" w:sz="4" w:space="0" w:color="auto"/>
              <w:right w:val="single" w:sz="4" w:space="0" w:color="auto"/>
            </w:tcBorders>
          </w:tcPr>
          <w:p w14:paraId="6CF96044" w14:textId="7583E7F5" w:rsidR="00F2446A" w:rsidRPr="001E65BF" w:rsidRDefault="00E26440" w:rsidP="00F2446A">
            <w:pPr>
              <w:widowControl w:val="0"/>
              <w:ind w:left="-279"/>
              <w:jc w:val="right"/>
              <w:rPr>
                <w:color w:val="000000"/>
                <w:sz w:val="20"/>
                <w:szCs w:val="20"/>
                <w:lang w:val="fr-FR"/>
              </w:rPr>
            </w:pPr>
            <w:r w:rsidRPr="001E65BF">
              <w:rPr>
                <w:color w:val="000000"/>
                <w:sz w:val="20"/>
                <w:szCs w:val="20"/>
                <w:lang w:val="fr-FR"/>
              </w:rPr>
              <w:t>39</w:t>
            </w:r>
            <w:r w:rsidR="006B6E16">
              <w:rPr>
                <w:color w:val="000000"/>
                <w:sz w:val="20"/>
                <w:szCs w:val="20"/>
                <w:lang w:val="fr-FR"/>
              </w:rPr>
              <w:t>,</w:t>
            </w:r>
            <w:r w:rsidRPr="001E65BF">
              <w:rPr>
                <w:color w:val="000000"/>
                <w:sz w:val="20"/>
                <w:szCs w:val="20"/>
                <w:lang w:val="fr-FR"/>
              </w:rPr>
              <w:t>90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EF11A8" w14:textId="5AE58E62" w:rsidR="00F2446A" w:rsidRPr="001E65BF" w:rsidRDefault="00F2446A" w:rsidP="00F2446A">
            <w:pPr>
              <w:widowControl w:val="0"/>
              <w:ind w:left="-279"/>
              <w:jc w:val="right"/>
              <w:rPr>
                <w:color w:val="000000"/>
                <w:sz w:val="20"/>
                <w:szCs w:val="20"/>
                <w:lang w:val="fr-FR"/>
              </w:rPr>
            </w:pPr>
            <w:r w:rsidRPr="001E65BF">
              <w:rPr>
                <w:color w:val="000000"/>
                <w:sz w:val="20"/>
                <w:szCs w:val="20"/>
                <w:lang w:val="fr-FR" w:eastAsia="en-CA"/>
              </w:rPr>
              <w:t>87</w:t>
            </w:r>
            <w:r w:rsidR="006B6E16">
              <w:rPr>
                <w:color w:val="000000"/>
                <w:sz w:val="20"/>
                <w:szCs w:val="20"/>
                <w:lang w:val="fr-FR" w:eastAsia="en-CA"/>
              </w:rPr>
              <w:t>,</w:t>
            </w:r>
            <w:r w:rsidRPr="001E65BF">
              <w:rPr>
                <w:color w:val="000000"/>
                <w:sz w:val="20"/>
                <w:szCs w:val="20"/>
                <w:lang w:val="fr-FR" w:eastAsia="en-CA"/>
              </w:rPr>
              <w:t>25</w:t>
            </w:r>
          </w:p>
        </w:tc>
      </w:tr>
      <w:tr w:rsidR="00F2446A" w:rsidRPr="001E65BF" w14:paraId="49D35848" w14:textId="77777777" w:rsidTr="0001320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962413" w14:textId="77777777" w:rsidR="00F2446A" w:rsidRPr="001E65BF" w:rsidRDefault="00F2446A" w:rsidP="00F2446A">
            <w:pPr>
              <w:widowControl w:val="0"/>
              <w:ind w:left="98"/>
              <w:jc w:val="left"/>
              <w:rPr>
                <w:color w:val="000000"/>
                <w:sz w:val="20"/>
                <w:szCs w:val="20"/>
                <w:lang w:val="fr-FR"/>
              </w:rPr>
            </w:pPr>
            <w:r w:rsidRPr="001E65BF">
              <w:rPr>
                <w:color w:val="000000"/>
                <w:sz w:val="20"/>
                <w:szCs w:val="20"/>
                <w:lang w:val="fr-FR"/>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2F2D9B3" w14:textId="57588343" w:rsidR="00F2446A" w:rsidRPr="001E65BF" w:rsidRDefault="00F2446A" w:rsidP="00F2446A">
            <w:pPr>
              <w:widowControl w:val="0"/>
              <w:ind w:left="-279"/>
              <w:jc w:val="right"/>
              <w:rPr>
                <w:color w:val="000000"/>
                <w:sz w:val="20"/>
                <w:szCs w:val="20"/>
                <w:lang w:val="fr-FR" w:eastAsia="en-CA"/>
              </w:rPr>
            </w:pPr>
            <w:r w:rsidRPr="001E65BF">
              <w:rPr>
                <w:sz w:val="20"/>
                <w:lang w:val="fr-FR"/>
              </w:rPr>
              <w:t>27</w:t>
            </w:r>
            <w:r w:rsidR="006B6E16">
              <w:rPr>
                <w:sz w:val="20"/>
                <w:lang w:val="fr-FR"/>
              </w:rPr>
              <w:t>,</w:t>
            </w:r>
            <w:r w:rsidRPr="001E65BF">
              <w:rPr>
                <w:sz w:val="20"/>
                <w:lang w:val="fr-FR"/>
              </w:rPr>
              <w:t>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99677F9" w14:textId="0297C3B5" w:rsidR="00F2446A" w:rsidRPr="001E65BF" w:rsidRDefault="00F2446A" w:rsidP="00F2446A">
            <w:pPr>
              <w:widowControl w:val="0"/>
              <w:ind w:left="-279"/>
              <w:jc w:val="right"/>
              <w:rPr>
                <w:color w:val="000000"/>
                <w:sz w:val="20"/>
                <w:szCs w:val="20"/>
                <w:lang w:val="fr-FR"/>
              </w:rPr>
            </w:pPr>
            <w:r w:rsidRPr="001E65BF">
              <w:rPr>
                <w:sz w:val="20"/>
                <w:lang w:val="fr-FR"/>
              </w:rPr>
              <w:t>27</w:t>
            </w:r>
            <w:r w:rsidR="006B6E16">
              <w:rPr>
                <w:sz w:val="20"/>
                <w:lang w:val="fr-FR"/>
              </w:rPr>
              <w:t>,</w:t>
            </w:r>
            <w:r w:rsidRPr="001E65BF">
              <w:rPr>
                <w:sz w:val="20"/>
                <w:lang w:val="fr-FR"/>
              </w:rPr>
              <w:t>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C858465" w14:textId="70A88601" w:rsidR="00F2446A" w:rsidRPr="001E65BF" w:rsidRDefault="00F2446A" w:rsidP="00F2446A">
            <w:pPr>
              <w:widowControl w:val="0"/>
              <w:ind w:left="-279"/>
              <w:jc w:val="right"/>
              <w:rPr>
                <w:sz w:val="20"/>
                <w:lang w:val="fr-FR"/>
              </w:rPr>
            </w:pPr>
            <w:r w:rsidRPr="001E65BF">
              <w:rPr>
                <w:sz w:val="20"/>
                <w:lang w:val="fr-FR"/>
              </w:rPr>
              <w:t>26</w:t>
            </w:r>
            <w:r w:rsidR="006B6E16">
              <w:rPr>
                <w:sz w:val="20"/>
                <w:lang w:val="fr-FR"/>
              </w:rPr>
              <w:t>,</w:t>
            </w:r>
            <w:r w:rsidRPr="001E65BF">
              <w:rPr>
                <w:sz w:val="20"/>
                <w:lang w:val="fr-FR"/>
              </w:rPr>
              <w:t>49</w:t>
            </w:r>
          </w:p>
        </w:tc>
        <w:tc>
          <w:tcPr>
            <w:tcW w:w="553" w:type="pct"/>
            <w:tcBorders>
              <w:top w:val="single" w:sz="4" w:space="0" w:color="auto"/>
              <w:left w:val="single" w:sz="4" w:space="0" w:color="auto"/>
              <w:bottom w:val="single" w:sz="4" w:space="0" w:color="auto"/>
              <w:right w:val="single" w:sz="4" w:space="0" w:color="auto"/>
            </w:tcBorders>
          </w:tcPr>
          <w:p w14:paraId="4934D0C3" w14:textId="3B67F4E0" w:rsidR="00F2446A" w:rsidRPr="001E65BF" w:rsidRDefault="00F2446A" w:rsidP="00F2446A">
            <w:pPr>
              <w:widowControl w:val="0"/>
              <w:ind w:left="-279"/>
              <w:jc w:val="right"/>
              <w:rPr>
                <w:sz w:val="20"/>
                <w:lang w:val="fr-FR"/>
              </w:rPr>
            </w:pPr>
            <w:r w:rsidRPr="001E65BF">
              <w:rPr>
                <w:sz w:val="20"/>
                <w:lang w:val="fr-FR"/>
              </w:rPr>
              <w:t>18</w:t>
            </w:r>
            <w:r w:rsidR="006B6E16">
              <w:rPr>
                <w:sz w:val="20"/>
                <w:lang w:val="fr-FR"/>
              </w:rPr>
              <w:t>,</w:t>
            </w:r>
            <w:r w:rsidRPr="001E65BF">
              <w:rPr>
                <w:sz w:val="20"/>
                <w:lang w:val="fr-FR"/>
              </w:rPr>
              <w:t>79</w:t>
            </w:r>
          </w:p>
        </w:tc>
        <w:tc>
          <w:tcPr>
            <w:tcW w:w="553" w:type="pct"/>
            <w:tcBorders>
              <w:top w:val="single" w:sz="4" w:space="0" w:color="auto"/>
              <w:left w:val="single" w:sz="4" w:space="0" w:color="auto"/>
              <w:bottom w:val="single" w:sz="4" w:space="0" w:color="auto"/>
              <w:right w:val="single" w:sz="4" w:space="0" w:color="auto"/>
            </w:tcBorders>
          </w:tcPr>
          <w:p w14:paraId="0A3999EA" w14:textId="4D23B356" w:rsidR="00F2446A" w:rsidRPr="001E65BF" w:rsidRDefault="00E26440" w:rsidP="00F2446A">
            <w:pPr>
              <w:widowControl w:val="0"/>
              <w:ind w:left="-279"/>
              <w:jc w:val="right"/>
              <w:rPr>
                <w:color w:val="000000"/>
                <w:sz w:val="20"/>
                <w:szCs w:val="20"/>
                <w:lang w:val="fr-FR"/>
              </w:rPr>
            </w:pPr>
            <w:r w:rsidRPr="001E65BF">
              <w:rPr>
                <w:color w:val="000000"/>
                <w:sz w:val="20"/>
                <w:szCs w:val="20"/>
                <w:lang w:val="fr-FR"/>
              </w:rPr>
              <w:t>7</w:t>
            </w:r>
            <w:r w:rsidR="006B6E16">
              <w:rPr>
                <w:color w:val="000000"/>
                <w:sz w:val="20"/>
                <w:szCs w:val="20"/>
                <w:lang w:val="fr-FR"/>
              </w:rPr>
              <w:t>,</w:t>
            </w:r>
            <w:r w:rsidRPr="001E65BF">
              <w:rPr>
                <w:color w:val="000000"/>
                <w:sz w:val="20"/>
                <w:szCs w:val="20"/>
                <w:lang w:val="fr-FR"/>
              </w:rPr>
              <w:t>85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D26E03" w14:textId="3DC31585" w:rsidR="00F2446A" w:rsidRPr="001E65BF" w:rsidRDefault="00F2446A" w:rsidP="00F2446A">
            <w:pPr>
              <w:widowControl w:val="0"/>
              <w:ind w:left="-279"/>
              <w:jc w:val="right"/>
              <w:rPr>
                <w:color w:val="000000"/>
                <w:sz w:val="20"/>
                <w:szCs w:val="20"/>
                <w:lang w:val="fr-FR"/>
              </w:rPr>
            </w:pPr>
            <w:r w:rsidRPr="001E65BF">
              <w:rPr>
                <w:color w:val="000000"/>
                <w:sz w:val="20"/>
                <w:szCs w:val="20"/>
                <w:lang w:val="fr-FR" w:eastAsia="en-CA"/>
              </w:rPr>
              <w:t>31</w:t>
            </w:r>
            <w:r w:rsidR="006B6E16">
              <w:rPr>
                <w:color w:val="000000"/>
                <w:sz w:val="20"/>
                <w:szCs w:val="20"/>
                <w:lang w:val="fr-FR" w:eastAsia="en-CA"/>
              </w:rPr>
              <w:t>,</w:t>
            </w:r>
            <w:r w:rsidRPr="001E65BF">
              <w:rPr>
                <w:color w:val="000000"/>
                <w:sz w:val="20"/>
                <w:szCs w:val="20"/>
                <w:lang w:val="fr-FR" w:eastAsia="en-CA"/>
              </w:rPr>
              <w:t>13</w:t>
            </w:r>
          </w:p>
        </w:tc>
      </w:tr>
      <w:tr w:rsidR="00290A06" w:rsidRPr="001E65BF" w14:paraId="026383F1" w14:textId="77777777" w:rsidTr="0001320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9C20653" w14:textId="28FD8640" w:rsidR="00290A06" w:rsidRPr="001E65BF" w:rsidRDefault="00290A06" w:rsidP="00290A06">
            <w:pPr>
              <w:ind w:left="98"/>
              <w:jc w:val="left"/>
              <w:rPr>
                <w:rFonts w:eastAsiaTheme="minorHAnsi"/>
                <w:b/>
                <w:sz w:val="20"/>
                <w:szCs w:val="20"/>
                <w:lang w:val="fr-FR"/>
              </w:rPr>
            </w:pPr>
            <w:r w:rsidRPr="001E65BF">
              <w:rPr>
                <w:b/>
                <w:sz w:val="20"/>
                <w:szCs w:val="20"/>
                <w:lang w:val="fr-FR"/>
              </w:rPr>
              <w:t>Total (</w:t>
            </w:r>
            <w:r w:rsidR="000C7C4E" w:rsidRPr="001E65BF">
              <w:rPr>
                <w:b/>
                <w:sz w:val="20"/>
                <w:szCs w:val="20"/>
                <w:lang w:val="fr-FR"/>
              </w:rPr>
              <w:t>tonnes PAO</w:t>
            </w:r>
            <w:r w:rsidRPr="001E65BF">
              <w:rPr>
                <w:b/>
                <w:sz w:val="20"/>
                <w:szCs w:val="20"/>
                <w:lang w:val="fr-FR"/>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3796A5C" w14:textId="005597DE" w:rsidR="00290A06" w:rsidRPr="001E65BF" w:rsidRDefault="00290A06" w:rsidP="00290A06">
            <w:pPr>
              <w:widowControl w:val="0"/>
              <w:ind w:left="-279"/>
              <w:jc w:val="right"/>
              <w:rPr>
                <w:b/>
                <w:color w:val="000000"/>
                <w:sz w:val="20"/>
                <w:szCs w:val="20"/>
                <w:lang w:val="fr-FR" w:eastAsia="en-CA"/>
              </w:rPr>
            </w:pPr>
            <w:r w:rsidRPr="001E65BF">
              <w:rPr>
                <w:b/>
                <w:sz w:val="20"/>
                <w:lang w:val="fr-FR"/>
              </w:rPr>
              <w:t>75</w:t>
            </w:r>
            <w:r w:rsidR="006B6E16">
              <w:rPr>
                <w:b/>
                <w:sz w:val="20"/>
                <w:lang w:val="fr-FR"/>
              </w:rPr>
              <w:t>,</w:t>
            </w:r>
            <w:r w:rsidRPr="001E65BF">
              <w:rPr>
                <w:b/>
                <w:sz w:val="20"/>
                <w:lang w:val="fr-F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3F1F47C" w14:textId="68FBA169" w:rsidR="00290A06" w:rsidRPr="001E65BF" w:rsidRDefault="00290A06" w:rsidP="00BA16A9">
            <w:pPr>
              <w:widowControl w:val="0"/>
              <w:tabs>
                <w:tab w:val="left" w:pos="430"/>
              </w:tabs>
              <w:ind w:left="-137"/>
              <w:jc w:val="right"/>
              <w:rPr>
                <w:b/>
                <w:sz w:val="20"/>
                <w:lang w:val="fr-FR"/>
              </w:rPr>
            </w:pPr>
            <w:r w:rsidRPr="001E65BF">
              <w:rPr>
                <w:b/>
                <w:sz w:val="20"/>
                <w:lang w:val="fr-FR"/>
              </w:rPr>
              <w:t>75</w:t>
            </w:r>
            <w:r w:rsidR="006B6E16">
              <w:rPr>
                <w:b/>
                <w:sz w:val="20"/>
                <w:lang w:val="fr-FR"/>
              </w:rPr>
              <w:t>,</w:t>
            </w:r>
            <w:r w:rsidRPr="001E65BF">
              <w:rPr>
                <w:b/>
                <w:sz w:val="20"/>
                <w:lang w:val="fr-F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43D0133" w14:textId="0AA75F98" w:rsidR="00290A06" w:rsidRPr="001E65BF" w:rsidRDefault="00290A06" w:rsidP="00BA16A9">
            <w:pPr>
              <w:widowControl w:val="0"/>
              <w:tabs>
                <w:tab w:val="left" w:pos="430"/>
              </w:tabs>
              <w:ind w:left="-137"/>
              <w:jc w:val="right"/>
              <w:rPr>
                <w:b/>
                <w:sz w:val="20"/>
                <w:lang w:val="fr-FR"/>
              </w:rPr>
            </w:pPr>
            <w:r w:rsidRPr="001E65BF">
              <w:rPr>
                <w:b/>
                <w:sz w:val="20"/>
                <w:lang w:val="fr-FR"/>
              </w:rPr>
              <w:t>73</w:t>
            </w:r>
            <w:r w:rsidR="006B6E16">
              <w:rPr>
                <w:b/>
                <w:sz w:val="20"/>
                <w:lang w:val="fr-FR"/>
              </w:rPr>
              <w:t>,</w:t>
            </w:r>
            <w:r w:rsidRPr="001E65BF">
              <w:rPr>
                <w:b/>
                <w:sz w:val="20"/>
                <w:lang w:val="fr-FR"/>
              </w:rPr>
              <w:t>01</w:t>
            </w:r>
          </w:p>
        </w:tc>
        <w:tc>
          <w:tcPr>
            <w:tcW w:w="553" w:type="pct"/>
            <w:tcBorders>
              <w:top w:val="single" w:sz="4" w:space="0" w:color="auto"/>
              <w:left w:val="single" w:sz="4" w:space="0" w:color="auto"/>
              <w:bottom w:val="single" w:sz="4" w:space="0" w:color="auto"/>
              <w:right w:val="single" w:sz="4" w:space="0" w:color="auto"/>
            </w:tcBorders>
          </w:tcPr>
          <w:p w14:paraId="1363FEA9" w14:textId="0B7C9E49" w:rsidR="00290A06" w:rsidRPr="001E65BF" w:rsidRDefault="00290A06" w:rsidP="00BA16A9">
            <w:pPr>
              <w:tabs>
                <w:tab w:val="left" w:pos="430"/>
              </w:tabs>
              <w:ind w:left="-137"/>
              <w:jc w:val="right"/>
              <w:rPr>
                <w:b/>
                <w:sz w:val="20"/>
                <w:lang w:val="fr-FR"/>
              </w:rPr>
            </w:pPr>
            <w:r w:rsidRPr="001E65BF">
              <w:rPr>
                <w:b/>
                <w:sz w:val="20"/>
                <w:lang w:val="fr-FR"/>
              </w:rPr>
              <w:t>61</w:t>
            </w:r>
            <w:r w:rsidR="006B6E16">
              <w:rPr>
                <w:b/>
                <w:sz w:val="20"/>
                <w:lang w:val="fr-FR"/>
              </w:rPr>
              <w:t>,</w:t>
            </w:r>
            <w:r w:rsidRPr="001E65BF">
              <w:rPr>
                <w:b/>
                <w:sz w:val="20"/>
                <w:lang w:val="fr-FR"/>
              </w:rPr>
              <w:t>75</w:t>
            </w:r>
          </w:p>
        </w:tc>
        <w:tc>
          <w:tcPr>
            <w:tcW w:w="553" w:type="pct"/>
            <w:tcBorders>
              <w:top w:val="single" w:sz="4" w:space="0" w:color="auto"/>
              <w:left w:val="single" w:sz="4" w:space="0" w:color="auto"/>
              <w:bottom w:val="single" w:sz="4" w:space="0" w:color="auto"/>
              <w:right w:val="single" w:sz="4" w:space="0" w:color="auto"/>
            </w:tcBorders>
          </w:tcPr>
          <w:p w14:paraId="7E2D59E8" w14:textId="5F2B2E45" w:rsidR="00290A06" w:rsidRPr="001E65BF" w:rsidRDefault="00E26440" w:rsidP="00290A06">
            <w:pPr>
              <w:ind w:left="-279"/>
              <w:jc w:val="right"/>
              <w:rPr>
                <w:b/>
                <w:color w:val="000000"/>
                <w:sz w:val="20"/>
                <w:szCs w:val="20"/>
                <w:lang w:val="fr-FR"/>
              </w:rPr>
            </w:pPr>
            <w:r w:rsidRPr="001E65BF">
              <w:rPr>
                <w:b/>
                <w:color w:val="000000"/>
                <w:sz w:val="20"/>
                <w:szCs w:val="20"/>
                <w:lang w:val="fr-FR"/>
              </w:rPr>
              <w:t>47</w:t>
            </w:r>
            <w:r w:rsidR="006B6E16">
              <w:rPr>
                <w:b/>
                <w:color w:val="000000"/>
                <w:sz w:val="20"/>
                <w:szCs w:val="20"/>
                <w:lang w:val="fr-FR"/>
              </w:rPr>
              <w:t>,</w:t>
            </w:r>
            <w:r w:rsidRPr="001E65BF">
              <w:rPr>
                <w:b/>
                <w:color w:val="000000"/>
                <w:sz w:val="20"/>
                <w:szCs w:val="20"/>
                <w:lang w:val="fr-FR"/>
              </w:rPr>
              <w:t>75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DF022F" w14:textId="50C9D63E" w:rsidR="00290A06" w:rsidRPr="001E65BF" w:rsidRDefault="00290A06" w:rsidP="00290A06">
            <w:pPr>
              <w:ind w:left="-279"/>
              <w:jc w:val="right"/>
              <w:rPr>
                <w:rFonts w:eastAsiaTheme="minorHAnsi"/>
                <w:b/>
                <w:color w:val="000000"/>
                <w:sz w:val="20"/>
                <w:szCs w:val="20"/>
                <w:lang w:val="fr-FR"/>
              </w:rPr>
            </w:pPr>
            <w:r w:rsidRPr="001E65BF">
              <w:rPr>
                <w:b/>
                <w:bCs/>
                <w:color w:val="000000"/>
                <w:sz w:val="20"/>
                <w:szCs w:val="20"/>
                <w:lang w:val="fr-FR" w:eastAsia="en-CA"/>
              </w:rPr>
              <w:t>118</w:t>
            </w:r>
            <w:r w:rsidR="006B6E16">
              <w:rPr>
                <w:b/>
                <w:bCs/>
                <w:color w:val="000000"/>
                <w:sz w:val="20"/>
                <w:szCs w:val="20"/>
                <w:lang w:val="fr-FR" w:eastAsia="en-CA"/>
              </w:rPr>
              <w:t>,</w:t>
            </w:r>
            <w:r w:rsidRPr="001E65BF">
              <w:rPr>
                <w:b/>
                <w:bCs/>
                <w:color w:val="000000"/>
                <w:sz w:val="20"/>
                <w:szCs w:val="20"/>
                <w:lang w:val="fr-FR" w:eastAsia="en-CA"/>
              </w:rPr>
              <w:t>38</w:t>
            </w:r>
          </w:p>
        </w:tc>
      </w:tr>
    </w:tbl>
    <w:p w14:paraId="34B4FC06" w14:textId="47B750F1" w:rsidR="00EA4895" w:rsidRPr="001E65BF" w:rsidRDefault="00EA4895" w:rsidP="00EA4895">
      <w:pPr>
        <w:jc w:val="left"/>
        <w:rPr>
          <w:sz w:val="18"/>
          <w:szCs w:val="18"/>
          <w:lang w:val="fr-FR"/>
        </w:rPr>
      </w:pPr>
      <w:r w:rsidRPr="001E65BF">
        <w:rPr>
          <w:sz w:val="18"/>
          <w:szCs w:val="18"/>
          <w:lang w:val="fr-FR"/>
        </w:rPr>
        <w:t xml:space="preserve">* </w:t>
      </w:r>
      <w:r w:rsidR="00531562" w:rsidRPr="001E65BF">
        <w:rPr>
          <w:sz w:val="18"/>
          <w:szCs w:val="18"/>
          <w:lang w:val="fr-FR"/>
        </w:rPr>
        <w:t>Données préliminaires</w:t>
      </w:r>
    </w:p>
    <w:p w14:paraId="052A0746" w14:textId="1AD688AF" w:rsidR="002905EB" w:rsidRPr="001E65BF" w:rsidRDefault="00531562" w:rsidP="00EB03D7">
      <w:pPr>
        <w:pStyle w:val="Heading1"/>
        <w:spacing w:before="240"/>
        <w:rPr>
          <w:lang w:val="fr-FR"/>
        </w:rPr>
      </w:pPr>
      <w:r w:rsidRPr="001E65BF">
        <w:rPr>
          <w:lang w:val="fr-FR"/>
        </w:rPr>
        <w:t>La consommation de HCFC s'est stabilisée en 2020 et 2021 à la suite de la guerre dans le pays et a progressivement diminué ces dernières années parallèlement à la mise en œuvre des activités du PGEH, telles que l'application du système de licences et de quotas et le passage à des solutions de remplacement des HCFC</w:t>
      </w:r>
      <w:r w:rsidR="00EA0C6B" w:rsidRPr="001E65BF">
        <w:rPr>
          <w:lang w:val="fr-FR"/>
        </w:rPr>
        <w:t xml:space="preserve">. </w:t>
      </w:r>
    </w:p>
    <w:p w14:paraId="34C2A73D" w14:textId="77777777" w:rsidR="00983E4E" w:rsidRPr="001E65BF" w:rsidRDefault="00983E4E" w:rsidP="00983E4E">
      <w:pPr>
        <w:spacing w:after="240"/>
        <w:outlineLvl w:val="0"/>
        <w:rPr>
          <w:i/>
          <w:lang w:val="fr-FR"/>
        </w:rPr>
      </w:pPr>
      <w:r w:rsidRPr="001E65BF">
        <w:rPr>
          <w:i/>
          <w:lang w:val="fr-FR"/>
        </w:rPr>
        <w:t>Rapport sur la mise en œuvre du programme de pays</w:t>
      </w:r>
    </w:p>
    <w:p w14:paraId="685C60CF" w14:textId="37F663BC" w:rsidR="00EA598B" w:rsidRPr="001E65BF" w:rsidRDefault="00531562" w:rsidP="00A52FAD">
      <w:pPr>
        <w:pStyle w:val="Heading1"/>
        <w:rPr>
          <w:lang w:val="fr-FR"/>
        </w:rPr>
      </w:pPr>
      <w:r w:rsidRPr="001E65BF">
        <w:rPr>
          <w:lang w:val="fr-FR"/>
        </w:rPr>
        <w:t>Le Gouvernement libyen a communiqué des données sur la consommation du secteur des HCFC dans le cadre du rapport de mise en œuvre du programme de pays 2023 qui sont conformes aux données visées à l'article 7 du Protocole de Montréal</w:t>
      </w:r>
      <w:r w:rsidR="00EA598B" w:rsidRPr="001E65BF">
        <w:rPr>
          <w:lang w:val="fr-FR"/>
        </w:rPr>
        <w:t>.</w:t>
      </w:r>
    </w:p>
    <w:p w14:paraId="71302B94" w14:textId="77777777" w:rsidR="006A6DB2" w:rsidRPr="001E65BF" w:rsidRDefault="006A6DB2" w:rsidP="006A6DB2">
      <w:pPr>
        <w:keepNext/>
        <w:widowControl w:val="0"/>
        <w:spacing w:after="240"/>
        <w:rPr>
          <w:i/>
          <w:lang w:val="fr-FR"/>
        </w:rPr>
      </w:pPr>
      <w:r w:rsidRPr="001E65BF">
        <w:rPr>
          <w:i/>
          <w:lang w:val="fr-FR"/>
        </w:rPr>
        <w:t>Rapport de vérification</w:t>
      </w:r>
    </w:p>
    <w:p w14:paraId="56A9A17A" w14:textId="635951FC" w:rsidR="00E26440" w:rsidRPr="001E65BF" w:rsidRDefault="00531562" w:rsidP="00A52FAD">
      <w:pPr>
        <w:pStyle w:val="Heading1"/>
        <w:rPr>
          <w:lang w:val="fr-FR"/>
        </w:rPr>
      </w:pPr>
      <w:r w:rsidRPr="001E65BF">
        <w:rPr>
          <w:lang w:val="fr-FR"/>
        </w:rPr>
        <w:t>Le rapport de vérification a permis de confirmer que le Gouvernement mettait en œuvre un système de licences et de quotas pour les importations et les exportations de HCFC et que la consommation totale de HCFC déclarée au titre de l'article 7 du Protocole de Montréal pour 2022 à 2023 était correcte (comme indiqué dans le tableau 1 ci-dessus) ; le Gouvernement libyen a donc respecté ses engagements de réduction de la consommation dans le cadre de son Accord avec le Comité Exécutif. Le rapport de vérification suggère d'établir un mécanisme de recoupement des données et de mettre en œuvre des activités de formation supplémentaires pour les parties prenantes concernées</w:t>
      </w:r>
      <w:r w:rsidR="00CA3E0B" w:rsidRPr="001E65BF">
        <w:rPr>
          <w:lang w:val="fr-FR"/>
        </w:rPr>
        <w:t>.</w:t>
      </w:r>
    </w:p>
    <w:p w14:paraId="6278599C" w14:textId="60BE4FE0" w:rsidR="006A6DB2" w:rsidRPr="001E65BF" w:rsidRDefault="006A6DB2" w:rsidP="006A6DB2">
      <w:pPr>
        <w:keepNext/>
        <w:spacing w:after="240"/>
        <w:rPr>
          <w:u w:val="single"/>
          <w:lang w:val="fr-FR"/>
        </w:rPr>
      </w:pPr>
      <w:r w:rsidRPr="001E65BF">
        <w:rPr>
          <w:u w:val="single"/>
          <w:lang w:val="fr-FR"/>
        </w:rPr>
        <w:lastRenderedPageBreak/>
        <w:t>État de la mise en œuvre de la phase I du plan de gestion de l'élimination progressive des HCFC</w:t>
      </w:r>
    </w:p>
    <w:p w14:paraId="3C671D7D" w14:textId="365F1CDB" w:rsidR="00EA598B" w:rsidRPr="001E65BF" w:rsidRDefault="00B90258" w:rsidP="00A52FAD">
      <w:pPr>
        <w:pStyle w:val="Heading1"/>
        <w:rPr>
          <w:lang w:val="fr-FR"/>
        </w:rPr>
      </w:pPr>
      <w:r w:rsidRPr="001E65BF">
        <w:rPr>
          <w:lang w:val="fr-FR"/>
        </w:rPr>
        <w:t>La phase I du PGEH a été achevée le 31 décembre 2023, comme prévu dans la prorogation approuvée par le Comité exécutif dans sa décision 91/14 b) ii). Le rapport d'achèvement du projet a été soumis le 27 juin 2024</w:t>
      </w:r>
      <w:r w:rsidR="00EA598B" w:rsidRPr="001E65BF">
        <w:rPr>
          <w:lang w:val="fr-FR"/>
        </w:rPr>
        <w:t>.</w:t>
      </w:r>
    </w:p>
    <w:p w14:paraId="5AE30F0A" w14:textId="16E0AB82" w:rsidR="00EA598B" w:rsidRPr="001E65BF" w:rsidRDefault="00B90258" w:rsidP="00A52FAD">
      <w:pPr>
        <w:keepNext/>
        <w:spacing w:after="240"/>
        <w:rPr>
          <w:u w:val="single"/>
          <w:lang w:val="fr-FR"/>
        </w:rPr>
      </w:pPr>
      <w:r w:rsidRPr="001E65BF">
        <w:rPr>
          <w:u w:val="single"/>
          <w:lang w:val="fr-FR"/>
        </w:rPr>
        <w:t>Rapport intérimaire sur la mise en œuvre de la première tranche de la phase II du plan de gestion de l'élimination des HCFC</w:t>
      </w:r>
    </w:p>
    <w:p w14:paraId="2D5E6A4B" w14:textId="77777777" w:rsidR="006A6DB2" w:rsidRPr="001E65BF" w:rsidRDefault="006A6DB2" w:rsidP="006A6DB2">
      <w:pPr>
        <w:keepNext/>
        <w:spacing w:after="240"/>
        <w:rPr>
          <w:i/>
          <w:lang w:val="fr-FR"/>
        </w:rPr>
      </w:pPr>
      <w:r w:rsidRPr="001E65BF">
        <w:rPr>
          <w:i/>
          <w:lang w:val="fr-FR"/>
        </w:rPr>
        <w:t>Cadre juridique</w:t>
      </w:r>
    </w:p>
    <w:p w14:paraId="1EBDAB9E" w14:textId="77777777" w:rsidR="00531562" w:rsidRPr="001E65BF" w:rsidRDefault="00531562" w:rsidP="00531562">
      <w:pPr>
        <w:pStyle w:val="Heading1"/>
        <w:rPr>
          <w:lang w:val="fr-FR"/>
        </w:rPr>
      </w:pPr>
      <w:r w:rsidRPr="001E65BF">
        <w:rPr>
          <w:lang w:val="fr-FR"/>
        </w:rPr>
        <w:t>Le cadre réglementaire national a été examiné et des recommandations ont été formulées en vue de la mise à jour de la législation nationale sur les SAO, à savoir : inclure des réglementations pour le contrôle des SAO et des équipements fonctionnant aux HCFC (en plus du système de licences et de quotas), et modifier le décret-loi 228 afin d'enregistrer les données d'importation des HFC en vue de la ratification prochaine de l'Amendement de Kigali par le pays. Quatre campagnes de sensibilisation ciblées ont été menées pour sensibiliser les fonctionnaires et les parties prenantes du Gouvernement à la réglementation sur les SAO ; et des contacts réguliers ont été établis avec les autorités douanières, les importateurs et les utilisateurs finaux afin de les informer des substances interdites, des technologies de remplacement et des quotas à venir.</w:t>
      </w:r>
    </w:p>
    <w:p w14:paraId="6D6D85B7" w14:textId="057080A1" w:rsidR="00531562" w:rsidRPr="001E65BF" w:rsidRDefault="00531562" w:rsidP="00531562">
      <w:pPr>
        <w:pStyle w:val="Heading1"/>
        <w:rPr>
          <w:lang w:val="fr-FR"/>
        </w:rPr>
      </w:pPr>
      <w:r w:rsidRPr="001E65BF">
        <w:rPr>
          <w:lang w:val="fr-FR"/>
        </w:rPr>
        <w:t xml:space="preserve">Le Gouvernement libyen a engagé le processus de ratification de l'Amendement de Kigali. Une soumission officielle a été faite aux autorités législatives nationales et est </w:t>
      </w:r>
      <w:r w:rsidR="005824CD" w:rsidRPr="001E65BF">
        <w:rPr>
          <w:lang w:val="fr-FR"/>
        </w:rPr>
        <w:t>en cours</w:t>
      </w:r>
      <w:r w:rsidRPr="001E65BF">
        <w:rPr>
          <w:lang w:val="fr-FR"/>
        </w:rPr>
        <w:t xml:space="preserve"> d'examen parlementaire, lequel devrait s'achever en 2025.</w:t>
      </w:r>
    </w:p>
    <w:p w14:paraId="1DAFBBF6" w14:textId="45623DC1" w:rsidR="00531562" w:rsidRPr="001E65BF" w:rsidRDefault="00531562" w:rsidP="00531562">
      <w:pPr>
        <w:pStyle w:val="Heading1"/>
        <w:rPr>
          <w:lang w:val="fr-FR"/>
        </w:rPr>
      </w:pPr>
      <w:r w:rsidRPr="001E65BF">
        <w:rPr>
          <w:lang w:val="fr-FR"/>
        </w:rPr>
        <w:t xml:space="preserve">Le système électronique d'octroi de licences d'importation est </w:t>
      </w:r>
      <w:r w:rsidR="005824CD" w:rsidRPr="001E65BF">
        <w:rPr>
          <w:lang w:val="fr-FR"/>
        </w:rPr>
        <w:t>en cours</w:t>
      </w:r>
      <w:r w:rsidRPr="001E65BF">
        <w:rPr>
          <w:lang w:val="fr-FR"/>
        </w:rPr>
        <w:t xml:space="preserve"> d'élaboration sous la supervision de l'autorité douanière. Ce système intégrera à terme toutes les licences d'importation, y compris celles relatives aux substances réglementées, dans une plateforme numérique centralisée. Le Ministère de l'environnement gérera la partie du système d'octroi de licences relative aux permis environnementaux. Le projet est actuellement suspendu en raison de limitations infrastructurelles et du manque de personnel technique qualifié, en particulier dans les bureaux de douane éloignés.</w:t>
      </w:r>
    </w:p>
    <w:p w14:paraId="2C9051BD" w14:textId="79CA9738" w:rsidR="00850074" w:rsidRPr="001E65BF" w:rsidRDefault="00531562" w:rsidP="00531562">
      <w:pPr>
        <w:pStyle w:val="Heading1"/>
        <w:rPr>
          <w:lang w:val="fr-FR"/>
        </w:rPr>
      </w:pPr>
      <w:r w:rsidRPr="001E65BF">
        <w:rPr>
          <w:lang w:val="fr-FR"/>
        </w:rPr>
        <w:t>Des critères de qualification ont été élaborés pour certifier les techniciens, et une certification obligatoire devrait être mise en place d'ici à la fin de 2025</w:t>
      </w:r>
      <w:r w:rsidR="00D306C6" w:rsidRPr="001E65BF">
        <w:rPr>
          <w:lang w:val="fr-FR"/>
        </w:rPr>
        <w:t xml:space="preserve">. </w:t>
      </w:r>
      <w:r w:rsidR="008A7897" w:rsidRPr="001E65BF">
        <w:rPr>
          <w:lang w:val="fr-FR"/>
        </w:rPr>
        <w:t xml:space="preserve"> </w:t>
      </w:r>
    </w:p>
    <w:p w14:paraId="5E8C7248" w14:textId="699F12CD" w:rsidR="00C503A4" w:rsidRPr="001E65BF" w:rsidRDefault="00B90258" w:rsidP="002234C0">
      <w:pPr>
        <w:pStyle w:val="Heading1"/>
        <w:rPr>
          <w:lang w:val="fr-FR"/>
        </w:rPr>
      </w:pPr>
      <w:r w:rsidRPr="001E65BF">
        <w:rPr>
          <w:lang w:val="fr-FR"/>
        </w:rPr>
        <w:t xml:space="preserve">Des plans ont été élaborés pour mettre à jour le code de bonnes pratiques afin d'y intégrer les nouvelles exigences découlant du règlement de la Commission européenne sur les gaz fluorés (exigences en matière d'étiquetage, de tenue de registres et de rapports, normes applicables aux équipements et installations fonctionnant avec des hydrocarbures et du NH3) et pour adapter les normes nationales relatives aux équipements de réfrigération et de climatisation </w:t>
      </w:r>
      <w:r w:rsidR="00CC5AFE">
        <w:rPr>
          <w:lang w:val="fr-FR"/>
        </w:rPr>
        <w:t>selon les</w:t>
      </w:r>
      <w:r w:rsidRPr="001E65BF">
        <w:rPr>
          <w:lang w:val="fr-FR"/>
        </w:rPr>
        <w:t xml:space="preserve"> normes internationales telles que ISO 817, ISO 5149 et CEI 60332</w:t>
      </w:r>
      <w:r w:rsidR="00D47486" w:rsidRPr="001E65BF">
        <w:rPr>
          <w:lang w:val="fr-FR"/>
        </w:rPr>
        <w:t xml:space="preserve">. </w:t>
      </w:r>
    </w:p>
    <w:p w14:paraId="34616EB6" w14:textId="56520FE2" w:rsidR="0082365B" w:rsidRPr="001E65BF" w:rsidRDefault="0082365B" w:rsidP="0082365B">
      <w:pPr>
        <w:pStyle w:val="Heading1"/>
        <w:rPr>
          <w:bCs/>
          <w:lang w:val="fr-FR"/>
        </w:rPr>
      </w:pPr>
      <w:r w:rsidRPr="001E65BF">
        <w:rPr>
          <w:bCs/>
          <w:lang w:val="fr-FR"/>
        </w:rPr>
        <w:t xml:space="preserve">Des </w:t>
      </w:r>
      <w:r w:rsidR="00CC5AFE" w:rsidRPr="001E65BF">
        <w:rPr>
          <w:lang w:val="fr-FR"/>
        </w:rPr>
        <w:t xml:space="preserve">procédures opérationnelles normalisées </w:t>
      </w:r>
      <w:r w:rsidRPr="001E65BF">
        <w:rPr>
          <w:bCs/>
          <w:lang w:val="fr-FR"/>
        </w:rPr>
        <w:t>ont été élaborées pour les ateliers d'entretien manipulant des réfrigérants inflammables et dangereux, en se référant aux classifications de sécurité et aux propriétés techniques essentielles des réfrigérants inflammables. En outre, ces procédures contiennent des consignes de sécurité importantes pour l'installation et l'entretien des climatiseurs individuels d'une puissance frigorifique maximale de 14 kW et 48 000 BTU/heure. L'unité nationale de l'ozone (UNO) collabore avec les ministères concernés en vue de leur adoption, qui devrait intervenir d'ici juin 2026 après consultation des parties prenantes et approbation par le Centre libyen de normalisation et de métrologie.</w:t>
      </w:r>
    </w:p>
    <w:p w14:paraId="17159EE7" w14:textId="18E10001" w:rsidR="007A2BFE" w:rsidRPr="001E65BF" w:rsidRDefault="0082365B" w:rsidP="0082365B">
      <w:pPr>
        <w:pStyle w:val="Heading1"/>
        <w:rPr>
          <w:lang w:val="fr-FR"/>
        </w:rPr>
      </w:pPr>
      <w:r w:rsidRPr="001E65BF">
        <w:rPr>
          <w:bCs/>
          <w:lang w:val="fr-FR"/>
        </w:rPr>
        <w:t xml:space="preserve">Huit formateurs principaux ont été formés à la manipulation sûre des réfrigérants et à l'utilisation des identifiants de réfrigérants, ainsi qu'à l'organisation et à la conduite de sessions de formation ; et 90 agents des douanes des principaux points d'entrée ont reçu une formation sur le contrôle des importations </w:t>
      </w:r>
      <w:r w:rsidRPr="001E65BF">
        <w:rPr>
          <w:bCs/>
          <w:lang w:val="fr-FR"/>
        </w:rPr>
        <w:lastRenderedPageBreak/>
        <w:t>de HCFC, la mise en œuvre du système de licences et de quotas, les politiques, les réglementations et l'identification des réfrigérants et des équipements. Cinq identifiants avancés de réfrigérants ont été achetés et distribués aux principaux ports d'entrée. Les dialogues frontaliers avec les pays voisins n'ont pas encore été menés.</w:t>
      </w:r>
    </w:p>
    <w:p w14:paraId="0EEFA04B" w14:textId="77777777" w:rsidR="006A6DB2" w:rsidRPr="001E65BF" w:rsidRDefault="006A6DB2" w:rsidP="006A6DB2">
      <w:pPr>
        <w:pStyle w:val="Heading1"/>
        <w:numPr>
          <w:ilvl w:val="0"/>
          <w:numId w:val="0"/>
        </w:numPr>
        <w:rPr>
          <w:i/>
          <w:iCs/>
          <w:lang w:val="fr-FR"/>
        </w:rPr>
      </w:pPr>
      <w:r w:rsidRPr="001E65BF">
        <w:rPr>
          <w:i/>
          <w:iCs/>
          <w:lang w:val="fr-FR"/>
        </w:rPr>
        <w:t>Secteur de l'entretien des équipements de réfrigération</w:t>
      </w:r>
    </w:p>
    <w:p w14:paraId="53B7B618" w14:textId="198ECDF9" w:rsidR="00B10584" w:rsidRPr="001E65BF" w:rsidRDefault="006B0AFC" w:rsidP="0022759C">
      <w:pPr>
        <w:pStyle w:val="Heading1"/>
        <w:rPr>
          <w:lang w:val="fr-FR"/>
        </w:rPr>
      </w:pPr>
      <w:r w:rsidRPr="001E65BF">
        <w:rPr>
          <w:lang w:val="fr-FR"/>
        </w:rPr>
        <w:t xml:space="preserve">Les activités suivantes ont été mises en œuvre au titre de la première tranche afin de renforcer les capacités des techniciens et des ateliers d'entretien des appareils de réfrigération et de </w:t>
      </w:r>
      <w:r w:rsidR="00657A6B" w:rsidRPr="001E65BF">
        <w:rPr>
          <w:lang w:val="fr-FR"/>
        </w:rPr>
        <w:t>climatisation</w:t>
      </w:r>
      <w:r w:rsidRPr="001E65BF">
        <w:rPr>
          <w:lang w:val="fr-FR"/>
        </w:rPr>
        <w:t xml:space="preserve"> </w:t>
      </w:r>
      <w:r w:rsidR="00B10584" w:rsidRPr="001E65BF">
        <w:rPr>
          <w:lang w:val="fr-FR"/>
        </w:rPr>
        <w:t>:</w:t>
      </w:r>
    </w:p>
    <w:p w14:paraId="6910CD4F" w14:textId="77777777" w:rsidR="006B0AFC" w:rsidRPr="001E65BF" w:rsidRDefault="006B0AFC" w:rsidP="006B0AFC">
      <w:pPr>
        <w:pStyle w:val="Heading2"/>
        <w:rPr>
          <w:lang w:val="fr-FR"/>
        </w:rPr>
      </w:pPr>
      <w:r w:rsidRPr="001E65BF">
        <w:rPr>
          <w:lang w:val="fr-FR"/>
        </w:rPr>
        <w:t>Le manuel de formation des techniciens a été mis à jour pour inclure les technologies émergentes, la manipulation en toute sécurité des réfrigérants inflammables et la récupération, le recyclage et la régénération des réfrigérants (RRR) ;</w:t>
      </w:r>
    </w:p>
    <w:p w14:paraId="44A13E85" w14:textId="40E4CE10" w:rsidR="006B0AFC" w:rsidRPr="001E65BF" w:rsidRDefault="006B0AFC" w:rsidP="006B0AFC">
      <w:pPr>
        <w:pStyle w:val="Heading2"/>
        <w:rPr>
          <w:lang w:val="fr-FR"/>
        </w:rPr>
      </w:pPr>
      <w:r w:rsidRPr="001E65BF">
        <w:rPr>
          <w:lang w:val="fr-FR"/>
        </w:rPr>
        <w:t>Huit maîtres formateurs (deux par région) et 179 techniciens ont été formés (40 supplémentaires étant prévus pour avril 2025) aux bonnes pratiques d'entretien, à la détection des fuites, à la récupération et au recyclage des réfrigérants, et à la manipulation en toute sécurité des réfrigérants inflammables, en collaboration avec les instituts de formation locaux ;</w:t>
      </w:r>
    </w:p>
    <w:p w14:paraId="78E84097" w14:textId="24C21CFF" w:rsidR="006B0AFC" w:rsidRPr="001E65BF" w:rsidRDefault="006B0AFC" w:rsidP="006B0AFC">
      <w:pPr>
        <w:pStyle w:val="Heading2"/>
        <w:rPr>
          <w:lang w:val="fr-FR"/>
        </w:rPr>
      </w:pPr>
      <w:r w:rsidRPr="001E65BF">
        <w:rPr>
          <w:lang w:val="fr-FR"/>
        </w:rPr>
        <w:t>Des équipements et des outils (par exemple, des détecteurs de fuites, des unités de charge, des stations de récupération et des bonbonnes, des pompes à vide, du matériel de brasage, des torchères et des outils de rétreint) ont été fournis à trois instituts de formation situés dans trois villes (Tripoli, Benghazi et Sabha) qui délivrent des diplômes techniques, organisent des cours de formation de courte durée en matière de réfrigération et de climatisation sous l'égide du Ministère de l'enseignement technique et professionnel, et délivrent des certificats reconnus nationalement ;</w:t>
      </w:r>
    </w:p>
    <w:p w14:paraId="0102DD9E" w14:textId="45DF2CAA" w:rsidR="006B0AFC" w:rsidRPr="001E65BF" w:rsidRDefault="006B0AFC" w:rsidP="006B0AFC">
      <w:pPr>
        <w:pStyle w:val="Heading2"/>
        <w:rPr>
          <w:lang w:val="fr-FR"/>
        </w:rPr>
      </w:pPr>
      <w:r w:rsidRPr="001E65BF">
        <w:rPr>
          <w:lang w:val="fr-FR"/>
        </w:rPr>
        <w:t>Des ensembles d'outils (par exemple, des détecteurs de fuites de HCFC et de HFC, des compteurs multifonctions, des outils de tubage, des pinceurs et des perceurs, des torchères et des outils de rétreint, des clés et des protections personnelles) ont été fournis à 179 techniciens formés ; et</w:t>
      </w:r>
    </w:p>
    <w:p w14:paraId="2BE5566B" w14:textId="1DC16148" w:rsidR="00380823" w:rsidRPr="001E65BF" w:rsidRDefault="006B0AFC" w:rsidP="006B0AFC">
      <w:pPr>
        <w:pStyle w:val="Heading2"/>
        <w:rPr>
          <w:bCs/>
          <w:color w:val="000000" w:themeColor="text1"/>
          <w:lang w:val="fr-FR"/>
        </w:rPr>
      </w:pPr>
      <w:r w:rsidRPr="001E65BF">
        <w:rPr>
          <w:lang w:val="fr-FR"/>
        </w:rPr>
        <w:t>Une association et un réseau dans le secteur de la réfrigération et de la climatisation ont été créés pour appuyer le programme de formation et de certification des techniciens et une réunion de lancement a été organisée, et l'enregistrement de l'association est en cours.</w:t>
      </w:r>
    </w:p>
    <w:p w14:paraId="426E48FC" w14:textId="1CA469FD" w:rsidR="00340A02" w:rsidRPr="001E65BF" w:rsidRDefault="00340A02" w:rsidP="00340A02">
      <w:pPr>
        <w:pStyle w:val="Heading1"/>
        <w:rPr>
          <w:lang w:val="fr-FR"/>
        </w:rPr>
      </w:pPr>
      <w:r w:rsidRPr="001E65BF">
        <w:rPr>
          <w:lang w:val="fr-FR"/>
        </w:rPr>
        <w:t>Pour appuyer le réseau RRR du pays, un plan d'activités et des lignes directrices pour les centres de régénération des réfrigérants ont été élaborés ; les deux installations hôtes n'ont toutefois pas encore été identifiées et l'acquisition d'outils et d'équipements RRR pour les centres et les techniciens a donc été retardée. Deux ateliers de sensibilisation ont été organisés pour former 10 techniciens à la récupération et à la régénération des réfrigérants. Des critères de certification ont été élaborés pour les hôtes des centres de régénération, les techniciens et les ateliers d'entretien, et une étude de faisabilité sur l'élimination des SAO indésirables a débuté.</w:t>
      </w:r>
    </w:p>
    <w:p w14:paraId="331E30F3" w14:textId="2E5C0E7C" w:rsidR="00FE2B7E" w:rsidRPr="001E65BF" w:rsidRDefault="00340A02" w:rsidP="00340A02">
      <w:pPr>
        <w:pStyle w:val="Heading1"/>
        <w:rPr>
          <w:bCs/>
          <w:color w:val="000000" w:themeColor="text1"/>
          <w:lang w:val="fr-FR"/>
        </w:rPr>
      </w:pPr>
      <w:r w:rsidRPr="001E65BF">
        <w:rPr>
          <w:lang w:val="fr-FR"/>
        </w:rPr>
        <w:t xml:space="preserve">Dans le cadre des activités de sensibilisation visant à promouvoir les solutions de remplacement à faible potentiel de réchauffement planétaire (PRP), des recherches ont été menées sur la sécurité et les performances des technologies à faible PRP et soumises à l'UNO et aux ministères concernés ; des informations ont été diffusées lors d'un séminaire organisé à Tripoli à l'intention des techniciens en réfrigération et climatisation, des utilisateurs finaux, des importateurs, des agents des douanes et des fonctionnaires sur les technologies de remplacement émergentes ; une assistance technique a été fournie à deux utilisateurs finaux (ateliers de service) à Tripoli sur la réduction des fuites et la transition vers des solutions de remplacement à faible PRP ; et quatre campagnes de formation et de sensibilisation ont été </w:t>
      </w:r>
      <w:r w:rsidRPr="001E65BF">
        <w:rPr>
          <w:lang w:val="fr-FR"/>
        </w:rPr>
        <w:lastRenderedPageBreak/>
        <w:t>menées au moyen de divers médias à Tripoli et Benghazi pour diffuser des informations sur l'élimination progressive des HCFC et les technologies de remplacement, auxquelles ont assisté 60 participants des autorités du Gouvernement et du secteur privé, y compris des petites et moyennes entreprises</w:t>
      </w:r>
      <w:r w:rsidR="00F67E07" w:rsidRPr="001E65BF">
        <w:rPr>
          <w:bCs/>
          <w:color w:val="000000" w:themeColor="text1"/>
          <w:lang w:val="fr-FR"/>
        </w:rPr>
        <w:t>.</w:t>
      </w:r>
      <w:r w:rsidR="00507B23" w:rsidRPr="001E65BF">
        <w:rPr>
          <w:bCs/>
          <w:color w:val="000000" w:themeColor="text1"/>
          <w:lang w:val="fr-FR"/>
        </w:rPr>
        <w:t xml:space="preserve"> </w:t>
      </w:r>
    </w:p>
    <w:p w14:paraId="692BB296" w14:textId="77777777" w:rsidR="006A6DB2" w:rsidRPr="001E65BF" w:rsidRDefault="006A6DB2" w:rsidP="006A6DB2">
      <w:pPr>
        <w:keepNext/>
        <w:spacing w:after="240"/>
        <w:rPr>
          <w:i/>
          <w:lang w:val="fr-FR"/>
        </w:rPr>
      </w:pPr>
      <w:r w:rsidRPr="001E65BF">
        <w:rPr>
          <w:i/>
          <w:lang w:val="fr-FR"/>
        </w:rPr>
        <w:t>Mise en œuvre et suivi du projet</w:t>
      </w:r>
    </w:p>
    <w:p w14:paraId="5943F155" w14:textId="23A6AEBB" w:rsidR="00340A02" w:rsidRPr="001E65BF" w:rsidRDefault="00CC5AFE" w:rsidP="00340A02">
      <w:pPr>
        <w:pStyle w:val="Heading1"/>
        <w:rPr>
          <w:lang w:val="fr-FR"/>
        </w:rPr>
      </w:pPr>
      <w:r>
        <w:rPr>
          <w:lang w:val="fr-FR"/>
        </w:rPr>
        <w:t>L</w:t>
      </w:r>
      <w:r w:rsidR="00340A02" w:rsidRPr="001E65BF">
        <w:rPr>
          <w:lang w:val="fr-FR"/>
        </w:rPr>
        <w:t>'unité de gestion du projet (UGP) est composée d'un administrateur de projet qui est responsable de la coordination générale du projet, assure la mise en œuvre quotidienne et une communication harmonieuse au sein de l'UNO, prépare les plans de travail annuels et élabore les projets de rapports d'avancement, et d'un auditeur qui est responsable de la vérification des données de consommation et de la mise en œuvre du projet.</w:t>
      </w:r>
    </w:p>
    <w:p w14:paraId="68FA381E" w14:textId="1E8E243F" w:rsidR="003862B9" w:rsidRPr="001E65BF" w:rsidRDefault="00340A02" w:rsidP="00340A02">
      <w:pPr>
        <w:pStyle w:val="Heading1"/>
        <w:rPr>
          <w:lang w:val="fr-FR"/>
        </w:rPr>
      </w:pPr>
      <w:r w:rsidRPr="001E65BF">
        <w:rPr>
          <w:lang w:val="fr-FR"/>
        </w:rPr>
        <w:t>Dans le cadre de la première tranche, 28 240 $US sur les 60 268 $US prévus au budget ont été déboursés pour le personnel et un consultant. Les 32 028 $US restants sont affectés au personnel et aux consultants, y compris pour l'élaboration du rapport de vérification 2025 (12 760 $US), la location de bureaux (11 000 $US), les déplacements (5 500 $US) et les coûts divers (2 768 $US).</w:t>
      </w:r>
      <w:r w:rsidR="003862B9" w:rsidRPr="001E65BF">
        <w:rPr>
          <w:lang w:val="fr-FR"/>
        </w:rPr>
        <w:t xml:space="preserve"> </w:t>
      </w:r>
    </w:p>
    <w:p w14:paraId="169F38A1" w14:textId="77777777" w:rsidR="006A6DB2" w:rsidRPr="001E65BF" w:rsidRDefault="006A6DB2" w:rsidP="006A6DB2">
      <w:pPr>
        <w:keepNext/>
        <w:spacing w:after="240"/>
        <w:rPr>
          <w:lang w:val="fr-FR"/>
        </w:rPr>
      </w:pPr>
      <w:r w:rsidRPr="001E65BF">
        <w:rPr>
          <w:u w:val="single"/>
          <w:lang w:val="fr-FR"/>
        </w:rPr>
        <w:t>Niveau de décaissement des fonds</w:t>
      </w:r>
    </w:p>
    <w:p w14:paraId="555ED1E1" w14:textId="0F245D98" w:rsidR="00EA598B" w:rsidRPr="001E65BF" w:rsidRDefault="00340A02" w:rsidP="00A52FAD">
      <w:pPr>
        <w:pStyle w:val="Heading1"/>
        <w:rPr>
          <w:lang w:val="fr-FR"/>
        </w:rPr>
      </w:pPr>
      <w:r w:rsidRPr="001E65BF">
        <w:rPr>
          <w:lang w:val="fr-FR"/>
        </w:rPr>
        <w:t>En mars 2025, sur les 976 018 $US approuvés à ce jour, 401 841 $US (41 %) avaient été décaissés. Le solde de 574 177 $US sera décaissé en 2025 et 2026, dont 350 000 $US devraient être décaissés d'ici novembre 2025</w:t>
      </w:r>
      <w:r w:rsidR="006D6DDC" w:rsidRPr="001E65BF">
        <w:rPr>
          <w:lang w:val="fr-FR"/>
        </w:rPr>
        <w:t>.</w:t>
      </w:r>
      <w:r w:rsidR="00EA598B" w:rsidRPr="001E65BF">
        <w:rPr>
          <w:lang w:val="fr-FR"/>
        </w:rPr>
        <w:t xml:space="preserve"> </w:t>
      </w:r>
    </w:p>
    <w:p w14:paraId="56789A3A" w14:textId="1026CD19" w:rsidR="00EA598B" w:rsidRPr="001E65BF" w:rsidRDefault="00340A02" w:rsidP="00285888">
      <w:pPr>
        <w:keepNext/>
        <w:spacing w:before="240" w:after="240"/>
        <w:rPr>
          <w:u w:val="single"/>
          <w:lang w:val="fr-FR"/>
        </w:rPr>
      </w:pPr>
      <w:r w:rsidRPr="001E65BF">
        <w:rPr>
          <w:u w:val="single"/>
          <w:lang w:val="fr-FR"/>
        </w:rPr>
        <w:t>Plan de mise en œuvre de la deuxième tranche de la phase II du plan de gestion de l'élimination des HCFC</w:t>
      </w:r>
    </w:p>
    <w:p w14:paraId="6BC1908A" w14:textId="6E30197D" w:rsidR="00EA598B" w:rsidRPr="001E65BF" w:rsidRDefault="00340A02" w:rsidP="00285888">
      <w:pPr>
        <w:pStyle w:val="Heading1"/>
        <w:rPr>
          <w:lang w:val="fr-FR"/>
        </w:rPr>
      </w:pPr>
      <w:bookmarkStart w:id="0" w:name="_Hlk126934425"/>
      <w:bookmarkStart w:id="1" w:name="_Hlk126663552"/>
      <w:r w:rsidRPr="001E65BF">
        <w:rPr>
          <w:lang w:val="fr-FR"/>
        </w:rPr>
        <w:t xml:space="preserve">Les activités suivantes seront mises en œuvre entre juillet 2025 et juin 2027 </w:t>
      </w:r>
      <w:r w:rsidR="00EA598B" w:rsidRPr="001E65BF">
        <w:rPr>
          <w:lang w:val="fr-FR"/>
        </w:rPr>
        <w:t>:</w:t>
      </w:r>
    </w:p>
    <w:p w14:paraId="781F5F3B" w14:textId="0254BBB3" w:rsidR="00340A02" w:rsidRPr="001E65BF" w:rsidRDefault="00340A02" w:rsidP="00340A02">
      <w:pPr>
        <w:pStyle w:val="Heading2"/>
        <w:rPr>
          <w:lang w:val="fr-FR"/>
        </w:rPr>
      </w:pPr>
      <w:r w:rsidRPr="001E65BF">
        <w:rPr>
          <w:lang w:val="fr-FR"/>
        </w:rPr>
        <w:t>Achèvement de la mise à jour et application de la législation nationale actualisée sur les SAO, y compris les procédures et les règlements ; organisation de deux campagnes de sensibilisation ciblées supplémentaires pour sensibiliser les fonctionnaires du Gouvernement et les parties prenantes aux réglementations sur les SAO ; développement et mise en œuvre du système de licence électronique pour les importations et les exportations de HCFC et du système d'enregistrement électronique pour les ateliers d'entretien ; adoption et application des exigences de qualification élaborées pour la certification obligatoire des techniciens (137 500 $US) ;</w:t>
      </w:r>
    </w:p>
    <w:p w14:paraId="3942DC39" w14:textId="28BBD8DA" w:rsidR="00005BB5" w:rsidRPr="001E65BF" w:rsidRDefault="00340A02" w:rsidP="00340A02">
      <w:pPr>
        <w:pStyle w:val="Heading2"/>
        <w:rPr>
          <w:lang w:val="fr-FR"/>
        </w:rPr>
      </w:pPr>
      <w:r w:rsidRPr="001E65BF">
        <w:rPr>
          <w:lang w:val="fr-FR"/>
        </w:rPr>
        <w:t xml:space="preserve">Adoption du code de pratiques actualisé intégrant les nouvelles exigences découlant du règlement de la Commission européenne sur les gaz fluorés (exigences en matière d'étiquetage, de tenue de registres et de rapports, et normes pour les équipements et installations fonctionnant avec des hydrocarbures et du NH3) et la mise à jour des normes nationales pour les équipements de réfrigération et de climatisation selon les normes internationales (ISO-817, ISO-5149 et IEC-60332) ; adoption et mise en œuvre des procédures opérationnelles normalisées élaborées pour les ateliers d'entretien manipulant des réfrigérants inflammables et dangereux (24 250 $US) </w:t>
      </w:r>
      <w:r w:rsidR="00005BB5" w:rsidRPr="001E65BF">
        <w:rPr>
          <w:lang w:val="fr-FR"/>
        </w:rPr>
        <w:t>;</w:t>
      </w:r>
    </w:p>
    <w:p w14:paraId="12C1FC5F" w14:textId="09B5A6FA" w:rsidR="00340A02" w:rsidRPr="001E65BF" w:rsidRDefault="00340A02" w:rsidP="00340A02">
      <w:pPr>
        <w:pStyle w:val="Heading2"/>
        <w:rPr>
          <w:lang w:val="fr-FR"/>
        </w:rPr>
      </w:pPr>
      <w:r w:rsidRPr="001E65BF">
        <w:rPr>
          <w:lang w:val="fr-FR"/>
        </w:rPr>
        <w:t>Formation de 12 maîtres formateurs et de 200 agents des douanes au contrôle des HCFC, à la mise en œuvre du système de licences et de quotas, aux politiques, aux réglementations et à l'identification des réfrigérants et des équipements utilisant des HCFC ; organisation de trois dialogues frontaliers avec les pays voisins (Tunisie, Égypte et Niger) et organisation de réunions de coopération en matière d'application de la législation pour lutter contre le commerce illégal ; achat de cinq identificateurs avancés de réfrigérants (148</w:t>
      </w:r>
      <w:r w:rsidR="00CC5AFE">
        <w:rPr>
          <w:lang w:val="fr-FR"/>
        </w:rPr>
        <w:t> </w:t>
      </w:r>
      <w:r w:rsidRPr="001E65BF">
        <w:rPr>
          <w:lang w:val="fr-FR"/>
        </w:rPr>
        <w:t>000</w:t>
      </w:r>
      <w:r w:rsidR="00CC5AFE">
        <w:rPr>
          <w:lang w:val="fr-FR"/>
        </w:rPr>
        <w:t xml:space="preserve"> </w:t>
      </w:r>
      <w:r w:rsidR="00CC5AFE" w:rsidRPr="001E65BF">
        <w:rPr>
          <w:lang w:val="fr-FR"/>
        </w:rPr>
        <w:t>$US</w:t>
      </w:r>
      <w:r w:rsidRPr="001E65BF">
        <w:rPr>
          <w:lang w:val="fr-FR"/>
        </w:rPr>
        <w:t>) ;</w:t>
      </w:r>
    </w:p>
    <w:p w14:paraId="14EBF98F" w14:textId="6DB98E31" w:rsidR="00005BB5" w:rsidRPr="001E65BF" w:rsidRDefault="00340A02" w:rsidP="00340A02">
      <w:pPr>
        <w:pStyle w:val="Heading2"/>
        <w:rPr>
          <w:bCs/>
          <w:lang w:val="fr-FR"/>
        </w:rPr>
      </w:pPr>
      <w:r w:rsidRPr="001E65BF">
        <w:rPr>
          <w:lang w:val="fr-FR"/>
        </w:rPr>
        <w:lastRenderedPageBreak/>
        <w:t>Poursuite de la mise à jour du manuel de formation en fonction des technologies émergentes et formation de 12 maîtres formateurs et de 220 techniciens aux bonnes pratiques d'entretien, à la détection des fuites, à la récupération et au recyclage des réfrigérants et à la manipulation en toute sécurité des réfrigérants inflammables en collaboration avec les instituts de formation ; mise en œuvre du système national de certification des techniciens en réfrigération et climatisation et certification de 220 techniciens ; enregistrement de l'association de réfrigération et de climatisation qui participe au programme de formation et de certification des techniciens ; fourniture de cinq ensembles d'outils et d'équipements de formation (par exemple, détecteurs de fuites, unités de chargement, stations et bonbonnes de récupération, pompes à vide, équipement de brasage, torchères et outils de rétreint) aux établissements de formation et aux instituts délivrant des qualifications ; et fourniture d'équipements et d'outils (par exemple, détecteurs de fuites de HCFC et de HFC, compteurs multifonctions, outils pour tubes, pinceurs et perceurs, torchères et outils de rétreint, clés de serrage) à 220 techniciens certifiés pour la détection des fuites et la récupération des réfrigérants (316</w:t>
      </w:r>
      <w:r w:rsidR="00CC5AFE">
        <w:rPr>
          <w:lang w:val="fr-FR"/>
        </w:rPr>
        <w:t xml:space="preserve"> </w:t>
      </w:r>
      <w:r w:rsidRPr="001E65BF">
        <w:rPr>
          <w:lang w:val="fr-FR"/>
        </w:rPr>
        <w:t>000</w:t>
      </w:r>
      <w:r w:rsidR="00CC5AFE">
        <w:rPr>
          <w:lang w:val="fr-FR"/>
        </w:rPr>
        <w:t xml:space="preserve"> </w:t>
      </w:r>
      <w:r w:rsidR="00CC5AFE" w:rsidRPr="001E65BF">
        <w:rPr>
          <w:lang w:val="fr-FR"/>
        </w:rPr>
        <w:t>$US</w:t>
      </w:r>
      <w:r w:rsidRPr="001E65BF">
        <w:rPr>
          <w:lang w:val="fr-FR"/>
        </w:rPr>
        <w:t xml:space="preserve">) </w:t>
      </w:r>
      <w:r w:rsidR="00005BB5" w:rsidRPr="001E65BF">
        <w:rPr>
          <w:bCs/>
          <w:lang w:val="fr-FR"/>
        </w:rPr>
        <w:t>;</w:t>
      </w:r>
    </w:p>
    <w:p w14:paraId="3BD1AA48" w14:textId="40C9E574" w:rsidR="00005BB5" w:rsidRPr="001E65BF" w:rsidRDefault="003379E0" w:rsidP="00005BB5">
      <w:pPr>
        <w:pStyle w:val="Heading2"/>
        <w:rPr>
          <w:lang w:val="fr-FR"/>
        </w:rPr>
      </w:pPr>
      <w:r w:rsidRPr="001E65BF">
        <w:rPr>
          <w:lang w:val="fr-FR"/>
        </w:rPr>
        <w:t>Sélection des emplacements et acquisition d'outils et d'équipements (par exemple, stations de régénération, réservoirs de stockage, pompes de transfert de liquide, unités de refroidissement à filtre, identificateurs de réfrigérant, kits de test de réfrigérant, unités de récupération, détecteurs de fuites et accessoires) afin d'établir deux centres de régénération des réfrigérants (y compris un laboratoire d'essai) ; fourniture d'outils (par ex, stations de récupération, collecteurs de service, jauges électroniques, pompes et jauges à vide, bonbonnes de récupération, outils d'entretien et équipement de sécurité) à 80 techniciens certifiés pour développer un réseau de récupération des réfrigérants ; adopter et appliquer le modèle commercial et les lignes directrices élaborés pour les centres de régénération des réfrigérants ; former 10 techniciens à la récupération et à la régénération des réfrigérants en collaboration avec deux instituts de formation professionnelle ; adopt</w:t>
      </w:r>
      <w:r w:rsidR="006B6E16">
        <w:rPr>
          <w:lang w:val="fr-FR"/>
        </w:rPr>
        <w:t>ion</w:t>
      </w:r>
      <w:r w:rsidRPr="001E65BF">
        <w:rPr>
          <w:lang w:val="fr-FR"/>
        </w:rPr>
        <w:t xml:space="preserve"> et appli</w:t>
      </w:r>
      <w:r w:rsidR="006B6E16">
        <w:rPr>
          <w:lang w:val="fr-FR"/>
        </w:rPr>
        <w:t>cation</w:t>
      </w:r>
      <w:r w:rsidRPr="001E65BF">
        <w:rPr>
          <w:lang w:val="fr-FR"/>
        </w:rPr>
        <w:t xml:space="preserve"> le système de certification pour évaluer les techniciens, les ateliers d'entretien et les centres de régénération en matière de récupération et de régénération des réfrigérants ; et finaliser l'étude de faisabilité sur l'élimination des réfrigérants non désirés (51 000 $US) ;</w:t>
      </w:r>
    </w:p>
    <w:p w14:paraId="7762B7E1" w14:textId="300940BB" w:rsidR="003379E0" w:rsidRPr="001E65BF" w:rsidRDefault="003379E0" w:rsidP="003379E0">
      <w:pPr>
        <w:pStyle w:val="Heading2"/>
        <w:rPr>
          <w:bCs/>
          <w:color w:val="000000" w:themeColor="text1"/>
          <w:lang w:val="fr-FR"/>
        </w:rPr>
      </w:pPr>
      <w:r w:rsidRPr="001E65BF">
        <w:rPr>
          <w:bCs/>
          <w:color w:val="000000" w:themeColor="text1"/>
          <w:lang w:val="fr-FR"/>
        </w:rPr>
        <w:t>Recherches sur la sécurité et la performance des technologies à faible PRP dans le contexte local ; organis</w:t>
      </w:r>
      <w:r w:rsidR="006B6E16">
        <w:rPr>
          <w:bCs/>
          <w:color w:val="000000" w:themeColor="text1"/>
          <w:lang w:val="fr-FR"/>
        </w:rPr>
        <w:t>ation de</w:t>
      </w:r>
      <w:r w:rsidRPr="001E65BF">
        <w:rPr>
          <w:bCs/>
          <w:color w:val="000000" w:themeColor="text1"/>
          <w:lang w:val="fr-FR"/>
        </w:rPr>
        <w:t xml:space="preserve"> deux séminaires pour les techniciens sur le cadre réglementaire et les technologies émergentes ; fourni</w:t>
      </w:r>
      <w:r w:rsidR="006B6E16">
        <w:rPr>
          <w:bCs/>
          <w:color w:val="000000" w:themeColor="text1"/>
          <w:lang w:val="fr-FR"/>
        </w:rPr>
        <w:t>ture d’</w:t>
      </w:r>
      <w:r w:rsidRPr="001E65BF">
        <w:rPr>
          <w:bCs/>
          <w:color w:val="000000" w:themeColor="text1"/>
          <w:lang w:val="fr-FR"/>
        </w:rPr>
        <w:t xml:space="preserve">une assistance technique à deux grands utilisateurs finaux dans la réduction des fuites et la transition vers des solutions de remplacement sans SAO et à faible PRP ; et </w:t>
      </w:r>
      <w:r w:rsidR="006B6E16">
        <w:rPr>
          <w:bCs/>
          <w:color w:val="000000" w:themeColor="text1"/>
          <w:lang w:val="fr-FR"/>
        </w:rPr>
        <w:t xml:space="preserve">réalisation de </w:t>
      </w:r>
      <w:r w:rsidRPr="001E65BF">
        <w:rPr>
          <w:bCs/>
          <w:color w:val="000000" w:themeColor="text1"/>
          <w:lang w:val="fr-FR"/>
        </w:rPr>
        <w:t>deux campagnes médiatiques sur l'élimination des HCFC et les technologies de remplacement (50 000 $US) ;</w:t>
      </w:r>
    </w:p>
    <w:p w14:paraId="53D4C145" w14:textId="073D5FA1" w:rsidR="00FC3C23" w:rsidRPr="001E65BF" w:rsidRDefault="003379E0" w:rsidP="003379E0">
      <w:pPr>
        <w:pStyle w:val="Heading2"/>
        <w:rPr>
          <w:lang w:val="fr-FR"/>
        </w:rPr>
      </w:pPr>
      <w:r w:rsidRPr="001E65BF">
        <w:rPr>
          <w:bCs/>
          <w:color w:val="000000" w:themeColor="text1"/>
          <w:lang w:val="fr-FR"/>
        </w:rPr>
        <w:t xml:space="preserve">Mise en œuvre du projet, suivi, coordination et rapports pour un total de 60 000 $US, y compris le personnel et les </w:t>
      </w:r>
      <w:r w:rsidR="00657A6B" w:rsidRPr="001E65BF">
        <w:rPr>
          <w:bCs/>
          <w:color w:val="000000" w:themeColor="text1"/>
          <w:lang w:val="fr-FR"/>
        </w:rPr>
        <w:t>coordonnateurs</w:t>
      </w:r>
      <w:r w:rsidRPr="001E65BF">
        <w:rPr>
          <w:bCs/>
          <w:color w:val="000000" w:themeColor="text1"/>
          <w:lang w:val="fr-FR"/>
        </w:rPr>
        <w:t xml:space="preserve"> (30 000 $US), les déplacements (10 000 $US), les réunions et ateliers (10 000 $US) et les coûts divers (10 000 $US).</w:t>
      </w:r>
    </w:p>
    <w:bookmarkEnd w:id="0"/>
    <w:bookmarkEnd w:id="1"/>
    <w:p w14:paraId="304EC36B" w14:textId="77777777" w:rsidR="006A6DB2" w:rsidRPr="001E65BF" w:rsidRDefault="006A6DB2" w:rsidP="006A6DB2">
      <w:pPr>
        <w:keepNext/>
        <w:keepLines/>
        <w:spacing w:before="360" w:after="240"/>
        <w:jc w:val="center"/>
        <w:rPr>
          <w:b/>
          <w:lang w:val="fr-FR"/>
        </w:rPr>
      </w:pPr>
      <w:r w:rsidRPr="001E65BF">
        <w:rPr>
          <w:b/>
          <w:lang w:val="fr-FR"/>
        </w:rPr>
        <w:t>OBSERVATIONS ET RECOMMANDATION DU SECRÉTARIAT</w:t>
      </w:r>
    </w:p>
    <w:p w14:paraId="26C3322A" w14:textId="77777777" w:rsidR="006A6DB2" w:rsidRPr="001E65BF" w:rsidRDefault="006A6DB2" w:rsidP="006A6DB2">
      <w:pPr>
        <w:keepNext/>
        <w:keepLines/>
        <w:rPr>
          <w:b/>
          <w:lang w:val="fr-FR"/>
        </w:rPr>
      </w:pPr>
      <w:r w:rsidRPr="001E65BF">
        <w:rPr>
          <w:b/>
          <w:lang w:val="fr-FR"/>
        </w:rPr>
        <w:t>OBSERVATIONS</w:t>
      </w:r>
    </w:p>
    <w:p w14:paraId="36BB34FC" w14:textId="5DE4A719" w:rsidR="00EA598B" w:rsidRPr="001E65BF" w:rsidRDefault="00C43EF3" w:rsidP="00EA598B">
      <w:pPr>
        <w:keepNext/>
        <w:keepLines/>
        <w:spacing w:before="240" w:after="240"/>
        <w:rPr>
          <w:lang w:val="fr-FR"/>
        </w:rPr>
      </w:pPr>
      <w:r w:rsidRPr="001E65BF">
        <w:rPr>
          <w:u w:val="single"/>
          <w:lang w:val="fr-FR"/>
        </w:rPr>
        <w:t>Rapport sur la consommation des HCFC et vérification</w:t>
      </w:r>
    </w:p>
    <w:p w14:paraId="26867D68" w14:textId="7019A35E" w:rsidR="00A96FC4" w:rsidRPr="001E65BF" w:rsidRDefault="00C43EF3" w:rsidP="00A96FC4">
      <w:pPr>
        <w:pStyle w:val="Heading1"/>
        <w:rPr>
          <w:lang w:val="fr-FR"/>
        </w:rPr>
      </w:pPr>
      <w:r w:rsidRPr="001E65BF">
        <w:rPr>
          <w:lang w:val="fr-FR"/>
        </w:rPr>
        <w:t xml:space="preserve">Concernant les recommandations incluses dans le rapport de vérification mentionné au paragraphe 5, l'ONUDI a précisé que l'UNO et les autorités nationales compétentes avaient établi et mis en œuvre un mécanisme de vérification solide tout au long du processus d'octroi de licences et de contrôle des quotas, y compris l'attribution et la communication des quotas, l'autorisation d'importation, la coordination avant l'arrivée, l'inspection au port d'entrée et le dédouanement final. Il a été noté que des activités de formation </w:t>
      </w:r>
      <w:r w:rsidRPr="001E65BF">
        <w:rPr>
          <w:lang w:val="fr-FR"/>
        </w:rPr>
        <w:lastRenderedPageBreak/>
        <w:t>pour les parties prenantes concernées étaient mises en œuvre dans le cadre des activités de la phase II du PGEH. L'ONUDI a également indiqué que l'UNO avait réitéré son engagement à mettre en œuvre efficacement la phase II du PGEH, en s'appuyant sur les solides bases réglementaires déjà en place. En ce qui concerne la vérification de la consommation pour 2024, l'ONUDI a confirmé que le rapport de vérification serait mis à jour pour inclure 2024 et sera soumis avec les données du programme de pays attendu en mai 2025.</w:t>
      </w:r>
    </w:p>
    <w:p w14:paraId="771BC7F1" w14:textId="1912499D" w:rsidR="00EA598B" w:rsidRPr="001E65BF" w:rsidRDefault="00A042D1" w:rsidP="00EA598B">
      <w:pPr>
        <w:keepNext/>
        <w:keepLines/>
        <w:spacing w:before="240" w:after="240"/>
        <w:rPr>
          <w:u w:val="single"/>
          <w:lang w:val="fr-FR"/>
        </w:rPr>
      </w:pPr>
      <w:r w:rsidRPr="001E65BF">
        <w:rPr>
          <w:u w:val="single"/>
          <w:lang w:val="fr-FR"/>
        </w:rPr>
        <w:t>Rapport sur l'état d'avancement de la mise en œuvre de la première tranche de la phase II du plan de gestion de l'élimination des HCFC</w:t>
      </w:r>
    </w:p>
    <w:p w14:paraId="3CB55655" w14:textId="77777777" w:rsidR="006A6DB2" w:rsidRPr="001E65BF" w:rsidRDefault="006A6DB2" w:rsidP="006A6DB2">
      <w:pPr>
        <w:keepNext/>
        <w:keepLines/>
        <w:spacing w:before="240" w:after="240"/>
        <w:rPr>
          <w:i/>
          <w:lang w:val="fr-FR"/>
        </w:rPr>
      </w:pPr>
      <w:r w:rsidRPr="001E65BF">
        <w:rPr>
          <w:i/>
          <w:lang w:val="fr-FR"/>
        </w:rPr>
        <w:t>Cadre juridique</w:t>
      </w:r>
    </w:p>
    <w:p w14:paraId="29DFAF02" w14:textId="77777777" w:rsidR="00A042D1" w:rsidRPr="001E65BF" w:rsidRDefault="00A042D1" w:rsidP="00A042D1">
      <w:pPr>
        <w:pStyle w:val="Heading1"/>
        <w:rPr>
          <w:lang w:val="fr-FR"/>
        </w:rPr>
      </w:pPr>
      <w:r w:rsidRPr="001E65BF">
        <w:rPr>
          <w:lang w:val="fr-FR"/>
        </w:rPr>
        <w:t>Le Gouvernement libyen a déjà émis des quotas d'importation de HCFC pour 2025 à hauteur de 38,17 tonnes PAO, ce qui est inférieur aux cibles de contrôle du Protocole de Montréal.</w:t>
      </w:r>
    </w:p>
    <w:p w14:paraId="4484B64A" w14:textId="7EF42AD5" w:rsidR="00105E51" w:rsidRPr="001E65BF" w:rsidRDefault="00A042D1" w:rsidP="00A042D1">
      <w:pPr>
        <w:pStyle w:val="Heading1"/>
        <w:rPr>
          <w:lang w:val="fr-FR"/>
        </w:rPr>
      </w:pPr>
      <w:r w:rsidRPr="001E65BF">
        <w:rPr>
          <w:lang w:val="fr-FR"/>
        </w:rPr>
        <w:t>Le secrétariat a demandé quel était le calendrier d'interdiction de l'importation de différentes catégories d'équipements et d'interdiction aux nouvelles usines de fabrication d'utiliser des HCFC et des mélanges. L'ONUDI a fourni une mise à jour récente indiquant que la Libye avait déjà adopté une interdiction réglementaire de l'importation d'équipements fonctionnant avec des HCFC. La décision ministérielle n° 165 de 2025, publiée le 19 mars 2025 par le Ministère de l'environnement, interdit l'importation de tous les équipements et appareils contenant des HCFC. La décision a été officiellement communiquée à l'autorité douanière libyenne, au Ministère de l'économie et du commerce, ainsi qu'à d'autres organismes de réglementation compétents pour une mise en œuvre immédiate</w:t>
      </w:r>
      <w:r w:rsidR="007572A2" w:rsidRPr="001E65BF">
        <w:rPr>
          <w:lang w:val="fr-FR"/>
        </w:rPr>
        <w:t>.</w:t>
      </w:r>
    </w:p>
    <w:p w14:paraId="03EE8E6D" w14:textId="0F74AA43" w:rsidR="00105E51" w:rsidRPr="001E65BF" w:rsidRDefault="00B80055" w:rsidP="000F3EDA">
      <w:pPr>
        <w:pStyle w:val="Heading1"/>
        <w:rPr>
          <w:lang w:val="fr-FR"/>
        </w:rPr>
      </w:pPr>
      <w:r w:rsidRPr="001E65BF">
        <w:rPr>
          <w:lang w:val="fr-FR"/>
        </w:rPr>
        <w:t>Le nouvel instrument réglementaire couvre l'interdiction d'importation de tous les appareils fonctionnant aux HCFC, y compris les équipements de réfrigération, les véhicules, les lignes de production de mousse et les équipements de nettoyage des circuits électroniques. Il prévoit également l'interdiction de la création ou de l'extension de toute usine de fabrication utilisant des HCFC, ainsi que l'interdiction de l'importation de HCFC-141b utilisé comme agent gonflant dans l'industrie des mousses.</w:t>
      </w:r>
      <w:r w:rsidR="000F3EDA" w:rsidRPr="001E65BF">
        <w:rPr>
          <w:lang w:val="fr-FR"/>
        </w:rPr>
        <w:t xml:space="preserve"> </w:t>
      </w:r>
    </w:p>
    <w:p w14:paraId="5F612BD5" w14:textId="04D4087F" w:rsidR="00F562BD" w:rsidRPr="001E65BF" w:rsidRDefault="001A7E89" w:rsidP="00F562BD">
      <w:pPr>
        <w:keepNext/>
        <w:widowControl w:val="0"/>
        <w:spacing w:after="240"/>
        <w:rPr>
          <w:i/>
          <w:lang w:val="fr-FR"/>
        </w:rPr>
      </w:pPr>
      <w:r w:rsidRPr="001E65BF">
        <w:rPr>
          <w:i/>
          <w:lang w:val="fr-FR"/>
        </w:rPr>
        <w:t>Secteur de la fabrication de mousse</w:t>
      </w:r>
    </w:p>
    <w:p w14:paraId="2DDB7228" w14:textId="4CC778C8" w:rsidR="00F562BD" w:rsidRPr="001E65BF" w:rsidRDefault="001A7E89" w:rsidP="000465D1">
      <w:pPr>
        <w:pStyle w:val="Heading1"/>
        <w:rPr>
          <w:lang w:val="fr-FR"/>
        </w:rPr>
      </w:pPr>
      <w:r w:rsidRPr="001E65BF">
        <w:rPr>
          <w:lang w:val="fr-FR"/>
        </w:rPr>
        <w:t>Concernant la décision 90/40 f), qui autorise le pays à présenter un plan pour le secteur des mousses pendant la mise en œuvre de la phase II du PGEH avant le 1er janvier 2024 afin d'éliminer la consommation restante dans le secteur de la fabrication de mousses, l'ONUDI a indiqué que le pays avait demandé à ne pas présenter de plan pour ce secteur, car la majorité des entreprises de fabrication de mousses avaient été détruites ou délocalisées à l'étranger en raison de l'instabilité économique causée par la guerre</w:t>
      </w:r>
      <w:r w:rsidR="000465D1" w:rsidRPr="001E65BF">
        <w:rPr>
          <w:lang w:val="fr-FR"/>
        </w:rPr>
        <w:t>.</w:t>
      </w:r>
    </w:p>
    <w:p w14:paraId="0BA09AA4" w14:textId="33AD8359" w:rsidR="00EA598B" w:rsidRPr="001E65BF" w:rsidRDefault="00E277B9" w:rsidP="00285888">
      <w:pPr>
        <w:keepNext/>
        <w:widowControl w:val="0"/>
        <w:spacing w:after="240"/>
        <w:rPr>
          <w:i/>
          <w:lang w:val="fr-FR"/>
        </w:rPr>
      </w:pPr>
      <w:r w:rsidRPr="001E65BF">
        <w:rPr>
          <w:i/>
          <w:lang w:val="fr-FR"/>
        </w:rPr>
        <w:t>Secteur de l'entretien des systèmes de réfrigération</w:t>
      </w:r>
    </w:p>
    <w:p w14:paraId="6828D300" w14:textId="1F5BD2CD" w:rsidR="0061509F" w:rsidRPr="001E65BF" w:rsidRDefault="0061509F" w:rsidP="0061509F">
      <w:pPr>
        <w:pStyle w:val="Heading1"/>
        <w:rPr>
          <w:lang w:val="fr-FR"/>
        </w:rPr>
      </w:pPr>
      <w:bookmarkStart w:id="2" w:name="_Hlk125544833"/>
      <w:r w:rsidRPr="001E65BF">
        <w:rPr>
          <w:lang w:val="fr-FR"/>
        </w:rPr>
        <w:t xml:space="preserve">Concernant le délai estimé pour la mise en place du système de certification et les types de professions et d'applications inclus dans le projet de système, l'ONUDI a indiqué que le système devrait être finalisé et publié d'ici la fin 2025, sous réserve d'un processus de coordination final entre les parties prenantes, qui comprend une série de réunions consultatives et d'ateliers techniques avec les principales institutions nationales. Les instruments juridiques visant à officialiser et à appliquer le système de certification sont </w:t>
      </w:r>
      <w:r w:rsidR="005824CD" w:rsidRPr="001E65BF">
        <w:rPr>
          <w:lang w:val="fr-FR"/>
        </w:rPr>
        <w:t>en cours</w:t>
      </w:r>
      <w:r w:rsidRPr="001E65BF">
        <w:rPr>
          <w:lang w:val="fr-FR"/>
        </w:rPr>
        <w:t xml:space="preserve"> d'élaboration. Le programme de certification est conçu conformément à la norme ISO 17021 et couvrira les techniciens des ateliers d'entretien qui assurent la maintenance des systèmes de réfrigération fixes, des systèmes de climatisation fixes et des systèmes de pompes à chaleur, ainsi que des camions et remorques frigorifiques.</w:t>
      </w:r>
    </w:p>
    <w:p w14:paraId="190E5987" w14:textId="01339AC5" w:rsidR="004753C7" w:rsidRPr="001E65BF" w:rsidRDefault="0061509F" w:rsidP="0061509F">
      <w:pPr>
        <w:pStyle w:val="Heading1"/>
        <w:rPr>
          <w:lang w:val="fr-FR"/>
        </w:rPr>
      </w:pPr>
      <w:r w:rsidRPr="001E65BF">
        <w:rPr>
          <w:lang w:val="fr-FR"/>
        </w:rPr>
        <w:t xml:space="preserve">En ce qui concerne le programme de réduction des émissions, l'ONUDI a fourni des détails supplémentaires sur le modèle commercial élaboré pour appuyer la mise en place et le fonctionnement du réseau de réduction des émissions par l'intermédiaire de deux centres nationaux d'excellence. Ce modèle </w:t>
      </w:r>
      <w:r w:rsidRPr="001E65BF">
        <w:rPr>
          <w:lang w:val="fr-FR"/>
        </w:rPr>
        <w:lastRenderedPageBreak/>
        <w:t>comprend une exigence relative à la récupération et à la réutilisation des réfrigérants, des spécifications concernant les réfrigérants récupérés destinés à un usage général et à une réutilisation dans le même équipement, des exigences relatives au transfert, au transport et au stockage des réfrigérants en toute sécurité, des spécifications techniques concernant les équipements de récupération, ainsi que l'étiquetage et l'enregistrement des réfrigérants récupérés. Le modèle d'activité RRR inclut également la conception d'un réseau de collecte comprenant une solution de régénération centralisée et une installation de régénération décentralisée afin de réduire au minimum le transfert de réfrigérants, sauf si la régénération est nécessaire. L'équipement des centres devrait être livré d'ici novembre 2025, ce qui permettra leur installation et leur mise en service d'ici 2026</w:t>
      </w:r>
      <w:r w:rsidR="008F5689" w:rsidRPr="001E65BF">
        <w:rPr>
          <w:lang w:val="fr-FR"/>
        </w:rPr>
        <w:t>.</w:t>
      </w:r>
    </w:p>
    <w:p w14:paraId="19EE7440" w14:textId="421CB70F" w:rsidR="00EA598B" w:rsidRPr="001E65BF" w:rsidRDefault="00BE3637" w:rsidP="00D14426">
      <w:pPr>
        <w:keepNext/>
        <w:spacing w:after="240"/>
        <w:rPr>
          <w:lang w:val="fr-FR"/>
        </w:rPr>
      </w:pPr>
      <w:r w:rsidRPr="001E65BF">
        <w:rPr>
          <w:i/>
          <w:lang w:val="fr-FR"/>
        </w:rPr>
        <w:t>Mise en œuvre et suivi du projet</w:t>
      </w:r>
    </w:p>
    <w:p w14:paraId="6BEE7F22" w14:textId="2BC37FA8" w:rsidR="00EA598B" w:rsidRPr="001E65BF" w:rsidRDefault="00BE3637" w:rsidP="00070B56">
      <w:pPr>
        <w:pStyle w:val="Heading1"/>
        <w:rPr>
          <w:lang w:val="fr-FR"/>
        </w:rPr>
      </w:pPr>
      <w:r w:rsidRPr="001E65BF">
        <w:rPr>
          <w:lang w:val="fr-FR"/>
        </w:rPr>
        <w:t xml:space="preserve">Le secrétariat a demandé des informations sur le personnel et l'utilisation du budget de l'unité de gestion du projet, notant que le rapport intérimaire sur la première tranche et les informations supplémentaires fournies par l'ONUDI indiquaient que les fonds avaient été utilisés uniquement pour financer un coordonnateur de projet au siège et un consultant chargé du processus de vérification et des rapports. L'ONUDI a précisé que les problèmes de sécurité en Libye avaient entravé les activités prévues en matière de communication, d'établissement de rapports, de réunions et de logistique, et qu'il n'avait pas été possible d'utiliser les fonds à d'autres fins que le personnel pendant la première tranche. </w:t>
      </w:r>
      <w:r w:rsidR="006B6E16">
        <w:rPr>
          <w:lang w:val="fr-FR"/>
        </w:rPr>
        <w:t>Elle</w:t>
      </w:r>
      <w:r w:rsidRPr="001E65BF">
        <w:rPr>
          <w:lang w:val="fr-FR"/>
        </w:rPr>
        <w:t xml:space="preserve"> a indiqué que le poste de coordonnateur de projet avait été créé au siège de l'ONUDI à titre temporaire afin de permettre le lancement du projet pendant la première tranche en raison de l'instabilité de la situation. Toutefois, la situation sécuritaire s'étant considérablement améliorée, l'ONUDI était actuellement en train de recruter un coordonnateur de projet national qui serait basé dans le pays, et les fonds autres que ceux affectés aux dépenses de personnel commenceraient également à être utilisés normalement.</w:t>
      </w:r>
    </w:p>
    <w:bookmarkEnd w:id="2"/>
    <w:p w14:paraId="05F03183" w14:textId="16695EA9" w:rsidR="00EA598B" w:rsidRPr="001E65BF" w:rsidRDefault="00BE3637" w:rsidP="00D14426">
      <w:pPr>
        <w:keepNext/>
        <w:spacing w:after="240"/>
        <w:rPr>
          <w:u w:val="single"/>
          <w:lang w:val="fr-FR"/>
        </w:rPr>
      </w:pPr>
      <w:r w:rsidRPr="001E65BF">
        <w:rPr>
          <w:u w:val="single"/>
          <w:lang w:val="fr-FR"/>
        </w:rPr>
        <w:t>Plan de mise en œuvre de la deuxième tranche de la phase II du plan de gestion de l'élimination des HCFC</w:t>
      </w:r>
    </w:p>
    <w:p w14:paraId="2BDA0957" w14:textId="77777777" w:rsidR="00554B59" w:rsidRPr="001E65BF" w:rsidRDefault="00554B59" w:rsidP="00554B59">
      <w:pPr>
        <w:pStyle w:val="Heading1"/>
        <w:rPr>
          <w:lang w:val="fr-FR"/>
        </w:rPr>
      </w:pPr>
      <w:r w:rsidRPr="001E65BF">
        <w:rPr>
          <w:lang w:val="fr-FR"/>
        </w:rPr>
        <w:t>Au cours de l'examen des activités prévues pour la deuxième tranche, l'ONUDI a présenté un plan de travail détaillé, en précisant les liens avec les activités restant à accomplir au titre de la première tranche. L'ONUDI a également fourni des précisions sur la liste approuvée du matériel et des outils à acquérir pour trois instituts de formation, deux centres de régénération et 200 trousses d'outils destinés aux techniciens. Toutes les précisions et explications fournies étaient conformes à la ventilation budgétaire de la deuxième tranche présentée dans la proposition initiale.</w:t>
      </w:r>
    </w:p>
    <w:p w14:paraId="6A1AC687" w14:textId="773B5F37" w:rsidR="001A11FC" w:rsidRPr="001E65BF" w:rsidRDefault="00554B59" w:rsidP="00554B59">
      <w:pPr>
        <w:pStyle w:val="Heading1"/>
        <w:rPr>
          <w:lang w:val="fr-FR"/>
        </w:rPr>
      </w:pPr>
      <w:r w:rsidRPr="001E65BF">
        <w:rPr>
          <w:lang w:val="fr-FR"/>
        </w:rPr>
        <w:t>Concernant l'association du secteur de la réfrigération et de la climatisation créée dans le cadre du PGEH et actuellement en phase finale d'enregistrement, l'ONUDI a confirmé que l'association était constituée de manière à permettre l'adhésion de techniciens individuels et d'entreprises du secteur de l'entretien des équipements de réfrigération et de climatisation et de la chaîne d’approvisionnement connexe. L'association appuiera la mise en œuvre du PGEH et des projets futurs, grâce à son plan de travail approuvé qui comprend la promotion de bonnes pratiques d'entretien et des activités de formation, la facilitation du dialogue entre les parties prenantes, l'élaboration et la diffusion de normes techniques et de protocoles de sécurité, la représentation du secteur de l'entretien auprès des autorités réglementaires et des institutions de formation, et l'appui aux activités de sensibilisation et de communication</w:t>
      </w:r>
      <w:r w:rsidR="00E77440" w:rsidRPr="001E65BF">
        <w:rPr>
          <w:lang w:val="fr-FR"/>
        </w:rPr>
        <w:t>.</w:t>
      </w:r>
    </w:p>
    <w:p w14:paraId="6E79D9BA" w14:textId="6069362C" w:rsidR="00EA598B" w:rsidRPr="001E65BF" w:rsidRDefault="00554B59" w:rsidP="00C06CE7">
      <w:pPr>
        <w:pStyle w:val="Heading1"/>
        <w:keepNext/>
        <w:numPr>
          <w:ilvl w:val="0"/>
          <w:numId w:val="0"/>
        </w:numPr>
        <w:rPr>
          <w:u w:val="single"/>
          <w:lang w:val="fr-FR"/>
        </w:rPr>
      </w:pPr>
      <w:r w:rsidRPr="001E65BF">
        <w:rPr>
          <w:u w:val="single"/>
          <w:lang w:val="fr-FR"/>
        </w:rPr>
        <w:t>Mise en œuvre de la politique d'égalité des sexes</w:t>
      </w:r>
    </w:p>
    <w:p w14:paraId="19849211" w14:textId="720C37ED" w:rsidR="0032394D" w:rsidRPr="001E65BF" w:rsidRDefault="00554B59" w:rsidP="0032394D">
      <w:pPr>
        <w:pStyle w:val="Heading1"/>
        <w:rPr>
          <w:lang w:val="fr-FR"/>
        </w:rPr>
      </w:pPr>
      <w:r w:rsidRPr="001E65BF">
        <w:rPr>
          <w:lang w:val="fr-FR"/>
        </w:rPr>
        <w:t>Concernant la mise en œuvre des décisions 84/92 d) et 90/48 c), l'ONUDI a indiqué que le secteur de l'entretien des équipements de réfrigération et de climatisation en Libye était dominé par les hommes et que, par conséquent, la participation des femmes aux activités du PGEH avait été très limitée au cours de la première tranche. Au titre de la deuxième tranche, et compte tenu de l'amélioration de la situation sur le terrain, le Gouvernement libyen et l'ONUDI mèneront des campagnes visant à promouvoir et à encourager davantage la participation des femmes aux activités du PGEH, en particulier dans le secteur de l'entretien des équipements de réfrigération et de climatisation.</w:t>
      </w:r>
    </w:p>
    <w:p w14:paraId="69745403" w14:textId="7CCCC2D7" w:rsidR="00EA598B" w:rsidRPr="001E65BF" w:rsidRDefault="00EB34BC" w:rsidP="007A02C8">
      <w:pPr>
        <w:pStyle w:val="NormalWeb"/>
        <w:keepNext/>
        <w:rPr>
          <w:sz w:val="22"/>
          <w:szCs w:val="22"/>
          <w:u w:val="single"/>
          <w:lang w:val="fr-FR"/>
        </w:rPr>
      </w:pPr>
      <w:r w:rsidRPr="001E65BF">
        <w:rPr>
          <w:sz w:val="22"/>
          <w:szCs w:val="22"/>
          <w:u w:val="single"/>
          <w:lang w:val="fr-FR"/>
        </w:rPr>
        <w:lastRenderedPageBreak/>
        <w:t>Durabilité de l'élimination des HCFC et évaluation des risques</w:t>
      </w:r>
    </w:p>
    <w:p w14:paraId="2EC7EB9B" w14:textId="4A64217B" w:rsidR="00EA598B" w:rsidRPr="001E65BF" w:rsidRDefault="00EB34BC" w:rsidP="009E5E56">
      <w:pPr>
        <w:pStyle w:val="Heading1"/>
        <w:rPr>
          <w:lang w:val="fr-FR"/>
        </w:rPr>
      </w:pPr>
      <w:r w:rsidRPr="001E65BF">
        <w:rPr>
          <w:lang w:val="fr-FR"/>
        </w:rPr>
        <w:t>La durabilité de l'élimination est assurée par le maintien et la mise à jour du cadre réglementaire, y compris les interdictions et le mécanisme de contrôle d'un système de licences et de quotas applicable, la satisfaction des besoins du marché en HCFC et la réduction des perspectives de commerce illégal ; la formation continue des agents des douanes et des agents chargés de l'application de la loi ; la formation continue des techniciens aux pratiques d'entretien appropriées et l'application de la certification obligatoire ; et la fourniture d'outils pour la RRR afin d'augmenter les taux de récupération, réduisant ainsi le besoin de réfrigérants vierges. Le principal risque réside dans d'éventuels retards de mise en œuvre dus à la situation politique et aux conditions de sécurité</w:t>
      </w:r>
      <w:r w:rsidR="00761DAF" w:rsidRPr="001E65BF">
        <w:rPr>
          <w:lang w:val="fr-FR"/>
        </w:rPr>
        <w:t>.</w:t>
      </w:r>
    </w:p>
    <w:p w14:paraId="46A65E18" w14:textId="77777777" w:rsidR="00EA598B" w:rsidRPr="001E65BF" w:rsidRDefault="00EA598B" w:rsidP="007A02C8">
      <w:pPr>
        <w:keepNext/>
        <w:spacing w:before="240" w:after="240"/>
        <w:rPr>
          <w:u w:val="single"/>
          <w:lang w:val="fr-FR"/>
        </w:rPr>
      </w:pPr>
      <w:r w:rsidRPr="001E65BF">
        <w:rPr>
          <w:u w:val="single"/>
          <w:lang w:val="fr-FR"/>
        </w:rPr>
        <w:t>Conclusion</w:t>
      </w:r>
    </w:p>
    <w:p w14:paraId="15B580AE" w14:textId="41AFEAD7" w:rsidR="00DF76FB" w:rsidRPr="001E65BF" w:rsidRDefault="00EB34BC" w:rsidP="00DF76FB">
      <w:pPr>
        <w:pStyle w:val="Heading1"/>
        <w:rPr>
          <w:lang w:val="fr-FR"/>
        </w:rPr>
      </w:pPr>
      <w:r w:rsidRPr="001E65BF">
        <w:rPr>
          <w:lang w:val="fr-FR"/>
        </w:rPr>
        <w:t>Le secrétariat note que la Libye continue de respecter les cibles du Protocole de Montréal et son accord avec le Comité exécutif pour la période 2022-2024</w:t>
      </w:r>
      <w:r w:rsidRPr="001E65BF">
        <w:rPr>
          <w:rStyle w:val="FootnoteReference"/>
          <w:lang w:val="fr-FR"/>
        </w:rPr>
        <w:footnoteReference w:id="4"/>
      </w:r>
      <w:r w:rsidRPr="001E65BF">
        <w:rPr>
          <w:lang w:val="fr-FR"/>
        </w:rPr>
        <w:t>. L'interdiction de l'importation et de la fabrication d'équipements fonctionnant aux HCFC et l'interdiction de l'importation de HCFC-141b utilisé comme agent gonflant dans l'industrie des mousses ont été introduites en mars 2025. Des progrès substantiels ont été accomplis dans la mise en œuvre de la première tranche de la phase II, et le niveau de décaissement des fonds a atteint 41 %. L'ONUDI a confirmé que le rapport de vérification actualisé incluant les données de consommation pour 2024 sera soumis avec le rapport de mise en œuvre du programme de pays pour 2024 en mai 2025</w:t>
      </w:r>
      <w:r w:rsidR="00C71FA5" w:rsidRPr="001E65BF">
        <w:rPr>
          <w:lang w:val="fr-FR"/>
        </w:rPr>
        <w:t>.</w:t>
      </w:r>
    </w:p>
    <w:p w14:paraId="4D97C86F" w14:textId="1B2BAD91" w:rsidR="00EA598B" w:rsidRPr="001E65BF" w:rsidRDefault="00EA598B" w:rsidP="007A02C8">
      <w:pPr>
        <w:keepNext/>
        <w:spacing w:before="360" w:after="240"/>
        <w:rPr>
          <w:b/>
          <w:lang w:val="fr-FR"/>
        </w:rPr>
      </w:pPr>
      <w:r w:rsidRPr="001E65BF">
        <w:rPr>
          <w:b/>
          <w:lang w:val="fr-FR"/>
        </w:rPr>
        <w:t>RECOMM</w:t>
      </w:r>
      <w:r w:rsidR="008D1C93" w:rsidRPr="001E65BF">
        <w:rPr>
          <w:b/>
          <w:lang w:val="fr-FR"/>
        </w:rPr>
        <w:t>A</w:t>
      </w:r>
      <w:r w:rsidRPr="001E65BF">
        <w:rPr>
          <w:b/>
          <w:lang w:val="fr-FR"/>
        </w:rPr>
        <w:t>NDATION</w:t>
      </w:r>
    </w:p>
    <w:p w14:paraId="32FEC53D" w14:textId="0B3EB0BA" w:rsidR="006B2130" w:rsidRPr="001E65BF" w:rsidRDefault="00C71FA5" w:rsidP="00854447">
      <w:pPr>
        <w:pStyle w:val="Heading1"/>
        <w:rPr>
          <w:lang w:val="fr-FR"/>
        </w:rPr>
      </w:pPr>
      <w:bookmarkStart w:id="3" w:name="_Hlk122622077"/>
      <w:r w:rsidRPr="001E65BF">
        <w:rPr>
          <w:lang w:val="fr-FR"/>
        </w:rPr>
        <w:t>Le secrétariat du Fonds recommande au Comité exécutif de prendre note du rapport intérimaire sur la mise en œuvre de la première tranche de la phase II du plan d'élimination progressive des HCFC (PGEH) pour la Libye et recommande en outre l'approbation générale de la deuxième tranche de la phase II du PGEH et du plan de mise en œuvre correspondant pour la période 2025-2027 pour la Libye, au niveau de financement indiqué dans le tableau ci-dessous, étant entendu que l'ONUDI s'est engagée à soumettre, en mai 2025, un rapport de vérification actualisé comprenant les données de consommation pour 2024</w:t>
      </w:r>
      <w:r w:rsidR="000D39B4" w:rsidRPr="001E65BF">
        <w:rPr>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1E65BF" w14:paraId="18FEA611" w14:textId="77777777" w:rsidTr="00470683">
        <w:trPr>
          <w:tblHeader/>
        </w:trPr>
        <w:tc>
          <w:tcPr>
            <w:tcW w:w="293" w:type="pct"/>
          </w:tcPr>
          <w:p w14:paraId="321F0222" w14:textId="77777777" w:rsidR="00EA598B" w:rsidRPr="001E65BF" w:rsidRDefault="00EA598B" w:rsidP="00B93402">
            <w:pPr>
              <w:keepNext/>
              <w:jc w:val="center"/>
              <w:rPr>
                <w:b/>
                <w:bCs/>
                <w:sz w:val="20"/>
                <w:szCs w:val="20"/>
                <w:lang w:val="fr-FR"/>
              </w:rPr>
            </w:pPr>
          </w:p>
        </w:tc>
        <w:tc>
          <w:tcPr>
            <w:tcW w:w="2337" w:type="pct"/>
          </w:tcPr>
          <w:p w14:paraId="6AA1ACA3" w14:textId="5844E326" w:rsidR="00EA598B" w:rsidRPr="001E65BF" w:rsidRDefault="00C71FA5" w:rsidP="00B93402">
            <w:pPr>
              <w:keepNext/>
              <w:jc w:val="center"/>
              <w:rPr>
                <w:b/>
                <w:bCs/>
                <w:sz w:val="20"/>
                <w:szCs w:val="20"/>
                <w:lang w:val="fr-FR"/>
              </w:rPr>
            </w:pPr>
            <w:r w:rsidRPr="001E65BF">
              <w:rPr>
                <w:b/>
                <w:bCs/>
                <w:sz w:val="20"/>
                <w:szCs w:val="20"/>
                <w:lang w:val="fr-FR"/>
              </w:rPr>
              <w:t>Titre du projet</w:t>
            </w:r>
          </w:p>
        </w:tc>
        <w:tc>
          <w:tcPr>
            <w:tcW w:w="790" w:type="pct"/>
            <w:tcMar>
              <w:left w:w="29" w:type="dxa"/>
              <w:right w:w="29" w:type="dxa"/>
            </w:tcMar>
          </w:tcPr>
          <w:p w14:paraId="5768E4B2" w14:textId="0BBEEF60" w:rsidR="00EA598B" w:rsidRPr="001E65BF" w:rsidRDefault="008F68ED" w:rsidP="00B93402">
            <w:pPr>
              <w:keepNext/>
              <w:jc w:val="center"/>
              <w:rPr>
                <w:b/>
                <w:bCs/>
                <w:sz w:val="20"/>
                <w:szCs w:val="20"/>
                <w:lang w:val="fr-FR"/>
              </w:rPr>
            </w:pPr>
            <w:r w:rsidRPr="001E65BF">
              <w:rPr>
                <w:b/>
                <w:bCs/>
                <w:sz w:val="20"/>
                <w:szCs w:val="20"/>
                <w:lang w:val="fr-FR"/>
              </w:rPr>
              <w:t>Financement du projet (en $US)</w:t>
            </w:r>
          </w:p>
        </w:tc>
        <w:tc>
          <w:tcPr>
            <w:tcW w:w="747" w:type="pct"/>
            <w:tcMar>
              <w:left w:w="29" w:type="dxa"/>
              <w:right w:w="29" w:type="dxa"/>
            </w:tcMar>
          </w:tcPr>
          <w:p w14:paraId="6E1A67B0" w14:textId="054F6DAA" w:rsidR="00EA598B" w:rsidRPr="001E65BF" w:rsidRDefault="008F68ED" w:rsidP="00B93402">
            <w:pPr>
              <w:keepNext/>
              <w:jc w:val="center"/>
              <w:rPr>
                <w:b/>
                <w:bCs/>
                <w:sz w:val="20"/>
                <w:szCs w:val="20"/>
                <w:lang w:val="fr-FR"/>
              </w:rPr>
            </w:pPr>
            <w:r w:rsidRPr="001E65BF">
              <w:rPr>
                <w:b/>
                <w:bCs/>
                <w:sz w:val="20"/>
                <w:szCs w:val="20"/>
                <w:lang w:val="fr-FR"/>
              </w:rPr>
              <w:t>Coûts d'appui (en $US)</w:t>
            </w:r>
          </w:p>
        </w:tc>
        <w:tc>
          <w:tcPr>
            <w:tcW w:w="833" w:type="pct"/>
            <w:tcBorders>
              <w:bottom w:val="single" w:sz="4" w:space="0" w:color="auto"/>
            </w:tcBorders>
            <w:tcMar>
              <w:left w:w="29" w:type="dxa"/>
              <w:right w:w="29" w:type="dxa"/>
            </w:tcMar>
          </w:tcPr>
          <w:p w14:paraId="0608C1C7" w14:textId="44021336" w:rsidR="00EA598B" w:rsidRPr="001E65BF" w:rsidRDefault="008F68ED" w:rsidP="00B93402">
            <w:pPr>
              <w:keepNext/>
              <w:jc w:val="center"/>
              <w:rPr>
                <w:b/>
                <w:bCs/>
                <w:sz w:val="20"/>
                <w:szCs w:val="20"/>
                <w:lang w:val="fr-FR"/>
              </w:rPr>
            </w:pPr>
            <w:r w:rsidRPr="001E65BF">
              <w:rPr>
                <w:b/>
                <w:bCs/>
                <w:sz w:val="20"/>
                <w:szCs w:val="20"/>
                <w:lang w:val="fr-FR"/>
              </w:rPr>
              <w:t>Agence d'exécution</w:t>
            </w:r>
          </w:p>
        </w:tc>
      </w:tr>
      <w:tr w:rsidR="00EA598B" w:rsidRPr="001E65BF" w14:paraId="3827547C" w14:textId="77777777" w:rsidTr="00C65156">
        <w:tc>
          <w:tcPr>
            <w:tcW w:w="293" w:type="pct"/>
          </w:tcPr>
          <w:p w14:paraId="7C35AB8B" w14:textId="65CAFD3F" w:rsidR="00EA598B" w:rsidRPr="001E65BF" w:rsidRDefault="00EA598B" w:rsidP="00DA31C6">
            <w:pPr>
              <w:keepNext/>
              <w:rPr>
                <w:sz w:val="20"/>
                <w:szCs w:val="20"/>
                <w:lang w:val="fr-FR"/>
              </w:rPr>
            </w:pPr>
            <w:r w:rsidRPr="001E65BF">
              <w:rPr>
                <w:sz w:val="20"/>
                <w:szCs w:val="20"/>
                <w:lang w:val="fr-FR"/>
              </w:rPr>
              <w:t>a)</w:t>
            </w:r>
          </w:p>
        </w:tc>
        <w:tc>
          <w:tcPr>
            <w:tcW w:w="2337" w:type="pct"/>
          </w:tcPr>
          <w:p w14:paraId="3202FDBD" w14:textId="4BC3BD62" w:rsidR="00EA598B" w:rsidRPr="001E65BF" w:rsidRDefault="008F68ED" w:rsidP="00DA31C6">
            <w:pPr>
              <w:keepNext/>
              <w:jc w:val="left"/>
              <w:rPr>
                <w:sz w:val="20"/>
                <w:szCs w:val="20"/>
                <w:lang w:val="fr-FR"/>
              </w:rPr>
            </w:pPr>
            <w:r w:rsidRPr="001E65BF">
              <w:rPr>
                <w:sz w:val="20"/>
                <w:szCs w:val="20"/>
                <w:lang w:val="fr-FR"/>
              </w:rPr>
              <w:t>Plan de gestion de l'élimination progressive des HCFC (phase II, deuxième tranche)</w:t>
            </w:r>
          </w:p>
        </w:tc>
        <w:tc>
          <w:tcPr>
            <w:tcW w:w="790" w:type="pct"/>
            <w:vAlign w:val="center"/>
          </w:tcPr>
          <w:p w14:paraId="37CD1A72" w14:textId="0AC440B6" w:rsidR="00EA598B" w:rsidRPr="001E65BF" w:rsidRDefault="00A804E2" w:rsidP="00C65156">
            <w:pPr>
              <w:keepNext/>
              <w:jc w:val="right"/>
              <w:rPr>
                <w:sz w:val="20"/>
                <w:szCs w:val="20"/>
                <w:highlight w:val="cyan"/>
                <w:lang w:val="fr-FR"/>
              </w:rPr>
            </w:pPr>
            <w:r w:rsidRPr="001E65BF">
              <w:rPr>
                <w:sz w:val="20"/>
                <w:szCs w:val="20"/>
                <w:lang w:val="fr-FR"/>
              </w:rPr>
              <w:t>786</w:t>
            </w:r>
            <w:r w:rsidR="008F68ED" w:rsidRPr="001E65BF">
              <w:rPr>
                <w:sz w:val="20"/>
                <w:szCs w:val="20"/>
                <w:lang w:val="fr-FR"/>
              </w:rPr>
              <w:t xml:space="preserve"> </w:t>
            </w:r>
            <w:r w:rsidRPr="001E65BF">
              <w:rPr>
                <w:sz w:val="20"/>
                <w:szCs w:val="20"/>
                <w:lang w:val="fr-FR"/>
              </w:rPr>
              <w:t>750</w:t>
            </w:r>
          </w:p>
        </w:tc>
        <w:tc>
          <w:tcPr>
            <w:tcW w:w="747" w:type="pct"/>
            <w:vAlign w:val="center"/>
          </w:tcPr>
          <w:p w14:paraId="527C58A3" w14:textId="00653D57" w:rsidR="00EA598B" w:rsidRPr="001E65BF" w:rsidRDefault="00A804E2" w:rsidP="00C65156">
            <w:pPr>
              <w:keepNext/>
              <w:jc w:val="right"/>
              <w:rPr>
                <w:lang w:val="fr-FR"/>
              </w:rPr>
            </w:pPr>
            <w:r w:rsidRPr="001E65BF">
              <w:rPr>
                <w:sz w:val="20"/>
                <w:szCs w:val="20"/>
                <w:lang w:val="fr-FR"/>
              </w:rPr>
              <w:t>55</w:t>
            </w:r>
            <w:r w:rsidR="008F68ED" w:rsidRPr="001E65BF">
              <w:rPr>
                <w:sz w:val="20"/>
                <w:szCs w:val="20"/>
                <w:lang w:val="fr-FR"/>
              </w:rPr>
              <w:t xml:space="preserve"> </w:t>
            </w:r>
            <w:r w:rsidRPr="001E65BF">
              <w:rPr>
                <w:sz w:val="20"/>
                <w:szCs w:val="20"/>
                <w:lang w:val="fr-FR"/>
              </w:rPr>
              <w:t>073</w:t>
            </w:r>
          </w:p>
        </w:tc>
        <w:tc>
          <w:tcPr>
            <w:tcW w:w="833" w:type="pct"/>
            <w:tcBorders>
              <w:top w:val="single" w:sz="4" w:space="0" w:color="auto"/>
            </w:tcBorders>
            <w:vAlign w:val="center"/>
          </w:tcPr>
          <w:p w14:paraId="07613B29" w14:textId="2ABC6BF7" w:rsidR="00EA598B" w:rsidRPr="001E65BF" w:rsidRDefault="008F68ED" w:rsidP="00C65156">
            <w:pPr>
              <w:keepNext/>
              <w:jc w:val="center"/>
              <w:rPr>
                <w:sz w:val="20"/>
                <w:szCs w:val="20"/>
                <w:lang w:val="fr-FR"/>
              </w:rPr>
            </w:pPr>
            <w:r w:rsidRPr="001E65BF">
              <w:rPr>
                <w:sz w:val="20"/>
                <w:szCs w:val="20"/>
                <w:lang w:val="fr-FR"/>
              </w:rPr>
              <w:t>ONUDI</w:t>
            </w:r>
          </w:p>
        </w:tc>
      </w:tr>
    </w:tbl>
    <w:p w14:paraId="4A668EBE" w14:textId="77777777" w:rsidR="00EA598B" w:rsidRPr="001E65BF" w:rsidRDefault="00EA598B" w:rsidP="00EA598B">
      <w:pPr>
        <w:rPr>
          <w:lang w:val="fr-FR"/>
        </w:rPr>
      </w:pPr>
    </w:p>
    <w:p w14:paraId="463628D2" w14:textId="77777777" w:rsidR="00580AEA" w:rsidRPr="001E65BF" w:rsidRDefault="00580AEA" w:rsidP="00EA598B">
      <w:pPr>
        <w:rPr>
          <w:lang w:val="fr-FR"/>
        </w:rPr>
      </w:pPr>
    </w:p>
    <w:p w14:paraId="5EB41C7F" w14:textId="77777777" w:rsidR="00580AEA" w:rsidRPr="001E65BF" w:rsidRDefault="00580AEA" w:rsidP="00EA598B">
      <w:pPr>
        <w:rPr>
          <w:lang w:val="fr-FR"/>
        </w:rPr>
      </w:pPr>
    </w:p>
    <w:bookmarkEnd w:i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1E65BF" w14:paraId="4961A0C8" w14:textId="77777777" w:rsidTr="00470683">
        <w:tc>
          <w:tcPr>
            <w:tcW w:w="1871" w:type="dxa"/>
          </w:tcPr>
          <w:p w14:paraId="79D7AC33" w14:textId="77777777" w:rsidR="00EA598B" w:rsidRPr="001E65BF" w:rsidRDefault="00EA598B" w:rsidP="00470683">
            <w:pPr>
              <w:rPr>
                <w:lang w:val="fr-FR"/>
              </w:rPr>
            </w:pPr>
          </w:p>
        </w:tc>
        <w:tc>
          <w:tcPr>
            <w:tcW w:w="1872" w:type="dxa"/>
          </w:tcPr>
          <w:p w14:paraId="61F6212D" w14:textId="77777777" w:rsidR="00EA598B" w:rsidRPr="001E65BF" w:rsidRDefault="00EA598B" w:rsidP="00470683">
            <w:pPr>
              <w:rPr>
                <w:lang w:val="fr-FR"/>
              </w:rPr>
            </w:pPr>
          </w:p>
        </w:tc>
        <w:tc>
          <w:tcPr>
            <w:tcW w:w="1872" w:type="dxa"/>
            <w:tcBorders>
              <w:bottom w:val="single" w:sz="4" w:space="0" w:color="auto"/>
            </w:tcBorders>
          </w:tcPr>
          <w:p w14:paraId="3A63B6E8" w14:textId="77777777" w:rsidR="00EA598B" w:rsidRPr="001E65BF" w:rsidRDefault="00EA598B" w:rsidP="00470683">
            <w:pPr>
              <w:rPr>
                <w:lang w:val="fr-FR"/>
              </w:rPr>
            </w:pPr>
          </w:p>
        </w:tc>
        <w:tc>
          <w:tcPr>
            <w:tcW w:w="1872" w:type="dxa"/>
          </w:tcPr>
          <w:p w14:paraId="1E6CA9EA" w14:textId="77777777" w:rsidR="00EA598B" w:rsidRPr="001E65BF" w:rsidRDefault="00EA598B" w:rsidP="00470683">
            <w:pPr>
              <w:rPr>
                <w:lang w:val="fr-FR"/>
              </w:rPr>
            </w:pPr>
          </w:p>
        </w:tc>
        <w:tc>
          <w:tcPr>
            <w:tcW w:w="1873" w:type="dxa"/>
          </w:tcPr>
          <w:p w14:paraId="49BF425C" w14:textId="77777777" w:rsidR="00EA598B" w:rsidRPr="001E65BF" w:rsidRDefault="00EA598B" w:rsidP="00470683">
            <w:pPr>
              <w:rPr>
                <w:lang w:val="fr-FR"/>
              </w:rPr>
            </w:pPr>
          </w:p>
        </w:tc>
      </w:tr>
    </w:tbl>
    <w:p w14:paraId="4161FEEF" w14:textId="77777777" w:rsidR="00EA598B" w:rsidRPr="001E65BF" w:rsidRDefault="00EA598B" w:rsidP="00EA598B">
      <w:pPr>
        <w:jc w:val="left"/>
        <w:rPr>
          <w:lang w:val="fr-FR"/>
        </w:rPr>
      </w:pPr>
    </w:p>
    <w:sectPr w:rsidR="00EA598B" w:rsidRPr="001E65BF"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1EF47" w14:textId="77777777" w:rsidR="00817EF7" w:rsidRDefault="00817EF7" w:rsidP="004A504B">
      <w:r>
        <w:separator/>
      </w:r>
    </w:p>
  </w:endnote>
  <w:endnote w:type="continuationSeparator" w:id="0">
    <w:p w14:paraId="33886BE3" w14:textId="77777777" w:rsidR="00817EF7" w:rsidRDefault="00817EF7" w:rsidP="004A504B">
      <w:r>
        <w:continuationSeparator/>
      </w:r>
    </w:p>
  </w:endnote>
  <w:endnote w:type="continuationNotice" w:id="1">
    <w:p w14:paraId="70EC397D" w14:textId="77777777" w:rsidR="00817EF7" w:rsidRDefault="00817E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4FC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BCB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BAA5C" w14:textId="17EFAB71" w:rsidR="004E7F9C" w:rsidRPr="00311238" w:rsidRDefault="00C55EBB" w:rsidP="00C55EBB">
    <w:pPr>
      <w:pBdr>
        <w:top w:val="single" w:sz="4" w:space="1" w:color="auto"/>
        <w:left w:val="single" w:sz="4" w:space="4" w:color="auto"/>
        <w:bottom w:val="single" w:sz="4" w:space="1" w:color="auto"/>
        <w:right w:val="single" w:sz="4" w:space="4" w:color="auto"/>
      </w:pBdr>
      <w:jc w:val="center"/>
      <w:rPr>
        <w:sz w:val="18"/>
        <w:szCs w:val="18"/>
        <w:lang w:val="fr-FR"/>
      </w:rPr>
    </w:pPr>
    <w:r w:rsidRPr="00B36640">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r w:rsidR="004E7F9C" w:rsidRPr="00311238">
      <w:rPr>
        <w:sz w:val="18"/>
        <w:szCs w:val="18"/>
        <w:lang w:val="fr-FR"/>
      </w:rPr>
      <w:t>.</w:t>
    </w:r>
  </w:p>
  <w:p w14:paraId="1B036C28" w14:textId="77777777" w:rsidR="004E7F9C" w:rsidRPr="00311238"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DB69A" w14:textId="77777777" w:rsidR="00817EF7" w:rsidRDefault="00817EF7" w:rsidP="004A504B">
      <w:r>
        <w:separator/>
      </w:r>
    </w:p>
  </w:footnote>
  <w:footnote w:type="continuationSeparator" w:id="0">
    <w:p w14:paraId="5737180A" w14:textId="77777777" w:rsidR="00817EF7" w:rsidRDefault="00817EF7" w:rsidP="004A504B">
      <w:r>
        <w:continuationSeparator/>
      </w:r>
    </w:p>
  </w:footnote>
  <w:footnote w:type="continuationNotice" w:id="1">
    <w:p w14:paraId="226ABF44" w14:textId="77777777" w:rsidR="00817EF7" w:rsidRDefault="00817EF7"/>
  </w:footnote>
  <w:footnote w:id="2">
    <w:p w14:paraId="4E0060A3" w14:textId="77777777" w:rsidR="005C49AC" w:rsidRPr="00311238" w:rsidRDefault="005C49AC" w:rsidP="00EB003B">
      <w:pPr>
        <w:pStyle w:val="FootnoteText"/>
        <w:spacing w:after="120"/>
        <w:rPr>
          <w:lang w:val="fr-FR"/>
        </w:rPr>
      </w:pPr>
      <w:r w:rsidRPr="001A24C6">
        <w:rPr>
          <w:rStyle w:val="FootnoteReference"/>
        </w:rPr>
        <w:footnoteRef/>
      </w:r>
      <w:r w:rsidRPr="00311238">
        <w:rPr>
          <w:lang w:val="fr-FR"/>
        </w:rPr>
        <w:t xml:space="preserve"> UNEP/OzL.Pro/ExCom/9</w:t>
      </w:r>
      <w:r w:rsidR="00EB003B" w:rsidRPr="00311238">
        <w:rPr>
          <w:lang w:val="fr-FR"/>
        </w:rPr>
        <w:t>6</w:t>
      </w:r>
      <w:r w:rsidRPr="00311238">
        <w:rPr>
          <w:lang w:val="fr-FR"/>
        </w:rPr>
        <w:t>/1</w:t>
      </w:r>
    </w:p>
  </w:footnote>
  <w:footnote w:id="3">
    <w:p w14:paraId="0749C540" w14:textId="77777777" w:rsidR="00340A02" w:rsidRPr="00657A6B" w:rsidRDefault="00340A02" w:rsidP="00340A02">
      <w:pPr>
        <w:pStyle w:val="FootnoteText"/>
        <w:rPr>
          <w:lang w:val="fr-FR"/>
        </w:rPr>
      </w:pPr>
      <w:r w:rsidRPr="00657A6B">
        <w:rPr>
          <w:rStyle w:val="FootnoteReference"/>
          <w:lang w:val="fr-FR"/>
        </w:rPr>
        <w:footnoteRef/>
      </w:r>
      <w:r w:rsidRPr="00657A6B">
        <w:rPr>
          <w:lang w:val="fr-FR"/>
        </w:rPr>
        <w:t xml:space="preserve"> Conformément à la lettre du 14 mars 2025 du Ministère de l'environnement libyen à l'ONUDI.</w:t>
      </w:r>
    </w:p>
  </w:footnote>
  <w:footnote w:id="4">
    <w:p w14:paraId="7941F5A4" w14:textId="7B2449B1" w:rsidR="00EB34BC" w:rsidRPr="00311238" w:rsidRDefault="00EB34BC" w:rsidP="00EB34BC">
      <w:pPr>
        <w:jc w:val="left"/>
        <w:rPr>
          <w:sz w:val="20"/>
          <w:szCs w:val="20"/>
          <w:lang w:val="fr-FR"/>
        </w:rPr>
      </w:pPr>
      <w:r w:rsidRPr="00631511">
        <w:rPr>
          <w:rStyle w:val="FootnoteReference"/>
          <w:sz w:val="20"/>
          <w:szCs w:val="20"/>
        </w:rPr>
        <w:footnoteRef/>
      </w:r>
      <w:r w:rsidRPr="00311238">
        <w:rPr>
          <w:sz w:val="20"/>
          <w:szCs w:val="20"/>
          <w:lang w:val="fr-FR"/>
        </w:rPr>
        <w:t xml:space="preserve"> </w:t>
      </w:r>
      <w:r w:rsidR="00431026" w:rsidRPr="00311238">
        <w:rPr>
          <w:sz w:val="20"/>
          <w:szCs w:val="20"/>
          <w:lang w:val="fr-FR"/>
        </w:rPr>
        <w:t>Comprend les données préliminaires pour 2024 fournies par le pays</w:t>
      </w:r>
      <w:r w:rsidRPr="00311238">
        <w:rPr>
          <w:sz w:val="20"/>
          <w:szCs w:val="20"/>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00116" w14:textId="58EF6AE0" w:rsidR="00DC6A10" w:rsidRPr="0033525D" w:rsidRDefault="00C751E7">
    <w:r>
      <w:fldChar w:fldCharType="begin"/>
    </w:r>
    <w:r>
      <w:instrText>DOCPROPERTY "Document number"  \* MERGEFORMAT</w:instrText>
    </w:r>
    <w:r>
      <w:fldChar w:fldCharType="separate"/>
    </w:r>
    <w:r w:rsidR="00311238">
      <w:t>UNEP/</w:t>
    </w:r>
    <w:proofErr w:type="spellStart"/>
    <w:r w:rsidR="00311238">
      <w:t>OzL.Pro</w:t>
    </w:r>
    <w:proofErr w:type="spellEnd"/>
    <w:r w:rsidR="00311238">
      <w:t>/ExCom/96/46</w:t>
    </w:r>
    <w:r>
      <w:fldChar w:fldCharType="end"/>
    </w:r>
  </w:p>
  <w:p w14:paraId="49968035" w14:textId="77777777" w:rsidR="00DC6A10" w:rsidRPr="0033525D" w:rsidRDefault="00DC6A10"/>
  <w:p w14:paraId="2DC15B9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43AAA" w14:textId="02FC034F" w:rsidR="00DC6A10" w:rsidRPr="0033525D" w:rsidRDefault="00C751E7">
    <w:pPr>
      <w:jc w:val="right"/>
    </w:pPr>
    <w:r>
      <w:fldChar w:fldCharType="begin"/>
    </w:r>
    <w:r>
      <w:instrText>DOCPROPERTY "Document number"  \* MERGEFORMAT</w:instrText>
    </w:r>
    <w:r>
      <w:fldChar w:fldCharType="separate"/>
    </w:r>
    <w:r w:rsidR="00311238">
      <w:t>UNEP/</w:t>
    </w:r>
    <w:proofErr w:type="spellStart"/>
    <w:r w:rsidR="00311238">
      <w:t>OzL.Pro</w:t>
    </w:r>
    <w:proofErr w:type="spellEnd"/>
    <w:r w:rsidR="00311238">
      <w:t>/ExCom/96/46</w:t>
    </w:r>
    <w:r>
      <w:fldChar w:fldCharType="end"/>
    </w:r>
  </w:p>
  <w:p w14:paraId="17FB5FC1" w14:textId="77777777" w:rsidR="00DC6A10" w:rsidRPr="0033525D" w:rsidRDefault="00DC6A10" w:rsidP="008A0CA7">
    <w:pPr>
      <w:jc w:val="right"/>
    </w:pPr>
  </w:p>
  <w:p w14:paraId="21953A58"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CD0D386"/>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C07C07"/>
    <w:multiLevelType w:val="hybridMultilevel"/>
    <w:tmpl w:val="4A8A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A3340"/>
    <w:multiLevelType w:val="hybridMultilevel"/>
    <w:tmpl w:val="6F9E6C6A"/>
    <w:lvl w:ilvl="0" w:tplc="31D28F9E">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567481C"/>
    <w:multiLevelType w:val="hybridMultilevel"/>
    <w:tmpl w:val="4324368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3"/>
  </w:num>
  <w:num w:numId="6" w16cid:durableId="299306927">
    <w:abstractNumId w:val="5"/>
  </w:num>
  <w:num w:numId="7" w16cid:durableId="559828470">
    <w:abstractNumId w:val="6"/>
  </w:num>
  <w:num w:numId="8" w16cid:durableId="1488010068">
    <w:abstractNumId w:val="9"/>
  </w:num>
  <w:num w:numId="9" w16cid:durableId="444007775">
    <w:abstractNumId w:val="4"/>
  </w:num>
  <w:num w:numId="10" w16cid:durableId="1051735893">
    <w:abstractNumId w:val="7"/>
  </w:num>
  <w:num w:numId="11" w16cid:durableId="1040014889">
    <w:abstractNumId w:val="2"/>
  </w:num>
  <w:num w:numId="12" w16cid:durableId="1844318907">
    <w:abstractNumId w:val="0"/>
  </w:num>
  <w:num w:numId="13" w16cid:durableId="1182862312">
    <w:abstractNumId w:val="8"/>
  </w:num>
  <w:num w:numId="14" w16cid:durableId="914317259">
    <w:abstractNumId w:val="0"/>
  </w:num>
  <w:num w:numId="15" w16cid:durableId="718943831">
    <w:abstractNumId w:val="0"/>
  </w:num>
  <w:num w:numId="16" w16cid:durableId="2099937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3246524">
    <w:abstractNumId w:val="0"/>
  </w:num>
  <w:num w:numId="18" w16cid:durableId="335423005">
    <w:abstractNumId w:val="0"/>
  </w:num>
  <w:num w:numId="19" w16cid:durableId="2141150182">
    <w:abstractNumId w:val="0"/>
  </w:num>
  <w:num w:numId="20" w16cid:durableId="576868514">
    <w:abstractNumId w:val="0"/>
  </w:num>
  <w:num w:numId="21" w16cid:durableId="912008823">
    <w:abstractNumId w:val="0"/>
  </w:num>
  <w:num w:numId="22" w16cid:durableId="1793399177">
    <w:abstractNumId w:val="0"/>
  </w:num>
  <w:num w:numId="23" w16cid:durableId="302006666">
    <w:abstractNumId w:val="0"/>
  </w:num>
  <w:num w:numId="24" w16cid:durableId="1583946158">
    <w:abstractNumId w:val="0"/>
  </w:num>
  <w:num w:numId="25" w16cid:durableId="146762588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A64DC"/>
    <w:rsid w:val="0000012A"/>
    <w:rsid w:val="00000E23"/>
    <w:rsid w:val="00000FED"/>
    <w:rsid w:val="00001DEF"/>
    <w:rsid w:val="0000434E"/>
    <w:rsid w:val="00004B58"/>
    <w:rsid w:val="00005BB5"/>
    <w:rsid w:val="00007CB0"/>
    <w:rsid w:val="0001013A"/>
    <w:rsid w:val="00011400"/>
    <w:rsid w:val="00011D7E"/>
    <w:rsid w:val="00012CFA"/>
    <w:rsid w:val="00013200"/>
    <w:rsid w:val="0001571C"/>
    <w:rsid w:val="000201CB"/>
    <w:rsid w:val="00020E10"/>
    <w:rsid w:val="000211A9"/>
    <w:rsid w:val="00021238"/>
    <w:rsid w:val="0002160F"/>
    <w:rsid w:val="00022071"/>
    <w:rsid w:val="00023A6E"/>
    <w:rsid w:val="0002417C"/>
    <w:rsid w:val="000279BE"/>
    <w:rsid w:val="00030612"/>
    <w:rsid w:val="00031260"/>
    <w:rsid w:val="000313D9"/>
    <w:rsid w:val="000341C0"/>
    <w:rsid w:val="00034AEA"/>
    <w:rsid w:val="0003681A"/>
    <w:rsid w:val="000372B7"/>
    <w:rsid w:val="00042F59"/>
    <w:rsid w:val="0004424A"/>
    <w:rsid w:val="0004585D"/>
    <w:rsid w:val="00046575"/>
    <w:rsid w:val="000465D1"/>
    <w:rsid w:val="00050F6E"/>
    <w:rsid w:val="00054E95"/>
    <w:rsid w:val="00056032"/>
    <w:rsid w:val="00056035"/>
    <w:rsid w:val="000577AF"/>
    <w:rsid w:val="000600DC"/>
    <w:rsid w:val="00061EC2"/>
    <w:rsid w:val="000621D8"/>
    <w:rsid w:val="0006678F"/>
    <w:rsid w:val="00066CE8"/>
    <w:rsid w:val="00067928"/>
    <w:rsid w:val="00070B56"/>
    <w:rsid w:val="00072A6B"/>
    <w:rsid w:val="00073253"/>
    <w:rsid w:val="00076843"/>
    <w:rsid w:val="00077569"/>
    <w:rsid w:val="00080104"/>
    <w:rsid w:val="00080ED0"/>
    <w:rsid w:val="00083B88"/>
    <w:rsid w:val="00084E41"/>
    <w:rsid w:val="00085B8F"/>
    <w:rsid w:val="00090481"/>
    <w:rsid w:val="0009060D"/>
    <w:rsid w:val="00092060"/>
    <w:rsid w:val="00093313"/>
    <w:rsid w:val="00095FBF"/>
    <w:rsid w:val="0009733F"/>
    <w:rsid w:val="000A1B78"/>
    <w:rsid w:val="000A1E79"/>
    <w:rsid w:val="000A3826"/>
    <w:rsid w:val="000A3953"/>
    <w:rsid w:val="000A3FF2"/>
    <w:rsid w:val="000A6C26"/>
    <w:rsid w:val="000A6FDB"/>
    <w:rsid w:val="000B14B4"/>
    <w:rsid w:val="000B36C8"/>
    <w:rsid w:val="000B70EC"/>
    <w:rsid w:val="000C0C3C"/>
    <w:rsid w:val="000C2484"/>
    <w:rsid w:val="000C5BA4"/>
    <w:rsid w:val="000C6873"/>
    <w:rsid w:val="000C7C4E"/>
    <w:rsid w:val="000C7DD8"/>
    <w:rsid w:val="000D1311"/>
    <w:rsid w:val="000D2BF2"/>
    <w:rsid w:val="000D39B4"/>
    <w:rsid w:val="000D3B55"/>
    <w:rsid w:val="000D52A4"/>
    <w:rsid w:val="000D703D"/>
    <w:rsid w:val="000E07BC"/>
    <w:rsid w:val="000E24F6"/>
    <w:rsid w:val="000E2E21"/>
    <w:rsid w:val="000E59D7"/>
    <w:rsid w:val="000E6EE6"/>
    <w:rsid w:val="000F0F96"/>
    <w:rsid w:val="000F17B2"/>
    <w:rsid w:val="000F1CD4"/>
    <w:rsid w:val="000F32D2"/>
    <w:rsid w:val="000F3EDA"/>
    <w:rsid w:val="000F4103"/>
    <w:rsid w:val="000F482A"/>
    <w:rsid w:val="000F70A7"/>
    <w:rsid w:val="00100565"/>
    <w:rsid w:val="00102378"/>
    <w:rsid w:val="001031DB"/>
    <w:rsid w:val="00105062"/>
    <w:rsid w:val="00105E51"/>
    <w:rsid w:val="00105FED"/>
    <w:rsid w:val="00110D7A"/>
    <w:rsid w:val="0011338E"/>
    <w:rsid w:val="00113CCA"/>
    <w:rsid w:val="0011518D"/>
    <w:rsid w:val="00115CF3"/>
    <w:rsid w:val="00116A81"/>
    <w:rsid w:val="00117C45"/>
    <w:rsid w:val="00117CB9"/>
    <w:rsid w:val="00122D86"/>
    <w:rsid w:val="00122F25"/>
    <w:rsid w:val="0012432E"/>
    <w:rsid w:val="00131168"/>
    <w:rsid w:val="00135980"/>
    <w:rsid w:val="001363AC"/>
    <w:rsid w:val="0013786F"/>
    <w:rsid w:val="0014271F"/>
    <w:rsid w:val="00146434"/>
    <w:rsid w:val="001471DC"/>
    <w:rsid w:val="0014780D"/>
    <w:rsid w:val="00147D72"/>
    <w:rsid w:val="00147D8B"/>
    <w:rsid w:val="00151570"/>
    <w:rsid w:val="00153C81"/>
    <w:rsid w:val="001540D5"/>
    <w:rsid w:val="00156329"/>
    <w:rsid w:val="001566FF"/>
    <w:rsid w:val="00156A3D"/>
    <w:rsid w:val="0015759F"/>
    <w:rsid w:val="00157747"/>
    <w:rsid w:val="0016382E"/>
    <w:rsid w:val="00164719"/>
    <w:rsid w:val="00166FC4"/>
    <w:rsid w:val="00167792"/>
    <w:rsid w:val="001677AC"/>
    <w:rsid w:val="001715EE"/>
    <w:rsid w:val="00171FC8"/>
    <w:rsid w:val="00172463"/>
    <w:rsid w:val="0017408E"/>
    <w:rsid w:val="00174F3E"/>
    <w:rsid w:val="0017649B"/>
    <w:rsid w:val="00176B26"/>
    <w:rsid w:val="001804EA"/>
    <w:rsid w:val="00180B1C"/>
    <w:rsid w:val="00181FB3"/>
    <w:rsid w:val="0018228B"/>
    <w:rsid w:val="00183318"/>
    <w:rsid w:val="001846C6"/>
    <w:rsid w:val="00185FB5"/>
    <w:rsid w:val="001866C2"/>
    <w:rsid w:val="00186741"/>
    <w:rsid w:val="0019017E"/>
    <w:rsid w:val="00190A61"/>
    <w:rsid w:val="00190B78"/>
    <w:rsid w:val="001955DB"/>
    <w:rsid w:val="0019576D"/>
    <w:rsid w:val="00196BB0"/>
    <w:rsid w:val="00196D8F"/>
    <w:rsid w:val="00197179"/>
    <w:rsid w:val="001A11FC"/>
    <w:rsid w:val="001A1BAD"/>
    <w:rsid w:val="001A2215"/>
    <w:rsid w:val="001A3342"/>
    <w:rsid w:val="001A3E3D"/>
    <w:rsid w:val="001A5928"/>
    <w:rsid w:val="001A7049"/>
    <w:rsid w:val="001A7E89"/>
    <w:rsid w:val="001B1E40"/>
    <w:rsid w:val="001B23CD"/>
    <w:rsid w:val="001B3B62"/>
    <w:rsid w:val="001C116C"/>
    <w:rsid w:val="001C1A87"/>
    <w:rsid w:val="001C1B8F"/>
    <w:rsid w:val="001C6EFF"/>
    <w:rsid w:val="001C764E"/>
    <w:rsid w:val="001D3A67"/>
    <w:rsid w:val="001D4B2F"/>
    <w:rsid w:val="001E008A"/>
    <w:rsid w:val="001E0ACD"/>
    <w:rsid w:val="001E1052"/>
    <w:rsid w:val="001E1F93"/>
    <w:rsid w:val="001E20AF"/>
    <w:rsid w:val="001E21B1"/>
    <w:rsid w:val="001E2F93"/>
    <w:rsid w:val="001E4554"/>
    <w:rsid w:val="001E4596"/>
    <w:rsid w:val="001E60D1"/>
    <w:rsid w:val="001E61E5"/>
    <w:rsid w:val="001E65BF"/>
    <w:rsid w:val="001F108E"/>
    <w:rsid w:val="001F2159"/>
    <w:rsid w:val="001F3B40"/>
    <w:rsid w:val="001F53FD"/>
    <w:rsid w:val="001F6768"/>
    <w:rsid w:val="001F6B07"/>
    <w:rsid w:val="001F6EC7"/>
    <w:rsid w:val="001F7878"/>
    <w:rsid w:val="001F7B0F"/>
    <w:rsid w:val="00200DA5"/>
    <w:rsid w:val="0020101B"/>
    <w:rsid w:val="00204E02"/>
    <w:rsid w:val="0020568B"/>
    <w:rsid w:val="00206E56"/>
    <w:rsid w:val="00207A8E"/>
    <w:rsid w:val="00210B8B"/>
    <w:rsid w:val="00210C8D"/>
    <w:rsid w:val="002113FC"/>
    <w:rsid w:val="00212B71"/>
    <w:rsid w:val="00213787"/>
    <w:rsid w:val="0021398F"/>
    <w:rsid w:val="00214863"/>
    <w:rsid w:val="002156B4"/>
    <w:rsid w:val="00217143"/>
    <w:rsid w:val="00220046"/>
    <w:rsid w:val="00221EA9"/>
    <w:rsid w:val="00224FCD"/>
    <w:rsid w:val="00226CC6"/>
    <w:rsid w:val="0022759C"/>
    <w:rsid w:val="002304FC"/>
    <w:rsid w:val="00231639"/>
    <w:rsid w:val="002321B9"/>
    <w:rsid w:val="00235732"/>
    <w:rsid w:val="002359E4"/>
    <w:rsid w:val="00237705"/>
    <w:rsid w:val="00237739"/>
    <w:rsid w:val="002403E6"/>
    <w:rsid w:val="0024070E"/>
    <w:rsid w:val="00241311"/>
    <w:rsid w:val="00242253"/>
    <w:rsid w:val="00242F2A"/>
    <w:rsid w:val="0024339D"/>
    <w:rsid w:val="00244387"/>
    <w:rsid w:val="00245D1B"/>
    <w:rsid w:val="00246688"/>
    <w:rsid w:val="00247EAE"/>
    <w:rsid w:val="002520CA"/>
    <w:rsid w:val="00253222"/>
    <w:rsid w:val="00253766"/>
    <w:rsid w:val="002554E4"/>
    <w:rsid w:val="00261C13"/>
    <w:rsid w:val="002622AF"/>
    <w:rsid w:val="00262847"/>
    <w:rsid w:val="0026754E"/>
    <w:rsid w:val="00270584"/>
    <w:rsid w:val="00271CCC"/>
    <w:rsid w:val="00273535"/>
    <w:rsid w:val="00273DA7"/>
    <w:rsid w:val="00274BE6"/>
    <w:rsid w:val="00275DC4"/>
    <w:rsid w:val="002771B6"/>
    <w:rsid w:val="00277847"/>
    <w:rsid w:val="00281BB2"/>
    <w:rsid w:val="002820B2"/>
    <w:rsid w:val="0028245E"/>
    <w:rsid w:val="002852DA"/>
    <w:rsid w:val="00285888"/>
    <w:rsid w:val="002859E7"/>
    <w:rsid w:val="0028712C"/>
    <w:rsid w:val="002905EB"/>
    <w:rsid w:val="002906DF"/>
    <w:rsid w:val="00290A06"/>
    <w:rsid w:val="0029288D"/>
    <w:rsid w:val="002932F4"/>
    <w:rsid w:val="00294110"/>
    <w:rsid w:val="0029590D"/>
    <w:rsid w:val="002959D2"/>
    <w:rsid w:val="00296295"/>
    <w:rsid w:val="002973CA"/>
    <w:rsid w:val="002A03C3"/>
    <w:rsid w:val="002A2380"/>
    <w:rsid w:val="002A2490"/>
    <w:rsid w:val="002A4360"/>
    <w:rsid w:val="002A51E9"/>
    <w:rsid w:val="002A7BFB"/>
    <w:rsid w:val="002B1B98"/>
    <w:rsid w:val="002B254E"/>
    <w:rsid w:val="002B28CC"/>
    <w:rsid w:val="002B2A38"/>
    <w:rsid w:val="002B32B4"/>
    <w:rsid w:val="002B3553"/>
    <w:rsid w:val="002B49B2"/>
    <w:rsid w:val="002B4CE8"/>
    <w:rsid w:val="002B72E9"/>
    <w:rsid w:val="002C2C98"/>
    <w:rsid w:val="002C4DF8"/>
    <w:rsid w:val="002C4E33"/>
    <w:rsid w:val="002C6D7C"/>
    <w:rsid w:val="002C7998"/>
    <w:rsid w:val="002D02F0"/>
    <w:rsid w:val="002D0826"/>
    <w:rsid w:val="002D4018"/>
    <w:rsid w:val="002D4519"/>
    <w:rsid w:val="002D4F8E"/>
    <w:rsid w:val="002D7A58"/>
    <w:rsid w:val="002E0F07"/>
    <w:rsid w:val="002E4890"/>
    <w:rsid w:val="002E6775"/>
    <w:rsid w:val="002F008E"/>
    <w:rsid w:val="002F1E53"/>
    <w:rsid w:val="002F2C41"/>
    <w:rsid w:val="002F2CAA"/>
    <w:rsid w:val="002F2E2F"/>
    <w:rsid w:val="002F357D"/>
    <w:rsid w:val="002F3B38"/>
    <w:rsid w:val="002F592E"/>
    <w:rsid w:val="002F6EEF"/>
    <w:rsid w:val="002F7387"/>
    <w:rsid w:val="002F7CC4"/>
    <w:rsid w:val="0030052C"/>
    <w:rsid w:val="00300C91"/>
    <w:rsid w:val="00300D8D"/>
    <w:rsid w:val="00302679"/>
    <w:rsid w:val="00305A17"/>
    <w:rsid w:val="00311091"/>
    <w:rsid w:val="00311238"/>
    <w:rsid w:val="00311696"/>
    <w:rsid w:val="0031173F"/>
    <w:rsid w:val="003175D4"/>
    <w:rsid w:val="00320E8D"/>
    <w:rsid w:val="00320F75"/>
    <w:rsid w:val="00321F19"/>
    <w:rsid w:val="0032394D"/>
    <w:rsid w:val="00326048"/>
    <w:rsid w:val="00326914"/>
    <w:rsid w:val="00326FC2"/>
    <w:rsid w:val="00327C89"/>
    <w:rsid w:val="003306E1"/>
    <w:rsid w:val="00330A5F"/>
    <w:rsid w:val="00330F4E"/>
    <w:rsid w:val="003320E4"/>
    <w:rsid w:val="003332BE"/>
    <w:rsid w:val="00333728"/>
    <w:rsid w:val="003337CA"/>
    <w:rsid w:val="00333834"/>
    <w:rsid w:val="0033525D"/>
    <w:rsid w:val="0033639B"/>
    <w:rsid w:val="003365C6"/>
    <w:rsid w:val="003379E0"/>
    <w:rsid w:val="0034066E"/>
    <w:rsid w:val="00340A02"/>
    <w:rsid w:val="00340B59"/>
    <w:rsid w:val="003414F3"/>
    <w:rsid w:val="00342512"/>
    <w:rsid w:val="00346F93"/>
    <w:rsid w:val="003518B3"/>
    <w:rsid w:val="00352A84"/>
    <w:rsid w:val="00355BB8"/>
    <w:rsid w:val="0035613E"/>
    <w:rsid w:val="00356668"/>
    <w:rsid w:val="00357997"/>
    <w:rsid w:val="00360036"/>
    <w:rsid w:val="003602C5"/>
    <w:rsid w:val="00360839"/>
    <w:rsid w:val="0036193F"/>
    <w:rsid w:val="00363EE9"/>
    <w:rsid w:val="00366518"/>
    <w:rsid w:val="00376128"/>
    <w:rsid w:val="00376897"/>
    <w:rsid w:val="0037742E"/>
    <w:rsid w:val="00377D56"/>
    <w:rsid w:val="00380823"/>
    <w:rsid w:val="00380FC7"/>
    <w:rsid w:val="0038245A"/>
    <w:rsid w:val="00382608"/>
    <w:rsid w:val="003840E6"/>
    <w:rsid w:val="00385CFC"/>
    <w:rsid w:val="003862B9"/>
    <w:rsid w:val="0039337A"/>
    <w:rsid w:val="00396C11"/>
    <w:rsid w:val="003A3189"/>
    <w:rsid w:val="003A3CA7"/>
    <w:rsid w:val="003A50D7"/>
    <w:rsid w:val="003B33BD"/>
    <w:rsid w:val="003B383F"/>
    <w:rsid w:val="003B569D"/>
    <w:rsid w:val="003B6ED5"/>
    <w:rsid w:val="003B70C2"/>
    <w:rsid w:val="003C152E"/>
    <w:rsid w:val="003C3C0E"/>
    <w:rsid w:val="003C4749"/>
    <w:rsid w:val="003C61BF"/>
    <w:rsid w:val="003C685C"/>
    <w:rsid w:val="003C7242"/>
    <w:rsid w:val="003D16F8"/>
    <w:rsid w:val="003D3149"/>
    <w:rsid w:val="003D32BE"/>
    <w:rsid w:val="003D3BF4"/>
    <w:rsid w:val="003D4262"/>
    <w:rsid w:val="003D42A6"/>
    <w:rsid w:val="003D4879"/>
    <w:rsid w:val="003D4F21"/>
    <w:rsid w:val="003D4FAC"/>
    <w:rsid w:val="003D500E"/>
    <w:rsid w:val="003D726F"/>
    <w:rsid w:val="003E1721"/>
    <w:rsid w:val="003E1885"/>
    <w:rsid w:val="003E37A3"/>
    <w:rsid w:val="003E3DC6"/>
    <w:rsid w:val="003E6C38"/>
    <w:rsid w:val="003E73D5"/>
    <w:rsid w:val="003E7906"/>
    <w:rsid w:val="003E7F54"/>
    <w:rsid w:val="003F000F"/>
    <w:rsid w:val="003F1E02"/>
    <w:rsid w:val="003F3C50"/>
    <w:rsid w:val="003F402F"/>
    <w:rsid w:val="003F4B43"/>
    <w:rsid w:val="003F63E7"/>
    <w:rsid w:val="00401931"/>
    <w:rsid w:val="00402467"/>
    <w:rsid w:val="00404AB3"/>
    <w:rsid w:val="0040529A"/>
    <w:rsid w:val="00406202"/>
    <w:rsid w:val="00406A6A"/>
    <w:rsid w:val="00406B22"/>
    <w:rsid w:val="00407147"/>
    <w:rsid w:val="004075A3"/>
    <w:rsid w:val="004078FA"/>
    <w:rsid w:val="00410BA4"/>
    <w:rsid w:val="00413D04"/>
    <w:rsid w:val="004167CB"/>
    <w:rsid w:val="004171FD"/>
    <w:rsid w:val="00420D03"/>
    <w:rsid w:val="00422B92"/>
    <w:rsid w:val="00422BC0"/>
    <w:rsid w:val="0042314F"/>
    <w:rsid w:val="00423F00"/>
    <w:rsid w:val="00425AB7"/>
    <w:rsid w:val="004277B1"/>
    <w:rsid w:val="00431026"/>
    <w:rsid w:val="00431E08"/>
    <w:rsid w:val="004328A7"/>
    <w:rsid w:val="004336BF"/>
    <w:rsid w:val="004348FC"/>
    <w:rsid w:val="00434C74"/>
    <w:rsid w:val="00441FD9"/>
    <w:rsid w:val="00443139"/>
    <w:rsid w:val="0044432F"/>
    <w:rsid w:val="00444C36"/>
    <w:rsid w:val="00445E5B"/>
    <w:rsid w:val="00446719"/>
    <w:rsid w:val="00452BD8"/>
    <w:rsid w:val="004537CE"/>
    <w:rsid w:val="0045429E"/>
    <w:rsid w:val="00456EB4"/>
    <w:rsid w:val="00457827"/>
    <w:rsid w:val="00457EEC"/>
    <w:rsid w:val="00461DEB"/>
    <w:rsid w:val="00462B98"/>
    <w:rsid w:val="00464235"/>
    <w:rsid w:val="004644F3"/>
    <w:rsid w:val="0046462F"/>
    <w:rsid w:val="0046537E"/>
    <w:rsid w:val="00466713"/>
    <w:rsid w:val="004718F3"/>
    <w:rsid w:val="0047197D"/>
    <w:rsid w:val="0047208B"/>
    <w:rsid w:val="0047355A"/>
    <w:rsid w:val="0047396F"/>
    <w:rsid w:val="00473AB8"/>
    <w:rsid w:val="00475040"/>
    <w:rsid w:val="004753C7"/>
    <w:rsid w:val="0047563B"/>
    <w:rsid w:val="00476810"/>
    <w:rsid w:val="00476EAB"/>
    <w:rsid w:val="00480527"/>
    <w:rsid w:val="00480690"/>
    <w:rsid w:val="00483578"/>
    <w:rsid w:val="00485CF8"/>
    <w:rsid w:val="004902B8"/>
    <w:rsid w:val="0049095A"/>
    <w:rsid w:val="00490C06"/>
    <w:rsid w:val="00490FA1"/>
    <w:rsid w:val="0049182F"/>
    <w:rsid w:val="00492DB3"/>
    <w:rsid w:val="00493D40"/>
    <w:rsid w:val="00493EE3"/>
    <w:rsid w:val="00494564"/>
    <w:rsid w:val="004946FE"/>
    <w:rsid w:val="004967B6"/>
    <w:rsid w:val="004A504B"/>
    <w:rsid w:val="004A6911"/>
    <w:rsid w:val="004A70F6"/>
    <w:rsid w:val="004A744A"/>
    <w:rsid w:val="004B1E3F"/>
    <w:rsid w:val="004B3652"/>
    <w:rsid w:val="004B3F53"/>
    <w:rsid w:val="004B4797"/>
    <w:rsid w:val="004B54E0"/>
    <w:rsid w:val="004B5DE8"/>
    <w:rsid w:val="004B7384"/>
    <w:rsid w:val="004C4269"/>
    <w:rsid w:val="004C5F66"/>
    <w:rsid w:val="004D0152"/>
    <w:rsid w:val="004D03F2"/>
    <w:rsid w:val="004D0AA8"/>
    <w:rsid w:val="004D192F"/>
    <w:rsid w:val="004D472C"/>
    <w:rsid w:val="004D54B3"/>
    <w:rsid w:val="004D6236"/>
    <w:rsid w:val="004D6FB8"/>
    <w:rsid w:val="004D7F90"/>
    <w:rsid w:val="004E20E5"/>
    <w:rsid w:val="004E2C1A"/>
    <w:rsid w:val="004E4DBB"/>
    <w:rsid w:val="004E4E41"/>
    <w:rsid w:val="004E73DB"/>
    <w:rsid w:val="004E7F9C"/>
    <w:rsid w:val="004F048E"/>
    <w:rsid w:val="004F1CC8"/>
    <w:rsid w:val="004F3493"/>
    <w:rsid w:val="004F3C55"/>
    <w:rsid w:val="004F4355"/>
    <w:rsid w:val="004F5143"/>
    <w:rsid w:val="004F6BD4"/>
    <w:rsid w:val="00501627"/>
    <w:rsid w:val="005028D4"/>
    <w:rsid w:val="005053DE"/>
    <w:rsid w:val="005060F9"/>
    <w:rsid w:val="00507B23"/>
    <w:rsid w:val="00512522"/>
    <w:rsid w:val="00512B09"/>
    <w:rsid w:val="00512EF6"/>
    <w:rsid w:val="0051458E"/>
    <w:rsid w:val="0051471A"/>
    <w:rsid w:val="0051704C"/>
    <w:rsid w:val="00517169"/>
    <w:rsid w:val="005216F4"/>
    <w:rsid w:val="005220ED"/>
    <w:rsid w:val="00522DD9"/>
    <w:rsid w:val="00524F97"/>
    <w:rsid w:val="00526E90"/>
    <w:rsid w:val="00531562"/>
    <w:rsid w:val="00532790"/>
    <w:rsid w:val="00533796"/>
    <w:rsid w:val="005366A7"/>
    <w:rsid w:val="00537187"/>
    <w:rsid w:val="00537343"/>
    <w:rsid w:val="005373EC"/>
    <w:rsid w:val="00537E77"/>
    <w:rsid w:val="00545F8D"/>
    <w:rsid w:val="005516F3"/>
    <w:rsid w:val="00553789"/>
    <w:rsid w:val="0055385F"/>
    <w:rsid w:val="00553DFD"/>
    <w:rsid w:val="00554396"/>
    <w:rsid w:val="00554B59"/>
    <w:rsid w:val="00555A2C"/>
    <w:rsid w:val="00555D75"/>
    <w:rsid w:val="00555DDD"/>
    <w:rsid w:val="005564E2"/>
    <w:rsid w:val="00556B00"/>
    <w:rsid w:val="00560DF0"/>
    <w:rsid w:val="005611D3"/>
    <w:rsid w:val="00562A75"/>
    <w:rsid w:val="00562AC2"/>
    <w:rsid w:val="00563400"/>
    <w:rsid w:val="0056759C"/>
    <w:rsid w:val="00574755"/>
    <w:rsid w:val="00575589"/>
    <w:rsid w:val="00576362"/>
    <w:rsid w:val="00576C5E"/>
    <w:rsid w:val="00580AEA"/>
    <w:rsid w:val="005816F8"/>
    <w:rsid w:val="005824CD"/>
    <w:rsid w:val="0058350F"/>
    <w:rsid w:val="005836D9"/>
    <w:rsid w:val="00583D6E"/>
    <w:rsid w:val="00586DE3"/>
    <w:rsid w:val="005872C5"/>
    <w:rsid w:val="00587486"/>
    <w:rsid w:val="005879ED"/>
    <w:rsid w:val="0059075C"/>
    <w:rsid w:val="00591565"/>
    <w:rsid w:val="0059208E"/>
    <w:rsid w:val="0059513E"/>
    <w:rsid w:val="00595C85"/>
    <w:rsid w:val="00596B27"/>
    <w:rsid w:val="00597746"/>
    <w:rsid w:val="005A278C"/>
    <w:rsid w:val="005A2B14"/>
    <w:rsid w:val="005A4261"/>
    <w:rsid w:val="005A69AA"/>
    <w:rsid w:val="005A6AA4"/>
    <w:rsid w:val="005A6D9F"/>
    <w:rsid w:val="005A7579"/>
    <w:rsid w:val="005B3AE4"/>
    <w:rsid w:val="005B3D87"/>
    <w:rsid w:val="005B4377"/>
    <w:rsid w:val="005B48FF"/>
    <w:rsid w:val="005C1E32"/>
    <w:rsid w:val="005C1FA7"/>
    <w:rsid w:val="005C3576"/>
    <w:rsid w:val="005C49AC"/>
    <w:rsid w:val="005C5D1A"/>
    <w:rsid w:val="005C670D"/>
    <w:rsid w:val="005D0287"/>
    <w:rsid w:val="005D363F"/>
    <w:rsid w:val="005D4548"/>
    <w:rsid w:val="005D4738"/>
    <w:rsid w:val="005D4E07"/>
    <w:rsid w:val="005D4EDF"/>
    <w:rsid w:val="005D5FEF"/>
    <w:rsid w:val="005E3305"/>
    <w:rsid w:val="005E388E"/>
    <w:rsid w:val="005E4B33"/>
    <w:rsid w:val="005E5706"/>
    <w:rsid w:val="005F05BE"/>
    <w:rsid w:val="005F09FC"/>
    <w:rsid w:val="005F0FE4"/>
    <w:rsid w:val="005F1ABA"/>
    <w:rsid w:val="0060160F"/>
    <w:rsid w:val="00601910"/>
    <w:rsid w:val="00602092"/>
    <w:rsid w:val="00604C15"/>
    <w:rsid w:val="0060676E"/>
    <w:rsid w:val="00613028"/>
    <w:rsid w:val="0061509F"/>
    <w:rsid w:val="006158D5"/>
    <w:rsid w:val="006207F0"/>
    <w:rsid w:val="00620AD3"/>
    <w:rsid w:val="00621B2C"/>
    <w:rsid w:val="00622D00"/>
    <w:rsid w:val="0062387D"/>
    <w:rsid w:val="00625D83"/>
    <w:rsid w:val="00626892"/>
    <w:rsid w:val="00627765"/>
    <w:rsid w:val="00627840"/>
    <w:rsid w:val="00630748"/>
    <w:rsid w:val="006308CB"/>
    <w:rsid w:val="00631511"/>
    <w:rsid w:val="00636707"/>
    <w:rsid w:val="00637FDA"/>
    <w:rsid w:val="006401BE"/>
    <w:rsid w:val="00643064"/>
    <w:rsid w:val="006444EF"/>
    <w:rsid w:val="00647BF8"/>
    <w:rsid w:val="00650FEF"/>
    <w:rsid w:val="00651984"/>
    <w:rsid w:val="006547A9"/>
    <w:rsid w:val="00654E4D"/>
    <w:rsid w:val="00655379"/>
    <w:rsid w:val="00657A6B"/>
    <w:rsid w:val="00660D2F"/>
    <w:rsid w:val="00661CDD"/>
    <w:rsid w:val="0066227D"/>
    <w:rsid w:val="006622E3"/>
    <w:rsid w:val="006623E7"/>
    <w:rsid w:val="00662B80"/>
    <w:rsid w:val="00663252"/>
    <w:rsid w:val="0066768F"/>
    <w:rsid w:val="00670F6C"/>
    <w:rsid w:val="00672531"/>
    <w:rsid w:val="00673D38"/>
    <w:rsid w:val="0067645D"/>
    <w:rsid w:val="00676E58"/>
    <w:rsid w:val="00677BF6"/>
    <w:rsid w:val="006819D7"/>
    <w:rsid w:val="00685042"/>
    <w:rsid w:val="006852C7"/>
    <w:rsid w:val="006852CE"/>
    <w:rsid w:val="00686B0D"/>
    <w:rsid w:val="00692D14"/>
    <w:rsid w:val="00693CC2"/>
    <w:rsid w:val="006A57D2"/>
    <w:rsid w:val="006A6DB2"/>
    <w:rsid w:val="006A7A3B"/>
    <w:rsid w:val="006A7FDC"/>
    <w:rsid w:val="006B0AFC"/>
    <w:rsid w:val="006B2130"/>
    <w:rsid w:val="006B2C30"/>
    <w:rsid w:val="006B2C55"/>
    <w:rsid w:val="006B2F6D"/>
    <w:rsid w:val="006B65C7"/>
    <w:rsid w:val="006B6E16"/>
    <w:rsid w:val="006B72C3"/>
    <w:rsid w:val="006B7B47"/>
    <w:rsid w:val="006B7F27"/>
    <w:rsid w:val="006C0FA4"/>
    <w:rsid w:val="006C1727"/>
    <w:rsid w:val="006C32FD"/>
    <w:rsid w:val="006C39CE"/>
    <w:rsid w:val="006C6428"/>
    <w:rsid w:val="006D0CC3"/>
    <w:rsid w:val="006D0FCC"/>
    <w:rsid w:val="006D12E6"/>
    <w:rsid w:val="006D21F5"/>
    <w:rsid w:val="006D3089"/>
    <w:rsid w:val="006D42CC"/>
    <w:rsid w:val="006D5B33"/>
    <w:rsid w:val="006D657C"/>
    <w:rsid w:val="006D6DDC"/>
    <w:rsid w:val="006D7D29"/>
    <w:rsid w:val="006E0600"/>
    <w:rsid w:val="006E126D"/>
    <w:rsid w:val="006E1FC3"/>
    <w:rsid w:val="006E2F26"/>
    <w:rsid w:val="006E4106"/>
    <w:rsid w:val="006E4B01"/>
    <w:rsid w:val="006E59CD"/>
    <w:rsid w:val="006E60AF"/>
    <w:rsid w:val="006F0368"/>
    <w:rsid w:val="006F0B54"/>
    <w:rsid w:val="006F2C6E"/>
    <w:rsid w:val="006F61DC"/>
    <w:rsid w:val="006F6CA5"/>
    <w:rsid w:val="007013CC"/>
    <w:rsid w:val="00701A41"/>
    <w:rsid w:val="00703DE5"/>
    <w:rsid w:val="00704301"/>
    <w:rsid w:val="00704CE9"/>
    <w:rsid w:val="00705EBF"/>
    <w:rsid w:val="0070616B"/>
    <w:rsid w:val="00706295"/>
    <w:rsid w:val="00706897"/>
    <w:rsid w:val="00706C5E"/>
    <w:rsid w:val="00706FDA"/>
    <w:rsid w:val="00711A05"/>
    <w:rsid w:val="00711F9A"/>
    <w:rsid w:val="00713810"/>
    <w:rsid w:val="007155B3"/>
    <w:rsid w:val="00717747"/>
    <w:rsid w:val="00717CB7"/>
    <w:rsid w:val="007200A6"/>
    <w:rsid w:val="00721BFB"/>
    <w:rsid w:val="00722B9F"/>
    <w:rsid w:val="00723041"/>
    <w:rsid w:val="007238E4"/>
    <w:rsid w:val="00723A69"/>
    <w:rsid w:val="007254A2"/>
    <w:rsid w:val="007258E4"/>
    <w:rsid w:val="0072751E"/>
    <w:rsid w:val="00727A04"/>
    <w:rsid w:val="007303A5"/>
    <w:rsid w:val="007308CE"/>
    <w:rsid w:val="00730B3E"/>
    <w:rsid w:val="00731F46"/>
    <w:rsid w:val="00733A0F"/>
    <w:rsid w:val="0073420B"/>
    <w:rsid w:val="00735B02"/>
    <w:rsid w:val="00736367"/>
    <w:rsid w:val="00737C06"/>
    <w:rsid w:val="0074071E"/>
    <w:rsid w:val="00744072"/>
    <w:rsid w:val="00744999"/>
    <w:rsid w:val="0074575C"/>
    <w:rsid w:val="0074760E"/>
    <w:rsid w:val="007478C2"/>
    <w:rsid w:val="00751DE7"/>
    <w:rsid w:val="00753A3C"/>
    <w:rsid w:val="00753FEE"/>
    <w:rsid w:val="00754ABA"/>
    <w:rsid w:val="00756705"/>
    <w:rsid w:val="007572A2"/>
    <w:rsid w:val="007601B8"/>
    <w:rsid w:val="0076030C"/>
    <w:rsid w:val="007617D0"/>
    <w:rsid w:val="00761DAF"/>
    <w:rsid w:val="007623EF"/>
    <w:rsid w:val="00763A38"/>
    <w:rsid w:val="00764042"/>
    <w:rsid w:val="007646E5"/>
    <w:rsid w:val="007656E9"/>
    <w:rsid w:val="007668DC"/>
    <w:rsid w:val="007710E9"/>
    <w:rsid w:val="0077545A"/>
    <w:rsid w:val="007757C0"/>
    <w:rsid w:val="007816EF"/>
    <w:rsid w:val="0078227A"/>
    <w:rsid w:val="00782B0D"/>
    <w:rsid w:val="00784135"/>
    <w:rsid w:val="00786AD9"/>
    <w:rsid w:val="007873A1"/>
    <w:rsid w:val="00790657"/>
    <w:rsid w:val="00791093"/>
    <w:rsid w:val="00791712"/>
    <w:rsid w:val="00795E77"/>
    <w:rsid w:val="00797609"/>
    <w:rsid w:val="0079781A"/>
    <w:rsid w:val="007A02C8"/>
    <w:rsid w:val="007A02FD"/>
    <w:rsid w:val="007A1546"/>
    <w:rsid w:val="007A1DCE"/>
    <w:rsid w:val="007A228C"/>
    <w:rsid w:val="007A22F9"/>
    <w:rsid w:val="007A2BFE"/>
    <w:rsid w:val="007A368E"/>
    <w:rsid w:val="007A3732"/>
    <w:rsid w:val="007A41DA"/>
    <w:rsid w:val="007A52C2"/>
    <w:rsid w:val="007A5868"/>
    <w:rsid w:val="007A622A"/>
    <w:rsid w:val="007A66D9"/>
    <w:rsid w:val="007B04CE"/>
    <w:rsid w:val="007B152E"/>
    <w:rsid w:val="007B2BFD"/>
    <w:rsid w:val="007B5CB9"/>
    <w:rsid w:val="007B6019"/>
    <w:rsid w:val="007B6871"/>
    <w:rsid w:val="007B7A2F"/>
    <w:rsid w:val="007C0937"/>
    <w:rsid w:val="007C32EE"/>
    <w:rsid w:val="007C344A"/>
    <w:rsid w:val="007C39D3"/>
    <w:rsid w:val="007C3D33"/>
    <w:rsid w:val="007D0D6A"/>
    <w:rsid w:val="007D1731"/>
    <w:rsid w:val="007D244A"/>
    <w:rsid w:val="007D294A"/>
    <w:rsid w:val="007D2960"/>
    <w:rsid w:val="007D47D2"/>
    <w:rsid w:val="007D6EC0"/>
    <w:rsid w:val="007D7AB7"/>
    <w:rsid w:val="007D7E1D"/>
    <w:rsid w:val="007E2EAF"/>
    <w:rsid w:val="007E4A2E"/>
    <w:rsid w:val="007E503C"/>
    <w:rsid w:val="007E52A1"/>
    <w:rsid w:val="007F09B2"/>
    <w:rsid w:val="007F1D32"/>
    <w:rsid w:val="007F2D08"/>
    <w:rsid w:val="007F4480"/>
    <w:rsid w:val="007F555B"/>
    <w:rsid w:val="007F5856"/>
    <w:rsid w:val="007F6A52"/>
    <w:rsid w:val="007F70A0"/>
    <w:rsid w:val="007F7544"/>
    <w:rsid w:val="0080191E"/>
    <w:rsid w:val="0080345C"/>
    <w:rsid w:val="0081362F"/>
    <w:rsid w:val="00813EB5"/>
    <w:rsid w:val="00813F4E"/>
    <w:rsid w:val="0081425C"/>
    <w:rsid w:val="00814F79"/>
    <w:rsid w:val="00817EF7"/>
    <w:rsid w:val="00821D0E"/>
    <w:rsid w:val="0082365B"/>
    <w:rsid w:val="0082522F"/>
    <w:rsid w:val="00831979"/>
    <w:rsid w:val="00832DF6"/>
    <w:rsid w:val="0083705C"/>
    <w:rsid w:val="008406DD"/>
    <w:rsid w:val="008444A4"/>
    <w:rsid w:val="00850074"/>
    <w:rsid w:val="00851352"/>
    <w:rsid w:val="00852BE5"/>
    <w:rsid w:val="0085371F"/>
    <w:rsid w:val="008551A3"/>
    <w:rsid w:val="00856D3E"/>
    <w:rsid w:val="00857077"/>
    <w:rsid w:val="00857BA9"/>
    <w:rsid w:val="00862FA7"/>
    <w:rsid w:val="00863230"/>
    <w:rsid w:val="00863E48"/>
    <w:rsid w:val="008647EE"/>
    <w:rsid w:val="00865BD0"/>
    <w:rsid w:val="008717D8"/>
    <w:rsid w:val="0087215C"/>
    <w:rsid w:val="008736A4"/>
    <w:rsid w:val="00873A62"/>
    <w:rsid w:val="00874286"/>
    <w:rsid w:val="00875D25"/>
    <w:rsid w:val="008808B2"/>
    <w:rsid w:val="00880E35"/>
    <w:rsid w:val="00880EAC"/>
    <w:rsid w:val="00883A43"/>
    <w:rsid w:val="00886C7B"/>
    <w:rsid w:val="00886D3C"/>
    <w:rsid w:val="008875FE"/>
    <w:rsid w:val="008876E6"/>
    <w:rsid w:val="00887F8E"/>
    <w:rsid w:val="008924EA"/>
    <w:rsid w:val="00892D66"/>
    <w:rsid w:val="00893F8A"/>
    <w:rsid w:val="00895542"/>
    <w:rsid w:val="00896234"/>
    <w:rsid w:val="00896944"/>
    <w:rsid w:val="00897CEC"/>
    <w:rsid w:val="00897E43"/>
    <w:rsid w:val="008A0CA7"/>
    <w:rsid w:val="008A1877"/>
    <w:rsid w:val="008A22FA"/>
    <w:rsid w:val="008A394F"/>
    <w:rsid w:val="008A7052"/>
    <w:rsid w:val="008A7897"/>
    <w:rsid w:val="008B0694"/>
    <w:rsid w:val="008B0FF0"/>
    <w:rsid w:val="008B1C9F"/>
    <w:rsid w:val="008B5A60"/>
    <w:rsid w:val="008B5B71"/>
    <w:rsid w:val="008C0C34"/>
    <w:rsid w:val="008C222B"/>
    <w:rsid w:val="008C24A9"/>
    <w:rsid w:val="008C5738"/>
    <w:rsid w:val="008C5DE4"/>
    <w:rsid w:val="008C66CD"/>
    <w:rsid w:val="008C6718"/>
    <w:rsid w:val="008C7D93"/>
    <w:rsid w:val="008C7EAD"/>
    <w:rsid w:val="008D0CFE"/>
    <w:rsid w:val="008D148A"/>
    <w:rsid w:val="008D1C93"/>
    <w:rsid w:val="008D297B"/>
    <w:rsid w:val="008D354B"/>
    <w:rsid w:val="008D4924"/>
    <w:rsid w:val="008D4A73"/>
    <w:rsid w:val="008D56D1"/>
    <w:rsid w:val="008D6152"/>
    <w:rsid w:val="008E3E5A"/>
    <w:rsid w:val="008E3FD0"/>
    <w:rsid w:val="008E4219"/>
    <w:rsid w:val="008E4C42"/>
    <w:rsid w:val="008E653B"/>
    <w:rsid w:val="008E7BA9"/>
    <w:rsid w:val="008F0F81"/>
    <w:rsid w:val="008F167D"/>
    <w:rsid w:val="008F1BBA"/>
    <w:rsid w:val="008F27BF"/>
    <w:rsid w:val="008F2E64"/>
    <w:rsid w:val="008F387C"/>
    <w:rsid w:val="008F41C0"/>
    <w:rsid w:val="008F5421"/>
    <w:rsid w:val="008F5689"/>
    <w:rsid w:val="008F68ED"/>
    <w:rsid w:val="008F6FFB"/>
    <w:rsid w:val="00901A7B"/>
    <w:rsid w:val="0090268A"/>
    <w:rsid w:val="0090318F"/>
    <w:rsid w:val="00906AF1"/>
    <w:rsid w:val="00910027"/>
    <w:rsid w:val="00910FDE"/>
    <w:rsid w:val="009129A8"/>
    <w:rsid w:val="009142EC"/>
    <w:rsid w:val="009145E4"/>
    <w:rsid w:val="00914B68"/>
    <w:rsid w:val="009154C3"/>
    <w:rsid w:val="0092160C"/>
    <w:rsid w:val="00923540"/>
    <w:rsid w:val="00926767"/>
    <w:rsid w:val="009268BE"/>
    <w:rsid w:val="009302AE"/>
    <w:rsid w:val="00931C72"/>
    <w:rsid w:val="009350F9"/>
    <w:rsid w:val="009361D5"/>
    <w:rsid w:val="009366F3"/>
    <w:rsid w:val="00937177"/>
    <w:rsid w:val="00941B96"/>
    <w:rsid w:val="00942355"/>
    <w:rsid w:val="009428A4"/>
    <w:rsid w:val="00942DFD"/>
    <w:rsid w:val="00944899"/>
    <w:rsid w:val="0095130D"/>
    <w:rsid w:val="0096457E"/>
    <w:rsid w:val="0096496B"/>
    <w:rsid w:val="009659F4"/>
    <w:rsid w:val="00965FFD"/>
    <w:rsid w:val="0096608B"/>
    <w:rsid w:val="00966A13"/>
    <w:rsid w:val="009672BB"/>
    <w:rsid w:val="00970D60"/>
    <w:rsid w:val="00975339"/>
    <w:rsid w:val="00976D8B"/>
    <w:rsid w:val="009839DF"/>
    <w:rsid w:val="00983E4E"/>
    <w:rsid w:val="00984C16"/>
    <w:rsid w:val="00985B71"/>
    <w:rsid w:val="0098729B"/>
    <w:rsid w:val="00987DBC"/>
    <w:rsid w:val="00990C55"/>
    <w:rsid w:val="00990E4A"/>
    <w:rsid w:val="00993057"/>
    <w:rsid w:val="0099390E"/>
    <w:rsid w:val="00995445"/>
    <w:rsid w:val="009960E5"/>
    <w:rsid w:val="00996E55"/>
    <w:rsid w:val="009A04E4"/>
    <w:rsid w:val="009A1064"/>
    <w:rsid w:val="009A3071"/>
    <w:rsid w:val="009A316C"/>
    <w:rsid w:val="009A3705"/>
    <w:rsid w:val="009A4F78"/>
    <w:rsid w:val="009A5F3C"/>
    <w:rsid w:val="009A7ADC"/>
    <w:rsid w:val="009B0D30"/>
    <w:rsid w:val="009B1577"/>
    <w:rsid w:val="009B185E"/>
    <w:rsid w:val="009B2D69"/>
    <w:rsid w:val="009B35C8"/>
    <w:rsid w:val="009B4724"/>
    <w:rsid w:val="009B7701"/>
    <w:rsid w:val="009C1457"/>
    <w:rsid w:val="009C19B7"/>
    <w:rsid w:val="009C1FAD"/>
    <w:rsid w:val="009C3AD3"/>
    <w:rsid w:val="009C4578"/>
    <w:rsid w:val="009C5ABB"/>
    <w:rsid w:val="009C7378"/>
    <w:rsid w:val="009D360B"/>
    <w:rsid w:val="009D696B"/>
    <w:rsid w:val="009D7C51"/>
    <w:rsid w:val="009E196C"/>
    <w:rsid w:val="009E1C92"/>
    <w:rsid w:val="009E32C8"/>
    <w:rsid w:val="009E3D6D"/>
    <w:rsid w:val="009E5E56"/>
    <w:rsid w:val="009E679C"/>
    <w:rsid w:val="009E6A0A"/>
    <w:rsid w:val="009E6B7F"/>
    <w:rsid w:val="009E6DD0"/>
    <w:rsid w:val="009F36BF"/>
    <w:rsid w:val="009F44C3"/>
    <w:rsid w:val="009F4A72"/>
    <w:rsid w:val="009F5A2A"/>
    <w:rsid w:val="009F5C32"/>
    <w:rsid w:val="009F6115"/>
    <w:rsid w:val="009F6940"/>
    <w:rsid w:val="009F74B4"/>
    <w:rsid w:val="009F780F"/>
    <w:rsid w:val="00A00778"/>
    <w:rsid w:val="00A02553"/>
    <w:rsid w:val="00A030C0"/>
    <w:rsid w:val="00A042D1"/>
    <w:rsid w:val="00A111B6"/>
    <w:rsid w:val="00A1288A"/>
    <w:rsid w:val="00A13543"/>
    <w:rsid w:val="00A13631"/>
    <w:rsid w:val="00A1591E"/>
    <w:rsid w:val="00A20271"/>
    <w:rsid w:val="00A23687"/>
    <w:rsid w:val="00A25540"/>
    <w:rsid w:val="00A2668B"/>
    <w:rsid w:val="00A26D27"/>
    <w:rsid w:val="00A302DE"/>
    <w:rsid w:val="00A34B3B"/>
    <w:rsid w:val="00A34C3F"/>
    <w:rsid w:val="00A356F7"/>
    <w:rsid w:val="00A35AA5"/>
    <w:rsid w:val="00A376EE"/>
    <w:rsid w:val="00A41938"/>
    <w:rsid w:val="00A41CBB"/>
    <w:rsid w:val="00A41D86"/>
    <w:rsid w:val="00A426DD"/>
    <w:rsid w:val="00A42A99"/>
    <w:rsid w:val="00A42DC3"/>
    <w:rsid w:val="00A439B7"/>
    <w:rsid w:val="00A453DC"/>
    <w:rsid w:val="00A479FC"/>
    <w:rsid w:val="00A50FAF"/>
    <w:rsid w:val="00A5151A"/>
    <w:rsid w:val="00A5243B"/>
    <w:rsid w:val="00A525C7"/>
    <w:rsid w:val="00A52FAD"/>
    <w:rsid w:val="00A532CA"/>
    <w:rsid w:val="00A54274"/>
    <w:rsid w:val="00A555B9"/>
    <w:rsid w:val="00A56AD3"/>
    <w:rsid w:val="00A57920"/>
    <w:rsid w:val="00A57E0A"/>
    <w:rsid w:val="00A60772"/>
    <w:rsid w:val="00A64302"/>
    <w:rsid w:val="00A64DE2"/>
    <w:rsid w:val="00A66571"/>
    <w:rsid w:val="00A67707"/>
    <w:rsid w:val="00A70E90"/>
    <w:rsid w:val="00A722AD"/>
    <w:rsid w:val="00A724D1"/>
    <w:rsid w:val="00A759C5"/>
    <w:rsid w:val="00A75C83"/>
    <w:rsid w:val="00A7762E"/>
    <w:rsid w:val="00A77919"/>
    <w:rsid w:val="00A77A16"/>
    <w:rsid w:val="00A804E2"/>
    <w:rsid w:val="00A80505"/>
    <w:rsid w:val="00A81820"/>
    <w:rsid w:val="00A81ED8"/>
    <w:rsid w:val="00A823F6"/>
    <w:rsid w:val="00A8459D"/>
    <w:rsid w:val="00A8719E"/>
    <w:rsid w:val="00A917E6"/>
    <w:rsid w:val="00A945CE"/>
    <w:rsid w:val="00A96FC4"/>
    <w:rsid w:val="00AA0A89"/>
    <w:rsid w:val="00AA0FE5"/>
    <w:rsid w:val="00AA5368"/>
    <w:rsid w:val="00AA54F1"/>
    <w:rsid w:val="00AA6170"/>
    <w:rsid w:val="00AA6429"/>
    <w:rsid w:val="00AA64DC"/>
    <w:rsid w:val="00AB19E5"/>
    <w:rsid w:val="00AB2BEA"/>
    <w:rsid w:val="00AB3237"/>
    <w:rsid w:val="00AB591A"/>
    <w:rsid w:val="00AC01AA"/>
    <w:rsid w:val="00AC1E5B"/>
    <w:rsid w:val="00AC3646"/>
    <w:rsid w:val="00AC4371"/>
    <w:rsid w:val="00AC4F72"/>
    <w:rsid w:val="00AC5041"/>
    <w:rsid w:val="00AC5616"/>
    <w:rsid w:val="00AD0A04"/>
    <w:rsid w:val="00AD176B"/>
    <w:rsid w:val="00AD1DB6"/>
    <w:rsid w:val="00AD5A39"/>
    <w:rsid w:val="00AD5CB5"/>
    <w:rsid w:val="00AD69BB"/>
    <w:rsid w:val="00AD7A22"/>
    <w:rsid w:val="00AE26AB"/>
    <w:rsid w:val="00AE3F09"/>
    <w:rsid w:val="00AE482E"/>
    <w:rsid w:val="00AE63D5"/>
    <w:rsid w:val="00AE693C"/>
    <w:rsid w:val="00AE6A3A"/>
    <w:rsid w:val="00AF0302"/>
    <w:rsid w:val="00AF0428"/>
    <w:rsid w:val="00AF0636"/>
    <w:rsid w:val="00AF5B72"/>
    <w:rsid w:val="00AF70FE"/>
    <w:rsid w:val="00AF741A"/>
    <w:rsid w:val="00AF7D3C"/>
    <w:rsid w:val="00B00C57"/>
    <w:rsid w:val="00B01ADB"/>
    <w:rsid w:val="00B01B1D"/>
    <w:rsid w:val="00B03D4E"/>
    <w:rsid w:val="00B04161"/>
    <w:rsid w:val="00B056F9"/>
    <w:rsid w:val="00B0769D"/>
    <w:rsid w:val="00B07934"/>
    <w:rsid w:val="00B10584"/>
    <w:rsid w:val="00B110A2"/>
    <w:rsid w:val="00B11BFF"/>
    <w:rsid w:val="00B11E3D"/>
    <w:rsid w:val="00B1207F"/>
    <w:rsid w:val="00B12739"/>
    <w:rsid w:val="00B130DF"/>
    <w:rsid w:val="00B1455A"/>
    <w:rsid w:val="00B14D2C"/>
    <w:rsid w:val="00B14F46"/>
    <w:rsid w:val="00B16CCB"/>
    <w:rsid w:val="00B17E82"/>
    <w:rsid w:val="00B23963"/>
    <w:rsid w:val="00B264DC"/>
    <w:rsid w:val="00B31081"/>
    <w:rsid w:val="00B33C14"/>
    <w:rsid w:val="00B34AEC"/>
    <w:rsid w:val="00B3666B"/>
    <w:rsid w:val="00B40A81"/>
    <w:rsid w:val="00B41306"/>
    <w:rsid w:val="00B41CBC"/>
    <w:rsid w:val="00B42D02"/>
    <w:rsid w:val="00B43CAC"/>
    <w:rsid w:val="00B4575A"/>
    <w:rsid w:val="00B472B4"/>
    <w:rsid w:val="00B501A1"/>
    <w:rsid w:val="00B575BA"/>
    <w:rsid w:val="00B575BF"/>
    <w:rsid w:val="00B60E49"/>
    <w:rsid w:val="00B62111"/>
    <w:rsid w:val="00B628E7"/>
    <w:rsid w:val="00B65C07"/>
    <w:rsid w:val="00B6688D"/>
    <w:rsid w:val="00B672AA"/>
    <w:rsid w:val="00B71608"/>
    <w:rsid w:val="00B7213D"/>
    <w:rsid w:val="00B72A29"/>
    <w:rsid w:val="00B74393"/>
    <w:rsid w:val="00B76429"/>
    <w:rsid w:val="00B80055"/>
    <w:rsid w:val="00B848C5"/>
    <w:rsid w:val="00B84DED"/>
    <w:rsid w:val="00B852A7"/>
    <w:rsid w:val="00B86471"/>
    <w:rsid w:val="00B90258"/>
    <w:rsid w:val="00B910F7"/>
    <w:rsid w:val="00B92009"/>
    <w:rsid w:val="00B93402"/>
    <w:rsid w:val="00B956D4"/>
    <w:rsid w:val="00B967B3"/>
    <w:rsid w:val="00B9719B"/>
    <w:rsid w:val="00B97218"/>
    <w:rsid w:val="00B97446"/>
    <w:rsid w:val="00B97A3C"/>
    <w:rsid w:val="00BA06BB"/>
    <w:rsid w:val="00BA16A9"/>
    <w:rsid w:val="00BA1C42"/>
    <w:rsid w:val="00BA217B"/>
    <w:rsid w:val="00BA3A7E"/>
    <w:rsid w:val="00BA7432"/>
    <w:rsid w:val="00BB2764"/>
    <w:rsid w:val="00BB661D"/>
    <w:rsid w:val="00BB72AB"/>
    <w:rsid w:val="00BC1AA0"/>
    <w:rsid w:val="00BC2495"/>
    <w:rsid w:val="00BC314A"/>
    <w:rsid w:val="00BC3774"/>
    <w:rsid w:val="00BC45EF"/>
    <w:rsid w:val="00BC55EB"/>
    <w:rsid w:val="00BC56E3"/>
    <w:rsid w:val="00BC7EB9"/>
    <w:rsid w:val="00BC7F85"/>
    <w:rsid w:val="00BD2643"/>
    <w:rsid w:val="00BD3411"/>
    <w:rsid w:val="00BD56B1"/>
    <w:rsid w:val="00BD6558"/>
    <w:rsid w:val="00BE0657"/>
    <w:rsid w:val="00BE27FD"/>
    <w:rsid w:val="00BE2A63"/>
    <w:rsid w:val="00BE32ED"/>
    <w:rsid w:val="00BE3637"/>
    <w:rsid w:val="00BE5E17"/>
    <w:rsid w:val="00BF2AD7"/>
    <w:rsid w:val="00BF2D43"/>
    <w:rsid w:val="00BF2F76"/>
    <w:rsid w:val="00BF3022"/>
    <w:rsid w:val="00BF3214"/>
    <w:rsid w:val="00BF3228"/>
    <w:rsid w:val="00BF3A6D"/>
    <w:rsid w:val="00BF5573"/>
    <w:rsid w:val="00BF60E7"/>
    <w:rsid w:val="00BF6473"/>
    <w:rsid w:val="00BF6531"/>
    <w:rsid w:val="00BF65CA"/>
    <w:rsid w:val="00C0393D"/>
    <w:rsid w:val="00C041AA"/>
    <w:rsid w:val="00C06CE7"/>
    <w:rsid w:val="00C1041D"/>
    <w:rsid w:val="00C1099C"/>
    <w:rsid w:val="00C119EF"/>
    <w:rsid w:val="00C15867"/>
    <w:rsid w:val="00C21BF8"/>
    <w:rsid w:val="00C22398"/>
    <w:rsid w:val="00C226C1"/>
    <w:rsid w:val="00C2296D"/>
    <w:rsid w:val="00C23155"/>
    <w:rsid w:val="00C2632C"/>
    <w:rsid w:val="00C272B0"/>
    <w:rsid w:val="00C272D3"/>
    <w:rsid w:val="00C3442C"/>
    <w:rsid w:val="00C34DEA"/>
    <w:rsid w:val="00C34E84"/>
    <w:rsid w:val="00C37DF0"/>
    <w:rsid w:val="00C40C41"/>
    <w:rsid w:val="00C43EF3"/>
    <w:rsid w:val="00C44E3B"/>
    <w:rsid w:val="00C45885"/>
    <w:rsid w:val="00C464CE"/>
    <w:rsid w:val="00C47088"/>
    <w:rsid w:val="00C47C95"/>
    <w:rsid w:val="00C502FE"/>
    <w:rsid w:val="00C503A4"/>
    <w:rsid w:val="00C50F22"/>
    <w:rsid w:val="00C54253"/>
    <w:rsid w:val="00C5599B"/>
    <w:rsid w:val="00C55EBB"/>
    <w:rsid w:val="00C57971"/>
    <w:rsid w:val="00C6133E"/>
    <w:rsid w:val="00C61BF4"/>
    <w:rsid w:val="00C62B5B"/>
    <w:rsid w:val="00C62EDB"/>
    <w:rsid w:val="00C64D64"/>
    <w:rsid w:val="00C65156"/>
    <w:rsid w:val="00C65BD7"/>
    <w:rsid w:val="00C66674"/>
    <w:rsid w:val="00C67BA1"/>
    <w:rsid w:val="00C7070D"/>
    <w:rsid w:val="00C70D90"/>
    <w:rsid w:val="00C71FA5"/>
    <w:rsid w:val="00C751E7"/>
    <w:rsid w:val="00C7534B"/>
    <w:rsid w:val="00C76BA4"/>
    <w:rsid w:val="00C76EDE"/>
    <w:rsid w:val="00C832D8"/>
    <w:rsid w:val="00C83A48"/>
    <w:rsid w:val="00C85865"/>
    <w:rsid w:val="00C85E85"/>
    <w:rsid w:val="00C9058D"/>
    <w:rsid w:val="00C96CDE"/>
    <w:rsid w:val="00CA2A86"/>
    <w:rsid w:val="00CA2EAE"/>
    <w:rsid w:val="00CA3E0B"/>
    <w:rsid w:val="00CA3FE7"/>
    <w:rsid w:val="00CA4AC1"/>
    <w:rsid w:val="00CA59FB"/>
    <w:rsid w:val="00CA5C76"/>
    <w:rsid w:val="00CA781B"/>
    <w:rsid w:val="00CB0316"/>
    <w:rsid w:val="00CB0B11"/>
    <w:rsid w:val="00CB1DBA"/>
    <w:rsid w:val="00CB1F29"/>
    <w:rsid w:val="00CB3520"/>
    <w:rsid w:val="00CB38E2"/>
    <w:rsid w:val="00CB426A"/>
    <w:rsid w:val="00CB5354"/>
    <w:rsid w:val="00CC09F4"/>
    <w:rsid w:val="00CC126D"/>
    <w:rsid w:val="00CC16F5"/>
    <w:rsid w:val="00CC1A8D"/>
    <w:rsid w:val="00CC3C9E"/>
    <w:rsid w:val="00CC3D1C"/>
    <w:rsid w:val="00CC3E4D"/>
    <w:rsid w:val="00CC4E0E"/>
    <w:rsid w:val="00CC5AFE"/>
    <w:rsid w:val="00CC5FEF"/>
    <w:rsid w:val="00CC68BC"/>
    <w:rsid w:val="00CC6A14"/>
    <w:rsid w:val="00CC70A3"/>
    <w:rsid w:val="00CD3689"/>
    <w:rsid w:val="00CD3CCC"/>
    <w:rsid w:val="00CD4442"/>
    <w:rsid w:val="00CD53C3"/>
    <w:rsid w:val="00CD574E"/>
    <w:rsid w:val="00CE0866"/>
    <w:rsid w:val="00CE17A7"/>
    <w:rsid w:val="00CE18C8"/>
    <w:rsid w:val="00CE20A9"/>
    <w:rsid w:val="00CE4C22"/>
    <w:rsid w:val="00CE6667"/>
    <w:rsid w:val="00CE76E5"/>
    <w:rsid w:val="00CF143B"/>
    <w:rsid w:val="00CF2C91"/>
    <w:rsid w:val="00CF41EC"/>
    <w:rsid w:val="00CF5D04"/>
    <w:rsid w:val="00CF7E38"/>
    <w:rsid w:val="00D00275"/>
    <w:rsid w:val="00D02F43"/>
    <w:rsid w:val="00D04DE4"/>
    <w:rsid w:val="00D063F1"/>
    <w:rsid w:val="00D14426"/>
    <w:rsid w:val="00D14F22"/>
    <w:rsid w:val="00D15068"/>
    <w:rsid w:val="00D16D65"/>
    <w:rsid w:val="00D1757A"/>
    <w:rsid w:val="00D20F0F"/>
    <w:rsid w:val="00D24081"/>
    <w:rsid w:val="00D25991"/>
    <w:rsid w:val="00D25D68"/>
    <w:rsid w:val="00D2794F"/>
    <w:rsid w:val="00D306C6"/>
    <w:rsid w:val="00D354ED"/>
    <w:rsid w:val="00D37391"/>
    <w:rsid w:val="00D40B07"/>
    <w:rsid w:val="00D40FDF"/>
    <w:rsid w:val="00D43BA3"/>
    <w:rsid w:val="00D44DDC"/>
    <w:rsid w:val="00D4741C"/>
    <w:rsid w:val="00D47486"/>
    <w:rsid w:val="00D505AB"/>
    <w:rsid w:val="00D505CE"/>
    <w:rsid w:val="00D54C0C"/>
    <w:rsid w:val="00D55097"/>
    <w:rsid w:val="00D56456"/>
    <w:rsid w:val="00D57918"/>
    <w:rsid w:val="00D61277"/>
    <w:rsid w:val="00D61533"/>
    <w:rsid w:val="00D62091"/>
    <w:rsid w:val="00D6601A"/>
    <w:rsid w:val="00D67B15"/>
    <w:rsid w:val="00D70930"/>
    <w:rsid w:val="00D71961"/>
    <w:rsid w:val="00D7284D"/>
    <w:rsid w:val="00D73DC6"/>
    <w:rsid w:val="00D74C1A"/>
    <w:rsid w:val="00D75271"/>
    <w:rsid w:val="00D754C1"/>
    <w:rsid w:val="00D7711A"/>
    <w:rsid w:val="00D77393"/>
    <w:rsid w:val="00D77A35"/>
    <w:rsid w:val="00D812A1"/>
    <w:rsid w:val="00D814A3"/>
    <w:rsid w:val="00D81B3E"/>
    <w:rsid w:val="00D84CCA"/>
    <w:rsid w:val="00D87515"/>
    <w:rsid w:val="00D90047"/>
    <w:rsid w:val="00D90C70"/>
    <w:rsid w:val="00D90D9B"/>
    <w:rsid w:val="00D90E49"/>
    <w:rsid w:val="00D96227"/>
    <w:rsid w:val="00D96398"/>
    <w:rsid w:val="00D96ADE"/>
    <w:rsid w:val="00D96C8E"/>
    <w:rsid w:val="00D97984"/>
    <w:rsid w:val="00D97E4A"/>
    <w:rsid w:val="00D97EEC"/>
    <w:rsid w:val="00DA0172"/>
    <w:rsid w:val="00DA0CE2"/>
    <w:rsid w:val="00DA14A7"/>
    <w:rsid w:val="00DA1596"/>
    <w:rsid w:val="00DA17CF"/>
    <w:rsid w:val="00DA1BFD"/>
    <w:rsid w:val="00DA22DC"/>
    <w:rsid w:val="00DA2387"/>
    <w:rsid w:val="00DA31C6"/>
    <w:rsid w:val="00DA3987"/>
    <w:rsid w:val="00DA48B0"/>
    <w:rsid w:val="00DB05A0"/>
    <w:rsid w:val="00DB1EE3"/>
    <w:rsid w:val="00DB4818"/>
    <w:rsid w:val="00DB4A51"/>
    <w:rsid w:val="00DB6239"/>
    <w:rsid w:val="00DC37A3"/>
    <w:rsid w:val="00DC6A10"/>
    <w:rsid w:val="00DC6BD8"/>
    <w:rsid w:val="00DD3162"/>
    <w:rsid w:val="00DD320C"/>
    <w:rsid w:val="00DD3F1F"/>
    <w:rsid w:val="00DD5A50"/>
    <w:rsid w:val="00DD63D0"/>
    <w:rsid w:val="00DD787C"/>
    <w:rsid w:val="00DD7CDE"/>
    <w:rsid w:val="00DE1240"/>
    <w:rsid w:val="00DE4BA7"/>
    <w:rsid w:val="00DE50A2"/>
    <w:rsid w:val="00DE560D"/>
    <w:rsid w:val="00DE657E"/>
    <w:rsid w:val="00DE713E"/>
    <w:rsid w:val="00DF1CE2"/>
    <w:rsid w:val="00DF3E43"/>
    <w:rsid w:val="00DF4704"/>
    <w:rsid w:val="00DF5323"/>
    <w:rsid w:val="00DF76FB"/>
    <w:rsid w:val="00E01303"/>
    <w:rsid w:val="00E01D37"/>
    <w:rsid w:val="00E024AA"/>
    <w:rsid w:val="00E02729"/>
    <w:rsid w:val="00E070A7"/>
    <w:rsid w:val="00E07E98"/>
    <w:rsid w:val="00E14D3E"/>
    <w:rsid w:val="00E14D4B"/>
    <w:rsid w:val="00E15C77"/>
    <w:rsid w:val="00E17375"/>
    <w:rsid w:val="00E2091A"/>
    <w:rsid w:val="00E250F1"/>
    <w:rsid w:val="00E26440"/>
    <w:rsid w:val="00E26561"/>
    <w:rsid w:val="00E277B9"/>
    <w:rsid w:val="00E30921"/>
    <w:rsid w:val="00E331FF"/>
    <w:rsid w:val="00E33918"/>
    <w:rsid w:val="00E33ED0"/>
    <w:rsid w:val="00E3482B"/>
    <w:rsid w:val="00E34DE4"/>
    <w:rsid w:val="00E3550D"/>
    <w:rsid w:val="00E40EC5"/>
    <w:rsid w:val="00E40FE7"/>
    <w:rsid w:val="00E41A7F"/>
    <w:rsid w:val="00E41F52"/>
    <w:rsid w:val="00E44823"/>
    <w:rsid w:val="00E44D1A"/>
    <w:rsid w:val="00E46144"/>
    <w:rsid w:val="00E475CF"/>
    <w:rsid w:val="00E50CE3"/>
    <w:rsid w:val="00E52838"/>
    <w:rsid w:val="00E53F16"/>
    <w:rsid w:val="00E54C54"/>
    <w:rsid w:val="00E55FCF"/>
    <w:rsid w:val="00E56EB4"/>
    <w:rsid w:val="00E614E0"/>
    <w:rsid w:val="00E62922"/>
    <w:rsid w:val="00E64436"/>
    <w:rsid w:val="00E6572A"/>
    <w:rsid w:val="00E72FDC"/>
    <w:rsid w:val="00E73F7F"/>
    <w:rsid w:val="00E744E3"/>
    <w:rsid w:val="00E753E8"/>
    <w:rsid w:val="00E75559"/>
    <w:rsid w:val="00E75676"/>
    <w:rsid w:val="00E77440"/>
    <w:rsid w:val="00E7783F"/>
    <w:rsid w:val="00E81908"/>
    <w:rsid w:val="00E85409"/>
    <w:rsid w:val="00E86E38"/>
    <w:rsid w:val="00E90594"/>
    <w:rsid w:val="00E91361"/>
    <w:rsid w:val="00E93155"/>
    <w:rsid w:val="00E93415"/>
    <w:rsid w:val="00E95422"/>
    <w:rsid w:val="00E95A01"/>
    <w:rsid w:val="00E967E7"/>
    <w:rsid w:val="00E979E8"/>
    <w:rsid w:val="00EA005A"/>
    <w:rsid w:val="00EA0C6B"/>
    <w:rsid w:val="00EA1F14"/>
    <w:rsid w:val="00EA429F"/>
    <w:rsid w:val="00EA4895"/>
    <w:rsid w:val="00EA4919"/>
    <w:rsid w:val="00EA4F9E"/>
    <w:rsid w:val="00EA5552"/>
    <w:rsid w:val="00EA598B"/>
    <w:rsid w:val="00EA63CA"/>
    <w:rsid w:val="00EA6D3B"/>
    <w:rsid w:val="00EA7A03"/>
    <w:rsid w:val="00EB003B"/>
    <w:rsid w:val="00EB00AD"/>
    <w:rsid w:val="00EB03D7"/>
    <w:rsid w:val="00EB136C"/>
    <w:rsid w:val="00EB2FB0"/>
    <w:rsid w:val="00EB34BC"/>
    <w:rsid w:val="00EB3E69"/>
    <w:rsid w:val="00EB480E"/>
    <w:rsid w:val="00EB5304"/>
    <w:rsid w:val="00EB5EC6"/>
    <w:rsid w:val="00EB640B"/>
    <w:rsid w:val="00EB671E"/>
    <w:rsid w:val="00EB7604"/>
    <w:rsid w:val="00EB7EC9"/>
    <w:rsid w:val="00EB7FC9"/>
    <w:rsid w:val="00EC37E5"/>
    <w:rsid w:val="00EC52AD"/>
    <w:rsid w:val="00EC5B59"/>
    <w:rsid w:val="00ED102A"/>
    <w:rsid w:val="00ED144D"/>
    <w:rsid w:val="00ED27E8"/>
    <w:rsid w:val="00ED32D5"/>
    <w:rsid w:val="00ED37B3"/>
    <w:rsid w:val="00ED6B3A"/>
    <w:rsid w:val="00ED7137"/>
    <w:rsid w:val="00ED7523"/>
    <w:rsid w:val="00EE0773"/>
    <w:rsid w:val="00EE083A"/>
    <w:rsid w:val="00EE10DD"/>
    <w:rsid w:val="00EE2FA2"/>
    <w:rsid w:val="00EE4B86"/>
    <w:rsid w:val="00EE5733"/>
    <w:rsid w:val="00EE6BCB"/>
    <w:rsid w:val="00EE7DDF"/>
    <w:rsid w:val="00EF06EA"/>
    <w:rsid w:val="00EF0922"/>
    <w:rsid w:val="00EF1C3E"/>
    <w:rsid w:val="00EF4131"/>
    <w:rsid w:val="00EF42E2"/>
    <w:rsid w:val="00EF5531"/>
    <w:rsid w:val="00EF554A"/>
    <w:rsid w:val="00EF6EF0"/>
    <w:rsid w:val="00EF7ECB"/>
    <w:rsid w:val="00F01638"/>
    <w:rsid w:val="00F019ED"/>
    <w:rsid w:val="00F072F4"/>
    <w:rsid w:val="00F07604"/>
    <w:rsid w:val="00F11512"/>
    <w:rsid w:val="00F116FC"/>
    <w:rsid w:val="00F127B1"/>
    <w:rsid w:val="00F13B13"/>
    <w:rsid w:val="00F15F73"/>
    <w:rsid w:val="00F179B7"/>
    <w:rsid w:val="00F209AA"/>
    <w:rsid w:val="00F21088"/>
    <w:rsid w:val="00F22C5B"/>
    <w:rsid w:val="00F22ECA"/>
    <w:rsid w:val="00F2446A"/>
    <w:rsid w:val="00F24778"/>
    <w:rsid w:val="00F24C24"/>
    <w:rsid w:val="00F254F3"/>
    <w:rsid w:val="00F258A3"/>
    <w:rsid w:val="00F266AC"/>
    <w:rsid w:val="00F27648"/>
    <w:rsid w:val="00F326BF"/>
    <w:rsid w:val="00F327E7"/>
    <w:rsid w:val="00F328FA"/>
    <w:rsid w:val="00F33005"/>
    <w:rsid w:val="00F338A1"/>
    <w:rsid w:val="00F35746"/>
    <w:rsid w:val="00F41C0A"/>
    <w:rsid w:val="00F42A1D"/>
    <w:rsid w:val="00F447C7"/>
    <w:rsid w:val="00F448EC"/>
    <w:rsid w:val="00F459B4"/>
    <w:rsid w:val="00F45B37"/>
    <w:rsid w:val="00F46195"/>
    <w:rsid w:val="00F47E7B"/>
    <w:rsid w:val="00F508FA"/>
    <w:rsid w:val="00F50D65"/>
    <w:rsid w:val="00F510D3"/>
    <w:rsid w:val="00F5211B"/>
    <w:rsid w:val="00F54E34"/>
    <w:rsid w:val="00F55431"/>
    <w:rsid w:val="00F554A9"/>
    <w:rsid w:val="00F562BD"/>
    <w:rsid w:val="00F57FB2"/>
    <w:rsid w:val="00F61920"/>
    <w:rsid w:val="00F61D6C"/>
    <w:rsid w:val="00F63F76"/>
    <w:rsid w:val="00F64AFB"/>
    <w:rsid w:val="00F67667"/>
    <w:rsid w:val="00F67E07"/>
    <w:rsid w:val="00F70939"/>
    <w:rsid w:val="00F716FD"/>
    <w:rsid w:val="00F727EA"/>
    <w:rsid w:val="00F75C42"/>
    <w:rsid w:val="00F75E23"/>
    <w:rsid w:val="00F76522"/>
    <w:rsid w:val="00F77DEF"/>
    <w:rsid w:val="00F80355"/>
    <w:rsid w:val="00F82203"/>
    <w:rsid w:val="00F82B4B"/>
    <w:rsid w:val="00F8314E"/>
    <w:rsid w:val="00F83BF1"/>
    <w:rsid w:val="00F84493"/>
    <w:rsid w:val="00F878DA"/>
    <w:rsid w:val="00F87C43"/>
    <w:rsid w:val="00F90C0E"/>
    <w:rsid w:val="00F9448D"/>
    <w:rsid w:val="00F94F99"/>
    <w:rsid w:val="00F95E3F"/>
    <w:rsid w:val="00F960DE"/>
    <w:rsid w:val="00FA17CC"/>
    <w:rsid w:val="00FA2EB1"/>
    <w:rsid w:val="00FA5458"/>
    <w:rsid w:val="00FA5722"/>
    <w:rsid w:val="00FA6A2B"/>
    <w:rsid w:val="00FA77EE"/>
    <w:rsid w:val="00FA7C46"/>
    <w:rsid w:val="00FB0C81"/>
    <w:rsid w:val="00FB2093"/>
    <w:rsid w:val="00FB3CC6"/>
    <w:rsid w:val="00FB4CD2"/>
    <w:rsid w:val="00FB6A39"/>
    <w:rsid w:val="00FB7534"/>
    <w:rsid w:val="00FB7E23"/>
    <w:rsid w:val="00FC2150"/>
    <w:rsid w:val="00FC2200"/>
    <w:rsid w:val="00FC2540"/>
    <w:rsid w:val="00FC2B76"/>
    <w:rsid w:val="00FC3C23"/>
    <w:rsid w:val="00FC3D6B"/>
    <w:rsid w:val="00FC4E04"/>
    <w:rsid w:val="00FC64ED"/>
    <w:rsid w:val="00FC7C59"/>
    <w:rsid w:val="00FC7FBB"/>
    <w:rsid w:val="00FD0DCF"/>
    <w:rsid w:val="00FD173D"/>
    <w:rsid w:val="00FD1B6D"/>
    <w:rsid w:val="00FD2788"/>
    <w:rsid w:val="00FD6598"/>
    <w:rsid w:val="00FD7A85"/>
    <w:rsid w:val="00FE0B66"/>
    <w:rsid w:val="00FE2B7E"/>
    <w:rsid w:val="00FE6ACE"/>
    <w:rsid w:val="00FF0204"/>
    <w:rsid w:val="00FF129F"/>
    <w:rsid w:val="00FF3AED"/>
    <w:rsid w:val="00FF4FC6"/>
    <w:rsid w:val="00FF5AC0"/>
    <w:rsid w:val="0C261BF7"/>
    <w:rsid w:val="1F60D3C4"/>
    <w:rsid w:val="28D3D2F7"/>
    <w:rsid w:val="48363B80"/>
    <w:rsid w:val="59250B67"/>
    <w:rsid w:val="666D3F17"/>
    <w:rsid w:val="6E4EF366"/>
    <w:rsid w:val="7843B5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83DC3"/>
  <w15:docId w15:val="{5ADA5729-DB92-4D55-A4B5-32544363A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
    <w:basedOn w:val="Normal"/>
    <w:link w:val="ListParagraphChar"/>
    <w:uiPriority w:val="1"/>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styleId="Hyperlink">
    <w:name w:val="Hyperlink"/>
    <w:basedOn w:val="DefaultParagraphFont"/>
    <w:uiPriority w:val="99"/>
    <w:unhideWhenUsed/>
    <w:rsid w:val="001F6768"/>
    <w:rPr>
      <w:color w:val="0000FF" w:themeColor="hyperlink"/>
      <w:u w:val="single"/>
    </w:rPr>
  </w:style>
  <w:style w:type="character" w:styleId="UnresolvedMention">
    <w:name w:val="Unresolved Mention"/>
    <w:basedOn w:val="DefaultParagraphFont"/>
    <w:uiPriority w:val="99"/>
    <w:semiHidden/>
    <w:unhideWhenUsed/>
    <w:rsid w:val="001F6768"/>
    <w:rPr>
      <w:color w:val="605E5C"/>
      <w:shd w:val="clear" w:color="auto" w:fill="E1DFDD"/>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basedOn w:val="DefaultParagraphFont"/>
    <w:link w:val="ListParagraph"/>
    <w:uiPriority w:val="1"/>
    <w:qFormat/>
    <w:locked/>
    <w:rsid w:val="000A3953"/>
    <w:rPr>
      <w:sz w:val="22"/>
      <w:szCs w:val="22"/>
      <w:lang w:val="en-GB"/>
    </w:rPr>
  </w:style>
  <w:style w:type="paragraph" w:styleId="BodyText">
    <w:name w:val="Body Text"/>
    <w:basedOn w:val="Normal"/>
    <w:link w:val="BodyTextChar"/>
    <w:uiPriority w:val="99"/>
    <w:semiHidden/>
    <w:unhideWhenUsed/>
    <w:rsid w:val="00210C8D"/>
    <w:pPr>
      <w:spacing w:after="120"/>
    </w:pPr>
  </w:style>
  <w:style w:type="character" w:customStyle="1" w:styleId="BodyTextChar">
    <w:name w:val="Body Text Char"/>
    <w:basedOn w:val="DefaultParagraphFont"/>
    <w:link w:val="BodyText"/>
    <w:uiPriority w:val="99"/>
    <w:semiHidden/>
    <w:rsid w:val="00210C8D"/>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55EB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409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364722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64340861">
      <w:bodyDiv w:val="1"/>
      <w:marLeft w:val="0"/>
      <w:marRight w:val="0"/>
      <w:marTop w:val="0"/>
      <w:marBottom w:val="0"/>
      <w:divBdr>
        <w:top w:val="none" w:sz="0" w:space="0" w:color="auto"/>
        <w:left w:val="none" w:sz="0" w:space="0" w:color="auto"/>
        <w:bottom w:val="none" w:sz="0" w:space="0" w:color="auto"/>
        <w:right w:val="none" w:sz="0" w:space="0" w:color="auto"/>
      </w:divBdr>
    </w:div>
    <w:div w:id="1503735791">
      <w:bodyDiv w:val="1"/>
      <w:marLeft w:val="0"/>
      <w:marRight w:val="0"/>
      <w:marTop w:val="0"/>
      <w:marBottom w:val="0"/>
      <w:divBdr>
        <w:top w:val="none" w:sz="0" w:space="0" w:color="auto"/>
        <w:left w:val="none" w:sz="0" w:space="0" w:color="auto"/>
        <w:bottom w:val="none" w:sz="0" w:space="0" w:color="auto"/>
        <w:right w:val="none" w:sz="0" w:space="0" w:color="auto"/>
      </w:divBdr>
    </w:div>
    <w:div w:id="1551769350">
      <w:bodyDiv w:val="1"/>
      <w:marLeft w:val="0"/>
      <w:marRight w:val="0"/>
      <w:marTop w:val="0"/>
      <w:marBottom w:val="0"/>
      <w:divBdr>
        <w:top w:val="none" w:sz="0" w:space="0" w:color="auto"/>
        <w:left w:val="none" w:sz="0" w:space="0" w:color="auto"/>
        <w:bottom w:val="none" w:sz="0" w:space="0" w:color="auto"/>
        <w:right w:val="none" w:sz="0" w:space="0" w:color="auto"/>
      </w:divBdr>
    </w:div>
    <w:div w:id="1605765069">
      <w:bodyDiv w:val="1"/>
      <w:marLeft w:val="0"/>
      <w:marRight w:val="0"/>
      <w:marTop w:val="0"/>
      <w:marBottom w:val="0"/>
      <w:divBdr>
        <w:top w:val="none" w:sz="0" w:space="0" w:color="auto"/>
        <w:left w:val="none" w:sz="0" w:space="0" w:color="auto"/>
        <w:bottom w:val="none" w:sz="0" w:space="0" w:color="auto"/>
        <w:right w:val="none" w:sz="0" w:space="0" w:color="auto"/>
      </w:divBdr>
    </w:div>
    <w:div w:id="1685549737">
      <w:bodyDiv w:val="1"/>
      <w:marLeft w:val="0"/>
      <w:marRight w:val="0"/>
      <w:marTop w:val="0"/>
      <w:marBottom w:val="0"/>
      <w:divBdr>
        <w:top w:val="none" w:sz="0" w:space="0" w:color="auto"/>
        <w:left w:val="none" w:sz="0" w:space="0" w:color="auto"/>
        <w:bottom w:val="none" w:sz="0" w:space="0" w:color="auto"/>
        <w:right w:val="none" w:sz="0" w:space="0" w:color="auto"/>
      </w:divBdr>
    </w:div>
    <w:div w:id="1771199113">
      <w:bodyDiv w:val="1"/>
      <w:marLeft w:val="0"/>
      <w:marRight w:val="0"/>
      <w:marTop w:val="0"/>
      <w:marBottom w:val="0"/>
      <w:divBdr>
        <w:top w:val="none" w:sz="0" w:space="0" w:color="auto"/>
        <w:left w:val="none" w:sz="0" w:space="0" w:color="auto"/>
        <w:bottom w:val="none" w:sz="0" w:space="0" w:color="auto"/>
        <w:right w:val="none" w:sz="0" w:space="0" w:color="auto"/>
      </w:divBdr>
    </w:div>
    <w:div w:id="1828864202">
      <w:bodyDiv w:val="1"/>
      <w:marLeft w:val="0"/>
      <w:marRight w:val="0"/>
      <w:marTop w:val="0"/>
      <w:marBottom w:val="0"/>
      <w:divBdr>
        <w:top w:val="none" w:sz="0" w:space="0" w:color="auto"/>
        <w:left w:val="none" w:sz="0" w:space="0" w:color="auto"/>
        <w:bottom w:val="none" w:sz="0" w:space="0" w:color="auto"/>
        <w:right w:val="none" w:sz="0" w:space="0" w:color="auto"/>
      </w:divBdr>
    </w:div>
    <w:div w:id="18596550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4A42D8-7C89-4F54-8445-205681DC4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purl.org/dc/terms/"/>
    <ds:schemaRef ds:uri="eb6c2e4c-3f1c-4103-a37b-37c984dbe58f"/>
    <ds:schemaRef ds:uri="b93c647f-d63b-431a-95c8-8e00048cff23"/>
    <ds:schemaRef ds:uri="http://schemas.microsoft.com/office/2006/documentManagement/types"/>
    <ds:schemaRef ds:uri="http://schemas.microsoft.com/office/infopath/2007/PartnerControls"/>
    <ds:schemaRef ds:uri="http://www.w3.org/XML/1998/namespace"/>
    <ds:schemaRef ds:uri="http://purl.org/dc/dcmitype/"/>
    <ds:schemaRef ds:uri="http://purl.org/dc/elements/1.1/"/>
    <ds:schemaRef ds:uri="http://schemas.openxmlformats.org/package/2006/metadata/core-properties"/>
    <ds:schemaRef ds:uri="http://schemas.microsoft.com/office/2006/metadata/propertie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2</TotalTime>
  <Pages>10</Pages>
  <Words>4873</Words>
  <Characters>26554</Characters>
  <Application>Microsoft Office Word</Application>
  <DocSecurity>0</DocSecurity>
  <Lines>221</Lines>
  <Paragraphs>62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libye (la)</vt:lpstr>
      <vt:lpstr>Project proposal: Libya</vt:lpstr>
    </vt:vector>
  </TitlesOfParts>
  <Company>UNMFS</Company>
  <LinksUpToDate>false</LinksUpToDate>
  <CharactersWithSpaces>31365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libye (la)</dc:title>
  <dc:creator>AE / JS</dc:creator>
  <cp:keywords>96th ExCom</cp:keywords>
  <cp:lastModifiedBy>Martine Chery</cp:lastModifiedBy>
  <cp:revision>3</cp:revision>
  <cp:lastPrinted>2001-05-26T16:40:00Z</cp:lastPrinted>
  <dcterms:created xsi:type="dcterms:W3CDTF">2025-05-01T21:21:00Z</dcterms:created>
  <dcterms:modified xsi:type="dcterms:W3CDTF">2025-05-01T21:24:00Z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UNEP/OzL.Pro/ExCom/96/46</vt:lpwstr>
  </property>
  <property fmtid="{D5CDD505-2E9C-101B-9397-08002B2CF9AE}" pid="3" name="Revision date">
    <vt:lpwstr>4/29/2025</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073fc5b4bfc5079c24e1e06ae0b75e5c76a92e858d70b53fad33dffbb2be651b</vt:lpwstr>
  </property>
  <property fmtid="{D5CDD505-2E9C-101B-9397-08002B2CF9AE}" pid="7" name="ContentTypeId">
    <vt:lpwstr>0x010100C5F60F8E60516143877F7AC30EFBB2F3</vt:lpwstr>
  </property>
</Properties>
</file>