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bookmarkStart w:id="0" w:name="_GoBack"/>
            <w:r>
              <w:rPr>
                <w:noProof/>
                <w:lang w:val="en-CA" w:eastAsia="en-CA"/>
              </w:rPr>
              <w:drawing>
                <wp:anchor distT="0" distB="0" distL="114300" distR="114300" simplePos="0" relativeHeight="251660288" behindDoc="0" locked="0" layoutInCell="1" allowOverlap="1">
                  <wp:simplePos x="0" y="0"/>
                  <wp:positionH relativeFrom="column">
                    <wp:posOffset>284181</wp:posOffset>
                  </wp:positionH>
                  <wp:positionV relativeFrom="paragraph">
                    <wp:posOffset>1053017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AC0B89">
            <w:fldSimple w:instr=" DOCPROPERTY &quot;Document number&quot;  \* MERGEFORMAT ">
              <w:r w:rsidR="00E96E56" w:rsidRPr="00E96E56">
                <w:rPr>
                  <w:lang w:val="pt-BR"/>
                </w:rPr>
                <w:t>UNEP/OzL.Pro/ExCom/84/37</w:t>
              </w:r>
            </w:fldSimple>
          </w:p>
          <w:p w:rsidR="003B468A" w:rsidRDefault="00C83751" w:rsidP="00D2077F">
            <w:pPr>
              <w:rPr>
                <w:color w:val="000000"/>
                <w:szCs w:val="24"/>
              </w:rPr>
            </w:pPr>
            <w:r>
              <w:rPr>
                <w:color w:val="000000"/>
                <w:szCs w:val="24"/>
              </w:rPr>
              <w:fldChar w:fldCharType="begin"/>
            </w:r>
            <w:r w:rsidR="00C4722B">
              <w:rPr>
                <w:color w:val="000000"/>
                <w:szCs w:val="24"/>
              </w:rPr>
              <w:instrText xml:space="preserve"> DOCPROPERTY "Revision date" \@ "d MMMM YYYY"  \* MERGEFORMAT </w:instrText>
            </w:r>
            <w:r>
              <w:rPr>
                <w:color w:val="000000"/>
                <w:szCs w:val="24"/>
              </w:rPr>
              <w:fldChar w:fldCharType="separate"/>
            </w:r>
            <w:r w:rsidR="00075F94">
              <w:rPr>
                <w:color w:val="000000"/>
                <w:szCs w:val="24"/>
              </w:rPr>
              <w:t>20 November 2019</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A8067B">
      <w:pPr>
        <w:ind w:left="360" w:hanging="360"/>
        <w:jc w:val="left"/>
        <w:rPr>
          <w:sz w:val="24"/>
          <w:szCs w:val="24"/>
          <w:lang w:val="en-CA" w:eastAsia="zh-CN"/>
        </w:rPr>
      </w:pPr>
      <w:r w:rsidRPr="00A8067B">
        <w:rPr>
          <w:rFonts w:hAnsi="SimSun" w:hint="eastAsia"/>
          <w:noProof/>
          <w:sz w:val="24"/>
          <w:szCs w:val="24"/>
          <w:lang w:val="en-CA" w:eastAsia="zh-CN"/>
        </w:rPr>
        <w:t>第八十</w:t>
      </w:r>
      <w:r w:rsidR="00A8067B" w:rsidRPr="00A8067B">
        <w:rPr>
          <w:rFonts w:hAnsi="SimSun" w:hint="eastAsia"/>
          <w:noProof/>
          <w:sz w:val="24"/>
          <w:szCs w:val="24"/>
          <w:lang w:val="en-CA" w:eastAsia="zh-CN"/>
        </w:rPr>
        <w:t>四</w:t>
      </w:r>
      <w:r w:rsidRPr="00A8067B">
        <w:rPr>
          <w:rFonts w:hAnsi="SimSun"/>
          <w:noProof/>
          <w:sz w:val="24"/>
          <w:szCs w:val="24"/>
          <w:lang w:val="en-CA" w:eastAsia="zh-CN"/>
        </w:rPr>
        <w:t>次会议</w:t>
      </w:r>
    </w:p>
    <w:p w:rsidR="001F57DF" w:rsidRPr="000F0F4A" w:rsidRDefault="001F57DF" w:rsidP="00B83637">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sidR="00B83637">
        <w:rPr>
          <w:rFonts w:hAnsi="SimSun" w:hint="eastAsia"/>
          <w:noProof/>
          <w:sz w:val="24"/>
          <w:szCs w:val="24"/>
          <w:lang w:val="en-CA" w:eastAsia="zh-CN"/>
        </w:rPr>
        <w:t>1</w:t>
      </w:r>
      <w:r w:rsidR="00B83637">
        <w:rPr>
          <w:rFonts w:hAnsi="SimSun"/>
          <w:noProof/>
          <w:sz w:val="24"/>
          <w:szCs w:val="24"/>
          <w:lang w:val="en-CA" w:eastAsia="zh-CN"/>
        </w:rPr>
        <w:t>2</w:t>
      </w:r>
      <w:r w:rsidRPr="000F0F4A">
        <w:rPr>
          <w:rFonts w:hAnsi="SimSun"/>
          <w:noProof/>
          <w:sz w:val="24"/>
          <w:szCs w:val="24"/>
          <w:lang w:val="en-CA" w:eastAsia="zh-CN"/>
        </w:rPr>
        <w:t>月</w:t>
      </w:r>
      <w:r w:rsidR="00B83637">
        <w:rPr>
          <w:rFonts w:hAnsi="SimSun" w:hint="eastAsia"/>
          <w:noProof/>
          <w:sz w:val="24"/>
          <w:szCs w:val="24"/>
          <w:lang w:val="en-CA" w:eastAsia="zh-CN"/>
        </w:rPr>
        <w:t>16</w:t>
      </w:r>
      <w:r w:rsidRPr="000F0F4A">
        <w:rPr>
          <w:rFonts w:hAnsi="SimSun"/>
          <w:noProof/>
          <w:sz w:val="24"/>
          <w:szCs w:val="24"/>
          <w:lang w:val="en-CA" w:eastAsia="zh-CN"/>
        </w:rPr>
        <w:t>日至</w:t>
      </w:r>
      <w:r w:rsidR="00B83637">
        <w:rPr>
          <w:rFonts w:hAnsi="SimSun"/>
          <w:noProof/>
          <w:sz w:val="24"/>
          <w:szCs w:val="24"/>
          <w:lang w:val="en-CA" w:eastAsia="zh-CN"/>
        </w:rPr>
        <w:t>20</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3B468A" w:rsidRDefault="002A4CA0">
      <w:pPr>
        <w:tabs>
          <w:tab w:val="left" w:pos="720"/>
        </w:tabs>
        <w:spacing w:before="480" w:after="240"/>
        <w:jc w:val="center"/>
        <w:rPr>
          <w:rFonts w:asciiTheme="minorEastAsia" w:hAnsiTheme="minorEastAsia"/>
          <w:b/>
          <w:bCs/>
          <w:color w:val="000000"/>
          <w:sz w:val="28"/>
          <w:szCs w:val="28"/>
          <w:lang w:eastAsia="zh-CN"/>
        </w:rPr>
      </w:pPr>
      <w:r>
        <w:rPr>
          <w:rFonts w:asciiTheme="minorEastAsia" w:hAnsiTheme="minorEastAsia" w:hint="eastAsia"/>
          <w:b/>
          <w:bCs/>
          <w:color w:val="000000"/>
          <w:sz w:val="28"/>
          <w:szCs w:val="28"/>
          <w:lang w:eastAsia="zh-CN"/>
        </w:rPr>
        <w:t>联合国环境规划署履约协助方案2020年预算</w:t>
      </w:r>
    </w:p>
    <w:p w:rsidR="002A4CA0" w:rsidRPr="002A4CA0" w:rsidRDefault="002A4CA0" w:rsidP="002A4CA0">
      <w:pPr>
        <w:tabs>
          <w:tab w:val="left" w:pos="720"/>
        </w:tabs>
        <w:spacing w:before="480" w:after="240"/>
        <w:rPr>
          <w:rFonts w:ascii="SimHei"/>
          <w:b/>
          <w:bCs/>
          <w:color w:val="000000"/>
          <w:lang w:val="en-CA" w:eastAsia="zh-CN"/>
        </w:rPr>
      </w:pPr>
      <w:r w:rsidRPr="002A4CA0">
        <w:rPr>
          <w:rFonts w:asciiTheme="minorEastAsia" w:hAnsiTheme="minorEastAsia" w:hint="eastAsia"/>
          <w:b/>
          <w:bCs/>
          <w:color w:val="000000"/>
          <w:lang w:eastAsia="zh-CN"/>
        </w:rPr>
        <w:t>前言</w:t>
      </w:r>
    </w:p>
    <w:p w:rsidR="003B468A" w:rsidRDefault="0043209F">
      <w:pPr>
        <w:widowControl w:val="0"/>
        <w:numPr>
          <w:ilvl w:val="0"/>
          <w:numId w:val="22"/>
        </w:numPr>
        <w:tabs>
          <w:tab w:val="clear" w:pos="1080"/>
          <w:tab w:val="left" w:pos="720"/>
        </w:tabs>
        <w:adjustRightInd w:val="0"/>
        <w:ind w:left="0" w:firstLine="0"/>
        <w:textAlignment w:val="baseline"/>
        <w:rPr>
          <w:lang w:eastAsia="zh-CN"/>
        </w:rPr>
      </w:pPr>
      <w:r>
        <w:rPr>
          <w:rFonts w:hint="eastAsia"/>
          <w:lang w:eastAsia="zh-CN"/>
        </w:rPr>
        <w:t>环境规划署提交了履约协助方案</w:t>
      </w:r>
      <w:r>
        <w:rPr>
          <w:rFonts w:hint="eastAsia"/>
          <w:lang w:eastAsia="zh-CN"/>
        </w:rPr>
        <w:t>2020</w:t>
      </w:r>
      <w:r>
        <w:rPr>
          <w:rFonts w:hint="eastAsia"/>
          <w:lang w:eastAsia="zh-CN"/>
        </w:rPr>
        <w:t>年预算，总金额为</w:t>
      </w:r>
      <w:r>
        <w:rPr>
          <w:rFonts w:hint="eastAsia"/>
          <w:lang w:eastAsia="zh-CN"/>
        </w:rPr>
        <w:t>10,113,000</w:t>
      </w:r>
      <w:r>
        <w:rPr>
          <w:rFonts w:hint="eastAsia"/>
          <w:lang w:eastAsia="zh-CN"/>
        </w:rPr>
        <w:t>美元外加</w:t>
      </w:r>
      <w:r>
        <w:rPr>
          <w:rFonts w:hint="eastAsia"/>
          <w:lang w:eastAsia="zh-CN"/>
        </w:rPr>
        <w:t>809,040</w:t>
      </w:r>
      <w:r>
        <w:rPr>
          <w:rFonts w:hint="eastAsia"/>
          <w:lang w:eastAsia="zh-CN"/>
        </w:rPr>
        <w:t>美元的机构支助费用</w:t>
      </w:r>
      <w:r w:rsidR="00942FA5">
        <w:rPr>
          <w:rStyle w:val="FootnoteReference"/>
        </w:rPr>
        <w:footnoteReference w:id="1"/>
      </w:r>
      <w:r>
        <w:rPr>
          <w:rFonts w:hint="eastAsia"/>
          <w:lang w:eastAsia="zh-CN"/>
        </w:rPr>
        <w:t>。提交的文件中</w:t>
      </w:r>
      <w:r w:rsidR="00942FA5">
        <w:rPr>
          <w:rFonts w:hint="eastAsia"/>
          <w:lang w:eastAsia="zh-CN"/>
        </w:rPr>
        <w:t>载有</w:t>
      </w:r>
      <w:r w:rsidR="00942FA5">
        <w:rPr>
          <w:rFonts w:hint="eastAsia"/>
          <w:lang w:eastAsia="zh-CN"/>
        </w:rPr>
        <w:t>2019</w:t>
      </w:r>
      <w:r w:rsidR="00942FA5">
        <w:rPr>
          <w:rFonts w:hint="eastAsia"/>
          <w:lang w:eastAsia="zh-CN"/>
        </w:rPr>
        <w:t>年进展报告</w:t>
      </w:r>
      <w:r w:rsidR="00F10EFA">
        <w:rPr>
          <w:rStyle w:val="FootnoteReference"/>
        </w:rPr>
        <w:footnoteReference w:id="2"/>
      </w:r>
      <w:r w:rsidR="00942FA5">
        <w:rPr>
          <w:rFonts w:hint="eastAsia"/>
          <w:lang w:eastAsia="zh-CN"/>
        </w:rPr>
        <w:t>和</w:t>
      </w:r>
      <w:r w:rsidR="00942FA5">
        <w:rPr>
          <w:rFonts w:hint="eastAsia"/>
          <w:lang w:eastAsia="zh-CN"/>
        </w:rPr>
        <w:t>2020</w:t>
      </w:r>
      <w:r w:rsidR="00942FA5">
        <w:rPr>
          <w:rFonts w:hint="eastAsia"/>
          <w:lang w:eastAsia="zh-CN"/>
        </w:rPr>
        <w:t>年工作方案。该预算文件附于本文件之后。</w:t>
      </w:r>
    </w:p>
    <w:p w:rsidR="00355EDF" w:rsidRDefault="001F5AA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提交</w:t>
      </w:r>
      <w:r w:rsidR="00DA6875">
        <w:rPr>
          <w:rFonts w:hint="eastAsia"/>
          <w:lang w:eastAsia="zh-CN"/>
        </w:rPr>
        <w:t>的履约协助方案</w:t>
      </w:r>
      <w:r w:rsidR="00DA6875">
        <w:rPr>
          <w:rFonts w:hint="eastAsia"/>
          <w:lang w:eastAsia="zh-CN"/>
        </w:rPr>
        <w:t>2020</w:t>
      </w:r>
      <w:r>
        <w:rPr>
          <w:rFonts w:hint="eastAsia"/>
          <w:lang w:eastAsia="zh-CN"/>
        </w:rPr>
        <w:t>年工作计划是为了</w:t>
      </w:r>
      <w:r w:rsidR="00927B5E">
        <w:rPr>
          <w:rFonts w:hint="eastAsia"/>
          <w:lang w:eastAsia="zh-CN"/>
        </w:rPr>
        <w:t>修订</w:t>
      </w:r>
      <w:r w:rsidR="00DA6875">
        <w:rPr>
          <w:rFonts w:hint="eastAsia"/>
          <w:lang w:eastAsia="zh-CN"/>
        </w:rPr>
        <w:t>后</w:t>
      </w:r>
      <w:r w:rsidR="003626D3">
        <w:rPr>
          <w:rFonts w:hint="eastAsia"/>
          <w:lang w:eastAsia="zh-CN"/>
        </w:rPr>
        <w:t>的</w:t>
      </w:r>
      <w:r>
        <w:rPr>
          <w:rFonts w:hint="eastAsia"/>
          <w:lang w:eastAsia="zh-CN"/>
        </w:rPr>
        <w:t>履约协助方案</w:t>
      </w:r>
      <w:r w:rsidR="00DA6875">
        <w:rPr>
          <w:rFonts w:hint="eastAsia"/>
          <w:lang w:eastAsia="zh-CN"/>
        </w:rPr>
        <w:t>的</w:t>
      </w:r>
      <w:r w:rsidR="00DA6875">
        <w:rPr>
          <w:rFonts w:hint="eastAsia"/>
          <w:lang w:eastAsia="zh-CN"/>
        </w:rPr>
        <w:t>2018-2020</w:t>
      </w:r>
      <w:r w:rsidR="006A6C0E">
        <w:rPr>
          <w:rStyle w:val="FootnoteReference"/>
        </w:rPr>
        <w:footnoteReference w:id="3"/>
      </w:r>
      <w:r>
        <w:rPr>
          <w:rFonts w:hint="eastAsia"/>
          <w:lang w:eastAsia="zh-CN"/>
        </w:rPr>
        <w:t>三年期滚动战略的</w:t>
      </w:r>
      <w:r w:rsidR="00DA6875">
        <w:rPr>
          <w:rFonts w:hint="eastAsia"/>
          <w:lang w:eastAsia="zh-CN"/>
        </w:rPr>
        <w:t>最后一年制定的，</w:t>
      </w:r>
      <w:r>
        <w:rPr>
          <w:rFonts w:hint="eastAsia"/>
          <w:lang w:eastAsia="zh-CN"/>
        </w:rPr>
        <w:t>执行委员会</w:t>
      </w:r>
      <w:r w:rsidR="0089007C">
        <w:rPr>
          <w:rFonts w:hint="eastAsia"/>
          <w:lang w:eastAsia="zh-CN"/>
        </w:rPr>
        <w:t>在</w:t>
      </w:r>
      <w:r w:rsidR="004342F3">
        <w:rPr>
          <w:rFonts w:hint="eastAsia"/>
          <w:lang w:eastAsia="zh-CN"/>
        </w:rPr>
        <w:t>第八十次会议上</w:t>
      </w:r>
      <w:r w:rsidR="0089007C">
        <w:rPr>
          <w:rFonts w:hint="eastAsia"/>
          <w:lang w:eastAsia="zh-CN"/>
        </w:rPr>
        <w:t>批准</w:t>
      </w:r>
      <w:r w:rsidR="0089007C">
        <w:rPr>
          <w:rFonts w:hint="eastAsia"/>
          <w:lang w:eastAsia="zh-CN"/>
        </w:rPr>
        <w:t>2018</w:t>
      </w:r>
      <w:r w:rsidR="004342F3">
        <w:rPr>
          <w:rFonts w:hint="eastAsia"/>
          <w:lang w:eastAsia="zh-CN"/>
        </w:rPr>
        <w:t>年预算</w:t>
      </w:r>
      <w:r w:rsidR="009E1E1E">
        <w:rPr>
          <w:rFonts w:hint="eastAsia"/>
          <w:lang w:eastAsia="zh-CN"/>
        </w:rPr>
        <w:t>以帮助</w:t>
      </w:r>
      <w:r w:rsidR="0089007C">
        <w:rPr>
          <w:rFonts w:hint="eastAsia"/>
          <w:lang w:eastAsia="zh-CN"/>
        </w:rPr>
        <w:t>与基加利修正案相关的</w:t>
      </w:r>
      <w:r w:rsidR="009E1E1E">
        <w:rPr>
          <w:rFonts w:hint="eastAsia"/>
          <w:lang w:eastAsia="zh-CN"/>
        </w:rPr>
        <w:t>新</w:t>
      </w:r>
      <w:r w:rsidR="004342F3">
        <w:rPr>
          <w:rFonts w:hint="eastAsia"/>
          <w:lang w:eastAsia="zh-CN"/>
        </w:rPr>
        <w:t>的优先</w:t>
      </w:r>
      <w:r w:rsidR="009E1E1E">
        <w:rPr>
          <w:rFonts w:hint="eastAsia"/>
          <w:lang w:eastAsia="zh-CN"/>
        </w:rPr>
        <w:t>资助项目时注意到了这个三年期滚动战略</w:t>
      </w:r>
      <w:r w:rsidR="0089007C">
        <w:rPr>
          <w:rFonts w:hint="eastAsia"/>
          <w:lang w:eastAsia="zh-CN"/>
        </w:rPr>
        <w:t>。</w:t>
      </w:r>
    </w:p>
    <w:p w:rsidR="001B413C" w:rsidRPr="00922D60" w:rsidRDefault="0085315B" w:rsidP="00922D60">
      <w:pPr>
        <w:widowControl w:val="0"/>
        <w:tabs>
          <w:tab w:val="left" w:pos="720"/>
        </w:tabs>
        <w:adjustRightInd w:val="0"/>
        <w:spacing w:before="120" w:after="120" w:line="240" w:lineRule="atLeast"/>
        <w:textAlignment w:val="baseline"/>
        <w:rPr>
          <w:u w:val="single"/>
          <w:lang w:eastAsia="zh-CN"/>
        </w:rPr>
      </w:pPr>
      <w:r w:rsidRPr="001B413C">
        <w:rPr>
          <w:rFonts w:hint="eastAsia"/>
          <w:u w:val="single"/>
          <w:lang w:eastAsia="zh-CN"/>
        </w:rPr>
        <w:t>2019</w:t>
      </w:r>
      <w:r w:rsidRPr="001B413C">
        <w:rPr>
          <w:rFonts w:hint="eastAsia"/>
          <w:u w:val="single"/>
          <w:lang w:eastAsia="zh-CN"/>
        </w:rPr>
        <w:t>年履约协作方案进展报告</w:t>
      </w:r>
    </w:p>
    <w:p w:rsidR="003B468A" w:rsidRDefault="00922D60">
      <w:pPr>
        <w:widowControl w:val="0"/>
        <w:numPr>
          <w:ilvl w:val="0"/>
          <w:numId w:val="22"/>
        </w:numPr>
        <w:tabs>
          <w:tab w:val="clear" w:pos="1080"/>
          <w:tab w:val="left" w:pos="720"/>
        </w:tabs>
        <w:adjustRightInd w:val="0"/>
        <w:spacing w:before="120" w:after="120" w:line="240" w:lineRule="atLeast"/>
        <w:ind w:left="0" w:firstLine="0"/>
        <w:textAlignment w:val="baseline"/>
      </w:pPr>
      <w:r>
        <w:rPr>
          <w:rFonts w:hint="eastAsia"/>
          <w:lang w:eastAsia="zh-CN"/>
        </w:rPr>
        <w:t>实施了</w:t>
      </w:r>
      <w:r w:rsidR="00390A89">
        <w:rPr>
          <w:rFonts w:hint="eastAsia"/>
          <w:lang w:eastAsia="zh-CN"/>
        </w:rPr>
        <w:t>以下</w:t>
      </w:r>
      <w:r>
        <w:rPr>
          <w:rFonts w:hint="eastAsia"/>
          <w:lang w:eastAsia="zh-CN"/>
        </w:rPr>
        <w:t>活动：</w:t>
      </w:r>
      <w:r w:rsidR="00C4722B">
        <w:t>.</w:t>
      </w:r>
    </w:p>
    <w:p w:rsidR="003B468A" w:rsidRDefault="001248BC">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向提出请求帮助</w:t>
      </w:r>
      <w:r w:rsidR="00922D60">
        <w:rPr>
          <w:rFonts w:hint="eastAsia"/>
          <w:lang w:eastAsia="zh-CN"/>
        </w:rPr>
        <w:t>的第</w:t>
      </w:r>
      <w:r w:rsidR="00922D60">
        <w:rPr>
          <w:rFonts w:hint="eastAsia"/>
          <w:lang w:eastAsia="zh-CN"/>
        </w:rPr>
        <w:t>5</w:t>
      </w:r>
      <w:r w:rsidR="00D5558E">
        <w:rPr>
          <w:rFonts w:hint="eastAsia"/>
          <w:lang w:eastAsia="zh-CN"/>
        </w:rPr>
        <w:t>条国家提供</w:t>
      </w:r>
      <w:r w:rsidR="00922D60">
        <w:rPr>
          <w:rFonts w:hint="eastAsia"/>
          <w:lang w:eastAsia="zh-CN"/>
        </w:rPr>
        <w:t>履约服务，包括</w:t>
      </w:r>
      <w:r w:rsidR="00E5586B">
        <w:rPr>
          <w:rFonts w:hint="eastAsia"/>
          <w:lang w:eastAsia="zh-CN"/>
        </w:rPr>
        <w:t>协助</w:t>
      </w:r>
      <w:r w:rsidR="00E5586B">
        <w:rPr>
          <w:rFonts w:hint="eastAsia"/>
          <w:lang w:eastAsia="zh-CN"/>
        </w:rPr>
        <w:t>62</w:t>
      </w:r>
      <w:r w:rsidR="00E5586B">
        <w:rPr>
          <w:rFonts w:hint="eastAsia"/>
          <w:lang w:eastAsia="zh-CN"/>
        </w:rPr>
        <w:t>个国家报告第七条数据和国家方案数据；</w:t>
      </w:r>
      <w:r w:rsidR="00DF0EAE">
        <w:rPr>
          <w:rFonts w:hint="eastAsia"/>
          <w:lang w:eastAsia="zh-CN"/>
        </w:rPr>
        <w:t>协助</w:t>
      </w:r>
      <w:r w:rsidR="00DF0EAE">
        <w:rPr>
          <w:rFonts w:hint="eastAsia"/>
          <w:lang w:eastAsia="zh-CN"/>
        </w:rPr>
        <w:t>40</w:t>
      </w:r>
      <w:r w:rsidR="00DF0EAE">
        <w:rPr>
          <w:rFonts w:hint="eastAsia"/>
          <w:lang w:eastAsia="zh-CN"/>
        </w:rPr>
        <w:t>个国家培训新任命的国家臭氧干事；</w:t>
      </w:r>
      <w:r w:rsidR="003746C3">
        <w:rPr>
          <w:rFonts w:hint="eastAsia"/>
          <w:lang w:eastAsia="zh-CN"/>
        </w:rPr>
        <w:t>在地区工作网</w:t>
      </w:r>
      <w:r w:rsidR="00A96FDB">
        <w:rPr>
          <w:rFonts w:hint="eastAsia"/>
          <w:lang w:eastAsia="zh-CN"/>
        </w:rPr>
        <w:t>会议上进行数据报告</w:t>
      </w:r>
      <w:r w:rsidR="00C960C6">
        <w:rPr>
          <w:rFonts w:hint="eastAsia"/>
          <w:lang w:eastAsia="zh-CN"/>
        </w:rPr>
        <w:t>示范；</w:t>
      </w:r>
    </w:p>
    <w:p w:rsidR="0039124F" w:rsidRDefault="0039124F">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支持</w:t>
      </w:r>
      <w:r>
        <w:rPr>
          <w:rFonts w:hint="eastAsia"/>
          <w:lang w:eastAsia="zh-CN"/>
        </w:rPr>
        <w:t>104</w:t>
      </w:r>
      <w:r>
        <w:rPr>
          <w:rFonts w:hint="eastAsia"/>
          <w:lang w:eastAsia="zh-CN"/>
        </w:rPr>
        <w:t>个国家实施</w:t>
      </w:r>
      <w:r w:rsidR="009052D7">
        <w:rPr>
          <w:rFonts w:hint="eastAsia"/>
          <w:lang w:eastAsia="zh-CN"/>
        </w:rPr>
        <w:t>机构建设项目，并监督和报告</w:t>
      </w:r>
      <w:r w:rsidR="00C960C6">
        <w:rPr>
          <w:rFonts w:hint="eastAsia"/>
          <w:lang w:eastAsia="zh-CN"/>
        </w:rPr>
        <w:t>项目</w:t>
      </w:r>
      <w:r w:rsidR="009052D7">
        <w:rPr>
          <w:rFonts w:hint="eastAsia"/>
          <w:lang w:eastAsia="zh-CN"/>
        </w:rPr>
        <w:t>进展</w:t>
      </w:r>
      <w:r w:rsidR="00C960C6">
        <w:rPr>
          <w:rFonts w:hint="eastAsia"/>
          <w:lang w:eastAsia="zh-CN"/>
        </w:rPr>
        <w:t>；</w:t>
      </w:r>
    </w:p>
    <w:p w:rsidR="003B468A" w:rsidRDefault="00994815">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作为牵头执行机构</w:t>
      </w:r>
      <w:r w:rsidR="008C157B">
        <w:rPr>
          <w:rFonts w:hint="eastAsia"/>
          <w:lang w:eastAsia="zh-CN"/>
        </w:rPr>
        <w:t>支持</w:t>
      </w:r>
      <w:r w:rsidR="008C157B">
        <w:rPr>
          <w:rFonts w:hint="eastAsia"/>
          <w:lang w:eastAsia="zh-CN"/>
        </w:rPr>
        <w:t>72</w:t>
      </w:r>
      <w:r w:rsidR="008C157B">
        <w:rPr>
          <w:rFonts w:hint="eastAsia"/>
          <w:lang w:eastAsia="zh-CN"/>
        </w:rPr>
        <w:t>个国家</w:t>
      </w:r>
      <w:r>
        <w:rPr>
          <w:rFonts w:hint="eastAsia"/>
          <w:lang w:eastAsia="zh-CN"/>
        </w:rPr>
        <w:t>并作为合作执行机构支持</w:t>
      </w:r>
      <w:r w:rsidR="008C157B">
        <w:rPr>
          <w:rFonts w:hint="eastAsia"/>
          <w:lang w:eastAsia="zh-CN"/>
        </w:rPr>
        <w:t>31</w:t>
      </w:r>
      <w:r w:rsidR="008C157B">
        <w:rPr>
          <w:rFonts w:hint="eastAsia"/>
          <w:lang w:eastAsia="zh-CN"/>
        </w:rPr>
        <w:t>个国家执行氢氟氯烃淘汰管理</w:t>
      </w:r>
      <w:r w:rsidR="00C960C6">
        <w:rPr>
          <w:rFonts w:hint="eastAsia"/>
          <w:lang w:eastAsia="zh-CN"/>
        </w:rPr>
        <w:t>计划；</w:t>
      </w:r>
    </w:p>
    <w:p w:rsidR="008C157B" w:rsidRDefault="00EE0148">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lastRenderedPageBreak/>
        <w:t>通过举办</w:t>
      </w:r>
      <w:r>
        <w:rPr>
          <w:rFonts w:hint="eastAsia"/>
          <w:lang w:eastAsia="zh-CN"/>
        </w:rPr>
        <w:t>36</w:t>
      </w:r>
      <w:r w:rsidR="002B21BD">
        <w:rPr>
          <w:rFonts w:hint="eastAsia"/>
          <w:lang w:eastAsia="zh-CN"/>
        </w:rPr>
        <w:t>次地区工作网</w:t>
      </w:r>
      <w:r w:rsidR="002354A6">
        <w:rPr>
          <w:rFonts w:hint="eastAsia"/>
          <w:lang w:eastAsia="zh-CN"/>
        </w:rPr>
        <w:t>和专题会议（一次跨区域）管理地区</w:t>
      </w:r>
      <w:r w:rsidR="005A20D5">
        <w:rPr>
          <w:rFonts w:hint="eastAsia"/>
          <w:lang w:eastAsia="zh-CN"/>
        </w:rPr>
        <w:t>工作网</w:t>
      </w:r>
      <w:r w:rsidR="002354A6">
        <w:rPr>
          <w:rFonts w:hint="eastAsia"/>
          <w:lang w:eastAsia="zh-CN"/>
        </w:rPr>
        <w:t>的运作，</w:t>
      </w:r>
      <w:r>
        <w:rPr>
          <w:rFonts w:hint="eastAsia"/>
          <w:lang w:eastAsia="zh-CN"/>
        </w:rPr>
        <w:t>解决</w:t>
      </w:r>
      <w:r w:rsidR="00AB071C">
        <w:rPr>
          <w:rFonts w:hint="eastAsia"/>
          <w:lang w:eastAsia="zh-CN"/>
        </w:rPr>
        <w:t>，</w:t>
      </w:r>
      <w:r w:rsidR="00B42E06">
        <w:rPr>
          <w:rFonts w:hint="eastAsia"/>
          <w:lang w:eastAsia="zh-CN"/>
        </w:rPr>
        <w:t>除其他外</w:t>
      </w:r>
      <w:r w:rsidR="00AB071C">
        <w:rPr>
          <w:rFonts w:hint="eastAsia"/>
          <w:lang w:eastAsia="zh-CN"/>
        </w:rPr>
        <w:t>，</w:t>
      </w:r>
      <w:r w:rsidR="00B42E06">
        <w:rPr>
          <w:rFonts w:hint="eastAsia"/>
          <w:lang w:eastAsia="zh-CN"/>
        </w:rPr>
        <w:t>以下方面存在的问题：</w:t>
      </w:r>
      <w:r>
        <w:rPr>
          <w:rFonts w:hint="eastAsia"/>
          <w:lang w:eastAsia="zh-CN"/>
        </w:rPr>
        <w:t>氢氟氯烃报告和淘汰</w:t>
      </w:r>
      <w:r w:rsidR="009C5E4D">
        <w:rPr>
          <w:rFonts w:hint="eastAsia"/>
          <w:lang w:eastAsia="zh-CN"/>
        </w:rPr>
        <w:t>的</w:t>
      </w:r>
      <w:r w:rsidR="00AB071C">
        <w:rPr>
          <w:rFonts w:hint="eastAsia"/>
          <w:lang w:eastAsia="zh-CN"/>
        </w:rPr>
        <w:t>承诺、许可证和配额制度、</w:t>
      </w:r>
      <w:r>
        <w:rPr>
          <w:rFonts w:hint="eastAsia"/>
          <w:lang w:eastAsia="zh-CN"/>
        </w:rPr>
        <w:t>消耗臭氧层物质贸易管制的海关培训</w:t>
      </w:r>
      <w:r w:rsidR="00A6025D">
        <w:rPr>
          <w:rFonts w:hint="eastAsia"/>
          <w:lang w:eastAsia="zh-CN"/>
        </w:rPr>
        <w:t>、非正规事先知情同意机制、制冷服务维修行业以及减少氢氟烃排放</w:t>
      </w:r>
      <w:r>
        <w:rPr>
          <w:rFonts w:hint="eastAsia"/>
          <w:lang w:eastAsia="zh-CN"/>
        </w:rPr>
        <w:t>。</w:t>
      </w:r>
      <w:r w:rsidR="00320BF1">
        <w:rPr>
          <w:rFonts w:hint="eastAsia"/>
          <w:lang w:eastAsia="zh-CN"/>
        </w:rPr>
        <w:t>开发和运行</w:t>
      </w:r>
      <w:r w:rsidR="00C42B1C">
        <w:rPr>
          <w:rFonts w:hint="eastAsia"/>
          <w:lang w:eastAsia="zh-CN"/>
        </w:rPr>
        <w:t>一个</w:t>
      </w:r>
      <w:r w:rsidR="006A68C5">
        <w:rPr>
          <w:rFonts w:hint="eastAsia"/>
          <w:lang w:eastAsia="zh-CN"/>
        </w:rPr>
        <w:t>获取地区工作网</w:t>
      </w:r>
      <w:r w:rsidR="00320BF1">
        <w:rPr>
          <w:rFonts w:hint="eastAsia"/>
          <w:lang w:eastAsia="zh-CN"/>
        </w:rPr>
        <w:t>会议文件的</w:t>
      </w:r>
      <w:r w:rsidR="006A68C5">
        <w:rPr>
          <w:rFonts w:hint="eastAsia"/>
          <w:lang w:eastAsia="zh-CN"/>
        </w:rPr>
        <w:t>工作网</w:t>
      </w:r>
      <w:r w:rsidR="00875E88">
        <w:rPr>
          <w:rFonts w:hint="eastAsia"/>
          <w:lang w:eastAsia="zh-CN"/>
        </w:rPr>
        <w:t>/</w:t>
      </w:r>
      <w:r w:rsidR="00875E88">
        <w:rPr>
          <w:rFonts w:hint="eastAsia"/>
          <w:lang w:eastAsia="zh-CN"/>
        </w:rPr>
        <w:t>专题会议门户网站</w:t>
      </w:r>
      <w:r w:rsidR="00C960C6">
        <w:rPr>
          <w:rFonts w:hint="eastAsia"/>
          <w:lang w:eastAsia="zh-CN"/>
        </w:rPr>
        <w:t>；</w:t>
      </w:r>
    </w:p>
    <w:p w:rsidR="001A2757" w:rsidRDefault="00352F56">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引入</w:t>
      </w:r>
      <w:r w:rsidR="00095EE5">
        <w:rPr>
          <w:rFonts w:hint="eastAsia"/>
          <w:lang w:eastAsia="zh-CN"/>
        </w:rPr>
        <w:t>制冷剂电子学习课程和制冷剂良好管理方法并提供给第</w:t>
      </w:r>
      <w:r w:rsidR="00095EE5">
        <w:rPr>
          <w:rFonts w:hint="eastAsia"/>
          <w:lang w:eastAsia="zh-CN"/>
        </w:rPr>
        <w:t>5</w:t>
      </w:r>
      <w:r w:rsidR="00095EE5">
        <w:rPr>
          <w:rFonts w:hint="eastAsia"/>
          <w:lang w:eastAsia="zh-CN"/>
        </w:rPr>
        <w:t>条国家的所有参与方；</w:t>
      </w:r>
      <w:r w:rsidR="00095EE5">
        <w:rPr>
          <w:rFonts w:hint="eastAsia"/>
          <w:lang w:eastAsia="zh-CN"/>
        </w:rPr>
        <w:t xml:space="preserve"> </w:t>
      </w:r>
      <w:r>
        <w:rPr>
          <w:rFonts w:hint="eastAsia"/>
          <w:lang w:eastAsia="zh-CN"/>
        </w:rPr>
        <w:t>与国际伙伴合作，开发</w:t>
      </w:r>
      <w:r w:rsidR="00095EE5">
        <w:rPr>
          <w:rFonts w:hint="eastAsia"/>
          <w:lang w:eastAsia="zh-CN"/>
        </w:rPr>
        <w:t>技师通用培训包和制冷剂管理认证项目，并在</w:t>
      </w:r>
      <w:r w:rsidR="00095EE5">
        <w:rPr>
          <w:rFonts w:hint="eastAsia"/>
          <w:lang w:eastAsia="zh-CN"/>
        </w:rPr>
        <w:t>6</w:t>
      </w:r>
      <w:r w:rsidR="00095EE5">
        <w:rPr>
          <w:rFonts w:hint="eastAsia"/>
          <w:lang w:eastAsia="zh-CN"/>
        </w:rPr>
        <w:t>个国家</w:t>
      </w:r>
      <w:r w:rsidR="00A64D85">
        <w:rPr>
          <w:rFonts w:hint="eastAsia"/>
          <w:lang w:eastAsia="zh-CN"/>
        </w:rPr>
        <w:t>实行</w:t>
      </w:r>
      <w:r w:rsidR="00095EE5">
        <w:rPr>
          <w:rFonts w:hint="eastAsia"/>
          <w:lang w:eastAsia="zh-CN"/>
        </w:rPr>
        <w:t>；</w:t>
      </w:r>
      <w:r w:rsidR="004B7874">
        <w:rPr>
          <w:rFonts w:hint="eastAsia"/>
          <w:lang w:eastAsia="zh-CN"/>
        </w:rPr>
        <w:t>为国家臭氧机构开发和强制执行国家认证方案提供技术和政策支持；支持各国在国家资格框架下开发一个关于技能的标准，涵盖良好</w:t>
      </w:r>
      <w:r w:rsidR="007013F4">
        <w:rPr>
          <w:rFonts w:hint="eastAsia"/>
          <w:lang w:eastAsia="zh-CN"/>
        </w:rPr>
        <w:t>做法</w:t>
      </w:r>
      <w:r w:rsidR="004B7874">
        <w:rPr>
          <w:rFonts w:hint="eastAsia"/>
          <w:lang w:eastAsia="zh-CN"/>
        </w:rPr>
        <w:t>技能；</w:t>
      </w:r>
      <w:r w:rsidR="001734B7">
        <w:rPr>
          <w:rFonts w:hint="eastAsia"/>
          <w:lang w:eastAsia="zh-CN"/>
        </w:rPr>
        <w:t>并</w:t>
      </w:r>
      <w:r w:rsidR="007013F4">
        <w:rPr>
          <w:rFonts w:hint="eastAsia"/>
          <w:lang w:eastAsia="zh-CN"/>
        </w:rPr>
        <w:t>支持</w:t>
      </w:r>
      <w:r w:rsidR="007013F4">
        <w:rPr>
          <w:rFonts w:hint="eastAsia"/>
          <w:lang w:eastAsia="zh-CN"/>
        </w:rPr>
        <w:t>7</w:t>
      </w:r>
      <w:r w:rsidR="007013F4">
        <w:rPr>
          <w:rFonts w:hint="eastAsia"/>
          <w:lang w:eastAsia="zh-CN"/>
        </w:rPr>
        <w:t>个国家的制冷</w:t>
      </w:r>
      <w:r w:rsidR="00E118AA">
        <w:rPr>
          <w:rFonts w:hint="eastAsia"/>
          <w:lang w:eastAsia="zh-CN"/>
        </w:rPr>
        <w:t>和</w:t>
      </w:r>
      <w:r w:rsidR="007013F4">
        <w:rPr>
          <w:rFonts w:hint="eastAsia"/>
          <w:lang w:eastAsia="zh-CN"/>
        </w:rPr>
        <w:t>空调行业协会促进认证系统对服务维修行业工场提出良好做法要求</w:t>
      </w:r>
      <w:r w:rsidR="00C960C6">
        <w:rPr>
          <w:rFonts w:hint="eastAsia"/>
          <w:lang w:eastAsia="zh-CN"/>
        </w:rPr>
        <w:t>；</w:t>
      </w:r>
    </w:p>
    <w:p w:rsidR="006F6F1E" w:rsidRDefault="008A6D37">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传播</w:t>
      </w:r>
      <w:r w:rsidR="002D05FD">
        <w:rPr>
          <w:rFonts w:hint="eastAsia"/>
          <w:lang w:eastAsia="zh-CN"/>
        </w:rPr>
        <w:t>有关安全标准</w:t>
      </w:r>
      <w:r>
        <w:rPr>
          <w:rFonts w:hint="eastAsia"/>
          <w:lang w:eastAsia="zh-CN"/>
        </w:rPr>
        <w:t>、资料页、移动应用程序和关于可燃有</w:t>
      </w:r>
      <w:r w:rsidR="00446B03">
        <w:rPr>
          <w:rFonts w:hint="eastAsia"/>
          <w:lang w:eastAsia="zh-CN"/>
        </w:rPr>
        <w:t>毒</w:t>
      </w:r>
      <w:r w:rsidR="00E32E98">
        <w:rPr>
          <w:rFonts w:hint="eastAsia"/>
          <w:lang w:eastAsia="zh-CN"/>
        </w:rPr>
        <w:t>可</w:t>
      </w:r>
      <w:r>
        <w:rPr>
          <w:rFonts w:hint="eastAsia"/>
          <w:lang w:eastAsia="zh-CN"/>
        </w:rPr>
        <w:t>替代制冷剂的出版物</w:t>
      </w:r>
      <w:r w:rsidR="002D05FD">
        <w:rPr>
          <w:rFonts w:hint="eastAsia"/>
          <w:lang w:eastAsia="zh-CN"/>
        </w:rPr>
        <w:t>的信息</w:t>
      </w:r>
      <w:r>
        <w:rPr>
          <w:rFonts w:hint="eastAsia"/>
          <w:lang w:eastAsia="zh-CN"/>
        </w:rPr>
        <w:t>；并协助</w:t>
      </w:r>
      <w:r>
        <w:rPr>
          <w:rFonts w:hint="eastAsia"/>
          <w:lang w:eastAsia="zh-CN"/>
        </w:rPr>
        <w:t>13</w:t>
      </w:r>
      <w:r w:rsidR="00E32E98">
        <w:rPr>
          <w:rFonts w:hint="eastAsia"/>
          <w:lang w:eastAsia="zh-CN"/>
        </w:rPr>
        <w:t>个国家</w:t>
      </w:r>
      <w:r>
        <w:rPr>
          <w:rFonts w:hint="eastAsia"/>
          <w:lang w:eastAsia="zh-CN"/>
        </w:rPr>
        <w:t>与当地标准机构合作</w:t>
      </w:r>
      <w:r w:rsidR="00E32E98">
        <w:rPr>
          <w:rFonts w:hint="eastAsia"/>
          <w:lang w:eastAsia="zh-CN"/>
        </w:rPr>
        <w:t>制定关于</w:t>
      </w:r>
      <w:r>
        <w:rPr>
          <w:rFonts w:hint="eastAsia"/>
          <w:lang w:eastAsia="zh-CN"/>
        </w:rPr>
        <w:t>更新和强制执行有关标准的国家工作计划</w:t>
      </w:r>
      <w:r w:rsidR="00C960C6">
        <w:rPr>
          <w:rFonts w:hint="eastAsia"/>
          <w:lang w:eastAsia="zh-CN"/>
        </w:rPr>
        <w:t>；</w:t>
      </w:r>
    </w:p>
    <w:p w:rsidR="00C960C6" w:rsidRDefault="00352F56">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进行</w:t>
      </w:r>
      <w:r w:rsidR="000D02AB">
        <w:rPr>
          <w:rFonts w:hint="eastAsia"/>
          <w:lang w:eastAsia="zh-CN"/>
        </w:rPr>
        <w:t>新的全球和地区</w:t>
      </w:r>
      <w:r w:rsidR="005D2287">
        <w:rPr>
          <w:rFonts w:hint="eastAsia"/>
          <w:lang w:eastAsia="zh-CN"/>
        </w:rPr>
        <w:t>能力建设</w:t>
      </w:r>
      <w:r w:rsidR="00AC56E8">
        <w:rPr>
          <w:rFonts w:hint="eastAsia"/>
          <w:lang w:eastAsia="zh-CN"/>
        </w:rPr>
        <w:t>并</w:t>
      </w:r>
      <w:r w:rsidR="000D02AB">
        <w:rPr>
          <w:rFonts w:hint="eastAsia"/>
          <w:lang w:eastAsia="zh-CN"/>
        </w:rPr>
        <w:t>开展提供</w:t>
      </w:r>
      <w:r w:rsidR="00ED76BB">
        <w:rPr>
          <w:rFonts w:hint="eastAsia"/>
          <w:lang w:eastAsia="zh-CN"/>
        </w:rPr>
        <w:t>信息产品和服务，包括指南和出版物、资料页和政策摘要；开展使用</w:t>
      </w:r>
      <w:r w:rsidR="00821060">
        <w:rPr>
          <w:rFonts w:hint="eastAsia"/>
          <w:lang w:eastAsia="zh-CN"/>
        </w:rPr>
        <w:t>信息工具（例如，关于如何使用和维持制冷剂可识别的视频，关于安全和最佳</w:t>
      </w:r>
      <w:r w:rsidR="005D2287">
        <w:rPr>
          <w:rFonts w:hint="eastAsia"/>
          <w:lang w:eastAsia="zh-CN"/>
        </w:rPr>
        <w:t>做法以及测试步骤</w:t>
      </w:r>
      <w:r w:rsidR="00AC56E8">
        <w:rPr>
          <w:rFonts w:hint="eastAsia"/>
          <w:lang w:eastAsia="zh-CN"/>
        </w:rPr>
        <w:t>的</w:t>
      </w:r>
      <w:r w:rsidR="005D2287">
        <w:rPr>
          <w:rFonts w:hint="eastAsia"/>
          <w:lang w:eastAsia="zh-CN"/>
        </w:rPr>
        <w:t>指南）；</w:t>
      </w:r>
      <w:r w:rsidR="00D72218">
        <w:rPr>
          <w:rFonts w:hint="eastAsia"/>
          <w:lang w:eastAsia="zh-CN"/>
        </w:rPr>
        <w:t>分发</w:t>
      </w:r>
      <w:r>
        <w:rPr>
          <w:rFonts w:hint="eastAsia"/>
          <w:lang w:eastAsia="zh-CN"/>
        </w:rPr>
        <w:t>《臭氧行动》通讯，翻译</w:t>
      </w:r>
      <w:r w:rsidR="00AC56E8">
        <w:rPr>
          <w:rFonts w:hint="eastAsia"/>
          <w:lang w:eastAsia="zh-CN"/>
        </w:rPr>
        <w:t>《臭氧行动》出版物；并定期更新《臭氧行动》网站；</w:t>
      </w:r>
    </w:p>
    <w:p w:rsidR="00AC56E8" w:rsidRDefault="00D72218">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协助</w:t>
      </w:r>
      <w:r>
        <w:rPr>
          <w:rFonts w:hint="eastAsia"/>
          <w:lang w:eastAsia="zh-CN"/>
        </w:rPr>
        <w:t>94</w:t>
      </w:r>
      <w:r w:rsidR="00E118AA">
        <w:rPr>
          <w:rFonts w:hint="eastAsia"/>
          <w:lang w:eastAsia="zh-CN"/>
        </w:rPr>
        <w:t>个国家实施扶持</w:t>
      </w:r>
      <w:r w:rsidR="00800C56">
        <w:rPr>
          <w:rFonts w:hint="eastAsia"/>
          <w:lang w:eastAsia="zh-CN"/>
        </w:rPr>
        <w:t>减少</w:t>
      </w:r>
      <w:r>
        <w:rPr>
          <w:rFonts w:hint="eastAsia"/>
          <w:lang w:eastAsia="zh-CN"/>
        </w:rPr>
        <w:t>氢氟烃</w:t>
      </w:r>
      <w:r w:rsidR="009B207B">
        <w:rPr>
          <w:rFonts w:hint="eastAsia"/>
          <w:lang w:eastAsia="zh-CN"/>
        </w:rPr>
        <w:t>排放</w:t>
      </w:r>
      <w:r>
        <w:rPr>
          <w:rFonts w:hint="eastAsia"/>
          <w:lang w:eastAsia="zh-CN"/>
        </w:rPr>
        <w:t>的活动；</w:t>
      </w:r>
      <w:r w:rsidR="00DD28C6">
        <w:rPr>
          <w:rFonts w:hint="eastAsia"/>
          <w:lang w:eastAsia="zh-CN"/>
        </w:rPr>
        <w:t>协助</w:t>
      </w:r>
      <w:r w:rsidR="00DD28C6">
        <w:rPr>
          <w:rFonts w:hint="eastAsia"/>
          <w:lang w:eastAsia="zh-CN"/>
        </w:rPr>
        <w:t>32</w:t>
      </w:r>
      <w:r w:rsidR="00DD28C6">
        <w:rPr>
          <w:rFonts w:hint="eastAsia"/>
          <w:lang w:eastAsia="zh-CN"/>
        </w:rPr>
        <w:t>个国家及时执行，并为多参与方就</w:t>
      </w:r>
      <w:r w:rsidR="00860626">
        <w:rPr>
          <w:rFonts w:hint="eastAsia"/>
          <w:lang w:eastAsia="zh-CN"/>
        </w:rPr>
        <w:t>《</w:t>
      </w:r>
      <w:r w:rsidR="00DD28C6">
        <w:rPr>
          <w:rFonts w:hint="eastAsia"/>
          <w:lang w:eastAsia="zh-CN"/>
        </w:rPr>
        <w:t>基加利修正案</w:t>
      </w:r>
      <w:r w:rsidR="00860626">
        <w:rPr>
          <w:rFonts w:hint="eastAsia"/>
          <w:lang w:eastAsia="zh-CN"/>
        </w:rPr>
        <w:t>》</w:t>
      </w:r>
      <w:r w:rsidR="00DD28C6">
        <w:rPr>
          <w:rFonts w:hint="eastAsia"/>
          <w:lang w:eastAsia="zh-CN"/>
        </w:rPr>
        <w:t>的咨询提供方便；</w:t>
      </w:r>
      <w:r w:rsidR="009B207B">
        <w:rPr>
          <w:rFonts w:hint="eastAsia"/>
          <w:lang w:eastAsia="zh-CN"/>
        </w:rPr>
        <w:t>与臭氧秘书处合作，对提出</w:t>
      </w:r>
      <w:r w:rsidR="00860626">
        <w:rPr>
          <w:rFonts w:hint="eastAsia"/>
          <w:lang w:eastAsia="zh-CN"/>
        </w:rPr>
        <w:t>要</w:t>
      </w:r>
      <w:r w:rsidR="009B207B">
        <w:rPr>
          <w:rFonts w:hint="eastAsia"/>
          <w:lang w:eastAsia="zh-CN"/>
        </w:rPr>
        <w:t>求</w:t>
      </w:r>
      <w:r w:rsidR="00821060">
        <w:rPr>
          <w:rFonts w:hint="eastAsia"/>
          <w:lang w:eastAsia="zh-CN"/>
        </w:rPr>
        <w:t>的</w:t>
      </w:r>
      <w:r w:rsidR="00860626">
        <w:rPr>
          <w:rFonts w:hint="eastAsia"/>
          <w:lang w:eastAsia="zh-CN"/>
        </w:rPr>
        <w:t>国家在正式批准《基加利修正案》过程中提供支持，并向国家臭氧机构提供关于执行正式批准《基加利修正案》的文献资料和信息；</w:t>
      </w:r>
      <w:r w:rsidR="009B207B">
        <w:rPr>
          <w:rFonts w:hint="eastAsia"/>
          <w:lang w:eastAsia="zh-CN"/>
        </w:rPr>
        <w:t>开发数据模型</w:t>
      </w:r>
      <w:r w:rsidR="00CF715B">
        <w:rPr>
          <w:rFonts w:hint="eastAsia"/>
          <w:lang w:eastAsia="zh-CN"/>
        </w:rPr>
        <w:t>（氢氟烃展望）协助理解</w:t>
      </w:r>
      <w:r w:rsidR="00597D92">
        <w:rPr>
          <w:rFonts w:hint="eastAsia"/>
          <w:lang w:eastAsia="zh-CN"/>
        </w:rPr>
        <w:t>《基加利修正案》</w:t>
      </w:r>
      <w:r w:rsidR="00CF715B">
        <w:rPr>
          <w:rFonts w:hint="eastAsia"/>
          <w:lang w:eastAsia="zh-CN"/>
        </w:rPr>
        <w:t>对空调行业</w:t>
      </w:r>
      <w:r w:rsidR="009B207B">
        <w:rPr>
          <w:rFonts w:hint="eastAsia"/>
          <w:lang w:eastAsia="zh-CN"/>
        </w:rPr>
        <w:t>的</w:t>
      </w:r>
      <w:r w:rsidR="00821060">
        <w:rPr>
          <w:rFonts w:hint="eastAsia"/>
          <w:lang w:eastAsia="zh-CN"/>
        </w:rPr>
        <w:t>技术</w:t>
      </w:r>
      <w:r w:rsidR="00597D92">
        <w:rPr>
          <w:rFonts w:hint="eastAsia"/>
          <w:lang w:eastAsia="zh-CN"/>
        </w:rPr>
        <w:t>选择</w:t>
      </w:r>
      <w:r w:rsidR="009B207B">
        <w:rPr>
          <w:rFonts w:hint="eastAsia"/>
          <w:lang w:eastAsia="zh-CN"/>
        </w:rPr>
        <w:t>和可选方案</w:t>
      </w:r>
      <w:r w:rsidR="00597D92">
        <w:rPr>
          <w:rFonts w:hint="eastAsia"/>
          <w:lang w:eastAsia="zh-CN"/>
        </w:rPr>
        <w:t>的影响；</w:t>
      </w:r>
      <w:r w:rsidR="001B372A">
        <w:rPr>
          <w:rFonts w:hint="eastAsia"/>
          <w:lang w:eastAsia="zh-CN"/>
        </w:rPr>
        <w:t>以及</w:t>
      </w:r>
    </w:p>
    <w:p w:rsidR="001B372A" w:rsidRDefault="006029F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继续</w:t>
      </w:r>
      <w:r w:rsidR="00570AE4">
        <w:rPr>
          <w:rFonts w:hint="eastAsia"/>
          <w:lang w:eastAsia="zh-CN"/>
        </w:rPr>
        <w:t>保持</w:t>
      </w:r>
      <w:r>
        <w:rPr>
          <w:rFonts w:hint="eastAsia"/>
          <w:lang w:eastAsia="zh-CN"/>
        </w:rPr>
        <w:t>与各行业协会</w:t>
      </w:r>
      <w:r w:rsidR="00D76F77">
        <w:rPr>
          <w:rStyle w:val="FootnoteReference"/>
        </w:rPr>
        <w:footnoteReference w:id="4"/>
      </w:r>
      <w:r>
        <w:rPr>
          <w:rFonts w:hint="eastAsia"/>
          <w:lang w:eastAsia="zh-CN"/>
        </w:rPr>
        <w:t>的合作关系，开发并运营</w:t>
      </w:r>
      <w:r w:rsidR="00345E4F">
        <w:rPr>
          <w:rFonts w:hint="eastAsia"/>
          <w:lang w:eastAsia="zh-CN"/>
        </w:rPr>
        <w:t>技师电子学习模块和制冷剂驾驶员执照</w:t>
      </w:r>
      <w:r w:rsidR="006E7B54">
        <w:rPr>
          <w:rFonts w:hint="eastAsia"/>
          <w:lang w:eastAsia="zh-CN"/>
        </w:rPr>
        <w:t>全球制冷资格项目；并为测试可替代制冷剂实验室编写指南。</w:t>
      </w:r>
    </w:p>
    <w:p w:rsidR="00A6233E" w:rsidRPr="00A6233E" w:rsidRDefault="00A6233E" w:rsidP="00A6233E">
      <w:pPr>
        <w:widowControl w:val="0"/>
        <w:tabs>
          <w:tab w:val="left" w:pos="720"/>
        </w:tabs>
        <w:adjustRightInd w:val="0"/>
        <w:spacing w:before="120" w:after="120" w:line="240" w:lineRule="atLeast"/>
        <w:textAlignment w:val="baseline"/>
        <w:rPr>
          <w:u w:val="single"/>
        </w:rPr>
      </w:pPr>
      <w:r w:rsidRPr="00A6233E">
        <w:rPr>
          <w:rFonts w:hint="eastAsia"/>
          <w:u w:val="single"/>
          <w:lang w:eastAsia="zh-CN"/>
        </w:rPr>
        <w:t>资金发放</w:t>
      </w:r>
    </w:p>
    <w:p w:rsidR="00A6233E" w:rsidRDefault="00B10E6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在所核准</w:t>
      </w:r>
      <w:r>
        <w:rPr>
          <w:rFonts w:hint="eastAsia"/>
          <w:lang w:eastAsia="zh-CN"/>
        </w:rPr>
        <w:t>9,863,000</w:t>
      </w:r>
      <w:r>
        <w:rPr>
          <w:rFonts w:hint="eastAsia"/>
          <w:lang w:eastAsia="zh-CN"/>
        </w:rPr>
        <w:t>美元外加</w:t>
      </w:r>
      <w:r>
        <w:rPr>
          <w:rFonts w:hint="eastAsia"/>
          <w:lang w:eastAsia="zh-CN"/>
        </w:rPr>
        <w:t>789,040</w:t>
      </w:r>
      <w:r>
        <w:rPr>
          <w:rFonts w:hint="eastAsia"/>
          <w:lang w:eastAsia="zh-CN"/>
        </w:rPr>
        <w:t>美元机构支助费用的</w:t>
      </w:r>
      <w:r>
        <w:rPr>
          <w:rFonts w:hint="eastAsia"/>
          <w:lang w:eastAsia="zh-CN"/>
        </w:rPr>
        <w:t>2018</w:t>
      </w:r>
      <w:r>
        <w:rPr>
          <w:rFonts w:hint="eastAsia"/>
          <w:lang w:eastAsia="zh-CN"/>
        </w:rPr>
        <w:t>年履约协助方案预算中，</w:t>
      </w:r>
      <w:r w:rsidR="00475C1C">
        <w:rPr>
          <w:rFonts w:hint="eastAsia"/>
          <w:lang w:eastAsia="zh-CN"/>
        </w:rPr>
        <w:t>环境规划署将根据第</w:t>
      </w:r>
      <w:r w:rsidR="00475C1C">
        <w:rPr>
          <w:rFonts w:hint="eastAsia"/>
          <w:lang w:eastAsia="zh-CN"/>
        </w:rPr>
        <w:t>35/36</w:t>
      </w:r>
      <w:r w:rsidR="00475C1C">
        <w:rPr>
          <w:rFonts w:hint="eastAsia"/>
          <w:lang w:eastAsia="zh-CN"/>
        </w:rPr>
        <w:t>号决定</w:t>
      </w:r>
      <w:r w:rsidR="00475C1C">
        <w:rPr>
          <w:rFonts w:hint="eastAsia"/>
          <w:lang w:eastAsia="zh-CN"/>
        </w:rPr>
        <w:t>(d)</w:t>
      </w:r>
      <w:r w:rsidR="00475C1C">
        <w:rPr>
          <w:rFonts w:hint="eastAsia"/>
          <w:lang w:eastAsia="zh-CN"/>
        </w:rPr>
        <w:t>段向第八十四次会议退还</w:t>
      </w:r>
      <w:r w:rsidR="00475C1C">
        <w:rPr>
          <w:rFonts w:hint="eastAsia"/>
          <w:lang w:eastAsia="zh-CN"/>
        </w:rPr>
        <w:t>1,972,809</w:t>
      </w:r>
      <w:r w:rsidR="00475C1C">
        <w:rPr>
          <w:rFonts w:hint="eastAsia"/>
          <w:lang w:eastAsia="zh-CN"/>
        </w:rPr>
        <w:t>美元外加</w:t>
      </w:r>
      <w:r w:rsidR="00475C1C">
        <w:rPr>
          <w:rFonts w:hint="eastAsia"/>
          <w:lang w:eastAsia="zh-CN"/>
        </w:rPr>
        <w:t>157,825</w:t>
      </w:r>
      <w:r w:rsidR="00475C1C">
        <w:rPr>
          <w:rFonts w:hint="eastAsia"/>
          <w:lang w:eastAsia="zh-CN"/>
        </w:rPr>
        <w:t>美元的机构支助费用。</w:t>
      </w:r>
      <w:r w:rsidR="0040015C">
        <w:rPr>
          <w:rFonts w:hint="eastAsia"/>
          <w:lang w:eastAsia="zh-CN"/>
        </w:rPr>
        <w:t>该</w:t>
      </w:r>
      <w:r w:rsidR="001D3B45">
        <w:rPr>
          <w:rFonts w:hint="eastAsia"/>
          <w:lang w:eastAsia="zh-CN"/>
        </w:rPr>
        <w:t>项</w:t>
      </w:r>
      <w:r w:rsidR="0040015C">
        <w:rPr>
          <w:rFonts w:hint="eastAsia"/>
          <w:lang w:eastAsia="zh-CN"/>
        </w:rPr>
        <w:t>退还载于一份</w:t>
      </w:r>
      <w:r w:rsidR="00323F5A">
        <w:rPr>
          <w:rFonts w:hint="eastAsia"/>
          <w:lang w:eastAsia="zh-CN"/>
        </w:rPr>
        <w:t>关于余额和可得资源的报告中</w:t>
      </w:r>
      <w:r w:rsidR="00BA2A71">
        <w:rPr>
          <w:rStyle w:val="FootnoteReference"/>
          <w:lang w:val="en-US"/>
        </w:rPr>
        <w:footnoteReference w:id="5"/>
      </w:r>
      <w:r w:rsidR="00323F5A">
        <w:rPr>
          <w:rFonts w:hint="eastAsia"/>
          <w:lang w:eastAsia="zh-CN"/>
        </w:rPr>
        <w:t>。</w:t>
      </w:r>
    </w:p>
    <w:p w:rsidR="00806A71" w:rsidRPr="00AA3257" w:rsidRDefault="00AA3257" w:rsidP="00AA3257">
      <w:pPr>
        <w:widowControl w:val="0"/>
        <w:tabs>
          <w:tab w:val="left" w:pos="720"/>
        </w:tabs>
        <w:adjustRightInd w:val="0"/>
        <w:spacing w:before="120" w:after="120" w:line="240" w:lineRule="atLeast"/>
        <w:textAlignment w:val="baseline"/>
        <w:rPr>
          <w:u w:val="single"/>
          <w:lang w:eastAsia="zh-CN"/>
        </w:rPr>
      </w:pPr>
      <w:r w:rsidRPr="00AA3257">
        <w:rPr>
          <w:rFonts w:hint="eastAsia"/>
          <w:u w:val="single"/>
          <w:lang w:eastAsia="zh-CN"/>
        </w:rPr>
        <w:t>2020</w:t>
      </w:r>
      <w:r w:rsidRPr="00AA3257">
        <w:rPr>
          <w:rFonts w:hint="eastAsia"/>
          <w:u w:val="single"/>
          <w:lang w:eastAsia="zh-CN"/>
        </w:rPr>
        <w:t>年履约协助方案工作计划</w:t>
      </w:r>
    </w:p>
    <w:p w:rsidR="000333A2" w:rsidRDefault="00AA3257" w:rsidP="000333A2">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2020</w:t>
      </w:r>
      <w:r>
        <w:rPr>
          <w:rFonts w:hint="eastAsia"/>
          <w:lang w:eastAsia="zh-CN"/>
        </w:rPr>
        <w:t>年环境规划署将继续实施作为修订的</w:t>
      </w:r>
      <w:r>
        <w:rPr>
          <w:rFonts w:hint="eastAsia"/>
          <w:lang w:eastAsia="zh-CN"/>
        </w:rPr>
        <w:t>2018-2020</w:t>
      </w:r>
      <w:r>
        <w:rPr>
          <w:rFonts w:hint="eastAsia"/>
          <w:lang w:eastAsia="zh-CN"/>
        </w:rPr>
        <w:t>三年期滚动战略一部分的那些活动并通过实施以下</w:t>
      </w:r>
      <w:r w:rsidR="000333A2">
        <w:rPr>
          <w:rFonts w:hint="eastAsia"/>
          <w:lang w:eastAsia="zh-CN"/>
        </w:rPr>
        <w:t>活</w:t>
      </w:r>
      <w:r>
        <w:rPr>
          <w:rFonts w:hint="eastAsia"/>
          <w:lang w:eastAsia="zh-CN"/>
        </w:rPr>
        <w:t>动与战略目标保持一致：</w:t>
      </w:r>
    </w:p>
    <w:p w:rsidR="000333A2" w:rsidRDefault="00C026CC"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向对《蒙特利尔议定书》目标有履约风险的第</w:t>
      </w:r>
      <w:r>
        <w:rPr>
          <w:rFonts w:hint="eastAsia"/>
          <w:lang w:eastAsia="zh-CN"/>
        </w:rPr>
        <w:t>5</w:t>
      </w:r>
      <w:r>
        <w:rPr>
          <w:rFonts w:hint="eastAsia"/>
          <w:lang w:eastAsia="zh-CN"/>
        </w:rPr>
        <w:t>条国家提供</w:t>
      </w:r>
      <w:r>
        <w:rPr>
          <w:rFonts w:hint="eastAsia"/>
          <w:lang w:eastAsia="zh-CN"/>
        </w:rPr>
        <w:t>400</w:t>
      </w:r>
      <w:r>
        <w:rPr>
          <w:rFonts w:hint="eastAsia"/>
          <w:lang w:eastAsia="zh-CN"/>
        </w:rPr>
        <w:t>次以上的具体到特定国家的履约服务</w:t>
      </w:r>
      <w:r w:rsidR="00D51D6A">
        <w:rPr>
          <w:rFonts w:hint="eastAsia"/>
          <w:lang w:eastAsia="zh-CN"/>
        </w:rPr>
        <w:t>；</w:t>
      </w:r>
    </w:p>
    <w:p w:rsidR="000333A2" w:rsidRDefault="00A1766D"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继续运行十个国家臭氧干事地区</w:t>
      </w:r>
      <w:r w:rsidR="00800C56">
        <w:rPr>
          <w:rFonts w:hint="eastAsia"/>
          <w:lang w:eastAsia="zh-CN"/>
        </w:rPr>
        <w:t>工作网</w:t>
      </w:r>
      <w:r w:rsidR="00642F84">
        <w:rPr>
          <w:rFonts w:hint="eastAsia"/>
          <w:lang w:eastAsia="zh-CN"/>
        </w:rPr>
        <w:t>，协助国家臭氧干事执行许可证和配额制度并使用在线非正规事先知情同意系统；</w:t>
      </w:r>
    </w:p>
    <w:p w:rsidR="00642F84" w:rsidRDefault="00A1766D"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与相关的国家管理</w:t>
      </w:r>
      <w:r w:rsidR="00A67FF8">
        <w:rPr>
          <w:rFonts w:hint="eastAsia"/>
          <w:lang w:eastAsia="zh-CN"/>
        </w:rPr>
        <w:t>部门合作</w:t>
      </w:r>
      <w:r>
        <w:rPr>
          <w:rFonts w:hint="eastAsia"/>
          <w:lang w:eastAsia="zh-CN"/>
        </w:rPr>
        <w:t>，</w:t>
      </w:r>
      <w:r w:rsidR="00A67FF8">
        <w:rPr>
          <w:rFonts w:hint="eastAsia"/>
          <w:lang w:eastAsia="zh-CN"/>
        </w:rPr>
        <w:t>协助国家臭氧干事检查海关和贸易规章及政策；向国家臭氧机构和国家海关机关示范和推广环境规划署</w:t>
      </w:r>
      <w:r w:rsidR="00A67FF8">
        <w:rPr>
          <w:rFonts w:hint="eastAsia"/>
          <w:lang w:eastAsia="zh-CN"/>
        </w:rPr>
        <w:t>-</w:t>
      </w:r>
      <w:r w:rsidR="00576A6F">
        <w:rPr>
          <w:rFonts w:hint="eastAsia"/>
          <w:lang w:eastAsia="zh-CN"/>
        </w:rPr>
        <w:t>世界海关组织《蒙特利尔议定书》海关官员培训电子课程‘什么气体’移动应用，和‘制冷剂识别’移动应用；</w:t>
      </w:r>
      <w:r w:rsidR="00576A6F">
        <w:rPr>
          <w:rFonts w:hint="eastAsia"/>
          <w:lang w:eastAsia="zh-CN"/>
        </w:rPr>
        <w:t xml:space="preserve"> </w:t>
      </w:r>
    </w:p>
    <w:p w:rsidR="001825B1" w:rsidRDefault="001825B1"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通过进一步提供培训提升服务维修行业，办法是通过制冷剂驾驶员执照、技师认证</w:t>
      </w:r>
      <w:r>
        <w:rPr>
          <w:rFonts w:hint="eastAsia"/>
          <w:lang w:eastAsia="zh-CN"/>
        </w:rPr>
        <w:lastRenderedPageBreak/>
        <w:t>制度、全球维修技师培训；</w:t>
      </w:r>
      <w:r w:rsidR="0054592B">
        <w:rPr>
          <w:rFonts w:hint="eastAsia"/>
          <w:lang w:eastAsia="zh-CN"/>
        </w:rPr>
        <w:t>进行</w:t>
      </w:r>
      <w:r w:rsidR="00A67294">
        <w:rPr>
          <w:rFonts w:hint="eastAsia"/>
          <w:lang w:eastAsia="zh-CN"/>
        </w:rPr>
        <w:t>地</w:t>
      </w:r>
      <w:r w:rsidR="0054592B">
        <w:rPr>
          <w:rFonts w:hint="eastAsia"/>
          <w:lang w:eastAsia="zh-CN"/>
        </w:rPr>
        <w:t>区和国家资深培训师能力建设，</w:t>
      </w:r>
      <w:r w:rsidR="00B27A56">
        <w:rPr>
          <w:rFonts w:hint="eastAsia"/>
          <w:lang w:eastAsia="zh-CN"/>
        </w:rPr>
        <w:t>促进制冷</w:t>
      </w:r>
      <w:r w:rsidR="002E47FA">
        <w:rPr>
          <w:rFonts w:hint="eastAsia"/>
          <w:lang w:eastAsia="zh-CN"/>
        </w:rPr>
        <w:t>和</w:t>
      </w:r>
      <w:r w:rsidR="00B27A56">
        <w:rPr>
          <w:rFonts w:hint="eastAsia"/>
          <w:lang w:eastAsia="zh-CN"/>
        </w:rPr>
        <w:t>空调行业女性技师和专家</w:t>
      </w:r>
      <w:r w:rsidR="001D3B45">
        <w:rPr>
          <w:rFonts w:hint="eastAsia"/>
          <w:lang w:eastAsia="zh-CN"/>
        </w:rPr>
        <w:t>在该行业从业人员中</w:t>
      </w:r>
      <w:r w:rsidR="00B27A56">
        <w:rPr>
          <w:rFonts w:hint="eastAsia"/>
          <w:lang w:eastAsia="zh-CN"/>
        </w:rPr>
        <w:t>性别主流化</w:t>
      </w:r>
      <w:r w:rsidR="00DE5C64">
        <w:rPr>
          <w:rFonts w:hint="eastAsia"/>
          <w:lang w:eastAsia="zh-CN"/>
        </w:rPr>
        <w:t>，</w:t>
      </w:r>
      <w:r w:rsidR="00B27A56">
        <w:rPr>
          <w:rFonts w:hint="eastAsia"/>
          <w:lang w:eastAsia="zh-CN"/>
        </w:rPr>
        <w:t>鼓励她们参加由履约协助方案和第</w:t>
      </w:r>
      <w:r w:rsidR="00B27A56">
        <w:rPr>
          <w:rFonts w:hint="eastAsia"/>
          <w:lang w:eastAsia="zh-CN"/>
        </w:rPr>
        <w:t>5</w:t>
      </w:r>
      <w:r w:rsidR="00B27A56">
        <w:rPr>
          <w:rFonts w:hint="eastAsia"/>
          <w:lang w:eastAsia="zh-CN"/>
        </w:rPr>
        <w:t>条国家组织的讲习班和培训；</w:t>
      </w:r>
    </w:p>
    <w:p w:rsidR="00B27A56" w:rsidRDefault="009F15FE"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作为氢氟氯烃淘汰管理计划的一部分或通过履约协助方案的服务，促进第</w:t>
      </w:r>
      <w:r>
        <w:rPr>
          <w:rFonts w:hint="eastAsia"/>
          <w:lang w:eastAsia="zh-CN"/>
        </w:rPr>
        <w:t>5</w:t>
      </w:r>
      <w:r w:rsidR="00EE135A">
        <w:rPr>
          <w:rFonts w:hint="eastAsia"/>
          <w:lang w:eastAsia="zh-CN"/>
        </w:rPr>
        <w:t>条国家制冷服务维修行业制定</w:t>
      </w:r>
      <w:r>
        <w:rPr>
          <w:rFonts w:hint="eastAsia"/>
          <w:lang w:eastAsia="zh-CN"/>
        </w:rPr>
        <w:t>和执行认证制度；鼓</w:t>
      </w:r>
      <w:r w:rsidR="00633862">
        <w:rPr>
          <w:rFonts w:hint="eastAsia"/>
          <w:lang w:eastAsia="zh-CN"/>
        </w:rPr>
        <w:t>励和协助国家臭氧机构同其技术和职业教育和培训机构一道工作，将服务</w:t>
      </w:r>
      <w:r>
        <w:rPr>
          <w:rFonts w:hint="eastAsia"/>
          <w:lang w:eastAsia="zh-CN"/>
        </w:rPr>
        <w:t>维修</w:t>
      </w:r>
      <w:r w:rsidR="00633862">
        <w:rPr>
          <w:rFonts w:hint="eastAsia"/>
          <w:lang w:eastAsia="zh-CN"/>
        </w:rPr>
        <w:t>好</w:t>
      </w:r>
      <w:r>
        <w:rPr>
          <w:rFonts w:hint="eastAsia"/>
          <w:lang w:eastAsia="zh-CN"/>
        </w:rPr>
        <w:t>做法与国家资格构架结合在一起；</w:t>
      </w:r>
    </w:p>
    <w:p w:rsidR="009F15FE" w:rsidRDefault="009F15FE"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与国际</w:t>
      </w:r>
      <w:r>
        <w:rPr>
          <w:rFonts w:hint="eastAsia"/>
          <w:lang w:eastAsia="zh-CN"/>
        </w:rPr>
        <w:t>/</w:t>
      </w:r>
      <w:r w:rsidR="00D04387">
        <w:rPr>
          <w:rFonts w:hint="eastAsia"/>
          <w:lang w:eastAsia="zh-CN"/>
        </w:rPr>
        <w:t>地区</w:t>
      </w:r>
      <w:r>
        <w:rPr>
          <w:rFonts w:hint="eastAsia"/>
          <w:lang w:eastAsia="zh-CN"/>
        </w:rPr>
        <w:t>合作伙伴合作</w:t>
      </w:r>
      <w:r w:rsidR="00D04387">
        <w:rPr>
          <w:rFonts w:hint="eastAsia"/>
          <w:lang w:eastAsia="zh-CN"/>
        </w:rPr>
        <w:t>，促进易燃有毒制冷剂安全处理标准的制定</w:t>
      </w:r>
      <w:r w:rsidR="003D7EBF">
        <w:rPr>
          <w:rFonts w:hint="eastAsia"/>
          <w:lang w:eastAsia="zh-CN"/>
        </w:rPr>
        <w:t>和强制执行；</w:t>
      </w:r>
      <w:r w:rsidR="00736BFE">
        <w:rPr>
          <w:rFonts w:hint="eastAsia"/>
          <w:lang w:eastAsia="zh-CN"/>
        </w:rPr>
        <w:t>开发可单独使用的或可作为行业代码（例如制冷</w:t>
      </w:r>
      <w:r w:rsidR="002E47FA">
        <w:rPr>
          <w:rFonts w:hint="eastAsia"/>
          <w:lang w:eastAsia="zh-CN"/>
        </w:rPr>
        <w:t>和</w:t>
      </w:r>
      <w:r w:rsidR="000945E0">
        <w:rPr>
          <w:rFonts w:hint="eastAsia"/>
          <w:lang w:eastAsia="zh-CN"/>
        </w:rPr>
        <w:t>空调应用及建筑行业）一部分的</w:t>
      </w:r>
      <w:r w:rsidR="00736BFE">
        <w:rPr>
          <w:rFonts w:hint="eastAsia"/>
          <w:lang w:eastAsia="zh-CN"/>
        </w:rPr>
        <w:t>国家制冷剂代码</w:t>
      </w:r>
      <w:r w:rsidR="000945E0">
        <w:rPr>
          <w:rFonts w:hint="eastAsia"/>
          <w:lang w:eastAsia="zh-CN"/>
        </w:rPr>
        <w:t>样板</w:t>
      </w:r>
      <w:r w:rsidR="00736BFE">
        <w:rPr>
          <w:rFonts w:hint="eastAsia"/>
          <w:lang w:eastAsia="zh-CN"/>
        </w:rPr>
        <w:t>；</w:t>
      </w:r>
      <w:r w:rsidR="00D844F7">
        <w:rPr>
          <w:rFonts w:hint="eastAsia"/>
          <w:lang w:eastAsia="zh-CN"/>
        </w:rPr>
        <w:t>和更新关于服务维修好做法的技术信息并进行外展服务；</w:t>
      </w:r>
    </w:p>
    <w:p w:rsidR="002E47FA" w:rsidRDefault="00135289"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协助高环境温度的第</w:t>
      </w:r>
      <w:r>
        <w:rPr>
          <w:rFonts w:hint="eastAsia"/>
          <w:lang w:eastAsia="zh-CN"/>
        </w:rPr>
        <w:t>5</w:t>
      </w:r>
      <w:r>
        <w:rPr>
          <w:rFonts w:hint="eastAsia"/>
          <w:lang w:eastAsia="zh-CN"/>
        </w:rPr>
        <w:t>条国家通过对在</w:t>
      </w:r>
      <w:r>
        <w:rPr>
          <w:rFonts w:hint="eastAsia"/>
          <w:lang w:eastAsia="zh-CN"/>
        </w:rPr>
        <w:t>PRAHA-II</w:t>
      </w:r>
      <w:r>
        <w:rPr>
          <w:rFonts w:hint="eastAsia"/>
          <w:lang w:eastAsia="zh-CN"/>
        </w:rPr>
        <w:t>项目下生产的易燃制冷剂试用安全处理风险评价模型去探索在商业和工业制冷行业低全球升温潜能值替代品的技术可行性；</w:t>
      </w:r>
    </w:p>
    <w:p w:rsidR="00135289" w:rsidRDefault="00EE135A"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继续实施</w:t>
      </w:r>
      <w:r w:rsidR="002C7A30">
        <w:rPr>
          <w:rFonts w:hint="eastAsia"/>
          <w:lang w:eastAsia="zh-CN"/>
        </w:rPr>
        <w:t>在</w:t>
      </w:r>
      <w:r w:rsidR="007E43A5">
        <w:rPr>
          <w:rFonts w:hint="eastAsia"/>
          <w:lang w:eastAsia="zh-CN"/>
        </w:rPr>
        <w:t>94</w:t>
      </w:r>
      <w:r w:rsidR="007E43A5">
        <w:rPr>
          <w:rFonts w:hint="eastAsia"/>
          <w:lang w:eastAsia="zh-CN"/>
        </w:rPr>
        <w:t>个国家</w:t>
      </w:r>
      <w:r w:rsidR="002C7A30">
        <w:rPr>
          <w:rFonts w:hint="eastAsia"/>
          <w:lang w:eastAsia="zh-CN"/>
        </w:rPr>
        <w:t>开展</w:t>
      </w:r>
      <w:r w:rsidR="007E43A5">
        <w:rPr>
          <w:rFonts w:hint="eastAsia"/>
          <w:lang w:eastAsia="zh-CN"/>
        </w:rPr>
        <w:t>的扶持活动，促进和支持《基加利修正案》的正式批准</w:t>
      </w:r>
      <w:r w:rsidR="000945E0">
        <w:rPr>
          <w:rFonts w:hint="eastAsia"/>
          <w:lang w:eastAsia="zh-CN"/>
        </w:rPr>
        <w:t>，支持</w:t>
      </w:r>
      <w:r w:rsidR="007E43A5">
        <w:rPr>
          <w:rFonts w:hint="eastAsia"/>
          <w:lang w:eastAsia="zh-CN"/>
        </w:rPr>
        <w:t>国家臭氧机构</w:t>
      </w:r>
      <w:r w:rsidR="000945E0">
        <w:rPr>
          <w:rFonts w:hint="eastAsia"/>
          <w:lang w:eastAsia="zh-CN"/>
        </w:rPr>
        <w:t>进行能力建设以尽快解决</w:t>
      </w:r>
      <w:r>
        <w:rPr>
          <w:rFonts w:hint="eastAsia"/>
          <w:lang w:eastAsia="zh-CN"/>
        </w:rPr>
        <w:t>有关</w:t>
      </w:r>
      <w:r w:rsidR="000945E0">
        <w:rPr>
          <w:rFonts w:hint="eastAsia"/>
          <w:lang w:eastAsia="zh-CN"/>
        </w:rPr>
        <w:t>减少氢氟烃排放</w:t>
      </w:r>
      <w:r>
        <w:rPr>
          <w:rFonts w:hint="eastAsia"/>
          <w:lang w:eastAsia="zh-CN"/>
        </w:rPr>
        <w:t>方面</w:t>
      </w:r>
      <w:r w:rsidR="000945E0">
        <w:rPr>
          <w:rFonts w:hint="eastAsia"/>
          <w:lang w:eastAsia="zh-CN"/>
        </w:rPr>
        <w:t>的问题</w:t>
      </w:r>
      <w:r w:rsidR="007E43A5">
        <w:rPr>
          <w:rFonts w:hint="eastAsia"/>
          <w:lang w:eastAsia="zh-CN"/>
        </w:rPr>
        <w:t>；通过与臭氧秘书处合作</w:t>
      </w:r>
      <w:r w:rsidR="000945E0">
        <w:rPr>
          <w:rFonts w:hint="eastAsia"/>
          <w:lang w:eastAsia="zh-CN"/>
        </w:rPr>
        <w:t>，在地区工作网</w:t>
      </w:r>
      <w:r w:rsidR="007E43A5">
        <w:rPr>
          <w:rFonts w:hint="eastAsia"/>
          <w:lang w:eastAsia="zh-CN"/>
        </w:rPr>
        <w:t>会议和其他会议上</w:t>
      </w:r>
      <w:r w:rsidR="000945E0">
        <w:rPr>
          <w:rFonts w:hint="eastAsia"/>
          <w:lang w:eastAsia="zh-CN"/>
        </w:rPr>
        <w:t>进行讲解介绍，鼓励和支持第</w:t>
      </w:r>
      <w:r w:rsidR="000945E0">
        <w:rPr>
          <w:rFonts w:hint="eastAsia"/>
          <w:lang w:eastAsia="zh-CN"/>
        </w:rPr>
        <w:t>5</w:t>
      </w:r>
      <w:r w:rsidR="000945E0">
        <w:rPr>
          <w:rFonts w:hint="eastAsia"/>
          <w:lang w:eastAsia="zh-CN"/>
        </w:rPr>
        <w:t>条国家</w:t>
      </w:r>
      <w:r w:rsidR="003F11B9">
        <w:rPr>
          <w:rFonts w:hint="eastAsia"/>
          <w:lang w:eastAsia="zh-CN"/>
        </w:rPr>
        <w:t>正式批准《基加利</w:t>
      </w:r>
      <w:r w:rsidR="000945E0">
        <w:rPr>
          <w:rFonts w:hint="eastAsia"/>
          <w:lang w:eastAsia="zh-CN"/>
        </w:rPr>
        <w:t>修正案》，并找</w:t>
      </w:r>
      <w:r w:rsidR="003F11B9">
        <w:rPr>
          <w:rFonts w:hint="eastAsia"/>
          <w:lang w:eastAsia="zh-CN"/>
        </w:rPr>
        <w:t>出氢氟氯烃淘汰管理计划和</w:t>
      </w:r>
      <w:r w:rsidR="000945E0">
        <w:rPr>
          <w:rFonts w:hint="eastAsia"/>
          <w:lang w:eastAsia="zh-CN"/>
        </w:rPr>
        <w:t>减少</w:t>
      </w:r>
      <w:r w:rsidR="003F11B9">
        <w:rPr>
          <w:rFonts w:hint="eastAsia"/>
          <w:lang w:eastAsia="zh-CN"/>
        </w:rPr>
        <w:t>氢</w:t>
      </w:r>
      <w:r w:rsidR="000945E0">
        <w:rPr>
          <w:rFonts w:hint="eastAsia"/>
          <w:lang w:eastAsia="zh-CN"/>
        </w:rPr>
        <w:t>氟烃排放</w:t>
      </w:r>
      <w:r w:rsidR="004D04C9">
        <w:rPr>
          <w:rFonts w:hint="eastAsia"/>
          <w:lang w:eastAsia="zh-CN"/>
        </w:rPr>
        <w:t>计划的共同执行机会；</w:t>
      </w:r>
    </w:p>
    <w:p w:rsidR="004D04C9" w:rsidRDefault="004D04C9"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通过</w:t>
      </w:r>
      <w:r w:rsidR="007F148E">
        <w:rPr>
          <w:rFonts w:hint="eastAsia"/>
          <w:lang w:eastAsia="zh-CN"/>
        </w:rPr>
        <w:t>制作发行</w:t>
      </w:r>
      <w:r w:rsidR="00922499">
        <w:rPr>
          <w:rFonts w:hint="eastAsia"/>
          <w:lang w:eastAsia="zh-CN"/>
        </w:rPr>
        <w:t>出版物继续</w:t>
      </w:r>
      <w:r w:rsidR="003F11B9">
        <w:rPr>
          <w:rFonts w:hint="eastAsia"/>
          <w:lang w:eastAsia="zh-CN"/>
        </w:rPr>
        <w:t>开展</w:t>
      </w:r>
      <w:r w:rsidR="007F148E">
        <w:rPr>
          <w:rFonts w:hint="eastAsia"/>
          <w:lang w:eastAsia="zh-CN"/>
        </w:rPr>
        <w:t>全球信息交换活动；在国际、地区</w:t>
      </w:r>
      <w:r w:rsidR="00922499">
        <w:rPr>
          <w:rFonts w:hint="eastAsia"/>
          <w:lang w:eastAsia="zh-CN"/>
        </w:rPr>
        <w:t>和国家论坛上组织专题会议；</w:t>
      </w:r>
      <w:r w:rsidR="00E00E0F">
        <w:rPr>
          <w:rFonts w:hint="eastAsia"/>
          <w:lang w:eastAsia="zh-CN"/>
        </w:rPr>
        <w:t>促进国与国合作解决国家臭氧机构的特定需要；协助</w:t>
      </w:r>
      <w:r w:rsidR="003F11B9">
        <w:rPr>
          <w:rFonts w:hint="eastAsia"/>
          <w:lang w:eastAsia="zh-CN"/>
        </w:rPr>
        <w:t>采用</w:t>
      </w:r>
      <w:r w:rsidR="00E00E0F">
        <w:rPr>
          <w:rFonts w:hint="eastAsia"/>
          <w:lang w:eastAsia="zh-CN"/>
        </w:rPr>
        <w:t>能力建设工具（即</w:t>
      </w:r>
      <w:r w:rsidR="00922499">
        <w:rPr>
          <w:rFonts w:hint="eastAsia"/>
          <w:lang w:eastAsia="zh-CN"/>
        </w:rPr>
        <w:t>非正规事先知情同意</w:t>
      </w:r>
      <w:r w:rsidR="0074118E">
        <w:rPr>
          <w:rFonts w:hint="eastAsia"/>
          <w:lang w:eastAsia="zh-CN"/>
        </w:rPr>
        <w:t>机制和制冷剂驾驶员执照）</w:t>
      </w:r>
      <w:r w:rsidR="00E00E0F">
        <w:rPr>
          <w:rFonts w:hint="eastAsia"/>
          <w:lang w:eastAsia="zh-CN"/>
        </w:rPr>
        <w:t>；和</w:t>
      </w:r>
    </w:p>
    <w:p w:rsidR="00E00E0F" w:rsidRDefault="00803147" w:rsidP="000333A2">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继续在</w:t>
      </w:r>
      <w:r>
        <w:rPr>
          <w:rFonts w:hint="eastAsia"/>
          <w:lang w:eastAsia="zh-CN"/>
        </w:rPr>
        <w:t>103</w:t>
      </w:r>
      <w:r>
        <w:rPr>
          <w:rFonts w:hint="eastAsia"/>
          <w:lang w:eastAsia="zh-CN"/>
        </w:rPr>
        <w:t>个</w:t>
      </w:r>
      <w:r w:rsidR="008948F2">
        <w:rPr>
          <w:rFonts w:hint="eastAsia"/>
          <w:lang w:eastAsia="zh-CN"/>
        </w:rPr>
        <w:t>第</w:t>
      </w:r>
      <w:r w:rsidR="008948F2">
        <w:rPr>
          <w:rFonts w:hint="eastAsia"/>
          <w:lang w:eastAsia="zh-CN"/>
        </w:rPr>
        <w:t>5</w:t>
      </w:r>
      <w:r w:rsidR="008948F2">
        <w:rPr>
          <w:rFonts w:hint="eastAsia"/>
          <w:lang w:eastAsia="zh-CN"/>
        </w:rPr>
        <w:t>条</w:t>
      </w:r>
      <w:r>
        <w:rPr>
          <w:rFonts w:hint="eastAsia"/>
          <w:lang w:eastAsia="zh-CN"/>
        </w:rPr>
        <w:t>国家执行氢氟氯烃淘汰管理计划并继续在</w:t>
      </w:r>
      <w:r w:rsidR="008948F2">
        <w:rPr>
          <w:rFonts w:hint="eastAsia"/>
          <w:lang w:eastAsia="zh-CN"/>
        </w:rPr>
        <w:t>104</w:t>
      </w:r>
      <w:r w:rsidR="008948F2">
        <w:rPr>
          <w:rFonts w:hint="eastAsia"/>
          <w:lang w:eastAsia="zh-CN"/>
        </w:rPr>
        <w:t>个第</w:t>
      </w:r>
      <w:r w:rsidR="008948F2">
        <w:rPr>
          <w:rFonts w:hint="eastAsia"/>
          <w:lang w:eastAsia="zh-CN"/>
        </w:rPr>
        <w:t>5</w:t>
      </w:r>
      <w:r w:rsidR="00627414">
        <w:rPr>
          <w:rFonts w:hint="eastAsia"/>
          <w:lang w:eastAsia="zh-CN"/>
        </w:rPr>
        <w:t>条国家执</w:t>
      </w:r>
      <w:r w:rsidR="00D04387">
        <w:rPr>
          <w:rFonts w:hint="eastAsia"/>
          <w:lang w:eastAsia="zh-CN"/>
        </w:rPr>
        <w:t>行机构建设</w:t>
      </w:r>
      <w:r w:rsidR="008948F2">
        <w:rPr>
          <w:rFonts w:hint="eastAsia"/>
          <w:lang w:eastAsia="zh-CN"/>
        </w:rPr>
        <w:t>项目。</w:t>
      </w:r>
    </w:p>
    <w:p w:rsidR="00AA3257" w:rsidRPr="001345E2" w:rsidRDefault="001345E2" w:rsidP="001345E2">
      <w:pPr>
        <w:widowControl w:val="0"/>
        <w:tabs>
          <w:tab w:val="left" w:pos="720"/>
        </w:tabs>
        <w:adjustRightInd w:val="0"/>
        <w:spacing w:before="120" w:after="120" w:line="240" w:lineRule="atLeast"/>
        <w:textAlignment w:val="baseline"/>
        <w:rPr>
          <w:u w:val="single"/>
          <w:lang w:eastAsia="zh-CN"/>
        </w:rPr>
      </w:pPr>
      <w:r w:rsidRPr="001345E2">
        <w:rPr>
          <w:rFonts w:hint="eastAsia"/>
          <w:u w:val="single"/>
          <w:lang w:eastAsia="zh-CN"/>
        </w:rPr>
        <w:t>履约协助方案</w:t>
      </w:r>
      <w:r w:rsidRPr="001345E2">
        <w:rPr>
          <w:rFonts w:hint="eastAsia"/>
          <w:u w:val="single"/>
          <w:lang w:eastAsia="zh-CN"/>
        </w:rPr>
        <w:t>2020</w:t>
      </w:r>
      <w:r w:rsidRPr="001345E2">
        <w:rPr>
          <w:rFonts w:hint="eastAsia"/>
          <w:u w:val="single"/>
          <w:lang w:eastAsia="zh-CN"/>
        </w:rPr>
        <w:t>年预算变化</w:t>
      </w:r>
    </w:p>
    <w:p w:rsidR="001345E2" w:rsidRDefault="001345E2">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金额</w:t>
      </w:r>
      <w:r w:rsidR="00C74D66">
        <w:rPr>
          <w:rFonts w:hint="eastAsia"/>
          <w:lang w:eastAsia="zh-CN"/>
        </w:rPr>
        <w:t>为</w:t>
      </w:r>
      <w:r>
        <w:rPr>
          <w:rFonts w:hint="eastAsia"/>
          <w:lang w:eastAsia="zh-CN"/>
        </w:rPr>
        <w:t>10,113,000</w:t>
      </w:r>
      <w:r>
        <w:rPr>
          <w:rFonts w:hint="eastAsia"/>
          <w:lang w:eastAsia="zh-CN"/>
        </w:rPr>
        <w:t>美元外加</w:t>
      </w:r>
      <w:r>
        <w:rPr>
          <w:rFonts w:hint="eastAsia"/>
          <w:lang w:eastAsia="zh-CN"/>
        </w:rPr>
        <w:t>809,040</w:t>
      </w:r>
      <w:r>
        <w:rPr>
          <w:rFonts w:hint="eastAsia"/>
          <w:lang w:eastAsia="zh-CN"/>
        </w:rPr>
        <w:t>美元机构支助费用的履约协助方案</w:t>
      </w:r>
      <w:r>
        <w:rPr>
          <w:rFonts w:hint="eastAsia"/>
          <w:lang w:eastAsia="zh-CN"/>
        </w:rPr>
        <w:t>2020</w:t>
      </w:r>
      <w:r>
        <w:rPr>
          <w:rFonts w:hint="eastAsia"/>
          <w:lang w:eastAsia="zh-CN"/>
        </w:rPr>
        <w:t>年预算载于提交的预算文件的附件</w:t>
      </w:r>
      <w:r>
        <w:rPr>
          <w:rFonts w:hint="eastAsia"/>
          <w:lang w:eastAsia="zh-CN"/>
        </w:rPr>
        <w:t>1D</w:t>
      </w:r>
      <w:r>
        <w:rPr>
          <w:rFonts w:hint="eastAsia"/>
          <w:lang w:eastAsia="zh-CN"/>
        </w:rPr>
        <w:t>。预算总额较核准的</w:t>
      </w:r>
      <w:r>
        <w:rPr>
          <w:rFonts w:hint="eastAsia"/>
          <w:lang w:eastAsia="zh-CN"/>
        </w:rPr>
        <w:t>2019</w:t>
      </w:r>
      <w:r>
        <w:rPr>
          <w:rFonts w:hint="eastAsia"/>
          <w:lang w:eastAsia="zh-CN"/>
        </w:rPr>
        <w:t>年预算（即</w:t>
      </w:r>
      <w:r>
        <w:rPr>
          <w:rFonts w:hint="eastAsia"/>
          <w:lang w:eastAsia="zh-CN"/>
        </w:rPr>
        <w:t>9,974,000</w:t>
      </w:r>
      <w:r>
        <w:rPr>
          <w:rFonts w:hint="eastAsia"/>
          <w:lang w:eastAsia="zh-CN"/>
        </w:rPr>
        <w:t>美元外加</w:t>
      </w:r>
      <w:r>
        <w:rPr>
          <w:rFonts w:hint="eastAsia"/>
          <w:lang w:eastAsia="zh-CN"/>
        </w:rPr>
        <w:t>797,920</w:t>
      </w:r>
      <w:r>
        <w:rPr>
          <w:rFonts w:hint="eastAsia"/>
          <w:lang w:eastAsia="zh-CN"/>
        </w:rPr>
        <w:t>美元机构支助费用）</w:t>
      </w:r>
      <w:r w:rsidR="00C74D66">
        <w:rPr>
          <w:rFonts w:hint="eastAsia"/>
          <w:lang w:eastAsia="zh-CN"/>
        </w:rPr>
        <w:t>增加了</w:t>
      </w:r>
      <w:r w:rsidR="00C74D66">
        <w:rPr>
          <w:rFonts w:hint="eastAsia"/>
          <w:lang w:eastAsia="zh-CN"/>
        </w:rPr>
        <w:t>1.39%</w:t>
      </w:r>
      <w:r>
        <w:rPr>
          <w:rFonts w:hint="eastAsia"/>
          <w:lang w:eastAsia="zh-CN"/>
        </w:rPr>
        <w:t>，</w:t>
      </w:r>
      <w:r w:rsidR="00C74D66">
        <w:rPr>
          <w:rFonts w:hint="eastAsia"/>
          <w:lang w:eastAsia="zh-CN"/>
        </w:rPr>
        <w:t>由于体制</w:t>
      </w:r>
      <w:r w:rsidR="00312E72">
        <w:rPr>
          <w:rFonts w:hint="eastAsia"/>
          <w:lang w:eastAsia="zh-CN"/>
        </w:rPr>
        <w:t>内现有</w:t>
      </w:r>
      <w:r w:rsidR="007D4647">
        <w:rPr>
          <w:rFonts w:hint="eastAsia"/>
          <w:lang w:eastAsia="zh-CN"/>
        </w:rPr>
        <w:t>职位</w:t>
      </w:r>
      <w:r w:rsidR="00C74D66">
        <w:rPr>
          <w:rFonts w:hint="eastAsia"/>
          <w:lang w:eastAsia="zh-CN"/>
        </w:rPr>
        <w:t>的增加以及基于</w:t>
      </w:r>
      <w:r w:rsidR="00627414">
        <w:rPr>
          <w:rFonts w:hint="eastAsia"/>
          <w:lang w:eastAsia="zh-CN"/>
        </w:rPr>
        <w:t>职位</w:t>
      </w:r>
      <w:r w:rsidR="00312E72">
        <w:rPr>
          <w:rFonts w:hint="eastAsia"/>
          <w:lang w:eastAsia="zh-CN"/>
        </w:rPr>
        <w:t>作用和责任</w:t>
      </w:r>
      <w:r w:rsidR="00C74D66">
        <w:rPr>
          <w:rFonts w:hint="eastAsia"/>
          <w:lang w:eastAsia="zh-CN"/>
        </w:rPr>
        <w:t>的增加</w:t>
      </w:r>
      <w:r w:rsidR="00312E72">
        <w:rPr>
          <w:rFonts w:hint="eastAsia"/>
          <w:lang w:eastAsia="zh-CN"/>
        </w:rPr>
        <w:t>调整</w:t>
      </w:r>
      <w:r w:rsidR="00C74D66">
        <w:rPr>
          <w:rFonts w:hint="eastAsia"/>
          <w:lang w:eastAsia="zh-CN"/>
        </w:rPr>
        <w:t>了</w:t>
      </w:r>
      <w:r w:rsidR="00312E72">
        <w:rPr>
          <w:rFonts w:hint="eastAsia"/>
          <w:lang w:eastAsia="zh-CN"/>
        </w:rPr>
        <w:t>一些</w:t>
      </w:r>
      <w:r w:rsidR="007D4647">
        <w:rPr>
          <w:rFonts w:hint="eastAsia"/>
          <w:lang w:eastAsia="zh-CN"/>
        </w:rPr>
        <w:t>职位</w:t>
      </w:r>
      <w:r w:rsidR="00312E72">
        <w:rPr>
          <w:rFonts w:hint="eastAsia"/>
          <w:lang w:eastAsia="zh-CN"/>
        </w:rPr>
        <w:t>，工作人员费用增加了</w:t>
      </w:r>
      <w:r w:rsidR="00312E72">
        <w:rPr>
          <w:rFonts w:hint="eastAsia"/>
          <w:lang w:eastAsia="zh-CN"/>
        </w:rPr>
        <w:t>2%</w:t>
      </w:r>
      <w:r w:rsidR="00312E72">
        <w:rPr>
          <w:rFonts w:hint="eastAsia"/>
          <w:lang w:eastAsia="zh-CN"/>
        </w:rPr>
        <w:t>（</w:t>
      </w:r>
      <w:r w:rsidR="00312E72">
        <w:rPr>
          <w:rFonts w:hint="eastAsia"/>
          <w:lang w:eastAsia="zh-CN"/>
        </w:rPr>
        <w:t>139,000</w:t>
      </w:r>
      <w:r w:rsidR="00312E72">
        <w:rPr>
          <w:rFonts w:hint="eastAsia"/>
          <w:lang w:eastAsia="zh-CN"/>
        </w:rPr>
        <w:t>美元）。</w:t>
      </w:r>
    </w:p>
    <w:p w:rsidR="00312E72" w:rsidRPr="00C44256" w:rsidRDefault="00312E72" w:rsidP="00312E72">
      <w:pPr>
        <w:widowControl w:val="0"/>
        <w:tabs>
          <w:tab w:val="left" w:pos="720"/>
        </w:tabs>
        <w:adjustRightInd w:val="0"/>
        <w:spacing w:before="120" w:after="120" w:line="240" w:lineRule="atLeast"/>
        <w:textAlignment w:val="baseline"/>
        <w:rPr>
          <w:i/>
          <w:lang w:val="en-US" w:eastAsia="zh-CN"/>
        </w:rPr>
      </w:pPr>
      <w:r w:rsidRPr="00312E72">
        <w:rPr>
          <w:rFonts w:hint="eastAsia"/>
          <w:i/>
          <w:lang w:eastAsia="zh-CN"/>
        </w:rPr>
        <w:t>履约协助方案工作人员变化</w:t>
      </w:r>
      <w:r w:rsidR="00C44256" w:rsidRPr="0087394D">
        <w:rPr>
          <w:rStyle w:val="FootnoteReference"/>
          <w:i/>
          <w:lang w:val="en-US"/>
        </w:rPr>
        <w:footnoteReference w:id="6"/>
      </w:r>
    </w:p>
    <w:p w:rsidR="00312E72" w:rsidRDefault="002D1BA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环境规划署指出，随同履约协助方案</w:t>
      </w:r>
      <w:r>
        <w:rPr>
          <w:rFonts w:hint="eastAsia"/>
          <w:lang w:eastAsia="zh-CN"/>
        </w:rPr>
        <w:t>2019</w:t>
      </w:r>
      <w:r>
        <w:rPr>
          <w:rFonts w:hint="eastAsia"/>
          <w:lang w:eastAsia="zh-CN"/>
        </w:rPr>
        <w:t>年预</w:t>
      </w:r>
      <w:r w:rsidR="00EE135A">
        <w:rPr>
          <w:rFonts w:hint="eastAsia"/>
          <w:lang w:eastAsia="zh-CN"/>
        </w:rPr>
        <w:t>算被批准的位于巴林的《蒙特利尔议定书》国际合作</w:t>
      </w:r>
      <w:r w:rsidR="00897697">
        <w:rPr>
          <w:rFonts w:hint="eastAsia"/>
          <w:lang w:eastAsia="zh-CN"/>
        </w:rPr>
        <w:t>关系协调员西亚地区</w:t>
      </w:r>
      <w:r>
        <w:rPr>
          <w:rFonts w:hint="eastAsia"/>
          <w:lang w:eastAsia="zh-CN"/>
        </w:rPr>
        <w:t>官员</w:t>
      </w:r>
      <w:r w:rsidR="00AA6B48">
        <w:rPr>
          <w:rStyle w:val="FootnoteReference"/>
          <w:lang w:val="en-US"/>
        </w:rPr>
        <w:footnoteReference w:id="7"/>
      </w:r>
      <w:r w:rsidR="005C5612">
        <w:rPr>
          <w:rFonts w:hint="eastAsia"/>
          <w:lang w:eastAsia="zh-CN"/>
        </w:rPr>
        <w:t>职位</w:t>
      </w:r>
      <w:r w:rsidR="00881C1C">
        <w:rPr>
          <w:rFonts w:hint="eastAsia"/>
          <w:lang w:eastAsia="zh-CN"/>
        </w:rPr>
        <w:t>将被重新</w:t>
      </w:r>
      <w:r w:rsidR="005C5612">
        <w:rPr>
          <w:rFonts w:hint="eastAsia"/>
          <w:lang w:eastAsia="zh-CN"/>
        </w:rPr>
        <w:t>分</w:t>
      </w:r>
      <w:r>
        <w:rPr>
          <w:rFonts w:hint="eastAsia"/>
          <w:lang w:eastAsia="zh-CN"/>
        </w:rPr>
        <w:t>派到巴黎（</w:t>
      </w:r>
      <w:r>
        <w:rPr>
          <w:rFonts w:hint="eastAsia"/>
          <w:lang w:eastAsia="zh-CN"/>
        </w:rPr>
        <w:t>BL 1132</w:t>
      </w:r>
      <w:r>
        <w:rPr>
          <w:rFonts w:hint="eastAsia"/>
          <w:lang w:eastAsia="zh-CN"/>
        </w:rPr>
        <w:t>），没有财务方面的影响。</w:t>
      </w:r>
    </w:p>
    <w:p w:rsidR="00AA6B48" w:rsidRPr="002523EE" w:rsidRDefault="00085678" w:rsidP="002523EE">
      <w:pPr>
        <w:widowControl w:val="0"/>
        <w:tabs>
          <w:tab w:val="left" w:pos="720"/>
        </w:tabs>
        <w:adjustRightInd w:val="0"/>
        <w:spacing w:before="120" w:after="120" w:line="240" w:lineRule="atLeast"/>
        <w:textAlignment w:val="baseline"/>
        <w:rPr>
          <w:i/>
          <w:lang w:eastAsia="zh-CN"/>
        </w:rPr>
      </w:pPr>
      <w:r>
        <w:rPr>
          <w:rFonts w:hint="eastAsia"/>
          <w:i/>
          <w:lang w:eastAsia="zh-CN"/>
        </w:rPr>
        <w:t>方案</w:t>
      </w:r>
      <w:r w:rsidR="002523EE" w:rsidRPr="002523EE">
        <w:rPr>
          <w:rFonts w:hint="eastAsia"/>
          <w:i/>
          <w:lang w:eastAsia="zh-CN"/>
        </w:rPr>
        <w:t>预算的变化</w:t>
      </w:r>
      <w:r w:rsidR="000B0F8C">
        <w:rPr>
          <w:rStyle w:val="FootnoteReference"/>
          <w:lang w:val="en-US"/>
        </w:rPr>
        <w:footnoteReference w:id="8"/>
      </w:r>
    </w:p>
    <w:p w:rsidR="002523EE" w:rsidRDefault="004244A4" w:rsidP="002523EE">
      <w:pPr>
        <w:widowControl w:val="0"/>
        <w:numPr>
          <w:ilvl w:val="0"/>
          <w:numId w:val="22"/>
        </w:numPr>
        <w:tabs>
          <w:tab w:val="clear" w:pos="1080"/>
          <w:tab w:val="left" w:pos="720"/>
        </w:tabs>
        <w:adjustRightInd w:val="0"/>
        <w:spacing w:before="120" w:after="120" w:line="240" w:lineRule="atLeast"/>
        <w:ind w:left="0" w:firstLine="0"/>
        <w:textAlignment w:val="baseline"/>
      </w:pPr>
      <w:r>
        <w:rPr>
          <w:rFonts w:hint="eastAsia"/>
          <w:lang w:eastAsia="zh-CN"/>
        </w:rPr>
        <w:t>提出下列重新分配：</w:t>
      </w:r>
    </w:p>
    <w:p w:rsidR="002523EE" w:rsidRDefault="004244A4" w:rsidP="002523E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政策和技术援助</w:t>
      </w:r>
      <w:r>
        <w:rPr>
          <w:rFonts w:hint="eastAsia"/>
          <w:lang w:eastAsia="zh-CN"/>
        </w:rPr>
        <w:t>(BL 3211)</w:t>
      </w:r>
      <w:r>
        <w:rPr>
          <w:rFonts w:hint="eastAsia"/>
          <w:lang w:eastAsia="zh-CN"/>
        </w:rPr>
        <w:t>费用</w:t>
      </w:r>
      <w:r>
        <w:rPr>
          <w:rFonts w:hint="eastAsia"/>
          <w:lang w:eastAsia="zh-CN"/>
        </w:rPr>
        <w:t>130,000</w:t>
      </w:r>
      <w:r>
        <w:rPr>
          <w:rFonts w:hint="eastAsia"/>
          <w:lang w:eastAsia="zh-CN"/>
        </w:rPr>
        <w:t>美元</w:t>
      </w:r>
      <w:r>
        <w:rPr>
          <w:rFonts w:hint="eastAsia"/>
          <w:lang w:eastAsia="zh-CN"/>
        </w:rPr>
        <w:t>(</w:t>
      </w:r>
      <w:r>
        <w:rPr>
          <w:rFonts w:hint="eastAsia"/>
          <w:lang w:eastAsia="zh-CN"/>
        </w:rPr>
        <w:t>和</w:t>
      </w:r>
      <w:r>
        <w:rPr>
          <w:rFonts w:hint="eastAsia"/>
          <w:lang w:eastAsia="zh-CN"/>
        </w:rPr>
        <w:t>2019</w:t>
      </w:r>
      <w:r>
        <w:rPr>
          <w:rFonts w:hint="eastAsia"/>
          <w:lang w:eastAsia="zh-CN"/>
        </w:rPr>
        <w:t>年相比增加了</w:t>
      </w:r>
      <w:r>
        <w:rPr>
          <w:rFonts w:hint="eastAsia"/>
          <w:lang w:eastAsia="zh-CN"/>
        </w:rPr>
        <w:t>30,000</w:t>
      </w:r>
      <w:r>
        <w:rPr>
          <w:rFonts w:hint="eastAsia"/>
          <w:lang w:eastAsia="zh-CN"/>
        </w:rPr>
        <w:t>美元</w:t>
      </w:r>
      <w:r>
        <w:rPr>
          <w:rFonts w:hint="eastAsia"/>
          <w:lang w:eastAsia="zh-CN"/>
        </w:rPr>
        <w:t>)</w:t>
      </w:r>
      <w:r>
        <w:rPr>
          <w:rFonts w:hint="eastAsia"/>
          <w:lang w:eastAsia="zh-CN"/>
        </w:rPr>
        <w:t>用于在线</w:t>
      </w:r>
      <w:r>
        <w:rPr>
          <w:rFonts w:hint="eastAsia"/>
          <w:lang w:eastAsia="zh-CN"/>
        </w:rPr>
        <w:t>/</w:t>
      </w:r>
      <w:r>
        <w:rPr>
          <w:rFonts w:hint="eastAsia"/>
          <w:lang w:eastAsia="zh-CN"/>
        </w:rPr>
        <w:t>智能手机应用（国家配额和许可证</w:t>
      </w:r>
      <w:r w:rsidR="008A7100">
        <w:rPr>
          <w:rFonts w:hint="eastAsia"/>
          <w:lang w:eastAsia="zh-CN"/>
        </w:rPr>
        <w:t>，非正规事先知情同意平台），移动空调培训调查，并开发认证项目样板和制冷剂代码样板</w:t>
      </w:r>
      <w:r>
        <w:rPr>
          <w:rFonts w:hint="eastAsia"/>
          <w:lang w:eastAsia="zh-CN"/>
        </w:rPr>
        <w:t>；</w:t>
      </w:r>
    </w:p>
    <w:p w:rsidR="002523EE" w:rsidRDefault="00085678" w:rsidP="002523E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lastRenderedPageBreak/>
        <w:t>外联和</w:t>
      </w:r>
      <w:r w:rsidR="008A5452">
        <w:rPr>
          <w:rFonts w:hint="eastAsia"/>
          <w:lang w:eastAsia="zh-CN"/>
        </w:rPr>
        <w:t>翻译（</w:t>
      </w:r>
      <w:r w:rsidR="005728E5">
        <w:rPr>
          <w:rFonts w:hint="eastAsia"/>
          <w:lang w:eastAsia="zh-CN"/>
        </w:rPr>
        <w:t>BL 3213</w:t>
      </w:r>
      <w:r w:rsidR="008A5452">
        <w:rPr>
          <w:rFonts w:hint="eastAsia"/>
          <w:lang w:eastAsia="zh-CN"/>
        </w:rPr>
        <w:t>）费用</w:t>
      </w:r>
      <w:r w:rsidR="008A5452">
        <w:rPr>
          <w:rFonts w:hint="eastAsia"/>
          <w:lang w:eastAsia="zh-CN"/>
        </w:rPr>
        <w:t>110,000</w:t>
      </w:r>
      <w:r w:rsidR="008A5452">
        <w:rPr>
          <w:rFonts w:hint="eastAsia"/>
          <w:lang w:eastAsia="zh-CN"/>
        </w:rPr>
        <w:t>美元（较</w:t>
      </w:r>
      <w:r w:rsidR="008A5452">
        <w:rPr>
          <w:rFonts w:hint="eastAsia"/>
          <w:lang w:eastAsia="zh-CN"/>
        </w:rPr>
        <w:t>2019</w:t>
      </w:r>
      <w:r w:rsidR="008A5452">
        <w:rPr>
          <w:rFonts w:hint="eastAsia"/>
          <w:lang w:eastAsia="zh-CN"/>
        </w:rPr>
        <w:t>年增加</w:t>
      </w:r>
      <w:r w:rsidR="008A5452">
        <w:rPr>
          <w:rFonts w:hint="eastAsia"/>
          <w:lang w:eastAsia="zh-CN"/>
        </w:rPr>
        <w:t>10,000</w:t>
      </w:r>
      <w:r w:rsidR="008A5452">
        <w:rPr>
          <w:rFonts w:hint="eastAsia"/>
          <w:lang w:eastAsia="zh-CN"/>
        </w:rPr>
        <w:t>美元）用于翻译</w:t>
      </w:r>
      <w:r w:rsidR="0081136E">
        <w:rPr>
          <w:rFonts w:hint="eastAsia"/>
          <w:lang w:eastAsia="zh-CN"/>
        </w:rPr>
        <w:t>关键文件，制作发行</w:t>
      </w:r>
      <w:r w:rsidR="008A5452">
        <w:rPr>
          <w:rFonts w:hint="eastAsia"/>
          <w:lang w:eastAsia="zh-CN"/>
        </w:rPr>
        <w:t>出版物</w:t>
      </w:r>
      <w:r w:rsidR="008A5452">
        <w:rPr>
          <w:rFonts w:hint="eastAsia"/>
          <w:lang w:eastAsia="zh-CN"/>
        </w:rPr>
        <w:t>/</w:t>
      </w:r>
      <w:r w:rsidR="0081136E">
        <w:rPr>
          <w:rFonts w:hint="eastAsia"/>
          <w:lang w:eastAsia="zh-CN"/>
        </w:rPr>
        <w:t>资料页，出版‘臭氧行动独家新闻’（专题通讯）并制作发行</w:t>
      </w:r>
      <w:r w:rsidR="008A5452">
        <w:rPr>
          <w:rFonts w:hint="eastAsia"/>
          <w:lang w:eastAsia="zh-CN"/>
        </w:rPr>
        <w:t>关于</w:t>
      </w:r>
      <w:r w:rsidR="00250488">
        <w:rPr>
          <w:rFonts w:hint="eastAsia"/>
          <w:lang w:eastAsia="zh-CN"/>
        </w:rPr>
        <w:t>《蒙特利尔议定书》</w:t>
      </w:r>
      <w:r w:rsidR="008A5452">
        <w:rPr>
          <w:rFonts w:hint="eastAsia"/>
          <w:lang w:eastAsia="zh-CN"/>
        </w:rPr>
        <w:t>和联合国可持续发展目标</w:t>
      </w:r>
      <w:r w:rsidR="00250488">
        <w:rPr>
          <w:rFonts w:hint="eastAsia"/>
          <w:lang w:eastAsia="zh-CN"/>
        </w:rPr>
        <w:t>的出版物；</w:t>
      </w:r>
    </w:p>
    <w:p w:rsidR="005728E5" w:rsidRDefault="005728E5" w:rsidP="002523E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后基加利法律框架（</w:t>
      </w:r>
      <w:r>
        <w:rPr>
          <w:rFonts w:hint="eastAsia"/>
          <w:lang w:eastAsia="zh-CN"/>
        </w:rPr>
        <w:t>BL 3214</w:t>
      </w:r>
      <w:r>
        <w:rPr>
          <w:rFonts w:hint="eastAsia"/>
          <w:lang w:eastAsia="zh-CN"/>
        </w:rPr>
        <w:t>）没有分配费用（较</w:t>
      </w:r>
      <w:r>
        <w:rPr>
          <w:rFonts w:hint="eastAsia"/>
          <w:lang w:eastAsia="zh-CN"/>
        </w:rPr>
        <w:t>2019</w:t>
      </w:r>
      <w:r>
        <w:rPr>
          <w:rFonts w:hint="eastAsia"/>
          <w:lang w:eastAsia="zh-CN"/>
        </w:rPr>
        <w:t>年减少</w:t>
      </w:r>
      <w:r>
        <w:rPr>
          <w:rFonts w:hint="eastAsia"/>
          <w:lang w:eastAsia="zh-CN"/>
        </w:rPr>
        <w:t>75,000</w:t>
      </w:r>
      <w:r>
        <w:rPr>
          <w:rFonts w:hint="eastAsia"/>
          <w:lang w:eastAsia="zh-CN"/>
        </w:rPr>
        <w:t>美元），因为这项援助将通过履约</w:t>
      </w:r>
      <w:r w:rsidR="006545CF">
        <w:rPr>
          <w:rFonts w:hint="eastAsia"/>
          <w:lang w:eastAsia="zh-CN"/>
        </w:rPr>
        <w:t>协助方案工作人员在地区工作网</w:t>
      </w:r>
      <w:r>
        <w:rPr>
          <w:rFonts w:hint="eastAsia"/>
          <w:lang w:eastAsia="zh-CN"/>
        </w:rPr>
        <w:t>会议期间提供；</w:t>
      </w:r>
    </w:p>
    <w:p w:rsidR="005728E5" w:rsidRDefault="005728E5" w:rsidP="002523E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制冷剂驾驶员执照（</w:t>
      </w:r>
      <w:r>
        <w:rPr>
          <w:rFonts w:hint="eastAsia"/>
          <w:lang w:eastAsia="zh-CN"/>
        </w:rPr>
        <w:t>BL 3215</w:t>
      </w:r>
      <w:r>
        <w:rPr>
          <w:rFonts w:hint="eastAsia"/>
          <w:lang w:eastAsia="zh-CN"/>
        </w:rPr>
        <w:t>）</w:t>
      </w:r>
      <w:r>
        <w:rPr>
          <w:rFonts w:hint="eastAsia"/>
          <w:lang w:eastAsia="zh-CN"/>
        </w:rPr>
        <w:t>85,000</w:t>
      </w:r>
      <w:r>
        <w:rPr>
          <w:rFonts w:hint="eastAsia"/>
          <w:lang w:eastAsia="zh-CN"/>
        </w:rPr>
        <w:t>美元（较</w:t>
      </w:r>
      <w:r>
        <w:rPr>
          <w:rFonts w:hint="eastAsia"/>
          <w:lang w:eastAsia="zh-CN"/>
        </w:rPr>
        <w:t>2019</w:t>
      </w:r>
      <w:r>
        <w:rPr>
          <w:rFonts w:hint="eastAsia"/>
          <w:lang w:eastAsia="zh-CN"/>
        </w:rPr>
        <w:t>年增加</w:t>
      </w:r>
      <w:r>
        <w:rPr>
          <w:rFonts w:hint="eastAsia"/>
          <w:lang w:eastAsia="zh-CN"/>
        </w:rPr>
        <w:t>5,000</w:t>
      </w:r>
      <w:r>
        <w:rPr>
          <w:rFonts w:hint="eastAsia"/>
          <w:lang w:eastAsia="zh-CN"/>
        </w:rPr>
        <w:t>美元）</w:t>
      </w:r>
      <w:r w:rsidR="00EE135A">
        <w:rPr>
          <w:rFonts w:hint="eastAsia"/>
          <w:lang w:eastAsia="zh-CN"/>
        </w:rPr>
        <w:t>用于评价制冷剂驾驶员执照制度小规模试验阶段应用的结果，和进行</w:t>
      </w:r>
      <w:r w:rsidR="0081136E">
        <w:rPr>
          <w:rFonts w:hint="eastAsia"/>
          <w:lang w:eastAsia="zh-CN"/>
        </w:rPr>
        <w:t>关于其它</w:t>
      </w:r>
      <w:r w:rsidR="00A03189">
        <w:rPr>
          <w:rFonts w:hint="eastAsia"/>
          <w:lang w:eastAsia="zh-CN"/>
        </w:rPr>
        <w:t>应用的文献</w:t>
      </w:r>
      <w:r w:rsidR="00E7599C">
        <w:rPr>
          <w:rFonts w:hint="eastAsia"/>
          <w:lang w:eastAsia="zh-CN"/>
        </w:rPr>
        <w:t>资料</w:t>
      </w:r>
      <w:r w:rsidR="00EE135A">
        <w:rPr>
          <w:rFonts w:hint="eastAsia"/>
          <w:lang w:eastAsia="zh-CN"/>
        </w:rPr>
        <w:t>的</w:t>
      </w:r>
      <w:r w:rsidR="00E7599C">
        <w:rPr>
          <w:rFonts w:hint="eastAsia"/>
          <w:lang w:eastAsia="zh-CN"/>
        </w:rPr>
        <w:t>记</w:t>
      </w:r>
      <w:r w:rsidR="00A03189">
        <w:rPr>
          <w:rFonts w:hint="eastAsia"/>
          <w:lang w:eastAsia="zh-CN"/>
        </w:rPr>
        <w:t>录归档；和</w:t>
      </w:r>
    </w:p>
    <w:p w:rsidR="00A03189" w:rsidRDefault="00A03189" w:rsidP="002523E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强制执行（</w:t>
      </w:r>
      <w:r>
        <w:rPr>
          <w:rFonts w:hint="eastAsia"/>
          <w:lang w:eastAsia="zh-CN"/>
        </w:rPr>
        <w:t>BL 3216</w:t>
      </w:r>
      <w:r>
        <w:rPr>
          <w:rFonts w:hint="eastAsia"/>
          <w:lang w:eastAsia="zh-CN"/>
        </w:rPr>
        <w:t>）</w:t>
      </w:r>
      <w:r>
        <w:rPr>
          <w:rFonts w:hint="eastAsia"/>
          <w:lang w:eastAsia="zh-CN"/>
        </w:rPr>
        <w:t>130,000</w:t>
      </w:r>
      <w:r>
        <w:rPr>
          <w:rFonts w:hint="eastAsia"/>
          <w:lang w:eastAsia="zh-CN"/>
        </w:rPr>
        <w:t>美元（较</w:t>
      </w:r>
      <w:r>
        <w:rPr>
          <w:rFonts w:hint="eastAsia"/>
          <w:lang w:eastAsia="zh-CN"/>
        </w:rPr>
        <w:t>2019</w:t>
      </w:r>
      <w:r>
        <w:rPr>
          <w:rFonts w:hint="eastAsia"/>
          <w:lang w:eastAsia="zh-CN"/>
        </w:rPr>
        <w:t>年增加</w:t>
      </w:r>
      <w:r>
        <w:rPr>
          <w:rFonts w:hint="eastAsia"/>
          <w:lang w:eastAsia="zh-CN"/>
        </w:rPr>
        <w:t>30,000</w:t>
      </w:r>
      <w:r>
        <w:rPr>
          <w:rFonts w:hint="eastAsia"/>
          <w:lang w:eastAsia="zh-CN"/>
        </w:rPr>
        <w:t>美元）</w:t>
      </w:r>
      <w:r w:rsidR="008E3C15">
        <w:rPr>
          <w:rFonts w:hint="eastAsia"/>
          <w:lang w:eastAsia="zh-CN"/>
        </w:rPr>
        <w:t>用于开发强制执行与处罚指南，更新环境规划署海关培训手册以及更新环境规划署</w:t>
      </w:r>
      <w:r w:rsidR="008E3C15">
        <w:rPr>
          <w:rFonts w:hint="eastAsia"/>
          <w:lang w:eastAsia="zh-CN"/>
        </w:rPr>
        <w:t>-</w:t>
      </w:r>
      <w:r w:rsidR="008E3C15">
        <w:rPr>
          <w:rFonts w:hint="eastAsia"/>
          <w:lang w:eastAsia="zh-CN"/>
        </w:rPr>
        <w:t>世界海关组织《蒙特利尔议定书》海关官员培训电子课程。</w:t>
      </w:r>
    </w:p>
    <w:p w:rsidR="002523EE" w:rsidRPr="00234905" w:rsidRDefault="00234905" w:rsidP="00234905">
      <w:pPr>
        <w:widowControl w:val="0"/>
        <w:tabs>
          <w:tab w:val="left" w:pos="720"/>
        </w:tabs>
        <w:adjustRightInd w:val="0"/>
        <w:spacing w:before="120" w:after="120" w:line="240" w:lineRule="atLeast"/>
        <w:textAlignment w:val="baseline"/>
        <w:rPr>
          <w:i/>
          <w:lang w:eastAsia="zh-CN"/>
        </w:rPr>
      </w:pPr>
      <w:r w:rsidRPr="00234905">
        <w:rPr>
          <w:rFonts w:hint="eastAsia"/>
          <w:i/>
          <w:lang w:eastAsia="zh-CN"/>
        </w:rPr>
        <w:t>2018-2020</w:t>
      </w:r>
      <w:r w:rsidRPr="00234905">
        <w:rPr>
          <w:rFonts w:hint="eastAsia"/>
          <w:i/>
          <w:lang w:eastAsia="zh-CN"/>
        </w:rPr>
        <w:t>年预算比较</w:t>
      </w:r>
    </w:p>
    <w:p w:rsidR="002523EE" w:rsidRDefault="00F40B1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按照第</w:t>
      </w:r>
      <w:r>
        <w:rPr>
          <w:lang w:eastAsia="zh-CN"/>
        </w:rPr>
        <w:t>82/57</w:t>
      </w:r>
      <w:r>
        <w:rPr>
          <w:rFonts w:hint="eastAsia"/>
          <w:lang w:eastAsia="zh-CN"/>
        </w:rPr>
        <w:t>号决定</w:t>
      </w:r>
      <w:r>
        <w:rPr>
          <w:lang w:eastAsia="zh-CN"/>
        </w:rPr>
        <w:t>(c</w:t>
      </w:r>
      <w:r>
        <w:rPr>
          <w:rFonts w:hint="eastAsia"/>
          <w:lang w:eastAsia="zh-CN"/>
        </w:rPr>
        <w:t>段</w:t>
      </w:r>
      <w:r w:rsidR="00745062">
        <w:rPr>
          <w:lang w:eastAsia="zh-CN"/>
        </w:rPr>
        <w:t>)(</w:t>
      </w:r>
      <w:r w:rsidR="00745062">
        <w:rPr>
          <w:rFonts w:hint="eastAsia"/>
          <w:lang w:eastAsia="zh-CN"/>
        </w:rPr>
        <w:t>四</w:t>
      </w:r>
      <w:r>
        <w:rPr>
          <w:lang w:eastAsia="zh-CN"/>
        </w:rPr>
        <w:t>),</w:t>
      </w:r>
      <w:r>
        <w:rPr>
          <w:rStyle w:val="FootnoteReference"/>
        </w:rPr>
        <w:footnoteReference w:id="9"/>
      </w:r>
      <w:r>
        <w:rPr>
          <w:lang w:eastAsia="zh-CN"/>
        </w:rPr>
        <w:t xml:space="preserve"> </w:t>
      </w:r>
      <w:r w:rsidR="005E0B71">
        <w:rPr>
          <w:rFonts w:hint="eastAsia"/>
          <w:lang w:eastAsia="zh-CN"/>
        </w:rPr>
        <w:t>环境规划署</w:t>
      </w:r>
      <w:r>
        <w:rPr>
          <w:rFonts w:hint="eastAsia"/>
          <w:lang w:eastAsia="zh-CN"/>
        </w:rPr>
        <w:t>提供了最近三年预算的比较</w:t>
      </w:r>
      <w:r w:rsidR="00642BDB">
        <w:rPr>
          <w:rFonts w:hint="eastAsia"/>
          <w:lang w:eastAsia="zh-CN"/>
        </w:rPr>
        <w:t>，</w:t>
      </w:r>
      <w:r>
        <w:rPr>
          <w:rFonts w:hint="eastAsia"/>
          <w:lang w:eastAsia="zh-CN"/>
        </w:rPr>
        <w:t>见表</w:t>
      </w:r>
      <w:r>
        <w:rPr>
          <w:rFonts w:hint="eastAsia"/>
          <w:lang w:eastAsia="zh-CN"/>
        </w:rPr>
        <w:t>1</w:t>
      </w:r>
      <w:r>
        <w:rPr>
          <w:rFonts w:hint="eastAsia"/>
          <w:lang w:eastAsia="zh-CN"/>
        </w:rPr>
        <w:t>：</w:t>
      </w:r>
    </w:p>
    <w:p w:rsidR="00B95322" w:rsidRPr="002A5567" w:rsidRDefault="002A5567" w:rsidP="00DA0DDD">
      <w:pPr>
        <w:widowControl w:val="0"/>
        <w:tabs>
          <w:tab w:val="left" w:pos="720"/>
        </w:tabs>
        <w:adjustRightInd w:val="0"/>
        <w:spacing w:before="120" w:after="120" w:line="240" w:lineRule="atLeast"/>
        <w:textAlignment w:val="baseline"/>
        <w:rPr>
          <w:b/>
          <w:lang w:eastAsia="zh-CN"/>
        </w:rPr>
      </w:pPr>
      <w:r w:rsidRPr="002A5567">
        <w:rPr>
          <w:rFonts w:hint="eastAsia"/>
          <w:b/>
          <w:lang w:eastAsia="zh-CN"/>
        </w:rPr>
        <w:t>表</w:t>
      </w:r>
      <w:r w:rsidRPr="002A5567">
        <w:rPr>
          <w:rFonts w:hint="eastAsia"/>
          <w:b/>
          <w:lang w:eastAsia="zh-CN"/>
        </w:rPr>
        <w:t>1  2018-2020</w:t>
      </w:r>
      <w:r w:rsidRPr="002A5567">
        <w:rPr>
          <w:rFonts w:hint="eastAsia"/>
          <w:b/>
          <w:lang w:eastAsia="zh-CN"/>
        </w:rPr>
        <w:t>年履约协助方案预算比较</w:t>
      </w:r>
    </w:p>
    <w:tbl>
      <w:tblPr>
        <w:tblStyle w:val="TableGrid"/>
        <w:tblW w:w="0" w:type="auto"/>
        <w:tblInd w:w="-147" w:type="dxa"/>
        <w:tblLook w:val="04A0" w:firstRow="1" w:lastRow="0" w:firstColumn="1" w:lastColumn="0" w:noHBand="0" w:noVBand="1"/>
      </w:tblPr>
      <w:tblGrid>
        <w:gridCol w:w="1606"/>
        <w:gridCol w:w="1110"/>
        <w:gridCol w:w="1177"/>
        <w:gridCol w:w="1097"/>
        <w:gridCol w:w="1111"/>
        <w:gridCol w:w="1177"/>
        <w:gridCol w:w="1108"/>
        <w:gridCol w:w="1111"/>
      </w:tblGrid>
      <w:tr w:rsidR="002A5567" w:rsidTr="00655BF3">
        <w:trPr>
          <w:trHeight w:val="507"/>
        </w:trPr>
        <w:tc>
          <w:tcPr>
            <w:tcW w:w="1606" w:type="dxa"/>
            <w:vMerge w:val="restart"/>
          </w:tcPr>
          <w:p w:rsidR="002A5567" w:rsidRDefault="002A5567" w:rsidP="00655BF3">
            <w:pPr>
              <w:jc w:val="left"/>
              <w:rPr>
                <w:lang w:val="en-US" w:eastAsia="zh-CN"/>
              </w:rPr>
            </w:pPr>
          </w:p>
          <w:p w:rsidR="002A5567" w:rsidRDefault="002A5567" w:rsidP="00655BF3">
            <w:pPr>
              <w:jc w:val="left"/>
              <w:rPr>
                <w:lang w:val="en-US" w:eastAsia="zh-CN"/>
              </w:rPr>
            </w:pPr>
          </w:p>
          <w:p w:rsidR="002A5567" w:rsidRDefault="008A7D8A" w:rsidP="00655BF3">
            <w:pPr>
              <w:jc w:val="center"/>
              <w:rPr>
                <w:lang w:val="en-US" w:eastAsia="zh-CN"/>
              </w:rPr>
            </w:pPr>
            <w:r>
              <w:rPr>
                <w:rFonts w:hint="eastAsia"/>
                <w:b/>
                <w:bCs/>
                <w:color w:val="000000"/>
                <w:sz w:val="18"/>
                <w:szCs w:val="18"/>
                <w:lang w:eastAsia="zh-CN"/>
              </w:rPr>
              <w:t>预算项目</w:t>
            </w:r>
          </w:p>
          <w:p w:rsidR="002A5567" w:rsidRDefault="002A5567" w:rsidP="00655BF3">
            <w:pPr>
              <w:jc w:val="left"/>
              <w:rPr>
                <w:lang w:val="en-US"/>
              </w:rPr>
            </w:pPr>
          </w:p>
          <w:p w:rsidR="002A5567" w:rsidRDefault="002A5567" w:rsidP="00655BF3">
            <w:pPr>
              <w:jc w:val="left"/>
              <w:rPr>
                <w:lang w:val="en-US"/>
              </w:rPr>
            </w:pPr>
          </w:p>
        </w:tc>
        <w:tc>
          <w:tcPr>
            <w:tcW w:w="2287" w:type="dxa"/>
            <w:gridSpan w:val="2"/>
            <w:vAlign w:val="center"/>
          </w:tcPr>
          <w:p w:rsidR="002A5567" w:rsidRPr="0031094F" w:rsidRDefault="002A5567" w:rsidP="00655BF3">
            <w:pPr>
              <w:keepNext/>
              <w:jc w:val="center"/>
              <w:rPr>
                <w:b/>
                <w:bCs/>
                <w:color w:val="000000"/>
                <w:sz w:val="18"/>
                <w:szCs w:val="18"/>
                <w:lang w:eastAsia="en-GB"/>
              </w:rPr>
            </w:pPr>
            <w:r>
              <w:rPr>
                <w:b/>
                <w:bCs/>
                <w:color w:val="000000"/>
                <w:sz w:val="18"/>
                <w:szCs w:val="18"/>
                <w:lang w:eastAsia="en-GB"/>
              </w:rPr>
              <w:t>2018</w:t>
            </w:r>
          </w:p>
        </w:tc>
        <w:tc>
          <w:tcPr>
            <w:tcW w:w="4493" w:type="dxa"/>
            <w:gridSpan w:val="4"/>
            <w:vAlign w:val="center"/>
          </w:tcPr>
          <w:p w:rsidR="002A5567" w:rsidRPr="0031094F" w:rsidRDefault="002A5567" w:rsidP="00655BF3">
            <w:pPr>
              <w:keepNext/>
              <w:jc w:val="center"/>
              <w:rPr>
                <w:b/>
                <w:bCs/>
                <w:color w:val="000000"/>
                <w:sz w:val="18"/>
                <w:szCs w:val="18"/>
                <w:lang w:eastAsia="en-GB"/>
              </w:rPr>
            </w:pPr>
            <w:r>
              <w:rPr>
                <w:b/>
                <w:bCs/>
                <w:color w:val="000000"/>
                <w:sz w:val="18"/>
                <w:szCs w:val="18"/>
                <w:lang w:eastAsia="en-GB"/>
              </w:rPr>
              <w:t>2019</w:t>
            </w:r>
          </w:p>
          <w:p w:rsidR="002A5567" w:rsidRPr="0031094F" w:rsidRDefault="002A5567" w:rsidP="00655BF3">
            <w:pPr>
              <w:keepNext/>
              <w:jc w:val="center"/>
              <w:rPr>
                <w:b/>
                <w:bCs/>
                <w:color w:val="000000"/>
                <w:sz w:val="18"/>
                <w:szCs w:val="18"/>
                <w:lang w:eastAsia="en-GB"/>
              </w:rPr>
            </w:pPr>
          </w:p>
        </w:tc>
        <w:tc>
          <w:tcPr>
            <w:tcW w:w="1111" w:type="dxa"/>
            <w:vAlign w:val="center"/>
          </w:tcPr>
          <w:p w:rsidR="002A5567" w:rsidRPr="0031094F" w:rsidRDefault="002A5567" w:rsidP="00655BF3">
            <w:pPr>
              <w:keepNext/>
              <w:jc w:val="center"/>
              <w:rPr>
                <w:b/>
                <w:bCs/>
                <w:color w:val="000000"/>
                <w:sz w:val="18"/>
                <w:szCs w:val="18"/>
                <w:lang w:eastAsia="en-GB"/>
              </w:rPr>
            </w:pPr>
            <w:r>
              <w:rPr>
                <w:b/>
                <w:bCs/>
                <w:color w:val="000000"/>
                <w:sz w:val="18"/>
                <w:szCs w:val="18"/>
                <w:lang w:eastAsia="en-GB"/>
              </w:rPr>
              <w:t>2020</w:t>
            </w:r>
          </w:p>
        </w:tc>
      </w:tr>
      <w:tr w:rsidR="002A5567" w:rsidTr="00655BF3">
        <w:trPr>
          <w:trHeight w:val="507"/>
        </w:trPr>
        <w:tc>
          <w:tcPr>
            <w:tcW w:w="1606" w:type="dxa"/>
            <w:vMerge/>
          </w:tcPr>
          <w:p w:rsidR="002A5567" w:rsidRDefault="002A5567" w:rsidP="00655BF3">
            <w:pPr>
              <w:jc w:val="left"/>
              <w:rPr>
                <w:lang w:val="en-US"/>
              </w:rPr>
            </w:pPr>
          </w:p>
        </w:tc>
        <w:tc>
          <w:tcPr>
            <w:tcW w:w="1110"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核准预算</w:t>
            </w:r>
          </w:p>
        </w:tc>
        <w:tc>
          <w:tcPr>
            <w:tcW w:w="1177"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支出</w:t>
            </w:r>
          </w:p>
        </w:tc>
        <w:tc>
          <w:tcPr>
            <w:tcW w:w="1097"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结余</w:t>
            </w:r>
          </w:p>
        </w:tc>
        <w:tc>
          <w:tcPr>
            <w:tcW w:w="1111"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核准预算</w:t>
            </w:r>
          </w:p>
        </w:tc>
        <w:tc>
          <w:tcPr>
            <w:tcW w:w="1177"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预计支出</w:t>
            </w:r>
          </w:p>
        </w:tc>
        <w:tc>
          <w:tcPr>
            <w:tcW w:w="1108" w:type="dxa"/>
            <w:vAlign w:val="center"/>
          </w:tcPr>
          <w:p w:rsidR="002A5567" w:rsidRPr="0031094F" w:rsidRDefault="00752C7A" w:rsidP="00752C7A">
            <w:pPr>
              <w:keepNext/>
              <w:jc w:val="center"/>
              <w:rPr>
                <w:b/>
                <w:bCs/>
                <w:color w:val="000000"/>
                <w:sz w:val="18"/>
                <w:szCs w:val="18"/>
                <w:lang w:eastAsia="zh-CN"/>
              </w:rPr>
            </w:pPr>
            <w:r>
              <w:rPr>
                <w:rFonts w:hint="eastAsia"/>
                <w:b/>
                <w:bCs/>
                <w:color w:val="000000"/>
                <w:sz w:val="18"/>
                <w:szCs w:val="18"/>
                <w:lang w:eastAsia="zh-CN"/>
              </w:rPr>
              <w:t>预计结余</w:t>
            </w:r>
          </w:p>
        </w:tc>
        <w:tc>
          <w:tcPr>
            <w:tcW w:w="1111" w:type="dxa"/>
            <w:vAlign w:val="center"/>
          </w:tcPr>
          <w:p w:rsidR="002A5567" w:rsidRPr="0031094F" w:rsidRDefault="00752C7A" w:rsidP="00655BF3">
            <w:pPr>
              <w:keepNext/>
              <w:jc w:val="center"/>
              <w:rPr>
                <w:b/>
                <w:bCs/>
                <w:color w:val="000000"/>
                <w:sz w:val="18"/>
                <w:szCs w:val="18"/>
                <w:lang w:eastAsia="zh-CN"/>
              </w:rPr>
            </w:pPr>
            <w:r>
              <w:rPr>
                <w:rFonts w:hint="eastAsia"/>
                <w:b/>
                <w:bCs/>
                <w:color w:val="000000"/>
                <w:sz w:val="18"/>
                <w:szCs w:val="18"/>
                <w:lang w:eastAsia="zh-CN"/>
              </w:rPr>
              <w:t>提出的预算</w:t>
            </w:r>
          </w:p>
        </w:tc>
      </w:tr>
      <w:tr w:rsidR="002A5567" w:rsidTr="00655BF3">
        <w:tc>
          <w:tcPr>
            <w:tcW w:w="1606" w:type="dxa"/>
          </w:tcPr>
          <w:p w:rsidR="002A5567" w:rsidRPr="007B7B2E" w:rsidRDefault="008A7D8A" w:rsidP="00655BF3">
            <w:pPr>
              <w:ind w:right="433"/>
              <w:jc w:val="left"/>
              <w:rPr>
                <w:color w:val="000000"/>
                <w:sz w:val="18"/>
                <w:szCs w:val="18"/>
                <w:lang w:eastAsia="zh-CN"/>
              </w:rPr>
            </w:pPr>
            <w:r>
              <w:rPr>
                <w:rFonts w:hint="eastAsia"/>
                <w:color w:val="000000"/>
                <w:sz w:val="18"/>
                <w:szCs w:val="18"/>
                <w:lang w:eastAsia="zh-CN"/>
              </w:rPr>
              <w:t>全体人员</w:t>
            </w:r>
            <w:r w:rsidR="00A91681">
              <w:rPr>
                <w:color w:val="000000"/>
                <w:sz w:val="18"/>
                <w:szCs w:val="18"/>
                <w:lang w:eastAsia="zh-CN"/>
              </w:rPr>
              <w:t xml:space="preserve"> </w:t>
            </w:r>
            <w:r>
              <w:rPr>
                <w:rFonts w:hint="eastAsia"/>
                <w:color w:val="000000"/>
                <w:sz w:val="18"/>
                <w:szCs w:val="18"/>
                <w:lang w:eastAsia="zh-CN"/>
              </w:rPr>
              <w:t>全体职</w:t>
            </w:r>
            <w:r w:rsidR="00A91681">
              <w:rPr>
                <w:rFonts w:hint="eastAsia"/>
                <w:color w:val="000000"/>
                <w:sz w:val="18"/>
                <w:szCs w:val="18"/>
                <w:lang w:eastAsia="zh-CN"/>
              </w:rPr>
              <w:t>员和咨询师</w:t>
            </w:r>
            <w:r w:rsidR="002A5567" w:rsidRPr="007B7B2E">
              <w:rPr>
                <w:color w:val="000000"/>
                <w:sz w:val="18"/>
                <w:szCs w:val="18"/>
                <w:lang w:eastAsia="zh-CN"/>
              </w:rPr>
              <w:t xml:space="preserve"> </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6,928,000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5,364,229</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1,563,771</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7,069,000</w:t>
            </w:r>
          </w:p>
        </w:tc>
        <w:tc>
          <w:tcPr>
            <w:tcW w:w="1177"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6,214,403</w:t>
            </w:r>
          </w:p>
        </w:tc>
        <w:tc>
          <w:tcPr>
            <w:tcW w:w="1108"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854,597</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7,208,000</w:t>
            </w:r>
          </w:p>
        </w:tc>
      </w:tr>
      <w:tr w:rsidR="002A5567" w:rsidTr="00655BF3">
        <w:tc>
          <w:tcPr>
            <w:tcW w:w="1606" w:type="dxa"/>
          </w:tcPr>
          <w:p w:rsidR="002A5567" w:rsidRPr="007B7B2E" w:rsidRDefault="00304220" w:rsidP="00655BF3">
            <w:pPr>
              <w:jc w:val="left"/>
              <w:rPr>
                <w:color w:val="000000"/>
                <w:sz w:val="18"/>
                <w:szCs w:val="18"/>
                <w:lang w:eastAsia="zh-CN"/>
              </w:rPr>
            </w:pPr>
            <w:r>
              <w:rPr>
                <w:rFonts w:hint="eastAsia"/>
                <w:color w:val="000000"/>
                <w:sz w:val="18"/>
                <w:szCs w:val="18"/>
                <w:lang w:eastAsia="zh-CN"/>
              </w:rPr>
              <w:t>差旅费</w:t>
            </w:r>
            <w:r>
              <w:rPr>
                <w:color w:val="000000"/>
                <w:sz w:val="18"/>
                <w:szCs w:val="18"/>
                <w:lang w:eastAsia="zh-CN"/>
              </w:rPr>
              <w:t xml:space="preserve"> (</w:t>
            </w:r>
            <w:r w:rsidR="008A7D8A">
              <w:rPr>
                <w:rFonts w:hint="eastAsia"/>
                <w:color w:val="000000"/>
                <w:sz w:val="18"/>
                <w:szCs w:val="18"/>
                <w:lang w:eastAsia="zh-CN"/>
              </w:rPr>
              <w:t>全体职员</w:t>
            </w:r>
            <w:r>
              <w:rPr>
                <w:rFonts w:hint="eastAsia"/>
                <w:color w:val="000000"/>
                <w:sz w:val="18"/>
                <w:szCs w:val="18"/>
                <w:lang w:eastAsia="zh-CN"/>
              </w:rPr>
              <w:t>和咨询师</w:t>
            </w:r>
            <w:r w:rsidR="002A5567" w:rsidRPr="007B7B2E">
              <w:rPr>
                <w:color w:val="000000"/>
                <w:sz w:val="18"/>
                <w:szCs w:val="18"/>
                <w:lang w:eastAsia="zh-CN"/>
              </w:rPr>
              <w:t>)</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548,000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526,528</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21,472</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548,000</w:t>
            </w:r>
          </w:p>
        </w:tc>
        <w:tc>
          <w:tcPr>
            <w:tcW w:w="1177" w:type="dxa"/>
          </w:tcPr>
          <w:p w:rsidR="002A5567" w:rsidRPr="007B7B2E" w:rsidRDefault="002A5567" w:rsidP="00655BF3">
            <w:pPr>
              <w:spacing w:line="259" w:lineRule="auto"/>
              <w:jc w:val="right"/>
              <w:rPr>
                <w:color w:val="000000"/>
                <w:sz w:val="18"/>
                <w:szCs w:val="18"/>
                <w:lang w:eastAsia="en-GB"/>
              </w:rPr>
            </w:pPr>
            <w:r w:rsidRPr="007B7B2E">
              <w:rPr>
                <w:rFonts w:eastAsia="Calibri"/>
                <w:color w:val="000000"/>
                <w:sz w:val="18"/>
                <w:szCs w:val="18"/>
              </w:rPr>
              <w:t>511,742</w:t>
            </w:r>
          </w:p>
        </w:tc>
        <w:tc>
          <w:tcPr>
            <w:tcW w:w="1108"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36,258</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548,000</w:t>
            </w:r>
          </w:p>
        </w:tc>
      </w:tr>
      <w:tr w:rsidR="002A5567" w:rsidTr="00655BF3">
        <w:tc>
          <w:tcPr>
            <w:tcW w:w="1606" w:type="dxa"/>
          </w:tcPr>
          <w:p w:rsidR="002A5567" w:rsidRPr="007B7B2E" w:rsidRDefault="00304220" w:rsidP="00655BF3">
            <w:pPr>
              <w:jc w:val="left"/>
              <w:rPr>
                <w:color w:val="000000"/>
                <w:sz w:val="18"/>
                <w:szCs w:val="18"/>
                <w:lang w:eastAsia="en-GB"/>
              </w:rPr>
            </w:pPr>
            <w:r>
              <w:rPr>
                <w:rFonts w:hint="eastAsia"/>
                <w:color w:val="000000"/>
                <w:sz w:val="18"/>
                <w:szCs w:val="18"/>
                <w:lang w:eastAsia="zh-CN"/>
              </w:rPr>
              <w:t>区域活动和会议</w:t>
            </w:r>
            <w:r w:rsidR="002A5567" w:rsidRPr="007B7B2E">
              <w:rPr>
                <w:color w:val="000000"/>
                <w:sz w:val="18"/>
                <w:szCs w:val="18"/>
                <w:lang w:eastAsia="en-GB"/>
              </w:rPr>
              <w:t>*</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1,262,000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1,147,232</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114,768</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1,262,000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1,224,823</w:t>
            </w:r>
          </w:p>
        </w:tc>
        <w:tc>
          <w:tcPr>
            <w:tcW w:w="1108"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37,177</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1,262,000</w:t>
            </w:r>
          </w:p>
        </w:tc>
      </w:tr>
      <w:tr w:rsidR="002A5567" w:rsidTr="00655BF3">
        <w:tc>
          <w:tcPr>
            <w:tcW w:w="1606" w:type="dxa"/>
          </w:tcPr>
          <w:p w:rsidR="002A5567" w:rsidRPr="007B7B2E" w:rsidRDefault="00C05E6C" w:rsidP="00655BF3">
            <w:pPr>
              <w:jc w:val="left"/>
              <w:rPr>
                <w:color w:val="000000"/>
                <w:sz w:val="18"/>
                <w:szCs w:val="18"/>
                <w:lang w:eastAsia="en-GB"/>
              </w:rPr>
            </w:pPr>
            <w:r>
              <w:rPr>
                <w:color w:val="000000"/>
                <w:sz w:val="18"/>
                <w:szCs w:val="18"/>
                <w:lang w:eastAsia="en-GB"/>
              </w:rPr>
              <w:t xml:space="preserve"> </w:t>
            </w:r>
            <w:r>
              <w:rPr>
                <w:rFonts w:hint="eastAsia"/>
                <w:color w:val="000000"/>
                <w:sz w:val="18"/>
                <w:szCs w:val="18"/>
                <w:lang w:eastAsia="zh-CN"/>
              </w:rPr>
              <w:t>全球服务</w:t>
            </w:r>
            <w:r w:rsidR="002A5567" w:rsidRPr="007B7B2E">
              <w:rPr>
                <w:color w:val="000000"/>
                <w:sz w:val="18"/>
                <w:szCs w:val="18"/>
                <w:lang w:eastAsia="en-GB"/>
              </w:rPr>
              <w:t>**</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505,000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379,476</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125,524</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505,000</w:t>
            </w:r>
          </w:p>
        </w:tc>
        <w:tc>
          <w:tcPr>
            <w:tcW w:w="1177"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433,913</w:t>
            </w:r>
          </w:p>
        </w:tc>
        <w:tc>
          <w:tcPr>
            <w:tcW w:w="1108" w:type="dxa"/>
          </w:tcPr>
          <w:p w:rsidR="002A5567" w:rsidRPr="007B7B2E" w:rsidRDefault="002A5567" w:rsidP="00655BF3">
            <w:pPr>
              <w:spacing w:line="259" w:lineRule="auto"/>
              <w:jc w:val="right"/>
              <w:rPr>
                <w:color w:val="000000"/>
                <w:sz w:val="18"/>
                <w:szCs w:val="18"/>
                <w:lang w:eastAsia="en-GB"/>
              </w:rPr>
            </w:pPr>
            <w:r w:rsidRPr="007B7B2E">
              <w:rPr>
                <w:rFonts w:eastAsia="Calibri"/>
                <w:color w:val="000000"/>
                <w:sz w:val="18"/>
                <w:szCs w:val="18"/>
              </w:rPr>
              <w:t>71,087</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505,000</w:t>
            </w:r>
          </w:p>
        </w:tc>
      </w:tr>
      <w:tr w:rsidR="002A5567" w:rsidTr="00655BF3">
        <w:tc>
          <w:tcPr>
            <w:tcW w:w="1606" w:type="dxa"/>
          </w:tcPr>
          <w:p w:rsidR="002A5567" w:rsidRPr="007B7B2E" w:rsidRDefault="00980E65" w:rsidP="00980E65">
            <w:pPr>
              <w:jc w:val="left"/>
              <w:rPr>
                <w:color w:val="000000"/>
                <w:sz w:val="18"/>
                <w:szCs w:val="18"/>
                <w:lang w:eastAsia="zh-CN"/>
              </w:rPr>
            </w:pPr>
            <w:r>
              <w:rPr>
                <w:rFonts w:hint="eastAsia"/>
                <w:color w:val="000000"/>
                <w:sz w:val="18"/>
                <w:szCs w:val="18"/>
                <w:lang w:eastAsia="zh-CN"/>
              </w:rPr>
              <w:t>场地和设备</w:t>
            </w:r>
            <w:r w:rsidR="002A5567" w:rsidRPr="007B7B2E">
              <w:rPr>
                <w:color w:val="000000"/>
                <w:sz w:val="18"/>
                <w:szCs w:val="18"/>
                <w:lang w:eastAsia="zh-CN"/>
              </w:rPr>
              <w:t xml:space="preserve"> </w:t>
            </w:r>
            <w:r>
              <w:rPr>
                <w:color w:val="000000"/>
                <w:sz w:val="18"/>
                <w:szCs w:val="18"/>
                <w:lang w:eastAsia="zh-CN"/>
              </w:rPr>
              <w:t xml:space="preserve"> (</w:t>
            </w:r>
            <w:r>
              <w:rPr>
                <w:rFonts w:hint="eastAsia"/>
                <w:color w:val="000000"/>
                <w:sz w:val="18"/>
                <w:szCs w:val="18"/>
                <w:lang w:eastAsia="zh-CN"/>
              </w:rPr>
              <w:t>租金和普通费用</w:t>
            </w:r>
            <w:r>
              <w:rPr>
                <w:color w:val="000000"/>
                <w:sz w:val="18"/>
                <w:szCs w:val="18"/>
                <w:lang w:eastAsia="zh-CN"/>
              </w:rPr>
              <w:t xml:space="preserve">, </w:t>
            </w:r>
            <w:r>
              <w:rPr>
                <w:rFonts w:hint="eastAsia"/>
                <w:color w:val="000000"/>
                <w:sz w:val="18"/>
                <w:szCs w:val="18"/>
                <w:lang w:eastAsia="zh-CN"/>
              </w:rPr>
              <w:t>计算机</w:t>
            </w:r>
            <w:r w:rsidR="007508DD">
              <w:rPr>
                <w:color w:val="000000"/>
                <w:sz w:val="18"/>
                <w:szCs w:val="18"/>
                <w:lang w:eastAsia="zh-CN"/>
              </w:rPr>
              <w:t xml:space="preserve">, </w:t>
            </w:r>
            <w:r w:rsidR="007508DD">
              <w:rPr>
                <w:rFonts w:hint="eastAsia"/>
                <w:color w:val="000000"/>
                <w:sz w:val="18"/>
                <w:szCs w:val="18"/>
                <w:lang w:eastAsia="zh-CN"/>
              </w:rPr>
              <w:t>供给</w:t>
            </w:r>
            <w:r w:rsidR="002A5567">
              <w:rPr>
                <w:color w:val="000000"/>
                <w:sz w:val="18"/>
                <w:szCs w:val="18"/>
                <w:lang w:eastAsia="zh-CN"/>
              </w:rPr>
              <w:t>)</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620,000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472,726</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147,274</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590,000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498,605</w:t>
            </w:r>
          </w:p>
          <w:p w:rsidR="002A5567" w:rsidRPr="007B7B2E" w:rsidRDefault="002A5567" w:rsidP="00655BF3">
            <w:pPr>
              <w:jc w:val="right"/>
              <w:rPr>
                <w:color w:val="000000"/>
                <w:sz w:val="18"/>
                <w:szCs w:val="18"/>
                <w:lang w:eastAsia="en-GB"/>
              </w:rPr>
            </w:pPr>
          </w:p>
        </w:tc>
        <w:tc>
          <w:tcPr>
            <w:tcW w:w="1108" w:type="dxa"/>
          </w:tcPr>
          <w:p w:rsidR="002A5567" w:rsidRPr="007B7B2E" w:rsidRDefault="002A5567" w:rsidP="00655BF3">
            <w:pPr>
              <w:spacing w:line="259" w:lineRule="auto"/>
              <w:jc w:val="right"/>
              <w:rPr>
                <w:color w:val="000000"/>
                <w:sz w:val="18"/>
                <w:szCs w:val="18"/>
              </w:rPr>
            </w:pPr>
            <w:r w:rsidRPr="007B7B2E">
              <w:rPr>
                <w:rFonts w:eastAsia="Calibri"/>
                <w:color w:val="000000"/>
                <w:sz w:val="18"/>
                <w:szCs w:val="18"/>
              </w:rPr>
              <w:t>91,395</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590,000</w:t>
            </w:r>
          </w:p>
        </w:tc>
      </w:tr>
      <w:tr w:rsidR="002A5567" w:rsidTr="00655BF3">
        <w:tc>
          <w:tcPr>
            <w:tcW w:w="1606" w:type="dxa"/>
          </w:tcPr>
          <w:p w:rsidR="002A5567" w:rsidRPr="007B7B2E" w:rsidRDefault="007508DD" w:rsidP="00655BF3">
            <w:pPr>
              <w:jc w:val="left"/>
              <w:rPr>
                <w:b/>
                <w:color w:val="000000"/>
                <w:sz w:val="18"/>
                <w:szCs w:val="18"/>
                <w:lang w:eastAsia="zh-CN"/>
              </w:rPr>
            </w:pPr>
            <w:r>
              <w:rPr>
                <w:rFonts w:hint="eastAsia"/>
                <w:b/>
                <w:color w:val="000000"/>
                <w:sz w:val="18"/>
                <w:szCs w:val="18"/>
                <w:lang w:eastAsia="zh-CN"/>
              </w:rPr>
              <w:t>履约协助方案小计</w:t>
            </w:r>
            <w:r w:rsidR="002A5567" w:rsidRPr="007B7B2E">
              <w:rPr>
                <w:b/>
                <w:color w:val="000000"/>
                <w:sz w:val="18"/>
                <w:szCs w:val="18"/>
                <w:lang w:eastAsia="en-GB"/>
              </w:rPr>
              <w:t xml:space="preserve"> </w:t>
            </w:r>
          </w:p>
        </w:tc>
        <w:tc>
          <w:tcPr>
            <w:tcW w:w="1110"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9,863,000</w:t>
            </w:r>
          </w:p>
        </w:tc>
        <w:tc>
          <w:tcPr>
            <w:tcW w:w="117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7,890,191</w:t>
            </w:r>
          </w:p>
        </w:tc>
        <w:tc>
          <w:tcPr>
            <w:tcW w:w="109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1,972,809</w:t>
            </w:r>
          </w:p>
        </w:tc>
        <w:tc>
          <w:tcPr>
            <w:tcW w:w="1111"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9,974,000</w:t>
            </w:r>
          </w:p>
        </w:tc>
        <w:tc>
          <w:tcPr>
            <w:tcW w:w="117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8,883,486</w:t>
            </w:r>
          </w:p>
        </w:tc>
        <w:tc>
          <w:tcPr>
            <w:tcW w:w="1108" w:type="dxa"/>
          </w:tcPr>
          <w:p w:rsidR="002A5567" w:rsidRPr="007B7B2E" w:rsidRDefault="002A5567" w:rsidP="00655BF3">
            <w:pPr>
              <w:spacing w:line="259" w:lineRule="auto"/>
              <w:jc w:val="right"/>
              <w:rPr>
                <w:b/>
                <w:color w:val="000000"/>
                <w:sz w:val="18"/>
                <w:szCs w:val="18"/>
              </w:rPr>
            </w:pPr>
            <w:r w:rsidRPr="007B7B2E">
              <w:rPr>
                <w:rFonts w:eastAsia="Calibri"/>
                <w:b/>
                <w:color w:val="000000"/>
                <w:sz w:val="18"/>
                <w:szCs w:val="18"/>
              </w:rPr>
              <w:t>1,090,514</w:t>
            </w:r>
          </w:p>
        </w:tc>
        <w:tc>
          <w:tcPr>
            <w:tcW w:w="1111"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10,113,000</w:t>
            </w:r>
          </w:p>
        </w:tc>
      </w:tr>
      <w:tr w:rsidR="002A5567" w:rsidTr="00655BF3">
        <w:tc>
          <w:tcPr>
            <w:tcW w:w="1606" w:type="dxa"/>
          </w:tcPr>
          <w:p w:rsidR="002A5567" w:rsidRPr="007B7B2E" w:rsidRDefault="001A72B4" w:rsidP="007508DD">
            <w:pPr>
              <w:jc w:val="left"/>
              <w:rPr>
                <w:color w:val="000000"/>
                <w:sz w:val="18"/>
                <w:szCs w:val="18"/>
                <w:lang w:eastAsia="en-GB"/>
              </w:rPr>
            </w:pPr>
            <w:r>
              <w:rPr>
                <w:rFonts w:hint="eastAsia"/>
                <w:color w:val="000000"/>
                <w:sz w:val="18"/>
                <w:szCs w:val="18"/>
                <w:lang w:eastAsia="zh-CN"/>
              </w:rPr>
              <w:t>机构支助</w:t>
            </w:r>
            <w:r w:rsidR="007508DD">
              <w:rPr>
                <w:rFonts w:hint="eastAsia"/>
                <w:color w:val="000000"/>
                <w:sz w:val="18"/>
                <w:szCs w:val="18"/>
                <w:lang w:eastAsia="zh-CN"/>
              </w:rPr>
              <w:t>费用</w:t>
            </w:r>
          </w:p>
        </w:tc>
        <w:tc>
          <w:tcPr>
            <w:tcW w:w="1110" w:type="dxa"/>
          </w:tcPr>
          <w:p w:rsidR="002A5567" w:rsidRPr="007B7B2E" w:rsidRDefault="002A5567" w:rsidP="00655BF3">
            <w:pPr>
              <w:jc w:val="right"/>
              <w:rPr>
                <w:color w:val="000000"/>
                <w:sz w:val="18"/>
                <w:szCs w:val="18"/>
                <w:lang w:eastAsia="en-GB"/>
              </w:rPr>
            </w:pPr>
            <w:r w:rsidRPr="007B7B2E">
              <w:rPr>
                <w:color w:val="000000"/>
                <w:sz w:val="18"/>
                <w:szCs w:val="18"/>
                <w:lang w:eastAsia="en-GB"/>
              </w:rPr>
              <w:t>789,040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631,215</w:t>
            </w:r>
          </w:p>
        </w:tc>
        <w:tc>
          <w:tcPr>
            <w:tcW w:w="1097" w:type="dxa"/>
          </w:tcPr>
          <w:p w:rsidR="002A5567" w:rsidRPr="007B7B2E" w:rsidRDefault="002A5567" w:rsidP="00655BF3">
            <w:pPr>
              <w:jc w:val="right"/>
              <w:rPr>
                <w:color w:val="000000"/>
                <w:sz w:val="18"/>
                <w:szCs w:val="18"/>
                <w:lang w:eastAsia="en-GB"/>
              </w:rPr>
            </w:pPr>
            <w:r w:rsidRPr="007B7B2E">
              <w:rPr>
                <w:color w:val="000000"/>
                <w:sz w:val="18"/>
                <w:szCs w:val="18"/>
                <w:lang w:eastAsia="en-GB"/>
              </w:rPr>
              <w:t>157,825</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797,920</w:t>
            </w:r>
          </w:p>
        </w:tc>
        <w:tc>
          <w:tcPr>
            <w:tcW w:w="1177" w:type="dxa"/>
          </w:tcPr>
          <w:p w:rsidR="002A5567" w:rsidRPr="007B7B2E" w:rsidRDefault="002A5567" w:rsidP="00655BF3">
            <w:pPr>
              <w:jc w:val="right"/>
              <w:rPr>
                <w:color w:val="000000"/>
                <w:sz w:val="18"/>
                <w:szCs w:val="18"/>
                <w:lang w:eastAsia="en-GB"/>
              </w:rPr>
            </w:pPr>
            <w:r w:rsidRPr="007B7B2E">
              <w:rPr>
                <w:color w:val="000000"/>
                <w:sz w:val="18"/>
                <w:szCs w:val="18"/>
                <w:lang w:eastAsia="en-GB"/>
              </w:rPr>
              <w:t>710,679</w:t>
            </w:r>
          </w:p>
        </w:tc>
        <w:tc>
          <w:tcPr>
            <w:tcW w:w="1108" w:type="dxa"/>
          </w:tcPr>
          <w:p w:rsidR="002A5567" w:rsidRPr="007B7B2E" w:rsidRDefault="002A5567" w:rsidP="00655BF3">
            <w:pPr>
              <w:jc w:val="right"/>
              <w:rPr>
                <w:color w:val="000000"/>
                <w:sz w:val="18"/>
                <w:szCs w:val="18"/>
                <w:lang w:eastAsia="en-GB"/>
              </w:rPr>
            </w:pPr>
            <w:r w:rsidRPr="007B7B2E">
              <w:rPr>
                <w:color w:val="000000"/>
                <w:sz w:val="18"/>
                <w:szCs w:val="18"/>
                <w:lang w:eastAsia="en-GB"/>
              </w:rPr>
              <w:t>87,241</w:t>
            </w:r>
          </w:p>
        </w:tc>
        <w:tc>
          <w:tcPr>
            <w:tcW w:w="1111" w:type="dxa"/>
          </w:tcPr>
          <w:p w:rsidR="002A5567" w:rsidRPr="007B7B2E" w:rsidRDefault="002A5567" w:rsidP="00655BF3">
            <w:pPr>
              <w:jc w:val="right"/>
              <w:rPr>
                <w:color w:val="000000"/>
                <w:sz w:val="18"/>
                <w:szCs w:val="18"/>
                <w:lang w:eastAsia="en-GB"/>
              </w:rPr>
            </w:pPr>
            <w:r w:rsidRPr="007B7B2E">
              <w:rPr>
                <w:color w:val="000000"/>
                <w:sz w:val="18"/>
                <w:szCs w:val="18"/>
                <w:lang w:eastAsia="en-GB"/>
              </w:rPr>
              <w:t>809,040</w:t>
            </w:r>
          </w:p>
        </w:tc>
      </w:tr>
      <w:tr w:rsidR="002A5567" w:rsidTr="00655BF3">
        <w:tc>
          <w:tcPr>
            <w:tcW w:w="1606" w:type="dxa"/>
          </w:tcPr>
          <w:p w:rsidR="002A5567" w:rsidRPr="007B7B2E" w:rsidRDefault="007508DD" w:rsidP="007508DD">
            <w:pPr>
              <w:jc w:val="left"/>
              <w:rPr>
                <w:b/>
                <w:bCs/>
                <w:color w:val="000000"/>
                <w:sz w:val="18"/>
                <w:szCs w:val="18"/>
                <w:lang w:eastAsia="en-GB"/>
              </w:rPr>
            </w:pPr>
            <w:r>
              <w:rPr>
                <w:rFonts w:hint="eastAsia"/>
                <w:b/>
                <w:bCs/>
                <w:color w:val="000000"/>
                <w:sz w:val="18"/>
                <w:szCs w:val="18"/>
                <w:lang w:eastAsia="zh-CN"/>
              </w:rPr>
              <w:t>总计</w:t>
            </w:r>
          </w:p>
        </w:tc>
        <w:tc>
          <w:tcPr>
            <w:tcW w:w="1110"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10,652,040</w:t>
            </w:r>
          </w:p>
        </w:tc>
        <w:tc>
          <w:tcPr>
            <w:tcW w:w="117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8,521,406</w:t>
            </w:r>
          </w:p>
        </w:tc>
        <w:tc>
          <w:tcPr>
            <w:tcW w:w="109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2,130,634</w:t>
            </w:r>
          </w:p>
        </w:tc>
        <w:tc>
          <w:tcPr>
            <w:tcW w:w="1111"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10,771,920</w:t>
            </w:r>
          </w:p>
        </w:tc>
        <w:tc>
          <w:tcPr>
            <w:tcW w:w="1177"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9,594,165</w:t>
            </w:r>
          </w:p>
        </w:tc>
        <w:tc>
          <w:tcPr>
            <w:tcW w:w="1108" w:type="dxa"/>
          </w:tcPr>
          <w:p w:rsidR="002A5567" w:rsidRPr="007B7B2E" w:rsidRDefault="002A5567" w:rsidP="00655BF3">
            <w:pPr>
              <w:jc w:val="right"/>
              <w:rPr>
                <w:b/>
                <w:color w:val="000000"/>
                <w:sz w:val="18"/>
                <w:szCs w:val="18"/>
                <w:lang w:eastAsia="en-GB"/>
              </w:rPr>
            </w:pPr>
            <w:r w:rsidRPr="007B7B2E">
              <w:rPr>
                <w:b/>
                <w:color w:val="000000"/>
                <w:sz w:val="18"/>
                <w:szCs w:val="18"/>
                <w:lang w:eastAsia="en-GB"/>
              </w:rPr>
              <w:t>1,177,755</w:t>
            </w:r>
          </w:p>
        </w:tc>
        <w:tc>
          <w:tcPr>
            <w:tcW w:w="1111" w:type="dxa"/>
          </w:tcPr>
          <w:p w:rsidR="002A5567" w:rsidRPr="007B7B2E" w:rsidRDefault="002A5567" w:rsidP="00655BF3">
            <w:pPr>
              <w:jc w:val="right"/>
              <w:rPr>
                <w:b/>
                <w:bCs/>
                <w:color w:val="000000"/>
                <w:sz w:val="18"/>
                <w:szCs w:val="18"/>
                <w:lang w:eastAsia="en-GB"/>
              </w:rPr>
            </w:pPr>
            <w:r w:rsidRPr="007B7B2E">
              <w:rPr>
                <w:b/>
                <w:bCs/>
                <w:color w:val="000000"/>
                <w:sz w:val="18"/>
                <w:szCs w:val="18"/>
                <w:lang w:eastAsia="en-GB"/>
              </w:rPr>
              <w:t>10,922,040</w:t>
            </w:r>
          </w:p>
        </w:tc>
      </w:tr>
    </w:tbl>
    <w:p w:rsidR="000161CA" w:rsidRPr="007B7B2E" w:rsidRDefault="00C05E6C" w:rsidP="000161CA">
      <w:pPr>
        <w:jc w:val="left"/>
        <w:rPr>
          <w:color w:val="000000"/>
          <w:sz w:val="18"/>
          <w:szCs w:val="18"/>
          <w:lang w:eastAsia="zh-CN"/>
        </w:rPr>
      </w:pPr>
      <w:r>
        <w:rPr>
          <w:color w:val="000000"/>
          <w:sz w:val="18"/>
          <w:szCs w:val="18"/>
          <w:lang w:eastAsia="zh-CN"/>
        </w:rPr>
        <w:t xml:space="preserve">* </w:t>
      </w:r>
      <w:r>
        <w:rPr>
          <w:rFonts w:hint="eastAsia"/>
          <w:color w:val="000000"/>
          <w:sz w:val="18"/>
          <w:szCs w:val="18"/>
          <w:lang w:eastAsia="zh-CN"/>
        </w:rPr>
        <w:t>包括顾问和咨询会议预算支出。</w:t>
      </w:r>
      <w:r>
        <w:rPr>
          <w:color w:val="000000"/>
          <w:sz w:val="18"/>
          <w:szCs w:val="18"/>
          <w:lang w:eastAsia="zh-CN"/>
        </w:rPr>
        <w:t xml:space="preserve"> </w:t>
      </w:r>
    </w:p>
    <w:p w:rsidR="007A15CD" w:rsidRDefault="00C05E6C" w:rsidP="000161CA">
      <w:pPr>
        <w:widowControl w:val="0"/>
        <w:tabs>
          <w:tab w:val="left" w:pos="720"/>
        </w:tabs>
        <w:adjustRightInd w:val="0"/>
        <w:spacing w:before="120" w:after="120" w:line="240" w:lineRule="atLeast"/>
        <w:textAlignment w:val="baseline"/>
      </w:pPr>
      <w:r>
        <w:rPr>
          <w:color w:val="000000"/>
          <w:sz w:val="18"/>
          <w:szCs w:val="18"/>
          <w:lang w:eastAsia="zh-CN"/>
        </w:rPr>
        <w:t>**</w:t>
      </w:r>
      <w:r w:rsidR="00DA1851">
        <w:rPr>
          <w:rFonts w:hint="eastAsia"/>
          <w:color w:val="000000"/>
          <w:sz w:val="18"/>
          <w:szCs w:val="18"/>
          <w:lang w:eastAsia="zh-CN"/>
        </w:rPr>
        <w:t>包括外联</w:t>
      </w:r>
      <w:r>
        <w:rPr>
          <w:rFonts w:hint="eastAsia"/>
          <w:color w:val="000000"/>
          <w:sz w:val="18"/>
          <w:szCs w:val="18"/>
          <w:lang w:eastAsia="zh-CN"/>
        </w:rPr>
        <w:t>和翻译，以及顾问小组会议。</w:t>
      </w:r>
      <w:r w:rsidR="000161CA" w:rsidRPr="007B7B2E">
        <w:rPr>
          <w:color w:val="000000"/>
          <w:sz w:val="18"/>
          <w:szCs w:val="18"/>
          <w:lang w:eastAsia="en-GB"/>
        </w:rPr>
        <w:t>.</w:t>
      </w:r>
    </w:p>
    <w:p w:rsidR="002A5567" w:rsidRDefault="00007B1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履约协助方案预算</w:t>
      </w:r>
      <w:r>
        <w:rPr>
          <w:rFonts w:hint="eastAsia"/>
          <w:lang w:eastAsia="zh-CN"/>
        </w:rPr>
        <w:t>2018</w:t>
      </w:r>
      <w:r w:rsidR="001A72B4">
        <w:rPr>
          <w:rFonts w:hint="eastAsia"/>
          <w:lang w:eastAsia="zh-CN"/>
        </w:rPr>
        <w:t>年的结余已经退还</w:t>
      </w:r>
      <w:r>
        <w:rPr>
          <w:rFonts w:hint="eastAsia"/>
          <w:lang w:eastAsia="zh-CN"/>
        </w:rPr>
        <w:t>多边基金。</w:t>
      </w:r>
    </w:p>
    <w:p w:rsidR="00AC0B89" w:rsidRDefault="00AC0B89">
      <w:pPr>
        <w:jc w:val="left"/>
        <w:rPr>
          <w:b/>
          <w:lang w:eastAsia="zh-CN"/>
        </w:rPr>
      </w:pPr>
      <w:r>
        <w:rPr>
          <w:b/>
          <w:lang w:eastAsia="zh-CN"/>
        </w:rPr>
        <w:br w:type="page"/>
      </w:r>
    </w:p>
    <w:p w:rsidR="00744DD8" w:rsidRPr="005666E1" w:rsidRDefault="00744DD8" w:rsidP="005666E1">
      <w:pPr>
        <w:widowControl w:val="0"/>
        <w:tabs>
          <w:tab w:val="left" w:pos="720"/>
        </w:tabs>
        <w:adjustRightInd w:val="0"/>
        <w:spacing w:before="120" w:after="120" w:line="240" w:lineRule="atLeast"/>
        <w:jc w:val="center"/>
        <w:textAlignment w:val="baseline"/>
        <w:rPr>
          <w:b/>
          <w:lang w:eastAsia="zh-CN"/>
        </w:rPr>
      </w:pPr>
      <w:r w:rsidRPr="005666E1">
        <w:rPr>
          <w:rFonts w:hint="eastAsia"/>
          <w:b/>
          <w:lang w:eastAsia="zh-CN"/>
        </w:rPr>
        <w:lastRenderedPageBreak/>
        <w:t>秘书处的评论和建议</w:t>
      </w:r>
    </w:p>
    <w:p w:rsidR="00744DD8" w:rsidRPr="005666E1" w:rsidRDefault="005666E1" w:rsidP="005666E1">
      <w:pPr>
        <w:widowControl w:val="0"/>
        <w:tabs>
          <w:tab w:val="left" w:pos="720"/>
        </w:tabs>
        <w:adjustRightInd w:val="0"/>
        <w:spacing w:before="120" w:after="120" w:line="240" w:lineRule="atLeast"/>
        <w:textAlignment w:val="baseline"/>
        <w:rPr>
          <w:b/>
          <w:lang w:eastAsia="zh-CN"/>
        </w:rPr>
      </w:pPr>
      <w:r w:rsidRPr="005666E1">
        <w:rPr>
          <w:rFonts w:hint="eastAsia"/>
          <w:b/>
          <w:lang w:eastAsia="zh-CN"/>
        </w:rPr>
        <w:t>评论</w:t>
      </w:r>
    </w:p>
    <w:p w:rsidR="005666E1" w:rsidRDefault="00A54E8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依照</w:t>
      </w:r>
      <w:r w:rsidR="00362F7B">
        <w:rPr>
          <w:rFonts w:hint="eastAsia"/>
          <w:lang w:eastAsia="zh-CN"/>
        </w:rPr>
        <w:t>第</w:t>
      </w:r>
      <w:r w:rsidR="00362F7B">
        <w:rPr>
          <w:lang w:eastAsia="zh-CN"/>
        </w:rPr>
        <w:t xml:space="preserve"> 81/38</w:t>
      </w:r>
      <w:r w:rsidR="00362F7B">
        <w:rPr>
          <w:rFonts w:hint="eastAsia"/>
          <w:lang w:eastAsia="zh-CN"/>
        </w:rPr>
        <w:t>号决定</w:t>
      </w:r>
      <w:r w:rsidR="00362F7B">
        <w:rPr>
          <w:lang w:eastAsia="zh-CN"/>
        </w:rPr>
        <w:t>(b</w:t>
      </w:r>
      <w:r w:rsidR="00362F7B">
        <w:rPr>
          <w:rFonts w:hint="eastAsia"/>
          <w:lang w:eastAsia="zh-CN"/>
        </w:rPr>
        <w:t>段</w:t>
      </w:r>
      <w:r w:rsidR="00362F7B">
        <w:rPr>
          <w:lang w:eastAsia="zh-CN"/>
        </w:rPr>
        <w:t>)</w:t>
      </w:r>
      <w:r w:rsidR="00362F7B">
        <w:rPr>
          <w:rStyle w:val="FootnoteReference"/>
        </w:rPr>
        <w:footnoteReference w:id="10"/>
      </w:r>
      <w:r w:rsidR="00362F7B">
        <w:rPr>
          <w:lang w:eastAsia="zh-CN"/>
        </w:rPr>
        <w:t xml:space="preserve"> and</w:t>
      </w:r>
      <w:r w:rsidR="00362F7B">
        <w:rPr>
          <w:rFonts w:hint="eastAsia"/>
          <w:lang w:eastAsia="zh-CN"/>
        </w:rPr>
        <w:t>第</w:t>
      </w:r>
      <w:r w:rsidR="00362F7B">
        <w:rPr>
          <w:lang w:eastAsia="zh-CN"/>
        </w:rPr>
        <w:t xml:space="preserve"> 82/57</w:t>
      </w:r>
      <w:r w:rsidR="00362F7B">
        <w:rPr>
          <w:rFonts w:hint="eastAsia"/>
          <w:lang w:eastAsia="zh-CN"/>
        </w:rPr>
        <w:t>号决定</w:t>
      </w:r>
      <w:r w:rsidR="00362F7B">
        <w:rPr>
          <w:lang w:eastAsia="zh-CN"/>
        </w:rPr>
        <w:t>(c</w:t>
      </w:r>
      <w:r w:rsidR="00362F7B">
        <w:rPr>
          <w:rFonts w:hint="eastAsia"/>
          <w:lang w:eastAsia="zh-CN"/>
        </w:rPr>
        <w:t>段</w:t>
      </w:r>
      <w:r w:rsidR="00362F7B">
        <w:rPr>
          <w:lang w:eastAsia="zh-CN"/>
        </w:rPr>
        <w:t>)</w:t>
      </w:r>
      <w:r w:rsidR="00362F7B">
        <w:rPr>
          <w:rStyle w:val="FootnoteReference"/>
        </w:rPr>
        <w:footnoteReference w:id="11"/>
      </w:r>
      <w:r w:rsidR="00362F7B">
        <w:rPr>
          <w:lang w:eastAsia="zh-CN"/>
        </w:rPr>
        <w:t xml:space="preserve"> </w:t>
      </w:r>
      <w:r>
        <w:rPr>
          <w:rFonts w:hint="eastAsia"/>
          <w:lang w:eastAsia="zh-CN"/>
        </w:rPr>
        <w:t>基金秘书处审议了环境规划署提交的履约协助方案预算文件</w:t>
      </w:r>
      <w:r w:rsidR="00155FE8">
        <w:rPr>
          <w:rFonts w:hint="eastAsia"/>
          <w:lang w:eastAsia="zh-CN"/>
        </w:rPr>
        <w:t>，及在工作计划和人员方面的变化，注意</w:t>
      </w:r>
      <w:r w:rsidR="00CA1F56">
        <w:rPr>
          <w:rFonts w:hint="eastAsia"/>
          <w:lang w:eastAsia="zh-CN"/>
        </w:rPr>
        <w:t>到履约协助方案的总体结构、运转情况和地区</w:t>
      </w:r>
      <w:r w:rsidR="00362F7B">
        <w:rPr>
          <w:rFonts w:hint="eastAsia"/>
          <w:lang w:eastAsia="zh-CN"/>
        </w:rPr>
        <w:t>结构；和其他相关决定。</w:t>
      </w:r>
    </w:p>
    <w:p w:rsidR="00FA73CE" w:rsidRDefault="009D7718">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要对保留的全球性</w:t>
      </w:r>
      <w:r w:rsidR="00505E5F">
        <w:rPr>
          <w:rFonts w:hint="eastAsia"/>
          <w:lang w:eastAsia="zh-CN"/>
        </w:rPr>
        <w:t>项目</w:t>
      </w:r>
      <w:r>
        <w:rPr>
          <w:rFonts w:hint="eastAsia"/>
          <w:lang w:eastAsia="zh-CN"/>
        </w:rPr>
        <w:t>（即制冷剂驾驶员执照和国家臭氧干事培训）做阐明，本来是期望在第八十二次会议上做关于</w:t>
      </w:r>
      <w:r w:rsidR="004354F0">
        <w:rPr>
          <w:rFonts w:hint="eastAsia"/>
          <w:lang w:eastAsia="zh-CN"/>
        </w:rPr>
        <w:t>这些</w:t>
      </w:r>
      <w:r w:rsidR="00505E5F">
        <w:rPr>
          <w:rFonts w:hint="eastAsia"/>
          <w:lang w:eastAsia="zh-CN"/>
        </w:rPr>
        <w:t>项目</w:t>
      </w:r>
      <w:r>
        <w:rPr>
          <w:rFonts w:hint="eastAsia"/>
          <w:lang w:eastAsia="zh-CN"/>
        </w:rPr>
        <w:t>的最终报告。</w:t>
      </w:r>
      <w:r w:rsidR="004354F0">
        <w:rPr>
          <w:rFonts w:hint="eastAsia"/>
          <w:lang w:eastAsia="zh-CN"/>
        </w:rPr>
        <w:t>关于制冷剂驾驶员执照制度，环境规划署解释该项制度正在取得进展，培训工作在</w:t>
      </w:r>
      <w:r w:rsidR="004354F0">
        <w:rPr>
          <w:rFonts w:hint="eastAsia"/>
          <w:lang w:eastAsia="zh-CN"/>
        </w:rPr>
        <w:t>6</w:t>
      </w:r>
      <w:r w:rsidR="004354F0">
        <w:rPr>
          <w:rFonts w:hint="eastAsia"/>
          <w:lang w:eastAsia="zh-CN"/>
        </w:rPr>
        <w:t>个试点国家正在完成并且其他国家有兴趣执行制冷剂驾驶员执照制度。关于国家臭氧干事培训，环境规划署指出培训不仅是对新任命的国家臭氧干事也是对已经在国家臭氧机构工作了一段时间的</w:t>
      </w:r>
      <w:r w:rsidR="007B215E">
        <w:rPr>
          <w:rFonts w:hint="eastAsia"/>
          <w:lang w:eastAsia="zh-CN"/>
        </w:rPr>
        <w:t>臭氧干事进行培训。环境规划署进一步指出制冷剂驾驶员执照制度为服务维修行业提供了强有力的支持，国家臭氧干事培训对强化国家臭氧机构的能力是至关重要的。</w:t>
      </w:r>
      <w:r w:rsidR="00443C5A">
        <w:rPr>
          <w:rFonts w:hint="eastAsia"/>
          <w:lang w:eastAsia="zh-CN"/>
        </w:rPr>
        <w:t>因此</w:t>
      </w:r>
      <w:r w:rsidR="00505E5F">
        <w:rPr>
          <w:rFonts w:hint="eastAsia"/>
          <w:lang w:eastAsia="zh-CN"/>
        </w:rPr>
        <w:t>，</w:t>
      </w:r>
      <w:r w:rsidR="00443C5A">
        <w:rPr>
          <w:rFonts w:hint="eastAsia"/>
          <w:lang w:eastAsia="zh-CN"/>
        </w:rPr>
        <w:t>对许多国家来说继续</w:t>
      </w:r>
      <w:r w:rsidR="00505E5F">
        <w:rPr>
          <w:rFonts w:hint="eastAsia"/>
          <w:lang w:eastAsia="zh-CN"/>
        </w:rPr>
        <w:t>实施</w:t>
      </w:r>
      <w:r w:rsidR="00443C5A">
        <w:rPr>
          <w:rFonts w:hint="eastAsia"/>
          <w:lang w:eastAsia="zh-CN"/>
        </w:rPr>
        <w:t>这两个</w:t>
      </w:r>
      <w:r w:rsidR="00505E5F">
        <w:rPr>
          <w:rFonts w:hint="eastAsia"/>
          <w:lang w:eastAsia="zh-CN"/>
        </w:rPr>
        <w:t>项目是重要的。</w:t>
      </w:r>
    </w:p>
    <w:p w:rsidR="00FA73CE" w:rsidRDefault="0001109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关于《蒙特利尔议定书》国际合作</w:t>
      </w:r>
      <w:r w:rsidR="00CA1F56">
        <w:rPr>
          <w:rFonts w:hint="eastAsia"/>
          <w:lang w:eastAsia="zh-CN"/>
        </w:rPr>
        <w:t>关系协调员西亚地区</w:t>
      </w:r>
      <w:r w:rsidR="00E4302B">
        <w:rPr>
          <w:rFonts w:hint="eastAsia"/>
          <w:lang w:eastAsia="zh-CN"/>
        </w:rPr>
        <w:t>官员</w:t>
      </w:r>
      <w:r>
        <w:rPr>
          <w:rFonts w:hint="eastAsia"/>
          <w:lang w:eastAsia="zh-CN"/>
        </w:rPr>
        <w:t>的编制被转挪</w:t>
      </w:r>
      <w:r w:rsidR="00E4302B">
        <w:rPr>
          <w:rFonts w:hint="eastAsia"/>
          <w:lang w:eastAsia="zh-CN"/>
        </w:rPr>
        <w:t>到巴黎，工作地点的变化是基于该职位的相关职责更国际化因此不得不</w:t>
      </w:r>
      <w:r w:rsidR="00155FE8">
        <w:rPr>
          <w:rFonts w:hint="eastAsia"/>
          <w:lang w:eastAsia="zh-CN"/>
        </w:rPr>
        <w:t>就</w:t>
      </w:r>
      <w:r w:rsidR="00E4302B">
        <w:rPr>
          <w:rFonts w:hint="eastAsia"/>
          <w:lang w:eastAsia="zh-CN"/>
        </w:rPr>
        <w:t>位于履约协助方案机构的总部而不是</w:t>
      </w:r>
      <w:r w:rsidR="00155FE8">
        <w:rPr>
          <w:rFonts w:hint="eastAsia"/>
          <w:lang w:eastAsia="zh-CN"/>
        </w:rPr>
        <w:t>就</w:t>
      </w:r>
      <w:r w:rsidR="002446CE">
        <w:rPr>
          <w:rFonts w:hint="eastAsia"/>
          <w:lang w:eastAsia="zh-CN"/>
        </w:rPr>
        <w:t>位于地区</w:t>
      </w:r>
      <w:r w:rsidR="00E4302B">
        <w:rPr>
          <w:rFonts w:hint="eastAsia"/>
          <w:lang w:eastAsia="zh-CN"/>
        </w:rPr>
        <w:t>性工作地点。</w:t>
      </w:r>
      <w:r w:rsidR="00A00B36">
        <w:rPr>
          <w:rFonts w:hint="eastAsia"/>
          <w:lang w:eastAsia="zh-CN"/>
        </w:rPr>
        <w:t>环境规划署指出这一</w:t>
      </w:r>
      <w:r>
        <w:rPr>
          <w:rFonts w:hint="eastAsia"/>
          <w:lang w:eastAsia="zh-CN"/>
        </w:rPr>
        <w:t>职位工作地点的变动将使履约协助方案西亚</w:t>
      </w:r>
      <w:r w:rsidR="00EE135A">
        <w:rPr>
          <w:rFonts w:hint="eastAsia"/>
          <w:lang w:eastAsia="zh-CN"/>
        </w:rPr>
        <w:t>地区</w:t>
      </w:r>
      <w:r>
        <w:rPr>
          <w:rFonts w:hint="eastAsia"/>
          <w:lang w:eastAsia="zh-CN"/>
        </w:rPr>
        <w:t>的团队结构更契合于其它地区的团队结构</w:t>
      </w:r>
      <w:r w:rsidR="002446CE">
        <w:rPr>
          <w:rFonts w:hint="eastAsia"/>
          <w:lang w:eastAsia="zh-CN"/>
        </w:rPr>
        <w:t>，也将使履约协助方案</w:t>
      </w:r>
      <w:r w:rsidR="00006ADC">
        <w:rPr>
          <w:rFonts w:hint="eastAsia"/>
          <w:lang w:eastAsia="zh-CN"/>
        </w:rPr>
        <w:t>对</w:t>
      </w:r>
      <w:r>
        <w:rPr>
          <w:rFonts w:hint="eastAsia"/>
          <w:lang w:eastAsia="zh-CN"/>
        </w:rPr>
        <w:t>西亚</w:t>
      </w:r>
      <w:r w:rsidR="00006ADC">
        <w:rPr>
          <w:rFonts w:hint="eastAsia"/>
          <w:lang w:eastAsia="zh-CN"/>
        </w:rPr>
        <w:t>地区</w:t>
      </w:r>
      <w:r w:rsidR="00F77D17">
        <w:rPr>
          <w:rFonts w:hint="eastAsia"/>
          <w:lang w:eastAsia="zh-CN"/>
        </w:rPr>
        <w:t>的服务和提供的项目支持</w:t>
      </w:r>
      <w:r>
        <w:rPr>
          <w:rFonts w:hint="eastAsia"/>
          <w:lang w:eastAsia="zh-CN"/>
        </w:rPr>
        <w:t>得以</w:t>
      </w:r>
      <w:r w:rsidR="00F77D17">
        <w:rPr>
          <w:rFonts w:hint="eastAsia"/>
          <w:lang w:eastAsia="zh-CN"/>
        </w:rPr>
        <w:t>最优化。</w:t>
      </w:r>
    </w:p>
    <w:p w:rsidR="00E4302B" w:rsidRDefault="00F14071">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对照核准的</w:t>
      </w:r>
      <w:r>
        <w:rPr>
          <w:rFonts w:hint="eastAsia"/>
          <w:lang w:eastAsia="zh-CN"/>
        </w:rPr>
        <w:t>2019</w:t>
      </w:r>
      <w:r w:rsidR="00155FE8">
        <w:rPr>
          <w:rFonts w:hint="eastAsia"/>
          <w:lang w:eastAsia="zh-CN"/>
        </w:rPr>
        <w:t>年预算审</w:t>
      </w:r>
      <w:r>
        <w:rPr>
          <w:rFonts w:hint="eastAsia"/>
          <w:lang w:eastAsia="zh-CN"/>
        </w:rPr>
        <w:t>查履约协助方案</w:t>
      </w:r>
      <w:r>
        <w:rPr>
          <w:rFonts w:hint="eastAsia"/>
          <w:lang w:eastAsia="zh-CN"/>
        </w:rPr>
        <w:t>2020</w:t>
      </w:r>
      <w:r>
        <w:rPr>
          <w:rFonts w:hint="eastAsia"/>
          <w:lang w:eastAsia="zh-CN"/>
        </w:rPr>
        <w:t>年预算，基金秘书处注意到只有‘</w:t>
      </w:r>
      <w:r>
        <w:rPr>
          <w:rFonts w:hint="eastAsia"/>
          <w:lang w:eastAsia="zh-CN"/>
        </w:rPr>
        <w:t>1999</w:t>
      </w:r>
      <w:r>
        <w:rPr>
          <w:rFonts w:hint="eastAsia"/>
          <w:lang w:eastAsia="zh-CN"/>
        </w:rPr>
        <w:t>’</w:t>
      </w:r>
      <w:r w:rsidR="0056309B">
        <w:rPr>
          <w:rFonts w:hint="eastAsia"/>
          <w:lang w:eastAsia="zh-CN"/>
        </w:rPr>
        <w:t>一项预算项目</w:t>
      </w:r>
      <w:r>
        <w:rPr>
          <w:rFonts w:hint="eastAsia"/>
          <w:lang w:eastAsia="zh-CN"/>
        </w:rPr>
        <w:t>有变化</w:t>
      </w:r>
      <w:r w:rsidR="0056309B">
        <w:rPr>
          <w:rFonts w:hint="eastAsia"/>
          <w:lang w:eastAsia="zh-CN"/>
        </w:rPr>
        <w:t>，</w:t>
      </w:r>
      <w:r w:rsidR="00CC7963">
        <w:rPr>
          <w:rFonts w:hint="eastAsia"/>
          <w:lang w:eastAsia="zh-CN"/>
        </w:rPr>
        <w:t>见表</w:t>
      </w:r>
      <w:r w:rsidR="00CC7963">
        <w:rPr>
          <w:rFonts w:hint="eastAsia"/>
          <w:lang w:eastAsia="zh-CN"/>
        </w:rPr>
        <w:t>2</w:t>
      </w:r>
      <w:r w:rsidR="00CC7963">
        <w:rPr>
          <w:rFonts w:hint="eastAsia"/>
          <w:lang w:eastAsia="zh-CN"/>
        </w:rPr>
        <w:t>。</w:t>
      </w:r>
    </w:p>
    <w:p w:rsidR="002A3E8C" w:rsidRDefault="008C6CA0" w:rsidP="008C6CA0">
      <w:pPr>
        <w:widowControl w:val="0"/>
        <w:tabs>
          <w:tab w:val="left" w:pos="720"/>
        </w:tabs>
        <w:adjustRightInd w:val="0"/>
        <w:spacing w:before="120" w:after="120" w:line="240" w:lineRule="atLeast"/>
        <w:textAlignment w:val="baseline"/>
        <w:rPr>
          <w:lang w:eastAsia="zh-CN"/>
        </w:rPr>
      </w:pPr>
      <w:r>
        <w:rPr>
          <w:rFonts w:hint="eastAsia"/>
          <w:b/>
          <w:lang w:eastAsia="zh-CN"/>
        </w:rPr>
        <w:t>表</w:t>
      </w:r>
      <w:r>
        <w:rPr>
          <w:b/>
          <w:lang w:eastAsia="zh-CN"/>
        </w:rPr>
        <w:t xml:space="preserve"> 2. </w:t>
      </w:r>
      <w:r>
        <w:rPr>
          <w:rFonts w:hint="eastAsia"/>
          <w:b/>
          <w:lang w:eastAsia="zh-CN"/>
        </w:rPr>
        <w:t>核准的履约协助方案</w:t>
      </w:r>
      <w:r>
        <w:rPr>
          <w:rFonts w:hint="eastAsia"/>
          <w:b/>
          <w:lang w:eastAsia="zh-CN"/>
        </w:rPr>
        <w:t>2019</w:t>
      </w:r>
      <w:r>
        <w:rPr>
          <w:rFonts w:hint="eastAsia"/>
          <w:b/>
          <w:lang w:eastAsia="zh-CN"/>
        </w:rPr>
        <w:t>年预算与提议的</w:t>
      </w:r>
      <w:r>
        <w:rPr>
          <w:rFonts w:hint="eastAsia"/>
          <w:b/>
          <w:lang w:eastAsia="zh-CN"/>
        </w:rPr>
        <w:t>2020</w:t>
      </w:r>
      <w:r>
        <w:rPr>
          <w:rFonts w:hint="eastAsia"/>
          <w:b/>
          <w:lang w:eastAsia="zh-CN"/>
        </w:rPr>
        <w:t>年预算的比较</w:t>
      </w:r>
      <w:r w:rsidR="00F25A50">
        <w:rPr>
          <w:rFonts w:hint="eastAsia"/>
          <w:b/>
          <w:lang w:eastAsia="zh-CN"/>
        </w:rPr>
        <w:t>（美元）</w:t>
      </w:r>
    </w:p>
    <w:tbl>
      <w:tblPr>
        <w:tblW w:w="5000" w:type="pct"/>
        <w:tblLayout w:type="fixed"/>
        <w:tblLook w:val="04A0" w:firstRow="1" w:lastRow="0" w:firstColumn="1" w:lastColumn="0" w:noHBand="0" w:noVBand="1"/>
      </w:tblPr>
      <w:tblGrid>
        <w:gridCol w:w="3915"/>
        <w:gridCol w:w="1402"/>
        <w:gridCol w:w="1549"/>
        <w:gridCol w:w="1549"/>
        <w:gridCol w:w="1161"/>
      </w:tblGrid>
      <w:tr w:rsidR="00596554" w:rsidRPr="00CB59F2" w:rsidTr="00655BF3">
        <w:trPr>
          <w:trHeight w:val="350"/>
          <w:tblHeader/>
        </w:trPr>
        <w:tc>
          <w:tcPr>
            <w:tcW w:w="2044" w:type="pct"/>
            <w:tcBorders>
              <w:top w:val="single" w:sz="4" w:space="0" w:color="auto"/>
              <w:left w:val="single" w:sz="4" w:space="0" w:color="auto"/>
              <w:bottom w:val="single" w:sz="4" w:space="0" w:color="auto"/>
              <w:right w:val="single" w:sz="4" w:space="0" w:color="auto"/>
            </w:tcBorders>
            <w:shd w:val="clear" w:color="auto" w:fill="auto"/>
            <w:noWrap/>
            <w:hideMark/>
          </w:tcPr>
          <w:p w:rsidR="00596554" w:rsidRDefault="00560279" w:rsidP="00655BF3">
            <w:pPr>
              <w:keepNext/>
              <w:jc w:val="center"/>
              <w:rPr>
                <w:b/>
                <w:color w:val="000000"/>
                <w:sz w:val="20"/>
                <w:szCs w:val="20"/>
                <w:lang w:eastAsia="zh-CN"/>
              </w:rPr>
            </w:pPr>
            <w:r>
              <w:rPr>
                <w:rFonts w:hint="eastAsia"/>
                <w:b/>
                <w:color w:val="000000"/>
                <w:sz w:val="20"/>
                <w:szCs w:val="20"/>
                <w:lang w:eastAsia="zh-CN"/>
              </w:rPr>
              <w:t>预算项目</w:t>
            </w:r>
          </w:p>
          <w:p w:rsidR="00596554" w:rsidRPr="00CB59F2" w:rsidRDefault="00596554" w:rsidP="00655BF3">
            <w:pPr>
              <w:keepNext/>
              <w:jc w:val="center"/>
              <w:rPr>
                <w:b/>
                <w:color w:val="000000"/>
                <w:sz w:val="20"/>
                <w:szCs w:val="20"/>
                <w:lang w:eastAsia="en-CA"/>
              </w:rPr>
            </w:pPr>
            <w:r>
              <w:rPr>
                <w:b/>
                <w:color w:val="000000"/>
                <w:sz w:val="20"/>
                <w:szCs w:val="20"/>
                <w:lang w:eastAsia="en-CA"/>
              </w:rPr>
              <w:t>(BL)</w:t>
            </w:r>
          </w:p>
        </w:tc>
        <w:tc>
          <w:tcPr>
            <w:tcW w:w="732" w:type="pct"/>
            <w:tcBorders>
              <w:top w:val="single" w:sz="4" w:space="0" w:color="auto"/>
              <w:left w:val="nil"/>
              <w:bottom w:val="single" w:sz="4" w:space="0" w:color="auto"/>
              <w:right w:val="single" w:sz="4" w:space="0" w:color="auto"/>
            </w:tcBorders>
            <w:shd w:val="clear" w:color="auto" w:fill="auto"/>
            <w:hideMark/>
          </w:tcPr>
          <w:p w:rsidR="00596554" w:rsidRPr="00CB59F2" w:rsidRDefault="00F25A50" w:rsidP="00655BF3">
            <w:pPr>
              <w:keepNext/>
              <w:jc w:val="center"/>
              <w:rPr>
                <w:b/>
                <w:color w:val="000000"/>
                <w:sz w:val="20"/>
                <w:szCs w:val="20"/>
                <w:lang w:eastAsia="en-CA"/>
              </w:rPr>
            </w:pPr>
            <w:r>
              <w:rPr>
                <w:rFonts w:hint="eastAsia"/>
                <w:b/>
                <w:color w:val="000000"/>
                <w:sz w:val="20"/>
                <w:szCs w:val="20"/>
                <w:lang w:eastAsia="zh-CN"/>
              </w:rPr>
              <w:t>核准的</w:t>
            </w:r>
            <w:r w:rsidR="00596554" w:rsidRPr="00CB59F2">
              <w:rPr>
                <w:b/>
                <w:color w:val="000000"/>
                <w:sz w:val="20"/>
                <w:szCs w:val="20"/>
                <w:lang w:eastAsia="en-CA"/>
              </w:rPr>
              <w:t>2019</w:t>
            </w:r>
            <w:r>
              <w:rPr>
                <w:rFonts w:hint="eastAsia"/>
                <w:b/>
                <w:color w:val="000000"/>
                <w:sz w:val="20"/>
                <w:szCs w:val="20"/>
                <w:lang w:eastAsia="zh-CN"/>
              </w:rPr>
              <w:t>年预算</w:t>
            </w:r>
            <w:r w:rsidR="00596554" w:rsidRPr="00CB59F2">
              <w:rPr>
                <w:b/>
                <w:color w:val="000000"/>
                <w:sz w:val="20"/>
                <w:szCs w:val="20"/>
                <w:lang w:eastAsia="en-CA"/>
              </w:rPr>
              <w:t xml:space="preserve">  </w:t>
            </w:r>
          </w:p>
        </w:tc>
        <w:tc>
          <w:tcPr>
            <w:tcW w:w="809" w:type="pct"/>
            <w:tcBorders>
              <w:top w:val="single" w:sz="4" w:space="0" w:color="auto"/>
              <w:left w:val="nil"/>
              <w:bottom w:val="single" w:sz="4" w:space="0" w:color="auto"/>
              <w:right w:val="single" w:sz="4" w:space="0" w:color="auto"/>
            </w:tcBorders>
            <w:shd w:val="clear" w:color="auto" w:fill="auto"/>
            <w:noWrap/>
            <w:hideMark/>
          </w:tcPr>
          <w:p w:rsidR="00596554" w:rsidRPr="00CB59F2" w:rsidRDefault="00F25A50" w:rsidP="00655BF3">
            <w:pPr>
              <w:keepNext/>
              <w:jc w:val="center"/>
              <w:rPr>
                <w:b/>
                <w:color w:val="000000"/>
                <w:sz w:val="20"/>
                <w:szCs w:val="20"/>
                <w:lang w:eastAsia="en-CA"/>
              </w:rPr>
            </w:pPr>
            <w:r>
              <w:rPr>
                <w:rFonts w:hint="eastAsia"/>
                <w:b/>
                <w:color w:val="000000"/>
                <w:sz w:val="20"/>
                <w:szCs w:val="20"/>
                <w:lang w:eastAsia="zh-CN"/>
              </w:rPr>
              <w:t>提议的</w:t>
            </w:r>
            <w:r w:rsidR="00596554" w:rsidRPr="00CB59F2">
              <w:rPr>
                <w:b/>
                <w:color w:val="000000"/>
                <w:sz w:val="20"/>
                <w:szCs w:val="20"/>
                <w:lang w:eastAsia="en-CA"/>
              </w:rPr>
              <w:t>2020</w:t>
            </w:r>
            <w:r>
              <w:rPr>
                <w:b/>
                <w:color w:val="000000"/>
                <w:sz w:val="20"/>
                <w:szCs w:val="20"/>
                <w:lang w:eastAsia="en-CA"/>
              </w:rPr>
              <w:t xml:space="preserve"> </w:t>
            </w:r>
            <w:r>
              <w:rPr>
                <w:rFonts w:hint="eastAsia"/>
                <w:b/>
                <w:color w:val="000000"/>
                <w:sz w:val="20"/>
                <w:szCs w:val="20"/>
                <w:lang w:eastAsia="zh-CN"/>
              </w:rPr>
              <w:t>年预算</w:t>
            </w:r>
            <w:r w:rsidR="00596554" w:rsidRPr="00CB59F2">
              <w:rPr>
                <w:b/>
                <w:color w:val="000000"/>
                <w:sz w:val="20"/>
                <w:szCs w:val="20"/>
                <w:lang w:eastAsia="en-CA"/>
              </w:rPr>
              <w:t xml:space="preserve"> </w:t>
            </w:r>
          </w:p>
        </w:tc>
        <w:tc>
          <w:tcPr>
            <w:tcW w:w="809" w:type="pct"/>
            <w:tcBorders>
              <w:top w:val="single" w:sz="4" w:space="0" w:color="auto"/>
              <w:left w:val="nil"/>
              <w:bottom w:val="single" w:sz="4" w:space="0" w:color="auto"/>
              <w:right w:val="single" w:sz="4" w:space="0" w:color="auto"/>
            </w:tcBorders>
            <w:shd w:val="clear" w:color="auto" w:fill="auto"/>
            <w:noWrap/>
            <w:hideMark/>
          </w:tcPr>
          <w:p w:rsidR="00596554" w:rsidRPr="00CB59F2" w:rsidRDefault="00F9479C" w:rsidP="00F9479C">
            <w:pPr>
              <w:keepNext/>
              <w:jc w:val="center"/>
              <w:rPr>
                <w:b/>
                <w:color w:val="000000"/>
                <w:sz w:val="20"/>
                <w:szCs w:val="20"/>
                <w:lang w:eastAsia="zh-CN"/>
              </w:rPr>
            </w:pPr>
            <w:r>
              <w:rPr>
                <w:rFonts w:hint="eastAsia"/>
                <w:b/>
                <w:color w:val="000000"/>
                <w:sz w:val="20"/>
                <w:szCs w:val="20"/>
                <w:lang w:eastAsia="zh-CN"/>
              </w:rPr>
              <w:t>差额</w:t>
            </w:r>
          </w:p>
          <w:p w:rsidR="00596554" w:rsidRPr="00CB59F2" w:rsidRDefault="00596554" w:rsidP="00655BF3">
            <w:pPr>
              <w:keepNext/>
              <w:jc w:val="center"/>
              <w:rPr>
                <w:b/>
                <w:color w:val="000000"/>
                <w:sz w:val="20"/>
                <w:szCs w:val="20"/>
                <w:lang w:eastAsia="en-CA"/>
              </w:rPr>
            </w:pPr>
          </w:p>
        </w:tc>
        <w:tc>
          <w:tcPr>
            <w:tcW w:w="606" w:type="pct"/>
            <w:tcBorders>
              <w:top w:val="single" w:sz="4" w:space="0" w:color="auto"/>
              <w:left w:val="nil"/>
              <w:bottom w:val="single" w:sz="4" w:space="0" w:color="auto"/>
              <w:right w:val="single" w:sz="4" w:space="0" w:color="auto"/>
            </w:tcBorders>
            <w:shd w:val="clear" w:color="auto" w:fill="auto"/>
            <w:noWrap/>
            <w:hideMark/>
          </w:tcPr>
          <w:p w:rsidR="00596554" w:rsidRPr="00CB59F2" w:rsidRDefault="00F9479C" w:rsidP="00655BF3">
            <w:pPr>
              <w:keepNext/>
              <w:jc w:val="center"/>
              <w:rPr>
                <w:b/>
                <w:color w:val="000000"/>
                <w:sz w:val="20"/>
                <w:szCs w:val="20"/>
                <w:lang w:eastAsia="en-CA"/>
              </w:rPr>
            </w:pPr>
            <w:r>
              <w:rPr>
                <w:rFonts w:hint="eastAsia"/>
                <w:b/>
                <w:color w:val="000000"/>
                <w:sz w:val="20"/>
                <w:szCs w:val="20"/>
                <w:lang w:eastAsia="zh-CN"/>
              </w:rPr>
              <w:t>变化</w:t>
            </w:r>
            <w:r>
              <w:rPr>
                <w:rFonts w:hint="eastAsia"/>
                <w:b/>
                <w:color w:val="000000"/>
                <w:sz w:val="20"/>
                <w:szCs w:val="20"/>
                <w:lang w:eastAsia="zh-CN"/>
              </w:rPr>
              <w:t>%</w:t>
            </w:r>
            <w:r w:rsidR="00596554" w:rsidRPr="00CB59F2">
              <w:rPr>
                <w:b/>
                <w:color w:val="000000"/>
                <w:sz w:val="20"/>
                <w:szCs w:val="20"/>
                <w:lang w:eastAsia="en-CA"/>
              </w:rPr>
              <w:t xml:space="preserve"> </w:t>
            </w:r>
          </w:p>
        </w:tc>
      </w:tr>
      <w:tr w:rsidR="00596554" w:rsidRPr="00CB59F2" w:rsidTr="00655BF3">
        <w:trPr>
          <w:trHeight w:val="197"/>
        </w:trPr>
        <w:tc>
          <w:tcPr>
            <w:tcW w:w="2044" w:type="pct"/>
            <w:tcBorders>
              <w:top w:val="nil"/>
              <w:left w:val="single" w:sz="4" w:space="0" w:color="auto"/>
              <w:bottom w:val="single" w:sz="4" w:space="0" w:color="auto"/>
              <w:right w:val="single" w:sz="4" w:space="0" w:color="auto"/>
            </w:tcBorders>
            <w:shd w:val="clear" w:color="auto" w:fill="auto"/>
            <w:hideMark/>
          </w:tcPr>
          <w:p w:rsidR="00596554" w:rsidRPr="00CB59F2" w:rsidRDefault="009A28CD" w:rsidP="00655BF3">
            <w:pPr>
              <w:jc w:val="left"/>
              <w:rPr>
                <w:color w:val="000000"/>
                <w:sz w:val="20"/>
                <w:szCs w:val="20"/>
                <w:lang w:eastAsia="en-CA"/>
              </w:rPr>
            </w:pPr>
            <w:r>
              <w:rPr>
                <w:color w:val="000000"/>
                <w:sz w:val="20"/>
                <w:szCs w:val="20"/>
                <w:lang w:eastAsia="en-CA"/>
              </w:rPr>
              <w:t>1999 (</w:t>
            </w:r>
            <w:r>
              <w:rPr>
                <w:rFonts w:hint="eastAsia"/>
                <w:color w:val="000000"/>
                <w:sz w:val="20"/>
                <w:szCs w:val="20"/>
                <w:lang w:eastAsia="zh-CN"/>
              </w:rPr>
              <w:t>全员人事费</w:t>
            </w:r>
            <w:r w:rsidR="00596554" w:rsidRPr="00CB59F2">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7,069,000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7,208,000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Pr>
                <w:color w:val="000000"/>
                <w:sz w:val="20"/>
                <w:szCs w:val="20"/>
                <w:lang w:eastAsia="en-CA"/>
              </w:rPr>
              <w:t>139,000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Pr>
                <w:color w:val="000000"/>
                <w:sz w:val="20"/>
                <w:szCs w:val="20"/>
                <w:lang w:eastAsia="en-CA"/>
              </w:rPr>
              <w:t>2.0</w:t>
            </w:r>
          </w:p>
        </w:tc>
      </w:tr>
      <w:tr w:rsidR="00596554" w:rsidRPr="00CB59F2" w:rsidTr="00655BF3">
        <w:trPr>
          <w:trHeight w:val="197"/>
        </w:trPr>
        <w:tc>
          <w:tcPr>
            <w:tcW w:w="2044" w:type="pct"/>
            <w:tcBorders>
              <w:top w:val="nil"/>
              <w:left w:val="single" w:sz="4" w:space="0" w:color="auto"/>
              <w:bottom w:val="single" w:sz="4" w:space="0" w:color="auto"/>
              <w:right w:val="single" w:sz="4" w:space="0" w:color="auto"/>
            </w:tcBorders>
            <w:shd w:val="clear" w:color="auto" w:fill="auto"/>
          </w:tcPr>
          <w:p w:rsidR="00596554" w:rsidRPr="00CB59F2" w:rsidRDefault="009A28CD" w:rsidP="00655BF3">
            <w:pPr>
              <w:jc w:val="left"/>
              <w:rPr>
                <w:color w:val="000000"/>
                <w:sz w:val="20"/>
                <w:szCs w:val="20"/>
                <w:lang w:eastAsia="en-CA"/>
              </w:rPr>
            </w:pPr>
            <w:r>
              <w:rPr>
                <w:color w:val="000000"/>
                <w:sz w:val="20"/>
                <w:szCs w:val="20"/>
                <w:lang w:eastAsia="en-CA"/>
              </w:rPr>
              <w:t>1600 (</w:t>
            </w:r>
            <w:r>
              <w:rPr>
                <w:rFonts w:hint="eastAsia"/>
                <w:color w:val="000000"/>
                <w:sz w:val="20"/>
                <w:szCs w:val="20"/>
                <w:lang w:eastAsia="zh-CN"/>
              </w:rPr>
              <w:t>差旅费</w:t>
            </w:r>
            <w:r w:rsidR="00596554" w:rsidRPr="00CB59F2">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548,000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bCs/>
                <w:sz w:val="20"/>
                <w:szCs w:val="20"/>
              </w:rPr>
            </w:pPr>
            <w:r w:rsidRPr="00CB59F2">
              <w:rPr>
                <w:bCs/>
                <w:sz w:val="20"/>
                <w:szCs w:val="20"/>
              </w:rPr>
              <w:t>548,000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r>
      <w:tr w:rsidR="00596554" w:rsidRPr="00CB59F2" w:rsidTr="00655BF3">
        <w:trPr>
          <w:trHeight w:val="224"/>
        </w:trPr>
        <w:tc>
          <w:tcPr>
            <w:tcW w:w="2044" w:type="pct"/>
            <w:tcBorders>
              <w:top w:val="nil"/>
              <w:left w:val="single" w:sz="4" w:space="0" w:color="auto"/>
              <w:bottom w:val="single" w:sz="4" w:space="0" w:color="auto"/>
              <w:right w:val="single" w:sz="4" w:space="0" w:color="auto"/>
            </w:tcBorders>
            <w:shd w:val="clear" w:color="auto" w:fill="auto"/>
          </w:tcPr>
          <w:p w:rsidR="00596554" w:rsidRPr="00CB59F2" w:rsidRDefault="00A55D73" w:rsidP="00655BF3">
            <w:pPr>
              <w:jc w:val="left"/>
              <w:rPr>
                <w:color w:val="000000"/>
                <w:sz w:val="20"/>
                <w:szCs w:val="20"/>
                <w:lang w:eastAsia="en-CA"/>
              </w:rPr>
            </w:pPr>
            <w:r>
              <w:rPr>
                <w:color w:val="000000"/>
                <w:sz w:val="20"/>
                <w:szCs w:val="20"/>
                <w:lang w:eastAsia="en-CA"/>
              </w:rPr>
              <w:t>2030 (</w:t>
            </w:r>
            <w:r>
              <w:rPr>
                <w:rFonts w:hint="eastAsia"/>
                <w:color w:val="000000"/>
                <w:sz w:val="20"/>
                <w:szCs w:val="20"/>
                <w:lang w:eastAsia="zh-CN"/>
              </w:rPr>
              <w:t>区域活动</w:t>
            </w:r>
            <w:r w:rsidR="00596554" w:rsidRPr="00CB59F2">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0D76D0">
              <w:rPr>
                <w:color w:val="000000"/>
                <w:sz w:val="20"/>
                <w:szCs w:val="20"/>
                <w:lang w:eastAsia="en-CA"/>
              </w:rPr>
              <w:t>1,262,000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1,</w:t>
            </w:r>
            <w:r>
              <w:rPr>
                <w:color w:val="000000"/>
                <w:sz w:val="20"/>
                <w:szCs w:val="20"/>
                <w:lang w:eastAsia="en-CA"/>
              </w:rPr>
              <w:t>262</w:t>
            </w:r>
            <w:r w:rsidRPr="00CB59F2">
              <w:rPr>
                <w:color w:val="000000"/>
                <w:sz w:val="20"/>
                <w:szCs w:val="20"/>
                <w:lang w:eastAsia="en-CA"/>
              </w:rPr>
              <w:t>,000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r>
      <w:tr w:rsidR="00596554" w:rsidRPr="00CB59F2" w:rsidTr="00655BF3">
        <w:trPr>
          <w:trHeight w:val="224"/>
        </w:trPr>
        <w:tc>
          <w:tcPr>
            <w:tcW w:w="2044" w:type="pct"/>
            <w:tcBorders>
              <w:top w:val="nil"/>
              <w:left w:val="single" w:sz="4" w:space="0" w:color="auto"/>
              <w:bottom w:val="single" w:sz="4" w:space="0" w:color="auto"/>
              <w:right w:val="single" w:sz="4" w:space="0" w:color="auto"/>
            </w:tcBorders>
            <w:shd w:val="clear" w:color="auto" w:fill="auto"/>
          </w:tcPr>
          <w:p w:rsidR="00596554" w:rsidRPr="00CB59F2" w:rsidRDefault="00596554" w:rsidP="00655BF3">
            <w:pPr>
              <w:jc w:val="left"/>
              <w:rPr>
                <w:color w:val="000000"/>
                <w:sz w:val="20"/>
                <w:szCs w:val="20"/>
                <w:lang w:eastAsia="en-CA"/>
              </w:rPr>
            </w:pPr>
            <w:r>
              <w:rPr>
                <w:color w:val="000000"/>
                <w:sz w:val="20"/>
                <w:szCs w:val="20"/>
                <w:lang w:eastAsia="en-CA"/>
              </w:rPr>
              <w:t>3200 (</w:t>
            </w:r>
            <w:r w:rsidR="00A55D73">
              <w:rPr>
                <w:rFonts w:hint="eastAsia"/>
                <w:color w:val="000000"/>
                <w:sz w:val="20"/>
                <w:szCs w:val="20"/>
                <w:lang w:eastAsia="zh-CN"/>
              </w:rPr>
              <w:t>全球活动</w:t>
            </w:r>
            <w:r w:rsidR="00A55D73">
              <w:rPr>
                <w:color w:val="000000"/>
                <w:sz w:val="20"/>
                <w:szCs w:val="20"/>
                <w:lang w:eastAsia="en-CA"/>
              </w:rPr>
              <w:t>/</w:t>
            </w:r>
            <w:r w:rsidR="00A55D73">
              <w:rPr>
                <w:rFonts w:hint="eastAsia"/>
                <w:color w:val="000000"/>
                <w:sz w:val="20"/>
                <w:szCs w:val="20"/>
                <w:lang w:eastAsia="zh-CN"/>
              </w:rPr>
              <w:t>会议</w:t>
            </w:r>
            <w:r>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Pr>
                <w:color w:val="000000"/>
                <w:sz w:val="20"/>
                <w:szCs w:val="20"/>
                <w:lang w:eastAsia="en-CA"/>
              </w:rPr>
              <w:t>505,000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Pr>
                <w:color w:val="000000"/>
                <w:sz w:val="20"/>
                <w:szCs w:val="20"/>
                <w:lang w:eastAsia="en-CA"/>
              </w:rPr>
              <w:t>505</w:t>
            </w:r>
            <w:r w:rsidRPr="00CB59F2">
              <w:rPr>
                <w:color w:val="000000"/>
                <w:sz w:val="20"/>
                <w:szCs w:val="20"/>
                <w:lang w:eastAsia="en-CA"/>
              </w:rPr>
              <w:t>,000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r>
      <w:tr w:rsidR="00596554" w:rsidRPr="00CB59F2" w:rsidTr="00655BF3">
        <w:trPr>
          <w:trHeight w:val="224"/>
        </w:trPr>
        <w:tc>
          <w:tcPr>
            <w:tcW w:w="2044" w:type="pct"/>
            <w:tcBorders>
              <w:top w:val="nil"/>
              <w:left w:val="single" w:sz="4" w:space="0" w:color="auto"/>
              <w:bottom w:val="single" w:sz="4" w:space="0" w:color="auto"/>
              <w:right w:val="single" w:sz="4" w:space="0" w:color="auto"/>
            </w:tcBorders>
            <w:shd w:val="clear" w:color="auto" w:fill="auto"/>
            <w:hideMark/>
          </w:tcPr>
          <w:p w:rsidR="00596554" w:rsidRPr="00CB59F2" w:rsidRDefault="00A55D73" w:rsidP="00655BF3">
            <w:pPr>
              <w:jc w:val="left"/>
              <w:rPr>
                <w:color w:val="000000"/>
                <w:sz w:val="20"/>
                <w:szCs w:val="20"/>
                <w:lang w:eastAsia="en-CA"/>
              </w:rPr>
            </w:pPr>
            <w:r>
              <w:rPr>
                <w:color w:val="000000"/>
                <w:sz w:val="20"/>
                <w:szCs w:val="20"/>
                <w:lang w:eastAsia="en-CA"/>
              </w:rPr>
              <w:t>5220 (</w:t>
            </w:r>
            <w:r>
              <w:rPr>
                <w:rFonts w:hint="eastAsia"/>
                <w:color w:val="000000"/>
                <w:sz w:val="20"/>
                <w:szCs w:val="20"/>
                <w:lang w:eastAsia="zh-CN"/>
              </w:rPr>
              <w:t>办公室运行</w:t>
            </w:r>
            <w:r>
              <w:rPr>
                <w:color w:val="000000"/>
                <w:sz w:val="20"/>
                <w:szCs w:val="20"/>
                <w:lang w:eastAsia="en-CA"/>
              </w:rPr>
              <w:t>/</w:t>
            </w:r>
            <w:r>
              <w:rPr>
                <w:rFonts w:hint="eastAsia"/>
                <w:color w:val="000000"/>
                <w:sz w:val="20"/>
                <w:szCs w:val="20"/>
                <w:lang w:eastAsia="zh-CN"/>
              </w:rPr>
              <w:t>通讯</w:t>
            </w:r>
            <w:r w:rsidR="00596554" w:rsidRPr="00CB59F2">
              <w:rPr>
                <w:color w:val="000000"/>
                <w:sz w:val="20"/>
                <w:szCs w:val="20"/>
                <w:lang w:eastAsia="en-CA"/>
              </w:rPr>
              <w:t>)</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590,000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590,000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color w:val="000000"/>
                <w:sz w:val="20"/>
                <w:szCs w:val="20"/>
                <w:lang w:eastAsia="en-CA"/>
              </w:rPr>
            </w:pPr>
            <w:r w:rsidRPr="00CB59F2">
              <w:rPr>
                <w:color w:val="000000"/>
                <w:sz w:val="20"/>
                <w:szCs w:val="20"/>
                <w:lang w:eastAsia="en-CA"/>
              </w:rPr>
              <w:t>0</w:t>
            </w:r>
          </w:p>
        </w:tc>
      </w:tr>
      <w:tr w:rsidR="00596554" w:rsidRPr="00CB59F2" w:rsidTr="00655BF3">
        <w:trPr>
          <w:trHeight w:val="116"/>
        </w:trPr>
        <w:tc>
          <w:tcPr>
            <w:tcW w:w="2044" w:type="pct"/>
            <w:tcBorders>
              <w:top w:val="nil"/>
              <w:left w:val="single" w:sz="4" w:space="0" w:color="auto"/>
              <w:bottom w:val="single" w:sz="4" w:space="0" w:color="auto"/>
              <w:right w:val="single" w:sz="4" w:space="0" w:color="auto"/>
            </w:tcBorders>
            <w:shd w:val="clear" w:color="auto" w:fill="auto"/>
            <w:hideMark/>
          </w:tcPr>
          <w:p w:rsidR="00596554" w:rsidRPr="00CB59F2" w:rsidRDefault="00A55D73" w:rsidP="00655BF3">
            <w:pPr>
              <w:jc w:val="left"/>
              <w:rPr>
                <w:b/>
                <w:color w:val="000000"/>
                <w:sz w:val="20"/>
                <w:szCs w:val="20"/>
                <w:lang w:eastAsia="zh-CN"/>
              </w:rPr>
            </w:pPr>
            <w:r>
              <w:rPr>
                <w:rFonts w:hint="eastAsia"/>
                <w:b/>
                <w:color w:val="000000"/>
                <w:sz w:val="20"/>
                <w:szCs w:val="20"/>
                <w:lang w:eastAsia="zh-CN"/>
              </w:rPr>
              <w:t>总计</w:t>
            </w:r>
          </w:p>
        </w:tc>
        <w:tc>
          <w:tcPr>
            <w:tcW w:w="732"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b/>
                <w:color w:val="000000"/>
                <w:sz w:val="20"/>
                <w:szCs w:val="20"/>
                <w:lang w:eastAsia="en-CA"/>
              </w:rPr>
            </w:pPr>
            <w:r w:rsidRPr="00CB59F2">
              <w:rPr>
                <w:b/>
                <w:color w:val="000000"/>
                <w:sz w:val="20"/>
                <w:szCs w:val="20"/>
                <w:lang w:eastAsia="en-CA"/>
              </w:rPr>
              <w:t>9,974,000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b/>
                <w:color w:val="000000"/>
                <w:sz w:val="20"/>
                <w:szCs w:val="20"/>
                <w:lang w:eastAsia="en-CA"/>
              </w:rPr>
            </w:pPr>
            <w:r w:rsidRPr="00CB59F2">
              <w:rPr>
                <w:b/>
                <w:color w:val="000000"/>
                <w:sz w:val="20"/>
                <w:szCs w:val="20"/>
                <w:lang w:eastAsia="en-CA"/>
              </w:rPr>
              <w:t>10,113,000</w:t>
            </w:r>
          </w:p>
        </w:tc>
        <w:tc>
          <w:tcPr>
            <w:tcW w:w="809"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b/>
                <w:color w:val="000000"/>
                <w:sz w:val="20"/>
                <w:szCs w:val="20"/>
                <w:lang w:eastAsia="en-CA"/>
              </w:rPr>
            </w:pPr>
            <w:r>
              <w:rPr>
                <w:b/>
                <w:color w:val="000000"/>
                <w:sz w:val="20"/>
                <w:szCs w:val="20"/>
                <w:lang w:eastAsia="en-CA"/>
              </w:rPr>
              <w:t>139,000</w:t>
            </w:r>
          </w:p>
        </w:tc>
        <w:tc>
          <w:tcPr>
            <w:tcW w:w="606" w:type="pct"/>
            <w:tcBorders>
              <w:top w:val="nil"/>
              <w:left w:val="nil"/>
              <w:bottom w:val="single" w:sz="4" w:space="0" w:color="auto"/>
              <w:right w:val="single" w:sz="4" w:space="0" w:color="auto"/>
            </w:tcBorders>
            <w:shd w:val="clear" w:color="auto" w:fill="auto"/>
            <w:noWrap/>
          </w:tcPr>
          <w:p w:rsidR="00596554" w:rsidRPr="00CB59F2" w:rsidRDefault="00596554" w:rsidP="00655BF3">
            <w:pPr>
              <w:jc w:val="right"/>
              <w:rPr>
                <w:b/>
                <w:color w:val="000000"/>
                <w:sz w:val="20"/>
                <w:szCs w:val="20"/>
                <w:lang w:eastAsia="en-CA"/>
              </w:rPr>
            </w:pPr>
            <w:r>
              <w:rPr>
                <w:b/>
                <w:color w:val="000000"/>
                <w:sz w:val="20"/>
                <w:szCs w:val="20"/>
                <w:lang w:eastAsia="en-CA"/>
              </w:rPr>
              <w:t>1.39</w:t>
            </w:r>
          </w:p>
        </w:tc>
      </w:tr>
    </w:tbl>
    <w:p w:rsidR="00655BF3" w:rsidRDefault="00655BF3" w:rsidP="00977F6A">
      <w:pPr>
        <w:widowControl w:val="0"/>
        <w:tabs>
          <w:tab w:val="left" w:pos="720"/>
        </w:tabs>
        <w:adjustRightInd w:val="0"/>
        <w:spacing w:before="120" w:after="120" w:line="240" w:lineRule="atLeast"/>
        <w:textAlignment w:val="baseline"/>
        <w:rPr>
          <w:lang w:eastAsia="zh-CN"/>
        </w:rPr>
      </w:pPr>
    </w:p>
    <w:p w:rsidR="00895D8F" w:rsidRDefault="00977F6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总预算的增加</w:t>
      </w:r>
      <w:r w:rsidR="00B534CB">
        <w:rPr>
          <w:rFonts w:hint="eastAsia"/>
          <w:lang w:eastAsia="zh-CN"/>
        </w:rPr>
        <w:t>额</w:t>
      </w:r>
      <w:r>
        <w:rPr>
          <w:rFonts w:hint="eastAsia"/>
          <w:lang w:eastAsia="zh-CN"/>
        </w:rPr>
        <w:t>低于允许的增加程度</w:t>
      </w:r>
      <w:r w:rsidR="003E35BD">
        <w:rPr>
          <w:rFonts w:hint="eastAsia"/>
          <w:lang w:eastAsia="zh-CN"/>
        </w:rPr>
        <w:t>，</w:t>
      </w:r>
      <w:r>
        <w:rPr>
          <w:rFonts w:hint="eastAsia"/>
          <w:lang w:eastAsia="zh-CN"/>
        </w:rPr>
        <w:t>提议的人事变动与</w:t>
      </w:r>
      <w:r w:rsidR="00B534CB">
        <w:rPr>
          <w:rFonts w:hint="eastAsia"/>
          <w:lang w:eastAsia="zh-CN"/>
        </w:rPr>
        <w:t>该</w:t>
      </w:r>
      <w:r w:rsidR="00210710">
        <w:rPr>
          <w:rFonts w:hint="eastAsia"/>
          <w:lang w:eastAsia="zh-CN"/>
        </w:rPr>
        <w:t>职位职责的增加</w:t>
      </w:r>
      <w:r>
        <w:rPr>
          <w:rFonts w:hint="eastAsia"/>
          <w:lang w:eastAsia="zh-CN"/>
        </w:rPr>
        <w:t>相一致。</w:t>
      </w:r>
    </w:p>
    <w:p w:rsidR="00895D8F" w:rsidRPr="00EA1BE0" w:rsidRDefault="00EA1BE0" w:rsidP="00EA1BE0">
      <w:pPr>
        <w:widowControl w:val="0"/>
        <w:tabs>
          <w:tab w:val="left" w:pos="720"/>
        </w:tabs>
        <w:adjustRightInd w:val="0"/>
        <w:spacing w:before="120" w:after="120" w:line="240" w:lineRule="atLeast"/>
        <w:textAlignment w:val="baseline"/>
        <w:rPr>
          <w:b/>
          <w:lang w:eastAsia="zh-CN"/>
        </w:rPr>
      </w:pPr>
      <w:r w:rsidRPr="00EA1BE0">
        <w:rPr>
          <w:rFonts w:hint="eastAsia"/>
          <w:b/>
          <w:lang w:eastAsia="zh-CN"/>
        </w:rPr>
        <w:t>建议</w:t>
      </w:r>
    </w:p>
    <w:p w:rsidR="006A0093" w:rsidRDefault="00977F6A" w:rsidP="006A0093">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基于环境规划署提供的信息和秘书处的上述评论，执行委员会不妨</w:t>
      </w:r>
      <w:r w:rsidR="000F49FA">
        <w:rPr>
          <w:rFonts w:hint="eastAsia"/>
          <w:lang w:eastAsia="zh-CN"/>
        </w:rPr>
        <w:t>：</w:t>
      </w:r>
    </w:p>
    <w:p w:rsidR="006A0093" w:rsidRDefault="006A0093" w:rsidP="006A0093">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留意载于</w:t>
      </w:r>
      <w:r w:rsidR="008104BF">
        <w:rPr>
          <w:rFonts w:hint="eastAsia"/>
          <w:lang w:eastAsia="zh-CN"/>
        </w:rPr>
        <w:t>文件</w:t>
      </w:r>
      <w:r w:rsidR="008104BF" w:rsidRPr="0087394D">
        <w:rPr>
          <w:lang w:eastAsia="zh-CN"/>
        </w:rPr>
        <w:t>UNEP/OzL.Pro/ExCom/</w:t>
      </w:r>
      <w:r w:rsidR="008104BF">
        <w:rPr>
          <w:lang w:eastAsia="zh-CN"/>
        </w:rPr>
        <w:t>84</w:t>
      </w:r>
      <w:r w:rsidR="008104BF" w:rsidRPr="0087394D">
        <w:rPr>
          <w:lang w:eastAsia="zh-CN"/>
        </w:rPr>
        <w:t>/</w:t>
      </w:r>
      <w:r w:rsidR="008104BF">
        <w:rPr>
          <w:lang w:eastAsia="zh-CN"/>
        </w:rPr>
        <w:t>37</w:t>
      </w:r>
      <w:r w:rsidR="008104BF">
        <w:rPr>
          <w:rFonts w:hint="eastAsia"/>
          <w:lang w:eastAsia="zh-CN"/>
        </w:rPr>
        <w:t>的环境规划署履约协助方案</w:t>
      </w:r>
      <w:r w:rsidR="008104BF">
        <w:rPr>
          <w:rFonts w:hint="eastAsia"/>
          <w:lang w:eastAsia="zh-CN"/>
        </w:rPr>
        <w:t>2020</w:t>
      </w:r>
      <w:r w:rsidR="00DF7DBD">
        <w:rPr>
          <w:rFonts w:hint="eastAsia"/>
          <w:lang w:eastAsia="zh-CN"/>
        </w:rPr>
        <w:t>年工作</w:t>
      </w:r>
      <w:r w:rsidR="008104BF">
        <w:rPr>
          <w:rFonts w:hint="eastAsia"/>
          <w:lang w:eastAsia="zh-CN"/>
        </w:rPr>
        <w:t>计划和预算提案；</w:t>
      </w:r>
    </w:p>
    <w:p w:rsidR="006A0093" w:rsidRDefault="008104BF" w:rsidP="006A0093">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批准环境规划署</w:t>
      </w:r>
      <w:r w:rsidR="0006531A">
        <w:rPr>
          <w:rFonts w:hint="eastAsia"/>
          <w:lang w:eastAsia="zh-CN"/>
        </w:rPr>
        <w:t>履约协助方案的活动和金额为</w:t>
      </w:r>
      <w:r w:rsidR="0006531A">
        <w:rPr>
          <w:rFonts w:hint="eastAsia"/>
          <w:lang w:eastAsia="zh-CN"/>
        </w:rPr>
        <w:t>10,113,000</w:t>
      </w:r>
      <w:r w:rsidR="0006531A">
        <w:rPr>
          <w:rFonts w:hint="eastAsia"/>
          <w:lang w:eastAsia="zh-CN"/>
        </w:rPr>
        <w:t>美元的</w:t>
      </w:r>
      <w:r w:rsidR="0006531A">
        <w:rPr>
          <w:rFonts w:hint="eastAsia"/>
          <w:lang w:eastAsia="zh-CN"/>
        </w:rPr>
        <w:t>2020</w:t>
      </w:r>
      <w:r w:rsidR="0006531A">
        <w:rPr>
          <w:rFonts w:hint="eastAsia"/>
          <w:lang w:eastAsia="zh-CN"/>
        </w:rPr>
        <w:t>年预算外加</w:t>
      </w:r>
      <w:r w:rsidR="00B534CB">
        <w:rPr>
          <w:rFonts w:hint="eastAsia"/>
          <w:lang w:eastAsia="zh-CN"/>
        </w:rPr>
        <w:t>年度预算</w:t>
      </w:r>
      <w:r w:rsidR="0006531A">
        <w:rPr>
          <w:rFonts w:hint="eastAsia"/>
          <w:lang w:eastAsia="zh-CN"/>
        </w:rPr>
        <w:t>8%</w:t>
      </w:r>
      <w:r w:rsidR="0006531A">
        <w:rPr>
          <w:rFonts w:hint="eastAsia"/>
          <w:lang w:eastAsia="zh-CN"/>
        </w:rPr>
        <w:t>的机构支助费用</w:t>
      </w:r>
      <w:r w:rsidR="0006531A">
        <w:rPr>
          <w:rFonts w:hint="eastAsia"/>
          <w:lang w:eastAsia="zh-CN"/>
        </w:rPr>
        <w:t>809,040</w:t>
      </w:r>
      <w:r w:rsidR="0006531A">
        <w:rPr>
          <w:rFonts w:hint="eastAsia"/>
          <w:lang w:eastAsia="zh-CN"/>
        </w:rPr>
        <w:t>美元，</w:t>
      </w:r>
      <w:r w:rsidR="00B534CB">
        <w:rPr>
          <w:rFonts w:hint="eastAsia"/>
          <w:lang w:eastAsia="zh-CN"/>
        </w:rPr>
        <w:t>留</w:t>
      </w:r>
      <w:r w:rsidR="00DF7DBD">
        <w:rPr>
          <w:rFonts w:hint="eastAsia"/>
          <w:lang w:eastAsia="zh-CN"/>
        </w:rPr>
        <w:t>意其</w:t>
      </w:r>
      <w:r w:rsidR="0006531A">
        <w:rPr>
          <w:rFonts w:hint="eastAsia"/>
          <w:lang w:eastAsia="zh-CN"/>
        </w:rPr>
        <w:t>间</w:t>
      </w:r>
      <w:r w:rsidR="00DF7DBD">
        <w:rPr>
          <w:rFonts w:hint="eastAsia"/>
          <w:lang w:eastAsia="zh-CN"/>
        </w:rPr>
        <w:t>提议</w:t>
      </w:r>
      <w:r w:rsidR="0006531A">
        <w:rPr>
          <w:rFonts w:hint="eastAsia"/>
          <w:lang w:eastAsia="zh-CN"/>
        </w:rPr>
        <w:t>的调整；</w:t>
      </w:r>
    </w:p>
    <w:p w:rsidR="003B5725" w:rsidRDefault="003B5725" w:rsidP="006A0093">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lastRenderedPageBreak/>
        <w:t>进一步要求环境规划署未来提交履约协助方案预算时，继续：</w:t>
      </w:r>
    </w:p>
    <w:p w:rsidR="004F4BD8" w:rsidRPr="0087394D" w:rsidRDefault="00CD760F" w:rsidP="004F4BD8">
      <w:pPr>
        <w:pStyle w:val="Heading3"/>
        <w:keepNext/>
        <w:widowControl/>
        <w:numPr>
          <w:ilvl w:val="2"/>
          <w:numId w:val="1"/>
        </w:numPr>
        <w:rPr>
          <w:lang w:eastAsia="zh-CN"/>
        </w:rPr>
      </w:pPr>
      <w:r>
        <w:rPr>
          <w:rFonts w:hint="eastAsia"/>
          <w:lang w:eastAsia="zh-CN"/>
        </w:rPr>
        <w:t>提供关于需要使用全球资金</w:t>
      </w:r>
      <w:r w:rsidR="00B53F7A">
        <w:rPr>
          <w:rFonts w:hint="eastAsia"/>
          <w:lang w:eastAsia="zh-CN"/>
        </w:rPr>
        <w:t>的那些</w:t>
      </w:r>
      <w:r>
        <w:rPr>
          <w:rFonts w:hint="eastAsia"/>
          <w:lang w:eastAsia="zh-CN"/>
        </w:rPr>
        <w:t>活动的详细信息</w:t>
      </w:r>
      <w:r w:rsidR="004F4BD8" w:rsidRPr="0087394D">
        <w:rPr>
          <w:lang w:eastAsia="zh-CN"/>
        </w:rPr>
        <w:t>;</w:t>
      </w:r>
    </w:p>
    <w:p w:rsidR="004F4BD8" w:rsidRPr="0087394D" w:rsidRDefault="00383E70" w:rsidP="004F4BD8">
      <w:pPr>
        <w:pStyle w:val="Heading3"/>
        <w:numPr>
          <w:ilvl w:val="2"/>
          <w:numId w:val="1"/>
        </w:numPr>
        <w:rPr>
          <w:lang w:eastAsia="zh-CN"/>
        </w:rPr>
      </w:pPr>
      <w:r>
        <w:rPr>
          <w:rFonts w:hint="eastAsia"/>
          <w:lang w:eastAsia="zh-CN"/>
        </w:rPr>
        <w:t>要扩展划分履约协助方案预算各项预算项目</w:t>
      </w:r>
      <w:r w:rsidR="00B53F7A">
        <w:rPr>
          <w:rFonts w:hint="eastAsia"/>
          <w:lang w:eastAsia="zh-CN"/>
        </w:rPr>
        <w:t>之间</w:t>
      </w:r>
      <w:r w:rsidR="000971F7">
        <w:rPr>
          <w:rFonts w:hint="eastAsia"/>
          <w:lang w:eastAsia="zh-CN"/>
        </w:rPr>
        <w:t>的优先顺序以便适应变化之中的优先顺序的灵活性，</w:t>
      </w:r>
      <w:r w:rsidR="00E11BD5">
        <w:rPr>
          <w:rFonts w:hint="eastAsia"/>
          <w:lang w:eastAsia="zh-CN"/>
        </w:rPr>
        <w:t>并依照第</w:t>
      </w:r>
      <w:r w:rsidR="00E11BD5">
        <w:rPr>
          <w:lang w:eastAsia="zh-CN"/>
        </w:rPr>
        <w:t xml:space="preserve"> </w:t>
      </w:r>
      <w:r w:rsidR="00E11BD5">
        <w:rPr>
          <w:rFonts w:hint="eastAsia"/>
          <w:lang w:eastAsia="zh-CN"/>
        </w:rPr>
        <w:t>47</w:t>
      </w:r>
      <w:r w:rsidR="00E11BD5">
        <w:rPr>
          <w:lang w:eastAsia="zh-CN"/>
        </w:rPr>
        <w:t>/</w:t>
      </w:r>
      <w:r w:rsidR="00E11BD5">
        <w:rPr>
          <w:rFonts w:hint="eastAsia"/>
          <w:lang w:eastAsia="zh-CN"/>
        </w:rPr>
        <w:t>24</w:t>
      </w:r>
      <w:r w:rsidR="00E11BD5">
        <w:rPr>
          <w:rFonts w:hint="eastAsia"/>
          <w:lang w:eastAsia="zh-CN"/>
        </w:rPr>
        <w:t>号决定和第</w:t>
      </w:r>
      <w:r w:rsidR="00E11BD5">
        <w:rPr>
          <w:lang w:eastAsia="zh-CN"/>
        </w:rPr>
        <w:t xml:space="preserve"> </w:t>
      </w:r>
      <w:r w:rsidR="00E11BD5">
        <w:rPr>
          <w:rFonts w:hint="eastAsia"/>
          <w:lang w:eastAsia="zh-CN"/>
        </w:rPr>
        <w:t>50</w:t>
      </w:r>
      <w:r w:rsidR="00E11BD5">
        <w:rPr>
          <w:lang w:eastAsia="zh-CN"/>
        </w:rPr>
        <w:t>/</w:t>
      </w:r>
      <w:r w:rsidR="00E11BD5">
        <w:rPr>
          <w:rFonts w:hint="eastAsia"/>
          <w:lang w:eastAsia="zh-CN"/>
        </w:rPr>
        <w:t>26</w:t>
      </w:r>
      <w:r w:rsidR="00E11BD5">
        <w:rPr>
          <w:rFonts w:hint="eastAsia"/>
          <w:lang w:eastAsia="zh-CN"/>
        </w:rPr>
        <w:t>号决定</w:t>
      </w:r>
      <w:r w:rsidR="00B53F7A">
        <w:rPr>
          <w:rFonts w:hint="eastAsia"/>
          <w:lang w:eastAsia="zh-CN"/>
        </w:rPr>
        <w:t>就重新分配的</w:t>
      </w:r>
      <w:r>
        <w:rPr>
          <w:rFonts w:hint="eastAsia"/>
          <w:lang w:eastAsia="zh-CN"/>
        </w:rPr>
        <w:t>预算项目</w:t>
      </w:r>
      <w:r w:rsidR="000971F7">
        <w:rPr>
          <w:rFonts w:hint="eastAsia"/>
          <w:lang w:eastAsia="zh-CN"/>
        </w:rPr>
        <w:t>提供详细说明；</w:t>
      </w:r>
    </w:p>
    <w:p w:rsidR="004F4BD8" w:rsidRPr="0087394D" w:rsidRDefault="00A97548" w:rsidP="004F4BD8">
      <w:pPr>
        <w:pStyle w:val="Heading3"/>
        <w:keepNext/>
        <w:widowControl/>
        <w:numPr>
          <w:ilvl w:val="2"/>
          <w:numId w:val="1"/>
        </w:numPr>
        <w:rPr>
          <w:lang w:eastAsia="zh-CN"/>
        </w:rPr>
      </w:pPr>
      <w:r>
        <w:rPr>
          <w:rFonts w:hint="eastAsia"/>
          <w:lang w:eastAsia="zh-CN"/>
        </w:rPr>
        <w:t>报告目前全员</w:t>
      </w:r>
      <w:r w:rsidR="00D40D7C">
        <w:rPr>
          <w:rFonts w:hint="eastAsia"/>
          <w:lang w:eastAsia="zh-CN"/>
        </w:rPr>
        <w:t>职</w:t>
      </w:r>
      <w:r w:rsidR="00412E2D">
        <w:rPr>
          <w:rFonts w:hint="eastAsia"/>
          <w:lang w:eastAsia="zh-CN"/>
        </w:rPr>
        <w:t>位</w:t>
      </w:r>
      <w:r>
        <w:rPr>
          <w:rFonts w:hint="eastAsia"/>
          <w:lang w:eastAsia="zh-CN"/>
        </w:rPr>
        <w:t>情况并向执</w:t>
      </w:r>
      <w:r w:rsidR="00412E2D">
        <w:rPr>
          <w:rFonts w:hint="eastAsia"/>
          <w:lang w:eastAsia="zh-CN"/>
        </w:rPr>
        <w:t>行委员会</w:t>
      </w:r>
      <w:r>
        <w:rPr>
          <w:rFonts w:hint="eastAsia"/>
          <w:lang w:eastAsia="zh-CN"/>
        </w:rPr>
        <w:t>汇报</w:t>
      </w:r>
      <w:r w:rsidR="00412E2D">
        <w:rPr>
          <w:rFonts w:hint="eastAsia"/>
          <w:lang w:eastAsia="zh-CN"/>
        </w:rPr>
        <w:t>其</w:t>
      </w:r>
      <w:r>
        <w:rPr>
          <w:rFonts w:hint="eastAsia"/>
          <w:lang w:eastAsia="zh-CN"/>
        </w:rPr>
        <w:t>间</w:t>
      </w:r>
      <w:r w:rsidR="00412E2D">
        <w:rPr>
          <w:rFonts w:hint="eastAsia"/>
          <w:lang w:eastAsia="zh-CN"/>
        </w:rPr>
        <w:t>任何</w:t>
      </w:r>
      <w:r>
        <w:rPr>
          <w:rFonts w:hint="eastAsia"/>
          <w:lang w:eastAsia="zh-CN"/>
        </w:rPr>
        <w:t>变动情况</w:t>
      </w:r>
      <w:r w:rsidR="00412E2D">
        <w:rPr>
          <w:rFonts w:hint="eastAsia"/>
          <w:lang w:eastAsia="zh-CN"/>
        </w:rPr>
        <w:t>，</w:t>
      </w:r>
      <w:r>
        <w:rPr>
          <w:rFonts w:hint="eastAsia"/>
          <w:lang w:eastAsia="zh-CN"/>
        </w:rPr>
        <w:t>尤其是任何增加了经费划拨的情况；和</w:t>
      </w:r>
    </w:p>
    <w:p w:rsidR="004F4BD8" w:rsidRDefault="00370410" w:rsidP="004F4BD8">
      <w:pPr>
        <w:pStyle w:val="Heading3"/>
        <w:numPr>
          <w:ilvl w:val="2"/>
          <w:numId w:val="1"/>
        </w:numPr>
        <w:rPr>
          <w:lang w:eastAsia="zh-CN"/>
        </w:rPr>
      </w:pPr>
      <w:r>
        <w:rPr>
          <w:rFonts w:hint="eastAsia"/>
          <w:lang w:val="en-US" w:eastAsia="zh-CN"/>
        </w:rPr>
        <w:t>提供所议论年度的预算并提供关于在上一年度之前那个年度发生费用的报告，注意第</w:t>
      </w:r>
      <w:r>
        <w:rPr>
          <w:lang w:val="en-US" w:eastAsia="zh-CN"/>
        </w:rPr>
        <w:t xml:space="preserve"> 82/57</w:t>
      </w:r>
      <w:r>
        <w:rPr>
          <w:rFonts w:hint="eastAsia"/>
          <w:lang w:val="en-US" w:eastAsia="zh-CN"/>
        </w:rPr>
        <w:t>号决定</w:t>
      </w:r>
      <w:r>
        <w:rPr>
          <w:lang w:eastAsia="zh-CN"/>
        </w:rPr>
        <w:t>(c)</w:t>
      </w:r>
      <w:r>
        <w:rPr>
          <w:rFonts w:hint="eastAsia"/>
          <w:lang w:eastAsia="zh-CN"/>
        </w:rPr>
        <w:t>段中的</w:t>
      </w:r>
      <w:r>
        <w:rPr>
          <w:lang w:eastAsia="zh-CN"/>
        </w:rPr>
        <w:t>(</w:t>
      </w:r>
      <w:r>
        <w:rPr>
          <w:rFonts w:hint="eastAsia"/>
          <w:lang w:eastAsia="zh-CN"/>
        </w:rPr>
        <w:t>二</w:t>
      </w:r>
      <w:r>
        <w:rPr>
          <w:lang w:eastAsia="zh-CN"/>
        </w:rPr>
        <w:t xml:space="preserve">) </w:t>
      </w:r>
      <w:r>
        <w:rPr>
          <w:rFonts w:hint="eastAsia"/>
          <w:lang w:eastAsia="zh-CN"/>
        </w:rPr>
        <w:t>和</w:t>
      </w:r>
      <w:r>
        <w:rPr>
          <w:lang w:eastAsia="zh-CN"/>
        </w:rPr>
        <w:t xml:space="preserve"> (</w:t>
      </w:r>
      <w:r>
        <w:rPr>
          <w:rFonts w:hint="eastAsia"/>
          <w:lang w:eastAsia="zh-CN"/>
        </w:rPr>
        <w:t>三</w:t>
      </w:r>
      <w:r>
        <w:rPr>
          <w:lang w:eastAsia="zh-CN"/>
        </w:rPr>
        <w:t>)</w:t>
      </w:r>
      <w:r>
        <w:rPr>
          <w:rFonts w:hint="eastAsia"/>
          <w:lang w:eastAsia="zh-CN"/>
        </w:rPr>
        <w:t>。</w:t>
      </w:r>
    </w:p>
    <w:p w:rsidR="00895D8F" w:rsidRPr="004F4BD8" w:rsidRDefault="00895D8F" w:rsidP="004F4BD8">
      <w:pPr>
        <w:widowControl w:val="0"/>
        <w:tabs>
          <w:tab w:val="left" w:pos="720"/>
        </w:tabs>
        <w:adjustRightInd w:val="0"/>
        <w:spacing w:before="120" w:after="120" w:line="240" w:lineRule="atLeast"/>
        <w:textAlignment w:val="baseline"/>
        <w:rPr>
          <w:lang w:eastAsia="zh-CN"/>
        </w:rPr>
      </w:pPr>
    </w:p>
    <w:p w:rsidR="003B468A" w:rsidRPr="00B87A1D" w:rsidRDefault="003B468A">
      <w:pPr>
        <w:rPr>
          <w:lang w:eastAsia="zh-CN"/>
        </w:rPr>
        <w:sectPr w:rsidR="003B468A" w:rsidRPr="00B87A1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3B468A">
      <w:pPr>
        <w:jc w:val="center"/>
        <w:rPr>
          <w:rFonts w:eastAsia="SimHei"/>
          <w:b/>
          <w:sz w:val="24"/>
          <w:lang w:val="en-CA" w:eastAsia="zh-CN"/>
        </w:rPr>
      </w:pPr>
    </w:p>
    <w:p w:rsidR="003B468A" w:rsidRDefault="00C4722B">
      <w:pPr>
        <w:jc w:val="center"/>
        <w:rPr>
          <w:rFonts w:eastAsia="SimHei"/>
          <w:b/>
          <w:sz w:val="24"/>
          <w:lang w:eastAsia="zh-CN"/>
        </w:rPr>
      </w:pPr>
      <w:r>
        <w:rPr>
          <w:rFonts w:eastAsia="SimHei" w:hint="eastAsia"/>
          <w:b/>
          <w:sz w:val="24"/>
          <w:lang w:eastAsia="zh-CN"/>
        </w:rPr>
        <w:t>附件一</w:t>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C4722B">
      <w:pPr>
        <w:tabs>
          <w:tab w:val="left" w:pos="3250"/>
        </w:tabs>
        <w:rPr>
          <w:lang w:val="en-CA"/>
        </w:rPr>
      </w:pPr>
      <w:r>
        <w:rPr>
          <w:lang w:val="en-CA"/>
        </w:rPr>
        <w:tab/>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tc>
          <w:tcPr>
            <w:tcW w:w="1915" w:type="dxa"/>
          </w:tcPr>
          <w:p w:rsidR="003B468A" w:rsidRDefault="003B468A">
            <w:pPr>
              <w:rPr>
                <w:lang w:val="en-CA"/>
              </w:rPr>
            </w:pPr>
          </w:p>
        </w:tc>
        <w:tc>
          <w:tcPr>
            <w:tcW w:w="1915" w:type="dxa"/>
          </w:tcPr>
          <w:p w:rsidR="003B468A" w:rsidRDefault="003B468A">
            <w:pPr>
              <w:rPr>
                <w:lang w:val="en-CA"/>
              </w:rPr>
            </w:pPr>
          </w:p>
        </w:tc>
        <w:tc>
          <w:tcPr>
            <w:tcW w:w="1915" w:type="dxa"/>
            <w:tcBorders>
              <w:bottom w:val="single" w:sz="4" w:space="0" w:color="auto"/>
            </w:tcBorders>
          </w:tcPr>
          <w:p w:rsidR="003B468A" w:rsidRDefault="003B468A">
            <w:pPr>
              <w:rPr>
                <w:b/>
                <w:bCs/>
                <w:lang w:val="en-CA"/>
              </w:rPr>
            </w:pPr>
          </w:p>
        </w:tc>
        <w:tc>
          <w:tcPr>
            <w:tcW w:w="1915" w:type="dxa"/>
          </w:tcPr>
          <w:p w:rsidR="003B468A" w:rsidRDefault="003B468A">
            <w:pPr>
              <w:rPr>
                <w:lang w:val="en-CA"/>
              </w:rPr>
            </w:pPr>
          </w:p>
        </w:tc>
        <w:tc>
          <w:tcPr>
            <w:tcW w:w="1916" w:type="dxa"/>
          </w:tcPr>
          <w:p w:rsidR="003B468A" w:rsidRDefault="003B468A">
            <w:pPr>
              <w:rPr>
                <w:lang w:val="en-CA"/>
              </w:rPr>
            </w:pPr>
          </w:p>
        </w:tc>
      </w:tr>
    </w:tbl>
    <w:p w:rsidR="003B468A" w:rsidRDefault="003B468A">
      <w:pPr>
        <w:rPr>
          <w:lang w:val="fr-FR"/>
        </w:rPr>
      </w:pPr>
    </w:p>
    <w:p w:rsidR="003B468A" w:rsidRDefault="003B468A">
      <w:pPr>
        <w:jc w:val="center"/>
        <w:rPr>
          <w:b/>
          <w:bCs/>
          <w:lang w:val="es-ES"/>
        </w:rPr>
      </w:pPr>
    </w:p>
    <w:p w:rsidR="003B468A" w:rsidRDefault="003B468A">
      <w:pPr>
        <w:jc w:val="right"/>
        <w:rPr>
          <w:lang w:val="en-CA"/>
        </w:rPr>
      </w:pPr>
    </w:p>
    <w:sectPr w:rsidR="003B468A" w:rsidSect="00D7161B">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C78" w:rsidRDefault="00F25C78">
      <w:r>
        <w:separator/>
      </w:r>
    </w:p>
  </w:endnote>
  <w:endnote w:type="continuationSeparator" w:id="0">
    <w:p w:rsidR="00F25C78" w:rsidRDefault="00F2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7F1750">
    <w:pPr>
      <w:jc w:val="center"/>
    </w:pPr>
    <w:r>
      <w:fldChar w:fldCharType="begin"/>
    </w:r>
    <w:r>
      <w:instrText xml:space="preserve"> PAGE </w:instrText>
    </w:r>
    <w:r>
      <w:fldChar w:fldCharType="separate"/>
    </w:r>
    <w:r w:rsidR="00977A3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7F1750">
    <w:pPr>
      <w:jc w:val="center"/>
    </w:pPr>
    <w:r>
      <w:fldChar w:fldCharType="begin"/>
    </w:r>
    <w:r>
      <w:instrText xml:space="preserve"> PAGE </w:instrText>
    </w:r>
    <w:r>
      <w:fldChar w:fldCharType="separate"/>
    </w:r>
    <w:r w:rsidR="00977A3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655BF3"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655BF3" w:rsidRPr="002472B2" w:rsidRDefault="00655BF3"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655BF3" w:rsidRDefault="007F1750">
        <w:pPr>
          <w:pStyle w:val="Footer"/>
          <w:jc w:val="center"/>
        </w:pPr>
        <w:r>
          <w:fldChar w:fldCharType="begin"/>
        </w:r>
        <w:r>
          <w:instrText xml:space="preserve"> PAGE   \* MERGEFORMAT </w:instrText>
        </w:r>
        <w:r>
          <w:fldChar w:fldCharType="separate"/>
        </w:r>
        <w:r w:rsidR="00977A31">
          <w:rPr>
            <w:noProof/>
          </w:rPr>
          <w:t>1</w:t>
        </w:r>
        <w:r>
          <w:rPr>
            <w:noProof/>
          </w:rPr>
          <w:fldChar w:fldCharType="end"/>
        </w:r>
      </w:p>
    </w:sdtContent>
  </w:sdt>
  <w:p w:rsidR="00655BF3" w:rsidRDefault="00655B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C78" w:rsidRDefault="00F25C78">
      <w:r>
        <w:separator/>
      </w:r>
    </w:p>
  </w:footnote>
  <w:footnote w:type="continuationSeparator" w:id="0">
    <w:p w:rsidR="00F25C78" w:rsidRDefault="00F25C78">
      <w:r>
        <w:continuationSeparator/>
      </w:r>
    </w:p>
  </w:footnote>
  <w:footnote w:id="1">
    <w:p w:rsidR="00655BF3" w:rsidRPr="00B77AAD" w:rsidRDefault="00655BF3" w:rsidP="00942FA5">
      <w:pPr>
        <w:pStyle w:val="FootnoteText"/>
        <w:rPr>
          <w:lang w:eastAsia="zh-CN"/>
        </w:rPr>
      </w:pPr>
      <w:r>
        <w:rPr>
          <w:rStyle w:val="FootnoteReference"/>
        </w:rPr>
        <w:footnoteRef/>
      </w:r>
      <w:r>
        <w:rPr>
          <w:lang w:eastAsia="zh-CN"/>
        </w:rPr>
        <w:t xml:space="preserve">  </w:t>
      </w:r>
      <w:r>
        <w:rPr>
          <w:rFonts w:hint="eastAsia"/>
          <w:lang w:eastAsia="zh-CN"/>
        </w:rPr>
        <w:t>该预算与第</w:t>
      </w:r>
      <w:r>
        <w:rPr>
          <w:lang w:eastAsia="zh-CN"/>
        </w:rPr>
        <w:t>47/24</w:t>
      </w:r>
      <w:r w:rsidR="00446B03">
        <w:rPr>
          <w:rFonts w:hint="eastAsia"/>
          <w:lang w:eastAsia="zh-CN"/>
        </w:rPr>
        <w:t>号文件一致，这份</w:t>
      </w:r>
      <w:r>
        <w:rPr>
          <w:rFonts w:hint="eastAsia"/>
          <w:lang w:eastAsia="zh-CN"/>
        </w:rPr>
        <w:t>文件将环境规划署履约协助方案预算的年增加额限制在</w:t>
      </w:r>
      <w:r w:rsidRPr="00B77AAD">
        <w:rPr>
          <w:lang w:eastAsia="zh-CN"/>
        </w:rPr>
        <w:t>3</w:t>
      </w:r>
      <w:r>
        <w:rPr>
          <w:rFonts w:hint="eastAsia"/>
          <w:lang w:eastAsia="zh-CN"/>
        </w:rPr>
        <w:t>%</w:t>
      </w:r>
      <w:r>
        <w:rPr>
          <w:rFonts w:hint="eastAsia"/>
          <w:lang w:eastAsia="zh-CN"/>
        </w:rPr>
        <w:t>。</w:t>
      </w:r>
      <w:r w:rsidRPr="00B77AAD">
        <w:rPr>
          <w:lang w:eastAsia="zh-CN"/>
        </w:rPr>
        <w:t xml:space="preserve"> </w:t>
      </w:r>
    </w:p>
  </w:footnote>
  <w:footnote w:id="2">
    <w:p w:rsidR="00655BF3" w:rsidRPr="00E4626C" w:rsidRDefault="00655BF3" w:rsidP="00F10EFA">
      <w:pPr>
        <w:pStyle w:val="FootnoteText"/>
        <w:rPr>
          <w:lang w:val="en-CA" w:eastAsia="zh-CN"/>
        </w:rPr>
      </w:pPr>
      <w:r>
        <w:rPr>
          <w:rStyle w:val="FootnoteReference"/>
        </w:rPr>
        <w:footnoteRef/>
      </w:r>
      <w:r>
        <w:rPr>
          <w:lang w:eastAsia="zh-CN"/>
        </w:rPr>
        <w:t xml:space="preserve"> </w:t>
      </w:r>
      <w:r>
        <w:rPr>
          <w:rFonts w:hint="eastAsia"/>
          <w:lang w:val="en-CA" w:eastAsia="zh-CN"/>
        </w:rPr>
        <w:t xml:space="preserve"> </w:t>
      </w:r>
      <w:r>
        <w:rPr>
          <w:rFonts w:hint="eastAsia"/>
          <w:lang w:val="en-CA" w:eastAsia="zh-CN"/>
        </w:rPr>
        <w:t>覆盖的时间段为从</w:t>
      </w:r>
      <w:r>
        <w:rPr>
          <w:rFonts w:hint="eastAsia"/>
          <w:lang w:val="en-CA" w:eastAsia="zh-CN"/>
        </w:rPr>
        <w:t>2018</w:t>
      </w:r>
      <w:r>
        <w:rPr>
          <w:rFonts w:hint="eastAsia"/>
          <w:lang w:val="en-CA" w:eastAsia="zh-CN"/>
        </w:rPr>
        <w:t>年</w:t>
      </w:r>
      <w:r>
        <w:rPr>
          <w:rFonts w:hint="eastAsia"/>
          <w:lang w:val="en-CA" w:eastAsia="zh-CN"/>
        </w:rPr>
        <w:t>9</w:t>
      </w:r>
      <w:r>
        <w:rPr>
          <w:rFonts w:hint="eastAsia"/>
          <w:lang w:val="en-CA" w:eastAsia="zh-CN"/>
        </w:rPr>
        <w:t>月到</w:t>
      </w:r>
      <w:r>
        <w:rPr>
          <w:rFonts w:hint="eastAsia"/>
          <w:lang w:val="en-CA" w:eastAsia="zh-CN"/>
        </w:rPr>
        <w:t>2019</w:t>
      </w:r>
      <w:r>
        <w:rPr>
          <w:rFonts w:hint="eastAsia"/>
          <w:lang w:val="en-CA" w:eastAsia="zh-CN"/>
        </w:rPr>
        <w:t>年</w:t>
      </w:r>
      <w:r>
        <w:rPr>
          <w:rFonts w:hint="eastAsia"/>
          <w:lang w:val="en-CA" w:eastAsia="zh-CN"/>
        </w:rPr>
        <w:t>8</w:t>
      </w:r>
      <w:r>
        <w:rPr>
          <w:rFonts w:hint="eastAsia"/>
          <w:lang w:val="en-CA" w:eastAsia="zh-CN"/>
        </w:rPr>
        <w:t>月。</w:t>
      </w:r>
    </w:p>
  </w:footnote>
  <w:footnote w:id="3">
    <w:p w:rsidR="00655BF3" w:rsidRPr="009C0F59" w:rsidRDefault="00655BF3" w:rsidP="006A6C0E">
      <w:pPr>
        <w:pStyle w:val="FootnoteText"/>
        <w:rPr>
          <w:lang w:eastAsia="zh-CN"/>
        </w:rPr>
      </w:pPr>
      <w:r>
        <w:rPr>
          <w:rStyle w:val="FootnoteReference"/>
        </w:rPr>
        <w:footnoteRef/>
      </w:r>
      <w:r>
        <w:rPr>
          <w:lang w:eastAsia="zh-CN"/>
        </w:rPr>
        <w:t xml:space="preserve">  </w:t>
      </w:r>
      <w:r>
        <w:rPr>
          <w:rFonts w:hint="eastAsia"/>
          <w:lang w:eastAsia="zh-CN"/>
        </w:rPr>
        <w:t>修订的</w:t>
      </w:r>
      <w:r>
        <w:rPr>
          <w:rFonts w:hint="eastAsia"/>
          <w:lang w:eastAsia="zh-CN"/>
        </w:rPr>
        <w:t>2018-2020</w:t>
      </w:r>
      <w:r>
        <w:rPr>
          <w:rFonts w:hint="eastAsia"/>
          <w:lang w:eastAsia="zh-CN"/>
        </w:rPr>
        <w:t>三年期滚动战略是基于三个总体目标：协</w:t>
      </w:r>
      <w:r w:rsidR="00446B03">
        <w:rPr>
          <w:rFonts w:hint="eastAsia"/>
          <w:lang w:eastAsia="zh-CN"/>
        </w:rPr>
        <w:t>助各国履行氢氟氯烃淘汰</w:t>
      </w:r>
      <w:r w:rsidR="003626D3">
        <w:rPr>
          <w:rFonts w:hint="eastAsia"/>
          <w:lang w:eastAsia="zh-CN"/>
        </w:rPr>
        <w:t>的</w:t>
      </w:r>
      <w:r w:rsidR="00446B03">
        <w:rPr>
          <w:rFonts w:hint="eastAsia"/>
          <w:lang w:eastAsia="zh-CN"/>
        </w:rPr>
        <w:t>承诺；加强制冷服务维修行业转向臭氧层友好</w:t>
      </w:r>
      <w:r w:rsidR="007A3212">
        <w:rPr>
          <w:rFonts w:hint="eastAsia"/>
          <w:lang w:eastAsia="zh-CN"/>
        </w:rPr>
        <w:t>型</w:t>
      </w:r>
      <w:r>
        <w:rPr>
          <w:rFonts w:hint="eastAsia"/>
          <w:lang w:eastAsia="zh-CN"/>
        </w:rPr>
        <w:t>和气候友好型替代品；</w:t>
      </w:r>
      <w:r w:rsidR="00446B03">
        <w:rPr>
          <w:rFonts w:hint="eastAsia"/>
          <w:lang w:eastAsia="zh-CN"/>
        </w:rPr>
        <w:t>并进行</w:t>
      </w:r>
      <w:r w:rsidR="00F80B31">
        <w:rPr>
          <w:rFonts w:hint="eastAsia"/>
          <w:lang w:eastAsia="zh-CN"/>
        </w:rPr>
        <w:t>能力建设以开始帮助减少氢氟烃排放</w:t>
      </w:r>
      <w:r>
        <w:rPr>
          <w:rFonts w:hint="eastAsia"/>
          <w:lang w:eastAsia="zh-CN"/>
        </w:rPr>
        <w:t>。这项战略</w:t>
      </w:r>
      <w:r w:rsidR="001A1836">
        <w:rPr>
          <w:rFonts w:hint="eastAsia"/>
          <w:lang w:eastAsia="zh-CN"/>
        </w:rPr>
        <w:t>包含了发挥信息交换机制杠杆作用</w:t>
      </w:r>
      <w:r w:rsidR="001B3E06">
        <w:rPr>
          <w:rFonts w:hint="eastAsia"/>
          <w:lang w:eastAsia="zh-CN"/>
        </w:rPr>
        <w:t>的综合目标，它包括，除其他外，信息交换</w:t>
      </w:r>
      <w:r w:rsidR="00F80B31">
        <w:rPr>
          <w:rFonts w:hint="eastAsia"/>
          <w:lang w:eastAsia="zh-CN"/>
        </w:rPr>
        <w:t>的</w:t>
      </w:r>
      <w:r w:rsidR="003E4171">
        <w:rPr>
          <w:rFonts w:hint="eastAsia"/>
          <w:lang w:eastAsia="zh-CN"/>
        </w:rPr>
        <w:t>机制，地区</w:t>
      </w:r>
      <w:r w:rsidR="00F80B31">
        <w:rPr>
          <w:rFonts w:hint="eastAsia"/>
          <w:lang w:eastAsia="zh-CN"/>
        </w:rPr>
        <w:t>工作网</w:t>
      </w:r>
      <w:r>
        <w:rPr>
          <w:rFonts w:hint="eastAsia"/>
          <w:lang w:eastAsia="zh-CN"/>
        </w:rPr>
        <w:t>以及能力建设。</w:t>
      </w:r>
      <w:r w:rsidRPr="009C0F59">
        <w:rPr>
          <w:lang w:eastAsia="zh-CN"/>
        </w:rPr>
        <w:t>.</w:t>
      </w:r>
    </w:p>
  </w:footnote>
  <w:footnote w:id="4">
    <w:p w:rsidR="00655BF3" w:rsidRPr="00DF29AB" w:rsidRDefault="00655BF3" w:rsidP="00D76F77">
      <w:pPr>
        <w:pStyle w:val="FootnoteText"/>
        <w:rPr>
          <w:lang w:val="en-US" w:eastAsia="zh-CN"/>
        </w:rPr>
      </w:pPr>
      <w:r>
        <w:rPr>
          <w:rStyle w:val="FootnoteReference"/>
        </w:rPr>
        <w:footnoteRef/>
      </w:r>
      <w:r>
        <w:rPr>
          <w:lang w:eastAsia="zh-CN"/>
        </w:rPr>
        <w:t xml:space="preserve"> </w:t>
      </w:r>
      <w:r>
        <w:rPr>
          <w:rFonts w:hint="eastAsia"/>
          <w:lang w:eastAsia="zh-CN"/>
        </w:rPr>
        <w:t>美国供暖制冷空调工程师学会</w:t>
      </w:r>
      <w:r>
        <w:rPr>
          <w:lang w:eastAsia="zh-CN"/>
        </w:rPr>
        <w:t xml:space="preserve">, </w:t>
      </w:r>
      <w:r>
        <w:rPr>
          <w:rFonts w:hint="eastAsia"/>
          <w:lang w:eastAsia="zh-CN"/>
        </w:rPr>
        <w:t>天然制冷剂倡议</w:t>
      </w:r>
      <w:r>
        <w:rPr>
          <w:lang w:eastAsia="zh-CN"/>
        </w:rPr>
        <w:t>,</w:t>
      </w:r>
      <w:r>
        <w:rPr>
          <w:rFonts w:hint="eastAsia"/>
          <w:lang w:eastAsia="zh-CN"/>
        </w:rPr>
        <w:t>国际制冷学会</w:t>
      </w:r>
      <w:r>
        <w:rPr>
          <w:lang w:eastAsia="zh-CN"/>
        </w:rPr>
        <w:t>,</w:t>
      </w:r>
      <w:r>
        <w:rPr>
          <w:rFonts w:hint="eastAsia"/>
          <w:lang w:eastAsia="zh-CN"/>
        </w:rPr>
        <w:t xml:space="preserve"> </w:t>
      </w:r>
      <w:r>
        <w:rPr>
          <w:rFonts w:hint="eastAsia"/>
          <w:lang w:eastAsia="zh-CN"/>
        </w:rPr>
        <w:t>空调、制冷与取暖研究所。</w:t>
      </w:r>
    </w:p>
  </w:footnote>
  <w:footnote w:id="5">
    <w:p w:rsidR="00655BF3" w:rsidRPr="00E930CE" w:rsidRDefault="00655BF3" w:rsidP="00BA2A71">
      <w:pPr>
        <w:pStyle w:val="FootnoteText"/>
        <w:rPr>
          <w:lang w:val="en-CA" w:eastAsia="zh-CN"/>
        </w:rPr>
      </w:pPr>
      <w:r>
        <w:rPr>
          <w:rStyle w:val="FootnoteReference"/>
        </w:rPr>
        <w:footnoteRef/>
      </w:r>
      <w:r>
        <w:rPr>
          <w:lang w:eastAsia="zh-CN"/>
        </w:rPr>
        <w:t xml:space="preserve"> </w:t>
      </w:r>
      <w:r>
        <w:rPr>
          <w:lang w:val="en-CA" w:eastAsia="zh-CN"/>
        </w:rPr>
        <w:t>UNEP/OzL.Pro/ExCom/84/4</w:t>
      </w:r>
    </w:p>
  </w:footnote>
  <w:footnote w:id="6">
    <w:p w:rsidR="00655BF3" w:rsidRPr="00986429" w:rsidRDefault="00655BF3" w:rsidP="00C44256">
      <w:pPr>
        <w:pStyle w:val="FootnoteText"/>
        <w:rPr>
          <w:lang w:val="en-US" w:eastAsia="zh-CN"/>
        </w:rPr>
      </w:pPr>
      <w:r w:rsidRPr="00A548DC">
        <w:rPr>
          <w:rStyle w:val="FootnoteReference"/>
        </w:rPr>
        <w:footnoteRef/>
      </w:r>
      <w:r w:rsidRPr="00A548DC">
        <w:rPr>
          <w:lang w:eastAsia="zh-CN"/>
        </w:rPr>
        <w:t xml:space="preserve"> </w:t>
      </w:r>
      <w:r>
        <w:rPr>
          <w:rFonts w:hint="eastAsia"/>
          <w:lang w:val="en-US" w:eastAsia="zh-CN"/>
        </w:rPr>
        <w:t>第</w:t>
      </w:r>
      <w:r w:rsidRPr="00986429">
        <w:rPr>
          <w:lang w:val="en-US" w:eastAsia="zh-CN"/>
        </w:rPr>
        <w:t>8</w:t>
      </w:r>
      <w:r>
        <w:rPr>
          <w:lang w:val="en-US" w:eastAsia="zh-CN"/>
        </w:rPr>
        <w:t>2</w:t>
      </w:r>
      <w:r w:rsidRPr="00986429">
        <w:rPr>
          <w:lang w:val="en-US" w:eastAsia="zh-CN"/>
        </w:rPr>
        <w:t>/5</w:t>
      </w:r>
      <w:r>
        <w:rPr>
          <w:lang w:val="en-US" w:eastAsia="zh-CN"/>
        </w:rPr>
        <w:t>7</w:t>
      </w:r>
      <w:r>
        <w:rPr>
          <w:rFonts w:hint="eastAsia"/>
          <w:lang w:val="en-US" w:eastAsia="zh-CN"/>
        </w:rPr>
        <w:t>号决定</w:t>
      </w:r>
      <w:r w:rsidRPr="00986429">
        <w:rPr>
          <w:lang w:val="en-US" w:eastAsia="zh-CN"/>
        </w:rPr>
        <w:t>(c</w:t>
      </w:r>
      <w:r>
        <w:rPr>
          <w:rFonts w:hint="eastAsia"/>
          <w:lang w:val="en-US" w:eastAsia="zh-CN"/>
        </w:rPr>
        <w:t>段</w:t>
      </w:r>
      <w:r>
        <w:rPr>
          <w:lang w:val="en-US" w:eastAsia="zh-CN"/>
        </w:rPr>
        <w:t>)(</w:t>
      </w:r>
      <w:r>
        <w:rPr>
          <w:rFonts w:hint="eastAsia"/>
          <w:lang w:val="en-US" w:eastAsia="zh-CN"/>
        </w:rPr>
        <w:t>三</w:t>
      </w:r>
      <w:r w:rsidRPr="00986429">
        <w:rPr>
          <w:lang w:val="en-US" w:eastAsia="zh-CN"/>
        </w:rPr>
        <w:t xml:space="preserve">): </w:t>
      </w:r>
      <w:r w:rsidR="007D07CC">
        <w:rPr>
          <w:rFonts w:hint="eastAsia"/>
          <w:lang w:val="en-US" w:eastAsia="zh-CN"/>
        </w:rPr>
        <w:t>要求环境规划署</w:t>
      </w:r>
      <w:r>
        <w:rPr>
          <w:rFonts w:hint="eastAsia"/>
          <w:lang w:val="en-US" w:eastAsia="zh-CN"/>
        </w:rPr>
        <w:t>未来提交履约协助方案预算时继续报告履约协助方案</w:t>
      </w:r>
      <w:r w:rsidR="00D40D7C">
        <w:rPr>
          <w:rFonts w:hint="eastAsia"/>
          <w:lang w:val="en-US" w:eastAsia="zh-CN"/>
        </w:rPr>
        <w:t>全体</w:t>
      </w:r>
      <w:r>
        <w:rPr>
          <w:rFonts w:hint="eastAsia"/>
          <w:lang w:val="en-US" w:eastAsia="zh-CN"/>
        </w:rPr>
        <w:t>工作人员职位情况并将</w:t>
      </w:r>
      <w:r w:rsidR="00D82D10">
        <w:rPr>
          <w:rFonts w:hint="eastAsia"/>
          <w:lang w:val="en-US" w:eastAsia="zh-CN"/>
        </w:rPr>
        <w:t>其间</w:t>
      </w:r>
      <w:r>
        <w:rPr>
          <w:rFonts w:hint="eastAsia"/>
          <w:lang w:val="en-US" w:eastAsia="zh-CN"/>
        </w:rPr>
        <w:t>任何</w:t>
      </w:r>
      <w:r w:rsidR="00D82D10">
        <w:rPr>
          <w:rFonts w:hint="eastAsia"/>
          <w:lang w:val="en-US" w:eastAsia="zh-CN"/>
        </w:rPr>
        <w:t>变动</w:t>
      </w:r>
      <w:r>
        <w:rPr>
          <w:rFonts w:hint="eastAsia"/>
          <w:lang w:val="en-US" w:eastAsia="zh-CN"/>
        </w:rPr>
        <w:t>的情况报告执行委员会</w:t>
      </w:r>
      <w:r w:rsidRPr="00986429">
        <w:rPr>
          <w:lang w:val="en-US" w:eastAsia="zh-CN"/>
        </w:rPr>
        <w:t>,</w:t>
      </w:r>
      <w:r>
        <w:rPr>
          <w:rFonts w:hint="eastAsia"/>
          <w:lang w:val="en-US" w:eastAsia="zh-CN"/>
        </w:rPr>
        <w:t xml:space="preserve"> </w:t>
      </w:r>
      <w:r>
        <w:rPr>
          <w:rFonts w:hint="eastAsia"/>
          <w:lang w:val="en-US" w:eastAsia="zh-CN"/>
        </w:rPr>
        <w:t>尤其是关于任何增加</w:t>
      </w:r>
      <w:r w:rsidR="00D82D10">
        <w:rPr>
          <w:rFonts w:hint="eastAsia"/>
          <w:lang w:val="en-US" w:eastAsia="zh-CN"/>
        </w:rPr>
        <w:t>了</w:t>
      </w:r>
      <w:r>
        <w:rPr>
          <w:rFonts w:hint="eastAsia"/>
          <w:lang w:val="en-US" w:eastAsia="zh-CN"/>
        </w:rPr>
        <w:t>拨款</w:t>
      </w:r>
      <w:r w:rsidR="00D82D10">
        <w:rPr>
          <w:rFonts w:hint="eastAsia"/>
          <w:lang w:val="en-US" w:eastAsia="zh-CN"/>
        </w:rPr>
        <w:t>的情况</w:t>
      </w:r>
      <w:r>
        <w:rPr>
          <w:rFonts w:hint="eastAsia"/>
          <w:lang w:val="en-US" w:eastAsia="zh-CN"/>
        </w:rPr>
        <w:t>。</w:t>
      </w:r>
      <w:r w:rsidRPr="00986429">
        <w:rPr>
          <w:lang w:val="en-US" w:eastAsia="zh-CN"/>
        </w:rPr>
        <w:t>.</w:t>
      </w:r>
    </w:p>
  </w:footnote>
  <w:footnote w:id="7">
    <w:p w:rsidR="00655BF3" w:rsidRPr="00940EDB" w:rsidRDefault="00655BF3" w:rsidP="00AA6B48">
      <w:pPr>
        <w:pStyle w:val="FootnoteText"/>
        <w:rPr>
          <w:lang w:val="en-CA" w:eastAsia="zh-CN"/>
        </w:rPr>
      </w:pPr>
      <w:r>
        <w:rPr>
          <w:rStyle w:val="FootnoteReference"/>
        </w:rPr>
        <w:footnoteRef/>
      </w:r>
      <w:r>
        <w:rPr>
          <w:lang w:eastAsia="zh-CN"/>
        </w:rPr>
        <w:t xml:space="preserve"> </w:t>
      </w:r>
      <w:r w:rsidR="00BE201A">
        <w:rPr>
          <w:rFonts w:hint="eastAsia"/>
          <w:lang w:val="en-CA" w:eastAsia="zh-CN"/>
        </w:rPr>
        <w:t>西亚地区</w:t>
      </w:r>
      <w:r>
        <w:rPr>
          <w:rFonts w:hint="eastAsia"/>
          <w:lang w:val="en-CA" w:eastAsia="zh-CN"/>
        </w:rPr>
        <w:t>官员</w:t>
      </w:r>
    </w:p>
  </w:footnote>
  <w:footnote w:id="8">
    <w:p w:rsidR="00655BF3" w:rsidRPr="00770EB2" w:rsidRDefault="00655BF3" w:rsidP="000B0F8C">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82/57</w:t>
      </w:r>
      <w:r>
        <w:rPr>
          <w:rFonts w:hint="eastAsia"/>
          <w:lang w:eastAsia="zh-CN"/>
        </w:rPr>
        <w:t>号决定</w:t>
      </w:r>
      <w:r>
        <w:rPr>
          <w:lang w:eastAsia="zh-CN"/>
        </w:rPr>
        <w:t>(c</w:t>
      </w:r>
      <w:r>
        <w:rPr>
          <w:rFonts w:hint="eastAsia"/>
          <w:lang w:eastAsia="zh-CN"/>
        </w:rPr>
        <w:t>段</w:t>
      </w:r>
      <w:r>
        <w:rPr>
          <w:lang w:eastAsia="zh-CN"/>
        </w:rPr>
        <w:t>)(</w:t>
      </w:r>
      <w:r>
        <w:rPr>
          <w:rFonts w:hint="eastAsia"/>
          <w:lang w:eastAsia="zh-CN"/>
        </w:rPr>
        <w:t>二</w:t>
      </w:r>
      <w:r>
        <w:rPr>
          <w:lang w:eastAsia="zh-CN"/>
        </w:rPr>
        <w:t xml:space="preserve">): </w:t>
      </w:r>
      <w:r w:rsidR="00BE201A">
        <w:rPr>
          <w:rFonts w:hint="eastAsia"/>
          <w:lang w:eastAsia="zh-CN"/>
        </w:rPr>
        <w:t>对履约协助方案预算的各项预算项目</w:t>
      </w:r>
      <w:r w:rsidR="00E7599C">
        <w:rPr>
          <w:rFonts w:hint="eastAsia"/>
          <w:lang w:eastAsia="zh-CN"/>
        </w:rPr>
        <w:t>之间</w:t>
      </w:r>
      <w:r>
        <w:rPr>
          <w:rFonts w:hint="eastAsia"/>
          <w:lang w:eastAsia="zh-CN"/>
        </w:rPr>
        <w:t>要扩展划分优先顺序以便适应正在变化的优先顺序的灵活性，并依照第</w:t>
      </w:r>
      <w:r>
        <w:rPr>
          <w:lang w:eastAsia="zh-CN"/>
        </w:rPr>
        <w:t xml:space="preserve"> </w:t>
      </w:r>
      <w:r>
        <w:rPr>
          <w:rFonts w:hint="eastAsia"/>
          <w:lang w:eastAsia="zh-CN"/>
        </w:rPr>
        <w:t>47</w:t>
      </w:r>
      <w:r>
        <w:rPr>
          <w:lang w:eastAsia="zh-CN"/>
        </w:rPr>
        <w:t>/</w:t>
      </w:r>
      <w:r>
        <w:rPr>
          <w:rFonts w:hint="eastAsia"/>
          <w:lang w:eastAsia="zh-CN"/>
        </w:rPr>
        <w:t>24</w:t>
      </w:r>
      <w:r>
        <w:rPr>
          <w:rFonts w:hint="eastAsia"/>
          <w:lang w:eastAsia="zh-CN"/>
        </w:rPr>
        <w:t>号决定和第</w:t>
      </w:r>
      <w:r>
        <w:rPr>
          <w:lang w:eastAsia="zh-CN"/>
        </w:rPr>
        <w:t xml:space="preserve"> </w:t>
      </w:r>
      <w:r>
        <w:rPr>
          <w:rFonts w:hint="eastAsia"/>
          <w:lang w:eastAsia="zh-CN"/>
        </w:rPr>
        <w:t>50</w:t>
      </w:r>
      <w:r>
        <w:rPr>
          <w:lang w:eastAsia="zh-CN"/>
        </w:rPr>
        <w:t>/</w:t>
      </w:r>
      <w:r>
        <w:rPr>
          <w:rFonts w:hint="eastAsia"/>
          <w:lang w:eastAsia="zh-CN"/>
        </w:rPr>
        <w:t>26</w:t>
      </w:r>
      <w:r w:rsidR="00E7599C">
        <w:rPr>
          <w:rFonts w:hint="eastAsia"/>
          <w:lang w:eastAsia="zh-CN"/>
        </w:rPr>
        <w:t>号决定就重新分配的</w:t>
      </w:r>
      <w:r w:rsidR="00BE201A">
        <w:rPr>
          <w:rFonts w:hint="eastAsia"/>
          <w:lang w:eastAsia="zh-CN"/>
        </w:rPr>
        <w:t>预算项目</w:t>
      </w:r>
      <w:r>
        <w:rPr>
          <w:rFonts w:hint="eastAsia"/>
          <w:lang w:eastAsia="zh-CN"/>
        </w:rPr>
        <w:t>提供详细说明。</w:t>
      </w:r>
    </w:p>
  </w:footnote>
  <w:footnote w:id="9">
    <w:p w:rsidR="00655BF3" w:rsidRPr="00945064" w:rsidRDefault="00655BF3" w:rsidP="00F40B1B">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 xml:space="preserve"> 82/57</w:t>
      </w:r>
      <w:r>
        <w:rPr>
          <w:rFonts w:hint="eastAsia"/>
          <w:lang w:val="en-US" w:eastAsia="zh-CN"/>
        </w:rPr>
        <w:t>号决定</w:t>
      </w:r>
      <w:r>
        <w:rPr>
          <w:lang w:val="en-US" w:eastAsia="zh-CN"/>
        </w:rPr>
        <w:t>(c</w:t>
      </w:r>
      <w:r>
        <w:rPr>
          <w:rFonts w:hint="eastAsia"/>
          <w:lang w:val="en-US" w:eastAsia="zh-CN"/>
        </w:rPr>
        <w:t>段</w:t>
      </w:r>
      <w:r>
        <w:rPr>
          <w:lang w:val="en-US" w:eastAsia="zh-CN"/>
        </w:rPr>
        <w:t>)(</w:t>
      </w:r>
      <w:r>
        <w:rPr>
          <w:rFonts w:hint="eastAsia"/>
          <w:lang w:val="en-US" w:eastAsia="zh-CN"/>
        </w:rPr>
        <w:t>四</w:t>
      </w:r>
      <w:r>
        <w:rPr>
          <w:lang w:val="en-US" w:eastAsia="zh-CN"/>
        </w:rPr>
        <w:t xml:space="preserve">): </w:t>
      </w:r>
      <w:r w:rsidR="00155FE8">
        <w:rPr>
          <w:rFonts w:hint="eastAsia"/>
          <w:lang w:val="en-US" w:eastAsia="zh-CN"/>
        </w:rPr>
        <w:t>要求环境规划署</w:t>
      </w:r>
      <w:r>
        <w:rPr>
          <w:rFonts w:hint="eastAsia"/>
          <w:lang w:val="en-US" w:eastAsia="zh-CN"/>
        </w:rPr>
        <w:t>未来提交履约协助方案预算时，要继续提供所议论年度的预算并提供关于在上一年度之前那个年度发生费用的报告，注意该决定</w:t>
      </w:r>
      <w:r>
        <w:rPr>
          <w:lang w:eastAsia="zh-CN"/>
        </w:rPr>
        <w:t>(c)</w:t>
      </w:r>
      <w:r>
        <w:rPr>
          <w:rFonts w:hint="eastAsia"/>
          <w:lang w:eastAsia="zh-CN"/>
        </w:rPr>
        <w:t>段中的</w:t>
      </w:r>
      <w:r>
        <w:rPr>
          <w:lang w:eastAsia="zh-CN"/>
        </w:rPr>
        <w:t>(</w:t>
      </w:r>
      <w:r>
        <w:rPr>
          <w:rFonts w:hint="eastAsia"/>
          <w:lang w:eastAsia="zh-CN"/>
        </w:rPr>
        <w:t>二</w:t>
      </w:r>
      <w:r>
        <w:rPr>
          <w:lang w:eastAsia="zh-CN"/>
        </w:rPr>
        <w:t xml:space="preserve">) </w:t>
      </w:r>
      <w:r>
        <w:rPr>
          <w:rFonts w:hint="eastAsia"/>
          <w:lang w:eastAsia="zh-CN"/>
        </w:rPr>
        <w:t>和</w:t>
      </w:r>
      <w:r>
        <w:rPr>
          <w:lang w:eastAsia="zh-CN"/>
        </w:rPr>
        <w:t xml:space="preserve"> (</w:t>
      </w:r>
      <w:r>
        <w:rPr>
          <w:rFonts w:hint="eastAsia"/>
          <w:lang w:eastAsia="zh-CN"/>
        </w:rPr>
        <w:t>三</w:t>
      </w:r>
      <w:r>
        <w:rPr>
          <w:lang w:eastAsia="zh-CN"/>
        </w:rPr>
        <w:t>)</w:t>
      </w:r>
      <w:r>
        <w:rPr>
          <w:rFonts w:hint="eastAsia"/>
          <w:lang w:eastAsia="zh-CN"/>
        </w:rPr>
        <w:t>。</w:t>
      </w:r>
      <w:r>
        <w:rPr>
          <w:lang w:eastAsia="zh-CN"/>
        </w:rPr>
        <w:t xml:space="preserve"> </w:t>
      </w:r>
    </w:p>
  </w:footnote>
  <w:footnote w:id="10">
    <w:p w:rsidR="00655BF3" w:rsidRPr="00FF2724" w:rsidRDefault="00655BF3" w:rsidP="00362F7B">
      <w:pPr>
        <w:pStyle w:val="FootnoteText"/>
        <w:rPr>
          <w:lang w:eastAsia="zh-CN"/>
        </w:rPr>
      </w:pPr>
      <w:r>
        <w:rPr>
          <w:rStyle w:val="FootnoteReference"/>
        </w:rPr>
        <w:footnoteRef/>
      </w:r>
      <w:r>
        <w:rPr>
          <w:lang w:eastAsia="zh-CN"/>
        </w:rPr>
        <w:t xml:space="preserve"> </w:t>
      </w:r>
      <w:r>
        <w:rPr>
          <w:rFonts w:hint="eastAsia"/>
          <w:lang w:eastAsia="zh-CN"/>
        </w:rPr>
        <w:t>要求环境规划署在第八十二次会议上提交履约协助方案</w:t>
      </w:r>
      <w:r>
        <w:rPr>
          <w:rFonts w:hint="eastAsia"/>
          <w:lang w:eastAsia="zh-CN"/>
        </w:rPr>
        <w:t>2019</w:t>
      </w:r>
      <w:r>
        <w:rPr>
          <w:rFonts w:hint="eastAsia"/>
          <w:lang w:eastAsia="zh-CN"/>
        </w:rPr>
        <w:t>年工作计划时，为供执行委员</w:t>
      </w:r>
      <w:r w:rsidR="00EE135A">
        <w:rPr>
          <w:rFonts w:hint="eastAsia"/>
          <w:lang w:eastAsia="zh-CN"/>
        </w:rPr>
        <w:t>会审议，要描述其在履约协助方案总体结构上提议</w:t>
      </w:r>
      <w:r>
        <w:rPr>
          <w:rFonts w:hint="eastAsia"/>
          <w:lang w:eastAsia="zh-CN"/>
        </w:rPr>
        <w:t>的变化的可操作性，应与履约协助方案以前的相关决定和资金状况相契合。</w:t>
      </w:r>
    </w:p>
  </w:footnote>
  <w:footnote w:id="11">
    <w:p w:rsidR="00655BF3" w:rsidRPr="00FF2724" w:rsidRDefault="00655BF3" w:rsidP="00362F7B">
      <w:pPr>
        <w:pStyle w:val="FootnoteText"/>
        <w:rPr>
          <w:lang w:val="en-CA" w:eastAsia="zh-CN"/>
        </w:rPr>
      </w:pPr>
      <w:r>
        <w:rPr>
          <w:rStyle w:val="FootnoteReference"/>
        </w:rPr>
        <w:footnoteRef/>
      </w:r>
      <w:r>
        <w:rPr>
          <w:lang w:eastAsia="zh-CN"/>
        </w:rPr>
        <w:t xml:space="preserve"> </w:t>
      </w:r>
      <w:r>
        <w:rPr>
          <w:rFonts w:hint="eastAsia"/>
          <w:lang w:eastAsia="zh-CN"/>
        </w:rPr>
        <w:t>第</w:t>
      </w:r>
      <w:r>
        <w:rPr>
          <w:lang w:val="en-CA" w:eastAsia="zh-CN"/>
        </w:rPr>
        <w:t xml:space="preserve"> 82/57</w:t>
      </w:r>
      <w:r>
        <w:rPr>
          <w:rFonts w:hint="eastAsia"/>
          <w:lang w:val="en-CA" w:eastAsia="zh-CN"/>
        </w:rPr>
        <w:t>号决定</w:t>
      </w:r>
      <w:r>
        <w:rPr>
          <w:lang w:val="en-CA" w:eastAsia="zh-CN"/>
        </w:rPr>
        <w:t>(c</w:t>
      </w:r>
      <w:r>
        <w:rPr>
          <w:rFonts w:hint="eastAsia"/>
          <w:lang w:val="en-CA" w:eastAsia="zh-CN"/>
        </w:rPr>
        <w:t>段</w:t>
      </w:r>
      <w:r>
        <w:rPr>
          <w:lang w:val="en-CA" w:eastAsia="zh-CN"/>
        </w:rPr>
        <w:t>)(</w:t>
      </w:r>
      <w:r>
        <w:rPr>
          <w:rFonts w:hint="eastAsia"/>
          <w:lang w:val="en-CA" w:eastAsia="zh-CN"/>
        </w:rPr>
        <w:t>一</w:t>
      </w:r>
      <w:r>
        <w:rPr>
          <w:lang w:val="en-CA" w:eastAsia="zh-CN"/>
        </w:rPr>
        <w:t>):</w:t>
      </w:r>
      <w:r>
        <w:rPr>
          <w:rFonts w:hint="eastAsia"/>
          <w:lang w:val="en-CA" w:eastAsia="zh-CN"/>
        </w:rPr>
        <w:t xml:space="preserve"> </w:t>
      </w:r>
      <w:r>
        <w:rPr>
          <w:rFonts w:hint="eastAsia"/>
          <w:lang w:val="en-CA" w:eastAsia="zh-CN"/>
        </w:rPr>
        <w:t>提供关于那些需要使用全球资金活动</w:t>
      </w:r>
      <w:r w:rsidR="00155FE8">
        <w:rPr>
          <w:rFonts w:hint="eastAsia"/>
          <w:lang w:val="en-CA" w:eastAsia="zh-CN"/>
        </w:rPr>
        <w:t>的</w:t>
      </w:r>
      <w:r>
        <w:rPr>
          <w:rFonts w:hint="eastAsia"/>
          <w:lang w:val="en-CA" w:eastAsia="zh-CN"/>
        </w:rPr>
        <w:t>详细信息</w:t>
      </w:r>
      <w:r w:rsidRPr="00FF2724">
        <w:rPr>
          <w:lang w:val="en-CA" w:eastAsia="zh-CN"/>
        </w:rPr>
        <w:t>;</w:t>
      </w:r>
      <w:r>
        <w:rPr>
          <w:lang w:val="en-CA" w:eastAsia="zh-CN"/>
        </w:rPr>
        <w:t xml:space="preserve"> </w:t>
      </w:r>
      <w:r>
        <w:rPr>
          <w:rFonts w:hint="eastAsia"/>
          <w:lang w:val="en-CA" w:eastAsia="zh-CN"/>
        </w:rPr>
        <w:t>第</w:t>
      </w:r>
      <w:r>
        <w:rPr>
          <w:lang w:val="en-CA" w:eastAsia="zh-CN"/>
        </w:rPr>
        <w:t xml:space="preserve"> 82/57</w:t>
      </w:r>
      <w:r>
        <w:rPr>
          <w:rFonts w:hint="eastAsia"/>
          <w:lang w:val="en-CA" w:eastAsia="zh-CN"/>
        </w:rPr>
        <w:t>号决定</w:t>
      </w:r>
      <w:r>
        <w:rPr>
          <w:lang w:val="en-CA" w:eastAsia="zh-CN"/>
        </w:rPr>
        <w:t>(c</w:t>
      </w:r>
      <w:r>
        <w:rPr>
          <w:rFonts w:hint="eastAsia"/>
          <w:lang w:val="en-CA" w:eastAsia="zh-CN"/>
        </w:rPr>
        <w:t>段</w:t>
      </w:r>
      <w:r>
        <w:rPr>
          <w:lang w:val="en-CA" w:eastAsia="zh-CN"/>
        </w:rPr>
        <w:t>)</w:t>
      </w:r>
      <w:r>
        <w:rPr>
          <w:rFonts w:hint="eastAsia"/>
          <w:lang w:val="en-CA" w:eastAsia="zh-CN"/>
        </w:rPr>
        <w:t>二</w:t>
      </w:r>
      <w:r>
        <w:rPr>
          <w:lang w:val="en-CA" w:eastAsia="zh-CN"/>
        </w:rPr>
        <w:t>), (</w:t>
      </w:r>
      <w:r>
        <w:rPr>
          <w:rFonts w:hint="eastAsia"/>
          <w:lang w:val="en-CA" w:eastAsia="zh-CN"/>
        </w:rPr>
        <w:t>三</w:t>
      </w:r>
      <w:r>
        <w:rPr>
          <w:lang w:val="en-CA" w:eastAsia="zh-CN"/>
        </w:rPr>
        <w:t xml:space="preserve">) </w:t>
      </w:r>
      <w:r>
        <w:rPr>
          <w:rFonts w:hint="eastAsia"/>
          <w:lang w:val="en-CA" w:eastAsia="zh-CN"/>
        </w:rPr>
        <w:t>和</w:t>
      </w:r>
      <w:r>
        <w:rPr>
          <w:lang w:val="en-CA" w:eastAsia="zh-CN"/>
        </w:rPr>
        <w:t xml:space="preserve"> (</w:t>
      </w:r>
      <w:r>
        <w:rPr>
          <w:rFonts w:hint="eastAsia"/>
          <w:lang w:val="en-CA" w:eastAsia="zh-CN"/>
        </w:rPr>
        <w:t>四</w:t>
      </w:r>
      <w:r>
        <w:rPr>
          <w:lang w:val="en-CA" w:eastAsia="zh-CN"/>
        </w:rPr>
        <w:t xml:space="preserve">): </w:t>
      </w:r>
      <w:r>
        <w:rPr>
          <w:rFonts w:hint="eastAsia"/>
          <w:lang w:val="en-CA" w:eastAsia="zh-CN"/>
        </w:rPr>
        <w:t>同上。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C83751">
    <w:r>
      <w:fldChar w:fldCharType="begin"/>
    </w:r>
    <w:r w:rsidR="00655BF3">
      <w:instrText xml:space="preserve"> DOCPROPERTY "Document number"  \* MERGEFORMAT </w:instrText>
    </w:r>
    <w:r>
      <w:fldChar w:fldCharType="separate"/>
    </w:r>
    <w:r w:rsidR="00E96E56">
      <w:t>UNEP/OzL.Pro/ExCom/84/37</w:t>
    </w:r>
    <w:r>
      <w:fldChar w:fldCharType="end"/>
    </w:r>
  </w:p>
  <w:p w:rsidR="00655BF3" w:rsidRDefault="00655BF3"/>
  <w:p w:rsidR="00655BF3" w:rsidRDefault="00655BF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C83751">
    <w:pPr>
      <w:jc w:val="right"/>
    </w:pPr>
    <w:r>
      <w:fldChar w:fldCharType="begin"/>
    </w:r>
    <w:r w:rsidR="00655BF3">
      <w:instrText xml:space="preserve"> DOCPROPERTY "Document number"  \* MERGEFORMAT </w:instrText>
    </w:r>
    <w:r>
      <w:fldChar w:fldCharType="separate"/>
    </w:r>
    <w:r w:rsidR="00E96E56">
      <w:t>UNEP/OzL.Pro/ExCom/84/37</w:t>
    </w:r>
    <w:r>
      <w:fldChar w:fldCharType="end"/>
    </w:r>
  </w:p>
  <w:p w:rsidR="00655BF3" w:rsidRDefault="00655BF3"/>
  <w:p w:rsidR="00655BF3" w:rsidRDefault="00655BF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F3" w:rsidRDefault="00C83751">
    <w:pPr>
      <w:jc w:val="right"/>
    </w:pPr>
    <w:r>
      <w:fldChar w:fldCharType="begin"/>
    </w:r>
    <w:r w:rsidR="00655BF3">
      <w:instrText xml:space="preserve"> DOCPROPERTY "Document number"  \* MERGEFORMAT </w:instrText>
    </w:r>
    <w:r>
      <w:fldChar w:fldCharType="separate"/>
    </w:r>
    <w:r w:rsidR="005607A4">
      <w:t>UNEP/OzL.Pro/ExCom/84/1</w:t>
    </w:r>
    <w:r>
      <w:fldChar w:fldCharType="end"/>
    </w:r>
  </w:p>
  <w:p w:rsidR="00655BF3" w:rsidRDefault="00655BF3">
    <w:pPr>
      <w:pStyle w:val="Header"/>
      <w:jc w:val="right"/>
    </w:pPr>
    <w:r>
      <w:t>Annex I</w:t>
    </w:r>
  </w:p>
  <w:p w:rsidR="00655BF3" w:rsidRDefault="00655BF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 w:numId="24">
    <w:abstractNumId w:val="11"/>
  </w:num>
  <w:num w:numId="25">
    <w:abstractNumId w:val="11"/>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2"/>
  </w:compat>
  <w:rsids>
    <w:rsidRoot w:val="002A4CA0"/>
    <w:rsid w:val="00006ADC"/>
    <w:rsid w:val="00007B14"/>
    <w:rsid w:val="0001109B"/>
    <w:rsid w:val="000161CA"/>
    <w:rsid w:val="000333A2"/>
    <w:rsid w:val="00052574"/>
    <w:rsid w:val="00053DEE"/>
    <w:rsid w:val="0006531A"/>
    <w:rsid w:val="00075F94"/>
    <w:rsid w:val="00085678"/>
    <w:rsid w:val="000945E0"/>
    <w:rsid w:val="00095EE5"/>
    <w:rsid w:val="000971F7"/>
    <w:rsid w:val="000A0D8F"/>
    <w:rsid w:val="000B09F3"/>
    <w:rsid w:val="000B0F8C"/>
    <w:rsid w:val="000D02AB"/>
    <w:rsid w:val="000D0CC0"/>
    <w:rsid w:val="000E7664"/>
    <w:rsid w:val="000F49FA"/>
    <w:rsid w:val="001248BC"/>
    <w:rsid w:val="0013222C"/>
    <w:rsid w:val="001345E2"/>
    <w:rsid w:val="00135289"/>
    <w:rsid w:val="00154E5A"/>
    <w:rsid w:val="00155FE8"/>
    <w:rsid w:val="001734B7"/>
    <w:rsid w:val="001825B1"/>
    <w:rsid w:val="00186810"/>
    <w:rsid w:val="001929B1"/>
    <w:rsid w:val="001A16F9"/>
    <w:rsid w:val="001A1836"/>
    <w:rsid w:val="001A2757"/>
    <w:rsid w:val="001A72B4"/>
    <w:rsid w:val="001B372A"/>
    <w:rsid w:val="001B3E06"/>
    <w:rsid w:val="001B413C"/>
    <w:rsid w:val="001B53A3"/>
    <w:rsid w:val="001D3B45"/>
    <w:rsid w:val="001D6FE7"/>
    <w:rsid w:val="001E542D"/>
    <w:rsid w:val="001F57DF"/>
    <w:rsid w:val="001F5AA0"/>
    <w:rsid w:val="002067C8"/>
    <w:rsid w:val="00210710"/>
    <w:rsid w:val="00225B2B"/>
    <w:rsid w:val="00234905"/>
    <w:rsid w:val="002354A6"/>
    <w:rsid w:val="002446CE"/>
    <w:rsid w:val="002452EE"/>
    <w:rsid w:val="002472B2"/>
    <w:rsid w:val="0024775E"/>
    <w:rsid w:val="00250488"/>
    <w:rsid w:val="002523EE"/>
    <w:rsid w:val="002840CA"/>
    <w:rsid w:val="00292F28"/>
    <w:rsid w:val="002A3E8C"/>
    <w:rsid w:val="002A4CA0"/>
    <w:rsid w:val="002A5567"/>
    <w:rsid w:val="002B21BD"/>
    <w:rsid w:val="002C7A30"/>
    <w:rsid w:val="002D05FD"/>
    <w:rsid w:val="002D1BAA"/>
    <w:rsid w:val="002E19B6"/>
    <w:rsid w:val="002E47FA"/>
    <w:rsid w:val="002F07B4"/>
    <w:rsid w:val="002F0E31"/>
    <w:rsid w:val="00304220"/>
    <w:rsid w:val="00312E72"/>
    <w:rsid w:val="00320782"/>
    <w:rsid w:val="00320BF1"/>
    <w:rsid w:val="00323F5A"/>
    <w:rsid w:val="003244DF"/>
    <w:rsid w:val="0032462E"/>
    <w:rsid w:val="003408F0"/>
    <w:rsid w:val="00345E4F"/>
    <w:rsid w:val="00352F56"/>
    <w:rsid w:val="00355EDF"/>
    <w:rsid w:val="00357FB9"/>
    <w:rsid w:val="003626D3"/>
    <w:rsid w:val="00362F7B"/>
    <w:rsid w:val="00370410"/>
    <w:rsid w:val="003746C3"/>
    <w:rsid w:val="00383E70"/>
    <w:rsid w:val="00390A89"/>
    <w:rsid w:val="0039124F"/>
    <w:rsid w:val="003B468A"/>
    <w:rsid w:val="003B5725"/>
    <w:rsid w:val="003D7EBF"/>
    <w:rsid w:val="003E35BD"/>
    <w:rsid w:val="003E4171"/>
    <w:rsid w:val="003F11B9"/>
    <w:rsid w:val="0040015C"/>
    <w:rsid w:val="004010ED"/>
    <w:rsid w:val="00401E93"/>
    <w:rsid w:val="004107F2"/>
    <w:rsid w:val="00412E2D"/>
    <w:rsid w:val="004230B0"/>
    <w:rsid w:val="004244A4"/>
    <w:rsid w:val="0043209F"/>
    <w:rsid w:val="004342F3"/>
    <w:rsid w:val="004354F0"/>
    <w:rsid w:val="00443C5A"/>
    <w:rsid w:val="00446B03"/>
    <w:rsid w:val="00454D51"/>
    <w:rsid w:val="00454FA1"/>
    <w:rsid w:val="004725C4"/>
    <w:rsid w:val="00475C1C"/>
    <w:rsid w:val="004B7874"/>
    <w:rsid w:val="004D04C9"/>
    <w:rsid w:val="004F4BD8"/>
    <w:rsid w:val="00505E5F"/>
    <w:rsid w:val="00534AB9"/>
    <w:rsid w:val="00536976"/>
    <w:rsid w:val="00540742"/>
    <w:rsid w:val="0054592B"/>
    <w:rsid w:val="00560279"/>
    <w:rsid w:val="005607A4"/>
    <w:rsid w:val="0056309B"/>
    <w:rsid w:val="005666E1"/>
    <w:rsid w:val="00570AE4"/>
    <w:rsid w:val="005728E5"/>
    <w:rsid w:val="00576A6F"/>
    <w:rsid w:val="00596554"/>
    <w:rsid w:val="00597D92"/>
    <w:rsid w:val="005A12AF"/>
    <w:rsid w:val="005A20D5"/>
    <w:rsid w:val="005C5612"/>
    <w:rsid w:val="005D2287"/>
    <w:rsid w:val="005E0B71"/>
    <w:rsid w:val="005E5760"/>
    <w:rsid w:val="005E61AE"/>
    <w:rsid w:val="00600269"/>
    <w:rsid w:val="006029F2"/>
    <w:rsid w:val="0062023D"/>
    <w:rsid w:val="00627414"/>
    <w:rsid w:val="00633862"/>
    <w:rsid w:val="00642BDB"/>
    <w:rsid w:val="00642F84"/>
    <w:rsid w:val="0065312A"/>
    <w:rsid w:val="006545CF"/>
    <w:rsid w:val="00655BF3"/>
    <w:rsid w:val="00665A8D"/>
    <w:rsid w:val="006A0093"/>
    <w:rsid w:val="006A68C5"/>
    <w:rsid w:val="006A6C0E"/>
    <w:rsid w:val="006B7072"/>
    <w:rsid w:val="006C2127"/>
    <w:rsid w:val="006E7B54"/>
    <w:rsid w:val="006F6F1E"/>
    <w:rsid w:val="007013F4"/>
    <w:rsid w:val="007204FF"/>
    <w:rsid w:val="00736BFE"/>
    <w:rsid w:val="007400B9"/>
    <w:rsid w:val="0074118E"/>
    <w:rsid w:val="00744DD8"/>
    <w:rsid w:val="00745062"/>
    <w:rsid w:val="007508DD"/>
    <w:rsid w:val="00750EBD"/>
    <w:rsid w:val="00751BDF"/>
    <w:rsid w:val="00752C7A"/>
    <w:rsid w:val="007A15CD"/>
    <w:rsid w:val="007A1B03"/>
    <w:rsid w:val="007A3212"/>
    <w:rsid w:val="007B1DC5"/>
    <w:rsid w:val="007B215E"/>
    <w:rsid w:val="007D07CC"/>
    <w:rsid w:val="007D4647"/>
    <w:rsid w:val="007E43A5"/>
    <w:rsid w:val="007F148E"/>
    <w:rsid w:val="007F1750"/>
    <w:rsid w:val="00800C56"/>
    <w:rsid w:val="00803127"/>
    <w:rsid w:val="00803147"/>
    <w:rsid w:val="00806A71"/>
    <w:rsid w:val="008104BF"/>
    <w:rsid w:val="0081136E"/>
    <w:rsid w:val="00821060"/>
    <w:rsid w:val="00823636"/>
    <w:rsid w:val="0083599F"/>
    <w:rsid w:val="0085315B"/>
    <w:rsid w:val="00860626"/>
    <w:rsid w:val="00872C43"/>
    <w:rsid w:val="00875E88"/>
    <w:rsid w:val="00881C1C"/>
    <w:rsid w:val="0089007C"/>
    <w:rsid w:val="008948F2"/>
    <w:rsid w:val="00895D8F"/>
    <w:rsid w:val="00897697"/>
    <w:rsid w:val="008A5452"/>
    <w:rsid w:val="008A6D37"/>
    <w:rsid w:val="008A7100"/>
    <w:rsid w:val="008A763D"/>
    <w:rsid w:val="008A7D8A"/>
    <w:rsid w:val="008C157B"/>
    <w:rsid w:val="008C6CA0"/>
    <w:rsid w:val="008E3C15"/>
    <w:rsid w:val="009052D7"/>
    <w:rsid w:val="009111FA"/>
    <w:rsid w:val="009140FC"/>
    <w:rsid w:val="009169DC"/>
    <w:rsid w:val="00920ACD"/>
    <w:rsid w:val="00922499"/>
    <w:rsid w:val="00922D60"/>
    <w:rsid w:val="00927B5E"/>
    <w:rsid w:val="00942FA5"/>
    <w:rsid w:val="00977A31"/>
    <w:rsid w:val="00977F6A"/>
    <w:rsid w:val="00980E65"/>
    <w:rsid w:val="00987A9E"/>
    <w:rsid w:val="00994815"/>
    <w:rsid w:val="009A28CD"/>
    <w:rsid w:val="009B207B"/>
    <w:rsid w:val="009C3F0E"/>
    <w:rsid w:val="009C5E4D"/>
    <w:rsid w:val="009D7718"/>
    <w:rsid w:val="009E12EC"/>
    <w:rsid w:val="009E1E1E"/>
    <w:rsid w:val="009F15FE"/>
    <w:rsid w:val="009F34DA"/>
    <w:rsid w:val="009F6366"/>
    <w:rsid w:val="00A00B36"/>
    <w:rsid w:val="00A03189"/>
    <w:rsid w:val="00A0554F"/>
    <w:rsid w:val="00A1766D"/>
    <w:rsid w:val="00A24424"/>
    <w:rsid w:val="00A405EB"/>
    <w:rsid w:val="00A54E84"/>
    <w:rsid w:val="00A55D73"/>
    <w:rsid w:val="00A6025D"/>
    <w:rsid w:val="00A6233E"/>
    <w:rsid w:val="00A64D85"/>
    <w:rsid w:val="00A67294"/>
    <w:rsid w:val="00A67FF8"/>
    <w:rsid w:val="00A8067B"/>
    <w:rsid w:val="00A91681"/>
    <w:rsid w:val="00A96FDB"/>
    <w:rsid w:val="00A97548"/>
    <w:rsid w:val="00AA3257"/>
    <w:rsid w:val="00AA6B48"/>
    <w:rsid w:val="00AB071C"/>
    <w:rsid w:val="00AC0B89"/>
    <w:rsid w:val="00AC56E8"/>
    <w:rsid w:val="00AF0B8B"/>
    <w:rsid w:val="00AF6DC9"/>
    <w:rsid w:val="00B10E66"/>
    <w:rsid w:val="00B26F80"/>
    <w:rsid w:val="00B27A56"/>
    <w:rsid w:val="00B42E06"/>
    <w:rsid w:val="00B534CB"/>
    <w:rsid w:val="00B53F7A"/>
    <w:rsid w:val="00B83637"/>
    <w:rsid w:val="00B87A1D"/>
    <w:rsid w:val="00B87BDA"/>
    <w:rsid w:val="00B95322"/>
    <w:rsid w:val="00BA2A71"/>
    <w:rsid w:val="00BA442C"/>
    <w:rsid w:val="00BC1C0D"/>
    <w:rsid w:val="00BE092B"/>
    <w:rsid w:val="00BE201A"/>
    <w:rsid w:val="00C026CC"/>
    <w:rsid w:val="00C05E6C"/>
    <w:rsid w:val="00C206F9"/>
    <w:rsid w:val="00C24C4E"/>
    <w:rsid w:val="00C33278"/>
    <w:rsid w:val="00C42B1C"/>
    <w:rsid w:val="00C44256"/>
    <w:rsid w:val="00C442E4"/>
    <w:rsid w:val="00C4722B"/>
    <w:rsid w:val="00C74D66"/>
    <w:rsid w:val="00C81123"/>
    <w:rsid w:val="00C83751"/>
    <w:rsid w:val="00C960C6"/>
    <w:rsid w:val="00CA1F56"/>
    <w:rsid w:val="00CC1FF9"/>
    <w:rsid w:val="00CC7963"/>
    <w:rsid w:val="00CD760F"/>
    <w:rsid w:val="00CF715B"/>
    <w:rsid w:val="00D04387"/>
    <w:rsid w:val="00D2077F"/>
    <w:rsid w:val="00D21C90"/>
    <w:rsid w:val="00D25078"/>
    <w:rsid w:val="00D2563C"/>
    <w:rsid w:val="00D3418C"/>
    <w:rsid w:val="00D40D7C"/>
    <w:rsid w:val="00D50AA1"/>
    <w:rsid w:val="00D51D6A"/>
    <w:rsid w:val="00D5558E"/>
    <w:rsid w:val="00D7161B"/>
    <w:rsid w:val="00D72218"/>
    <w:rsid w:val="00D76F77"/>
    <w:rsid w:val="00D82D10"/>
    <w:rsid w:val="00D844F7"/>
    <w:rsid w:val="00D91756"/>
    <w:rsid w:val="00D92958"/>
    <w:rsid w:val="00DA0DDD"/>
    <w:rsid w:val="00DA1851"/>
    <w:rsid w:val="00DA42EC"/>
    <w:rsid w:val="00DA6875"/>
    <w:rsid w:val="00DB02C9"/>
    <w:rsid w:val="00DD28C6"/>
    <w:rsid w:val="00DE2E88"/>
    <w:rsid w:val="00DE5C64"/>
    <w:rsid w:val="00DF0EAE"/>
    <w:rsid w:val="00DF5A97"/>
    <w:rsid w:val="00DF7DBD"/>
    <w:rsid w:val="00E00E0F"/>
    <w:rsid w:val="00E118AA"/>
    <w:rsid w:val="00E11BD5"/>
    <w:rsid w:val="00E123B6"/>
    <w:rsid w:val="00E1474A"/>
    <w:rsid w:val="00E32E98"/>
    <w:rsid w:val="00E4302B"/>
    <w:rsid w:val="00E5586B"/>
    <w:rsid w:val="00E719CA"/>
    <w:rsid w:val="00E7524B"/>
    <w:rsid w:val="00E7599C"/>
    <w:rsid w:val="00E80552"/>
    <w:rsid w:val="00E83816"/>
    <w:rsid w:val="00E96E56"/>
    <w:rsid w:val="00EA1BE0"/>
    <w:rsid w:val="00EB24AF"/>
    <w:rsid w:val="00EC579B"/>
    <w:rsid w:val="00ED61C9"/>
    <w:rsid w:val="00ED76BB"/>
    <w:rsid w:val="00EE0148"/>
    <w:rsid w:val="00EE135A"/>
    <w:rsid w:val="00EE3CE9"/>
    <w:rsid w:val="00F10EFA"/>
    <w:rsid w:val="00F14071"/>
    <w:rsid w:val="00F25A50"/>
    <w:rsid w:val="00F25C78"/>
    <w:rsid w:val="00F3354D"/>
    <w:rsid w:val="00F40B1B"/>
    <w:rsid w:val="00F77D17"/>
    <w:rsid w:val="00F80B31"/>
    <w:rsid w:val="00F942B4"/>
    <w:rsid w:val="00F9479C"/>
    <w:rsid w:val="00FA73CE"/>
    <w:rsid w:val="00FB4AC7"/>
    <w:rsid w:val="00FF7B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E5003CE9-F9A1-4510-A708-EDEDE94F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61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D7161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D7161B"/>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D7161B"/>
    <w:pPr>
      <w:widowControl w:val="0"/>
      <w:numPr>
        <w:ilvl w:val="2"/>
        <w:numId w:val="3"/>
      </w:numPr>
      <w:spacing w:after="240"/>
      <w:outlineLvl w:val="2"/>
    </w:pPr>
  </w:style>
  <w:style w:type="paragraph" w:styleId="Heading4">
    <w:name w:val="heading 4"/>
    <w:aliases w:val="Heading 11,para 4"/>
    <w:basedOn w:val="Normal"/>
    <w:next w:val="Heading9"/>
    <w:qFormat/>
    <w:rsid w:val="00D7161B"/>
    <w:pPr>
      <w:keepNext/>
      <w:numPr>
        <w:ilvl w:val="3"/>
        <w:numId w:val="4"/>
      </w:numPr>
      <w:spacing w:before="240" w:after="60"/>
      <w:outlineLvl w:val="3"/>
    </w:pPr>
  </w:style>
  <w:style w:type="paragraph" w:styleId="Heading5">
    <w:name w:val="heading 5"/>
    <w:basedOn w:val="Normal"/>
    <w:next w:val="Normal"/>
    <w:qFormat/>
    <w:rsid w:val="00D7161B"/>
    <w:pPr>
      <w:keepNext/>
      <w:numPr>
        <w:numId w:val="20"/>
      </w:numPr>
      <w:spacing w:after="240"/>
      <w:ind w:left="3600" w:hanging="720"/>
      <w:outlineLvl w:val="4"/>
    </w:pPr>
  </w:style>
  <w:style w:type="paragraph" w:styleId="Heading6">
    <w:name w:val="heading 6"/>
    <w:basedOn w:val="Normal"/>
    <w:next w:val="Normal"/>
    <w:qFormat/>
    <w:rsid w:val="00D7161B"/>
    <w:pPr>
      <w:numPr>
        <w:ilvl w:val="5"/>
        <w:numId w:val="1"/>
      </w:numPr>
      <w:spacing w:before="240" w:after="60"/>
      <w:outlineLvl w:val="5"/>
    </w:pPr>
    <w:rPr>
      <w:rFonts w:ascii="Arial" w:hAnsi="Arial"/>
      <w:i/>
    </w:rPr>
  </w:style>
  <w:style w:type="paragraph" w:styleId="Heading7">
    <w:name w:val="heading 7"/>
    <w:basedOn w:val="Normal"/>
    <w:next w:val="Normal"/>
    <w:qFormat/>
    <w:rsid w:val="00D7161B"/>
    <w:pPr>
      <w:numPr>
        <w:ilvl w:val="6"/>
        <w:numId w:val="1"/>
      </w:numPr>
      <w:spacing w:before="240" w:after="60"/>
      <w:outlineLvl w:val="6"/>
    </w:pPr>
    <w:rPr>
      <w:rFonts w:ascii="Arial" w:hAnsi="Arial"/>
    </w:rPr>
  </w:style>
  <w:style w:type="paragraph" w:styleId="Heading8">
    <w:name w:val="heading 8"/>
    <w:basedOn w:val="Normal"/>
    <w:next w:val="Normal"/>
    <w:qFormat/>
    <w:rsid w:val="00D7161B"/>
    <w:pPr>
      <w:outlineLvl w:val="7"/>
    </w:pPr>
    <w:rPr>
      <w:b/>
    </w:rPr>
  </w:style>
  <w:style w:type="paragraph" w:styleId="Heading9">
    <w:name w:val="heading 9"/>
    <w:basedOn w:val="Normal"/>
    <w:next w:val="Normal"/>
    <w:qFormat/>
    <w:rsid w:val="00D7161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7161B"/>
    <w:pPr>
      <w:numPr>
        <w:numId w:val="16"/>
      </w:numPr>
    </w:pPr>
  </w:style>
  <w:style w:type="paragraph" w:styleId="Header">
    <w:name w:val="header"/>
    <w:basedOn w:val="Normal"/>
    <w:rsid w:val="00D7161B"/>
    <w:pPr>
      <w:tabs>
        <w:tab w:val="center" w:pos="4320"/>
        <w:tab w:val="right" w:pos="8640"/>
      </w:tabs>
    </w:pPr>
  </w:style>
  <w:style w:type="paragraph" w:customStyle="1" w:styleId="sub-title">
    <w:name w:val="sub-title"/>
    <w:rsid w:val="00D7161B"/>
    <w:pPr>
      <w:jc w:val="both"/>
      <w:outlineLvl w:val="0"/>
    </w:pPr>
    <w:rPr>
      <w:b/>
      <w:noProof/>
      <w:sz w:val="22"/>
      <w:szCs w:val="22"/>
    </w:rPr>
  </w:style>
  <w:style w:type="paragraph" w:customStyle="1" w:styleId="Title1">
    <w:name w:val="Title1"/>
    <w:rsid w:val="00D7161B"/>
    <w:pPr>
      <w:jc w:val="center"/>
      <w:outlineLvl w:val="0"/>
    </w:pPr>
    <w:rPr>
      <w:b/>
      <w:caps/>
      <w:sz w:val="22"/>
      <w:szCs w:val="22"/>
      <w:lang w:val="en-GB"/>
    </w:rPr>
  </w:style>
  <w:style w:type="paragraph" w:customStyle="1" w:styleId="Decision">
    <w:name w:val="Decision"/>
    <w:basedOn w:val="Normal"/>
    <w:rsid w:val="00D7161B"/>
    <w:pPr>
      <w:keepLines/>
      <w:jc w:val="right"/>
    </w:pPr>
    <w:rPr>
      <w:b/>
    </w:rPr>
  </w:style>
  <w:style w:type="paragraph" w:customStyle="1" w:styleId="0Heading0">
    <w:name w:val="0 Heading 0"/>
    <w:rsid w:val="00D7161B"/>
    <w:rPr>
      <w:sz w:val="22"/>
      <w:szCs w:val="22"/>
      <w:lang w:val="en-GB"/>
    </w:rPr>
  </w:style>
  <w:style w:type="paragraph" w:styleId="Footer">
    <w:name w:val="footer"/>
    <w:basedOn w:val="Normal"/>
    <w:link w:val="FooterChar"/>
    <w:uiPriority w:val="99"/>
    <w:rsid w:val="00D7161B"/>
    <w:pPr>
      <w:tabs>
        <w:tab w:val="center" w:pos="4320"/>
        <w:tab w:val="right" w:pos="8640"/>
      </w:tabs>
    </w:pPr>
  </w:style>
  <w:style w:type="numbering" w:styleId="1ai">
    <w:name w:val="Outline List 1"/>
    <w:basedOn w:val="NoList"/>
    <w:semiHidden/>
    <w:rsid w:val="00D7161B"/>
    <w:pPr>
      <w:numPr>
        <w:numId w:val="17"/>
      </w:numPr>
    </w:pPr>
  </w:style>
  <w:style w:type="numbering" w:styleId="ArticleSection">
    <w:name w:val="Outline List 3"/>
    <w:basedOn w:val="NoList"/>
    <w:semiHidden/>
    <w:rsid w:val="00D7161B"/>
    <w:pPr>
      <w:numPr>
        <w:numId w:val="18"/>
      </w:numPr>
    </w:pPr>
  </w:style>
  <w:style w:type="paragraph" w:styleId="BlockText">
    <w:name w:val="Block Text"/>
    <w:basedOn w:val="Normal"/>
    <w:semiHidden/>
    <w:rsid w:val="00D7161B"/>
    <w:pPr>
      <w:spacing w:after="120"/>
      <w:ind w:left="1440" w:right="1440"/>
    </w:pPr>
  </w:style>
  <w:style w:type="paragraph" w:styleId="BodyText3">
    <w:name w:val="Body Text 3"/>
    <w:basedOn w:val="Normal"/>
    <w:semiHidden/>
    <w:rsid w:val="00D7161B"/>
    <w:pPr>
      <w:spacing w:after="120"/>
    </w:pPr>
    <w:rPr>
      <w:sz w:val="16"/>
      <w:szCs w:val="16"/>
    </w:rPr>
  </w:style>
  <w:style w:type="paragraph" w:styleId="BodyTextIndent3">
    <w:name w:val="Body Text Indent 3"/>
    <w:basedOn w:val="Normal"/>
    <w:semiHidden/>
    <w:rsid w:val="00D7161B"/>
    <w:pPr>
      <w:spacing w:after="120"/>
      <w:ind w:left="360"/>
    </w:pPr>
    <w:rPr>
      <w:sz w:val="16"/>
      <w:szCs w:val="16"/>
    </w:rPr>
  </w:style>
  <w:style w:type="paragraph" w:styleId="PlainText">
    <w:name w:val="Plain Text"/>
    <w:basedOn w:val="Normal"/>
    <w:semiHidden/>
    <w:rsid w:val="00D7161B"/>
    <w:rPr>
      <w:rFonts w:ascii="Courier New" w:hAnsi="Courier New" w:cs="Courier New"/>
      <w:sz w:val="20"/>
    </w:rPr>
  </w:style>
  <w:style w:type="table" w:styleId="Table3Deffects1">
    <w:name w:val="Table 3D effects 1"/>
    <w:basedOn w:val="TableNormal"/>
    <w:semiHidden/>
    <w:rsid w:val="00D7161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7161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7161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7161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7161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7161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7161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7161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7161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7161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7161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7161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7161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7161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7161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7161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7161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7161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7161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7161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7161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7161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7161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7161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7161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7161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7161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7161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7161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7161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7161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7161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7161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7161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7161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7161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7161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7161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7161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7161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7161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7161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7161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7161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7161B"/>
    <w:rPr>
      <w:sz w:val="22"/>
      <w:szCs w:val="22"/>
      <w:lang w:val="en-GB"/>
    </w:rPr>
  </w:style>
  <w:style w:type="paragraph" w:customStyle="1" w:styleId="Header4">
    <w:name w:val="Header4"/>
    <w:aliases w:val="Para 4"/>
    <w:basedOn w:val="Normal"/>
    <w:next w:val="Normal"/>
    <w:rsid w:val="00D7161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7161B"/>
    <w:rPr>
      <w:sz w:val="16"/>
      <w:szCs w:val="16"/>
    </w:rPr>
  </w:style>
  <w:style w:type="paragraph" w:styleId="Subtitle">
    <w:name w:val="Subtitle"/>
    <w:basedOn w:val="Normal"/>
    <w:qFormat/>
    <w:rsid w:val="00D7161B"/>
    <w:pPr>
      <w:spacing w:after="60"/>
      <w:jc w:val="center"/>
      <w:outlineLvl w:val="1"/>
    </w:pPr>
    <w:rPr>
      <w:rFonts w:ascii="Arial" w:hAnsi="Arial" w:cs="Arial"/>
    </w:rPr>
  </w:style>
  <w:style w:type="paragraph" w:styleId="Title">
    <w:name w:val="Title"/>
    <w:basedOn w:val="Normal"/>
    <w:qFormat/>
    <w:rsid w:val="00D7161B"/>
    <w:pPr>
      <w:spacing w:before="240" w:after="60"/>
      <w:jc w:val="center"/>
      <w:outlineLvl w:val="0"/>
    </w:pPr>
    <w:rPr>
      <w:rFonts w:ascii="Arial" w:hAnsi="Arial" w:cs="Arial"/>
      <w:b/>
      <w:bCs/>
      <w:kern w:val="28"/>
    </w:rPr>
  </w:style>
  <w:style w:type="paragraph" w:styleId="Date">
    <w:name w:val="Date"/>
    <w:basedOn w:val="Normal"/>
    <w:next w:val="Normal"/>
    <w:rsid w:val="00D7161B"/>
  </w:style>
  <w:style w:type="character" w:styleId="PlaceholderText">
    <w:name w:val="Placeholder Text"/>
    <w:basedOn w:val="DefaultParagraphFont"/>
    <w:uiPriority w:val="99"/>
    <w:semiHidden/>
    <w:rsid w:val="00D7161B"/>
    <w:rPr>
      <w:color w:val="808080"/>
    </w:rPr>
  </w:style>
  <w:style w:type="paragraph" w:styleId="BalloonText">
    <w:name w:val="Balloon Text"/>
    <w:basedOn w:val="Normal"/>
    <w:link w:val="BalloonTextChar"/>
    <w:uiPriority w:val="99"/>
    <w:semiHidden/>
    <w:unhideWhenUsed/>
    <w:rsid w:val="00D7161B"/>
    <w:rPr>
      <w:rFonts w:ascii="Tahoma" w:hAnsi="Tahoma" w:cs="Tahoma"/>
      <w:sz w:val="16"/>
      <w:szCs w:val="16"/>
    </w:rPr>
  </w:style>
  <w:style w:type="character" w:customStyle="1" w:styleId="BalloonTextChar">
    <w:name w:val="Balloon Text Char"/>
    <w:basedOn w:val="DefaultParagraphFont"/>
    <w:link w:val="BalloonText"/>
    <w:uiPriority w:val="99"/>
    <w:semiHidden/>
    <w:rsid w:val="00D7161B"/>
    <w:rPr>
      <w:rFonts w:ascii="Tahoma" w:hAnsi="Tahoma" w:cs="Tahoma"/>
      <w:sz w:val="16"/>
      <w:szCs w:val="16"/>
      <w:lang w:val="en-GB"/>
    </w:rPr>
  </w:style>
  <w:style w:type="paragraph" w:styleId="CommentText">
    <w:name w:val="annotation text"/>
    <w:basedOn w:val="Normal"/>
    <w:link w:val="CommentTextChar"/>
    <w:uiPriority w:val="99"/>
    <w:semiHidden/>
    <w:unhideWhenUsed/>
    <w:rsid w:val="00D7161B"/>
    <w:rPr>
      <w:sz w:val="20"/>
      <w:szCs w:val="20"/>
    </w:rPr>
  </w:style>
  <w:style w:type="character" w:customStyle="1" w:styleId="CommentTextChar">
    <w:name w:val="Comment Text Char"/>
    <w:basedOn w:val="DefaultParagraphFont"/>
    <w:link w:val="CommentText"/>
    <w:uiPriority w:val="99"/>
    <w:semiHidden/>
    <w:rsid w:val="00D7161B"/>
    <w:rPr>
      <w:lang w:val="en-GB"/>
    </w:rPr>
  </w:style>
  <w:style w:type="paragraph" w:styleId="CommentSubject">
    <w:name w:val="annotation subject"/>
    <w:basedOn w:val="CommentText"/>
    <w:next w:val="CommentText"/>
    <w:link w:val="CommentSubjectChar"/>
    <w:uiPriority w:val="99"/>
    <w:semiHidden/>
    <w:unhideWhenUsed/>
    <w:rsid w:val="00D7161B"/>
    <w:rPr>
      <w:b/>
      <w:bCs/>
    </w:rPr>
  </w:style>
  <w:style w:type="character" w:customStyle="1" w:styleId="CommentSubjectChar">
    <w:name w:val="Comment Subject Char"/>
    <w:basedOn w:val="CommentTextChar"/>
    <w:link w:val="CommentSubject"/>
    <w:uiPriority w:val="99"/>
    <w:semiHidden/>
    <w:rsid w:val="00D7161B"/>
    <w:rPr>
      <w:b/>
      <w:bCs/>
      <w:lang w:val="en-GB"/>
    </w:rPr>
  </w:style>
  <w:style w:type="paragraph" w:customStyle="1" w:styleId="StyleHeader4Para4Left0Firstline0">
    <w:name w:val="Style Header4Para 4 + Left:  0&quot; First line:  0&quot;"/>
    <w:basedOn w:val="Header4"/>
    <w:rsid w:val="00D7161B"/>
    <w:pPr>
      <w:ind w:left="0" w:firstLine="0"/>
    </w:pPr>
    <w:rPr>
      <w:sz w:val="20"/>
    </w:rPr>
  </w:style>
  <w:style w:type="paragraph" w:customStyle="1" w:styleId="Normal-para">
    <w:name w:val="Normal-para"/>
    <w:basedOn w:val="Normal"/>
    <w:rsid w:val="00D7161B"/>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sid w:val="00D7161B"/>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942FA5"/>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942FA5"/>
    <w:rPr>
      <w:lang w:val="en-GB"/>
    </w:rPr>
  </w:style>
  <w:style w:type="character" w:styleId="FootnoteReference">
    <w:name w:val="footnote reference"/>
    <w:aliases w:val="16 Point,Superscript 6 Point,Footnote text,Footnote Text1,Footnote Text2"/>
    <w:basedOn w:val="DefaultParagraphFont"/>
    <w:uiPriority w:val="99"/>
    <w:unhideWhenUsed/>
    <w:rsid w:val="00942FA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F4BD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Local\Temp\360zip$Temp\360$0\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UNEP/OzL.Pro/ExCom/84/37</Document_x0020_Number>
  </documentManagement>
</p:properties>
</file>

<file path=customXml/itemProps1.xml><?xml version="1.0" encoding="utf-8"?>
<ds:datastoreItem xmlns:ds="http://schemas.openxmlformats.org/officeDocument/2006/customXml" ds:itemID="{C3A694F9-F9D3-41A8-B65D-E4CC805A4105}"/>
</file>

<file path=customXml/itemProps2.xml><?xml version="1.0" encoding="utf-8"?>
<ds:datastoreItem xmlns:ds="http://schemas.openxmlformats.org/officeDocument/2006/customXml" ds:itemID="{B9B2D53B-B2FF-4D96-AE59-16740278CECE}"/>
</file>

<file path=customXml/itemProps3.xml><?xml version="1.0" encoding="utf-8"?>
<ds:datastoreItem xmlns:ds="http://schemas.openxmlformats.org/officeDocument/2006/customXml" ds:itemID="{9A45FF20-E270-4097-8091-E7FE53213ABA}"/>
</file>

<file path=customXml/itemProps4.xml><?xml version="1.0" encoding="utf-8"?>
<ds:datastoreItem xmlns:ds="http://schemas.openxmlformats.org/officeDocument/2006/customXml" ds:itemID="{E590C150-B3AC-4EED-A9E9-421FF01C550C}"/>
</file>

<file path=docProps/app.xml><?xml version="1.0" encoding="utf-8"?>
<Properties xmlns="http://schemas.openxmlformats.org/officeDocument/2006/extended-properties" xmlns:vt="http://schemas.openxmlformats.org/officeDocument/2006/docPropsVTypes">
  <Template>C84-template</Template>
  <TotalTime>61</TotalTime>
  <Pages>7</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联合国环境规划署履约协助方案2020年预算</vt:lpstr>
    </vt:vector>
  </TitlesOfParts>
  <Company>UNMFS</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联合国环境规划署履约协助方案2020年预算</dc:title>
  <dc:creator>PC</dc:creator>
  <cp:lastModifiedBy>HBE</cp:lastModifiedBy>
  <cp:revision>28</cp:revision>
  <cp:lastPrinted>2019-11-29T10:54:00Z</cp:lastPrinted>
  <dcterms:created xsi:type="dcterms:W3CDTF">2019-11-29T10:41:00Z</dcterms:created>
  <dcterms:modified xsi:type="dcterms:W3CDTF">2019-11-30T21:13:00Z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UNEP/OzL.Pro/ExCom/84/37</vt:lpwstr>
  </property>
  <property fmtid="{D5CDD505-2E9C-101B-9397-08002B2CF9AE}" pid="3" name="Revision date">
    <vt:lpwstr>11/20/2019</vt:lpwstr>
  </property>
  <property fmtid="{D5CDD505-2E9C-101B-9397-08002B2CF9AE}" pid="4" name="ContentTypeId">
    <vt:lpwstr>0x010100425C447D7ECE4948834BAD83A694AABC</vt:lpwstr>
  </property>
</Properties>
</file>