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14:paraId="706859C4" w14:textId="77777777">
        <w:trPr>
          <w:trHeight w:val="720"/>
        </w:trPr>
        <w:tc>
          <w:tcPr>
            <w:tcW w:w="6494" w:type="dxa"/>
            <w:gridSpan w:val="2"/>
            <w:tcBorders>
              <w:bottom w:val="single" w:sz="18" w:space="0" w:color="auto"/>
            </w:tcBorders>
          </w:tcPr>
          <w:p w14:paraId="2246D376" w14:textId="77777777" w:rsidR="0087455A" w:rsidRDefault="0024162E">
            <w:pPr>
              <w:rPr>
                <w:rFonts w:ascii="Univers" w:hAnsi="Univers"/>
                <w:b/>
                <w:sz w:val="28"/>
                <w:szCs w:val="28"/>
                <w:lang w:val="es-MX"/>
              </w:rPr>
            </w:pPr>
            <w:r>
              <w:rPr>
                <w:rFonts w:ascii="Univers" w:hAnsi="Univers"/>
                <w:b/>
                <w:sz w:val="28"/>
                <w:szCs w:val="28"/>
                <w:lang w:val="es-MX"/>
              </w:rPr>
              <w:t>NACIONES</w:t>
            </w:r>
          </w:p>
          <w:p w14:paraId="122B13C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19A1D4AB"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2A3286" w14:paraId="67AA0B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E48B680" w14:textId="77777777" w:rsidR="0087455A" w:rsidRDefault="0024162E">
            <w:pPr>
              <w:spacing w:before="120"/>
            </w:pPr>
            <w:r>
              <w:rPr>
                <w:noProof/>
                <w:lang w:val="en-US"/>
              </w:rPr>
              <w:drawing>
                <wp:anchor distT="0" distB="0" distL="114300" distR="114300" simplePos="0" relativeHeight="251660288" behindDoc="0" locked="0" layoutInCell="1" allowOverlap="1" wp14:anchorId="69CE08AC" wp14:editId="202FA95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5F8150CA" wp14:editId="7F0546D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68E47E7"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B696F6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6E41126"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67297E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53A3C2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6219534"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3165D637" w14:textId="77777777" w:rsidR="0087455A" w:rsidRDefault="0087455A">
            <w:pPr>
              <w:rPr>
                <w:lang w:val="es-ES"/>
              </w:rPr>
            </w:pPr>
          </w:p>
          <w:p w14:paraId="2AD7CC28" w14:textId="77777777" w:rsidR="0087455A" w:rsidRDefault="0024162E">
            <w:pPr>
              <w:rPr>
                <w:lang w:val="es-ES"/>
              </w:rPr>
            </w:pPr>
            <w:proofErr w:type="spellStart"/>
            <w:r>
              <w:rPr>
                <w:lang w:val="es-ES"/>
              </w:rPr>
              <w:t>Distr</w:t>
            </w:r>
            <w:proofErr w:type="spellEnd"/>
            <w:r>
              <w:rPr>
                <w:lang w:val="es-ES"/>
              </w:rPr>
              <w:t>.</w:t>
            </w:r>
          </w:p>
          <w:p w14:paraId="33BFDBA5" w14:textId="77777777" w:rsidR="0087455A" w:rsidRDefault="0024162E">
            <w:pPr>
              <w:rPr>
                <w:lang w:val="es-ES"/>
              </w:rPr>
            </w:pPr>
            <w:r>
              <w:rPr>
                <w:lang w:val="es-ES"/>
              </w:rPr>
              <w:t>GENERAL</w:t>
            </w:r>
          </w:p>
          <w:p w14:paraId="625A1CDC" w14:textId="77777777" w:rsidR="0087455A" w:rsidRDefault="0087455A">
            <w:pPr>
              <w:rPr>
                <w:lang w:val="es-ES"/>
              </w:rPr>
            </w:pPr>
          </w:p>
          <w:p w14:paraId="36120E8C" w14:textId="0E5C41D7" w:rsidR="0087455A" w:rsidRDefault="0024162E">
            <w:pPr>
              <w:rPr>
                <w:lang w:val="es-ES"/>
              </w:rPr>
            </w:pPr>
            <w:r>
              <w:fldChar w:fldCharType="begin"/>
            </w:r>
            <w:r>
              <w:rPr>
                <w:lang w:val="es-ES"/>
              </w:rPr>
              <w:instrText xml:space="preserve"> DOCPROPERTY "Document number"  \* MERGEFORMAT </w:instrText>
            </w:r>
            <w:r>
              <w:fldChar w:fldCharType="separate"/>
            </w:r>
            <w:r w:rsidR="003B2725">
              <w:rPr>
                <w:lang w:val="es-ES"/>
              </w:rPr>
              <w:t>UNEP/</w:t>
            </w:r>
            <w:proofErr w:type="spellStart"/>
            <w:r w:rsidR="003B2725">
              <w:rPr>
                <w:lang w:val="es-ES"/>
              </w:rPr>
              <w:t>OzL.Pro</w:t>
            </w:r>
            <w:proofErr w:type="spellEnd"/>
            <w:r w:rsidR="003B2725">
              <w:rPr>
                <w:lang w:val="es-ES"/>
              </w:rPr>
              <w:t>/</w:t>
            </w:r>
            <w:proofErr w:type="spellStart"/>
            <w:r w:rsidR="003B2725">
              <w:rPr>
                <w:lang w:val="es-ES"/>
              </w:rPr>
              <w:t>ExCom</w:t>
            </w:r>
            <w:proofErr w:type="spellEnd"/>
            <w:r w:rsidR="003B2725">
              <w:rPr>
                <w:lang w:val="es-ES"/>
              </w:rPr>
              <w:t>/85/32</w:t>
            </w:r>
            <w:r>
              <w:fldChar w:fldCharType="end"/>
            </w:r>
          </w:p>
          <w:p w14:paraId="3A482962" w14:textId="00131701" w:rsidR="005267BE" w:rsidRPr="005267BE" w:rsidRDefault="005267BE" w:rsidP="005267BE">
            <w:pPr>
              <w:rPr>
                <w:lang w:val="es-ES_tradnl"/>
              </w:rPr>
            </w:pPr>
            <w:r w:rsidRPr="005267BE">
              <w:rPr>
                <w:lang w:val="es-ES_tradnl"/>
              </w:rPr>
              <w:fldChar w:fldCharType="begin"/>
            </w:r>
            <w:r w:rsidRPr="005267BE">
              <w:rPr>
                <w:lang w:val="es-ES_tradnl"/>
              </w:rPr>
              <w:instrText xml:space="preserve"> DOCPROPERTY "Revision date" \@ "d MMMM YYYY"  \* MERGEFORMAT </w:instrText>
            </w:r>
            <w:r w:rsidRPr="005267BE">
              <w:rPr>
                <w:lang w:val="es-ES_tradnl"/>
              </w:rPr>
              <w:fldChar w:fldCharType="separate"/>
            </w:r>
            <w:r w:rsidR="003B2725">
              <w:rPr>
                <w:lang w:val="es-ES_tradnl"/>
              </w:rPr>
              <w:t>2 de mayo de 2020</w:t>
            </w:r>
            <w:r w:rsidRPr="005267BE">
              <w:rPr>
                <w:lang w:val="es-ES_tradnl"/>
              </w:rPr>
              <w:fldChar w:fldCharType="end"/>
            </w:r>
          </w:p>
          <w:p w14:paraId="3367697D" w14:textId="77777777" w:rsidR="00114CAA" w:rsidRDefault="00114CAA">
            <w:pPr>
              <w:rPr>
                <w:caps/>
                <w:lang w:val="es-ES"/>
              </w:rPr>
            </w:pPr>
          </w:p>
          <w:p w14:paraId="2146B5E8" w14:textId="77777777" w:rsidR="0087455A" w:rsidRDefault="0024162E">
            <w:pPr>
              <w:rPr>
                <w:lang w:val="es-MX"/>
              </w:rPr>
            </w:pPr>
            <w:r>
              <w:rPr>
                <w:lang w:val="es-MX"/>
              </w:rPr>
              <w:t xml:space="preserve">ESPAÑOL </w:t>
            </w:r>
          </w:p>
          <w:p w14:paraId="30BD426D" w14:textId="77777777" w:rsidR="0087455A" w:rsidRDefault="0024162E">
            <w:pPr>
              <w:rPr>
                <w:lang w:val="es-ES"/>
              </w:rPr>
            </w:pPr>
            <w:r>
              <w:rPr>
                <w:lang w:val="es-ES"/>
              </w:rPr>
              <w:t xml:space="preserve">ORIGINAL: </w:t>
            </w:r>
            <w:r>
              <w:rPr>
                <w:lang w:val="es-MX"/>
              </w:rPr>
              <w:t>INGLÉS</w:t>
            </w:r>
          </w:p>
        </w:tc>
      </w:tr>
    </w:tbl>
    <w:p w14:paraId="0186B318" w14:textId="77777777" w:rsidR="0087455A" w:rsidRDefault="0087455A">
      <w:pPr>
        <w:jc w:val="left"/>
        <w:rPr>
          <w:lang w:val="es-MX"/>
        </w:rPr>
      </w:pPr>
    </w:p>
    <w:p w14:paraId="2791518C" w14:textId="77777777" w:rsidR="0087455A" w:rsidRPr="00255714" w:rsidRDefault="0024162E">
      <w:pPr>
        <w:jc w:val="left"/>
        <w:rPr>
          <w:lang w:val="es-ES"/>
        </w:rPr>
      </w:pPr>
      <w:r w:rsidRPr="00255714">
        <w:rPr>
          <w:lang w:val="es-ES"/>
        </w:rPr>
        <w:t>COMITÉ EJECUTIVO DEL FONDO MULTILATERAL</w:t>
      </w:r>
      <w:r w:rsidRPr="00255714">
        <w:rPr>
          <w:lang w:val="es-ES"/>
        </w:rPr>
        <w:br/>
        <w:t xml:space="preserve">  PARA LA APLICACIÓN DEL</w:t>
      </w:r>
      <w:r w:rsidRPr="00255714">
        <w:rPr>
          <w:lang w:val="es-ES"/>
        </w:rPr>
        <w:br/>
        <w:t xml:space="preserve">  PROTOCOLO DE MONTREAL</w:t>
      </w:r>
    </w:p>
    <w:p w14:paraId="0CF239B0" w14:textId="77777777" w:rsidR="00106F6E" w:rsidRPr="00255714" w:rsidRDefault="00106F6E" w:rsidP="001F4047">
      <w:pPr>
        <w:jc w:val="left"/>
        <w:rPr>
          <w:lang w:val="es-ES"/>
        </w:rPr>
      </w:pPr>
      <w:r w:rsidRPr="00255714">
        <w:rPr>
          <w:lang w:val="es-ES"/>
        </w:rPr>
        <w:t xml:space="preserve">Octogésima </w:t>
      </w:r>
      <w:r w:rsidR="0092685B" w:rsidRPr="00255714">
        <w:rPr>
          <w:lang w:val="es-ES"/>
        </w:rPr>
        <w:t>quint</w:t>
      </w:r>
      <w:r w:rsidR="003863A4" w:rsidRPr="00255714">
        <w:rPr>
          <w:lang w:val="es-ES"/>
        </w:rPr>
        <w:t>a Reunión</w:t>
      </w:r>
      <w:r w:rsidR="003863A4" w:rsidRPr="00255714">
        <w:rPr>
          <w:lang w:val="es-ES"/>
        </w:rPr>
        <w:br/>
        <w:t xml:space="preserve">Montreal, </w:t>
      </w:r>
      <w:r w:rsidR="0092685B" w:rsidRPr="00255714">
        <w:rPr>
          <w:lang w:val="es-ES"/>
        </w:rPr>
        <w:t>25</w:t>
      </w:r>
      <w:r w:rsidR="003863A4" w:rsidRPr="00255714">
        <w:rPr>
          <w:lang w:val="es-ES"/>
        </w:rPr>
        <w:t xml:space="preserve"> </w:t>
      </w:r>
      <w:r w:rsidRPr="00255714">
        <w:rPr>
          <w:lang w:val="es-ES"/>
        </w:rPr>
        <w:t xml:space="preserve">– </w:t>
      </w:r>
      <w:r w:rsidR="003863A4" w:rsidRPr="00255714">
        <w:rPr>
          <w:lang w:val="es-ES"/>
        </w:rPr>
        <w:t>2</w:t>
      </w:r>
      <w:r w:rsidR="0092685B" w:rsidRPr="00255714">
        <w:rPr>
          <w:lang w:val="es-ES"/>
        </w:rPr>
        <w:t>9</w:t>
      </w:r>
      <w:r w:rsidRPr="00255714">
        <w:rPr>
          <w:lang w:val="es-ES"/>
        </w:rPr>
        <w:t xml:space="preserve"> de </w:t>
      </w:r>
      <w:r w:rsidR="0092685B" w:rsidRPr="00255714">
        <w:rPr>
          <w:lang w:val="es-ES"/>
        </w:rPr>
        <w:t>mayo</w:t>
      </w:r>
      <w:r w:rsidR="001C2D22" w:rsidRPr="00255714">
        <w:rPr>
          <w:lang w:val="es-ES"/>
        </w:rPr>
        <w:t xml:space="preserve"> de 20</w:t>
      </w:r>
      <w:r w:rsidR="0092685B" w:rsidRPr="00255714">
        <w:rPr>
          <w:lang w:val="es-ES"/>
        </w:rPr>
        <w:t>20</w:t>
      </w:r>
    </w:p>
    <w:p w14:paraId="439BBB0A" w14:textId="77777777" w:rsidR="0092685B" w:rsidRPr="00255714" w:rsidRDefault="00C40E04" w:rsidP="001F4047">
      <w:pPr>
        <w:jc w:val="left"/>
        <w:rPr>
          <w:lang w:val="es-ES"/>
        </w:rPr>
      </w:pPr>
      <w:r w:rsidRPr="00255714">
        <w:rPr>
          <w:lang w:val="es-ES"/>
        </w:rPr>
        <w:t>Pospuesta: 19 – 22 de julio de 2020*</w:t>
      </w:r>
    </w:p>
    <w:p w14:paraId="48634344" w14:textId="77777777" w:rsidR="00106F6E" w:rsidRPr="00255714" w:rsidRDefault="00106F6E" w:rsidP="00106F6E">
      <w:pPr>
        <w:jc w:val="left"/>
        <w:rPr>
          <w:lang w:val="es-ES"/>
        </w:rPr>
      </w:pPr>
    </w:p>
    <w:p w14:paraId="23185495" w14:textId="77777777" w:rsidR="0087455A" w:rsidRPr="00255714" w:rsidRDefault="0087455A">
      <w:pPr>
        <w:jc w:val="left"/>
        <w:rPr>
          <w:lang w:val="es-ES"/>
        </w:rPr>
      </w:pPr>
    </w:p>
    <w:p w14:paraId="7771998A" w14:textId="77777777" w:rsidR="0087455A" w:rsidRPr="00255714" w:rsidRDefault="0087455A">
      <w:pPr>
        <w:pStyle w:val="Heading3"/>
        <w:numPr>
          <w:ilvl w:val="0"/>
          <w:numId w:val="0"/>
        </w:numPr>
        <w:spacing w:after="0"/>
        <w:rPr>
          <w:lang w:val="es-ES"/>
        </w:rPr>
      </w:pPr>
    </w:p>
    <w:p w14:paraId="5C1C32ED" w14:textId="77777777" w:rsidR="0087455A" w:rsidRPr="00255714" w:rsidRDefault="0087455A">
      <w:pPr>
        <w:pStyle w:val="Title1"/>
        <w:rPr>
          <w:lang w:val="es-ES"/>
        </w:rPr>
      </w:pPr>
    </w:p>
    <w:p w14:paraId="3FC3EA87" w14:textId="252D62EE" w:rsidR="00DA5860" w:rsidRDefault="00DA5860" w:rsidP="00DA5860">
      <w:pPr>
        <w:jc w:val="center"/>
        <w:rPr>
          <w:b/>
          <w:lang w:val="es-ES"/>
        </w:rPr>
      </w:pPr>
      <w:r w:rsidRPr="00255714">
        <w:rPr>
          <w:b/>
          <w:lang w:val="es-ES"/>
        </w:rPr>
        <w:t>PROPUESTA DE PROYECTO: KIRGUISTÁN</w:t>
      </w:r>
    </w:p>
    <w:p w14:paraId="59390E30" w14:textId="77777777" w:rsidR="003B2725" w:rsidRPr="00255714" w:rsidRDefault="003B2725" w:rsidP="00DA5860">
      <w:pPr>
        <w:jc w:val="center"/>
        <w:rPr>
          <w:b/>
          <w:lang w:val="es-ES"/>
        </w:rPr>
      </w:pPr>
    </w:p>
    <w:p w14:paraId="5A090A11" w14:textId="77777777" w:rsidR="00DA5860" w:rsidRPr="00255714" w:rsidRDefault="00DA5860" w:rsidP="00DA5860">
      <w:pPr>
        <w:rPr>
          <w:lang w:val="es-ES"/>
        </w:rPr>
      </w:pPr>
    </w:p>
    <w:p w14:paraId="27D423E4" w14:textId="77777777" w:rsidR="00DA5860" w:rsidRPr="00255714" w:rsidRDefault="00DA5860" w:rsidP="00DA5860">
      <w:pPr>
        <w:rPr>
          <w:lang w:val="es-ES"/>
        </w:rPr>
      </w:pPr>
    </w:p>
    <w:p w14:paraId="1071A305" w14:textId="77777777" w:rsidR="00DA5860" w:rsidRPr="00255714" w:rsidRDefault="00DA5860" w:rsidP="00DA5860">
      <w:pPr>
        <w:ind w:firstLine="720"/>
        <w:rPr>
          <w:lang w:val="es-ES"/>
        </w:rPr>
      </w:pPr>
      <w:r w:rsidRPr="00255714">
        <w:rPr>
          <w:lang w:val="es-ES"/>
        </w:rPr>
        <w:t xml:space="preserve">Este documento consiste en las observaciones y la recomendación de la Secretaría sobre la siguiente propuesta de proyecto: </w:t>
      </w:r>
    </w:p>
    <w:p w14:paraId="7287AB57" w14:textId="77777777" w:rsidR="00DA5860" w:rsidRPr="00255714" w:rsidRDefault="00DA5860" w:rsidP="00DA5860">
      <w:pPr>
        <w:rPr>
          <w:lang w:val="es-ES"/>
        </w:rPr>
      </w:pPr>
    </w:p>
    <w:p w14:paraId="59C50F1B" w14:textId="77777777" w:rsidR="00DA5860" w:rsidRPr="00255714" w:rsidRDefault="00DA5860" w:rsidP="00DA5860">
      <w:pPr>
        <w:rPr>
          <w:u w:val="single"/>
          <w:lang w:val="es-ES"/>
        </w:rPr>
      </w:pPr>
      <w:r w:rsidRPr="00255714">
        <w:rPr>
          <w:u w:val="single"/>
          <w:lang w:val="es-ES"/>
        </w:rPr>
        <w:t>Eliminación</w:t>
      </w:r>
    </w:p>
    <w:p w14:paraId="77E16B3A" w14:textId="77777777" w:rsidR="00DA5860" w:rsidRPr="00255714" w:rsidRDefault="00DA5860" w:rsidP="00DA5860">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A5860" w:rsidRPr="00255714" w14:paraId="459B18DF" w14:textId="77777777" w:rsidTr="00DA5860">
        <w:tc>
          <w:tcPr>
            <w:tcW w:w="6941" w:type="dxa"/>
            <w:hideMark/>
          </w:tcPr>
          <w:p w14:paraId="1DDB89E8" w14:textId="77777777" w:rsidR="00DA5860" w:rsidRPr="00255714" w:rsidRDefault="00DA5860" w:rsidP="00DA5860">
            <w:pPr>
              <w:pStyle w:val="ListParagraph"/>
              <w:numPr>
                <w:ilvl w:val="0"/>
                <w:numId w:val="21"/>
              </w:numPr>
              <w:ind w:hanging="830"/>
            </w:pPr>
            <w:r w:rsidRPr="00255714">
              <w:t>Plan de gestión de eliminación de los HCFC (etapa II, tercer tramo)</w:t>
            </w:r>
          </w:p>
        </w:tc>
        <w:tc>
          <w:tcPr>
            <w:tcW w:w="2409" w:type="dxa"/>
            <w:hideMark/>
          </w:tcPr>
          <w:p w14:paraId="0A464A3F" w14:textId="77777777" w:rsidR="00DA5860" w:rsidRPr="00255714" w:rsidRDefault="00DA5860">
            <w:pPr>
              <w:jc w:val="right"/>
              <w:rPr>
                <w:lang w:val="es-ES"/>
              </w:rPr>
            </w:pPr>
            <w:r w:rsidRPr="00255714">
              <w:rPr>
                <w:lang w:val="es-ES"/>
              </w:rPr>
              <w:t>PNUD y PNUMA</w:t>
            </w:r>
          </w:p>
        </w:tc>
      </w:tr>
    </w:tbl>
    <w:p w14:paraId="6A15EF83" w14:textId="77777777" w:rsidR="00DA5860" w:rsidRPr="00255714" w:rsidRDefault="00DA5860" w:rsidP="00DA5860">
      <w:pPr>
        <w:rPr>
          <w:lang w:val="es-ES"/>
        </w:rPr>
      </w:pPr>
    </w:p>
    <w:p w14:paraId="66925FE3" w14:textId="77777777" w:rsidR="00DA5860" w:rsidRPr="00255714" w:rsidRDefault="00DA5860" w:rsidP="00DA5860">
      <w:pPr>
        <w:rPr>
          <w:lang w:val="es-ES"/>
        </w:rPr>
      </w:pPr>
    </w:p>
    <w:p w14:paraId="18756581" w14:textId="77777777" w:rsidR="00DA5860" w:rsidRPr="00255714" w:rsidRDefault="00DA5860" w:rsidP="00DA5860">
      <w:pPr>
        <w:rPr>
          <w:lang w:val="es-ES"/>
        </w:rPr>
      </w:pPr>
    </w:p>
    <w:p w14:paraId="6AC3B7C3" w14:textId="77777777" w:rsidR="00DA5860" w:rsidRPr="00255714" w:rsidRDefault="00DA5860" w:rsidP="00DA5860">
      <w:pPr>
        <w:rPr>
          <w:lang w:val="es-ES"/>
        </w:rPr>
      </w:pPr>
    </w:p>
    <w:p w14:paraId="716DB2FE" w14:textId="77777777" w:rsidR="00DA5860" w:rsidRPr="00255714" w:rsidRDefault="00DA5860" w:rsidP="00DA5860">
      <w:pPr>
        <w:rPr>
          <w:lang w:val="es-ES"/>
        </w:rPr>
      </w:pPr>
    </w:p>
    <w:p w14:paraId="18789D7B" w14:textId="77777777" w:rsidR="00DA5860" w:rsidRPr="00255714" w:rsidRDefault="00DA5860" w:rsidP="00DA5860">
      <w:pPr>
        <w:rPr>
          <w:lang w:val="es-ES"/>
        </w:rPr>
      </w:pPr>
    </w:p>
    <w:p w14:paraId="663E3E0A" w14:textId="77777777" w:rsidR="00DA5860" w:rsidRPr="00255714" w:rsidRDefault="00DA5860" w:rsidP="00DA5860">
      <w:pPr>
        <w:rPr>
          <w:lang w:val="es-ES"/>
        </w:rPr>
      </w:pPr>
    </w:p>
    <w:p w14:paraId="7CDEF4F9" w14:textId="77777777" w:rsidR="00DA5860" w:rsidRPr="00255714" w:rsidRDefault="00DA5860" w:rsidP="00DA5860">
      <w:pPr>
        <w:rPr>
          <w:lang w:val="es-ES"/>
        </w:rPr>
      </w:pPr>
    </w:p>
    <w:p w14:paraId="1068F184" w14:textId="77777777" w:rsidR="00DA5860" w:rsidRPr="00255714" w:rsidRDefault="00DA5860" w:rsidP="00DA5860">
      <w:pPr>
        <w:rPr>
          <w:lang w:val="es-ES"/>
        </w:rPr>
      </w:pPr>
    </w:p>
    <w:p w14:paraId="25060E93" w14:textId="77777777" w:rsidR="00DA5860" w:rsidRPr="00255714" w:rsidRDefault="00DA5860" w:rsidP="00DA5860">
      <w:pPr>
        <w:rPr>
          <w:lang w:val="es-ES"/>
        </w:rPr>
      </w:pPr>
    </w:p>
    <w:p w14:paraId="7469EB06" w14:textId="77777777" w:rsidR="00DA5860" w:rsidRPr="00255714" w:rsidRDefault="00DA5860" w:rsidP="00DA5860">
      <w:pPr>
        <w:rPr>
          <w:lang w:val="es-ES"/>
        </w:rPr>
      </w:pPr>
    </w:p>
    <w:p w14:paraId="1E6A4C47" w14:textId="77777777" w:rsidR="00DA5860" w:rsidRPr="00255714" w:rsidRDefault="00DA5860" w:rsidP="00DA5860">
      <w:pPr>
        <w:rPr>
          <w:lang w:val="es-ES"/>
        </w:rPr>
      </w:pPr>
    </w:p>
    <w:p w14:paraId="6EFD0673" w14:textId="77777777" w:rsidR="00DA5860" w:rsidRPr="00255714" w:rsidRDefault="00DA5860" w:rsidP="00DA5860">
      <w:pPr>
        <w:rPr>
          <w:lang w:val="es-ES"/>
        </w:rPr>
      </w:pPr>
    </w:p>
    <w:p w14:paraId="7BED4EA1" w14:textId="77777777" w:rsidR="00DA5860" w:rsidRPr="00255714" w:rsidRDefault="00DA5860" w:rsidP="00DA5860">
      <w:pPr>
        <w:rPr>
          <w:lang w:val="es-ES"/>
        </w:rPr>
      </w:pPr>
    </w:p>
    <w:p w14:paraId="59EE6335" w14:textId="77777777" w:rsidR="00DA5860" w:rsidRPr="00255714" w:rsidRDefault="00DA5860" w:rsidP="00DA5860">
      <w:pPr>
        <w:rPr>
          <w:lang w:val="es-ES"/>
        </w:rPr>
      </w:pPr>
    </w:p>
    <w:p w14:paraId="7B03049E" w14:textId="77777777" w:rsidR="00C40E04" w:rsidRPr="00255714" w:rsidRDefault="00C40E04">
      <w:pPr>
        <w:pStyle w:val="StyleHeader4Para4Left0Firstline0"/>
        <w:numPr>
          <w:ilvl w:val="0"/>
          <w:numId w:val="0"/>
        </w:numPr>
        <w:rPr>
          <w:lang w:val="es-ES"/>
        </w:rPr>
      </w:pPr>
    </w:p>
    <w:p w14:paraId="13788566" w14:textId="2D29AD68" w:rsidR="0087455A" w:rsidRPr="00255714" w:rsidRDefault="00C40E04" w:rsidP="00255714">
      <w:pPr>
        <w:pStyle w:val="StyleHeader4Para4Left0Firstline0"/>
        <w:numPr>
          <w:ilvl w:val="0"/>
          <w:numId w:val="0"/>
        </w:numPr>
        <w:rPr>
          <w:lang w:val="es-ES"/>
        </w:rPr>
      </w:pPr>
      <w:r w:rsidRPr="00255714">
        <w:rPr>
          <w:lang w:val="es-ES"/>
        </w:rPr>
        <w:t>* Debido al coronavirus (COVID-19)</w:t>
      </w:r>
      <w:r w:rsidR="0024162E" w:rsidRPr="00255714">
        <w:rPr>
          <w:lang w:val="es-ES"/>
        </w:rPr>
        <w:br w:type="page"/>
      </w:r>
    </w:p>
    <w:p w14:paraId="5171B395" w14:textId="77777777" w:rsidR="00255714" w:rsidRPr="00255714" w:rsidRDefault="00255714" w:rsidP="00255714">
      <w:pPr>
        <w:jc w:val="center"/>
        <w:rPr>
          <w:b/>
          <w:lang w:val="es-ES"/>
        </w:rPr>
      </w:pPr>
      <w:r w:rsidRPr="00255714">
        <w:rPr>
          <w:b/>
          <w:lang w:val="es-ES"/>
        </w:rPr>
        <w:lastRenderedPageBreak/>
        <w:t>HOJA DE EVALUACIÓN DE PROYECTO - PROYECTOS PLURIANUALES</w:t>
      </w:r>
    </w:p>
    <w:p w14:paraId="20A6792C" w14:textId="77777777" w:rsidR="00255714" w:rsidRPr="00255714" w:rsidRDefault="00255714" w:rsidP="00255714">
      <w:pPr>
        <w:jc w:val="center"/>
        <w:rPr>
          <w:b/>
          <w:lang w:val="es-ES"/>
        </w:rPr>
      </w:pPr>
      <w:r w:rsidRPr="00255714">
        <w:rPr>
          <w:b/>
          <w:lang w:val="es-ES"/>
        </w:rPr>
        <w:t>Kirguistán</w:t>
      </w:r>
    </w:p>
    <w:p w14:paraId="2D835405" w14:textId="77777777" w:rsidR="00255714" w:rsidRPr="00255714" w:rsidRDefault="00255714" w:rsidP="00255714">
      <w:pPr>
        <w:jc w:val="center"/>
        <w:rPr>
          <w:lang w:val="es-ES"/>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54"/>
        <w:gridCol w:w="1986"/>
        <w:gridCol w:w="2434"/>
        <w:gridCol w:w="2402"/>
      </w:tblGrid>
      <w:tr w:rsidR="00255714" w:rsidRPr="00255714" w14:paraId="79AB80D3" w14:textId="77777777" w:rsidTr="00255714">
        <w:trPr>
          <w:trHeight w:val="240"/>
        </w:trPr>
        <w:tc>
          <w:tcPr>
            <w:tcW w:w="1438" w:type="pct"/>
            <w:tcBorders>
              <w:top w:val="single" w:sz="4" w:space="0" w:color="666699"/>
              <w:left w:val="single" w:sz="4" w:space="0" w:color="666699"/>
              <w:bottom w:val="single" w:sz="4" w:space="0" w:color="666699"/>
              <w:right w:val="single" w:sz="4" w:space="0" w:color="666699"/>
            </w:tcBorders>
            <w:hideMark/>
          </w:tcPr>
          <w:p w14:paraId="223AFECA" w14:textId="77777777" w:rsidR="00255714" w:rsidRPr="0069711F" w:rsidRDefault="00255714">
            <w:pPr>
              <w:spacing w:after="80"/>
              <w:jc w:val="left"/>
              <w:rPr>
                <w:rFonts w:ascii="Times New Roman" w:hAnsi="Times New Roman"/>
                <w:b/>
                <w:sz w:val="16"/>
                <w:szCs w:val="16"/>
                <w:lang w:val="es-ES"/>
              </w:rPr>
            </w:pPr>
            <w:r w:rsidRPr="0069711F">
              <w:rPr>
                <w:rFonts w:ascii="Times New Roman" w:hAnsi="Times New Roman"/>
                <w:b/>
                <w:sz w:val="16"/>
                <w:szCs w:val="16"/>
                <w:lang w:val="es-ES"/>
              </w:rPr>
              <w:t>I) TÍTULO DEL PROYECTO</w:t>
            </w:r>
          </w:p>
        </w:tc>
        <w:tc>
          <w:tcPr>
            <w:tcW w:w="1037" w:type="pct"/>
            <w:tcBorders>
              <w:top w:val="single" w:sz="4" w:space="0" w:color="666699"/>
              <w:left w:val="single" w:sz="4" w:space="0" w:color="666699"/>
              <w:bottom w:val="single" w:sz="4" w:space="0" w:color="666699"/>
              <w:right w:val="single" w:sz="4" w:space="0" w:color="666699"/>
            </w:tcBorders>
            <w:hideMark/>
          </w:tcPr>
          <w:p w14:paraId="4C4D3CFC" w14:textId="77777777" w:rsidR="00255714" w:rsidRPr="0069711F" w:rsidRDefault="00255714">
            <w:pPr>
              <w:spacing w:after="80"/>
              <w:jc w:val="center"/>
              <w:rPr>
                <w:rFonts w:ascii="Times New Roman" w:hAnsi="Times New Roman"/>
                <w:b/>
                <w:sz w:val="16"/>
                <w:szCs w:val="16"/>
                <w:lang w:val="es-ES"/>
              </w:rPr>
            </w:pPr>
            <w:r w:rsidRPr="0069711F">
              <w:rPr>
                <w:rFonts w:ascii="Times New Roman" w:hAnsi="Times New Roman"/>
                <w:b/>
                <w:sz w:val="16"/>
                <w:szCs w:val="16"/>
                <w:lang w:val="es-ES"/>
              </w:rPr>
              <w:t>ORGANISMO</w:t>
            </w:r>
          </w:p>
        </w:tc>
        <w:tc>
          <w:tcPr>
            <w:tcW w:w="1271" w:type="pct"/>
            <w:tcBorders>
              <w:top w:val="single" w:sz="4" w:space="0" w:color="666699"/>
              <w:left w:val="single" w:sz="4" w:space="0" w:color="666699"/>
              <w:bottom w:val="single" w:sz="4" w:space="0" w:color="666699"/>
              <w:right w:val="single" w:sz="4" w:space="0" w:color="666699"/>
            </w:tcBorders>
            <w:hideMark/>
          </w:tcPr>
          <w:p w14:paraId="4A2972D4" w14:textId="77777777" w:rsidR="00255714" w:rsidRPr="0069711F" w:rsidRDefault="00255714">
            <w:pPr>
              <w:spacing w:after="80"/>
              <w:jc w:val="center"/>
              <w:rPr>
                <w:rFonts w:ascii="Times New Roman" w:hAnsi="Times New Roman"/>
                <w:b/>
                <w:sz w:val="16"/>
                <w:szCs w:val="16"/>
                <w:lang w:val="es-ES"/>
              </w:rPr>
            </w:pPr>
            <w:r w:rsidRPr="0069711F">
              <w:rPr>
                <w:rFonts w:ascii="Times New Roman" w:hAnsi="Times New Roman"/>
                <w:b/>
                <w:sz w:val="16"/>
                <w:szCs w:val="16"/>
                <w:lang w:val="es-ES"/>
              </w:rPr>
              <w:t>APROBADO EN LA REUNIÓN</w:t>
            </w:r>
          </w:p>
        </w:tc>
        <w:tc>
          <w:tcPr>
            <w:tcW w:w="1254" w:type="pct"/>
            <w:tcBorders>
              <w:top w:val="single" w:sz="4" w:space="0" w:color="666699"/>
              <w:left w:val="single" w:sz="4" w:space="0" w:color="666699"/>
              <w:bottom w:val="single" w:sz="4" w:space="0" w:color="666699"/>
              <w:right w:val="single" w:sz="4" w:space="0" w:color="666699"/>
            </w:tcBorders>
            <w:hideMark/>
          </w:tcPr>
          <w:p w14:paraId="3326FC58" w14:textId="77777777" w:rsidR="00255714" w:rsidRPr="0069711F" w:rsidRDefault="00255714">
            <w:pPr>
              <w:spacing w:after="80"/>
              <w:jc w:val="center"/>
              <w:rPr>
                <w:rFonts w:ascii="Times New Roman" w:hAnsi="Times New Roman"/>
                <w:b/>
                <w:sz w:val="16"/>
                <w:szCs w:val="16"/>
                <w:lang w:val="es-ES"/>
              </w:rPr>
            </w:pPr>
            <w:r w:rsidRPr="0069711F">
              <w:rPr>
                <w:rFonts w:ascii="Times New Roman" w:hAnsi="Times New Roman"/>
                <w:b/>
                <w:sz w:val="16"/>
                <w:szCs w:val="16"/>
                <w:lang w:val="es-ES"/>
              </w:rPr>
              <w:t>MEDIDA DE CONTROL</w:t>
            </w:r>
          </w:p>
        </w:tc>
      </w:tr>
      <w:tr w:rsidR="00255714" w:rsidRPr="00255714" w14:paraId="3BAB1C3E" w14:textId="77777777" w:rsidTr="00255714">
        <w:trPr>
          <w:trHeight w:val="240"/>
        </w:trPr>
        <w:tc>
          <w:tcPr>
            <w:tcW w:w="1438" w:type="pct"/>
            <w:tcBorders>
              <w:top w:val="single" w:sz="4" w:space="0" w:color="666699"/>
              <w:left w:val="single" w:sz="4" w:space="0" w:color="666699"/>
              <w:bottom w:val="single" w:sz="4" w:space="0" w:color="666699"/>
              <w:right w:val="single" w:sz="4" w:space="0" w:color="666699"/>
            </w:tcBorders>
            <w:hideMark/>
          </w:tcPr>
          <w:p w14:paraId="437A1C15" w14:textId="77777777" w:rsidR="00255714" w:rsidRPr="00255714" w:rsidRDefault="00255714">
            <w:pPr>
              <w:spacing w:after="80"/>
              <w:jc w:val="center"/>
              <w:rPr>
                <w:rFonts w:ascii="Times New Roman" w:hAnsi="Times New Roman"/>
                <w:sz w:val="18"/>
                <w:szCs w:val="18"/>
                <w:lang w:val="es-ES"/>
              </w:rPr>
            </w:pPr>
            <w:r w:rsidRPr="00255714">
              <w:rPr>
                <w:rFonts w:ascii="Times New Roman" w:hAnsi="Times New Roman"/>
                <w:sz w:val="18"/>
                <w:szCs w:val="18"/>
                <w:lang w:val="es-ES"/>
              </w:rPr>
              <w:t>Plan de gestión de la eliminación de los HCFC (etapa II)</w:t>
            </w:r>
          </w:p>
        </w:tc>
        <w:tc>
          <w:tcPr>
            <w:tcW w:w="1037" w:type="pct"/>
            <w:tcBorders>
              <w:top w:val="single" w:sz="4" w:space="0" w:color="666699"/>
              <w:left w:val="single" w:sz="4" w:space="0" w:color="666699"/>
              <w:bottom w:val="single" w:sz="4" w:space="0" w:color="666699"/>
              <w:right w:val="single" w:sz="4" w:space="0" w:color="666699"/>
            </w:tcBorders>
            <w:hideMark/>
          </w:tcPr>
          <w:p w14:paraId="3E942E2A" w14:textId="77777777" w:rsidR="00255714" w:rsidRPr="00255714" w:rsidRDefault="00255714">
            <w:pPr>
              <w:spacing w:after="80"/>
              <w:jc w:val="center"/>
              <w:rPr>
                <w:rFonts w:ascii="Times New Roman" w:hAnsi="Times New Roman"/>
                <w:sz w:val="18"/>
                <w:szCs w:val="18"/>
                <w:lang w:val="es-ES"/>
              </w:rPr>
            </w:pPr>
            <w:r w:rsidRPr="00255714">
              <w:rPr>
                <w:rFonts w:ascii="Times New Roman" w:hAnsi="Times New Roman"/>
                <w:sz w:val="18"/>
                <w:szCs w:val="18"/>
                <w:lang w:val="es-ES"/>
              </w:rPr>
              <w:t>PNUD (principal), PNUMA</w:t>
            </w:r>
          </w:p>
        </w:tc>
        <w:tc>
          <w:tcPr>
            <w:tcW w:w="1271" w:type="pct"/>
            <w:tcBorders>
              <w:top w:val="single" w:sz="4" w:space="0" w:color="666699"/>
              <w:left w:val="single" w:sz="4" w:space="0" w:color="666699"/>
              <w:bottom w:val="single" w:sz="4" w:space="0" w:color="666699"/>
              <w:right w:val="single" w:sz="4" w:space="0" w:color="666699"/>
            </w:tcBorders>
            <w:hideMark/>
          </w:tcPr>
          <w:p w14:paraId="55BBE79C" w14:textId="77777777" w:rsidR="00255714" w:rsidRPr="00255714" w:rsidRDefault="00255714">
            <w:pPr>
              <w:spacing w:after="80"/>
              <w:jc w:val="center"/>
              <w:rPr>
                <w:rFonts w:ascii="Times New Roman" w:hAnsi="Times New Roman"/>
                <w:sz w:val="18"/>
                <w:szCs w:val="18"/>
                <w:lang w:val="es-ES"/>
              </w:rPr>
            </w:pPr>
            <w:r w:rsidRPr="00255714">
              <w:rPr>
                <w:rFonts w:ascii="Times New Roman" w:hAnsi="Times New Roman"/>
                <w:sz w:val="18"/>
                <w:szCs w:val="18"/>
                <w:lang w:val="es-ES"/>
              </w:rPr>
              <w:t>74</w:t>
            </w:r>
            <w:r w:rsidRPr="00255714">
              <w:rPr>
                <w:rFonts w:ascii="Times New Roman" w:hAnsi="Times New Roman"/>
                <w:sz w:val="18"/>
                <w:szCs w:val="18"/>
                <w:vertAlign w:val="superscript"/>
                <w:lang w:val="es-ES"/>
              </w:rPr>
              <w:t>a</w:t>
            </w:r>
            <w:r w:rsidRPr="00255714">
              <w:rPr>
                <w:rFonts w:ascii="Times New Roman" w:hAnsi="Times New Roman"/>
                <w:sz w:val="18"/>
                <w:szCs w:val="18"/>
                <w:lang w:val="es-ES"/>
              </w:rPr>
              <w:t xml:space="preserve"> </w:t>
            </w:r>
          </w:p>
        </w:tc>
        <w:tc>
          <w:tcPr>
            <w:tcW w:w="1254" w:type="pct"/>
            <w:tcBorders>
              <w:top w:val="single" w:sz="4" w:space="0" w:color="666699"/>
              <w:left w:val="single" w:sz="4" w:space="0" w:color="666699"/>
              <w:bottom w:val="single" w:sz="4" w:space="0" w:color="666699"/>
              <w:right w:val="single" w:sz="4" w:space="0" w:color="666699"/>
            </w:tcBorders>
            <w:hideMark/>
          </w:tcPr>
          <w:p w14:paraId="24B12A29" w14:textId="77777777" w:rsidR="00255714" w:rsidRPr="00255714" w:rsidRDefault="00255714">
            <w:pPr>
              <w:spacing w:after="80"/>
              <w:jc w:val="center"/>
              <w:rPr>
                <w:rFonts w:ascii="Times New Roman" w:hAnsi="Times New Roman"/>
                <w:sz w:val="18"/>
                <w:szCs w:val="18"/>
                <w:lang w:val="es-ES"/>
              </w:rPr>
            </w:pPr>
            <w:r w:rsidRPr="00255714">
              <w:rPr>
                <w:rFonts w:ascii="Times New Roman" w:hAnsi="Times New Roman"/>
                <w:sz w:val="18"/>
                <w:szCs w:val="18"/>
                <w:lang w:val="es-ES"/>
              </w:rPr>
              <w:t>97,5% en 2020 y 100% en 2025</w:t>
            </w:r>
          </w:p>
        </w:tc>
      </w:tr>
    </w:tbl>
    <w:p w14:paraId="2E675CF4" w14:textId="77777777" w:rsidR="00255714" w:rsidRPr="00255714" w:rsidRDefault="00255714" w:rsidP="00255714">
      <w:pPr>
        <w:spacing w:after="60"/>
        <w:jc w:val="center"/>
        <w:rPr>
          <w:rFonts w:eastAsia="Calibri"/>
          <w:sz w:val="18"/>
          <w:szCs w:val="18"/>
          <w:lang w:val="es-ES"/>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80"/>
        <w:gridCol w:w="2298"/>
        <w:gridCol w:w="2298"/>
      </w:tblGrid>
      <w:tr w:rsidR="00255714" w:rsidRPr="0069711F" w14:paraId="5FAFAB9D" w14:textId="77777777" w:rsidTr="00255714">
        <w:trPr>
          <w:trHeight w:val="240"/>
        </w:trPr>
        <w:tc>
          <w:tcPr>
            <w:tcW w:w="2600" w:type="pct"/>
            <w:tcBorders>
              <w:top w:val="single" w:sz="4" w:space="0" w:color="666699"/>
              <w:left w:val="single" w:sz="4" w:space="0" w:color="666699"/>
              <w:bottom w:val="single" w:sz="4" w:space="0" w:color="666699"/>
              <w:right w:val="single" w:sz="4" w:space="0" w:color="666699"/>
            </w:tcBorders>
            <w:hideMark/>
          </w:tcPr>
          <w:p w14:paraId="4E65BBBB" w14:textId="77777777" w:rsidR="00255714" w:rsidRPr="0069711F" w:rsidRDefault="00255714">
            <w:pPr>
              <w:spacing w:after="60"/>
              <w:jc w:val="left"/>
              <w:rPr>
                <w:rFonts w:ascii="Times New Roman" w:hAnsi="Times New Roman"/>
                <w:b/>
                <w:sz w:val="16"/>
                <w:szCs w:val="16"/>
                <w:lang w:val="es-ES"/>
              </w:rPr>
            </w:pPr>
            <w:r w:rsidRPr="0069711F">
              <w:rPr>
                <w:rFonts w:ascii="Times New Roman" w:hAnsi="Times New Roman"/>
                <w:b/>
                <w:sz w:val="16"/>
                <w:szCs w:val="16"/>
                <w:lang w:val="es-ES"/>
              </w:rPr>
              <w:t>II) DATOS MÁS RECIENTES CON ARREGLO AL ARTÍCULO 7 (Anexo C, Grupo l)</w:t>
            </w:r>
          </w:p>
        </w:tc>
        <w:tc>
          <w:tcPr>
            <w:tcW w:w="1200" w:type="pct"/>
            <w:tcBorders>
              <w:top w:val="single" w:sz="4" w:space="0" w:color="666699"/>
              <w:left w:val="single" w:sz="4" w:space="0" w:color="666699"/>
              <w:bottom w:val="single" w:sz="4" w:space="0" w:color="666699"/>
              <w:right w:val="single" w:sz="4" w:space="0" w:color="666699"/>
            </w:tcBorders>
            <w:hideMark/>
          </w:tcPr>
          <w:p w14:paraId="2FDFCC87"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Año: 2018</w:t>
            </w:r>
          </w:p>
        </w:tc>
        <w:tc>
          <w:tcPr>
            <w:tcW w:w="1200" w:type="pct"/>
            <w:tcBorders>
              <w:top w:val="single" w:sz="4" w:space="0" w:color="666699"/>
              <w:left w:val="single" w:sz="4" w:space="0" w:color="666699"/>
              <w:bottom w:val="single" w:sz="4" w:space="0" w:color="666699"/>
              <w:right w:val="single" w:sz="4" w:space="0" w:color="666699"/>
            </w:tcBorders>
            <w:hideMark/>
          </w:tcPr>
          <w:p w14:paraId="37B6177B"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1,33 (toneladas PAO)</w:t>
            </w:r>
          </w:p>
        </w:tc>
      </w:tr>
    </w:tbl>
    <w:p w14:paraId="71578F62" w14:textId="77777777" w:rsidR="00255714" w:rsidRPr="0069711F" w:rsidRDefault="00255714" w:rsidP="00255714">
      <w:pPr>
        <w:spacing w:after="60"/>
        <w:jc w:val="center"/>
        <w:rPr>
          <w:rFonts w:eastAsia="Calibri"/>
          <w:sz w:val="16"/>
          <w:szCs w:val="16"/>
          <w:lang w:val="es-ES"/>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30"/>
        <w:gridCol w:w="723"/>
        <w:gridCol w:w="794"/>
        <w:gridCol w:w="891"/>
        <w:gridCol w:w="1071"/>
        <w:gridCol w:w="984"/>
        <w:gridCol w:w="910"/>
        <w:gridCol w:w="988"/>
        <w:gridCol w:w="919"/>
        <w:gridCol w:w="1366"/>
      </w:tblGrid>
      <w:tr w:rsidR="00255714" w:rsidRPr="0069711F" w14:paraId="792174D1" w14:textId="77777777" w:rsidTr="00255714">
        <w:trPr>
          <w:trHeight w:val="240"/>
        </w:trPr>
        <w:tc>
          <w:tcPr>
            <w:tcW w:w="3784" w:type="pct"/>
            <w:gridSpan w:val="8"/>
            <w:tcBorders>
              <w:top w:val="single" w:sz="4" w:space="0" w:color="666699"/>
              <w:left w:val="single" w:sz="4" w:space="0" w:color="666699"/>
              <w:bottom w:val="single" w:sz="4" w:space="0" w:color="666699"/>
              <w:right w:val="single" w:sz="4" w:space="0" w:color="666699"/>
            </w:tcBorders>
            <w:hideMark/>
          </w:tcPr>
          <w:p w14:paraId="47248B47" w14:textId="77777777" w:rsidR="00255714" w:rsidRPr="0069711F" w:rsidRDefault="00255714">
            <w:pPr>
              <w:spacing w:after="60"/>
              <w:jc w:val="left"/>
              <w:rPr>
                <w:rFonts w:ascii="Times New Roman" w:hAnsi="Times New Roman"/>
                <w:b/>
                <w:sz w:val="16"/>
                <w:szCs w:val="16"/>
                <w:lang w:val="es-ES"/>
              </w:rPr>
            </w:pPr>
            <w:r w:rsidRPr="0069711F">
              <w:rPr>
                <w:rFonts w:ascii="Times New Roman" w:hAnsi="Times New Roman"/>
                <w:b/>
                <w:sz w:val="16"/>
                <w:szCs w:val="16"/>
                <w:lang w:val="es-ES"/>
              </w:rPr>
              <w:t>III) DATOS SECTORIALES DEL PROGRAMA DE PAÍS MÁS RECIENTES (toneladas PAO)</w:t>
            </w:r>
          </w:p>
        </w:tc>
        <w:tc>
          <w:tcPr>
            <w:tcW w:w="1216" w:type="pct"/>
            <w:gridSpan w:val="2"/>
            <w:tcBorders>
              <w:top w:val="single" w:sz="4" w:space="0" w:color="666699"/>
              <w:left w:val="single" w:sz="4" w:space="0" w:color="666699"/>
              <w:bottom w:val="single" w:sz="4" w:space="0" w:color="666699"/>
              <w:right w:val="single" w:sz="4" w:space="0" w:color="666699"/>
            </w:tcBorders>
            <w:hideMark/>
          </w:tcPr>
          <w:p w14:paraId="5FFFF330" w14:textId="77777777" w:rsidR="00255714" w:rsidRPr="0069711F" w:rsidRDefault="00255714">
            <w:pPr>
              <w:spacing w:after="60"/>
              <w:jc w:val="right"/>
              <w:rPr>
                <w:rFonts w:ascii="Times New Roman" w:hAnsi="Times New Roman"/>
                <w:b/>
                <w:sz w:val="16"/>
                <w:szCs w:val="16"/>
                <w:lang w:val="es-ES"/>
              </w:rPr>
            </w:pPr>
            <w:r w:rsidRPr="0069711F">
              <w:rPr>
                <w:rFonts w:ascii="Times New Roman" w:hAnsi="Times New Roman"/>
                <w:b/>
                <w:sz w:val="16"/>
                <w:szCs w:val="16"/>
                <w:lang w:val="es-ES"/>
              </w:rPr>
              <w:t>Año: 2019</w:t>
            </w:r>
          </w:p>
        </w:tc>
      </w:tr>
      <w:tr w:rsidR="00255714" w:rsidRPr="0069711F" w14:paraId="77639C95" w14:textId="77777777" w:rsidTr="00255714">
        <w:trPr>
          <w:trHeight w:val="240"/>
        </w:trPr>
        <w:tc>
          <w:tcPr>
            <w:tcW w:w="497" w:type="pct"/>
            <w:tcBorders>
              <w:top w:val="single" w:sz="4" w:space="0" w:color="666699"/>
              <w:left w:val="single" w:sz="4" w:space="0" w:color="666699"/>
              <w:bottom w:val="single" w:sz="4" w:space="0" w:color="666699"/>
              <w:right w:val="single" w:sz="4" w:space="0" w:color="666699"/>
            </w:tcBorders>
            <w:hideMark/>
          </w:tcPr>
          <w:p w14:paraId="138B63D9"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Sustancia química</w:t>
            </w:r>
          </w:p>
        </w:tc>
        <w:tc>
          <w:tcPr>
            <w:tcW w:w="387" w:type="pct"/>
            <w:tcBorders>
              <w:top w:val="single" w:sz="4" w:space="0" w:color="666699"/>
              <w:left w:val="single" w:sz="4" w:space="0" w:color="666699"/>
              <w:bottom w:val="single" w:sz="4" w:space="0" w:color="666699"/>
              <w:right w:val="single" w:sz="4" w:space="0" w:color="666699"/>
            </w:tcBorders>
            <w:hideMark/>
          </w:tcPr>
          <w:p w14:paraId="6582414A"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Aerosol</w:t>
            </w:r>
          </w:p>
        </w:tc>
        <w:tc>
          <w:tcPr>
            <w:tcW w:w="425" w:type="pct"/>
            <w:tcBorders>
              <w:top w:val="single" w:sz="4" w:space="0" w:color="666699"/>
              <w:left w:val="single" w:sz="4" w:space="0" w:color="666699"/>
              <w:bottom w:val="single" w:sz="4" w:space="0" w:color="666699"/>
              <w:right w:val="single" w:sz="4" w:space="0" w:color="666699"/>
            </w:tcBorders>
            <w:hideMark/>
          </w:tcPr>
          <w:p w14:paraId="510F9C55"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Espumas</w:t>
            </w:r>
          </w:p>
        </w:tc>
        <w:tc>
          <w:tcPr>
            <w:tcW w:w="479" w:type="pct"/>
            <w:tcBorders>
              <w:top w:val="single" w:sz="4" w:space="0" w:color="666699"/>
              <w:left w:val="single" w:sz="4" w:space="0" w:color="666699"/>
              <w:bottom w:val="single" w:sz="4" w:space="0" w:color="666699"/>
              <w:right w:val="single" w:sz="4" w:space="0" w:color="666699"/>
            </w:tcBorders>
            <w:hideMark/>
          </w:tcPr>
          <w:p w14:paraId="5EED4AA9" w14:textId="14437F73"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Extinción incendios</w:t>
            </w:r>
          </w:p>
        </w:tc>
        <w:tc>
          <w:tcPr>
            <w:tcW w:w="1095" w:type="pct"/>
            <w:gridSpan w:val="2"/>
            <w:tcBorders>
              <w:top w:val="single" w:sz="4" w:space="0" w:color="666699"/>
              <w:left w:val="single" w:sz="4" w:space="0" w:color="666699"/>
              <w:bottom w:val="single" w:sz="4" w:space="0" w:color="666699"/>
              <w:right w:val="single" w:sz="4" w:space="0" w:color="666699"/>
            </w:tcBorders>
            <w:hideMark/>
          </w:tcPr>
          <w:p w14:paraId="505610CE"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Refrigeración</w:t>
            </w:r>
          </w:p>
        </w:tc>
        <w:tc>
          <w:tcPr>
            <w:tcW w:w="375" w:type="pct"/>
            <w:tcBorders>
              <w:top w:val="single" w:sz="4" w:space="0" w:color="666699"/>
              <w:left w:val="single" w:sz="4" w:space="0" w:color="666699"/>
              <w:bottom w:val="single" w:sz="4" w:space="0" w:color="666699"/>
              <w:right w:val="single" w:sz="4" w:space="0" w:color="666699"/>
            </w:tcBorders>
            <w:hideMark/>
          </w:tcPr>
          <w:p w14:paraId="10CF9FC2"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Disolvente</w:t>
            </w:r>
          </w:p>
        </w:tc>
        <w:tc>
          <w:tcPr>
            <w:tcW w:w="527" w:type="pct"/>
            <w:tcBorders>
              <w:top w:val="single" w:sz="4" w:space="0" w:color="666699"/>
              <w:left w:val="single" w:sz="4" w:space="0" w:color="666699"/>
              <w:bottom w:val="single" w:sz="4" w:space="0" w:color="666699"/>
              <w:right w:val="single" w:sz="4" w:space="0" w:color="666699"/>
            </w:tcBorders>
            <w:hideMark/>
          </w:tcPr>
          <w:p w14:paraId="08307EB1"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Agente de procesos</w:t>
            </w:r>
          </w:p>
        </w:tc>
        <w:tc>
          <w:tcPr>
            <w:tcW w:w="491" w:type="pct"/>
            <w:tcBorders>
              <w:top w:val="single" w:sz="4" w:space="0" w:color="666699"/>
              <w:left w:val="single" w:sz="4" w:space="0" w:color="666699"/>
              <w:bottom w:val="single" w:sz="4" w:space="0" w:color="666699"/>
              <w:right w:val="single" w:sz="4" w:space="0" w:color="666699"/>
            </w:tcBorders>
            <w:hideMark/>
          </w:tcPr>
          <w:p w14:paraId="4778FC08"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Uso en laboratorio</w:t>
            </w:r>
          </w:p>
        </w:tc>
        <w:tc>
          <w:tcPr>
            <w:tcW w:w="725" w:type="pct"/>
            <w:tcBorders>
              <w:top w:val="single" w:sz="4" w:space="0" w:color="666699"/>
              <w:left w:val="single" w:sz="4" w:space="0" w:color="666699"/>
              <w:bottom w:val="single" w:sz="4" w:space="0" w:color="666699"/>
              <w:right w:val="single" w:sz="4" w:space="0" w:color="666699"/>
            </w:tcBorders>
            <w:hideMark/>
          </w:tcPr>
          <w:p w14:paraId="07698D6F"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Consumo total del sector</w:t>
            </w:r>
          </w:p>
        </w:tc>
      </w:tr>
      <w:tr w:rsidR="00255714" w:rsidRPr="0069711F" w14:paraId="2DD46BFB" w14:textId="77777777" w:rsidTr="00255714">
        <w:trPr>
          <w:trHeight w:val="240"/>
        </w:trPr>
        <w:tc>
          <w:tcPr>
            <w:tcW w:w="1788" w:type="pct"/>
            <w:gridSpan w:val="4"/>
            <w:tcBorders>
              <w:top w:val="single" w:sz="4" w:space="0" w:color="666699"/>
              <w:left w:val="single" w:sz="4" w:space="0" w:color="666699"/>
              <w:bottom w:val="single" w:sz="4" w:space="0" w:color="666699"/>
              <w:right w:val="single" w:sz="4" w:space="0" w:color="666699"/>
            </w:tcBorders>
            <w:hideMark/>
          </w:tcPr>
          <w:p w14:paraId="437B0859"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 xml:space="preserve"> </w:t>
            </w:r>
          </w:p>
        </w:tc>
        <w:tc>
          <w:tcPr>
            <w:tcW w:w="570" w:type="pct"/>
            <w:tcBorders>
              <w:top w:val="single" w:sz="4" w:space="0" w:color="666699"/>
              <w:left w:val="single" w:sz="4" w:space="0" w:color="666699"/>
              <w:bottom w:val="single" w:sz="4" w:space="0" w:color="666699"/>
              <w:right w:val="single" w:sz="4" w:space="0" w:color="666699"/>
            </w:tcBorders>
            <w:hideMark/>
          </w:tcPr>
          <w:p w14:paraId="61FC20DC"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Fabricación</w:t>
            </w:r>
          </w:p>
        </w:tc>
        <w:tc>
          <w:tcPr>
            <w:tcW w:w="525" w:type="pct"/>
            <w:tcBorders>
              <w:top w:val="single" w:sz="4" w:space="0" w:color="666699"/>
              <w:left w:val="single" w:sz="4" w:space="0" w:color="666699"/>
              <w:bottom w:val="single" w:sz="4" w:space="0" w:color="666699"/>
              <w:right w:val="single" w:sz="4" w:space="0" w:color="666699"/>
            </w:tcBorders>
            <w:hideMark/>
          </w:tcPr>
          <w:p w14:paraId="208592A8"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 xml:space="preserve">Servicio y </w:t>
            </w:r>
            <w:proofErr w:type="spellStart"/>
            <w:r w:rsidRPr="0069711F">
              <w:rPr>
                <w:rFonts w:ascii="Times New Roman" w:hAnsi="Times New Roman"/>
                <w:sz w:val="16"/>
                <w:szCs w:val="16"/>
                <w:lang w:val="es-ES"/>
              </w:rPr>
              <w:t>mantenim</w:t>
            </w:r>
            <w:proofErr w:type="spellEnd"/>
            <w:r w:rsidRPr="0069711F">
              <w:rPr>
                <w:rFonts w:ascii="Times New Roman" w:hAnsi="Times New Roman"/>
                <w:sz w:val="16"/>
                <w:szCs w:val="16"/>
                <w:lang w:val="es-ES"/>
              </w:rPr>
              <w:t>.</w:t>
            </w:r>
          </w:p>
        </w:tc>
        <w:tc>
          <w:tcPr>
            <w:tcW w:w="2118" w:type="pct"/>
            <w:gridSpan w:val="4"/>
            <w:tcBorders>
              <w:top w:val="single" w:sz="4" w:space="0" w:color="666699"/>
              <w:left w:val="single" w:sz="4" w:space="0" w:color="666699"/>
              <w:bottom w:val="single" w:sz="4" w:space="0" w:color="666699"/>
              <w:right w:val="single" w:sz="4" w:space="0" w:color="666699"/>
            </w:tcBorders>
          </w:tcPr>
          <w:p w14:paraId="3F57FEBD" w14:textId="77777777" w:rsidR="00255714" w:rsidRPr="0069711F" w:rsidRDefault="00255714">
            <w:pPr>
              <w:spacing w:after="60"/>
              <w:jc w:val="center"/>
              <w:rPr>
                <w:rFonts w:ascii="Times New Roman" w:hAnsi="Times New Roman"/>
                <w:sz w:val="16"/>
                <w:szCs w:val="16"/>
                <w:lang w:val="es-ES"/>
              </w:rPr>
            </w:pPr>
          </w:p>
        </w:tc>
      </w:tr>
      <w:tr w:rsidR="00255714" w:rsidRPr="0069711F" w14:paraId="2D86CD74" w14:textId="77777777" w:rsidTr="00255714">
        <w:trPr>
          <w:trHeight w:val="240"/>
        </w:trPr>
        <w:tc>
          <w:tcPr>
            <w:tcW w:w="497" w:type="pct"/>
            <w:tcBorders>
              <w:top w:val="single" w:sz="4" w:space="0" w:color="666699"/>
              <w:left w:val="single" w:sz="4" w:space="0" w:color="666699"/>
              <w:bottom w:val="single" w:sz="4" w:space="0" w:color="666699"/>
              <w:right w:val="single" w:sz="4" w:space="0" w:color="666699"/>
            </w:tcBorders>
            <w:hideMark/>
          </w:tcPr>
          <w:p w14:paraId="493F556C"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HCFC-22</w:t>
            </w:r>
          </w:p>
        </w:tc>
        <w:tc>
          <w:tcPr>
            <w:tcW w:w="387" w:type="pct"/>
            <w:tcBorders>
              <w:top w:val="single" w:sz="4" w:space="0" w:color="666699"/>
              <w:left w:val="single" w:sz="4" w:space="0" w:color="666699"/>
              <w:bottom w:val="single" w:sz="4" w:space="0" w:color="666699"/>
              <w:right w:val="single" w:sz="4" w:space="0" w:color="666699"/>
            </w:tcBorders>
          </w:tcPr>
          <w:p w14:paraId="1DBCF6E3" w14:textId="77777777" w:rsidR="00255714" w:rsidRPr="0069711F" w:rsidRDefault="00255714">
            <w:pPr>
              <w:spacing w:after="60"/>
              <w:jc w:val="right"/>
              <w:rPr>
                <w:rFonts w:ascii="Times New Roman" w:hAnsi="Times New Roman"/>
                <w:sz w:val="16"/>
                <w:szCs w:val="16"/>
                <w:lang w:val="es-ES"/>
              </w:rPr>
            </w:pPr>
          </w:p>
        </w:tc>
        <w:tc>
          <w:tcPr>
            <w:tcW w:w="425" w:type="pct"/>
            <w:tcBorders>
              <w:top w:val="single" w:sz="4" w:space="0" w:color="666699"/>
              <w:left w:val="single" w:sz="4" w:space="0" w:color="666699"/>
              <w:bottom w:val="single" w:sz="4" w:space="0" w:color="666699"/>
              <w:right w:val="single" w:sz="4" w:space="0" w:color="666699"/>
            </w:tcBorders>
          </w:tcPr>
          <w:p w14:paraId="75583675" w14:textId="77777777" w:rsidR="00255714" w:rsidRPr="0069711F" w:rsidRDefault="00255714">
            <w:pPr>
              <w:spacing w:after="60"/>
              <w:jc w:val="right"/>
              <w:rPr>
                <w:rFonts w:ascii="Times New Roman" w:hAnsi="Times New Roman"/>
                <w:sz w:val="16"/>
                <w:szCs w:val="16"/>
                <w:lang w:val="es-ES"/>
              </w:rPr>
            </w:pPr>
          </w:p>
        </w:tc>
        <w:tc>
          <w:tcPr>
            <w:tcW w:w="479" w:type="pct"/>
            <w:tcBorders>
              <w:top w:val="single" w:sz="4" w:space="0" w:color="666699"/>
              <w:left w:val="single" w:sz="4" w:space="0" w:color="666699"/>
              <w:bottom w:val="single" w:sz="4" w:space="0" w:color="666699"/>
              <w:right w:val="single" w:sz="4" w:space="0" w:color="666699"/>
            </w:tcBorders>
          </w:tcPr>
          <w:p w14:paraId="542E1818" w14:textId="77777777" w:rsidR="00255714" w:rsidRPr="0069711F" w:rsidRDefault="00255714">
            <w:pPr>
              <w:spacing w:after="60"/>
              <w:jc w:val="right"/>
              <w:rPr>
                <w:rFonts w:ascii="Times New Roman" w:hAnsi="Times New Roman"/>
                <w:sz w:val="16"/>
                <w:szCs w:val="16"/>
                <w:lang w:val="es-ES"/>
              </w:rPr>
            </w:pPr>
          </w:p>
        </w:tc>
        <w:tc>
          <w:tcPr>
            <w:tcW w:w="570" w:type="pct"/>
            <w:tcBorders>
              <w:top w:val="single" w:sz="4" w:space="0" w:color="666699"/>
              <w:left w:val="single" w:sz="4" w:space="0" w:color="666699"/>
              <w:bottom w:val="single" w:sz="4" w:space="0" w:color="666699"/>
              <w:right w:val="single" w:sz="4" w:space="0" w:color="666699"/>
            </w:tcBorders>
          </w:tcPr>
          <w:p w14:paraId="075F38A6" w14:textId="77777777" w:rsidR="00255714" w:rsidRPr="0069711F" w:rsidRDefault="00255714">
            <w:pPr>
              <w:spacing w:after="60"/>
              <w:jc w:val="right"/>
              <w:rPr>
                <w:rFonts w:ascii="Times New Roman" w:hAnsi="Times New Roman"/>
                <w:sz w:val="16"/>
                <w:szCs w:val="16"/>
                <w:lang w:val="es-ES"/>
              </w:rPr>
            </w:pPr>
          </w:p>
        </w:tc>
        <w:tc>
          <w:tcPr>
            <w:tcW w:w="525" w:type="pct"/>
            <w:tcBorders>
              <w:top w:val="single" w:sz="4" w:space="0" w:color="666699"/>
              <w:left w:val="single" w:sz="4" w:space="0" w:color="666699"/>
              <w:bottom w:val="single" w:sz="4" w:space="0" w:color="666699"/>
              <w:right w:val="single" w:sz="4" w:space="0" w:color="666699"/>
            </w:tcBorders>
            <w:hideMark/>
          </w:tcPr>
          <w:p w14:paraId="6B0CE94E"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0,71</w:t>
            </w:r>
          </w:p>
        </w:tc>
        <w:tc>
          <w:tcPr>
            <w:tcW w:w="375" w:type="pct"/>
            <w:tcBorders>
              <w:top w:val="single" w:sz="4" w:space="0" w:color="666699"/>
              <w:left w:val="single" w:sz="4" w:space="0" w:color="666699"/>
              <w:bottom w:val="single" w:sz="4" w:space="0" w:color="666699"/>
              <w:right w:val="single" w:sz="4" w:space="0" w:color="666699"/>
            </w:tcBorders>
          </w:tcPr>
          <w:p w14:paraId="695F4D98" w14:textId="77777777" w:rsidR="00255714" w:rsidRPr="0069711F" w:rsidRDefault="00255714">
            <w:pPr>
              <w:spacing w:after="60"/>
              <w:jc w:val="right"/>
              <w:rPr>
                <w:rFonts w:ascii="Times New Roman" w:hAnsi="Times New Roman"/>
                <w:sz w:val="16"/>
                <w:szCs w:val="16"/>
                <w:lang w:val="es-ES"/>
              </w:rPr>
            </w:pPr>
          </w:p>
        </w:tc>
        <w:tc>
          <w:tcPr>
            <w:tcW w:w="527" w:type="pct"/>
            <w:tcBorders>
              <w:top w:val="single" w:sz="4" w:space="0" w:color="666699"/>
              <w:left w:val="single" w:sz="4" w:space="0" w:color="666699"/>
              <w:bottom w:val="single" w:sz="4" w:space="0" w:color="666699"/>
              <w:right w:val="single" w:sz="4" w:space="0" w:color="666699"/>
            </w:tcBorders>
          </w:tcPr>
          <w:p w14:paraId="0830AE98" w14:textId="77777777" w:rsidR="00255714" w:rsidRPr="0069711F" w:rsidRDefault="00255714">
            <w:pPr>
              <w:spacing w:after="60"/>
              <w:jc w:val="right"/>
              <w:rPr>
                <w:rFonts w:ascii="Times New Roman" w:hAnsi="Times New Roman"/>
                <w:sz w:val="16"/>
                <w:szCs w:val="16"/>
                <w:lang w:val="es-ES"/>
              </w:rPr>
            </w:pPr>
          </w:p>
        </w:tc>
        <w:tc>
          <w:tcPr>
            <w:tcW w:w="491" w:type="pct"/>
            <w:tcBorders>
              <w:top w:val="single" w:sz="4" w:space="0" w:color="666699"/>
              <w:left w:val="single" w:sz="4" w:space="0" w:color="666699"/>
              <w:bottom w:val="single" w:sz="4" w:space="0" w:color="666699"/>
              <w:right w:val="single" w:sz="4" w:space="0" w:color="666699"/>
            </w:tcBorders>
          </w:tcPr>
          <w:p w14:paraId="4EA69FAF" w14:textId="77777777" w:rsidR="00255714" w:rsidRPr="0069711F" w:rsidRDefault="00255714">
            <w:pPr>
              <w:spacing w:after="60"/>
              <w:jc w:val="right"/>
              <w:rPr>
                <w:rFonts w:ascii="Times New Roman" w:hAnsi="Times New Roman"/>
                <w:sz w:val="16"/>
                <w:szCs w:val="16"/>
                <w:lang w:val="es-ES"/>
              </w:rPr>
            </w:pPr>
          </w:p>
        </w:tc>
        <w:tc>
          <w:tcPr>
            <w:tcW w:w="725" w:type="pct"/>
            <w:tcBorders>
              <w:top w:val="single" w:sz="4" w:space="0" w:color="666699"/>
              <w:left w:val="single" w:sz="4" w:space="0" w:color="666699"/>
              <w:bottom w:val="single" w:sz="4" w:space="0" w:color="666699"/>
              <w:right w:val="single" w:sz="4" w:space="0" w:color="666699"/>
            </w:tcBorders>
            <w:hideMark/>
          </w:tcPr>
          <w:p w14:paraId="6948EBB1"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0,71</w:t>
            </w:r>
          </w:p>
        </w:tc>
      </w:tr>
    </w:tbl>
    <w:p w14:paraId="2784A10D" w14:textId="77777777" w:rsidR="00255714" w:rsidRPr="0069711F" w:rsidRDefault="00255714" w:rsidP="00255714">
      <w:pPr>
        <w:spacing w:after="60"/>
        <w:jc w:val="center"/>
        <w:rPr>
          <w:rFonts w:eastAsia="Calibri"/>
          <w:sz w:val="16"/>
          <w:szCs w:val="16"/>
          <w:lang w:val="es-ES"/>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72"/>
        <w:gridCol w:w="772"/>
        <w:gridCol w:w="5462"/>
        <w:gridCol w:w="770"/>
      </w:tblGrid>
      <w:tr w:rsidR="00255714" w:rsidRPr="0069711F" w14:paraId="2FBEEE08" w14:textId="77777777" w:rsidTr="00255714">
        <w:trPr>
          <w:trHeight w:val="240"/>
        </w:trPr>
        <w:tc>
          <w:tcPr>
            <w:tcW w:w="5000" w:type="pct"/>
            <w:gridSpan w:val="4"/>
            <w:tcBorders>
              <w:top w:val="single" w:sz="4" w:space="0" w:color="666699"/>
              <w:left w:val="single" w:sz="4" w:space="0" w:color="666699"/>
              <w:bottom w:val="single" w:sz="4" w:space="0" w:color="666699"/>
              <w:right w:val="single" w:sz="4" w:space="0" w:color="666699"/>
            </w:tcBorders>
            <w:hideMark/>
          </w:tcPr>
          <w:p w14:paraId="26233542" w14:textId="77777777" w:rsidR="00255714" w:rsidRPr="0069711F" w:rsidRDefault="00255714">
            <w:pPr>
              <w:spacing w:after="60"/>
              <w:jc w:val="left"/>
              <w:rPr>
                <w:rFonts w:ascii="Times New Roman" w:hAnsi="Times New Roman"/>
                <w:b/>
                <w:sz w:val="16"/>
                <w:szCs w:val="16"/>
                <w:lang w:val="es-ES"/>
              </w:rPr>
            </w:pPr>
            <w:r w:rsidRPr="0069711F">
              <w:rPr>
                <w:rFonts w:ascii="Times New Roman" w:hAnsi="Times New Roman"/>
                <w:b/>
                <w:sz w:val="16"/>
                <w:szCs w:val="16"/>
                <w:lang w:val="es-ES"/>
              </w:rPr>
              <w:t>IV) DATOS SOBRE EL CONSUMO (toneladas PAO)</w:t>
            </w:r>
          </w:p>
        </w:tc>
      </w:tr>
      <w:tr w:rsidR="00255714" w:rsidRPr="0069711F" w14:paraId="3DE2CD87" w14:textId="77777777" w:rsidTr="00255714">
        <w:trPr>
          <w:trHeight w:val="240"/>
        </w:trPr>
        <w:tc>
          <w:tcPr>
            <w:tcW w:w="1343" w:type="pct"/>
            <w:tcBorders>
              <w:top w:val="single" w:sz="4" w:space="0" w:color="666699"/>
              <w:left w:val="single" w:sz="4" w:space="0" w:color="666699"/>
              <w:bottom w:val="single" w:sz="4" w:space="0" w:color="666699"/>
              <w:right w:val="single" w:sz="4" w:space="0" w:color="666699"/>
            </w:tcBorders>
            <w:hideMark/>
          </w:tcPr>
          <w:p w14:paraId="4ABE8691"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Nivel básico en 2009-2010:</w:t>
            </w:r>
          </w:p>
        </w:tc>
        <w:tc>
          <w:tcPr>
            <w:tcW w:w="403" w:type="pct"/>
            <w:tcBorders>
              <w:top w:val="single" w:sz="4" w:space="0" w:color="666699"/>
              <w:left w:val="single" w:sz="4" w:space="0" w:color="666699"/>
              <w:bottom w:val="single" w:sz="4" w:space="0" w:color="666699"/>
              <w:right w:val="single" w:sz="4" w:space="0" w:color="666699"/>
            </w:tcBorders>
            <w:hideMark/>
          </w:tcPr>
          <w:p w14:paraId="0A3D4477"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4,1</w:t>
            </w:r>
          </w:p>
        </w:tc>
        <w:tc>
          <w:tcPr>
            <w:tcW w:w="2852" w:type="pct"/>
            <w:tcBorders>
              <w:top w:val="single" w:sz="4" w:space="0" w:color="666699"/>
              <w:left w:val="single" w:sz="4" w:space="0" w:color="666699"/>
              <w:bottom w:val="single" w:sz="4" w:space="0" w:color="666699"/>
              <w:right w:val="single" w:sz="4" w:space="0" w:color="666699"/>
            </w:tcBorders>
            <w:hideMark/>
          </w:tcPr>
          <w:p w14:paraId="6B785043"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Punto de partida para las reducciones acumuladas sostenidas:</w:t>
            </w:r>
          </w:p>
        </w:tc>
        <w:tc>
          <w:tcPr>
            <w:tcW w:w="403" w:type="pct"/>
            <w:tcBorders>
              <w:top w:val="single" w:sz="4" w:space="0" w:color="666699"/>
              <w:left w:val="single" w:sz="4" w:space="0" w:color="666699"/>
              <w:bottom w:val="single" w:sz="4" w:space="0" w:color="666699"/>
              <w:right w:val="single" w:sz="4" w:space="0" w:color="666699"/>
            </w:tcBorders>
            <w:hideMark/>
          </w:tcPr>
          <w:p w14:paraId="01ABFBAD"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4,1</w:t>
            </w:r>
          </w:p>
        </w:tc>
      </w:tr>
      <w:tr w:rsidR="00255714" w:rsidRPr="002A3286" w14:paraId="574CC5AB" w14:textId="77777777" w:rsidTr="00255714">
        <w:trPr>
          <w:trHeight w:val="240"/>
        </w:trPr>
        <w:tc>
          <w:tcPr>
            <w:tcW w:w="5000" w:type="pct"/>
            <w:gridSpan w:val="4"/>
            <w:tcBorders>
              <w:top w:val="single" w:sz="4" w:space="0" w:color="666699"/>
              <w:left w:val="single" w:sz="4" w:space="0" w:color="666699"/>
              <w:bottom w:val="single" w:sz="4" w:space="0" w:color="666699"/>
              <w:right w:val="single" w:sz="4" w:space="0" w:color="666699"/>
            </w:tcBorders>
            <w:hideMark/>
          </w:tcPr>
          <w:p w14:paraId="40F377EE" w14:textId="77777777" w:rsidR="00255714" w:rsidRPr="0069711F" w:rsidRDefault="00255714">
            <w:pPr>
              <w:spacing w:after="60"/>
              <w:jc w:val="center"/>
              <w:rPr>
                <w:rFonts w:ascii="Times New Roman" w:hAnsi="Times New Roman"/>
                <w:b/>
                <w:sz w:val="16"/>
                <w:szCs w:val="16"/>
                <w:lang w:val="es-ES"/>
              </w:rPr>
            </w:pPr>
            <w:r w:rsidRPr="0069711F">
              <w:rPr>
                <w:rFonts w:ascii="Times New Roman" w:hAnsi="Times New Roman"/>
                <w:b/>
                <w:sz w:val="16"/>
                <w:szCs w:val="16"/>
                <w:lang w:val="es-ES"/>
              </w:rPr>
              <w:t>CONSUMO ADMISIBLE PARA LA FINANCIACIÓN (toneladas PAO)</w:t>
            </w:r>
          </w:p>
        </w:tc>
      </w:tr>
      <w:tr w:rsidR="00255714" w:rsidRPr="0069711F" w14:paraId="292FD257" w14:textId="77777777" w:rsidTr="00255714">
        <w:trPr>
          <w:trHeight w:val="240"/>
        </w:trPr>
        <w:tc>
          <w:tcPr>
            <w:tcW w:w="1343" w:type="pct"/>
            <w:tcBorders>
              <w:top w:val="single" w:sz="4" w:space="0" w:color="666699"/>
              <w:left w:val="single" w:sz="4" w:space="0" w:color="666699"/>
              <w:bottom w:val="single" w:sz="4" w:space="0" w:color="666699"/>
              <w:right w:val="single" w:sz="4" w:space="0" w:color="666699"/>
            </w:tcBorders>
            <w:hideMark/>
          </w:tcPr>
          <w:p w14:paraId="374813A7"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Ya aprobado:</w:t>
            </w:r>
          </w:p>
        </w:tc>
        <w:tc>
          <w:tcPr>
            <w:tcW w:w="403" w:type="pct"/>
            <w:tcBorders>
              <w:top w:val="single" w:sz="4" w:space="0" w:color="666699"/>
              <w:left w:val="single" w:sz="4" w:space="0" w:color="666699"/>
              <w:bottom w:val="single" w:sz="4" w:space="0" w:color="666699"/>
              <w:right w:val="single" w:sz="4" w:space="0" w:color="666699"/>
            </w:tcBorders>
            <w:hideMark/>
          </w:tcPr>
          <w:p w14:paraId="6326C209"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4,1</w:t>
            </w:r>
          </w:p>
        </w:tc>
        <w:tc>
          <w:tcPr>
            <w:tcW w:w="2852" w:type="pct"/>
            <w:tcBorders>
              <w:top w:val="single" w:sz="4" w:space="0" w:color="666699"/>
              <w:left w:val="single" w:sz="4" w:space="0" w:color="666699"/>
              <w:bottom w:val="single" w:sz="4" w:space="0" w:color="666699"/>
              <w:right w:val="single" w:sz="4" w:space="0" w:color="666699"/>
            </w:tcBorders>
            <w:hideMark/>
          </w:tcPr>
          <w:p w14:paraId="60EEC156"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Restante:</w:t>
            </w:r>
          </w:p>
        </w:tc>
        <w:tc>
          <w:tcPr>
            <w:tcW w:w="403" w:type="pct"/>
            <w:tcBorders>
              <w:top w:val="single" w:sz="4" w:space="0" w:color="666699"/>
              <w:left w:val="single" w:sz="4" w:space="0" w:color="666699"/>
              <w:bottom w:val="single" w:sz="4" w:space="0" w:color="666699"/>
              <w:right w:val="single" w:sz="4" w:space="0" w:color="666699"/>
            </w:tcBorders>
            <w:hideMark/>
          </w:tcPr>
          <w:p w14:paraId="427BF9ED"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r>
    </w:tbl>
    <w:p w14:paraId="2AA513E5" w14:textId="77777777" w:rsidR="00255714" w:rsidRPr="0069711F" w:rsidRDefault="00255714" w:rsidP="00255714">
      <w:pPr>
        <w:spacing w:after="60"/>
        <w:jc w:val="center"/>
        <w:rPr>
          <w:rFonts w:eastAsia="Calibri"/>
          <w:sz w:val="16"/>
          <w:szCs w:val="16"/>
          <w:lang w:val="es-ES"/>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05"/>
        <w:gridCol w:w="5895"/>
        <w:gridCol w:w="2576"/>
      </w:tblGrid>
      <w:tr w:rsidR="00255714" w:rsidRPr="0069711F" w14:paraId="1F3759B0" w14:textId="77777777" w:rsidTr="00255714">
        <w:trPr>
          <w:trHeight w:val="240"/>
        </w:trPr>
        <w:tc>
          <w:tcPr>
            <w:tcW w:w="3655" w:type="pct"/>
            <w:gridSpan w:val="2"/>
            <w:tcBorders>
              <w:top w:val="single" w:sz="4" w:space="0" w:color="666699"/>
              <w:left w:val="single" w:sz="4" w:space="0" w:color="666699"/>
              <w:bottom w:val="single" w:sz="4" w:space="0" w:color="666699"/>
              <w:right w:val="single" w:sz="4" w:space="0" w:color="666699"/>
            </w:tcBorders>
            <w:hideMark/>
          </w:tcPr>
          <w:p w14:paraId="19F90C30" w14:textId="77777777" w:rsidR="00255714" w:rsidRPr="0069711F" w:rsidRDefault="00255714">
            <w:pPr>
              <w:spacing w:after="60"/>
              <w:jc w:val="left"/>
              <w:rPr>
                <w:rFonts w:ascii="Times New Roman" w:hAnsi="Times New Roman"/>
                <w:b/>
                <w:sz w:val="16"/>
                <w:szCs w:val="16"/>
                <w:lang w:val="es-ES"/>
              </w:rPr>
            </w:pPr>
            <w:r w:rsidRPr="0069711F">
              <w:rPr>
                <w:rFonts w:ascii="Times New Roman" w:hAnsi="Times New Roman"/>
                <w:b/>
                <w:sz w:val="16"/>
                <w:szCs w:val="16"/>
                <w:lang w:val="es-ES"/>
              </w:rPr>
              <w:t>V) PLAN ADMINISTRATIVO</w:t>
            </w:r>
          </w:p>
        </w:tc>
        <w:tc>
          <w:tcPr>
            <w:tcW w:w="1345" w:type="pct"/>
            <w:tcBorders>
              <w:top w:val="single" w:sz="4" w:space="0" w:color="666699"/>
              <w:left w:val="single" w:sz="4" w:space="0" w:color="666699"/>
              <w:bottom w:val="single" w:sz="4" w:space="0" w:color="666699"/>
              <w:right w:val="single" w:sz="4" w:space="0" w:color="666699"/>
            </w:tcBorders>
            <w:hideMark/>
          </w:tcPr>
          <w:p w14:paraId="025558AB" w14:textId="77777777" w:rsidR="00255714" w:rsidRPr="0069711F" w:rsidRDefault="00255714">
            <w:pPr>
              <w:spacing w:after="60"/>
              <w:jc w:val="center"/>
              <w:rPr>
                <w:rFonts w:ascii="Times New Roman" w:hAnsi="Times New Roman"/>
                <w:b/>
                <w:sz w:val="16"/>
                <w:szCs w:val="16"/>
                <w:lang w:val="es-ES"/>
              </w:rPr>
            </w:pPr>
            <w:r w:rsidRPr="0069711F">
              <w:rPr>
                <w:rFonts w:ascii="Times New Roman" w:hAnsi="Times New Roman"/>
                <w:b/>
                <w:sz w:val="16"/>
                <w:szCs w:val="16"/>
                <w:lang w:val="es-ES"/>
              </w:rPr>
              <w:t>2020</w:t>
            </w:r>
          </w:p>
        </w:tc>
      </w:tr>
      <w:tr w:rsidR="00255714" w:rsidRPr="0069711F" w14:paraId="1012BB6A" w14:textId="77777777" w:rsidTr="00255714">
        <w:trPr>
          <w:trHeight w:val="240"/>
        </w:trPr>
        <w:tc>
          <w:tcPr>
            <w:tcW w:w="577" w:type="pct"/>
            <w:vMerge w:val="restart"/>
            <w:tcBorders>
              <w:top w:val="single" w:sz="4" w:space="0" w:color="666699"/>
              <w:left w:val="single" w:sz="4" w:space="0" w:color="666699"/>
              <w:bottom w:val="single" w:sz="4" w:space="0" w:color="666699"/>
              <w:right w:val="single" w:sz="4" w:space="0" w:color="666699"/>
            </w:tcBorders>
            <w:hideMark/>
          </w:tcPr>
          <w:p w14:paraId="297865F2"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PNUMA</w:t>
            </w:r>
          </w:p>
        </w:tc>
        <w:tc>
          <w:tcPr>
            <w:tcW w:w="3078" w:type="pct"/>
            <w:tcBorders>
              <w:top w:val="single" w:sz="4" w:space="0" w:color="666699"/>
              <w:left w:val="single" w:sz="4" w:space="0" w:color="666699"/>
              <w:bottom w:val="single" w:sz="4" w:space="0" w:color="666699"/>
              <w:right w:val="single" w:sz="4" w:space="0" w:color="666699"/>
            </w:tcBorders>
            <w:hideMark/>
          </w:tcPr>
          <w:p w14:paraId="0AEBB774"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Eliminación de SAO (toneladas PAO)</w:t>
            </w:r>
          </w:p>
        </w:tc>
        <w:tc>
          <w:tcPr>
            <w:tcW w:w="1345" w:type="pct"/>
            <w:tcBorders>
              <w:top w:val="single" w:sz="4" w:space="0" w:color="666699"/>
              <w:left w:val="single" w:sz="4" w:space="0" w:color="666699"/>
              <w:bottom w:val="single" w:sz="4" w:space="0" w:color="666699"/>
              <w:right w:val="single" w:sz="4" w:space="0" w:color="666699"/>
            </w:tcBorders>
            <w:hideMark/>
          </w:tcPr>
          <w:p w14:paraId="0FE99C02"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0,03</w:t>
            </w:r>
          </w:p>
        </w:tc>
      </w:tr>
      <w:tr w:rsidR="00255714" w:rsidRPr="0069711F" w14:paraId="04E69910" w14:textId="77777777" w:rsidTr="00255714">
        <w:trPr>
          <w:trHeight w:val="240"/>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39AC9E4F" w14:textId="77777777" w:rsidR="00255714" w:rsidRPr="0069711F" w:rsidRDefault="00255714">
            <w:pPr>
              <w:jc w:val="left"/>
              <w:rPr>
                <w:rFonts w:ascii="Times New Roman" w:hAnsi="Times New Roman"/>
                <w:sz w:val="16"/>
                <w:szCs w:val="16"/>
                <w:lang w:val="es-ES"/>
              </w:rPr>
            </w:pPr>
          </w:p>
        </w:tc>
        <w:tc>
          <w:tcPr>
            <w:tcW w:w="3078" w:type="pct"/>
            <w:tcBorders>
              <w:top w:val="single" w:sz="4" w:space="0" w:color="666699"/>
              <w:left w:val="single" w:sz="4" w:space="0" w:color="666699"/>
              <w:bottom w:val="single" w:sz="4" w:space="0" w:color="666699"/>
              <w:right w:val="single" w:sz="4" w:space="0" w:color="666699"/>
            </w:tcBorders>
            <w:hideMark/>
          </w:tcPr>
          <w:p w14:paraId="2E421D82"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Financiación ($EUA)</w:t>
            </w:r>
          </w:p>
        </w:tc>
        <w:tc>
          <w:tcPr>
            <w:tcW w:w="1345" w:type="pct"/>
            <w:tcBorders>
              <w:top w:val="single" w:sz="4" w:space="0" w:color="666699"/>
              <w:left w:val="single" w:sz="4" w:space="0" w:color="666699"/>
              <w:bottom w:val="single" w:sz="4" w:space="0" w:color="666699"/>
              <w:right w:val="single" w:sz="4" w:space="0" w:color="666699"/>
            </w:tcBorders>
            <w:hideMark/>
          </w:tcPr>
          <w:p w14:paraId="3972D1C7"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7 006</w:t>
            </w:r>
          </w:p>
        </w:tc>
      </w:tr>
      <w:tr w:rsidR="00255714" w:rsidRPr="0069711F" w14:paraId="46D32A16" w14:textId="77777777" w:rsidTr="00255714">
        <w:trPr>
          <w:trHeight w:val="240"/>
        </w:trPr>
        <w:tc>
          <w:tcPr>
            <w:tcW w:w="577" w:type="pct"/>
            <w:vMerge w:val="restart"/>
            <w:tcBorders>
              <w:top w:val="single" w:sz="4" w:space="0" w:color="666699"/>
              <w:left w:val="single" w:sz="4" w:space="0" w:color="666699"/>
              <w:bottom w:val="single" w:sz="4" w:space="0" w:color="666699"/>
              <w:right w:val="single" w:sz="4" w:space="0" w:color="666699"/>
            </w:tcBorders>
            <w:hideMark/>
          </w:tcPr>
          <w:p w14:paraId="1D8A9F28"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PNUD</w:t>
            </w:r>
          </w:p>
        </w:tc>
        <w:tc>
          <w:tcPr>
            <w:tcW w:w="3078" w:type="pct"/>
            <w:tcBorders>
              <w:top w:val="single" w:sz="4" w:space="0" w:color="666699"/>
              <w:left w:val="single" w:sz="4" w:space="0" w:color="666699"/>
              <w:bottom w:val="single" w:sz="4" w:space="0" w:color="666699"/>
              <w:right w:val="single" w:sz="4" w:space="0" w:color="666699"/>
            </w:tcBorders>
            <w:hideMark/>
          </w:tcPr>
          <w:p w14:paraId="6A0878AD"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Eliminación de SAO (toneladas PAO)</w:t>
            </w:r>
          </w:p>
        </w:tc>
        <w:tc>
          <w:tcPr>
            <w:tcW w:w="1345" w:type="pct"/>
            <w:tcBorders>
              <w:top w:val="single" w:sz="4" w:space="0" w:color="666699"/>
              <w:left w:val="single" w:sz="4" w:space="0" w:color="666699"/>
              <w:bottom w:val="single" w:sz="4" w:space="0" w:color="666699"/>
              <w:right w:val="single" w:sz="4" w:space="0" w:color="666699"/>
            </w:tcBorders>
            <w:hideMark/>
          </w:tcPr>
          <w:p w14:paraId="620A790F"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0,24</w:t>
            </w:r>
          </w:p>
        </w:tc>
      </w:tr>
      <w:tr w:rsidR="00255714" w:rsidRPr="0069711F" w14:paraId="56BADD02" w14:textId="77777777" w:rsidTr="00255714">
        <w:trPr>
          <w:trHeight w:val="240"/>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2E026E94" w14:textId="77777777" w:rsidR="00255714" w:rsidRPr="0069711F" w:rsidRDefault="00255714">
            <w:pPr>
              <w:jc w:val="left"/>
              <w:rPr>
                <w:rFonts w:ascii="Times New Roman" w:hAnsi="Times New Roman"/>
                <w:sz w:val="16"/>
                <w:szCs w:val="16"/>
                <w:lang w:val="es-ES"/>
              </w:rPr>
            </w:pPr>
          </w:p>
        </w:tc>
        <w:tc>
          <w:tcPr>
            <w:tcW w:w="3078" w:type="pct"/>
            <w:tcBorders>
              <w:top w:val="single" w:sz="4" w:space="0" w:color="666699"/>
              <w:left w:val="single" w:sz="4" w:space="0" w:color="666699"/>
              <w:bottom w:val="single" w:sz="4" w:space="0" w:color="666699"/>
              <w:right w:val="single" w:sz="4" w:space="0" w:color="666699"/>
            </w:tcBorders>
            <w:hideMark/>
          </w:tcPr>
          <w:p w14:paraId="2E58DC6A"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Financiación ($EUA)</w:t>
            </w:r>
          </w:p>
        </w:tc>
        <w:tc>
          <w:tcPr>
            <w:tcW w:w="1345" w:type="pct"/>
            <w:tcBorders>
              <w:top w:val="single" w:sz="4" w:space="0" w:color="666699"/>
              <w:left w:val="single" w:sz="4" w:space="0" w:color="666699"/>
              <w:bottom w:val="single" w:sz="4" w:space="0" w:color="666699"/>
              <w:right w:val="single" w:sz="4" w:space="0" w:color="666699"/>
            </w:tcBorders>
            <w:hideMark/>
          </w:tcPr>
          <w:p w14:paraId="220C8E46"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58 850</w:t>
            </w:r>
          </w:p>
        </w:tc>
      </w:tr>
    </w:tbl>
    <w:p w14:paraId="59BD7DCD" w14:textId="77777777" w:rsidR="00255714" w:rsidRPr="0069711F" w:rsidRDefault="00255714" w:rsidP="00255714">
      <w:pPr>
        <w:spacing w:after="60"/>
        <w:jc w:val="center"/>
        <w:rPr>
          <w:rFonts w:eastAsia="Calibri"/>
          <w:sz w:val="16"/>
          <w:szCs w:val="16"/>
          <w:lang w:val="es-ES"/>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87"/>
        <w:gridCol w:w="948"/>
        <w:gridCol w:w="1274"/>
        <w:gridCol w:w="820"/>
        <w:gridCol w:w="599"/>
        <w:gridCol w:w="590"/>
        <w:gridCol w:w="820"/>
        <w:gridCol w:w="590"/>
        <w:gridCol w:w="728"/>
        <w:gridCol w:w="820"/>
      </w:tblGrid>
      <w:tr w:rsidR="00255714" w:rsidRPr="0069711F" w14:paraId="463F12B2" w14:textId="77777777" w:rsidTr="00255714">
        <w:tc>
          <w:tcPr>
            <w:tcW w:w="2406" w:type="pct"/>
            <w:gridSpan w:val="3"/>
            <w:tcBorders>
              <w:top w:val="single" w:sz="4" w:space="0" w:color="666699"/>
              <w:left w:val="single" w:sz="4" w:space="0" w:color="666699"/>
              <w:bottom w:val="single" w:sz="4" w:space="0" w:color="666699"/>
              <w:right w:val="single" w:sz="4" w:space="0" w:color="666699"/>
            </w:tcBorders>
            <w:hideMark/>
          </w:tcPr>
          <w:p w14:paraId="559006C6" w14:textId="77777777" w:rsidR="00255714" w:rsidRPr="0069711F" w:rsidRDefault="00255714">
            <w:pPr>
              <w:spacing w:after="60"/>
              <w:jc w:val="left"/>
              <w:rPr>
                <w:rFonts w:ascii="Times New Roman" w:hAnsi="Times New Roman"/>
                <w:b/>
                <w:sz w:val="16"/>
                <w:szCs w:val="16"/>
                <w:lang w:val="es-ES"/>
              </w:rPr>
            </w:pPr>
            <w:r w:rsidRPr="0069711F">
              <w:rPr>
                <w:rFonts w:ascii="Times New Roman" w:hAnsi="Times New Roman"/>
                <w:b/>
                <w:sz w:val="16"/>
                <w:szCs w:val="16"/>
                <w:lang w:val="es-ES"/>
              </w:rPr>
              <w:t>VI) DATOS DEL PROYECTO</w:t>
            </w:r>
          </w:p>
        </w:tc>
        <w:tc>
          <w:tcPr>
            <w:tcW w:w="428" w:type="pct"/>
            <w:tcBorders>
              <w:top w:val="single" w:sz="4" w:space="0" w:color="666699"/>
              <w:left w:val="single" w:sz="4" w:space="0" w:color="666699"/>
              <w:bottom w:val="single" w:sz="4" w:space="0" w:color="666699"/>
              <w:right w:val="single" w:sz="4" w:space="0" w:color="666699"/>
            </w:tcBorders>
            <w:hideMark/>
          </w:tcPr>
          <w:p w14:paraId="1160C9F3" w14:textId="77777777" w:rsidR="00255714" w:rsidRPr="0069711F" w:rsidRDefault="00255714">
            <w:pPr>
              <w:spacing w:after="60"/>
              <w:jc w:val="center"/>
              <w:rPr>
                <w:rFonts w:ascii="Times New Roman" w:hAnsi="Times New Roman"/>
                <w:b/>
                <w:sz w:val="16"/>
                <w:szCs w:val="16"/>
                <w:lang w:val="es-ES"/>
              </w:rPr>
            </w:pPr>
            <w:r w:rsidRPr="0069711F">
              <w:rPr>
                <w:rFonts w:ascii="Times New Roman" w:hAnsi="Times New Roman"/>
                <w:b/>
                <w:sz w:val="16"/>
                <w:szCs w:val="16"/>
                <w:lang w:val="es-ES"/>
              </w:rPr>
              <w:t>2015</w:t>
            </w:r>
          </w:p>
        </w:tc>
        <w:tc>
          <w:tcPr>
            <w:tcW w:w="313" w:type="pct"/>
            <w:tcBorders>
              <w:top w:val="single" w:sz="4" w:space="0" w:color="666699"/>
              <w:left w:val="single" w:sz="4" w:space="0" w:color="666699"/>
              <w:bottom w:val="single" w:sz="4" w:space="0" w:color="666699"/>
              <w:right w:val="single" w:sz="4" w:space="0" w:color="666699"/>
            </w:tcBorders>
            <w:hideMark/>
          </w:tcPr>
          <w:p w14:paraId="493037F5" w14:textId="77777777" w:rsidR="00255714" w:rsidRPr="0069711F" w:rsidRDefault="00255714">
            <w:pPr>
              <w:spacing w:after="60"/>
              <w:jc w:val="center"/>
              <w:rPr>
                <w:rFonts w:ascii="Times New Roman" w:hAnsi="Times New Roman"/>
                <w:b/>
                <w:sz w:val="16"/>
                <w:szCs w:val="16"/>
                <w:lang w:val="es-ES"/>
              </w:rPr>
            </w:pPr>
            <w:r w:rsidRPr="0069711F">
              <w:rPr>
                <w:rFonts w:ascii="Times New Roman" w:hAnsi="Times New Roman"/>
                <w:b/>
                <w:sz w:val="16"/>
                <w:szCs w:val="16"/>
                <w:lang w:val="es-ES"/>
              </w:rPr>
              <w:t>2016</w:t>
            </w:r>
          </w:p>
        </w:tc>
        <w:tc>
          <w:tcPr>
            <w:tcW w:w="308" w:type="pct"/>
            <w:tcBorders>
              <w:top w:val="single" w:sz="4" w:space="0" w:color="666699"/>
              <w:left w:val="single" w:sz="4" w:space="0" w:color="666699"/>
              <w:bottom w:val="single" w:sz="4" w:space="0" w:color="666699"/>
              <w:right w:val="single" w:sz="4" w:space="0" w:color="666699"/>
            </w:tcBorders>
            <w:hideMark/>
          </w:tcPr>
          <w:p w14:paraId="59DF932F" w14:textId="77777777" w:rsidR="00255714" w:rsidRPr="0069711F" w:rsidRDefault="00255714">
            <w:pPr>
              <w:spacing w:after="60"/>
              <w:jc w:val="center"/>
              <w:rPr>
                <w:rFonts w:ascii="Times New Roman" w:hAnsi="Times New Roman"/>
                <w:b/>
                <w:sz w:val="16"/>
                <w:szCs w:val="16"/>
                <w:lang w:val="es-ES"/>
              </w:rPr>
            </w:pPr>
            <w:r w:rsidRPr="0069711F">
              <w:rPr>
                <w:rFonts w:ascii="Times New Roman" w:hAnsi="Times New Roman"/>
                <w:b/>
                <w:sz w:val="16"/>
                <w:szCs w:val="16"/>
                <w:lang w:val="es-ES"/>
              </w:rPr>
              <w:t>2017</w:t>
            </w:r>
          </w:p>
        </w:tc>
        <w:tc>
          <w:tcPr>
            <w:tcW w:w="428" w:type="pct"/>
            <w:tcBorders>
              <w:top w:val="single" w:sz="4" w:space="0" w:color="666699"/>
              <w:left w:val="single" w:sz="4" w:space="0" w:color="666699"/>
              <w:bottom w:val="single" w:sz="4" w:space="0" w:color="666699"/>
              <w:right w:val="single" w:sz="4" w:space="0" w:color="666699"/>
            </w:tcBorders>
            <w:hideMark/>
          </w:tcPr>
          <w:p w14:paraId="711E6277" w14:textId="77777777" w:rsidR="00255714" w:rsidRPr="0069711F" w:rsidRDefault="00255714">
            <w:pPr>
              <w:spacing w:after="60"/>
              <w:jc w:val="center"/>
              <w:rPr>
                <w:rFonts w:ascii="Times New Roman" w:hAnsi="Times New Roman"/>
                <w:b/>
                <w:sz w:val="16"/>
                <w:szCs w:val="16"/>
                <w:lang w:val="es-ES"/>
              </w:rPr>
            </w:pPr>
            <w:r w:rsidRPr="0069711F">
              <w:rPr>
                <w:rFonts w:ascii="Times New Roman" w:hAnsi="Times New Roman"/>
                <w:b/>
                <w:sz w:val="16"/>
                <w:szCs w:val="16"/>
                <w:lang w:val="es-ES"/>
              </w:rPr>
              <w:t>2018</w:t>
            </w:r>
          </w:p>
        </w:tc>
        <w:tc>
          <w:tcPr>
            <w:tcW w:w="308" w:type="pct"/>
            <w:tcBorders>
              <w:top w:val="single" w:sz="4" w:space="0" w:color="666699"/>
              <w:left w:val="single" w:sz="4" w:space="0" w:color="666699"/>
              <w:bottom w:val="single" w:sz="4" w:space="0" w:color="666699"/>
              <w:right w:val="single" w:sz="4" w:space="0" w:color="666699"/>
            </w:tcBorders>
            <w:hideMark/>
          </w:tcPr>
          <w:p w14:paraId="35B45AC1" w14:textId="77777777" w:rsidR="00255714" w:rsidRPr="0069711F" w:rsidRDefault="00255714">
            <w:pPr>
              <w:spacing w:after="60"/>
              <w:jc w:val="center"/>
              <w:rPr>
                <w:rFonts w:ascii="Times New Roman" w:hAnsi="Times New Roman"/>
                <w:b/>
                <w:sz w:val="16"/>
                <w:szCs w:val="16"/>
                <w:lang w:val="es-ES"/>
              </w:rPr>
            </w:pPr>
            <w:r w:rsidRPr="0069711F">
              <w:rPr>
                <w:rFonts w:ascii="Times New Roman" w:hAnsi="Times New Roman"/>
                <w:b/>
                <w:sz w:val="16"/>
                <w:szCs w:val="16"/>
                <w:lang w:val="es-ES"/>
              </w:rPr>
              <w:t>2019</w:t>
            </w:r>
          </w:p>
        </w:tc>
        <w:tc>
          <w:tcPr>
            <w:tcW w:w="380" w:type="pct"/>
            <w:tcBorders>
              <w:top w:val="single" w:sz="4" w:space="0" w:color="666699"/>
              <w:left w:val="single" w:sz="4" w:space="0" w:color="666699"/>
              <w:bottom w:val="single" w:sz="4" w:space="0" w:color="666699"/>
              <w:right w:val="single" w:sz="4" w:space="0" w:color="666699"/>
            </w:tcBorders>
            <w:hideMark/>
          </w:tcPr>
          <w:p w14:paraId="630A6AC3" w14:textId="77777777" w:rsidR="00255714" w:rsidRPr="0069711F" w:rsidRDefault="00255714">
            <w:pPr>
              <w:spacing w:after="60"/>
              <w:jc w:val="center"/>
              <w:rPr>
                <w:rFonts w:ascii="Times New Roman" w:hAnsi="Times New Roman"/>
                <w:b/>
                <w:sz w:val="16"/>
                <w:szCs w:val="16"/>
                <w:lang w:val="es-ES"/>
              </w:rPr>
            </w:pPr>
            <w:r w:rsidRPr="0069711F">
              <w:rPr>
                <w:rFonts w:ascii="Times New Roman" w:hAnsi="Times New Roman"/>
                <w:b/>
                <w:sz w:val="16"/>
                <w:szCs w:val="16"/>
                <w:lang w:val="es-ES"/>
              </w:rPr>
              <w:t>2020*</w:t>
            </w:r>
          </w:p>
        </w:tc>
        <w:tc>
          <w:tcPr>
            <w:tcW w:w="428" w:type="pct"/>
            <w:tcBorders>
              <w:top w:val="single" w:sz="4" w:space="0" w:color="666699"/>
              <w:left w:val="single" w:sz="4" w:space="0" w:color="666699"/>
              <w:bottom w:val="single" w:sz="4" w:space="0" w:color="666699"/>
              <w:right w:val="single" w:sz="4" w:space="0" w:color="666699"/>
            </w:tcBorders>
            <w:hideMark/>
          </w:tcPr>
          <w:p w14:paraId="21AEB413" w14:textId="77777777" w:rsidR="00255714" w:rsidRPr="0069711F" w:rsidRDefault="00255714">
            <w:pPr>
              <w:spacing w:after="60"/>
              <w:jc w:val="center"/>
              <w:rPr>
                <w:rFonts w:ascii="Times New Roman" w:hAnsi="Times New Roman"/>
                <w:b/>
                <w:sz w:val="16"/>
                <w:szCs w:val="16"/>
                <w:lang w:val="es-ES"/>
              </w:rPr>
            </w:pPr>
            <w:r w:rsidRPr="0069711F">
              <w:rPr>
                <w:rFonts w:ascii="Times New Roman" w:hAnsi="Times New Roman"/>
                <w:b/>
                <w:sz w:val="16"/>
                <w:szCs w:val="16"/>
                <w:lang w:val="es-ES"/>
              </w:rPr>
              <w:t>Total</w:t>
            </w:r>
          </w:p>
        </w:tc>
      </w:tr>
      <w:tr w:rsidR="00255714" w:rsidRPr="0069711F" w14:paraId="04280828" w14:textId="77777777" w:rsidTr="00255714">
        <w:tc>
          <w:tcPr>
            <w:tcW w:w="2406" w:type="pct"/>
            <w:gridSpan w:val="3"/>
            <w:tcBorders>
              <w:top w:val="single" w:sz="4" w:space="0" w:color="666699"/>
              <w:left w:val="single" w:sz="4" w:space="0" w:color="666699"/>
              <w:bottom w:val="single" w:sz="4" w:space="0" w:color="666699"/>
              <w:right w:val="single" w:sz="4" w:space="0" w:color="666699"/>
            </w:tcBorders>
            <w:hideMark/>
          </w:tcPr>
          <w:p w14:paraId="7CBD0FAD"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Límites de consumo establecidos en el Protocolo de Montreal</w:t>
            </w:r>
          </w:p>
        </w:tc>
        <w:tc>
          <w:tcPr>
            <w:tcW w:w="428" w:type="pct"/>
            <w:tcBorders>
              <w:top w:val="single" w:sz="4" w:space="0" w:color="666699"/>
              <w:left w:val="single" w:sz="4" w:space="0" w:color="666699"/>
              <w:bottom w:val="single" w:sz="4" w:space="0" w:color="666699"/>
              <w:right w:val="single" w:sz="4" w:space="0" w:color="666699"/>
            </w:tcBorders>
            <w:hideMark/>
          </w:tcPr>
          <w:p w14:paraId="7C0F57F4"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3,69</w:t>
            </w:r>
          </w:p>
        </w:tc>
        <w:tc>
          <w:tcPr>
            <w:tcW w:w="313" w:type="pct"/>
            <w:tcBorders>
              <w:top w:val="single" w:sz="4" w:space="0" w:color="666699"/>
              <w:left w:val="single" w:sz="4" w:space="0" w:color="666699"/>
              <w:bottom w:val="single" w:sz="4" w:space="0" w:color="666699"/>
              <w:right w:val="single" w:sz="4" w:space="0" w:color="666699"/>
            </w:tcBorders>
            <w:hideMark/>
          </w:tcPr>
          <w:p w14:paraId="73AE326F"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3,69</w:t>
            </w:r>
          </w:p>
        </w:tc>
        <w:tc>
          <w:tcPr>
            <w:tcW w:w="308" w:type="pct"/>
            <w:tcBorders>
              <w:top w:val="single" w:sz="4" w:space="0" w:color="666699"/>
              <w:left w:val="single" w:sz="4" w:space="0" w:color="666699"/>
              <w:bottom w:val="single" w:sz="4" w:space="0" w:color="666699"/>
              <w:right w:val="single" w:sz="4" w:space="0" w:color="666699"/>
            </w:tcBorders>
            <w:hideMark/>
          </w:tcPr>
          <w:p w14:paraId="7CD1C3D5"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3,69</w:t>
            </w:r>
          </w:p>
        </w:tc>
        <w:tc>
          <w:tcPr>
            <w:tcW w:w="428" w:type="pct"/>
            <w:tcBorders>
              <w:top w:val="single" w:sz="4" w:space="0" w:color="666699"/>
              <w:left w:val="single" w:sz="4" w:space="0" w:color="666699"/>
              <w:bottom w:val="single" w:sz="4" w:space="0" w:color="666699"/>
              <w:right w:val="single" w:sz="4" w:space="0" w:color="666699"/>
            </w:tcBorders>
            <w:hideMark/>
          </w:tcPr>
          <w:p w14:paraId="1652B7CB"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3,69</w:t>
            </w:r>
          </w:p>
        </w:tc>
        <w:tc>
          <w:tcPr>
            <w:tcW w:w="308" w:type="pct"/>
            <w:tcBorders>
              <w:top w:val="single" w:sz="4" w:space="0" w:color="666699"/>
              <w:left w:val="single" w:sz="4" w:space="0" w:color="666699"/>
              <w:bottom w:val="single" w:sz="4" w:space="0" w:color="666699"/>
              <w:right w:val="single" w:sz="4" w:space="0" w:color="666699"/>
            </w:tcBorders>
            <w:hideMark/>
          </w:tcPr>
          <w:p w14:paraId="7E61B27F"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3,69</w:t>
            </w:r>
          </w:p>
        </w:tc>
        <w:tc>
          <w:tcPr>
            <w:tcW w:w="380" w:type="pct"/>
            <w:tcBorders>
              <w:top w:val="single" w:sz="4" w:space="0" w:color="666699"/>
              <w:left w:val="single" w:sz="4" w:space="0" w:color="666699"/>
              <w:bottom w:val="single" w:sz="4" w:space="0" w:color="666699"/>
              <w:right w:val="single" w:sz="4" w:space="0" w:color="666699"/>
            </w:tcBorders>
            <w:hideMark/>
          </w:tcPr>
          <w:p w14:paraId="0509A47B"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2,67</w:t>
            </w:r>
          </w:p>
        </w:tc>
        <w:tc>
          <w:tcPr>
            <w:tcW w:w="428" w:type="pct"/>
            <w:tcBorders>
              <w:top w:val="single" w:sz="4" w:space="0" w:color="666699"/>
              <w:left w:val="single" w:sz="4" w:space="0" w:color="666699"/>
              <w:bottom w:val="single" w:sz="4" w:space="0" w:color="666699"/>
              <w:right w:val="single" w:sz="4" w:space="0" w:color="666699"/>
            </w:tcBorders>
            <w:hideMark/>
          </w:tcPr>
          <w:p w14:paraId="5DF7BD5A"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n/c</w:t>
            </w:r>
          </w:p>
        </w:tc>
      </w:tr>
      <w:tr w:rsidR="00255714" w:rsidRPr="0069711F" w14:paraId="7C259038" w14:textId="77777777" w:rsidTr="00255714">
        <w:tc>
          <w:tcPr>
            <w:tcW w:w="2406" w:type="pct"/>
            <w:gridSpan w:val="3"/>
            <w:tcBorders>
              <w:top w:val="single" w:sz="4" w:space="0" w:color="666699"/>
              <w:left w:val="single" w:sz="4" w:space="0" w:color="666699"/>
              <w:bottom w:val="single" w:sz="4" w:space="0" w:color="666699"/>
              <w:right w:val="single" w:sz="4" w:space="0" w:color="666699"/>
            </w:tcBorders>
            <w:hideMark/>
          </w:tcPr>
          <w:p w14:paraId="0ECD8D92"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Consumo máximo permitido (toneladas PAO)</w:t>
            </w:r>
          </w:p>
        </w:tc>
        <w:tc>
          <w:tcPr>
            <w:tcW w:w="428" w:type="pct"/>
            <w:tcBorders>
              <w:top w:val="single" w:sz="4" w:space="0" w:color="666699"/>
              <w:left w:val="single" w:sz="4" w:space="0" w:color="666699"/>
              <w:bottom w:val="single" w:sz="4" w:space="0" w:color="666699"/>
              <w:right w:val="single" w:sz="4" w:space="0" w:color="666699"/>
            </w:tcBorders>
            <w:hideMark/>
          </w:tcPr>
          <w:p w14:paraId="7EBCE5DD"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3,08</w:t>
            </w:r>
          </w:p>
        </w:tc>
        <w:tc>
          <w:tcPr>
            <w:tcW w:w="313" w:type="pct"/>
            <w:tcBorders>
              <w:top w:val="single" w:sz="4" w:space="0" w:color="666699"/>
              <w:left w:val="single" w:sz="4" w:space="0" w:color="666699"/>
              <w:bottom w:val="single" w:sz="4" w:space="0" w:color="666699"/>
              <w:right w:val="single" w:sz="4" w:space="0" w:color="666699"/>
            </w:tcBorders>
            <w:hideMark/>
          </w:tcPr>
          <w:p w14:paraId="2FCB4898"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2,67</w:t>
            </w:r>
          </w:p>
        </w:tc>
        <w:tc>
          <w:tcPr>
            <w:tcW w:w="308" w:type="pct"/>
            <w:tcBorders>
              <w:top w:val="single" w:sz="4" w:space="0" w:color="666699"/>
              <w:left w:val="single" w:sz="4" w:space="0" w:color="666699"/>
              <w:bottom w:val="single" w:sz="4" w:space="0" w:color="666699"/>
              <w:right w:val="single" w:sz="4" w:space="0" w:color="666699"/>
            </w:tcBorders>
            <w:hideMark/>
          </w:tcPr>
          <w:p w14:paraId="24ACCC0F"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2,05</w:t>
            </w:r>
          </w:p>
        </w:tc>
        <w:tc>
          <w:tcPr>
            <w:tcW w:w="428" w:type="pct"/>
            <w:tcBorders>
              <w:top w:val="single" w:sz="4" w:space="0" w:color="666699"/>
              <w:left w:val="single" w:sz="4" w:space="0" w:color="666699"/>
              <w:bottom w:val="single" w:sz="4" w:space="0" w:color="666699"/>
              <w:right w:val="single" w:sz="4" w:space="0" w:color="666699"/>
            </w:tcBorders>
            <w:hideMark/>
          </w:tcPr>
          <w:p w14:paraId="141D10F3"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1,32</w:t>
            </w:r>
          </w:p>
        </w:tc>
        <w:tc>
          <w:tcPr>
            <w:tcW w:w="308" w:type="pct"/>
            <w:tcBorders>
              <w:top w:val="single" w:sz="4" w:space="0" w:color="666699"/>
              <w:left w:val="single" w:sz="4" w:space="0" w:color="666699"/>
              <w:bottom w:val="single" w:sz="4" w:space="0" w:color="666699"/>
              <w:right w:val="single" w:sz="4" w:space="0" w:color="666699"/>
            </w:tcBorders>
            <w:hideMark/>
          </w:tcPr>
          <w:p w14:paraId="3A200847"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0,71</w:t>
            </w:r>
          </w:p>
        </w:tc>
        <w:tc>
          <w:tcPr>
            <w:tcW w:w="380" w:type="pct"/>
            <w:tcBorders>
              <w:top w:val="single" w:sz="4" w:space="0" w:color="666699"/>
              <w:left w:val="single" w:sz="4" w:space="0" w:color="666699"/>
              <w:bottom w:val="single" w:sz="4" w:space="0" w:color="666699"/>
              <w:right w:val="single" w:sz="4" w:space="0" w:color="666699"/>
            </w:tcBorders>
            <w:hideMark/>
          </w:tcPr>
          <w:p w14:paraId="79EA6900"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0,10</w:t>
            </w:r>
          </w:p>
        </w:tc>
        <w:tc>
          <w:tcPr>
            <w:tcW w:w="428" w:type="pct"/>
            <w:tcBorders>
              <w:top w:val="single" w:sz="4" w:space="0" w:color="666699"/>
              <w:left w:val="single" w:sz="4" w:space="0" w:color="666699"/>
              <w:bottom w:val="single" w:sz="4" w:space="0" w:color="666699"/>
              <w:right w:val="single" w:sz="4" w:space="0" w:color="666699"/>
            </w:tcBorders>
            <w:hideMark/>
          </w:tcPr>
          <w:p w14:paraId="30CB23B4"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n/c</w:t>
            </w:r>
          </w:p>
        </w:tc>
      </w:tr>
      <w:tr w:rsidR="00255714" w:rsidRPr="0069711F" w14:paraId="54253873" w14:textId="77777777" w:rsidTr="00255714">
        <w:tc>
          <w:tcPr>
            <w:tcW w:w="1246" w:type="pct"/>
            <w:vMerge w:val="restart"/>
            <w:tcBorders>
              <w:top w:val="single" w:sz="4" w:space="0" w:color="666699"/>
              <w:left w:val="single" w:sz="4" w:space="0" w:color="666699"/>
              <w:bottom w:val="single" w:sz="4" w:space="0" w:color="666699"/>
              <w:right w:val="single" w:sz="4" w:space="0" w:color="666699"/>
            </w:tcBorders>
            <w:hideMark/>
          </w:tcPr>
          <w:p w14:paraId="481AC0C2"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Financiación acordada ($EUA)</w:t>
            </w:r>
          </w:p>
        </w:tc>
        <w:tc>
          <w:tcPr>
            <w:tcW w:w="495" w:type="pct"/>
            <w:vMerge w:val="restart"/>
            <w:tcBorders>
              <w:top w:val="single" w:sz="4" w:space="0" w:color="666699"/>
              <w:left w:val="single" w:sz="4" w:space="0" w:color="666699"/>
              <w:bottom w:val="single" w:sz="4" w:space="0" w:color="666699"/>
              <w:right w:val="single" w:sz="4" w:space="0" w:color="666699"/>
            </w:tcBorders>
            <w:hideMark/>
          </w:tcPr>
          <w:p w14:paraId="4561BB9A"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PNUD</w:t>
            </w:r>
          </w:p>
        </w:tc>
        <w:tc>
          <w:tcPr>
            <w:tcW w:w="665" w:type="pct"/>
            <w:tcBorders>
              <w:top w:val="single" w:sz="4" w:space="0" w:color="666699"/>
              <w:left w:val="single" w:sz="4" w:space="0" w:color="666699"/>
              <w:bottom w:val="single" w:sz="4" w:space="0" w:color="666699"/>
              <w:right w:val="single" w:sz="4" w:space="0" w:color="666699"/>
            </w:tcBorders>
            <w:hideMark/>
          </w:tcPr>
          <w:p w14:paraId="5166D6B7"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Costos de los proyectos</w:t>
            </w:r>
          </w:p>
        </w:tc>
        <w:tc>
          <w:tcPr>
            <w:tcW w:w="428" w:type="pct"/>
            <w:tcBorders>
              <w:top w:val="single" w:sz="4" w:space="0" w:color="666699"/>
              <w:left w:val="single" w:sz="4" w:space="0" w:color="666699"/>
              <w:bottom w:val="single" w:sz="4" w:space="0" w:color="666699"/>
              <w:right w:val="single" w:sz="4" w:space="0" w:color="666699"/>
            </w:tcBorders>
            <w:hideMark/>
          </w:tcPr>
          <w:p w14:paraId="7148072A"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170 000</w:t>
            </w:r>
          </w:p>
        </w:tc>
        <w:tc>
          <w:tcPr>
            <w:tcW w:w="313" w:type="pct"/>
            <w:tcBorders>
              <w:top w:val="single" w:sz="4" w:space="0" w:color="666699"/>
              <w:left w:val="single" w:sz="4" w:space="0" w:color="666699"/>
              <w:bottom w:val="single" w:sz="4" w:space="0" w:color="666699"/>
              <w:right w:val="single" w:sz="4" w:space="0" w:color="666699"/>
            </w:tcBorders>
            <w:hideMark/>
          </w:tcPr>
          <w:p w14:paraId="7347CA8B"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308" w:type="pct"/>
            <w:tcBorders>
              <w:top w:val="single" w:sz="4" w:space="0" w:color="666699"/>
              <w:left w:val="single" w:sz="4" w:space="0" w:color="666699"/>
              <w:bottom w:val="single" w:sz="4" w:space="0" w:color="666699"/>
              <w:right w:val="single" w:sz="4" w:space="0" w:color="666699"/>
            </w:tcBorders>
            <w:hideMark/>
          </w:tcPr>
          <w:p w14:paraId="2432331B"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428" w:type="pct"/>
            <w:tcBorders>
              <w:top w:val="single" w:sz="4" w:space="0" w:color="666699"/>
              <w:left w:val="single" w:sz="4" w:space="0" w:color="666699"/>
              <w:bottom w:val="single" w:sz="4" w:space="0" w:color="666699"/>
              <w:right w:val="single" w:sz="4" w:space="0" w:color="666699"/>
            </w:tcBorders>
            <w:hideMark/>
          </w:tcPr>
          <w:p w14:paraId="34DF48FC"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175 000</w:t>
            </w:r>
          </w:p>
        </w:tc>
        <w:tc>
          <w:tcPr>
            <w:tcW w:w="308" w:type="pct"/>
            <w:tcBorders>
              <w:top w:val="single" w:sz="4" w:space="0" w:color="666699"/>
              <w:left w:val="single" w:sz="4" w:space="0" w:color="666699"/>
              <w:bottom w:val="single" w:sz="4" w:space="0" w:color="666699"/>
              <w:right w:val="single" w:sz="4" w:space="0" w:color="666699"/>
            </w:tcBorders>
            <w:hideMark/>
          </w:tcPr>
          <w:p w14:paraId="74FFAB88"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380" w:type="pct"/>
            <w:tcBorders>
              <w:top w:val="single" w:sz="4" w:space="0" w:color="666699"/>
              <w:left w:val="single" w:sz="4" w:space="0" w:color="666699"/>
              <w:bottom w:val="single" w:sz="4" w:space="0" w:color="666699"/>
              <w:right w:val="single" w:sz="4" w:space="0" w:color="666699"/>
            </w:tcBorders>
            <w:hideMark/>
          </w:tcPr>
          <w:p w14:paraId="0F648542"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55 000</w:t>
            </w:r>
          </w:p>
        </w:tc>
        <w:tc>
          <w:tcPr>
            <w:tcW w:w="428" w:type="pct"/>
            <w:tcBorders>
              <w:top w:val="single" w:sz="4" w:space="0" w:color="666699"/>
              <w:left w:val="single" w:sz="4" w:space="0" w:color="666699"/>
              <w:bottom w:val="single" w:sz="4" w:space="0" w:color="666699"/>
              <w:right w:val="single" w:sz="4" w:space="0" w:color="666699"/>
            </w:tcBorders>
            <w:hideMark/>
          </w:tcPr>
          <w:p w14:paraId="1E58EA67"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400 000</w:t>
            </w:r>
          </w:p>
        </w:tc>
      </w:tr>
      <w:tr w:rsidR="00255714" w:rsidRPr="0069711F" w14:paraId="5D94E872" w14:textId="77777777" w:rsidTr="00255714">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32F3751C" w14:textId="77777777" w:rsidR="00255714" w:rsidRPr="0069711F" w:rsidRDefault="00255714">
            <w:pPr>
              <w:jc w:val="left"/>
              <w:rPr>
                <w:rFonts w:ascii="Times New Roman" w:hAnsi="Times New Roman"/>
                <w:sz w:val="16"/>
                <w:szCs w:val="16"/>
                <w:lang w:val="es-ES"/>
              </w:rPr>
            </w:pPr>
          </w:p>
        </w:tc>
        <w:tc>
          <w:tcPr>
            <w:tcW w:w="495" w:type="pct"/>
            <w:vMerge/>
            <w:tcBorders>
              <w:top w:val="single" w:sz="4" w:space="0" w:color="666699"/>
              <w:left w:val="single" w:sz="4" w:space="0" w:color="666699"/>
              <w:bottom w:val="single" w:sz="4" w:space="0" w:color="666699"/>
              <w:right w:val="single" w:sz="4" w:space="0" w:color="666699"/>
            </w:tcBorders>
            <w:vAlign w:val="center"/>
            <w:hideMark/>
          </w:tcPr>
          <w:p w14:paraId="40E08B23" w14:textId="77777777" w:rsidR="00255714" w:rsidRPr="0069711F" w:rsidRDefault="00255714">
            <w:pPr>
              <w:jc w:val="left"/>
              <w:rPr>
                <w:rFonts w:ascii="Times New Roman" w:hAnsi="Times New Roman"/>
                <w:sz w:val="16"/>
                <w:szCs w:val="16"/>
                <w:lang w:val="es-ES"/>
              </w:rPr>
            </w:pPr>
          </w:p>
        </w:tc>
        <w:tc>
          <w:tcPr>
            <w:tcW w:w="665" w:type="pct"/>
            <w:tcBorders>
              <w:top w:val="single" w:sz="4" w:space="0" w:color="666699"/>
              <w:left w:val="single" w:sz="4" w:space="0" w:color="666699"/>
              <w:bottom w:val="single" w:sz="4" w:space="0" w:color="666699"/>
              <w:right w:val="single" w:sz="4" w:space="0" w:color="666699"/>
            </w:tcBorders>
            <w:hideMark/>
          </w:tcPr>
          <w:p w14:paraId="0146A100"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Gastos de apoyo</w:t>
            </w:r>
          </w:p>
        </w:tc>
        <w:tc>
          <w:tcPr>
            <w:tcW w:w="428" w:type="pct"/>
            <w:tcBorders>
              <w:top w:val="single" w:sz="4" w:space="0" w:color="666699"/>
              <w:left w:val="single" w:sz="4" w:space="0" w:color="666699"/>
              <w:bottom w:val="single" w:sz="4" w:space="0" w:color="666699"/>
              <w:right w:val="single" w:sz="4" w:space="0" w:color="666699"/>
            </w:tcBorders>
            <w:hideMark/>
          </w:tcPr>
          <w:p w14:paraId="0D9B23F7"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11 900</w:t>
            </w:r>
          </w:p>
        </w:tc>
        <w:tc>
          <w:tcPr>
            <w:tcW w:w="313" w:type="pct"/>
            <w:tcBorders>
              <w:top w:val="single" w:sz="4" w:space="0" w:color="666699"/>
              <w:left w:val="single" w:sz="4" w:space="0" w:color="666699"/>
              <w:bottom w:val="single" w:sz="4" w:space="0" w:color="666699"/>
              <w:right w:val="single" w:sz="4" w:space="0" w:color="666699"/>
            </w:tcBorders>
            <w:hideMark/>
          </w:tcPr>
          <w:p w14:paraId="13BF7F98"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308" w:type="pct"/>
            <w:tcBorders>
              <w:top w:val="single" w:sz="4" w:space="0" w:color="666699"/>
              <w:left w:val="single" w:sz="4" w:space="0" w:color="666699"/>
              <w:bottom w:val="single" w:sz="4" w:space="0" w:color="666699"/>
              <w:right w:val="single" w:sz="4" w:space="0" w:color="666699"/>
            </w:tcBorders>
            <w:hideMark/>
          </w:tcPr>
          <w:p w14:paraId="348EA66D"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428" w:type="pct"/>
            <w:tcBorders>
              <w:top w:val="single" w:sz="4" w:space="0" w:color="666699"/>
              <w:left w:val="single" w:sz="4" w:space="0" w:color="666699"/>
              <w:bottom w:val="single" w:sz="4" w:space="0" w:color="666699"/>
              <w:right w:val="single" w:sz="4" w:space="0" w:color="666699"/>
            </w:tcBorders>
            <w:hideMark/>
          </w:tcPr>
          <w:p w14:paraId="5F936845"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12 250</w:t>
            </w:r>
          </w:p>
        </w:tc>
        <w:tc>
          <w:tcPr>
            <w:tcW w:w="308" w:type="pct"/>
            <w:tcBorders>
              <w:top w:val="single" w:sz="4" w:space="0" w:color="666699"/>
              <w:left w:val="single" w:sz="4" w:space="0" w:color="666699"/>
              <w:bottom w:val="single" w:sz="4" w:space="0" w:color="666699"/>
              <w:right w:val="single" w:sz="4" w:space="0" w:color="666699"/>
            </w:tcBorders>
            <w:hideMark/>
          </w:tcPr>
          <w:p w14:paraId="3513F7E5"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380" w:type="pct"/>
            <w:tcBorders>
              <w:top w:val="single" w:sz="4" w:space="0" w:color="666699"/>
              <w:left w:val="single" w:sz="4" w:space="0" w:color="666699"/>
              <w:bottom w:val="single" w:sz="4" w:space="0" w:color="666699"/>
              <w:right w:val="single" w:sz="4" w:space="0" w:color="666699"/>
            </w:tcBorders>
            <w:hideMark/>
          </w:tcPr>
          <w:p w14:paraId="5A19DFA9"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3 850</w:t>
            </w:r>
          </w:p>
        </w:tc>
        <w:tc>
          <w:tcPr>
            <w:tcW w:w="428" w:type="pct"/>
            <w:tcBorders>
              <w:top w:val="single" w:sz="4" w:space="0" w:color="666699"/>
              <w:left w:val="single" w:sz="4" w:space="0" w:color="666699"/>
              <w:bottom w:val="single" w:sz="4" w:space="0" w:color="666699"/>
              <w:right w:val="single" w:sz="4" w:space="0" w:color="666699"/>
            </w:tcBorders>
            <w:hideMark/>
          </w:tcPr>
          <w:p w14:paraId="2DA63D92"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28 000</w:t>
            </w:r>
          </w:p>
        </w:tc>
      </w:tr>
      <w:tr w:rsidR="00255714" w:rsidRPr="0069711F" w14:paraId="48F8B325" w14:textId="77777777" w:rsidTr="00255714">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34A65886" w14:textId="77777777" w:rsidR="00255714" w:rsidRPr="0069711F" w:rsidRDefault="00255714">
            <w:pPr>
              <w:jc w:val="left"/>
              <w:rPr>
                <w:rFonts w:ascii="Times New Roman" w:hAnsi="Times New Roman"/>
                <w:sz w:val="16"/>
                <w:szCs w:val="16"/>
                <w:lang w:val="es-ES"/>
              </w:rPr>
            </w:pPr>
          </w:p>
        </w:tc>
        <w:tc>
          <w:tcPr>
            <w:tcW w:w="495" w:type="pct"/>
            <w:vMerge w:val="restart"/>
            <w:tcBorders>
              <w:top w:val="single" w:sz="4" w:space="0" w:color="666699"/>
              <w:left w:val="single" w:sz="4" w:space="0" w:color="666699"/>
              <w:bottom w:val="single" w:sz="4" w:space="0" w:color="666699"/>
              <w:right w:val="single" w:sz="4" w:space="0" w:color="666699"/>
            </w:tcBorders>
            <w:hideMark/>
          </w:tcPr>
          <w:p w14:paraId="6C9ED0DD"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PNUMA</w:t>
            </w:r>
          </w:p>
        </w:tc>
        <w:tc>
          <w:tcPr>
            <w:tcW w:w="665" w:type="pct"/>
            <w:tcBorders>
              <w:top w:val="single" w:sz="4" w:space="0" w:color="666699"/>
              <w:left w:val="single" w:sz="4" w:space="0" w:color="666699"/>
              <w:bottom w:val="single" w:sz="4" w:space="0" w:color="666699"/>
              <w:right w:val="single" w:sz="4" w:space="0" w:color="666699"/>
            </w:tcBorders>
            <w:hideMark/>
          </w:tcPr>
          <w:p w14:paraId="23BF935E"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Costos de los proyectos</w:t>
            </w:r>
          </w:p>
        </w:tc>
        <w:tc>
          <w:tcPr>
            <w:tcW w:w="428" w:type="pct"/>
            <w:tcBorders>
              <w:top w:val="single" w:sz="4" w:space="0" w:color="666699"/>
              <w:left w:val="single" w:sz="4" w:space="0" w:color="666699"/>
              <w:bottom w:val="single" w:sz="4" w:space="0" w:color="666699"/>
              <w:right w:val="single" w:sz="4" w:space="0" w:color="666699"/>
            </w:tcBorders>
            <w:hideMark/>
          </w:tcPr>
          <w:p w14:paraId="078531FA"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150 000</w:t>
            </w:r>
          </w:p>
        </w:tc>
        <w:tc>
          <w:tcPr>
            <w:tcW w:w="313" w:type="pct"/>
            <w:tcBorders>
              <w:top w:val="single" w:sz="4" w:space="0" w:color="666699"/>
              <w:left w:val="single" w:sz="4" w:space="0" w:color="666699"/>
              <w:bottom w:val="single" w:sz="4" w:space="0" w:color="666699"/>
              <w:right w:val="single" w:sz="4" w:space="0" w:color="666699"/>
            </w:tcBorders>
            <w:hideMark/>
          </w:tcPr>
          <w:p w14:paraId="1BDAF979"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308" w:type="pct"/>
            <w:tcBorders>
              <w:top w:val="single" w:sz="4" w:space="0" w:color="666699"/>
              <w:left w:val="single" w:sz="4" w:space="0" w:color="666699"/>
              <w:bottom w:val="single" w:sz="4" w:space="0" w:color="666699"/>
              <w:right w:val="single" w:sz="4" w:space="0" w:color="666699"/>
            </w:tcBorders>
            <w:hideMark/>
          </w:tcPr>
          <w:p w14:paraId="3AA14C88"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428" w:type="pct"/>
            <w:tcBorders>
              <w:top w:val="single" w:sz="4" w:space="0" w:color="666699"/>
              <w:left w:val="single" w:sz="4" w:space="0" w:color="666699"/>
              <w:bottom w:val="single" w:sz="4" w:space="0" w:color="666699"/>
              <w:right w:val="single" w:sz="4" w:space="0" w:color="666699"/>
            </w:tcBorders>
            <w:hideMark/>
          </w:tcPr>
          <w:p w14:paraId="5901D260"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155 800</w:t>
            </w:r>
          </w:p>
        </w:tc>
        <w:tc>
          <w:tcPr>
            <w:tcW w:w="308" w:type="pct"/>
            <w:tcBorders>
              <w:top w:val="single" w:sz="4" w:space="0" w:color="666699"/>
              <w:left w:val="single" w:sz="4" w:space="0" w:color="666699"/>
              <w:bottom w:val="single" w:sz="4" w:space="0" w:color="666699"/>
              <w:right w:val="single" w:sz="4" w:space="0" w:color="666699"/>
            </w:tcBorders>
            <w:hideMark/>
          </w:tcPr>
          <w:p w14:paraId="35F085F7"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380" w:type="pct"/>
            <w:tcBorders>
              <w:top w:val="single" w:sz="4" w:space="0" w:color="666699"/>
              <w:left w:val="single" w:sz="4" w:space="0" w:color="666699"/>
              <w:bottom w:val="single" w:sz="4" w:space="0" w:color="666699"/>
              <w:right w:val="single" w:sz="4" w:space="0" w:color="666699"/>
            </w:tcBorders>
            <w:hideMark/>
          </w:tcPr>
          <w:p w14:paraId="67502D72"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6 200</w:t>
            </w:r>
          </w:p>
        </w:tc>
        <w:tc>
          <w:tcPr>
            <w:tcW w:w="428" w:type="pct"/>
            <w:tcBorders>
              <w:top w:val="single" w:sz="4" w:space="0" w:color="666699"/>
              <w:left w:val="single" w:sz="4" w:space="0" w:color="666699"/>
              <w:bottom w:val="single" w:sz="4" w:space="0" w:color="666699"/>
              <w:right w:val="single" w:sz="4" w:space="0" w:color="666699"/>
            </w:tcBorders>
            <w:hideMark/>
          </w:tcPr>
          <w:p w14:paraId="09EC4AA8"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312 000</w:t>
            </w:r>
          </w:p>
        </w:tc>
      </w:tr>
      <w:tr w:rsidR="00255714" w:rsidRPr="0069711F" w14:paraId="244DFACE" w14:textId="77777777" w:rsidTr="00255714">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07FD816A" w14:textId="77777777" w:rsidR="00255714" w:rsidRPr="0069711F" w:rsidRDefault="00255714">
            <w:pPr>
              <w:jc w:val="left"/>
              <w:rPr>
                <w:rFonts w:ascii="Times New Roman" w:hAnsi="Times New Roman"/>
                <w:sz w:val="16"/>
                <w:szCs w:val="16"/>
                <w:lang w:val="es-ES"/>
              </w:rPr>
            </w:pPr>
          </w:p>
        </w:tc>
        <w:tc>
          <w:tcPr>
            <w:tcW w:w="495" w:type="pct"/>
            <w:vMerge/>
            <w:tcBorders>
              <w:top w:val="single" w:sz="4" w:space="0" w:color="666699"/>
              <w:left w:val="single" w:sz="4" w:space="0" w:color="666699"/>
              <w:bottom w:val="single" w:sz="4" w:space="0" w:color="666699"/>
              <w:right w:val="single" w:sz="4" w:space="0" w:color="666699"/>
            </w:tcBorders>
            <w:vAlign w:val="center"/>
            <w:hideMark/>
          </w:tcPr>
          <w:p w14:paraId="235A735C" w14:textId="77777777" w:rsidR="00255714" w:rsidRPr="0069711F" w:rsidRDefault="00255714">
            <w:pPr>
              <w:jc w:val="left"/>
              <w:rPr>
                <w:rFonts w:ascii="Times New Roman" w:hAnsi="Times New Roman"/>
                <w:sz w:val="16"/>
                <w:szCs w:val="16"/>
                <w:lang w:val="es-ES"/>
              </w:rPr>
            </w:pPr>
          </w:p>
        </w:tc>
        <w:tc>
          <w:tcPr>
            <w:tcW w:w="665" w:type="pct"/>
            <w:tcBorders>
              <w:top w:val="single" w:sz="4" w:space="0" w:color="666699"/>
              <w:left w:val="single" w:sz="4" w:space="0" w:color="666699"/>
              <w:bottom w:val="single" w:sz="4" w:space="0" w:color="666699"/>
              <w:right w:val="single" w:sz="4" w:space="0" w:color="666699"/>
            </w:tcBorders>
            <w:hideMark/>
          </w:tcPr>
          <w:p w14:paraId="60085E92"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Gastos de apoyo</w:t>
            </w:r>
          </w:p>
        </w:tc>
        <w:tc>
          <w:tcPr>
            <w:tcW w:w="428" w:type="pct"/>
            <w:tcBorders>
              <w:top w:val="single" w:sz="4" w:space="0" w:color="666699"/>
              <w:left w:val="single" w:sz="4" w:space="0" w:color="666699"/>
              <w:bottom w:val="single" w:sz="4" w:space="0" w:color="666699"/>
              <w:right w:val="single" w:sz="4" w:space="0" w:color="666699"/>
            </w:tcBorders>
            <w:hideMark/>
          </w:tcPr>
          <w:p w14:paraId="3C20F230"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19 500</w:t>
            </w:r>
          </w:p>
        </w:tc>
        <w:tc>
          <w:tcPr>
            <w:tcW w:w="313" w:type="pct"/>
            <w:tcBorders>
              <w:top w:val="single" w:sz="4" w:space="0" w:color="666699"/>
              <w:left w:val="single" w:sz="4" w:space="0" w:color="666699"/>
              <w:bottom w:val="single" w:sz="4" w:space="0" w:color="666699"/>
              <w:right w:val="single" w:sz="4" w:space="0" w:color="666699"/>
            </w:tcBorders>
            <w:hideMark/>
          </w:tcPr>
          <w:p w14:paraId="56F7EB89"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308" w:type="pct"/>
            <w:tcBorders>
              <w:top w:val="single" w:sz="4" w:space="0" w:color="666699"/>
              <w:left w:val="single" w:sz="4" w:space="0" w:color="666699"/>
              <w:bottom w:val="single" w:sz="4" w:space="0" w:color="666699"/>
              <w:right w:val="single" w:sz="4" w:space="0" w:color="666699"/>
            </w:tcBorders>
            <w:hideMark/>
          </w:tcPr>
          <w:p w14:paraId="0013C748"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428" w:type="pct"/>
            <w:tcBorders>
              <w:top w:val="single" w:sz="4" w:space="0" w:color="666699"/>
              <w:left w:val="single" w:sz="4" w:space="0" w:color="666699"/>
              <w:bottom w:val="single" w:sz="4" w:space="0" w:color="666699"/>
              <w:right w:val="single" w:sz="4" w:space="0" w:color="666699"/>
            </w:tcBorders>
            <w:hideMark/>
          </w:tcPr>
          <w:p w14:paraId="11D0C6D6"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20 254</w:t>
            </w:r>
          </w:p>
        </w:tc>
        <w:tc>
          <w:tcPr>
            <w:tcW w:w="308" w:type="pct"/>
            <w:tcBorders>
              <w:top w:val="single" w:sz="4" w:space="0" w:color="666699"/>
              <w:left w:val="single" w:sz="4" w:space="0" w:color="666699"/>
              <w:bottom w:val="single" w:sz="4" w:space="0" w:color="666699"/>
              <w:right w:val="single" w:sz="4" w:space="0" w:color="666699"/>
            </w:tcBorders>
            <w:hideMark/>
          </w:tcPr>
          <w:p w14:paraId="1168C3A2"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380" w:type="pct"/>
            <w:tcBorders>
              <w:top w:val="single" w:sz="4" w:space="0" w:color="666699"/>
              <w:left w:val="single" w:sz="4" w:space="0" w:color="666699"/>
              <w:bottom w:val="single" w:sz="4" w:space="0" w:color="666699"/>
              <w:right w:val="single" w:sz="4" w:space="0" w:color="666699"/>
            </w:tcBorders>
            <w:hideMark/>
          </w:tcPr>
          <w:p w14:paraId="7B25CE58"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806</w:t>
            </w:r>
          </w:p>
        </w:tc>
        <w:tc>
          <w:tcPr>
            <w:tcW w:w="428" w:type="pct"/>
            <w:tcBorders>
              <w:top w:val="single" w:sz="4" w:space="0" w:color="666699"/>
              <w:left w:val="single" w:sz="4" w:space="0" w:color="666699"/>
              <w:bottom w:val="single" w:sz="4" w:space="0" w:color="666699"/>
              <w:right w:val="single" w:sz="4" w:space="0" w:color="666699"/>
            </w:tcBorders>
            <w:hideMark/>
          </w:tcPr>
          <w:p w14:paraId="746A1253"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40 560</w:t>
            </w:r>
          </w:p>
        </w:tc>
      </w:tr>
      <w:tr w:rsidR="00255714" w:rsidRPr="0069711F" w14:paraId="075B3DC0" w14:textId="77777777" w:rsidTr="00255714">
        <w:tc>
          <w:tcPr>
            <w:tcW w:w="1741" w:type="pct"/>
            <w:gridSpan w:val="2"/>
            <w:vMerge w:val="restart"/>
            <w:tcBorders>
              <w:top w:val="single" w:sz="4" w:space="0" w:color="666699"/>
              <w:left w:val="single" w:sz="4" w:space="0" w:color="666699"/>
              <w:bottom w:val="single" w:sz="4" w:space="0" w:color="666699"/>
              <w:right w:val="single" w:sz="4" w:space="0" w:color="666699"/>
            </w:tcBorders>
            <w:hideMark/>
          </w:tcPr>
          <w:p w14:paraId="5E9B8607"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Fondos aprobados por el Comité Ejecutivo ($EUA)</w:t>
            </w:r>
          </w:p>
        </w:tc>
        <w:tc>
          <w:tcPr>
            <w:tcW w:w="665" w:type="pct"/>
            <w:tcBorders>
              <w:top w:val="single" w:sz="4" w:space="0" w:color="666699"/>
              <w:left w:val="single" w:sz="4" w:space="0" w:color="666699"/>
              <w:bottom w:val="single" w:sz="4" w:space="0" w:color="666699"/>
              <w:right w:val="single" w:sz="4" w:space="0" w:color="666699"/>
            </w:tcBorders>
            <w:hideMark/>
          </w:tcPr>
          <w:p w14:paraId="0F71A88A"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Costos de los proyectos</w:t>
            </w:r>
          </w:p>
        </w:tc>
        <w:tc>
          <w:tcPr>
            <w:tcW w:w="428" w:type="pct"/>
            <w:tcBorders>
              <w:top w:val="single" w:sz="4" w:space="0" w:color="666699"/>
              <w:left w:val="single" w:sz="4" w:space="0" w:color="666699"/>
              <w:bottom w:val="single" w:sz="4" w:space="0" w:color="666699"/>
              <w:right w:val="single" w:sz="4" w:space="0" w:color="666699"/>
            </w:tcBorders>
            <w:hideMark/>
          </w:tcPr>
          <w:p w14:paraId="165B827D"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320 000</w:t>
            </w:r>
          </w:p>
        </w:tc>
        <w:tc>
          <w:tcPr>
            <w:tcW w:w="313" w:type="pct"/>
            <w:tcBorders>
              <w:top w:val="single" w:sz="4" w:space="0" w:color="666699"/>
              <w:left w:val="single" w:sz="4" w:space="0" w:color="666699"/>
              <w:bottom w:val="single" w:sz="4" w:space="0" w:color="666699"/>
              <w:right w:val="single" w:sz="4" w:space="0" w:color="666699"/>
            </w:tcBorders>
            <w:hideMark/>
          </w:tcPr>
          <w:p w14:paraId="4FA9AC68"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308" w:type="pct"/>
            <w:tcBorders>
              <w:top w:val="single" w:sz="4" w:space="0" w:color="666699"/>
              <w:left w:val="single" w:sz="4" w:space="0" w:color="666699"/>
              <w:bottom w:val="single" w:sz="4" w:space="0" w:color="666699"/>
              <w:right w:val="single" w:sz="4" w:space="0" w:color="666699"/>
            </w:tcBorders>
            <w:hideMark/>
          </w:tcPr>
          <w:p w14:paraId="3B47F80F"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428" w:type="pct"/>
            <w:tcBorders>
              <w:top w:val="single" w:sz="4" w:space="0" w:color="666699"/>
              <w:left w:val="single" w:sz="4" w:space="0" w:color="666699"/>
              <w:bottom w:val="single" w:sz="4" w:space="0" w:color="666699"/>
              <w:right w:val="single" w:sz="4" w:space="0" w:color="666699"/>
            </w:tcBorders>
            <w:hideMark/>
          </w:tcPr>
          <w:p w14:paraId="53042EF7"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330 800</w:t>
            </w:r>
          </w:p>
        </w:tc>
        <w:tc>
          <w:tcPr>
            <w:tcW w:w="308" w:type="pct"/>
            <w:tcBorders>
              <w:top w:val="single" w:sz="4" w:space="0" w:color="666699"/>
              <w:left w:val="single" w:sz="4" w:space="0" w:color="666699"/>
              <w:bottom w:val="single" w:sz="4" w:space="0" w:color="666699"/>
              <w:right w:val="single" w:sz="4" w:space="0" w:color="666699"/>
            </w:tcBorders>
            <w:hideMark/>
          </w:tcPr>
          <w:p w14:paraId="628A9990"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380" w:type="pct"/>
            <w:tcBorders>
              <w:top w:val="single" w:sz="4" w:space="0" w:color="666699"/>
              <w:left w:val="single" w:sz="4" w:space="0" w:color="666699"/>
              <w:bottom w:val="single" w:sz="4" w:space="0" w:color="666699"/>
              <w:right w:val="single" w:sz="4" w:space="0" w:color="666699"/>
            </w:tcBorders>
            <w:hideMark/>
          </w:tcPr>
          <w:p w14:paraId="7A320F5D"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428" w:type="pct"/>
            <w:tcBorders>
              <w:top w:val="single" w:sz="4" w:space="0" w:color="666699"/>
              <w:left w:val="single" w:sz="4" w:space="0" w:color="666699"/>
              <w:bottom w:val="single" w:sz="4" w:space="0" w:color="666699"/>
              <w:right w:val="single" w:sz="4" w:space="0" w:color="666699"/>
            </w:tcBorders>
            <w:hideMark/>
          </w:tcPr>
          <w:p w14:paraId="6D844BC2" w14:textId="77777777" w:rsidR="00255714" w:rsidRPr="0069711F" w:rsidRDefault="00255714">
            <w:pPr>
              <w:spacing w:after="60"/>
              <w:jc w:val="right"/>
              <w:rPr>
                <w:rFonts w:ascii="Times New Roman" w:hAnsi="Times New Roman"/>
                <w:sz w:val="16"/>
                <w:szCs w:val="16"/>
                <w:lang w:val="es-ES"/>
              </w:rPr>
            </w:pPr>
            <w:r w:rsidRPr="0069711F">
              <w:rPr>
                <w:sz w:val="16"/>
                <w:szCs w:val="16"/>
                <w:lang w:val="es-ES"/>
              </w:rPr>
              <w:fldChar w:fldCharType="begin"/>
            </w:r>
            <w:r w:rsidRPr="0069711F">
              <w:rPr>
                <w:sz w:val="16"/>
                <w:szCs w:val="16"/>
                <w:lang w:val="es-ES"/>
              </w:rPr>
              <w:instrText xml:space="preserve"> =SUM(left) </w:instrText>
            </w:r>
            <w:r w:rsidRPr="0069711F">
              <w:rPr>
                <w:sz w:val="16"/>
                <w:szCs w:val="16"/>
                <w:lang w:val="es-ES"/>
              </w:rPr>
              <w:fldChar w:fldCharType="separate"/>
            </w:r>
            <w:r w:rsidRPr="0069711F">
              <w:rPr>
                <w:noProof/>
                <w:sz w:val="16"/>
                <w:szCs w:val="16"/>
                <w:lang w:val="es-ES"/>
              </w:rPr>
              <w:t>0</w:t>
            </w:r>
            <w:r w:rsidRPr="0069711F">
              <w:rPr>
                <w:sz w:val="16"/>
                <w:szCs w:val="16"/>
                <w:lang w:val="es-ES"/>
              </w:rPr>
              <w:fldChar w:fldCharType="end"/>
            </w:r>
          </w:p>
        </w:tc>
      </w:tr>
      <w:tr w:rsidR="00255714" w:rsidRPr="0069711F" w14:paraId="5971460B" w14:textId="77777777" w:rsidTr="00255714">
        <w:tc>
          <w:tcPr>
            <w:tcW w:w="1741" w:type="pct"/>
            <w:gridSpan w:val="2"/>
            <w:vMerge/>
            <w:tcBorders>
              <w:top w:val="single" w:sz="4" w:space="0" w:color="666699"/>
              <w:left w:val="single" w:sz="4" w:space="0" w:color="666699"/>
              <w:bottom w:val="single" w:sz="4" w:space="0" w:color="666699"/>
              <w:right w:val="single" w:sz="4" w:space="0" w:color="666699"/>
            </w:tcBorders>
            <w:vAlign w:val="center"/>
            <w:hideMark/>
          </w:tcPr>
          <w:p w14:paraId="525CB45C" w14:textId="77777777" w:rsidR="00255714" w:rsidRPr="0069711F" w:rsidRDefault="00255714">
            <w:pPr>
              <w:jc w:val="left"/>
              <w:rPr>
                <w:rFonts w:ascii="Times New Roman" w:hAnsi="Times New Roman"/>
                <w:sz w:val="16"/>
                <w:szCs w:val="16"/>
                <w:lang w:val="es-ES"/>
              </w:rPr>
            </w:pPr>
          </w:p>
        </w:tc>
        <w:tc>
          <w:tcPr>
            <w:tcW w:w="665" w:type="pct"/>
            <w:tcBorders>
              <w:top w:val="single" w:sz="4" w:space="0" w:color="666699"/>
              <w:left w:val="single" w:sz="4" w:space="0" w:color="666699"/>
              <w:bottom w:val="single" w:sz="4" w:space="0" w:color="666699"/>
              <w:right w:val="single" w:sz="4" w:space="0" w:color="666699"/>
            </w:tcBorders>
            <w:hideMark/>
          </w:tcPr>
          <w:p w14:paraId="497FFD72"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Gastos de apoyo</w:t>
            </w:r>
          </w:p>
        </w:tc>
        <w:tc>
          <w:tcPr>
            <w:tcW w:w="428" w:type="pct"/>
            <w:tcBorders>
              <w:top w:val="single" w:sz="4" w:space="0" w:color="666699"/>
              <w:left w:val="single" w:sz="4" w:space="0" w:color="666699"/>
              <w:bottom w:val="single" w:sz="4" w:space="0" w:color="666699"/>
              <w:right w:val="single" w:sz="4" w:space="0" w:color="666699"/>
            </w:tcBorders>
            <w:hideMark/>
          </w:tcPr>
          <w:p w14:paraId="4E2AD7F4"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31 400</w:t>
            </w:r>
          </w:p>
        </w:tc>
        <w:tc>
          <w:tcPr>
            <w:tcW w:w="313" w:type="pct"/>
            <w:tcBorders>
              <w:top w:val="single" w:sz="4" w:space="0" w:color="666699"/>
              <w:left w:val="single" w:sz="4" w:space="0" w:color="666699"/>
              <w:bottom w:val="single" w:sz="4" w:space="0" w:color="666699"/>
              <w:right w:val="single" w:sz="4" w:space="0" w:color="666699"/>
            </w:tcBorders>
            <w:hideMark/>
          </w:tcPr>
          <w:p w14:paraId="5CAB87CD"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308" w:type="pct"/>
            <w:tcBorders>
              <w:top w:val="single" w:sz="4" w:space="0" w:color="666699"/>
              <w:left w:val="single" w:sz="4" w:space="0" w:color="666699"/>
              <w:bottom w:val="single" w:sz="4" w:space="0" w:color="666699"/>
              <w:right w:val="single" w:sz="4" w:space="0" w:color="666699"/>
            </w:tcBorders>
            <w:hideMark/>
          </w:tcPr>
          <w:p w14:paraId="3B85AD59"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428" w:type="pct"/>
            <w:tcBorders>
              <w:top w:val="single" w:sz="4" w:space="0" w:color="666699"/>
              <w:left w:val="single" w:sz="4" w:space="0" w:color="666699"/>
              <w:bottom w:val="single" w:sz="4" w:space="0" w:color="666699"/>
              <w:right w:val="single" w:sz="4" w:space="0" w:color="666699"/>
            </w:tcBorders>
            <w:hideMark/>
          </w:tcPr>
          <w:p w14:paraId="1257FC10"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32 504</w:t>
            </w:r>
          </w:p>
        </w:tc>
        <w:tc>
          <w:tcPr>
            <w:tcW w:w="308" w:type="pct"/>
            <w:tcBorders>
              <w:top w:val="single" w:sz="4" w:space="0" w:color="666699"/>
              <w:left w:val="single" w:sz="4" w:space="0" w:color="666699"/>
              <w:bottom w:val="single" w:sz="4" w:space="0" w:color="666699"/>
              <w:right w:val="single" w:sz="4" w:space="0" w:color="666699"/>
            </w:tcBorders>
            <w:hideMark/>
          </w:tcPr>
          <w:p w14:paraId="546DA54A"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380" w:type="pct"/>
            <w:tcBorders>
              <w:top w:val="single" w:sz="4" w:space="0" w:color="666699"/>
              <w:left w:val="single" w:sz="4" w:space="0" w:color="666699"/>
              <w:bottom w:val="single" w:sz="4" w:space="0" w:color="666699"/>
              <w:right w:val="single" w:sz="4" w:space="0" w:color="666699"/>
            </w:tcBorders>
            <w:hideMark/>
          </w:tcPr>
          <w:p w14:paraId="0D6AD98F"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0</w:t>
            </w:r>
          </w:p>
        </w:tc>
        <w:tc>
          <w:tcPr>
            <w:tcW w:w="428" w:type="pct"/>
            <w:tcBorders>
              <w:top w:val="single" w:sz="4" w:space="0" w:color="666699"/>
              <w:left w:val="single" w:sz="4" w:space="0" w:color="666699"/>
              <w:bottom w:val="single" w:sz="4" w:space="0" w:color="666699"/>
              <w:right w:val="single" w:sz="4" w:space="0" w:color="666699"/>
            </w:tcBorders>
            <w:hideMark/>
          </w:tcPr>
          <w:p w14:paraId="5728F5F9" w14:textId="77777777" w:rsidR="00255714" w:rsidRPr="0069711F" w:rsidRDefault="00255714">
            <w:pPr>
              <w:spacing w:after="60"/>
              <w:jc w:val="right"/>
              <w:rPr>
                <w:rFonts w:ascii="Times New Roman" w:hAnsi="Times New Roman"/>
                <w:sz w:val="16"/>
                <w:szCs w:val="16"/>
                <w:lang w:val="es-ES"/>
              </w:rPr>
            </w:pPr>
            <w:r w:rsidRPr="0069711F">
              <w:rPr>
                <w:sz w:val="16"/>
                <w:szCs w:val="16"/>
                <w:lang w:val="es-ES"/>
              </w:rPr>
              <w:fldChar w:fldCharType="begin"/>
            </w:r>
            <w:r w:rsidRPr="0069711F">
              <w:rPr>
                <w:sz w:val="16"/>
                <w:szCs w:val="16"/>
                <w:lang w:val="es-ES"/>
              </w:rPr>
              <w:instrText xml:space="preserve"> =SUM(left) </w:instrText>
            </w:r>
            <w:r w:rsidRPr="0069711F">
              <w:rPr>
                <w:sz w:val="16"/>
                <w:szCs w:val="16"/>
                <w:lang w:val="es-ES"/>
              </w:rPr>
              <w:fldChar w:fldCharType="separate"/>
            </w:r>
            <w:r w:rsidRPr="0069711F">
              <w:rPr>
                <w:noProof/>
                <w:sz w:val="16"/>
                <w:szCs w:val="16"/>
                <w:lang w:val="es-ES"/>
              </w:rPr>
              <w:t>0</w:t>
            </w:r>
            <w:r w:rsidRPr="0069711F">
              <w:rPr>
                <w:sz w:val="16"/>
                <w:szCs w:val="16"/>
                <w:lang w:val="es-ES"/>
              </w:rPr>
              <w:fldChar w:fldCharType="end"/>
            </w:r>
          </w:p>
        </w:tc>
      </w:tr>
      <w:tr w:rsidR="00255714" w:rsidRPr="0069711F" w14:paraId="327AF09C" w14:textId="77777777" w:rsidTr="00255714">
        <w:tc>
          <w:tcPr>
            <w:tcW w:w="1741" w:type="pct"/>
            <w:gridSpan w:val="2"/>
            <w:vMerge w:val="restart"/>
            <w:tcBorders>
              <w:top w:val="single" w:sz="4" w:space="0" w:color="666699"/>
              <w:left w:val="single" w:sz="4" w:space="0" w:color="666699"/>
              <w:bottom w:val="single" w:sz="4" w:space="0" w:color="666699"/>
              <w:right w:val="single" w:sz="4" w:space="0" w:color="666699"/>
            </w:tcBorders>
            <w:hideMark/>
          </w:tcPr>
          <w:p w14:paraId="6999061C"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Total de fondos solicitados para aprobación en esta reunión ($EUA)</w:t>
            </w:r>
          </w:p>
        </w:tc>
        <w:tc>
          <w:tcPr>
            <w:tcW w:w="665" w:type="pct"/>
            <w:tcBorders>
              <w:top w:val="single" w:sz="4" w:space="0" w:color="666699"/>
              <w:left w:val="single" w:sz="4" w:space="0" w:color="666699"/>
              <w:bottom w:val="single" w:sz="4" w:space="0" w:color="666699"/>
              <w:right w:val="single" w:sz="4" w:space="0" w:color="666699"/>
            </w:tcBorders>
            <w:hideMark/>
          </w:tcPr>
          <w:p w14:paraId="2E8C5284"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Costos de los proyectos</w:t>
            </w:r>
          </w:p>
        </w:tc>
        <w:tc>
          <w:tcPr>
            <w:tcW w:w="428" w:type="pct"/>
            <w:tcBorders>
              <w:top w:val="single" w:sz="4" w:space="0" w:color="666699"/>
              <w:left w:val="single" w:sz="4" w:space="0" w:color="666699"/>
              <w:bottom w:val="single" w:sz="4" w:space="0" w:color="666699"/>
              <w:right w:val="single" w:sz="4" w:space="0" w:color="666699"/>
            </w:tcBorders>
          </w:tcPr>
          <w:p w14:paraId="58464C79" w14:textId="77777777" w:rsidR="00255714" w:rsidRPr="0069711F" w:rsidRDefault="00255714">
            <w:pPr>
              <w:spacing w:after="60"/>
              <w:jc w:val="right"/>
              <w:rPr>
                <w:rFonts w:ascii="Times New Roman" w:hAnsi="Times New Roman"/>
                <w:sz w:val="16"/>
                <w:szCs w:val="16"/>
                <w:lang w:val="es-ES"/>
              </w:rPr>
            </w:pPr>
          </w:p>
        </w:tc>
        <w:tc>
          <w:tcPr>
            <w:tcW w:w="313" w:type="pct"/>
            <w:tcBorders>
              <w:top w:val="single" w:sz="4" w:space="0" w:color="666699"/>
              <w:left w:val="single" w:sz="4" w:space="0" w:color="666699"/>
              <w:bottom w:val="single" w:sz="4" w:space="0" w:color="666699"/>
              <w:right w:val="single" w:sz="4" w:space="0" w:color="666699"/>
            </w:tcBorders>
          </w:tcPr>
          <w:p w14:paraId="1BF0927B" w14:textId="77777777" w:rsidR="00255714" w:rsidRPr="0069711F" w:rsidRDefault="00255714">
            <w:pPr>
              <w:spacing w:after="60"/>
              <w:jc w:val="right"/>
              <w:rPr>
                <w:rFonts w:ascii="Times New Roman" w:hAnsi="Times New Roman"/>
                <w:sz w:val="16"/>
                <w:szCs w:val="16"/>
                <w:lang w:val="es-ES"/>
              </w:rPr>
            </w:pPr>
          </w:p>
        </w:tc>
        <w:tc>
          <w:tcPr>
            <w:tcW w:w="308" w:type="pct"/>
            <w:tcBorders>
              <w:top w:val="single" w:sz="4" w:space="0" w:color="666699"/>
              <w:left w:val="single" w:sz="4" w:space="0" w:color="666699"/>
              <w:bottom w:val="single" w:sz="4" w:space="0" w:color="666699"/>
              <w:right w:val="single" w:sz="4" w:space="0" w:color="666699"/>
            </w:tcBorders>
          </w:tcPr>
          <w:p w14:paraId="773027F6" w14:textId="77777777" w:rsidR="00255714" w:rsidRPr="0069711F" w:rsidRDefault="00255714">
            <w:pPr>
              <w:spacing w:after="60"/>
              <w:jc w:val="right"/>
              <w:rPr>
                <w:rFonts w:ascii="Times New Roman" w:hAnsi="Times New Roman"/>
                <w:sz w:val="16"/>
                <w:szCs w:val="16"/>
                <w:lang w:val="es-ES"/>
              </w:rPr>
            </w:pPr>
          </w:p>
        </w:tc>
        <w:tc>
          <w:tcPr>
            <w:tcW w:w="428" w:type="pct"/>
            <w:tcBorders>
              <w:top w:val="single" w:sz="4" w:space="0" w:color="666699"/>
              <w:left w:val="single" w:sz="4" w:space="0" w:color="666699"/>
              <w:bottom w:val="single" w:sz="4" w:space="0" w:color="666699"/>
              <w:right w:val="single" w:sz="4" w:space="0" w:color="666699"/>
            </w:tcBorders>
          </w:tcPr>
          <w:p w14:paraId="0D79F9D0" w14:textId="77777777" w:rsidR="00255714" w:rsidRPr="0069711F" w:rsidRDefault="00255714">
            <w:pPr>
              <w:spacing w:after="60"/>
              <w:jc w:val="right"/>
              <w:rPr>
                <w:rFonts w:ascii="Times New Roman" w:hAnsi="Times New Roman"/>
                <w:sz w:val="16"/>
                <w:szCs w:val="16"/>
                <w:lang w:val="es-ES"/>
              </w:rPr>
            </w:pPr>
          </w:p>
        </w:tc>
        <w:tc>
          <w:tcPr>
            <w:tcW w:w="308" w:type="pct"/>
            <w:tcBorders>
              <w:top w:val="single" w:sz="4" w:space="0" w:color="666699"/>
              <w:left w:val="single" w:sz="4" w:space="0" w:color="666699"/>
              <w:bottom w:val="single" w:sz="4" w:space="0" w:color="666699"/>
              <w:right w:val="single" w:sz="4" w:space="0" w:color="666699"/>
            </w:tcBorders>
          </w:tcPr>
          <w:p w14:paraId="1B715457" w14:textId="77777777" w:rsidR="00255714" w:rsidRPr="0069711F" w:rsidRDefault="00255714">
            <w:pPr>
              <w:spacing w:after="60"/>
              <w:jc w:val="right"/>
              <w:rPr>
                <w:rFonts w:ascii="Times New Roman" w:hAnsi="Times New Roman"/>
                <w:sz w:val="16"/>
                <w:szCs w:val="16"/>
                <w:lang w:val="es-ES"/>
              </w:rPr>
            </w:pPr>
          </w:p>
        </w:tc>
        <w:tc>
          <w:tcPr>
            <w:tcW w:w="380" w:type="pct"/>
            <w:tcBorders>
              <w:top w:val="single" w:sz="4" w:space="0" w:color="666699"/>
              <w:left w:val="single" w:sz="4" w:space="0" w:color="666699"/>
              <w:bottom w:val="single" w:sz="4" w:space="0" w:color="666699"/>
              <w:right w:val="single" w:sz="4" w:space="0" w:color="666699"/>
            </w:tcBorders>
            <w:hideMark/>
          </w:tcPr>
          <w:p w14:paraId="65BD54C9"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61 200</w:t>
            </w:r>
          </w:p>
        </w:tc>
        <w:tc>
          <w:tcPr>
            <w:tcW w:w="428" w:type="pct"/>
            <w:tcBorders>
              <w:top w:val="single" w:sz="4" w:space="0" w:color="666699"/>
              <w:left w:val="single" w:sz="4" w:space="0" w:color="666699"/>
              <w:bottom w:val="single" w:sz="4" w:space="0" w:color="666699"/>
              <w:right w:val="single" w:sz="4" w:space="0" w:color="666699"/>
            </w:tcBorders>
            <w:hideMark/>
          </w:tcPr>
          <w:p w14:paraId="2B6A924A"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61 200</w:t>
            </w:r>
          </w:p>
        </w:tc>
      </w:tr>
      <w:tr w:rsidR="00255714" w:rsidRPr="0069711F" w14:paraId="3DD5CBE3" w14:textId="77777777" w:rsidTr="00255714">
        <w:tc>
          <w:tcPr>
            <w:tcW w:w="1741" w:type="pct"/>
            <w:gridSpan w:val="2"/>
            <w:vMerge/>
            <w:tcBorders>
              <w:top w:val="single" w:sz="4" w:space="0" w:color="666699"/>
              <w:left w:val="single" w:sz="4" w:space="0" w:color="666699"/>
              <w:bottom w:val="single" w:sz="4" w:space="0" w:color="666699"/>
              <w:right w:val="single" w:sz="4" w:space="0" w:color="666699"/>
            </w:tcBorders>
            <w:vAlign w:val="center"/>
            <w:hideMark/>
          </w:tcPr>
          <w:p w14:paraId="316D4E57" w14:textId="77777777" w:rsidR="00255714" w:rsidRPr="0069711F" w:rsidRDefault="00255714">
            <w:pPr>
              <w:jc w:val="left"/>
              <w:rPr>
                <w:rFonts w:ascii="Times New Roman" w:hAnsi="Times New Roman"/>
                <w:sz w:val="16"/>
                <w:szCs w:val="16"/>
                <w:lang w:val="es-ES"/>
              </w:rPr>
            </w:pPr>
          </w:p>
        </w:tc>
        <w:tc>
          <w:tcPr>
            <w:tcW w:w="665" w:type="pct"/>
            <w:tcBorders>
              <w:top w:val="single" w:sz="4" w:space="0" w:color="666699"/>
              <w:left w:val="single" w:sz="4" w:space="0" w:color="666699"/>
              <w:bottom w:val="single" w:sz="4" w:space="0" w:color="666699"/>
              <w:right w:val="single" w:sz="4" w:space="0" w:color="666699"/>
            </w:tcBorders>
            <w:hideMark/>
          </w:tcPr>
          <w:p w14:paraId="496325E3" w14:textId="77777777" w:rsidR="00255714" w:rsidRPr="0069711F" w:rsidRDefault="00255714">
            <w:pPr>
              <w:spacing w:after="60"/>
              <w:jc w:val="left"/>
              <w:rPr>
                <w:rFonts w:ascii="Times New Roman" w:hAnsi="Times New Roman"/>
                <w:sz w:val="16"/>
                <w:szCs w:val="16"/>
                <w:lang w:val="es-ES"/>
              </w:rPr>
            </w:pPr>
            <w:r w:rsidRPr="0069711F">
              <w:rPr>
                <w:rFonts w:ascii="Times New Roman" w:hAnsi="Times New Roman"/>
                <w:sz w:val="16"/>
                <w:szCs w:val="16"/>
                <w:lang w:val="es-ES"/>
              </w:rPr>
              <w:t>Gastos de apoyo</w:t>
            </w:r>
          </w:p>
        </w:tc>
        <w:tc>
          <w:tcPr>
            <w:tcW w:w="428" w:type="pct"/>
            <w:tcBorders>
              <w:top w:val="single" w:sz="4" w:space="0" w:color="666699"/>
              <w:left w:val="single" w:sz="4" w:space="0" w:color="666699"/>
              <w:bottom w:val="single" w:sz="4" w:space="0" w:color="666699"/>
              <w:right w:val="single" w:sz="4" w:space="0" w:color="666699"/>
            </w:tcBorders>
          </w:tcPr>
          <w:p w14:paraId="7BB15DD6" w14:textId="77777777" w:rsidR="00255714" w:rsidRPr="0069711F" w:rsidRDefault="00255714">
            <w:pPr>
              <w:spacing w:after="60"/>
              <w:jc w:val="right"/>
              <w:rPr>
                <w:rFonts w:ascii="Times New Roman" w:hAnsi="Times New Roman"/>
                <w:sz w:val="16"/>
                <w:szCs w:val="16"/>
                <w:lang w:val="es-ES"/>
              </w:rPr>
            </w:pPr>
          </w:p>
        </w:tc>
        <w:tc>
          <w:tcPr>
            <w:tcW w:w="313" w:type="pct"/>
            <w:tcBorders>
              <w:top w:val="single" w:sz="4" w:space="0" w:color="666699"/>
              <w:left w:val="single" w:sz="4" w:space="0" w:color="666699"/>
              <w:bottom w:val="single" w:sz="4" w:space="0" w:color="666699"/>
              <w:right w:val="single" w:sz="4" w:space="0" w:color="666699"/>
            </w:tcBorders>
          </w:tcPr>
          <w:p w14:paraId="5E69DBEB" w14:textId="77777777" w:rsidR="00255714" w:rsidRPr="0069711F" w:rsidRDefault="00255714">
            <w:pPr>
              <w:spacing w:after="60"/>
              <w:jc w:val="right"/>
              <w:rPr>
                <w:rFonts w:ascii="Times New Roman" w:hAnsi="Times New Roman"/>
                <w:sz w:val="16"/>
                <w:szCs w:val="16"/>
                <w:lang w:val="es-ES"/>
              </w:rPr>
            </w:pPr>
          </w:p>
        </w:tc>
        <w:tc>
          <w:tcPr>
            <w:tcW w:w="308" w:type="pct"/>
            <w:tcBorders>
              <w:top w:val="single" w:sz="4" w:space="0" w:color="666699"/>
              <w:left w:val="single" w:sz="4" w:space="0" w:color="666699"/>
              <w:bottom w:val="single" w:sz="4" w:space="0" w:color="666699"/>
              <w:right w:val="single" w:sz="4" w:space="0" w:color="666699"/>
            </w:tcBorders>
          </w:tcPr>
          <w:p w14:paraId="1E26A5E8" w14:textId="77777777" w:rsidR="00255714" w:rsidRPr="0069711F" w:rsidRDefault="00255714">
            <w:pPr>
              <w:spacing w:after="60"/>
              <w:jc w:val="right"/>
              <w:rPr>
                <w:rFonts w:ascii="Times New Roman" w:hAnsi="Times New Roman"/>
                <w:sz w:val="16"/>
                <w:szCs w:val="16"/>
                <w:lang w:val="es-ES"/>
              </w:rPr>
            </w:pPr>
          </w:p>
        </w:tc>
        <w:tc>
          <w:tcPr>
            <w:tcW w:w="428" w:type="pct"/>
            <w:tcBorders>
              <w:top w:val="single" w:sz="4" w:space="0" w:color="666699"/>
              <w:left w:val="single" w:sz="4" w:space="0" w:color="666699"/>
              <w:bottom w:val="single" w:sz="4" w:space="0" w:color="666699"/>
              <w:right w:val="single" w:sz="4" w:space="0" w:color="666699"/>
            </w:tcBorders>
          </w:tcPr>
          <w:p w14:paraId="4BB77F76" w14:textId="77777777" w:rsidR="00255714" w:rsidRPr="0069711F" w:rsidRDefault="00255714">
            <w:pPr>
              <w:spacing w:after="60"/>
              <w:jc w:val="right"/>
              <w:rPr>
                <w:rFonts w:ascii="Times New Roman" w:hAnsi="Times New Roman"/>
                <w:sz w:val="16"/>
                <w:szCs w:val="16"/>
                <w:lang w:val="es-ES"/>
              </w:rPr>
            </w:pPr>
          </w:p>
        </w:tc>
        <w:tc>
          <w:tcPr>
            <w:tcW w:w="308" w:type="pct"/>
            <w:tcBorders>
              <w:top w:val="single" w:sz="4" w:space="0" w:color="666699"/>
              <w:left w:val="single" w:sz="4" w:space="0" w:color="666699"/>
              <w:bottom w:val="single" w:sz="4" w:space="0" w:color="666699"/>
              <w:right w:val="single" w:sz="4" w:space="0" w:color="666699"/>
            </w:tcBorders>
          </w:tcPr>
          <w:p w14:paraId="59A1A4F6" w14:textId="77777777" w:rsidR="00255714" w:rsidRPr="0069711F" w:rsidRDefault="00255714">
            <w:pPr>
              <w:spacing w:after="60"/>
              <w:jc w:val="right"/>
              <w:rPr>
                <w:rFonts w:ascii="Times New Roman" w:hAnsi="Times New Roman"/>
                <w:sz w:val="16"/>
                <w:szCs w:val="16"/>
                <w:lang w:val="es-ES"/>
              </w:rPr>
            </w:pPr>
          </w:p>
        </w:tc>
        <w:tc>
          <w:tcPr>
            <w:tcW w:w="380" w:type="pct"/>
            <w:tcBorders>
              <w:top w:val="single" w:sz="4" w:space="0" w:color="666699"/>
              <w:left w:val="single" w:sz="4" w:space="0" w:color="666699"/>
              <w:bottom w:val="single" w:sz="4" w:space="0" w:color="666699"/>
              <w:right w:val="single" w:sz="4" w:space="0" w:color="666699"/>
            </w:tcBorders>
            <w:hideMark/>
          </w:tcPr>
          <w:p w14:paraId="29425C11"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4 656</w:t>
            </w:r>
          </w:p>
        </w:tc>
        <w:tc>
          <w:tcPr>
            <w:tcW w:w="428" w:type="pct"/>
            <w:tcBorders>
              <w:top w:val="single" w:sz="4" w:space="0" w:color="666699"/>
              <w:left w:val="single" w:sz="4" w:space="0" w:color="666699"/>
              <w:bottom w:val="single" w:sz="4" w:space="0" w:color="666699"/>
              <w:right w:val="single" w:sz="4" w:space="0" w:color="666699"/>
            </w:tcBorders>
            <w:hideMark/>
          </w:tcPr>
          <w:p w14:paraId="71D2C4D3" w14:textId="77777777" w:rsidR="00255714" w:rsidRPr="0069711F" w:rsidRDefault="00255714">
            <w:pPr>
              <w:spacing w:after="60"/>
              <w:jc w:val="right"/>
              <w:rPr>
                <w:rFonts w:ascii="Times New Roman" w:hAnsi="Times New Roman"/>
                <w:sz w:val="16"/>
                <w:szCs w:val="16"/>
                <w:lang w:val="es-ES"/>
              </w:rPr>
            </w:pPr>
            <w:r w:rsidRPr="0069711F">
              <w:rPr>
                <w:rFonts w:ascii="Times New Roman" w:hAnsi="Times New Roman"/>
                <w:sz w:val="16"/>
                <w:szCs w:val="16"/>
                <w:lang w:val="es-ES"/>
              </w:rPr>
              <w:t>4 656</w:t>
            </w:r>
          </w:p>
        </w:tc>
      </w:tr>
    </w:tbl>
    <w:p w14:paraId="4DFB9968" w14:textId="77777777" w:rsidR="00255714" w:rsidRPr="0069711F" w:rsidRDefault="00255714" w:rsidP="00255714">
      <w:pPr>
        <w:jc w:val="left"/>
        <w:rPr>
          <w:b/>
          <w:sz w:val="16"/>
          <w:szCs w:val="16"/>
          <w:lang w:val="es-ES"/>
        </w:rPr>
      </w:pPr>
      <w:r w:rsidRPr="0069711F">
        <w:rPr>
          <w:b/>
          <w:sz w:val="16"/>
          <w:szCs w:val="16"/>
          <w:lang w:val="es-ES"/>
        </w:rPr>
        <w:t>*</w:t>
      </w:r>
      <w:r w:rsidRPr="0069711F">
        <w:rPr>
          <w:sz w:val="16"/>
          <w:szCs w:val="16"/>
          <w:lang w:val="es-ES"/>
        </w:rPr>
        <w:t>Remanente para servicio y mantenimiento de equipos existentes hasta 2025 (0,10 toneladas PAO al año).</w:t>
      </w:r>
      <w:r w:rsidRPr="0069711F">
        <w:rPr>
          <w:b/>
          <w:sz w:val="16"/>
          <w:szCs w:val="16"/>
          <w:lang w:val="es-ES"/>
        </w:rPr>
        <w:t xml:space="preserve"> </w:t>
      </w:r>
    </w:p>
    <w:p w14:paraId="483911BC" w14:textId="77777777" w:rsidR="00255714" w:rsidRPr="0069711F" w:rsidRDefault="00255714" w:rsidP="00255714">
      <w:pPr>
        <w:spacing w:after="60"/>
        <w:rPr>
          <w:rFonts w:eastAsia="Calibri"/>
          <w:sz w:val="16"/>
          <w:szCs w:val="16"/>
          <w:lang w:val="es-ES"/>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3"/>
        <w:gridCol w:w="6703"/>
      </w:tblGrid>
      <w:tr w:rsidR="00255714" w:rsidRPr="0069711F" w14:paraId="4F1E5E30" w14:textId="77777777" w:rsidTr="00255714">
        <w:trPr>
          <w:trHeight w:val="240"/>
        </w:trPr>
        <w:tc>
          <w:tcPr>
            <w:tcW w:w="1500" w:type="pct"/>
            <w:tcBorders>
              <w:top w:val="single" w:sz="4" w:space="0" w:color="666699"/>
              <w:left w:val="single" w:sz="4" w:space="0" w:color="666699"/>
              <w:bottom w:val="single" w:sz="4" w:space="0" w:color="666699"/>
              <w:right w:val="single" w:sz="4" w:space="0" w:color="666699"/>
            </w:tcBorders>
            <w:hideMark/>
          </w:tcPr>
          <w:p w14:paraId="506A22CD" w14:textId="77777777" w:rsidR="00255714" w:rsidRPr="0069711F" w:rsidRDefault="00255714">
            <w:pPr>
              <w:spacing w:after="60"/>
              <w:jc w:val="left"/>
              <w:rPr>
                <w:rFonts w:ascii="Times New Roman" w:hAnsi="Times New Roman"/>
                <w:b/>
                <w:sz w:val="16"/>
                <w:szCs w:val="16"/>
                <w:lang w:val="es-ES"/>
              </w:rPr>
            </w:pPr>
            <w:r w:rsidRPr="0069711F">
              <w:rPr>
                <w:rFonts w:ascii="Times New Roman" w:hAnsi="Times New Roman"/>
                <w:b/>
                <w:sz w:val="16"/>
                <w:szCs w:val="16"/>
                <w:lang w:val="es-ES"/>
              </w:rPr>
              <w:t>Recomendación de la Secretaría:</w:t>
            </w:r>
          </w:p>
        </w:tc>
        <w:tc>
          <w:tcPr>
            <w:tcW w:w="3500" w:type="pct"/>
            <w:tcBorders>
              <w:top w:val="single" w:sz="4" w:space="0" w:color="666699"/>
              <w:left w:val="single" w:sz="4" w:space="0" w:color="666699"/>
              <w:bottom w:val="single" w:sz="4" w:space="0" w:color="666699"/>
              <w:right w:val="single" w:sz="4" w:space="0" w:color="666699"/>
            </w:tcBorders>
            <w:hideMark/>
          </w:tcPr>
          <w:p w14:paraId="12C5F395" w14:textId="77777777" w:rsidR="00255714" w:rsidRPr="0069711F" w:rsidRDefault="00255714">
            <w:pPr>
              <w:spacing w:after="60"/>
              <w:jc w:val="center"/>
              <w:rPr>
                <w:rFonts w:ascii="Times New Roman" w:hAnsi="Times New Roman"/>
                <w:sz w:val="16"/>
                <w:szCs w:val="16"/>
                <w:lang w:val="es-ES"/>
              </w:rPr>
            </w:pPr>
            <w:r w:rsidRPr="0069711F">
              <w:rPr>
                <w:rFonts w:ascii="Times New Roman" w:hAnsi="Times New Roman"/>
                <w:sz w:val="16"/>
                <w:szCs w:val="16"/>
                <w:lang w:val="es-ES"/>
              </w:rPr>
              <w:t>Aprobación general</w:t>
            </w:r>
          </w:p>
        </w:tc>
      </w:tr>
    </w:tbl>
    <w:p w14:paraId="5B104714" w14:textId="77777777" w:rsidR="00255714" w:rsidRPr="0069711F" w:rsidRDefault="00255714" w:rsidP="00255714">
      <w:pPr>
        <w:rPr>
          <w:sz w:val="16"/>
          <w:szCs w:val="16"/>
          <w:lang w:val="es-ES"/>
        </w:rPr>
      </w:pPr>
    </w:p>
    <w:p w14:paraId="11A2595F" w14:textId="77777777" w:rsidR="0087455A" w:rsidRPr="00255714" w:rsidRDefault="0087455A">
      <w:pPr>
        <w:pStyle w:val="StyleHeader4Para4Left0Firstline0"/>
        <w:numPr>
          <w:ilvl w:val="0"/>
          <w:numId w:val="0"/>
        </w:numPr>
        <w:rPr>
          <w:lang w:val="es-ES"/>
        </w:rPr>
      </w:pPr>
    </w:p>
    <w:p w14:paraId="08ECCC9C" w14:textId="77777777" w:rsidR="00255714" w:rsidRPr="00255714" w:rsidRDefault="0024162E" w:rsidP="00255714">
      <w:pPr>
        <w:jc w:val="center"/>
        <w:rPr>
          <w:b/>
          <w:lang w:val="es-ES"/>
        </w:rPr>
      </w:pPr>
      <w:r w:rsidRPr="00255714">
        <w:rPr>
          <w:lang w:val="es-ES"/>
        </w:rPr>
        <w:br w:type="page"/>
      </w:r>
      <w:r w:rsidR="00255714" w:rsidRPr="00255714">
        <w:rPr>
          <w:b/>
          <w:lang w:val="es-ES"/>
        </w:rPr>
        <w:lastRenderedPageBreak/>
        <w:t>DESCRIPCIÓN DEL PROYECTO</w:t>
      </w:r>
    </w:p>
    <w:p w14:paraId="7F72214F" w14:textId="77777777" w:rsidR="00255714" w:rsidRPr="00255714" w:rsidRDefault="00255714" w:rsidP="00255714">
      <w:pPr>
        <w:rPr>
          <w:lang w:val="es-ES"/>
        </w:rPr>
      </w:pPr>
    </w:p>
    <w:p w14:paraId="5874CD15" w14:textId="77777777" w:rsidR="00255714" w:rsidRPr="00255714" w:rsidRDefault="00255714" w:rsidP="00255714">
      <w:pPr>
        <w:pStyle w:val="Heading1"/>
        <w:numPr>
          <w:ilvl w:val="0"/>
          <w:numId w:val="22"/>
        </w:numPr>
        <w:rPr>
          <w:lang w:val="es-ES"/>
        </w:rPr>
      </w:pPr>
      <w:r w:rsidRPr="00255714">
        <w:rPr>
          <w:lang w:val="es-ES"/>
        </w:rPr>
        <w:t>El PNUD, en calidad de organismo de ejecución principal, ha presentado en nombre del gobierno de Kirguistán una solicitud de financiación para el tercer, y último, tramo de la etapa II del plan de gestión de eliminación de los HCFC (PGEH) por un coste total de 65 856 $EUA, desglosado en 55 000 $EUA más unos gastos de apoyo al organismo de 3 850 $EUA para el PNUD, y 6 200 $EUA más unos gastos de apoyo al organismo de 806 $EUA para el PNUMA.</w:t>
      </w:r>
      <w:r w:rsidRPr="00255714">
        <w:rPr>
          <w:rStyle w:val="FootnoteReference"/>
          <w:lang w:val="es-ES"/>
        </w:rPr>
        <w:footnoteReference w:id="1"/>
      </w:r>
      <w:r w:rsidRPr="00255714">
        <w:rPr>
          <w:lang w:val="es-ES"/>
        </w:rPr>
        <w:t xml:space="preserve"> La comunicación incluye un informe sobre la marcha de las actividades relativo a la ejecución del segundo tramo y el plan de ejecución del tramo para el período 2020-2021.</w:t>
      </w:r>
    </w:p>
    <w:p w14:paraId="13EC825D" w14:textId="77777777" w:rsidR="00255714" w:rsidRPr="00255714" w:rsidRDefault="00255714" w:rsidP="00255714">
      <w:pPr>
        <w:rPr>
          <w:u w:val="single"/>
          <w:lang w:val="es-ES"/>
        </w:rPr>
      </w:pPr>
      <w:r w:rsidRPr="00255714">
        <w:rPr>
          <w:u w:val="single"/>
          <w:lang w:val="es-ES"/>
        </w:rPr>
        <w:t>Informe sobre el consumo de HCFC</w:t>
      </w:r>
    </w:p>
    <w:p w14:paraId="7351D431" w14:textId="77777777" w:rsidR="00255714" w:rsidRPr="00255714" w:rsidRDefault="00255714" w:rsidP="00255714">
      <w:pPr>
        <w:rPr>
          <w:lang w:val="es-ES"/>
        </w:rPr>
      </w:pPr>
    </w:p>
    <w:p w14:paraId="254654A9" w14:textId="740C0ABC" w:rsidR="00255714" w:rsidRPr="00255714" w:rsidRDefault="00255714" w:rsidP="00255714">
      <w:pPr>
        <w:pStyle w:val="Heading1"/>
        <w:numPr>
          <w:ilvl w:val="0"/>
          <w:numId w:val="22"/>
        </w:numPr>
        <w:rPr>
          <w:lang w:val="es-ES"/>
        </w:rPr>
      </w:pPr>
      <w:r w:rsidRPr="00255714">
        <w:rPr>
          <w:lang w:val="es-ES"/>
        </w:rPr>
        <w:t>En el informe de ejecución del programa del país, el Gobierno de Kirguistán ha comunicado un consumo de 0,71 toneladas PAO de HCFC en 2019, una cifra un 82,5</w:t>
      </w:r>
      <w:r w:rsidR="00913527">
        <w:rPr>
          <w:lang w:val="es-ES"/>
        </w:rPr>
        <w:t xml:space="preserve"> por ciento</w:t>
      </w:r>
      <w:r w:rsidRPr="00255714">
        <w:rPr>
          <w:lang w:val="es-ES"/>
        </w:rPr>
        <w:t xml:space="preserve"> inferior al nivel básico de HCFC para el cumplimiento. En el Cuadro 1 se muestra el consumo de HCFC en el período 2015-2019. </w:t>
      </w:r>
    </w:p>
    <w:p w14:paraId="162AB0C9" w14:textId="77777777" w:rsidR="00255714" w:rsidRPr="00255714" w:rsidRDefault="00255714" w:rsidP="00255714">
      <w:pPr>
        <w:rPr>
          <w:b/>
          <w:lang w:val="es-ES"/>
        </w:rPr>
      </w:pPr>
      <w:r w:rsidRPr="00255714">
        <w:rPr>
          <w:b/>
          <w:lang w:val="es-ES"/>
        </w:rPr>
        <w:t>Cuadro 1. Consumo de HCFC en Kirguistán (datos de 2015-2019 con arreglo al Artículo 7)</w:t>
      </w:r>
    </w:p>
    <w:tbl>
      <w:tblPr>
        <w:tblW w:w="4997" w:type="pct"/>
        <w:tblLook w:val="04A0" w:firstRow="1" w:lastRow="0" w:firstColumn="1" w:lastColumn="0" w:noHBand="0" w:noVBand="1"/>
      </w:tblPr>
      <w:tblGrid>
        <w:gridCol w:w="2721"/>
        <w:gridCol w:w="1097"/>
        <w:gridCol w:w="1097"/>
        <w:gridCol w:w="1098"/>
        <w:gridCol w:w="1098"/>
        <w:gridCol w:w="1098"/>
        <w:gridCol w:w="1296"/>
      </w:tblGrid>
      <w:tr w:rsidR="00255714" w:rsidRPr="00255714" w14:paraId="031C5BB0" w14:textId="77777777" w:rsidTr="00255714">
        <w:trPr>
          <w:tblHeader/>
        </w:trPr>
        <w:tc>
          <w:tcPr>
            <w:tcW w:w="144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ECCDD3E" w14:textId="77777777" w:rsidR="00255714" w:rsidRPr="00255714" w:rsidRDefault="00255714">
            <w:pPr>
              <w:widowControl w:val="0"/>
              <w:jc w:val="left"/>
              <w:rPr>
                <w:b/>
                <w:bCs/>
                <w:color w:val="000000"/>
                <w:sz w:val="21"/>
                <w:szCs w:val="21"/>
                <w:lang w:val="es-ES"/>
              </w:rPr>
            </w:pPr>
            <w:r w:rsidRPr="00255714">
              <w:rPr>
                <w:b/>
                <w:bCs/>
                <w:color w:val="000000"/>
                <w:sz w:val="21"/>
                <w:szCs w:val="21"/>
                <w:lang w:val="es-ES"/>
              </w:rPr>
              <w:t>HCFC</w:t>
            </w:r>
          </w:p>
        </w:tc>
        <w:tc>
          <w:tcPr>
            <w:tcW w:w="592" w:type="pct"/>
            <w:tcBorders>
              <w:top w:val="single" w:sz="4" w:space="0" w:color="auto"/>
              <w:left w:val="single" w:sz="4" w:space="0" w:color="auto"/>
              <w:bottom w:val="single" w:sz="4" w:space="0" w:color="auto"/>
              <w:right w:val="single" w:sz="4" w:space="0" w:color="auto"/>
            </w:tcBorders>
            <w:hideMark/>
          </w:tcPr>
          <w:p w14:paraId="145085A4" w14:textId="77777777" w:rsidR="00255714" w:rsidRPr="00255714" w:rsidRDefault="00255714">
            <w:pPr>
              <w:widowControl w:val="0"/>
              <w:jc w:val="center"/>
              <w:rPr>
                <w:b/>
                <w:bCs/>
                <w:color w:val="000000"/>
                <w:sz w:val="21"/>
                <w:szCs w:val="21"/>
                <w:lang w:val="es-ES"/>
              </w:rPr>
            </w:pPr>
            <w:r w:rsidRPr="00255714">
              <w:rPr>
                <w:b/>
                <w:bCs/>
                <w:color w:val="000000"/>
                <w:sz w:val="21"/>
                <w:szCs w:val="21"/>
                <w:lang w:val="es-ES"/>
              </w:rPr>
              <w:t>2015</w:t>
            </w:r>
          </w:p>
        </w:tc>
        <w:tc>
          <w:tcPr>
            <w:tcW w:w="592" w:type="pct"/>
            <w:tcBorders>
              <w:top w:val="single" w:sz="4" w:space="0" w:color="auto"/>
              <w:left w:val="single" w:sz="4" w:space="0" w:color="auto"/>
              <w:bottom w:val="single" w:sz="4" w:space="0" w:color="auto"/>
              <w:right w:val="single" w:sz="4" w:space="0" w:color="auto"/>
            </w:tcBorders>
            <w:hideMark/>
          </w:tcPr>
          <w:p w14:paraId="7023B0A1" w14:textId="77777777" w:rsidR="00255714" w:rsidRPr="00255714" w:rsidRDefault="00255714">
            <w:pPr>
              <w:widowControl w:val="0"/>
              <w:jc w:val="center"/>
              <w:rPr>
                <w:b/>
                <w:bCs/>
                <w:color w:val="000000"/>
                <w:sz w:val="21"/>
                <w:szCs w:val="21"/>
                <w:lang w:val="es-ES"/>
              </w:rPr>
            </w:pPr>
            <w:r w:rsidRPr="00255714">
              <w:rPr>
                <w:b/>
                <w:bCs/>
                <w:color w:val="000000"/>
                <w:sz w:val="21"/>
                <w:szCs w:val="21"/>
                <w:lang w:val="es-ES"/>
              </w:rPr>
              <w:t>2016</w:t>
            </w:r>
          </w:p>
        </w:tc>
        <w:tc>
          <w:tcPr>
            <w:tcW w:w="592" w:type="pct"/>
            <w:tcBorders>
              <w:top w:val="single" w:sz="4" w:space="0" w:color="auto"/>
              <w:left w:val="single" w:sz="4" w:space="0" w:color="auto"/>
              <w:bottom w:val="single" w:sz="4" w:space="0" w:color="auto"/>
              <w:right w:val="single" w:sz="4" w:space="0" w:color="auto"/>
            </w:tcBorders>
            <w:hideMark/>
          </w:tcPr>
          <w:p w14:paraId="243BF857" w14:textId="77777777" w:rsidR="00255714" w:rsidRPr="00255714" w:rsidRDefault="00255714">
            <w:pPr>
              <w:widowControl w:val="0"/>
              <w:jc w:val="center"/>
              <w:rPr>
                <w:b/>
                <w:bCs/>
                <w:color w:val="000000"/>
                <w:sz w:val="21"/>
                <w:szCs w:val="21"/>
                <w:lang w:val="es-ES"/>
              </w:rPr>
            </w:pPr>
            <w:r w:rsidRPr="00255714">
              <w:rPr>
                <w:b/>
                <w:bCs/>
                <w:color w:val="000000"/>
                <w:sz w:val="21"/>
                <w:szCs w:val="21"/>
                <w:lang w:val="es-ES"/>
              </w:rPr>
              <w:t>2017</w:t>
            </w:r>
          </w:p>
        </w:tc>
        <w:tc>
          <w:tcPr>
            <w:tcW w:w="592" w:type="pct"/>
            <w:tcBorders>
              <w:top w:val="single" w:sz="4" w:space="0" w:color="auto"/>
              <w:left w:val="single" w:sz="4" w:space="0" w:color="auto"/>
              <w:bottom w:val="single" w:sz="4" w:space="0" w:color="auto"/>
              <w:right w:val="single" w:sz="4" w:space="0" w:color="auto"/>
            </w:tcBorders>
            <w:hideMark/>
          </w:tcPr>
          <w:p w14:paraId="2BB2F228" w14:textId="77777777" w:rsidR="00255714" w:rsidRPr="00255714" w:rsidRDefault="00255714">
            <w:pPr>
              <w:widowControl w:val="0"/>
              <w:jc w:val="center"/>
              <w:rPr>
                <w:b/>
                <w:bCs/>
                <w:color w:val="000000"/>
                <w:sz w:val="21"/>
                <w:szCs w:val="21"/>
                <w:lang w:val="es-ES"/>
              </w:rPr>
            </w:pPr>
            <w:r w:rsidRPr="00255714">
              <w:rPr>
                <w:b/>
                <w:bCs/>
                <w:color w:val="000000"/>
                <w:sz w:val="21"/>
                <w:szCs w:val="21"/>
                <w:lang w:val="es-ES"/>
              </w:rPr>
              <w:t>2018</w:t>
            </w:r>
          </w:p>
        </w:tc>
        <w:tc>
          <w:tcPr>
            <w:tcW w:w="592" w:type="pct"/>
            <w:tcBorders>
              <w:top w:val="single" w:sz="4" w:space="0" w:color="auto"/>
              <w:left w:val="single" w:sz="4" w:space="0" w:color="auto"/>
              <w:bottom w:val="single" w:sz="4" w:space="0" w:color="auto"/>
              <w:right w:val="single" w:sz="4" w:space="0" w:color="auto"/>
            </w:tcBorders>
            <w:hideMark/>
          </w:tcPr>
          <w:p w14:paraId="0B00A620" w14:textId="77777777" w:rsidR="00255714" w:rsidRPr="00255714" w:rsidRDefault="00255714">
            <w:pPr>
              <w:widowControl w:val="0"/>
              <w:jc w:val="center"/>
              <w:rPr>
                <w:b/>
                <w:bCs/>
                <w:color w:val="000000"/>
                <w:sz w:val="21"/>
                <w:szCs w:val="21"/>
                <w:lang w:val="es-ES"/>
              </w:rPr>
            </w:pPr>
            <w:r w:rsidRPr="00255714">
              <w:rPr>
                <w:b/>
                <w:bCs/>
                <w:color w:val="000000"/>
                <w:sz w:val="21"/>
                <w:szCs w:val="21"/>
                <w:lang w:val="es-ES"/>
              </w:rPr>
              <w:t>2019*</w:t>
            </w:r>
          </w:p>
        </w:tc>
        <w:tc>
          <w:tcPr>
            <w:tcW w:w="593" w:type="pct"/>
            <w:tcBorders>
              <w:top w:val="single" w:sz="4" w:space="0" w:color="auto"/>
              <w:left w:val="single" w:sz="4" w:space="0" w:color="auto"/>
              <w:bottom w:val="single" w:sz="4" w:space="0" w:color="auto"/>
              <w:right w:val="single" w:sz="4" w:space="0" w:color="auto"/>
            </w:tcBorders>
            <w:noWrap/>
            <w:vAlign w:val="center"/>
            <w:hideMark/>
          </w:tcPr>
          <w:p w14:paraId="32F1D8F1" w14:textId="77777777" w:rsidR="00255714" w:rsidRPr="00255714" w:rsidRDefault="00255714">
            <w:pPr>
              <w:widowControl w:val="0"/>
              <w:jc w:val="center"/>
              <w:rPr>
                <w:b/>
                <w:bCs/>
                <w:color w:val="000000"/>
                <w:sz w:val="21"/>
                <w:szCs w:val="21"/>
                <w:lang w:val="es-ES"/>
              </w:rPr>
            </w:pPr>
            <w:r w:rsidRPr="00255714">
              <w:rPr>
                <w:b/>
                <w:bCs/>
                <w:color w:val="000000"/>
                <w:sz w:val="21"/>
                <w:szCs w:val="21"/>
                <w:lang w:val="es-ES"/>
              </w:rPr>
              <w:t>Nivel básico</w:t>
            </w:r>
          </w:p>
        </w:tc>
      </w:tr>
      <w:tr w:rsidR="00255714" w:rsidRPr="00255714" w14:paraId="4A459CAB" w14:textId="77777777" w:rsidTr="00255714">
        <w:tc>
          <w:tcPr>
            <w:tcW w:w="144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1F62303" w14:textId="77777777" w:rsidR="00255714" w:rsidRPr="00255714" w:rsidRDefault="00255714">
            <w:pPr>
              <w:widowControl w:val="0"/>
              <w:jc w:val="left"/>
              <w:rPr>
                <w:b/>
                <w:bCs/>
                <w:color w:val="000000"/>
                <w:sz w:val="21"/>
                <w:szCs w:val="21"/>
                <w:lang w:val="es-ES"/>
              </w:rPr>
            </w:pPr>
            <w:r w:rsidRPr="00255714">
              <w:rPr>
                <w:b/>
                <w:bCs/>
                <w:color w:val="000000"/>
                <w:sz w:val="21"/>
                <w:szCs w:val="21"/>
                <w:lang w:val="es-ES"/>
              </w:rPr>
              <w:t>Toneladas métricas (</w:t>
            </w:r>
            <w:proofErr w:type="spellStart"/>
            <w:r w:rsidRPr="00255714">
              <w:rPr>
                <w:b/>
                <w:bCs/>
                <w:color w:val="000000"/>
                <w:sz w:val="21"/>
                <w:szCs w:val="21"/>
                <w:lang w:val="es-ES"/>
              </w:rPr>
              <w:t>tm</w:t>
            </w:r>
            <w:proofErr w:type="spellEnd"/>
            <w:r w:rsidRPr="00255714">
              <w:rPr>
                <w:b/>
                <w:bCs/>
                <w:color w:val="000000"/>
                <w:sz w:val="21"/>
                <w:szCs w:val="21"/>
                <w:lang w:val="es-ES"/>
              </w:rPr>
              <w:t>)</w:t>
            </w:r>
          </w:p>
        </w:tc>
        <w:tc>
          <w:tcPr>
            <w:tcW w:w="592" w:type="pct"/>
            <w:tcBorders>
              <w:top w:val="nil"/>
              <w:left w:val="single" w:sz="4" w:space="0" w:color="auto"/>
              <w:bottom w:val="single" w:sz="4" w:space="0" w:color="auto"/>
              <w:right w:val="single" w:sz="4" w:space="0" w:color="auto"/>
            </w:tcBorders>
          </w:tcPr>
          <w:p w14:paraId="0AAA0D27" w14:textId="77777777" w:rsidR="00255714" w:rsidRPr="00255714" w:rsidRDefault="00255714">
            <w:pPr>
              <w:widowControl w:val="0"/>
              <w:jc w:val="right"/>
              <w:rPr>
                <w:b/>
                <w:bCs/>
                <w:color w:val="000000"/>
                <w:sz w:val="21"/>
                <w:szCs w:val="21"/>
                <w:lang w:val="es-ES"/>
              </w:rPr>
            </w:pPr>
          </w:p>
        </w:tc>
        <w:tc>
          <w:tcPr>
            <w:tcW w:w="592" w:type="pct"/>
            <w:tcBorders>
              <w:top w:val="nil"/>
              <w:left w:val="single" w:sz="4" w:space="0" w:color="auto"/>
              <w:bottom w:val="single" w:sz="4" w:space="0" w:color="auto"/>
              <w:right w:val="single" w:sz="4" w:space="0" w:color="auto"/>
            </w:tcBorders>
          </w:tcPr>
          <w:p w14:paraId="38C73A4E" w14:textId="77777777" w:rsidR="00255714" w:rsidRPr="00255714" w:rsidRDefault="00255714">
            <w:pPr>
              <w:widowControl w:val="0"/>
              <w:jc w:val="right"/>
              <w:rPr>
                <w:b/>
                <w:bCs/>
                <w:color w:val="000000"/>
                <w:sz w:val="21"/>
                <w:szCs w:val="21"/>
                <w:lang w:val="es-ES"/>
              </w:rPr>
            </w:pPr>
          </w:p>
        </w:tc>
        <w:tc>
          <w:tcPr>
            <w:tcW w:w="592" w:type="pct"/>
            <w:tcBorders>
              <w:top w:val="nil"/>
              <w:left w:val="single" w:sz="4" w:space="0" w:color="auto"/>
              <w:bottom w:val="single" w:sz="4" w:space="0" w:color="auto"/>
              <w:right w:val="single" w:sz="4" w:space="0" w:color="auto"/>
            </w:tcBorders>
          </w:tcPr>
          <w:p w14:paraId="4E149176" w14:textId="77777777" w:rsidR="00255714" w:rsidRPr="00255714" w:rsidRDefault="00255714">
            <w:pPr>
              <w:widowControl w:val="0"/>
              <w:jc w:val="right"/>
              <w:rPr>
                <w:b/>
                <w:bCs/>
                <w:color w:val="000000"/>
                <w:sz w:val="21"/>
                <w:szCs w:val="21"/>
                <w:lang w:val="es-ES"/>
              </w:rPr>
            </w:pPr>
          </w:p>
        </w:tc>
        <w:tc>
          <w:tcPr>
            <w:tcW w:w="592" w:type="pct"/>
            <w:tcBorders>
              <w:top w:val="nil"/>
              <w:left w:val="single" w:sz="4" w:space="0" w:color="auto"/>
              <w:bottom w:val="single" w:sz="4" w:space="0" w:color="auto"/>
              <w:right w:val="single" w:sz="4" w:space="0" w:color="auto"/>
            </w:tcBorders>
          </w:tcPr>
          <w:p w14:paraId="061D2E84" w14:textId="77777777" w:rsidR="00255714" w:rsidRPr="00255714" w:rsidRDefault="00255714">
            <w:pPr>
              <w:jc w:val="right"/>
              <w:rPr>
                <w:sz w:val="21"/>
                <w:szCs w:val="21"/>
                <w:lang w:val="es-ES"/>
              </w:rPr>
            </w:pPr>
          </w:p>
        </w:tc>
        <w:tc>
          <w:tcPr>
            <w:tcW w:w="592" w:type="pct"/>
            <w:tcBorders>
              <w:top w:val="nil"/>
              <w:left w:val="single" w:sz="4" w:space="0" w:color="auto"/>
              <w:bottom w:val="single" w:sz="4" w:space="0" w:color="auto"/>
              <w:right w:val="single" w:sz="4" w:space="0" w:color="auto"/>
            </w:tcBorders>
          </w:tcPr>
          <w:p w14:paraId="288E3ED8" w14:textId="77777777" w:rsidR="00255714" w:rsidRPr="00255714" w:rsidRDefault="00255714">
            <w:pPr>
              <w:widowControl w:val="0"/>
              <w:jc w:val="right"/>
              <w:rPr>
                <w:b/>
                <w:bCs/>
                <w:color w:val="000000"/>
                <w:sz w:val="21"/>
                <w:szCs w:val="21"/>
                <w:lang w:val="es-ES"/>
              </w:rPr>
            </w:pPr>
          </w:p>
        </w:tc>
        <w:tc>
          <w:tcPr>
            <w:tcW w:w="593" w:type="pct"/>
            <w:tcBorders>
              <w:top w:val="nil"/>
              <w:left w:val="single" w:sz="4" w:space="0" w:color="auto"/>
              <w:bottom w:val="single" w:sz="4" w:space="0" w:color="auto"/>
              <w:right w:val="single" w:sz="4" w:space="0" w:color="auto"/>
            </w:tcBorders>
            <w:noWrap/>
            <w:hideMark/>
          </w:tcPr>
          <w:p w14:paraId="740DA37B" w14:textId="77777777" w:rsidR="00255714" w:rsidRPr="00255714" w:rsidRDefault="00255714">
            <w:pPr>
              <w:rPr>
                <w:b/>
                <w:bCs/>
                <w:color w:val="000000"/>
                <w:sz w:val="21"/>
                <w:szCs w:val="21"/>
                <w:lang w:val="es-ES"/>
              </w:rPr>
            </w:pPr>
          </w:p>
        </w:tc>
      </w:tr>
      <w:tr w:rsidR="00255714" w:rsidRPr="00255714" w14:paraId="737D5D58" w14:textId="77777777" w:rsidTr="00255714">
        <w:tc>
          <w:tcPr>
            <w:tcW w:w="144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B98370B" w14:textId="77777777" w:rsidR="00255714" w:rsidRPr="00255714" w:rsidRDefault="00255714">
            <w:pPr>
              <w:widowControl w:val="0"/>
              <w:jc w:val="left"/>
              <w:rPr>
                <w:color w:val="000000"/>
                <w:sz w:val="21"/>
                <w:szCs w:val="21"/>
                <w:lang w:val="es-ES"/>
              </w:rPr>
            </w:pPr>
            <w:r w:rsidRPr="00255714">
              <w:rPr>
                <w:color w:val="000000"/>
                <w:sz w:val="21"/>
                <w:szCs w:val="21"/>
                <w:lang w:val="es-ES"/>
              </w:rPr>
              <w:t>HCFC-22</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4984828D" w14:textId="77777777" w:rsidR="00255714" w:rsidRPr="00255714" w:rsidRDefault="00255714">
            <w:pPr>
              <w:jc w:val="right"/>
              <w:rPr>
                <w:sz w:val="21"/>
                <w:szCs w:val="21"/>
                <w:lang w:val="es-ES"/>
              </w:rPr>
            </w:pPr>
            <w:r w:rsidRPr="00255714">
              <w:rPr>
                <w:sz w:val="21"/>
                <w:szCs w:val="21"/>
                <w:lang w:val="es-ES"/>
              </w:rPr>
              <w:t>28,75</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7B91483D" w14:textId="77777777" w:rsidR="00255714" w:rsidRPr="00255714" w:rsidRDefault="00255714">
            <w:pPr>
              <w:jc w:val="right"/>
              <w:rPr>
                <w:sz w:val="21"/>
                <w:szCs w:val="21"/>
                <w:lang w:val="es-ES"/>
              </w:rPr>
            </w:pPr>
            <w:r w:rsidRPr="00255714">
              <w:rPr>
                <w:sz w:val="21"/>
                <w:szCs w:val="21"/>
                <w:lang w:val="es-ES"/>
              </w:rPr>
              <w:t>31,50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0F8D5761" w14:textId="77777777" w:rsidR="00255714" w:rsidRPr="00255714" w:rsidRDefault="00255714">
            <w:pPr>
              <w:jc w:val="right"/>
              <w:rPr>
                <w:sz w:val="21"/>
                <w:szCs w:val="21"/>
                <w:lang w:val="es-ES"/>
              </w:rPr>
            </w:pPr>
            <w:r w:rsidRPr="00255714">
              <w:rPr>
                <w:sz w:val="21"/>
                <w:szCs w:val="21"/>
                <w:lang w:val="es-ES"/>
              </w:rPr>
              <w:t>24,89</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3C5DEA99" w14:textId="77777777" w:rsidR="00255714" w:rsidRPr="00255714" w:rsidRDefault="00255714">
            <w:pPr>
              <w:jc w:val="right"/>
              <w:rPr>
                <w:sz w:val="21"/>
                <w:szCs w:val="21"/>
                <w:lang w:val="es-ES"/>
              </w:rPr>
            </w:pPr>
            <w:r w:rsidRPr="00255714">
              <w:rPr>
                <w:sz w:val="21"/>
                <w:szCs w:val="21"/>
                <w:lang w:val="es-ES"/>
              </w:rPr>
              <w:t>24,14</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79FDB88F" w14:textId="77777777" w:rsidR="00255714" w:rsidRPr="00255714" w:rsidRDefault="00255714">
            <w:pPr>
              <w:widowControl w:val="0"/>
              <w:jc w:val="right"/>
              <w:rPr>
                <w:color w:val="000000"/>
                <w:sz w:val="21"/>
                <w:szCs w:val="21"/>
                <w:lang w:val="es-ES"/>
              </w:rPr>
            </w:pPr>
            <w:r w:rsidRPr="00255714">
              <w:rPr>
                <w:color w:val="000000"/>
                <w:sz w:val="21"/>
                <w:szCs w:val="21"/>
                <w:lang w:val="es-ES"/>
              </w:rPr>
              <w:t>12,90</w:t>
            </w:r>
          </w:p>
        </w:tc>
        <w:tc>
          <w:tcPr>
            <w:tcW w:w="593" w:type="pct"/>
            <w:tcBorders>
              <w:top w:val="nil"/>
              <w:left w:val="single" w:sz="4" w:space="0" w:color="auto"/>
              <w:bottom w:val="single" w:sz="4" w:space="0" w:color="auto"/>
              <w:right w:val="single" w:sz="4" w:space="0" w:color="auto"/>
            </w:tcBorders>
            <w:noWrap/>
            <w:tcMar>
              <w:top w:w="0" w:type="dxa"/>
              <w:left w:w="115" w:type="dxa"/>
              <w:bottom w:w="0" w:type="dxa"/>
              <w:right w:w="259" w:type="dxa"/>
            </w:tcMar>
            <w:hideMark/>
          </w:tcPr>
          <w:p w14:paraId="159E4302" w14:textId="77777777" w:rsidR="00255714" w:rsidRPr="00255714" w:rsidRDefault="00255714">
            <w:pPr>
              <w:jc w:val="right"/>
              <w:rPr>
                <w:sz w:val="21"/>
                <w:szCs w:val="21"/>
                <w:lang w:val="es-ES"/>
              </w:rPr>
            </w:pPr>
            <w:r w:rsidRPr="00255714">
              <w:rPr>
                <w:sz w:val="21"/>
                <w:szCs w:val="21"/>
                <w:lang w:val="es-ES"/>
              </w:rPr>
              <w:t>57,40</w:t>
            </w:r>
          </w:p>
        </w:tc>
      </w:tr>
      <w:tr w:rsidR="00255714" w:rsidRPr="00255714" w14:paraId="498CA628" w14:textId="77777777" w:rsidTr="00255714">
        <w:tc>
          <w:tcPr>
            <w:tcW w:w="144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B72ECF6" w14:textId="77777777" w:rsidR="00255714" w:rsidRPr="00255714" w:rsidRDefault="00255714">
            <w:pPr>
              <w:widowControl w:val="0"/>
              <w:jc w:val="left"/>
              <w:rPr>
                <w:color w:val="000000"/>
                <w:sz w:val="21"/>
                <w:szCs w:val="21"/>
                <w:lang w:val="es-ES"/>
              </w:rPr>
            </w:pPr>
            <w:r w:rsidRPr="00255714">
              <w:rPr>
                <w:color w:val="000000"/>
                <w:sz w:val="21"/>
                <w:szCs w:val="21"/>
                <w:lang w:val="es-ES"/>
              </w:rPr>
              <w:t>HCFC-141b</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72F953BC" w14:textId="77777777" w:rsidR="00255714" w:rsidRPr="00255714" w:rsidRDefault="00255714">
            <w:pPr>
              <w:jc w:val="right"/>
              <w:rPr>
                <w:sz w:val="21"/>
                <w:szCs w:val="21"/>
                <w:lang w:val="es-ES"/>
              </w:rPr>
            </w:pPr>
            <w:r w:rsidRPr="00255714">
              <w:rPr>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620E403E" w14:textId="77777777" w:rsidR="00255714" w:rsidRPr="00255714" w:rsidRDefault="00255714">
            <w:pPr>
              <w:jc w:val="right"/>
              <w:rPr>
                <w:sz w:val="21"/>
                <w:szCs w:val="21"/>
                <w:lang w:val="es-ES"/>
              </w:rPr>
            </w:pPr>
            <w:r w:rsidRPr="00255714">
              <w:rPr>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57C3688F" w14:textId="77777777" w:rsidR="00255714" w:rsidRPr="00255714" w:rsidRDefault="00255714">
            <w:pPr>
              <w:jc w:val="right"/>
              <w:rPr>
                <w:sz w:val="21"/>
                <w:szCs w:val="21"/>
                <w:lang w:val="es-ES"/>
              </w:rPr>
            </w:pPr>
            <w:r w:rsidRPr="00255714">
              <w:rPr>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7E8F0E36" w14:textId="77777777" w:rsidR="00255714" w:rsidRPr="00255714" w:rsidRDefault="00255714">
            <w:pPr>
              <w:jc w:val="right"/>
              <w:rPr>
                <w:sz w:val="21"/>
                <w:szCs w:val="21"/>
                <w:lang w:val="es-ES"/>
              </w:rPr>
            </w:pPr>
            <w:r w:rsidRPr="00255714">
              <w:rPr>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51212CC5" w14:textId="77777777" w:rsidR="00255714" w:rsidRPr="00255714" w:rsidRDefault="00255714">
            <w:pPr>
              <w:widowControl w:val="0"/>
              <w:jc w:val="right"/>
              <w:rPr>
                <w:color w:val="000000"/>
                <w:sz w:val="21"/>
                <w:szCs w:val="21"/>
                <w:lang w:val="es-ES"/>
              </w:rPr>
            </w:pPr>
            <w:r w:rsidRPr="00255714">
              <w:rPr>
                <w:color w:val="000000"/>
                <w:sz w:val="21"/>
                <w:szCs w:val="21"/>
                <w:lang w:val="es-ES"/>
              </w:rPr>
              <w:t>0,00</w:t>
            </w:r>
          </w:p>
        </w:tc>
        <w:tc>
          <w:tcPr>
            <w:tcW w:w="593" w:type="pct"/>
            <w:tcBorders>
              <w:top w:val="nil"/>
              <w:left w:val="single" w:sz="4" w:space="0" w:color="auto"/>
              <w:bottom w:val="single" w:sz="4" w:space="0" w:color="auto"/>
              <w:right w:val="single" w:sz="4" w:space="0" w:color="auto"/>
            </w:tcBorders>
            <w:noWrap/>
            <w:tcMar>
              <w:top w:w="0" w:type="dxa"/>
              <w:left w:w="115" w:type="dxa"/>
              <w:bottom w:w="0" w:type="dxa"/>
              <w:right w:w="259" w:type="dxa"/>
            </w:tcMar>
            <w:hideMark/>
          </w:tcPr>
          <w:p w14:paraId="00BF64DA" w14:textId="77777777" w:rsidR="00255714" w:rsidRPr="00255714" w:rsidRDefault="00255714">
            <w:pPr>
              <w:jc w:val="right"/>
              <w:rPr>
                <w:sz w:val="21"/>
                <w:szCs w:val="21"/>
                <w:lang w:val="es-ES"/>
              </w:rPr>
            </w:pPr>
            <w:r w:rsidRPr="00255714">
              <w:rPr>
                <w:sz w:val="21"/>
                <w:szCs w:val="21"/>
                <w:lang w:val="es-ES"/>
              </w:rPr>
              <w:t>6,61</w:t>
            </w:r>
          </w:p>
        </w:tc>
      </w:tr>
      <w:tr w:rsidR="00255714" w:rsidRPr="00255714" w14:paraId="02E131FF" w14:textId="77777777" w:rsidTr="00255714">
        <w:tc>
          <w:tcPr>
            <w:tcW w:w="144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3CF37C2" w14:textId="77777777" w:rsidR="00255714" w:rsidRPr="00255714" w:rsidRDefault="00255714">
            <w:pPr>
              <w:widowControl w:val="0"/>
              <w:jc w:val="left"/>
              <w:rPr>
                <w:color w:val="000000"/>
                <w:sz w:val="21"/>
                <w:szCs w:val="21"/>
                <w:lang w:val="es-ES"/>
              </w:rPr>
            </w:pPr>
            <w:r w:rsidRPr="00255714">
              <w:rPr>
                <w:color w:val="000000"/>
                <w:sz w:val="21"/>
                <w:szCs w:val="21"/>
                <w:lang w:val="es-ES"/>
              </w:rPr>
              <w:t>HCFC-142b</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2F9AC9A5" w14:textId="77777777" w:rsidR="00255714" w:rsidRPr="00255714" w:rsidRDefault="00255714">
            <w:pPr>
              <w:jc w:val="right"/>
              <w:rPr>
                <w:sz w:val="21"/>
                <w:szCs w:val="21"/>
                <w:lang w:val="es-ES"/>
              </w:rPr>
            </w:pPr>
            <w:r w:rsidRPr="00255714">
              <w:rPr>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6036934F" w14:textId="77777777" w:rsidR="00255714" w:rsidRPr="00255714" w:rsidRDefault="00255714">
            <w:pPr>
              <w:jc w:val="right"/>
              <w:rPr>
                <w:sz w:val="21"/>
                <w:szCs w:val="21"/>
                <w:lang w:val="es-ES"/>
              </w:rPr>
            </w:pPr>
            <w:r w:rsidRPr="00255714">
              <w:rPr>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28BE2BC5" w14:textId="77777777" w:rsidR="00255714" w:rsidRPr="00255714" w:rsidRDefault="00255714">
            <w:pPr>
              <w:jc w:val="right"/>
              <w:rPr>
                <w:sz w:val="21"/>
                <w:szCs w:val="21"/>
                <w:lang w:val="es-ES"/>
              </w:rPr>
            </w:pPr>
            <w:r w:rsidRPr="00255714">
              <w:rPr>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22A1F7E4" w14:textId="77777777" w:rsidR="00255714" w:rsidRPr="00255714" w:rsidRDefault="00255714">
            <w:pPr>
              <w:jc w:val="right"/>
              <w:rPr>
                <w:sz w:val="21"/>
                <w:szCs w:val="21"/>
                <w:lang w:val="es-ES"/>
              </w:rPr>
            </w:pPr>
            <w:r w:rsidRPr="00255714">
              <w:rPr>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3AAF98B5" w14:textId="77777777" w:rsidR="00255714" w:rsidRPr="00255714" w:rsidRDefault="00255714">
            <w:pPr>
              <w:widowControl w:val="0"/>
              <w:jc w:val="right"/>
              <w:rPr>
                <w:color w:val="000000"/>
                <w:sz w:val="21"/>
                <w:szCs w:val="21"/>
                <w:lang w:val="es-ES"/>
              </w:rPr>
            </w:pPr>
            <w:r w:rsidRPr="00255714">
              <w:rPr>
                <w:color w:val="000000"/>
                <w:sz w:val="21"/>
                <w:szCs w:val="21"/>
                <w:lang w:val="es-ES"/>
              </w:rPr>
              <w:t>0,00</w:t>
            </w:r>
          </w:p>
        </w:tc>
        <w:tc>
          <w:tcPr>
            <w:tcW w:w="593" w:type="pct"/>
            <w:tcBorders>
              <w:top w:val="nil"/>
              <w:left w:val="single" w:sz="4" w:space="0" w:color="auto"/>
              <w:bottom w:val="single" w:sz="4" w:space="0" w:color="auto"/>
              <w:right w:val="single" w:sz="4" w:space="0" w:color="auto"/>
            </w:tcBorders>
            <w:noWrap/>
            <w:tcMar>
              <w:top w:w="0" w:type="dxa"/>
              <w:left w:w="115" w:type="dxa"/>
              <w:bottom w:w="0" w:type="dxa"/>
              <w:right w:w="259" w:type="dxa"/>
            </w:tcMar>
            <w:hideMark/>
          </w:tcPr>
          <w:p w14:paraId="7D82180A" w14:textId="77777777" w:rsidR="00255714" w:rsidRPr="00255714" w:rsidRDefault="00255714">
            <w:pPr>
              <w:jc w:val="right"/>
              <w:rPr>
                <w:sz w:val="21"/>
                <w:szCs w:val="21"/>
                <w:lang w:val="es-ES"/>
              </w:rPr>
            </w:pPr>
            <w:r w:rsidRPr="00255714">
              <w:rPr>
                <w:sz w:val="21"/>
                <w:szCs w:val="21"/>
                <w:lang w:val="es-ES"/>
              </w:rPr>
              <w:t>2,60</w:t>
            </w:r>
          </w:p>
        </w:tc>
      </w:tr>
      <w:tr w:rsidR="00255714" w:rsidRPr="00255714" w14:paraId="499836DA" w14:textId="77777777" w:rsidTr="00255714">
        <w:tc>
          <w:tcPr>
            <w:tcW w:w="144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447A894" w14:textId="77777777" w:rsidR="00255714" w:rsidRPr="00255714" w:rsidRDefault="00255714">
            <w:pPr>
              <w:widowControl w:val="0"/>
              <w:jc w:val="left"/>
              <w:rPr>
                <w:b/>
                <w:color w:val="000000"/>
                <w:sz w:val="21"/>
                <w:szCs w:val="21"/>
                <w:lang w:val="es-ES"/>
              </w:rPr>
            </w:pPr>
            <w:r w:rsidRPr="00255714">
              <w:rPr>
                <w:b/>
                <w:color w:val="000000"/>
                <w:sz w:val="21"/>
                <w:szCs w:val="21"/>
                <w:lang w:val="es-ES"/>
              </w:rPr>
              <w:t>Total (</w:t>
            </w:r>
            <w:proofErr w:type="spellStart"/>
            <w:r w:rsidRPr="00255714">
              <w:rPr>
                <w:b/>
                <w:color w:val="000000"/>
                <w:sz w:val="21"/>
                <w:szCs w:val="21"/>
                <w:lang w:val="es-ES"/>
              </w:rPr>
              <w:t>tm</w:t>
            </w:r>
            <w:proofErr w:type="spellEnd"/>
            <w:r w:rsidRPr="00255714">
              <w:rPr>
                <w:b/>
                <w:color w:val="000000"/>
                <w:sz w:val="21"/>
                <w:szCs w:val="21"/>
                <w:lang w:val="es-ES"/>
              </w:rPr>
              <w:t>)</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1C1AFE4D" w14:textId="77777777" w:rsidR="00255714" w:rsidRPr="00255714" w:rsidRDefault="00255714">
            <w:pPr>
              <w:jc w:val="right"/>
              <w:rPr>
                <w:b/>
                <w:sz w:val="21"/>
                <w:szCs w:val="21"/>
                <w:lang w:val="es-ES"/>
              </w:rPr>
            </w:pPr>
            <w:r w:rsidRPr="00255714">
              <w:rPr>
                <w:b/>
                <w:sz w:val="21"/>
                <w:szCs w:val="21"/>
                <w:lang w:val="es-ES"/>
              </w:rPr>
              <w:t>28,75</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529A93DB" w14:textId="77777777" w:rsidR="00255714" w:rsidRPr="00255714" w:rsidRDefault="00255714">
            <w:pPr>
              <w:jc w:val="right"/>
              <w:rPr>
                <w:b/>
                <w:sz w:val="21"/>
                <w:szCs w:val="21"/>
                <w:lang w:val="es-ES"/>
              </w:rPr>
            </w:pPr>
            <w:r w:rsidRPr="00255714">
              <w:rPr>
                <w:b/>
                <w:sz w:val="21"/>
                <w:szCs w:val="21"/>
                <w:lang w:val="es-ES"/>
              </w:rPr>
              <w:t>31,50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0F272821" w14:textId="77777777" w:rsidR="00255714" w:rsidRPr="00255714" w:rsidRDefault="00255714">
            <w:pPr>
              <w:jc w:val="right"/>
              <w:rPr>
                <w:b/>
                <w:sz w:val="21"/>
                <w:szCs w:val="21"/>
                <w:lang w:val="es-ES"/>
              </w:rPr>
            </w:pPr>
            <w:r w:rsidRPr="00255714">
              <w:rPr>
                <w:b/>
                <w:sz w:val="21"/>
                <w:szCs w:val="21"/>
                <w:lang w:val="es-ES"/>
              </w:rPr>
              <w:t>24,89</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6C3B3F38" w14:textId="77777777" w:rsidR="00255714" w:rsidRPr="00255714" w:rsidRDefault="00255714">
            <w:pPr>
              <w:jc w:val="right"/>
              <w:rPr>
                <w:b/>
                <w:sz w:val="21"/>
                <w:szCs w:val="21"/>
                <w:lang w:val="es-ES"/>
              </w:rPr>
            </w:pPr>
            <w:r w:rsidRPr="00255714">
              <w:rPr>
                <w:b/>
                <w:sz w:val="21"/>
                <w:szCs w:val="21"/>
                <w:lang w:val="es-ES"/>
              </w:rPr>
              <w:t>24,14</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37F54141" w14:textId="77777777" w:rsidR="00255714" w:rsidRPr="00255714" w:rsidRDefault="00255714">
            <w:pPr>
              <w:jc w:val="right"/>
              <w:rPr>
                <w:b/>
                <w:sz w:val="21"/>
                <w:szCs w:val="21"/>
                <w:lang w:val="es-ES"/>
              </w:rPr>
            </w:pPr>
            <w:r w:rsidRPr="00255714">
              <w:rPr>
                <w:b/>
                <w:sz w:val="21"/>
                <w:szCs w:val="21"/>
                <w:lang w:val="es-ES"/>
              </w:rPr>
              <w:t>12,90</w:t>
            </w:r>
          </w:p>
        </w:tc>
        <w:tc>
          <w:tcPr>
            <w:tcW w:w="593" w:type="pct"/>
            <w:tcBorders>
              <w:top w:val="nil"/>
              <w:left w:val="single" w:sz="4" w:space="0" w:color="auto"/>
              <w:bottom w:val="single" w:sz="4" w:space="0" w:color="auto"/>
              <w:right w:val="single" w:sz="4" w:space="0" w:color="auto"/>
            </w:tcBorders>
            <w:noWrap/>
            <w:tcMar>
              <w:top w:w="0" w:type="dxa"/>
              <w:left w:w="115" w:type="dxa"/>
              <w:bottom w:w="0" w:type="dxa"/>
              <w:right w:w="259" w:type="dxa"/>
            </w:tcMar>
            <w:hideMark/>
          </w:tcPr>
          <w:p w14:paraId="56D52278" w14:textId="77777777" w:rsidR="00255714" w:rsidRPr="00255714" w:rsidRDefault="00255714">
            <w:pPr>
              <w:jc w:val="right"/>
              <w:rPr>
                <w:b/>
                <w:sz w:val="21"/>
                <w:szCs w:val="21"/>
                <w:lang w:val="es-ES"/>
              </w:rPr>
            </w:pPr>
            <w:r w:rsidRPr="00255714">
              <w:rPr>
                <w:b/>
                <w:sz w:val="21"/>
                <w:szCs w:val="21"/>
                <w:lang w:val="es-ES"/>
              </w:rPr>
              <w:t>66,61</w:t>
            </w:r>
          </w:p>
        </w:tc>
      </w:tr>
      <w:tr w:rsidR="00255714" w:rsidRPr="00255714" w14:paraId="794A1F37" w14:textId="77777777" w:rsidTr="00255714">
        <w:tc>
          <w:tcPr>
            <w:tcW w:w="144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F7D1A31" w14:textId="77777777" w:rsidR="00255714" w:rsidRPr="00255714" w:rsidRDefault="00255714">
            <w:pPr>
              <w:widowControl w:val="0"/>
              <w:jc w:val="left"/>
              <w:rPr>
                <w:b/>
                <w:bCs/>
                <w:color w:val="000000"/>
                <w:sz w:val="21"/>
                <w:szCs w:val="21"/>
                <w:lang w:val="es-ES"/>
              </w:rPr>
            </w:pPr>
            <w:r w:rsidRPr="00255714">
              <w:rPr>
                <w:b/>
                <w:bCs/>
                <w:color w:val="000000"/>
                <w:sz w:val="21"/>
                <w:szCs w:val="21"/>
                <w:lang w:val="es-ES"/>
              </w:rPr>
              <w:t>Toneladas PAO</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tcPr>
          <w:p w14:paraId="2D62B134" w14:textId="77777777" w:rsidR="00255714" w:rsidRPr="00255714" w:rsidRDefault="00255714">
            <w:pPr>
              <w:jc w:val="right"/>
              <w:rPr>
                <w:sz w:val="21"/>
                <w:szCs w:val="21"/>
                <w:lang w:val="es-ES"/>
              </w:rPr>
            </w:pP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tcPr>
          <w:p w14:paraId="3E34E4D8" w14:textId="77777777" w:rsidR="00255714" w:rsidRPr="00255714" w:rsidRDefault="00255714">
            <w:pPr>
              <w:jc w:val="right"/>
              <w:rPr>
                <w:sz w:val="21"/>
                <w:szCs w:val="21"/>
                <w:lang w:val="es-ES"/>
              </w:rPr>
            </w:pP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tcPr>
          <w:p w14:paraId="0E3BFADA" w14:textId="77777777" w:rsidR="00255714" w:rsidRPr="00255714" w:rsidRDefault="00255714">
            <w:pPr>
              <w:jc w:val="right"/>
              <w:rPr>
                <w:sz w:val="21"/>
                <w:szCs w:val="21"/>
                <w:lang w:val="es-ES"/>
              </w:rPr>
            </w:pP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tcPr>
          <w:p w14:paraId="2E134281" w14:textId="77777777" w:rsidR="00255714" w:rsidRPr="00255714" w:rsidRDefault="00255714">
            <w:pPr>
              <w:jc w:val="right"/>
              <w:rPr>
                <w:sz w:val="21"/>
                <w:szCs w:val="21"/>
                <w:lang w:val="es-ES"/>
              </w:rPr>
            </w:pP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tcPr>
          <w:p w14:paraId="33EB2961" w14:textId="77777777" w:rsidR="00255714" w:rsidRPr="00255714" w:rsidRDefault="00255714">
            <w:pPr>
              <w:widowControl w:val="0"/>
              <w:jc w:val="right"/>
              <w:rPr>
                <w:color w:val="000000"/>
                <w:sz w:val="21"/>
                <w:szCs w:val="21"/>
                <w:lang w:val="es-ES"/>
              </w:rPr>
            </w:pPr>
          </w:p>
        </w:tc>
        <w:tc>
          <w:tcPr>
            <w:tcW w:w="593" w:type="pct"/>
            <w:tcBorders>
              <w:top w:val="nil"/>
              <w:left w:val="single" w:sz="4" w:space="0" w:color="auto"/>
              <w:bottom w:val="single" w:sz="4" w:space="0" w:color="auto"/>
              <w:right w:val="single" w:sz="4" w:space="0" w:color="auto"/>
            </w:tcBorders>
            <w:noWrap/>
            <w:tcMar>
              <w:top w:w="0" w:type="dxa"/>
              <w:left w:w="115" w:type="dxa"/>
              <w:bottom w:w="0" w:type="dxa"/>
              <w:right w:w="259" w:type="dxa"/>
            </w:tcMar>
            <w:hideMark/>
          </w:tcPr>
          <w:p w14:paraId="5F9F31E6" w14:textId="77777777" w:rsidR="00255714" w:rsidRPr="00255714" w:rsidRDefault="00255714">
            <w:pPr>
              <w:rPr>
                <w:color w:val="000000"/>
                <w:sz w:val="21"/>
                <w:szCs w:val="21"/>
                <w:lang w:val="es-ES"/>
              </w:rPr>
            </w:pPr>
          </w:p>
        </w:tc>
      </w:tr>
      <w:tr w:rsidR="00255714" w:rsidRPr="00255714" w14:paraId="127CD0E1" w14:textId="77777777" w:rsidTr="00255714">
        <w:tc>
          <w:tcPr>
            <w:tcW w:w="144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B9C78F1" w14:textId="77777777" w:rsidR="00255714" w:rsidRPr="00255714" w:rsidRDefault="00255714">
            <w:pPr>
              <w:widowControl w:val="0"/>
              <w:jc w:val="left"/>
              <w:rPr>
                <w:color w:val="000000"/>
                <w:sz w:val="21"/>
                <w:szCs w:val="21"/>
                <w:lang w:val="es-ES"/>
              </w:rPr>
            </w:pPr>
            <w:r w:rsidRPr="00255714">
              <w:rPr>
                <w:color w:val="000000"/>
                <w:sz w:val="21"/>
                <w:szCs w:val="21"/>
                <w:lang w:val="es-ES"/>
              </w:rPr>
              <w:t>HCFC-22</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2CD8880C" w14:textId="77777777" w:rsidR="00255714" w:rsidRPr="00255714" w:rsidRDefault="00255714">
            <w:pPr>
              <w:jc w:val="right"/>
              <w:rPr>
                <w:color w:val="000000"/>
                <w:sz w:val="21"/>
                <w:szCs w:val="21"/>
                <w:lang w:val="es-ES"/>
              </w:rPr>
            </w:pPr>
            <w:r w:rsidRPr="00255714">
              <w:rPr>
                <w:color w:val="000000"/>
                <w:sz w:val="21"/>
                <w:szCs w:val="21"/>
                <w:lang w:val="es-ES"/>
              </w:rPr>
              <w:t>1,58</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09E80DAD" w14:textId="77777777" w:rsidR="00255714" w:rsidRPr="00255714" w:rsidRDefault="00255714">
            <w:pPr>
              <w:jc w:val="right"/>
              <w:rPr>
                <w:color w:val="000000"/>
                <w:sz w:val="21"/>
                <w:szCs w:val="21"/>
                <w:lang w:val="es-ES"/>
              </w:rPr>
            </w:pPr>
            <w:r w:rsidRPr="00255714">
              <w:rPr>
                <w:color w:val="000000"/>
                <w:sz w:val="21"/>
                <w:szCs w:val="21"/>
                <w:lang w:val="es-ES"/>
              </w:rPr>
              <w:t>1,73</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26616D1B" w14:textId="77777777" w:rsidR="00255714" w:rsidRPr="00255714" w:rsidRDefault="00255714">
            <w:pPr>
              <w:jc w:val="right"/>
              <w:rPr>
                <w:color w:val="000000"/>
                <w:sz w:val="21"/>
                <w:szCs w:val="21"/>
                <w:lang w:val="es-ES"/>
              </w:rPr>
            </w:pPr>
            <w:r w:rsidRPr="00255714">
              <w:rPr>
                <w:color w:val="000000"/>
                <w:sz w:val="21"/>
                <w:szCs w:val="21"/>
                <w:lang w:val="es-ES"/>
              </w:rPr>
              <w:t>1,37</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02A374B0" w14:textId="77777777" w:rsidR="00255714" w:rsidRPr="00255714" w:rsidRDefault="00255714">
            <w:pPr>
              <w:jc w:val="right"/>
              <w:rPr>
                <w:sz w:val="21"/>
                <w:szCs w:val="21"/>
                <w:lang w:val="es-ES"/>
              </w:rPr>
            </w:pPr>
            <w:r w:rsidRPr="00255714">
              <w:rPr>
                <w:sz w:val="21"/>
                <w:szCs w:val="21"/>
                <w:lang w:val="es-ES"/>
              </w:rPr>
              <w:t>1,33</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53C0292D" w14:textId="77777777" w:rsidR="00255714" w:rsidRPr="00255714" w:rsidRDefault="00255714">
            <w:pPr>
              <w:widowControl w:val="0"/>
              <w:jc w:val="right"/>
              <w:rPr>
                <w:color w:val="000000"/>
                <w:sz w:val="21"/>
                <w:szCs w:val="21"/>
                <w:lang w:val="es-ES"/>
              </w:rPr>
            </w:pPr>
            <w:r w:rsidRPr="00255714">
              <w:rPr>
                <w:color w:val="000000"/>
                <w:sz w:val="21"/>
                <w:szCs w:val="21"/>
                <w:lang w:val="es-ES"/>
              </w:rPr>
              <w:t>0,71</w:t>
            </w:r>
          </w:p>
        </w:tc>
        <w:tc>
          <w:tcPr>
            <w:tcW w:w="593" w:type="pct"/>
            <w:tcBorders>
              <w:top w:val="nil"/>
              <w:left w:val="single" w:sz="4" w:space="0" w:color="auto"/>
              <w:bottom w:val="single" w:sz="4" w:space="0" w:color="auto"/>
              <w:right w:val="single" w:sz="4" w:space="0" w:color="auto"/>
            </w:tcBorders>
            <w:noWrap/>
            <w:tcMar>
              <w:top w:w="0" w:type="dxa"/>
              <w:left w:w="115" w:type="dxa"/>
              <w:bottom w:w="0" w:type="dxa"/>
              <w:right w:w="259" w:type="dxa"/>
            </w:tcMar>
            <w:vAlign w:val="bottom"/>
            <w:hideMark/>
          </w:tcPr>
          <w:p w14:paraId="0DF887C2" w14:textId="77777777" w:rsidR="00255714" w:rsidRPr="00255714" w:rsidRDefault="00255714">
            <w:pPr>
              <w:jc w:val="right"/>
              <w:rPr>
                <w:color w:val="000000"/>
                <w:sz w:val="21"/>
                <w:szCs w:val="21"/>
                <w:lang w:val="es-ES"/>
              </w:rPr>
            </w:pPr>
            <w:r w:rsidRPr="00255714">
              <w:rPr>
                <w:color w:val="000000"/>
                <w:sz w:val="21"/>
                <w:szCs w:val="21"/>
                <w:lang w:val="es-ES"/>
              </w:rPr>
              <w:t>3,16</w:t>
            </w:r>
          </w:p>
        </w:tc>
      </w:tr>
      <w:tr w:rsidR="00255714" w:rsidRPr="00255714" w14:paraId="774F2814" w14:textId="77777777" w:rsidTr="00255714">
        <w:tc>
          <w:tcPr>
            <w:tcW w:w="144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9661271" w14:textId="77777777" w:rsidR="00255714" w:rsidRPr="00255714" w:rsidRDefault="00255714">
            <w:pPr>
              <w:widowControl w:val="0"/>
              <w:jc w:val="left"/>
              <w:rPr>
                <w:color w:val="000000"/>
                <w:sz w:val="21"/>
                <w:szCs w:val="21"/>
                <w:lang w:val="es-ES"/>
              </w:rPr>
            </w:pPr>
            <w:r w:rsidRPr="00255714">
              <w:rPr>
                <w:color w:val="000000"/>
                <w:sz w:val="21"/>
                <w:szCs w:val="21"/>
                <w:lang w:val="es-ES"/>
              </w:rPr>
              <w:t>HCFC-141b</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3BDE5690" w14:textId="77777777" w:rsidR="00255714" w:rsidRPr="00255714" w:rsidRDefault="00255714">
            <w:pPr>
              <w:jc w:val="right"/>
              <w:rPr>
                <w:color w:val="000000"/>
                <w:sz w:val="21"/>
                <w:szCs w:val="21"/>
                <w:lang w:val="es-ES"/>
              </w:rPr>
            </w:pPr>
            <w:r w:rsidRPr="00255714">
              <w:rPr>
                <w:color w:val="000000"/>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5BABA029" w14:textId="77777777" w:rsidR="00255714" w:rsidRPr="00255714" w:rsidRDefault="00255714">
            <w:pPr>
              <w:jc w:val="right"/>
              <w:rPr>
                <w:color w:val="000000"/>
                <w:sz w:val="21"/>
                <w:szCs w:val="21"/>
                <w:lang w:val="es-ES"/>
              </w:rPr>
            </w:pPr>
            <w:r w:rsidRPr="00255714">
              <w:rPr>
                <w:color w:val="000000"/>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622C3A88" w14:textId="77777777" w:rsidR="00255714" w:rsidRPr="00255714" w:rsidRDefault="00255714">
            <w:pPr>
              <w:jc w:val="right"/>
              <w:rPr>
                <w:color w:val="000000"/>
                <w:sz w:val="21"/>
                <w:szCs w:val="21"/>
                <w:lang w:val="es-ES"/>
              </w:rPr>
            </w:pPr>
            <w:r w:rsidRPr="00255714">
              <w:rPr>
                <w:color w:val="000000"/>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55CE53FD" w14:textId="77777777" w:rsidR="00255714" w:rsidRPr="00255714" w:rsidRDefault="00255714">
            <w:pPr>
              <w:jc w:val="right"/>
              <w:rPr>
                <w:sz w:val="21"/>
                <w:szCs w:val="21"/>
                <w:lang w:val="es-ES"/>
              </w:rPr>
            </w:pPr>
            <w:r w:rsidRPr="00255714">
              <w:rPr>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6778EFEB" w14:textId="77777777" w:rsidR="00255714" w:rsidRPr="00255714" w:rsidRDefault="00255714">
            <w:pPr>
              <w:widowControl w:val="0"/>
              <w:jc w:val="right"/>
              <w:rPr>
                <w:color w:val="000000"/>
                <w:sz w:val="21"/>
                <w:szCs w:val="21"/>
                <w:lang w:val="es-ES"/>
              </w:rPr>
            </w:pPr>
            <w:r w:rsidRPr="00255714">
              <w:rPr>
                <w:color w:val="000000"/>
                <w:sz w:val="21"/>
                <w:szCs w:val="21"/>
                <w:lang w:val="es-ES"/>
              </w:rPr>
              <w:t>0,00</w:t>
            </w:r>
          </w:p>
        </w:tc>
        <w:tc>
          <w:tcPr>
            <w:tcW w:w="593" w:type="pct"/>
            <w:tcBorders>
              <w:top w:val="nil"/>
              <w:left w:val="single" w:sz="4" w:space="0" w:color="auto"/>
              <w:bottom w:val="single" w:sz="4" w:space="0" w:color="auto"/>
              <w:right w:val="single" w:sz="4" w:space="0" w:color="auto"/>
            </w:tcBorders>
            <w:noWrap/>
            <w:tcMar>
              <w:top w:w="0" w:type="dxa"/>
              <w:left w:w="115" w:type="dxa"/>
              <w:bottom w:w="0" w:type="dxa"/>
              <w:right w:w="259" w:type="dxa"/>
            </w:tcMar>
            <w:vAlign w:val="bottom"/>
            <w:hideMark/>
          </w:tcPr>
          <w:p w14:paraId="2598F080" w14:textId="77777777" w:rsidR="00255714" w:rsidRPr="00255714" w:rsidRDefault="00255714">
            <w:pPr>
              <w:jc w:val="right"/>
              <w:rPr>
                <w:color w:val="000000"/>
                <w:sz w:val="21"/>
                <w:szCs w:val="21"/>
                <w:lang w:val="es-ES"/>
              </w:rPr>
            </w:pPr>
            <w:r w:rsidRPr="00255714">
              <w:rPr>
                <w:color w:val="000000"/>
                <w:sz w:val="21"/>
                <w:szCs w:val="21"/>
                <w:lang w:val="es-ES"/>
              </w:rPr>
              <w:t>0,73</w:t>
            </w:r>
          </w:p>
        </w:tc>
      </w:tr>
      <w:tr w:rsidR="00255714" w:rsidRPr="00255714" w14:paraId="41FB912A" w14:textId="77777777" w:rsidTr="00255714">
        <w:tc>
          <w:tcPr>
            <w:tcW w:w="144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2C16F58" w14:textId="77777777" w:rsidR="00255714" w:rsidRPr="00255714" w:rsidRDefault="00255714">
            <w:pPr>
              <w:widowControl w:val="0"/>
              <w:jc w:val="left"/>
              <w:rPr>
                <w:color w:val="000000"/>
                <w:sz w:val="21"/>
                <w:szCs w:val="21"/>
                <w:lang w:val="es-ES"/>
              </w:rPr>
            </w:pPr>
            <w:r w:rsidRPr="00255714">
              <w:rPr>
                <w:color w:val="000000"/>
                <w:sz w:val="21"/>
                <w:szCs w:val="21"/>
                <w:lang w:val="es-ES"/>
              </w:rPr>
              <w:t>HCFC-142b</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41D941FC" w14:textId="77777777" w:rsidR="00255714" w:rsidRPr="00255714" w:rsidRDefault="00255714">
            <w:pPr>
              <w:jc w:val="right"/>
              <w:rPr>
                <w:color w:val="000000"/>
                <w:sz w:val="21"/>
                <w:szCs w:val="21"/>
                <w:lang w:val="es-ES"/>
              </w:rPr>
            </w:pPr>
            <w:r w:rsidRPr="00255714">
              <w:rPr>
                <w:color w:val="000000"/>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46C5312B" w14:textId="77777777" w:rsidR="00255714" w:rsidRPr="00255714" w:rsidRDefault="00255714">
            <w:pPr>
              <w:jc w:val="right"/>
              <w:rPr>
                <w:color w:val="000000"/>
                <w:sz w:val="21"/>
                <w:szCs w:val="21"/>
                <w:lang w:val="es-ES"/>
              </w:rPr>
            </w:pPr>
            <w:r w:rsidRPr="00255714">
              <w:rPr>
                <w:color w:val="000000"/>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15FC298C" w14:textId="77777777" w:rsidR="00255714" w:rsidRPr="00255714" w:rsidRDefault="00255714">
            <w:pPr>
              <w:jc w:val="right"/>
              <w:rPr>
                <w:color w:val="000000"/>
                <w:sz w:val="21"/>
                <w:szCs w:val="21"/>
                <w:lang w:val="es-ES"/>
              </w:rPr>
            </w:pPr>
            <w:r w:rsidRPr="00255714">
              <w:rPr>
                <w:color w:val="000000"/>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05D29B0E" w14:textId="77777777" w:rsidR="00255714" w:rsidRPr="00255714" w:rsidRDefault="00255714">
            <w:pPr>
              <w:jc w:val="right"/>
              <w:rPr>
                <w:sz w:val="21"/>
                <w:szCs w:val="21"/>
                <w:lang w:val="es-ES"/>
              </w:rPr>
            </w:pPr>
            <w:r w:rsidRPr="00255714">
              <w:rPr>
                <w:sz w:val="21"/>
                <w:szCs w:val="21"/>
                <w:lang w:val="es-ES"/>
              </w:rPr>
              <w:t>0,00</w:t>
            </w:r>
          </w:p>
        </w:tc>
        <w:tc>
          <w:tcPr>
            <w:tcW w:w="592" w:type="pct"/>
            <w:tcBorders>
              <w:top w:val="nil"/>
              <w:left w:val="single" w:sz="4" w:space="0" w:color="auto"/>
              <w:bottom w:val="single" w:sz="4" w:space="0" w:color="auto"/>
              <w:right w:val="single" w:sz="4" w:space="0" w:color="auto"/>
            </w:tcBorders>
            <w:tcMar>
              <w:top w:w="0" w:type="dxa"/>
              <w:left w:w="108" w:type="dxa"/>
              <w:bottom w:w="0" w:type="dxa"/>
              <w:right w:w="259" w:type="dxa"/>
            </w:tcMar>
            <w:hideMark/>
          </w:tcPr>
          <w:p w14:paraId="7B932E97" w14:textId="77777777" w:rsidR="00255714" w:rsidRPr="00255714" w:rsidRDefault="00255714">
            <w:pPr>
              <w:widowControl w:val="0"/>
              <w:jc w:val="right"/>
              <w:rPr>
                <w:color w:val="000000"/>
                <w:sz w:val="21"/>
                <w:szCs w:val="21"/>
                <w:lang w:val="es-ES"/>
              </w:rPr>
            </w:pPr>
            <w:r w:rsidRPr="00255714">
              <w:rPr>
                <w:color w:val="000000"/>
                <w:sz w:val="21"/>
                <w:szCs w:val="21"/>
                <w:lang w:val="es-ES"/>
              </w:rPr>
              <w:t>0,00</w:t>
            </w:r>
          </w:p>
        </w:tc>
        <w:tc>
          <w:tcPr>
            <w:tcW w:w="593" w:type="pct"/>
            <w:tcBorders>
              <w:top w:val="nil"/>
              <w:left w:val="single" w:sz="4" w:space="0" w:color="auto"/>
              <w:bottom w:val="single" w:sz="4" w:space="0" w:color="auto"/>
              <w:right w:val="single" w:sz="4" w:space="0" w:color="auto"/>
            </w:tcBorders>
            <w:noWrap/>
            <w:tcMar>
              <w:top w:w="0" w:type="dxa"/>
              <w:left w:w="115" w:type="dxa"/>
              <w:bottom w:w="0" w:type="dxa"/>
              <w:right w:w="259" w:type="dxa"/>
            </w:tcMar>
            <w:vAlign w:val="bottom"/>
            <w:hideMark/>
          </w:tcPr>
          <w:p w14:paraId="586F5422" w14:textId="77777777" w:rsidR="00255714" w:rsidRPr="00255714" w:rsidRDefault="00255714">
            <w:pPr>
              <w:jc w:val="right"/>
              <w:rPr>
                <w:color w:val="000000"/>
                <w:sz w:val="21"/>
                <w:szCs w:val="21"/>
                <w:lang w:val="es-ES"/>
              </w:rPr>
            </w:pPr>
            <w:r w:rsidRPr="00255714">
              <w:rPr>
                <w:color w:val="000000"/>
                <w:sz w:val="21"/>
                <w:szCs w:val="21"/>
                <w:lang w:val="es-ES"/>
              </w:rPr>
              <w:t>0,17</w:t>
            </w:r>
          </w:p>
        </w:tc>
      </w:tr>
      <w:tr w:rsidR="00255714" w:rsidRPr="00255714" w14:paraId="142A847C" w14:textId="77777777" w:rsidTr="00255714">
        <w:tc>
          <w:tcPr>
            <w:tcW w:w="144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AFCD8EA" w14:textId="77777777" w:rsidR="00255714" w:rsidRPr="00255714" w:rsidRDefault="00255714">
            <w:pPr>
              <w:widowControl w:val="0"/>
              <w:jc w:val="left"/>
              <w:rPr>
                <w:b/>
                <w:color w:val="000000"/>
                <w:sz w:val="21"/>
                <w:szCs w:val="21"/>
                <w:lang w:val="es-ES"/>
              </w:rPr>
            </w:pPr>
            <w:r w:rsidRPr="00255714">
              <w:rPr>
                <w:b/>
                <w:color w:val="000000"/>
                <w:sz w:val="21"/>
                <w:szCs w:val="21"/>
                <w:lang w:val="es-ES"/>
              </w:rPr>
              <w:t>Total (toneladas PAO)</w:t>
            </w:r>
          </w:p>
        </w:tc>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259" w:type="dxa"/>
            </w:tcMar>
            <w:hideMark/>
          </w:tcPr>
          <w:p w14:paraId="011A6EFD" w14:textId="77777777" w:rsidR="00255714" w:rsidRPr="00255714" w:rsidRDefault="00255714">
            <w:pPr>
              <w:jc w:val="right"/>
              <w:rPr>
                <w:b/>
                <w:color w:val="000000"/>
                <w:sz w:val="21"/>
                <w:szCs w:val="21"/>
                <w:lang w:val="es-ES"/>
              </w:rPr>
            </w:pPr>
            <w:r w:rsidRPr="00255714">
              <w:rPr>
                <w:b/>
                <w:color w:val="000000"/>
                <w:sz w:val="21"/>
                <w:szCs w:val="21"/>
                <w:lang w:val="es-ES"/>
              </w:rPr>
              <w:t>1,58</w:t>
            </w:r>
          </w:p>
        </w:tc>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259" w:type="dxa"/>
            </w:tcMar>
            <w:hideMark/>
          </w:tcPr>
          <w:p w14:paraId="6E209BA0" w14:textId="77777777" w:rsidR="00255714" w:rsidRPr="00255714" w:rsidRDefault="00255714">
            <w:pPr>
              <w:jc w:val="right"/>
              <w:rPr>
                <w:b/>
                <w:color w:val="000000"/>
                <w:sz w:val="21"/>
                <w:szCs w:val="21"/>
                <w:lang w:val="es-ES"/>
              </w:rPr>
            </w:pPr>
            <w:r w:rsidRPr="00255714">
              <w:rPr>
                <w:b/>
                <w:color w:val="000000"/>
                <w:sz w:val="21"/>
                <w:szCs w:val="21"/>
                <w:lang w:val="es-ES"/>
              </w:rPr>
              <w:t>1,73</w:t>
            </w:r>
          </w:p>
        </w:tc>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259" w:type="dxa"/>
            </w:tcMar>
            <w:hideMark/>
          </w:tcPr>
          <w:p w14:paraId="73FF4069" w14:textId="77777777" w:rsidR="00255714" w:rsidRPr="00255714" w:rsidRDefault="00255714">
            <w:pPr>
              <w:jc w:val="right"/>
              <w:rPr>
                <w:b/>
                <w:color w:val="000000"/>
                <w:sz w:val="21"/>
                <w:szCs w:val="21"/>
                <w:lang w:val="es-ES"/>
              </w:rPr>
            </w:pPr>
            <w:r w:rsidRPr="00255714">
              <w:rPr>
                <w:b/>
                <w:color w:val="000000"/>
                <w:sz w:val="21"/>
                <w:szCs w:val="21"/>
                <w:lang w:val="es-ES"/>
              </w:rPr>
              <w:t>1,37</w:t>
            </w:r>
          </w:p>
        </w:tc>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259" w:type="dxa"/>
            </w:tcMar>
            <w:hideMark/>
          </w:tcPr>
          <w:p w14:paraId="2256E81E" w14:textId="77777777" w:rsidR="00255714" w:rsidRPr="00255714" w:rsidRDefault="00255714">
            <w:pPr>
              <w:jc w:val="right"/>
              <w:rPr>
                <w:b/>
                <w:sz w:val="21"/>
                <w:szCs w:val="21"/>
                <w:lang w:val="es-ES"/>
              </w:rPr>
            </w:pPr>
            <w:r w:rsidRPr="00255714">
              <w:rPr>
                <w:b/>
                <w:sz w:val="21"/>
                <w:szCs w:val="21"/>
                <w:lang w:val="es-ES"/>
              </w:rPr>
              <w:t>1,33</w:t>
            </w:r>
          </w:p>
        </w:tc>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259" w:type="dxa"/>
            </w:tcMar>
            <w:hideMark/>
          </w:tcPr>
          <w:p w14:paraId="7B1396FE" w14:textId="77777777" w:rsidR="00255714" w:rsidRPr="00255714" w:rsidRDefault="00255714">
            <w:pPr>
              <w:widowControl w:val="0"/>
              <w:jc w:val="right"/>
              <w:rPr>
                <w:b/>
                <w:color w:val="000000"/>
                <w:sz w:val="21"/>
                <w:szCs w:val="21"/>
                <w:lang w:val="es-ES"/>
              </w:rPr>
            </w:pPr>
            <w:r w:rsidRPr="00255714">
              <w:rPr>
                <w:b/>
                <w:color w:val="000000"/>
                <w:sz w:val="21"/>
                <w:szCs w:val="21"/>
                <w:lang w:val="es-ES"/>
              </w:rPr>
              <w:t>0,71</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59" w:type="dxa"/>
            </w:tcMar>
            <w:vAlign w:val="bottom"/>
            <w:hideMark/>
          </w:tcPr>
          <w:p w14:paraId="39949525" w14:textId="77777777" w:rsidR="00255714" w:rsidRPr="00255714" w:rsidRDefault="00255714">
            <w:pPr>
              <w:jc w:val="right"/>
              <w:rPr>
                <w:b/>
                <w:color w:val="000000"/>
                <w:sz w:val="21"/>
                <w:szCs w:val="21"/>
                <w:lang w:val="es-ES"/>
              </w:rPr>
            </w:pPr>
            <w:r w:rsidRPr="00255714">
              <w:rPr>
                <w:b/>
                <w:color w:val="000000"/>
                <w:sz w:val="21"/>
                <w:szCs w:val="21"/>
                <w:lang w:val="es-ES"/>
              </w:rPr>
              <w:t>4,05</w:t>
            </w:r>
          </w:p>
        </w:tc>
      </w:tr>
    </w:tbl>
    <w:p w14:paraId="3E294CEF" w14:textId="77777777" w:rsidR="00255714" w:rsidRPr="00255714" w:rsidRDefault="00255714" w:rsidP="00255714">
      <w:pPr>
        <w:rPr>
          <w:strike/>
          <w:sz w:val="16"/>
          <w:szCs w:val="16"/>
          <w:lang w:val="es-ES"/>
        </w:rPr>
      </w:pPr>
      <w:r w:rsidRPr="00255714">
        <w:rPr>
          <w:sz w:val="16"/>
          <w:szCs w:val="16"/>
          <w:lang w:val="es-ES"/>
        </w:rPr>
        <w:t>*Datos sobre el programa del país presentados el 7 de abril de 2020.</w:t>
      </w:r>
    </w:p>
    <w:p w14:paraId="51793607" w14:textId="77777777" w:rsidR="00255714" w:rsidRPr="00255714" w:rsidRDefault="00255714" w:rsidP="00255714">
      <w:pPr>
        <w:rPr>
          <w:lang w:val="es-ES"/>
        </w:rPr>
      </w:pPr>
    </w:p>
    <w:p w14:paraId="321A9624" w14:textId="77777777" w:rsidR="00255714" w:rsidRPr="00255714" w:rsidRDefault="00255714" w:rsidP="00255714">
      <w:pPr>
        <w:pStyle w:val="Heading1"/>
        <w:numPr>
          <w:ilvl w:val="0"/>
          <w:numId w:val="22"/>
        </w:numPr>
        <w:rPr>
          <w:lang w:val="es-ES"/>
        </w:rPr>
      </w:pPr>
      <w:r w:rsidRPr="00255714">
        <w:rPr>
          <w:lang w:val="es-ES"/>
        </w:rPr>
        <w:t>Actualmente, el consumo de HCFC-22 únicamente está destinado a tareas de servicio y mantenimiento de los equipos existentes de refrigeración y aire acondicionado. Su consumo sigue reduciéndose, con una estricta vigilancia de los sistemas de concesión de licencias y de cuotas, la implantación de buenas prácticas de servicio y mantenimiento por parte de técnicos capacitados, la introducción de equipos sin HCFC y por la influencia de la Unión Europea, que ha hecho que se acelere la adopción de tecnologías sin HCFC en el país. Desde 2011, el consumo de HCFC-141b y de HCFC</w:t>
      </w:r>
      <w:r w:rsidRPr="00255714">
        <w:rPr>
          <w:lang w:val="es-ES"/>
        </w:rPr>
        <w:noBreakHyphen/>
        <w:t>142b ha sido cero, excepto en 2013, cuando se importaron 10,30 </w:t>
      </w:r>
      <w:proofErr w:type="spellStart"/>
      <w:r w:rsidRPr="00255714">
        <w:rPr>
          <w:lang w:val="es-ES"/>
        </w:rPr>
        <w:t>tm</w:t>
      </w:r>
      <w:proofErr w:type="spellEnd"/>
      <w:r w:rsidRPr="00255714">
        <w:rPr>
          <w:lang w:val="es-ES"/>
        </w:rPr>
        <w:t xml:space="preserve"> (0,67 toneladas PAO) de HCFC-142b como uno de los componentes de una mezcla refrigerante.</w:t>
      </w:r>
    </w:p>
    <w:p w14:paraId="40FEB6A0" w14:textId="77777777" w:rsidR="00255714" w:rsidRPr="00255714" w:rsidRDefault="00255714" w:rsidP="00255714">
      <w:pPr>
        <w:rPr>
          <w:i/>
          <w:lang w:val="es-ES"/>
        </w:rPr>
      </w:pPr>
      <w:r w:rsidRPr="00255714">
        <w:rPr>
          <w:i/>
          <w:lang w:val="es-ES"/>
        </w:rPr>
        <w:t>Informe de ejecución del programa del país</w:t>
      </w:r>
    </w:p>
    <w:p w14:paraId="06B0DFE9" w14:textId="77777777" w:rsidR="00255714" w:rsidRPr="00255714" w:rsidRDefault="00255714" w:rsidP="00255714">
      <w:pPr>
        <w:rPr>
          <w:lang w:val="es-ES"/>
        </w:rPr>
      </w:pPr>
    </w:p>
    <w:p w14:paraId="4A8AA192" w14:textId="77777777" w:rsidR="00255714" w:rsidRPr="00255714" w:rsidRDefault="00255714" w:rsidP="00255714">
      <w:pPr>
        <w:pStyle w:val="Heading1"/>
        <w:numPr>
          <w:ilvl w:val="0"/>
          <w:numId w:val="22"/>
        </w:numPr>
        <w:rPr>
          <w:lang w:val="es-ES"/>
        </w:rPr>
      </w:pPr>
      <w:r w:rsidRPr="00255714">
        <w:rPr>
          <w:lang w:val="es-ES"/>
        </w:rPr>
        <w:t xml:space="preserve">El Gobierno de Kirguistán ha notificado datos de consumo de HCFC por sectores en el marco del informe sobre la ejecución del programa del país de 2018 que concuerdan con los datos notificados con arreglo al artículo 7 del Protocolo de Montreal. </w:t>
      </w:r>
    </w:p>
    <w:p w14:paraId="1C686C8F" w14:textId="5BC5EEB6" w:rsidR="00255714" w:rsidRPr="00913527" w:rsidRDefault="00255714" w:rsidP="00913527">
      <w:pPr>
        <w:keepNext/>
        <w:keepLines/>
        <w:spacing w:after="240"/>
        <w:rPr>
          <w:u w:val="single"/>
          <w:lang w:val="es-ES"/>
        </w:rPr>
      </w:pPr>
      <w:r w:rsidRPr="00255714">
        <w:rPr>
          <w:u w:val="single"/>
          <w:lang w:val="es-ES"/>
        </w:rPr>
        <w:lastRenderedPageBreak/>
        <w:t>Informe sobre la marcha de las actividades relativo a la ejecución del segundo tramo de la etapa II del PGEH</w:t>
      </w:r>
    </w:p>
    <w:p w14:paraId="6D197A6B" w14:textId="77777777" w:rsidR="00255714" w:rsidRPr="00255714" w:rsidRDefault="00255714" w:rsidP="00913527">
      <w:pPr>
        <w:keepNext/>
        <w:keepLines/>
        <w:spacing w:after="240"/>
        <w:rPr>
          <w:i/>
          <w:lang w:val="es-ES"/>
        </w:rPr>
      </w:pPr>
      <w:r w:rsidRPr="00255714">
        <w:rPr>
          <w:i/>
          <w:lang w:val="es-ES"/>
        </w:rPr>
        <w:t>Marco jurídico</w:t>
      </w:r>
    </w:p>
    <w:p w14:paraId="427D7438" w14:textId="77777777" w:rsidR="00255714" w:rsidRPr="00255714" w:rsidRDefault="00255714" w:rsidP="00255714">
      <w:pPr>
        <w:pStyle w:val="Heading1"/>
        <w:numPr>
          <w:ilvl w:val="0"/>
          <w:numId w:val="22"/>
        </w:numPr>
        <w:rPr>
          <w:lang w:val="es-ES"/>
        </w:rPr>
      </w:pPr>
      <w:r w:rsidRPr="00255714">
        <w:rPr>
          <w:lang w:val="es-ES"/>
        </w:rPr>
        <w:t>El Gobierno de Kirguistán ha prohibido, desde el 1 de septiembre de 2015, las importaciones de equipos de HCFC, incluidos los "secos" (es decir, equipos que emplean HCFC, pero que se envían sin que estén cargados con este tipo de refrigerantes). Además, ha elaborado normativa que establece una certificación nacional obligatoria para los especialistas en refrigeración que trabajen con HCFC, HFC y refrigerantes naturales; la renovación de dicha certificación se consigue superando una formación cada dos años. La certificación de los técnicos es obligatoria para poder realizar tareas de servicio y mantenimiento de equipos de refrigeración y aire acondicionado.</w:t>
      </w:r>
    </w:p>
    <w:p w14:paraId="61E05512" w14:textId="77777777" w:rsidR="00255714" w:rsidRPr="00255714" w:rsidRDefault="00255714" w:rsidP="00255714">
      <w:pPr>
        <w:pStyle w:val="Heading1"/>
        <w:numPr>
          <w:ilvl w:val="0"/>
          <w:numId w:val="22"/>
        </w:numPr>
        <w:rPr>
          <w:lang w:val="es-ES"/>
        </w:rPr>
      </w:pPr>
      <w:r w:rsidRPr="00255714">
        <w:rPr>
          <w:lang w:val="es-ES"/>
        </w:rPr>
        <w:t>El Gobierno ha aprobado una normativa con las medidas de seguridad aplicables para los equipos y sistemas de refrigeración de amoníaco; además, ha adoptado una ley sobre el movimiento de SAO y de productos que los contengan entre los países que forman parte de la Unión Económica Euroasiática</w:t>
      </w:r>
      <w:r w:rsidRPr="00255714">
        <w:rPr>
          <w:rStyle w:val="FootnoteReference"/>
          <w:lang w:val="es-ES"/>
        </w:rPr>
        <w:footnoteReference w:id="2"/>
      </w:r>
      <w:r w:rsidRPr="00255714">
        <w:rPr>
          <w:lang w:val="es-ES"/>
        </w:rPr>
        <w:t xml:space="preserve">. En diciembre de 2019, el Parlamento tramitó la primera lectura del decreto de ratificación de la Enmienda de Kigali; habrá dos rondas de revisión más, seguidas de una votación inicialmente prevista en la primera mitad de 2020, pero que podría retrasarse como consecuencia de la pandemia del COVID-19. </w:t>
      </w:r>
    </w:p>
    <w:p w14:paraId="762C6D60" w14:textId="77777777" w:rsidR="00255714" w:rsidRPr="00255714" w:rsidRDefault="00255714" w:rsidP="00255714">
      <w:pPr>
        <w:rPr>
          <w:i/>
          <w:lang w:val="es-ES"/>
        </w:rPr>
      </w:pPr>
      <w:r w:rsidRPr="00255714">
        <w:rPr>
          <w:i/>
          <w:lang w:val="es-ES"/>
        </w:rPr>
        <w:t>Sector de servicio y mantenimiento de equipos de refrigeración</w:t>
      </w:r>
    </w:p>
    <w:p w14:paraId="216CF3EA" w14:textId="77777777" w:rsidR="00255714" w:rsidRPr="00255714" w:rsidRDefault="00255714" w:rsidP="00255714">
      <w:pPr>
        <w:rPr>
          <w:lang w:val="es-ES"/>
        </w:rPr>
      </w:pPr>
    </w:p>
    <w:p w14:paraId="6BD60B2E" w14:textId="77777777" w:rsidR="00255714" w:rsidRPr="00255714" w:rsidRDefault="00255714" w:rsidP="00255714">
      <w:pPr>
        <w:pStyle w:val="Heading1"/>
        <w:numPr>
          <w:ilvl w:val="0"/>
          <w:numId w:val="22"/>
        </w:numPr>
        <w:rPr>
          <w:lang w:val="es-ES"/>
        </w:rPr>
      </w:pPr>
      <w:r w:rsidRPr="00255714">
        <w:rPr>
          <w:lang w:val="es-ES"/>
        </w:rPr>
        <w:t xml:space="preserve">Se han llevado a cabo las siguientes actividades: </w:t>
      </w:r>
    </w:p>
    <w:p w14:paraId="0D77E63D" w14:textId="2F7180D4" w:rsidR="00255714" w:rsidRPr="00255714" w:rsidRDefault="00255714" w:rsidP="00255714">
      <w:pPr>
        <w:pStyle w:val="Heading2"/>
        <w:numPr>
          <w:ilvl w:val="1"/>
          <w:numId w:val="23"/>
        </w:numPr>
        <w:rPr>
          <w:lang w:val="es-ES"/>
        </w:rPr>
      </w:pPr>
      <w:r w:rsidRPr="00255714">
        <w:rPr>
          <w:lang w:val="es-ES"/>
        </w:rPr>
        <w:t>Se ha impartido formación a 241 funcionarios de aduanas, de los que aproximadamente 72 eran mujeres, en siete talleres sobre la normativa relacionada con la importación, la exportación y el tránsito de SAO y de equipos que contengan SAO, así como sobre la preven</w:t>
      </w:r>
      <w:r w:rsidR="00913527">
        <w:rPr>
          <w:lang w:val="es-ES"/>
        </w:rPr>
        <w:t>ción del comercio ilegal de SAO;</w:t>
      </w:r>
    </w:p>
    <w:p w14:paraId="4BC875D2" w14:textId="2471D4DF" w:rsidR="00255714" w:rsidRPr="00255714" w:rsidRDefault="00255714" w:rsidP="00255714">
      <w:pPr>
        <w:pStyle w:val="Heading2"/>
        <w:numPr>
          <w:ilvl w:val="1"/>
          <w:numId w:val="23"/>
        </w:numPr>
        <w:rPr>
          <w:lang w:val="es-ES"/>
        </w:rPr>
      </w:pPr>
      <w:r w:rsidRPr="00255714">
        <w:rPr>
          <w:lang w:val="es-ES"/>
        </w:rPr>
        <w:t xml:space="preserve">Se ha formado a 543 técnicos de refrigeración, cinco de los cuales eran mujeres, en 15 talleres de formación sobre buenas prácticas de servicio y mantenimiento, incluida la manipulación segura de refrigerantes inflamables y tóxicos; y se han comprado y distribuido 30 equipos de recuperación, 40 juegos de herramientas para servicio y mantenimiento (como bombas de vacío, herramientas de corte de tuberías, tubos flexibles) y siete juegos de equipos y herramientas para centros de formación (como equipos de recuperación, bombas de vacío y estaciones de carga). En 2019, se </w:t>
      </w:r>
      <w:r w:rsidR="00913527">
        <w:rPr>
          <w:lang w:val="es-ES"/>
        </w:rPr>
        <w:t>recuperaron 1 015 kg de HCFC-22;</w:t>
      </w:r>
    </w:p>
    <w:p w14:paraId="645CD3F3" w14:textId="29FDBBA1" w:rsidR="00255714" w:rsidRPr="00255714" w:rsidRDefault="00255714" w:rsidP="00255714">
      <w:pPr>
        <w:pStyle w:val="Heading2"/>
        <w:numPr>
          <w:ilvl w:val="1"/>
          <w:numId w:val="23"/>
        </w:numPr>
        <w:rPr>
          <w:lang w:val="es-ES"/>
        </w:rPr>
      </w:pPr>
      <w:r w:rsidRPr="00255714">
        <w:rPr>
          <w:lang w:val="es-ES"/>
        </w:rPr>
        <w:t>En colaboración con la Asociación de Refrigeración y la Universidad Técnica Nacional, se ha impartido formación y certificado en tecnologías de refrigeración a 592 especialistas en refrigeración, ci</w:t>
      </w:r>
      <w:r w:rsidR="00913527">
        <w:rPr>
          <w:lang w:val="es-ES"/>
        </w:rPr>
        <w:t>nco de los cuales eran mujeres;</w:t>
      </w:r>
    </w:p>
    <w:p w14:paraId="583C093D" w14:textId="444FD42C" w:rsidR="00255714" w:rsidRPr="00255714" w:rsidRDefault="00255714" w:rsidP="00255714">
      <w:pPr>
        <w:pStyle w:val="Heading2"/>
        <w:numPr>
          <w:ilvl w:val="1"/>
          <w:numId w:val="23"/>
        </w:numPr>
        <w:rPr>
          <w:lang w:val="es-ES"/>
        </w:rPr>
      </w:pPr>
      <w:r w:rsidRPr="00255714">
        <w:rPr>
          <w:lang w:val="es-ES"/>
        </w:rPr>
        <w:t>Se han redactado manuales y actualizado materiales de formación para incluir temas sobre refrigerantes y el medio ambiente, así como en tecnologías de bajo potencial de calentamiento atmosférico (PCA) y sin HFC. Se han realizado además cinco talleres sobre los nuevos equipos de bajo PCA destinados a propietarios de tiendas de ropa, hoteles y otros organismos que utilizan equipos de refrigeración, así como dos talleres para planificadores de obras y arquitectos sobre edificios energéticamente eficientes y prácticas modernas con refrigerantes de bajo PCA. De los propietarios que participaron en los tallere</w:t>
      </w:r>
      <w:r w:rsidR="00913527">
        <w:rPr>
          <w:lang w:val="es-ES"/>
        </w:rPr>
        <w:t>s, 44 eran mujeres;</w:t>
      </w:r>
    </w:p>
    <w:p w14:paraId="123B3B96" w14:textId="30232959" w:rsidR="00255714" w:rsidRPr="00255714" w:rsidRDefault="00255714" w:rsidP="00255714">
      <w:pPr>
        <w:pStyle w:val="Heading2"/>
        <w:numPr>
          <w:ilvl w:val="1"/>
          <w:numId w:val="23"/>
        </w:numPr>
        <w:rPr>
          <w:lang w:val="es-ES"/>
        </w:rPr>
      </w:pPr>
      <w:r w:rsidRPr="00255714">
        <w:rPr>
          <w:lang w:val="es-ES"/>
        </w:rPr>
        <w:lastRenderedPageBreak/>
        <w:t>Como parte del programa de incentivos para usuarios finales, se han comprado 39 equipos de refrigeración de R-290, de los que se han instalado tres con el objetivo de demostrar sus buenos resultados, mientras que los 36 equipos restantes se instalarán en el sector alimentario (por ejemplo, pequeñas tiendas de comestibles, cafeterías, restaurantes) con una contribución de los usuarios finales de un 50</w:t>
      </w:r>
      <w:r w:rsidR="00913527">
        <w:rPr>
          <w:lang w:val="es-ES"/>
        </w:rPr>
        <w:t xml:space="preserve"> por ciento del coste de los equipos; y</w:t>
      </w:r>
    </w:p>
    <w:p w14:paraId="0569957B" w14:textId="77777777" w:rsidR="00255714" w:rsidRPr="00255714" w:rsidRDefault="00255714" w:rsidP="00255714">
      <w:pPr>
        <w:pStyle w:val="Heading2"/>
        <w:numPr>
          <w:ilvl w:val="1"/>
          <w:numId w:val="22"/>
        </w:numPr>
        <w:rPr>
          <w:lang w:val="es-ES"/>
        </w:rPr>
      </w:pPr>
      <w:r w:rsidRPr="00255714">
        <w:rPr>
          <w:lang w:val="es-ES"/>
        </w:rPr>
        <w:t>Se han elaborado y repartido materiales de sensibilización, entre los que se incluyen carteles, folletos y fichas informativas, sobre la protección de la capa de ozono, la disponibilidad y el empleo de sustancias alternativas, incluido el uso seguro de refrigerantes inflamables y tóxicos. Se han mantenido reuniones consultivas con los grupos de interés, incluidas dos reuniones anuales de la asociación nacional de refrigeración.</w:t>
      </w:r>
    </w:p>
    <w:p w14:paraId="3E9834B3" w14:textId="77777777" w:rsidR="00255714" w:rsidRPr="00255714" w:rsidRDefault="00255714" w:rsidP="00255714">
      <w:pPr>
        <w:keepNext/>
        <w:keepLines/>
        <w:rPr>
          <w:i/>
          <w:lang w:val="es-ES"/>
        </w:rPr>
      </w:pPr>
      <w:r w:rsidRPr="00255714">
        <w:rPr>
          <w:i/>
          <w:lang w:val="es-ES"/>
        </w:rPr>
        <w:t>Dependencia de ejecución y supervisión de proyectos (DGP)</w:t>
      </w:r>
    </w:p>
    <w:p w14:paraId="702A8686" w14:textId="77777777" w:rsidR="00255714" w:rsidRPr="00255714" w:rsidRDefault="00255714" w:rsidP="00255714">
      <w:pPr>
        <w:keepNext/>
        <w:keepLines/>
        <w:rPr>
          <w:lang w:val="es-ES"/>
        </w:rPr>
      </w:pPr>
    </w:p>
    <w:p w14:paraId="2A77B82B" w14:textId="77777777" w:rsidR="00255714" w:rsidRPr="00255714" w:rsidRDefault="00255714" w:rsidP="00255714">
      <w:pPr>
        <w:pStyle w:val="Heading1"/>
        <w:keepNext/>
        <w:keepLines/>
        <w:numPr>
          <w:ilvl w:val="0"/>
          <w:numId w:val="22"/>
        </w:numPr>
        <w:rPr>
          <w:lang w:val="es-ES"/>
        </w:rPr>
      </w:pPr>
      <w:r w:rsidRPr="00255714">
        <w:rPr>
          <w:lang w:val="es-ES"/>
        </w:rPr>
        <w:t>La Dependencia Nacional del Ozono, que depende del Organismo Nacional de Protección Medioambiental y Forestal, es responsable de la ejecución y supervisión del PGEH. De los 16 800 $EUA asignados para la supervisión de los proyectos del segundo tramo, 6 709 $EUA se han desembolsado para contratar a consultores nacionales la realización de una encuesta a empresas que utilizan SAO, HFC y refrigerantes naturales, así como la posterior redacción de un informe con los resultados. El saldo restante, de 10 091 $EUA está comprometido para pagar a consultores nacionales contratados para supervisar los elementos del plan de gestión de eliminación de los HCFC.</w:t>
      </w:r>
    </w:p>
    <w:p w14:paraId="4DE11C44" w14:textId="77777777" w:rsidR="00255714" w:rsidRPr="00255714" w:rsidRDefault="00255714" w:rsidP="00255714">
      <w:pPr>
        <w:rPr>
          <w:u w:val="single"/>
          <w:lang w:val="es-ES"/>
        </w:rPr>
      </w:pPr>
      <w:r w:rsidRPr="00255714">
        <w:rPr>
          <w:u w:val="single"/>
          <w:lang w:val="es-ES"/>
        </w:rPr>
        <w:t>Nivel de desembolso de los fondos</w:t>
      </w:r>
    </w:p>
    <w:p w14:paraId="500643F4" w14:textId="77777777" w:rsidR="00255714" w:rsidRPr="00255714" w:rsidRDefault="00255714" w:rsidP="00255714">
      <w:pPr>
        <w:rPr>
          <w:lang w:val="es-ES"/>
        </w:rPr>
      </w:pPr>
    </w:p>
    <w:p w14:paraId="1B69CD05" w14:textId="77777777" w:rsidR="00255714" w:rsidRPr="00255714" w:rsidRDefault="00255714" w:rsidP="00255714">
      <w:pPr>
        <w:pStyle w:val="Heading1"/>
        <w:numPr>
          <w:ilvl w:val="0"/>
          <w:numId w:val="22"/>
        </w:numPr>
        <w:rPr>
          <w:lang w:val="es-ES"/>
        </w:rPr>
      </w:pPr>
      <w:r w:rsidRPr="00255714">
        <w:rPr>
          <w:lang w:val="es-ES"/>
        </w:rPr>
        <w:t>A fecha de marzo de 2020 se habían desembolsado 469 219$EUA de los 650 800 $EUA aprobados hasta ahora (240 400 $EUA para el PNUD y 228 819 $EUA para el PNUMA), tal como se muestra en el Cuadro 2. El saldo de 181 581 $EUA se desembolsará hasta diciembre de 2021.</w:t>
      </w:r>
    </w:p>
    <w:p w14:paraId="44EB0970" w14:textId="77777777" w:rsidR="00255714" w:rsidRPr="00255714" w:rsidRDefault="00255714" w:rsidP="00255714">
      <w:pPr>
        <w:rPr>
          <w:b/>
          <w:lang w:val="es-ES"/>
        </w:rPr>
      </w:pPr>
      <w:r w:rsidRPr="00255714">
        <w:rPr>
          <w:b/>
          <w:lang w:val="es-ES"/>
        </w:rPr>
        <w:t>Cuadro 2. Informe financiero de la etapa II del PGEH para Kirguistán ($EUA)</w:t>
      </w:r>
    </w:p>
    <w:tbl>
      <w:tblPr>
        <w:tblStyle w:val="TableGrid"/>
        <w:tblW w:w="0" w:type="auto"/>
        <w:tblLook w:val="04A0" w:firstRow="1" w:lastRow="0" w:firstColumn="1" w:lastColumn="0" w:noHBand="0" w:noVBand="1"/>
      </w:tblPr>
      <w:tblGrid>
        <w:gridCol w:w="1715"/>
        <w:gridCol w:w="1155"/>
        <w:gridCol w:w="1439"/>
        <w:gridCol w:w="1155"/>
        <w:gridCol w:w="1439"/>
        <w:gridCol w:w="1155"/>
        <w:gridCol w:w="1439"/>
      </w:tblGrid>
      <w:tr w:rsidR="00255714" w:rsidRPr="00255714" w14:paraId="59BD750B" w14:textId="77777777" w:rsidTr="00255714">
        <w:tc>
          <w:tcPr>
            <w:tcW w:w="2153" w:type="dxa"/>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7D5F89D" w14:textId="77777777" w:rsidR="00255714" w:rsidRPr="00255714" w:rsidRDefault="00255714">
            <w:pPr>
              <w:keepNext/>
              <w:jc w:val="center"/>
              <w:rPr>
                <w:b/>
                <w:sz w:val="20"/>
                <w:szCs w:val="20"/>
                <w:lang w:val="es-ES"/>
              </w:rPr>
            </w:pPr>
            <w:r w:rsidRPr="00255714">
              <w:rPr>
                <w:b/>
                <w:sz w:val="20"/>
                <w:szCs w:val="20"/>
                <w:lang w:val="es-ES"/>
              </w:rPr>
              <w:t>Organismo</w:t>
            </w:r>
          </w:p>
        </w:tc>
        <w:tc>
          <w:tcPr>
            <w:tcW w:w="2399" w:type="dxa"/>
            <w:gridSpan w:val="2"/>
            <w:tcBorders>
              <w:top w:val="single" w:sz="4" w:space="0" w:color="auto"/>
              <w:left w:val="single" w:sz="4" w:space="0" w:color="auto"/>
              <w:bottom w:val="single" w:sz="4" w:space="0" w:color="auto"/>
              <w:right w:val="single" w:sz="4" w:space="0" w:color="auto"/>
            </w:tcBorders>
            <w:hideMark/>
          </w:tcPr>
          <w:p w14:paraId="36AF5A3B" w14:textId="77777777" w:rsidR="00255714" w:rsidRPr="00255714" w:rsidRDefault="00255714">
            <w:pPr>
              <w:keepNext/>
              <w:jc w:val="center"/>
              <w:rPr>
                <w:b/>
                <w:sz w:val="20"/>
                <w:szCs w:val="20"/>
                <w:lang w:val="es-ES"/>
              </w:rPr>
            </w:pPr>
            <w:r w:rsidRPr="00255714">
              <w:rPr>
                <w:b/>
                <w:sz w:val="20"/>
                <w:szCs w:val="20"/>
                <w:lang w:val="es-ES"/>
              </w:rPr>
              <w:t>Primer tramo</w:t>
            </w:r>
          </w:p>
        </w:tc>
        <w:tc>
          <w:tcPr>
            <w:tcW w:w="2399" w:type="dxa"/>
            <w:gridSpan w:val="2"/>
            <w:tcBorders>
              <w:top w:val="single" w:sz="4" w:space="0" w:color="auto"/>
              <w:left w:val="single" w:sz="4" w:space="0" w:color="auto"/>
              <w:bottom w:val="single" w:sz="4" w:space="0" w:color="auto"/>
              <w:right w:val="single" w:sz="4" w:space="0" w:color="auto"/>
            </w:tcBorders>
            <w:hideMark/>
          </w:tcPr>
          <w:p w14:paraId="00254FF2" w14:textId="77777777" w:rsidR="00255714" w:rsidRPr="00255714" w:rsidRDefault="00255714">
            <w:pPr>
              <w:keepNext/>
              <w:jc w:val="center"/>
              <w:rPr>
                <w:b/>
                <w:sz w:val="20"/>
                <w:szCs w:val="20"/>
                <w:lang w:val="es-ES"/>
              </w:rPr>
            </w:pPr>
            <w:r w:rsidRPr="00255714">
              <w:rPr>
                <w:b/>
                <w:sz w:val="20"/>
                <w:szCs w:val="20"/>
                <w:lang w:val="es-ES"/>
              </w:rPr>
              <w:t>Segundo tramo</w:t>
            </w:r>
          </w:p>
        </w:tc>
        <w:tc>
          <w:tcPr>
            <w:tcW w:w="2399" w:type="dxa"/>
            <w:gridSpan w:val="2"/>
            <w:tcBorders>
              <w:top w:val="single" w:sz="4" w:space="0" w:color="auto"/>
              <w:left w:val="single" w:sz="4" w:space="0" w:color="auto"/>
              <w:bottom w:val="single" w:sz="4" w:space="0" w:color="auto"/>
              <w:right w:val="single" w:sz="4" w:space="0" w:color="auto"/>
            </w:tcBorders>
            <w:hideMark/>
          </w:tcPr>
          <w:p w14:paraId="3278A778" w14:textId="77777777" w:rsidR="00255714" w:rsidRPr="00255714" w:rsidRDefault="00255714">
            <w:pPr>
              <w:keepNext/>
              <w:jc w:val="center"/>
              <w:rPr>
                <w:b/>
                <w:sz w:val="20"/>
                <w:szCs w:val="20"/>
                <w:lang w:val="es-ES"/>
              </w:rPr>
            </w:pPr>
            <w:r w:rsidRPr="00255714">
              <w:rPr>
                <w:b/>
                <w:sz w:val="20"/>
                <w:szCs w:val="20"/>
                <w:lang w:val="es-ES"/>
              </w:rPr>
              <w:t>Total aprobado</w:t>
            </w:r>
          </w:p>
        </w:tc>
      </w:tr>
      <w:tr w:rsidR="00255714" w:rsidRPr="00255714" w14:paraId="3212C267" w14:textId="77777777" w:rsidTr="00255714">
        <w:tc>
          <w:tcPr>
            <w:tcW w:w="0" w:type="auto"/>
            <w:vMerge/>
            <w:tcBorders>
              <w:top w:val="single" w:sz="4" w:space="0" w:color="auto"/>
              <w:left w:val="single" w:sz="4" w:space="0" w:color="auto"/>
              <w:bottom w:val="single" w:sz="4" w:space="0" w:color="auto"/>
              <w:right w:val="single" w:sz="4" w:space="0" w:color="auto"/>
            </w:tcBorders>
            <w:vAlign w:val="center"/>
            <w:hideMark/>
          </w:tcPr>
          <w:p w14:paraId="5440160A" w14:textId="77777777" w:rsidR="00255714" w:rsidRPr="00255714" w:rsidRDefault="00255714">
            <w:pPr>
              <w:rPr>
                <w:b/>
                <w:sz w:val="20"/>
                <w:szCs w:val="20"/>
                <w:lang w:val="es-ES"/>
              </w:rPr>
            </w:pPr>
          </w:p>
        </w:tc>
        <w:tc>
          <w:tcPr>
            <w:tcW w:w="1199" w:type="dxa"/>
            <w:tcBorders>
              <w:top w:val="single" w:sz="4" w:space="0" w:color="auto"/>
              <w:left w:val="single" w:sz="4" w:space="0" w:color="auto"/>
              <w:bottom w:val="single" w:sz="4" w:space="0" w:color="auto"/>
              <w:right w:val="single" w:sz="4" w:space="0" w:color="auto"/>
            </w:tcBorders>
            <w:hideMark/>
          </w:tcPr>
          <w:p w14:paraId="399A5ED1" w14:textId="77777777" w:rsidR="00255714" w:rsidRPr="00255714" w:rsidRDefault="00255714">
            <w:pPr>
              <w:keepNext/>
              <w:jc w:val="center"/>
              <w:rPr>
                <w:b/>
                <w:sz w:val="20"/>
                <w:szCs w:val="20"/>
                <w:lang w:val="es-ES"/>
              </w:rPr>
            </w:pPr>
            <w:r w:rsidRPr="00255714">
              <w:rPr>
                <w:b/>
                <w:sz w:val="20"/>
                <w:szCs w:val="20"/>
                <w:lang w:val="es-ES"/>
              </w:rPr>
              <w:t>Aprobado</w:t>
            </w:r>
          </w:p>
        </w:tc>
        <w:tc>
          <w:tcPr>
            <w:tcW w:w="1200" w:type="dxa"/>
            <w:tcBorders>
              <w:top w:val="single" w:sz="4" w:space="0" w:color="auto"/>
              <w:left w:val="single" w:sz="4" w:space="0" w:color="auto"/>
              <w:bottom w:val="single" w:sz="4" w:space="0" w:color="auto"/>
              <w:right w:val="single" w:sz="4" w:space="0" w:color="auto"/>
            </w:tcBorders>
            <w:hideMark/>
          </w:tcPr>
          <w:p w14:paraId="723441F4" w14:textId="77777777" w:rsidR="00255714" w:rsidRPr="00255714" w:rsidRDefault="00255714">
            <w:pPr>
              <w:keepNext/>
              <w:jc w:val="center"/>
              <w:rPr>
                <w:b/>
                <w:sz w:val="20"/>
                <w:szCs w:val="20"/>
                <w:lang w:val="es-ES"/>
              </w:rPr>
            </w:pPr>
            <w:r w:rsidRPr="00255714">
              <w:rPr>
                <w:b/>
                <w:sz w:val="20"/>
                <w:szCs w:val="20"/>
                <w:lang w:val="es-ES"/>
              </w:rPr>
              <w:t>Desembolsado</w:t>
            </w:r>
          </w:p>
        </w:tc>
        <w:tc>
          <w:tcPr>
            <w:tcW w:w="1199" w:type="dxa"/>
            <w:tcBorders>
              <w:top w:val="single" w:sz="4" w:space="0" w:color="auto"/>
              <w:left w:val="single" w:sz="4" w:space="0" w:color="auto"/>
              <w:bottom w:val="single" w:sz="4" w:space="0" w:color="auto"/>
              <w:right w:val="single" w:sz="4" w:space="0" w:color="auto"/>
            </w:tcBorders>
            <w:hideMark/>
          </w:tcPr>
          <w:p w14:paraId="59D31929" w14:textId="77777777" w:rsidR="00255714" w:rsidRPr="00255714" w:rsidRDefault="00255714">
            <w:pPr>
              <w:keepNext/>
              <w:jc w:val="center"/>
              <w:rPr>
                <w:b/>
                <w:sz w:val="20"/>
                <w:szCs w:val="20"/>
                <w:lang w:val="es-ES"/>
              </w:rPr>
            </w:pPr>
            <w:r w:rsidRPr="00255714">
              <w:rPr>
                <w:b/>
                <w:sz w:val="20"/>
                <w:szCs w:val="20"/>
                <w:lang w:val="es-ES"/>
              </w:rPr>
              <w:t>Aprobado</w:t>
            </w:r>
          </w:p>
        </w:tc>
        <w:tc>
          <w:tcPr>
            <w:tcW w:w="1200" w:type="dxa"/>
            <w:tcBorders>
              <w:top w:val="single" w:sz="4" w:space="0" w:color="auto"/>
              <w:left w:val="single" w:sz="4" w:space="0" w:color="auto"/>
              <w:bottom w:val="single" w:sz="4" w:space="0" w:color="auto"/>
              <w:right w:val="single" w:sz="4" w:space="0" w:color="auto"/>
            </w:tcBorders>
            <w:hideMark/>
          </w:tcPr>
          <w:p w14:paraId="12792CEA" w14:textId="77777777" w:rsidR="00255714" w:rsidRPr="00255714" w:rsidRDefault="00255714">
            <w:pPr>
              <w:keepNext/>
              <w:jc w:val="center"/>
              <w:rPr>
                <w:b/>
                <w:sz w:val="20"/>
                <w:szCs w:val="20"/>
                <w:lang w:val="es-ES"/>
              </w:rPr>
            </w:pPr>
            <w:r w:rsidRPr="00255714">
              <w:rPr>
                <w:b/>
                <w:sz w:val="20"/>
                <w:szCs w:val="20"/>
                <w:lang w:val="es-ES"/>
              </w:rPr>
              <w:t>Desembolsado</w:t>
            </w:r>
          </w:p>
        </w:tc>
        <w:tc>
          <w:tcPr>
            <w:tcW w:w="1199" w:type="dxa"/>
            <w:tcBorders>
              <w:top w:val="single" w:sz="4" w:space="0" w:color="auto"/>
              <w:left w:val="single" w:sz="4" w:space="0" w:color="auto"/>
              <w:bottom w:val="single" w:sz="4" w:space="0" w:color="auto"/>
              <w:right w:val="single" w:sz="4" w:space="0" w:color="auto"/>
            </w:tcBorders>
            <w:hideMark/>
          </w:tcPr>
          <w:p w14:paraId="4DBCB984" w14:textId="77777777" w:rsidR="00255714" w:rsidRPr="00255714" w:rsidRDefault="00255714">
            <w:pPr>
              <w:keepNext/>
              <w:jc w:val="center"/>
              <w:rPr>
                <w:b/>
                <w:sz w:val="20"/>
                <w:szCs w:val="20"/>
                <w:lang w:val="es-ES"/>
              </w:rPr>
            </w:pPr>
            <w:r w:rsidRPr="00255714">
              <w:rPr>
                <w:b/>
                <w:sz w:val="20"/>
                <w:szCs w:val="20"/>
                <w:lang w:val="es-ES"/>
              </w:rPr>
              <w:t>Aprobado</w:t>
            </w:r>
          </w:p>
        </w:tc>
        <w:tc>
          <w:tcPr>
            <w:tcW w:w="1200" w:type="dxa"/>
            <w:tcBorders>
              <w:top w:val="single" w:sz="4" w:space="0" w:color="auto"/>
              <w:left w:val="single" w:sz="4" w:space="0" w:color="auto"/>
              <w:bottom w:val="single" w:sz="4" w:space="0" w:color="auto"/>
              <w:right w:val="single" w:sz="4" w:space="0" w:color="auto"/>
            </w:tcBorders>
            <w:hideMark/>
          </w:tcPr>
          <w:p w14:paraId="5C25D2BF" w14:textId="77777777" w:rsidR="00255714" w:rsidRPr="00255714" w:rsidRDefault="00255714">
            <w:pPr>
              <w:keepNext/>
              <w:jc w:val="center"/>
              <w:rPr>
                <w:b/>
                <w:sz w:val="20"/>
                <w:szCs w:val="20"/>
                <w:lang w:val="es-ES"/>
              </w:rPr>
            </w:pPr>
            <w:r w:rsidRPr="00255714">
              <w:rPr>
                <w:b/>
                <w:sz w:val="20"/>
                <w:szCs w:val="20"/>
                <w:lang w:val="es-ES"/>
              </w:rPr>
              <w:t>Desembolsado</w:t>
            </w:r>
          </w:p>
        </w:tc>
      </w:tr>
      <w:tr w:rsidR="00255714" w:rsidRPr="00255714" w14:paraId="19BC9C21" w14:textId="77777777" w:rsidTr="00255714">
        <w:tc>
          <w:tcPr>
            <w:tcW w:w="2153"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4B8BB2B" w14:textId="77777777" w:rsidR="00255714" w:rsidRPr="00255714" w:rsidRDefault="00255714">
            <w:pPr>
              <w:keepNext/>
              <w:rPr>
                <w:sz w:val="20"/>
                <w:szCs w:val="20"/>
                <w:lang w:val="es-ES"/>
              </w:rPr>
            </w:pPr>
            <w:r w:rsidRPr="00255714">
              <w:rPr>
                <w:sz w:val="20"/>
                <w:szCs w:val="20"/>
                <w:lang w:val="es-ES"/>
              </w:rPr>
              <w:t>PNUD</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DF11A9E" w14:textId="77777777" w:rsidR="00255714" w:rsidRPr="00255714" w:rsidRDefault="00255714">
            <w:pPr>
              <w:keepNext/>
              <w:jc w:val="right"/>
              <w:rPr>
                <w:sz w:val="20"/>
                <w:szCs w:val="20"/>
                <w:lang w:val="es-ES"/>
              </w:rPr>
            </w:pPr>
            <w:r w:rsidRPr="00255714">
              <w:rPr>
                <w:sz w:val="20"/>
                <w:szCs w:val="20"/>
                <w:lang w:val="es-ES"/>
              </w:rPr>
              <w:t>170 000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596E980" w14:textId="77777777" w:rsidR="00255714" w:rsidRPr="00255714" w:rsidRDefault="00255714">
            <w:pPr>
              <w:keepNext/>
              <w:jc w:val="right"/>
              <w:rPr>
                <w:sz w:val="20"/>
                <w:szCs w:val="20"/>
                <w:lang w:val="es-ES"/>
              </w:rPr>
            </w:pPr>
            <w:r w:rsidRPr="00255714">
              <w:rPr>
                <w:sz w:val="20"/>
                <w:szCs w:val="20"/>
                <w:lang w:val="es-ES"/>
              </w:rPr>
              <w:t>170 000</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988C5FE" w14:textId="77777777" w:rsidR="00255714" w:rsidRPr="00255714" w:rsidRDefault="00255714">
            <w:pPr>
              <w:keepNext/>
              <w:jc w:val="right"/>
              <w:rPr>
                <w:sz w:val="20"/>
                <w:szCs w:val="20"/>
                <w:lang w:val="es-ES"/>
              </w:rPr>
            </w:pPr>
            <w:r w:rsidRPr="00255714">
              <w:rPr>
                <w:sz w:val="20"/>
                <w:szCs w:val="20"/>
                <w:lang w:val="es-ES"/>
              </w:rPr>
              <w:t>175 000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F2069BA" w14:textId="77777777" w:rsidR="00255714" w:rsidRPr="00255714" w:rsidRDefault="00255714">
            <w:pPr>
              <w:keepNext/>
              <w:jc w:val="right"/>
              <w:rPr>
                <w:sz w:val="20"/>
                <w:szCs w:val="20"/>
                <w:lang w:val="es-ES"/>
              </w:rPr>
            </w:pPr>
            <w:r w:rsidRPr="00255714">
              <w:rPr>
                <w:sz w:val="20"/>
                <w:szCs w:val="20"/>
                <w:lang w:val="es-ES"/>
              </w:rPr>
              <w:t>70 400</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984F736" w14:textId="77777777" w:rsidR="00255714" w:rsidRPr="00255714" w:rsidRDefault="00255714">
            <w:pPr>
              <w:keepNext/>
              <w:jc w:val="right"/>
              <w:rPr>
                <w:sz w:val="20"/>
                <w:szCs w:val="20"/>
                <w:lang w:val="es-ES"/>
              </w:rPr>
            </w:pPr>
            <w:r w:rsidRPr="00255714">
              <w:rPr>
                <w:sz w:val="20"/>
                <w:szCs w:val="20"/>
                <w:lang w:val="es-ES"/>
              </w:rPr>
              <w:t>345 000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D0CA902" w14:textId="77777777" w:rsidR="00255714" w:rsidRPr="00255714" w:rsidRDefault="00255714">
            <w:pPr>
              <w:keepNext/>
              <w:jc w:val="right"/>
              <w:rPr>
                <w:sz w:val="20"/>
                <w:szCs w:val="20"/>
                <w:lang w:val="es-ES"/>
              </w:rPr>
            </w:pPr>
            <w:r w:rsidRPr="00255714">
              <w:rPr>
                <w:sz w:val="20"/>
                <w:szCs w:val="20"/>
                <w:lang w:val="es-ES"/>
              </w:rPr>
              <w:t>240 400</w:t>
            </w:r>
          </w:p>
        </w:tc>
      </w:tr>
      <w:tr w:rsidR="00255714" w:rsidRPr="00255714" w14:paraId="60C8C9BF" w14:textId="77777777" w:rsidTr="00255714">
        <w:tc>
          <w:tcPr>
            <w:tcW w:w="2153"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3BE4EC4" w14:textId="77777777" w:rsidR="00255714" w:rsidRPr="00255714" w:rsidRDefault="00255714">
            <w:pPr>
              <w:rPr>
                <w:sz w:val="20"/>
                <w:szCs w:val="20"/>
                <w:lang w:val="es-ES"/>
              </w:rPr>
            </w:pPr>
            <w:r w:rsidRPr="00255714">
              <w:rPr>
                <w:sz w:val="20"/>
                <w:szCs w:val="20"/>
                <w:lang w:val="es-ES"/>
              </w:rPr>
              <w:t>PNUMA</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6E0988E" w14:textId="77777777" w:rsidR="00255714" w:rsidRPr="00255714" w:rsidRDefault="00255714">
            <w:pPr>
              <w:jc w:val="right"/>
              <w:rPr>
                <w:sz w:val="20"/>
                <w:szCs w:val="20"/>
                <w:lang w:val="es-ES"/>
              </w:rPr>
            </w:pPr>
            <w:r w:rsidRPr="00255714">
              <w:rPr>
                <w:sz w:val="20"/>
                <w:szCs w:val="20"/>
                <w:lang w:val="es-ES"/>
              </w:rPr>
              <w:t>150 000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1497A65" w14:textId="77777777" w:rsidR="00255714" w:rsidRPr="00255714" w:rsidRDefault="00255714">
            <w:pPr>
              <w:jc w:val="right"/>
              <w:rPr>
                <w:sz w:val="20"/>
                <w:szCs w:val="20"/>
                <w:lang w:val="es-ES"/>
              </w:rPr>
            </w:pPr>
            <w:r w:rsidRPr="00255714">
              <w:rPr>
                <w:sz w:val="20"/>
                <w:szCs w:val="20"/>
                <w:lang w:val="es-ES"/>
              </w:rPr>
              <w:t>150 000</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AE9435F" w14:textId="77777777" w:rsidR="00255714" w:rsidRPr="00255714" w:rsidRDefault="00255714">
            <w:pPr>
              <w:jc w:val="right"/>
              <w:rPr>
                <w:sz w:val="20"/>
                <w:szCs w:val="20"/>
                <w:lang w:val="es-ES"/>
              </w:rPr>
            </w:pPr>
            <w:r w:rsidRPr="00255714">
              <w:rPr>
                <w:sz w:val="20"/>
                <w:szCs w:val="20"/>
                <w:lang w:val="es-ES"/>
              </w:rPr>
              <w:t>155 800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1CA3C59" w14:textId="77777777" w:rsidR="00255714" w:rsidRPr="00255714" w:rsidRDefault="00255714">
            <w:pPr>
              <w:jc w:val="right"/>
              <w:rPr>
                <w:sz w:val="20"/>
                <w:szCs w:val="20"/>
                <w:lang w:val="es-ES"/>
              </w:rPr>
            </w:pPr>
            <w:r w:rsidRPr="00255714">
              <w:rPr>
                <w:sz w:val="20"/>
                <w:szCs w:val="20"/>
                <w:lang w:val="es-ES"/>
              </w:rPr>
              <w:t>78 819</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679FBF2" w14:textId="77777777" w:rsidR="00255714" w:rsidRPr="00255714" w:rsidRDefault="00255714">
            <w:pPr>
              <w:jc w:val="right"/>
              <w:rPr>
                <w:sz w:val="20"/>
                <w:szCs w:val="20"/>
                <w:lang w:val="es-ES"/>
              </w:rPr>
            </w:pPr>
            <w:r w:rsidRPr="00255714">
              <w:rPr>
                <w:sz w:val="20"/>
                <w:szCs w:val="20"/>
                <w:lang w:val="es-ES"/>
              </w:rPr>
              <w:t>305 800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0C3560C" w14:textId="77777777" w:rsidR="00255714" w:rsidRPr="00255714" w:rsidRDefault="00255714">
            <w:pPr>
              <w:jc w:val="right"/>
              <w:rPr>
                <w:sz w:val="20"/>
                <w:szCs w:val="20"/>
                <w:lang w:val="es-ES"/>
              </w:rPr>
            </w:pPr>
            <w:r w:rsidRPr="00255714">
              <w:rPr>
                <w:sz w:val="20"/>
                <w:szCs w:val="20"/>
                <w:lang w:val="es-ES"/>
              </w:rPr>
              <w:t>228 819</w:t>
            </w:r>
          </w:p>
        </w:tc>
      </w:tr>
      <w:tr w:rsidR="00255714" w:rsidRPr="00255714" w14:paraId="46F6497F" w14:textId="77777777" w:rsidTr="00255714">
        <w:tc>
          <w:tcPr>
            <w:tcW w:w="2153"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1F097DB" w14:textId="77777777" w:rsidR="00255714" w:rsidRPr="00255714" w:rsidRDefault="00255714">
            <w:pPr>
              <w:rPr>
                <w:b/>
                <w:sz w:val="20"/>
                <w:szCs w:val="20"/>
                <w:lang w:val="es-ES"/>
              </w:rPr>
            </w:pPr>
            <w:r w:rsidRPr="00255714">
              <w:rPr>
                <w:b/>
                <w:sz w:val="20"/>
                <w:szCs w:val="20"/>
                <w:lang w:val="es-ES"/>
              </w:rPr>
              <w:t>Total</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5FE67FA" w14:textId="77777777" w:rsidR="00255714" w:rsidRPr="00255714" w:rsidRDefault="00255714">
            <w:pPr>
              <w:jc w:val="right"/>
              <w:rPr>
                <w:sz w:val="20"/>
                <w:szCs w:val="20"/>
                <w:lang w:val="es-ES"/>
              </w:rPr>
            </w:pPr>
            <w:r w:rsidRPr="00255714">
              <w:rPr>
                <w:sz w:val="20"/>
                <w:szCs w:val="20"/>
                <w:lang w:val="es-ES"/>
              </w:rPr>
              <w:t>320 000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BE7BD3C" w14:textId="77777777" w:rsidR="00255714" w:rsidRPr="00255714" w:rsidRDefault="00255714">
            <w:pPr>
              <w:jc w:val="right"/>
              <w:rPr>
                <w:sz w:val="20"/>
                <w:szCs w:val="20"/>
                <w:lang w:val="es-ES"/>
              </w:rPr>
            </w:pPr>
            <w:r w:rsidRPr="00255714">
              <w:rPr>
                <w:sz w:val="20"/>
                <w:szCs w:val="20"/>
                <w:lang w:val="es-ES"/>
              </w:rPr>
              <w:t>320 000</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453715A" w14:textId="77777777" w:rsidR="00255714" w:rsidRPr="00255714" w:rsidRDefault="00255714">
            <w:pPr>
              <w:jc w:val="right"/>
              <w:rPr>
                <w:sz w:val="20"/>
                <w:szCs w:val="20"/>
                <w:lang w:val="es-ES"/>
              </w:rPr>
            </w:pPr>
            <w:r w:rsidRPr="00255714">
              <w:rPr>
                <w:sz w:val="20"/>
                <w:szCs w:val="20"/>
                <w:lang w:val="es-ES"/>
              </w:rPr>
              <w:t>330 800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0305945" w14:textId="77777777" w:rsidR="00255714" w:rsidRPr="00255714" w:rsidRDefault="00255714">
            <w:pPr>
              <w:jc w:val="right"/>
              <w:rPr>
                <w:sz w:val="20"/>
                <w:szCs w:val="20"/>
                <w:lang w:val="es-ES"/>
              </w:rPr>
            </w:pPr>
            <w:r w:rsidRPr="00255714">
              <w:rPr>
                <w:sz w:val="20"/>
                <w:szCs w:val="20"/>
                <w:lang w:val="es-ES"/>
              </w:rPr>
              <w:t>149 219</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9DD8229" w14:textId="77777777" w:rsidR="00255714" w:rsidRPr="00255714" w:rsidRDefault="00255714">
            <w:pPr>
              <w:jc w:val="right"/>
              <w:rPr>
                <w:sz w:val="20"/>
                <w:szCs w:val="20"/>
                <w:lang w:val="es-ES"/>
              </w:rPr>
            </w:pPr>
            <w:r w:rsidRPr="00255714">
              <w:rPr>
                <w:sz w:val="20"/>
                <w:szCs w:val="20"/>
                <w:lang w:val="es-ES"/>
              </w:rPr>
              <w:t>650 800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1D72D6B" w14:textId="77777777" w:rsidR="00255714" w:rsidRPr="00255714" w:rsidRDefault="00255714">
            <w:pPr>
              <w:jc w:val="right"/>
              <w:rPr>
                <w:sz w:val="20"/>
                <w:szCs w:val="20"/>
                <w:lang w:val="es-ES"/>
              </w:rPr>
            </w:pPr>
            <w:r w:rsidRPr="00255714">
              <w:rPr>
                <w:sz w:val="20"/>
                <w:szCs w:val="20"/>
                <w:lang w:val="es-ES"/>
              </w:rPr>
              <w:t>469 219</w:t>
            </w:r>
          </w:p>
        </w:tc>
      </w:tr>
      <w:tr w:rsidR="00255714" w:rsidRPr="00255714" w14:paraId="26A5652D" w14:textId="77777777" w:rsidTr="00255714">
        <w:tc>
          <w:tcPr>
            <w:tcW w:w="2153"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16E6EFE" w14:textId="77777777" w:rsidR="00255714" w:rsidRPr="00255714" w:rsidRDefault="00255714">
            <w:pPr>
              <w:rPr>
                <w:b/>
                <w:sz w:val="20"/>
                <w:szCs w:val="20"/>
                <w:lang w:val="es-ES"/>
              </w:rPr>
            </w:pPr>
            <w:r w:rsidRPr="00255714">
              <w:rPr>
                <w:b/>
                <w:sz w:val="20"/>
                <w:szCs w:val="20"/>
                <w:lang w:val="es-ES"/>
              </w:rPr>
              <w:t>Tasa de desembolso (%)</w:t>
            </w:r>
          </w:p>
        </w:tc>
        <w:tc>
          <w:tcPr>
            <w:tcW w:w="2399" w:type="dxa"/>
            <w:gridSpan w:val="2"/>
            <w:tcBorders>
              <w:top w:val="single" w:sz="4" w:space="0" w:color="auto"/>
              <w:left w:val="single" w:sz="4" w:space="0" w:color="auto"/>
              <w:bottom w:val="single" w:sz="4" w:space="0" w:color="auto"/>
              <w:right w:val="single" w:sz="4" w:space="0" w:color="auto"/>
            </w:tcBorders>
            <w:vAlign w:val="center"/>
            <w:hideMark/>
          </w:tcPr>
          <w:p w14:paraId="34A4E8A8" w14:textId="77777777" w:rsidR="00255714" w:rsidRPr="00255714" w:rsidRDefault="00255714">
            <w:pPr>
              <w:jc w:val="center"/>
              <w:rPr>
                <w:sz w:val="20"/>
                <w:szCs w:val="20"/>
                <w:lang w:val="es-ES"/>
              </w:rPr>
            </w:pPr>
            <w:r w:rsidRPr="00255714">
              <w:rPr>
                <w:sz w:val="20"/>
                <w:szCs w:val="20"/>
                <w:lang w:val="es-ES"/>
              </w:rPr>
              <w:t>100</w:t>
            </w:r>
          </w:p>
        </w:tc>
        <w:tc>
          <w:tcPr>
            <w:tcW w:w="2399" w:type="dxa"/>
            <w:gridSpan w:val="2"/>
            <w:tcBorders>
              <w:top w:val="single" w:sz="4" w:space="0" w:color="auto"/>
              <w:left w:val="single" w:sz="4" w:space="0" w:color="auto"/>
              <w:bottom w:val="single" w:sz="4" w:space="0" w:color="auto"/>
              <w:right w:val="single" w:sz="4" w:space="0" w:color="auto"/>
            </w:tcBorders>
            <w:vAlign w:val="center"/>
            <w:hideMark/>
          </w:tcPr>
          <w:p w14:paraId="357E3B8A" w14:textId="77777777" w:rsidR="00255714" w:rsidRPr="00255714" w:rsidRDefault="00255714">
            <w:pPr>
              <w:jc w:val="center"/>
              <w:rPr>
                <w:sz w:val="20"/>
                <w:szCs w:val="20"/>
                <w:lang w:val="es-ES"/>
              </w:rPr>
            </w:pPr>
            <w:r w:rsidRPr="00255714">
              <w:rPr>
                <w:sz w:val="20"/>
                <w:szCs w:val="20"/>
                <w:lang w:val="es-ES"/>
              </w:rPr>
              <w:t>45</w:t>
            </w:r>
          </w:p>
        </w:tc>
        <w:tc>
          <w:tcPr>
            <w:tcW w:w="2399" w:type="dxa"/>
            <w:gridSpan w:val="2"/>
            <w:tcBorders>
              <w:top w:val="single" w:sz="4" w:space="0" w:color="auto"/>
              <w:left w:val="single" w:sz="4" w:space="0" w:color="auto"/>
              <w:bottom w:val="single" w:sz="4" w:space="0" w:color="auto"/>
              <w:right w:val="single" w:sz="4" w:space="0" w:color="auto"/>
            </w:tcBorders>
            <w:vAlign w:val="center"/>
            <w:hideMark/>
          </w:tcPr>
          <w:p w14:paraId="46BEF40D" w14:textId="77777777" w:rsidR="00255714" w:rsidRPr="00255714" w:rsidRDefault="00255714">
            <w:pPr>
              <w:jc w:val="center"/>
              <w:rPr>
                <w:sz w:val="20"/>
                <w:szCs w:val="20"/>
                <w:lang w:val="es-ES"/>
              </w:rPr>
            </w:pPr>
            <w:r w:rsidRPr="00255714">
              <w:rPr>
                <w:sz w:val="20"/>
                <w:szCs w:val="20"/>
                <w:lang w:val="es-ES"/>
              </w:rPr>
              <w:t>72</w:t>
            </w:r>
          </w:p>
        </w:tc>
      </w:tr>
    </w:tbl>
    <w:p w14:paraId="322729A5" w14:textId="77777777" w:rsidR="00255714" w:rsidRPr="00255714" w:rsidRDefault="00255714" w:rsidP="00255714">
      <w:pPr>
        <w:rPr>
          <w:lang w:val="es-ES"/>
        </w:rPr>
      </w:pPr>
    </w:p>
    <w:p w14:paraId="23755E8F" w14:textId="77777777" w:rsidR="00255714" w:rsidRPr="00255714" w:rsidRDefault="00255714" w:rsidP="00255714">
      <w:pPr>
        <w:rPr>
          <w:u w:val="single"/>
          <w:lang w:val="es-ES"/>
        </w:rPr>
      </w:pPr>
      <w:r w:rsidRPr="00255714">
        <w:rPr>
          <w:u w:val="single"/>
          <w:lang w:val="es-ES"/>
        </w:rPr>
        <w:t>Plan de ejecución para el tercer, y último, tramo del PGEH</w:t>
      </w:r>
    </w:p>
    <w:p w14:paraId="68B94F97" w14:textId="77777777" w:rsidR="00255714" w:rsidRPr="00255714" w:rsidRDefault="00255714" w:rsidP="00255714">
      <w:pPr>
        <w:rPr>
          <w:lang w:val="es-ES"/>
        </w:rPr>
      </w:pPr>
    </w:p>
    <w:p w14:paraId="282F442D" w14:textId="77777777" w:rsidR="00255714" w:rsidRPr="00255714" w:rsidRDefault="00255714" w:rsidP="00255714">
      <w:pPr>
        <w:pStyle w:val="Heading1"/>
        <w:numPr>
          <w:ilvl w:val="0"/>
          <w:numId w:val="22"/>
        </w:numPr>
        <w:rPr>
          <w:lang w:val="es-ES"/>
        </w:rPr>
      </w:pPr>
      <w:r w:rsidRPr="00255714">
        <w:rPr>
          <w:lang w:val="es-ES"/>
        </w:rPr>
        <w:t>Las siguientes actividades se ejecutarán hasta diciembre de 2021:</w:t>
      </w:r>
    </w:p>
    <w:p w14:paraId="3857308A" w14:textId="10FD7F4B" w:rsidR="00255714" w:rsidRPr="00255714" w:rsidRDefault="00255714" w:rsidP="00255714">
      <w:pPr>
        <w:pStyle w:val="Heading2"/>
        <w:numPr>
          <w:ilvl w:val="1"/>
          <w:numId w:val="22"/>
        </w:numPr>
        <w:rPr>
          <w:lang w:val="es-ES"/>
        </w:rPr>
      </w:pPr>
      <w:r w:rsidRPr="00255714">
        <w:rPr>
          <w:lang w:val="es-ES"/>
        </w:rPr>
        <w:t>Elaborar y actualizar normativa para cumplir con los requisitos del Protocolo de Montreal y de la Unión Económica Euroasiática (PNUMA) (4 </w:t>
      </w:r>
      <w:r w:rsidR="00913527">
        <w:rPr>
          <w:lang w:val="es-ES"/>
        </w:rPr>
        <w:t>000 $EUA);</w:t>
      </w:r>
    </w:p>
    <w:p w14:paraId="03EDEED6" w14:textId="42AA8AD3" w:rsidR="00255714" w:rsidRPr="00255714" w:rsidRDefault="00255714" w:rsidP="00255714">
      <w:pPr>
        <w:pStyle w:val="Heading2"/>
        <w:numPr>
          <w:ilvl w:val="1"/>
          <w:numId w:val="22"/>
        </w:numPr>
        <w:rPr>
          <w:lang w:val="es-ES"/>
        </w:rPr>
      </w:pPr>
      <w:r w:rsidRPr="00255714">
        <w:rPr>
          <w:lang w:val="es-ES"/>
        </w:rPr>
        <w:t>Proporcionar equipos para formación y herramientas de servicio y mantenimiento (como estaciones de carga de refrigerantes naturales, bancos de soldadura y de comprobación de vacío, analizadores básicos para varios refrigerantes) a los centros de formación y las escuelas de formación técnica, y contratar a un consultor nacional para distribuir las herramientas y enseñar cómo u</w:t>
      </w:r>
      <w:r w:rsidR="00913527">
        <w:rPr>
          <w:lang w:val="es-ES"/>
        </w:rPr>
        <w:t>tilizarlas (PNUD) (25 000 $EUA);</w:t>
      </w:r>
    </w:p>
    <w:p w14:paraId="59F02CE8" w14:textId="4744C373" w:rsidR="00255714" w:rsidRPr="00255714" w:rsidRDefault="00255714" w:rsidP="00255714">
      <w:pPr>
        <w:pStyle w:val="Heading2"/>
        <w:numPr>
          <w:ilvl w:val="1"/>
          <w:numId w:val="22"/>
        </w:numPr>
        <w:rPr>
          <w:lang w:val="es-ES"/>
        </w:rPr>
      </w:pPr>
      <w:r w:rsidRPr="00255714">
        <w:rPr>
          <w:lang w:val="es-ES"/>
        </w:rPr>
        <w:lastRenderedPageBreak/>
        <w:t>Continuar ejecutando el programa de incentivos para usuarios finales proporcionando a los usuarios finales, de forma cofinanciada, equipos de bajo potencial de calentamiento atmosférico y contratar a un experto nacional que estará asignado a</w:t>
      </w:r>
      <w:r w:rsidR="00913527">
        <w:rPr>
          <w:lang w:val="es-ES"/>
        </w:rPr>
        <w:t>l programa (PNUD) (30 000 $EUA); y</w:t>
      </w:r>
    </w:p>
    <w:p w14:paraId="6DF79DB7" w14:textId="77777777" w:rsidR="00255714" w:rsidRPr="00255714" w:rsidRDefault="00255714" w:rsidP="00255714">
      <w:pPr>
        <w:pStyle w:val="Heading2"/>
        <w:numPr>
          <w:ilvl w:val="1"/>
          <w:numId w:val="22"/>
        </w:numPr>
        <w:rPr>
          <w:lang w:val="es-ES"/>
        </w:rPr>
      </w:pPr>
      <w:r w:rsidRPr="00255714">
        <w:rPr>
          <w:lang w:val="es-ES"/>
        </w:rPr>
        <w:t>Seguir con las actividades de supervisión del PGEH (PNUMA) (2 200 $EUA).</w:t>
      </w:r>
    </w:p>
    <w:p w14:paraId="3F5A4D1E" w14:textId="77777777" w:rsidR="00255714" w:rsidRPr="00255714" w:rsidRDefault="00255714" w:rsidP="00255714">
      <w:pPr>
        <w:jc w:val="center"/>
        <w:rPr>
          <w:b/>
          <w:lang w:val="es-ES"/>
        </w:rPr>
      </w:pPr>
      <w:r w:rsidRPr="00255714">
        <w:rPr>
          <w:b/>
          <w:lang w:val="es-ES"/>
        </w:rPr>
        <w:t>OBSERVACIONES Y RECOMENDACIÓN DE LA SECRETARÍA</w:t>
      </w:r>
    </w:p>
    <w:p w14:paraId="064D3FAF" w14:textId="77777777" w:rsidR="00255714" w:rsidRPr="00255714" w:rsidRDefault="00255714" w:rsidP="00255714">
      <w:pPr>
        <w:rPr>
          <w:lang w:val="es-ES"/>
        </w:rPr>
      </w:pPr>
    </w:p>
    <w:p w14:paraId="5C90D080" w14:textId="77777777" w:rsidR="00255714" w:rsidRPr="00255714" w:rsidRDefault="00255714" w:rsidP="00255714">
      <w:pPr>
        <w:rPr>
          <w:b/>
          <w:lang w:val="es-ES"/>
        </w:rPr>
      </w:pPr>
      <w:r w:rsidRPr="00255714">
        <w:rPr>
          <w:b/>
          <w:lang w:val="es-ES"/>
        </w:rPr>
        <w:t>OBSERVACIONES</w:t>
      </w:r>
    </w:p>
    <w:p w14:paraId="3A9B939F" w14:textId="77777777" w:rsidR="00255714" w:rsidRPr="00255714" w:rsidRDefault="00255714" w:rsidP="00255714">
      <w:pPr>
        <w:rPr>
          <w:lang w:val="es-ES"/>
        </w:rPr>
      </w:pPr>
    </w:p>
    <w:p w14:paraId="7D7AFB6C" w14:textId="77777777" w:rsidR="00255714" w:rsidRPr="00255714" w:rsidRDefault="00255714" w:rsidP="00255714">
      <w:pPr>
        <w:rPr>
          <w:u w:val="single"/>
          <w:lang w:val="es-ES"/>
        </w:rPr>
      </w:pPr>
      <w:r w:rsidRPr="00255714">
        <w:rPr>
          <w:u w:val="single"/>
          <w:lang w:val="es-ES"/>
        </w:rPr>
        <w:t>Informe sobre el consumo de HCFC</w:t>
      </w:r>
    </w:p>
    <w:p w14:paraId="720C5511" w14:textId="77777777" w:rsidR="00255714" w:rsidRPr="00255714" w:rsidRDefault="00255714" w:rsidP="00255714">
      <w:pPr>
        <w:rPr>
          <w:lang w:val="es-ES"/>
        </w:rPr>
      </w:pPr>
    </w:p>
    <w:p w14:paraId="5E2870AC" w14:textId="57F8E37C" w:rsidR="00255714" w:rsidRPr="00255714" w:rsidRDefault="00255714" w:rsidP="00255714">
      <w:pPr>
        <w:pStyle w:val="Heading1"/>
        <w:numPr>
          <w:ilvl w:val="0"/>
          <w:numId w:val="22"/>
        </w:numPr>
        <w:rPr>
          <w:lang w:val="es-ES"/>
        </w:rPr>
      </w:pPr>
      <w:r w:rsidRPr="00255714">
        <w:rPr>
          <w:lang w:val="es-ES"/>
        </w:rPr>
        <w:t>La Secretaría observó que, a pesar del progreso continuado en la reducción del consumo, en 2019 este fue superior al objetivo especificado en la línea 1.2 del Apéndice 2-A del Acuerdo entre el país y el Comité Ejecutivo. El PNUD aclaró que en la reunión 74ª, la intención del Gobierno había sido fijar ese objetivo al 82,5</w:t>
      </w:r>
      <w:r w:rsidR="00913527">
        <w:rPr>
          <w:lang w:val="es-ES"/>
        </w:rPr>
        <w:t xml:space="preserve"> por ciento</w:t>
      </w:r>
      <w:r w:rsidRPr="00255714">
        <w:rPr>
          <w:lang w:val="es-ES"/>
        </w:rPr>
        <w:t xml:space="preserve"> del nivel básico del país; es decir, 0,71 toneladas PAO, que corresponde a la media de los objetivos de 2018 y de 2020. Sin embargo, por error, el objetivo se estableció en 0,41 toneladas PAO. Por esta razón, el Gobierno solicitó que se rectificara su Acuerdo con el Comité Ejecutivo. La Secretaría confirma que, debido a un error tipográfico, en el Acuerdo se estableció el consumo máximo permitido de HCFC en 0,41 toneladas PAO en vez de 0,71 toneladas PAO; por este motivo, en el Anexo I del presente documento se ha incluido una actualización del Acuerdo que refleja el objetivo corregido, que está en consonancia con la cuota correspondiente a 2019. El Acuerdo actualizado completo se adjuntará al informe final de la 85ª reunión.</w:t>
      </w:r>
    </w:p>
    <w:p w14:paraId="50776E4B" w14:textId="77777777" w:rsidR="00255714" w:rsidRPr="00255714" w:rsidRDefault="00255714" w:rsidP="00255714">
      <w:pPr>
        <w:pStyle w:val="Heading1"/>
        <w:numPr>
          <w:ilvl w:val="0"/>
          <w:numId w:val="22"/>
        </w:numPr>
        <w:rPr>
          <w:lang w:val="es-ES"/>
        </w:rPr>
      </w:pPr>
      <w:r w:rsidRPr="00255714">
        <w:rPr>
          <w:lang w:val="es-ES"/>
        </w:rPr>
        <w:t xml:space="preserve">La ONUDI acordó también que en 2023 se presentará un informe de verificación con la información de los consumos entre 2019 y 2022, sabiendo que, si se estableciera que Kirguistán no ha cumplido con los objetivos del Acuerdo revisado, el Comité Ejecutivo estudiaría la aplicación de la cláusula de penalización en aprobaciones futuras para el país. </w:t>
      </w:r>
    </w:p>
    <w:p w14:paraId="10CF1E19" w14:textId="77777777" w:rsidR="00255714" w:rsidRPr="00255714" w:rsidRDefault="00255714" w:rsidP="00255714">
      <w:pPr>
        <w:rPr>
          <w:u w:val="single"/>
          <w:lang w:val="es-ES"/>
        </w:rPr>
      </w:pPr>
      <w:r w:rsidRPr="00255714">
        <w:rPr>
          <w:u w:val="single"/>
          <w:lang w:val="es-ES"/>
        </w:rPr>
        <w:t>Informe sobre la marcha de las actividades relativo a la ejecución del segundo tramo del PGEH</w:t>
      </w:r>
    </w:p>
    <w:p w14:paraId="74C2594E" w14:textId="77777777" w:rsidR="00255714" w:rsidRPr="00255714" w:rsidRDefault="00255714" w:rsidP="00255714">
      <w:pPr>
        <w:rPr>
          <w:lang w:val="es-ES"/>
        </w:rPr>
      </w:pPr>
    </w:p>
    <w:p w14:paraId="5EE8F654" w14:textId="77777777" w:rsidR="00255714" w:rsidRPr="00255714" w:rsidRDefault="00255714" w:rsidP="00255714">
      <w:pPr>
        <w:rPr>
          <w:i/>
          <w:lang w:val="es-ES"/>
        </w:rPr>
      </w:pPr>
      <w:r w:rsidRPr="00255714">
        <w:rPr>
          <w:i/>
          <w:lang w:val="es-ES"/>
        </w:rPr>
        <w:t>Marco jurídico</w:t>
      </w:r>
    </w:p>
    <w:p w14:paraId="2A3ECB0F" w14:textId="77777777" w:rsidR="00255714" w:rsidRPr="00255714" w:rsidRDefault="00255714" w:rsidP="00255714">
      <w:pPr>
        <w:rPr>
          <w:lang w:val="es-ES"/>
        </w:rPr>
      </w:pPr>
    </w:p>
    <w:p w14:paraId="4600D06C" w14:textId="77777777" w:rsidR="00255714" w:rsidRPr="00255714" w:rsidRDefault="00255714" w:rsidP="00255714">
      <w:pPr>
        <w:pStyle w:val="Heading1"/>
        <w:numPr>
          <w:ilvl w:val="0"/>
          <w:numId w:val="22"/>
        </w:numPr>
        <w:rPr>
          <w:lang w:val="es-ES"/>
        </w:rPr>
      </w:pPr>
      <w:r w:rsidRPr="00255714">
        <w:rPr>
          <w:lang w:val="es-ES"/>
        </w:rPr>
        <w:t>El Gobierno de Kirguistán ya ha fijado las cuotas de importación de HCFC para 2020 en cero toneladas PAO.</w:t>
      </w:r>
    </w:p>
    <w:p w14:paraId="28488E23" w14:textId="77777777" w:rsidR="00255714" w:rsidRPr="00255714" w:rsidRDefault="00255714" w:rsidP="00255714">
      <w:pPr>
        <w:rPr>
          <w:i/>
          <w:lang w:val="es-ES"/>
        </w:rPr>
      </w:pPr>
      <w:r w:rsidRPr="00255714">
        <w:rPr>
          <w:i/>
          <w:lang w:val="es-ES"/>
        </w:rPr>
        <w:t>Sector de servicio y mantenimiento de equipos de refrigeración</w:t>
      </w:r>
    </w:p>
    <w:p w14:paraId="02819276" w14:textId="77777777" w:rsidR="00255714" w:rsidRPr="00255714" w:rsidRDefault="00255714" w:rsidP="00255714">
      <w:pPr>
        <w:rPr>
          <w:lang w:val="es-ES"/>
        </w:rPr>
      </w:pPr>
    </w:p>
    <w:p w14:paraId="3FDC5FC1" w14:textId="77777777" w:rsidR="00255714" w:rsidRPr="00255714" w:rsidRDefault="00255714" w:rsidP="00255714">
      <w:pPr>
        <w:pStyle w:val="Heading1"/>
        <w:numPr>
          <w:ilvl w:val="0"/>
          <w:numId w:val="22"/>
        </w:numPr>
        <w:rPr>
          <w:lang w:val="es-ES"/>
        </w:rPr>
      </w:pPr>
      <w:r w:rsidRPr="00255714">
        <w:rPr>
          <w:lang w:val="es-ES"/>
        </w:rPr>
        <w:t xml:space="preserve">Con la excepción de los equipos domésticos de refrigeración y de un número limitado de grandes instalaciones industriales de amoníaco, la introducción de tecnologías alternativas de bajo PCA en el sector de los equipos de refrigeración y aire acondicionado es reducida. A la vista de esta limitada introducción, la Secretaría solicitó información adicional sobre las actividades llevadas a cabo en relación al plan de incentivos que formaba parte del plan de ejecución aprobado para el segundo tramo, y las actividades planificadas en el tercer tramo. </w:t>
      </w:r>
    </w:p>
    <w:p w14:paraId="04525360" w14:textId="77777777" w:rsidR="00255714" w:rsidRPr="00255714" w:rsidRDefault="00255714" w:rsidP="00255714">
      <w:pPr>
        <w:pStyle w:val="Heading1"/>
        <w:numPr>
          <w:ilvl w:val="0"/>
          <w:numId w:val="22"/>
        </w:numPr>
        <w:rPr>
          <w:lang w:val="es-ES"/>
        </w:rPr>
      </w:pPr>
      <w:r w:rsidRPr="00255714">
        <w:rPr>
          <w:lang w:val="es-ES"/>
        </w:rPr>
        <w:t>Durante el segundo tramo, el PNUD había previsto importar los componentes esenciales y ensamblar, en instalaciones comerciales y sobre el terreno, una o dos cámaras frigoríficas que emplearan refrigerantes naturales, como el amoníaco o el CO</w:t>
      </w:r>
      <w:r w:rsidRPr="00255714">
        <w:rPr>
          <w:vertAlign w:val="subscript"/>
          <w:lang w:val="es-ES"/>
        </w:rPr>
        <w:t>2</w:t>
      </w:r>
      <w:r w:rsidRPr="00255714">
        <w:rPr>
          <w:lang w:val="es-ES"/>
        </w:rPr>
        <w:t>, con el objetivo de introducir esta tecnología en el mercado y demostrar sus ventajas. No obstante, se observó que las tecnologías de amoníaco y de CO</w:t>
      </w:r>
      <w:r w:rsidRPr="00255714">
        <w:rPr>
          <w:vertAlign w:val="subscript"/>
          <w:lang w:val="es-ES"/>
        </w:rPr>
        <w:t>2</w:t>
      </w:r>
      <w:r w:rsidRPr="00255714">
        <w:rPr>
          <w:lang w:val="es-ES"/>
        </w:rPr>
        <w:t xml:space="preserve"> eran demasiado caras para el bajo nivel de capitalización de los usuarios finales del país, y se modificó el foco del proyecto para pasar a centrarse en equipos de refrigeración de menor tamaño de R-290. </w:t>
      </w:r>
    </w:p>
    <w:p w14:paraId="65552F56" w14:textId="77777777" w:rsidR="00255714" w:rsidRPr="00255714" w:rsidRDefault="00255714" w:rsidP="00255714">
      <w:pPr>
        <w:pStyle w:val="Heading1"/>
        <w:numPr>
          <w:ilvl w:val="0"/>
          <w:numId w:val="22"/>
        </w:numPr>
        <w:rPr>
          <w:color w:val="222222"/>
          <w:kern w:val="36"/>
          <w:lang w:val="es-ES"/>
        </w:rPr>
      </w:pPr>
      <w:r w:rsidRPr="00255714">
        <w:rPr>
          <w:color w:val="222222"/>
          <w:lang w:val="es-ES"/>
        </w:rPr>
        <w:lastRenderedPageBreak/>
        <w:t>En línea con la decisión 84/84(c), el PNUD clarificó lo siguiente:</w:t>
      </w:r>
    </w:p>
    <w:p w14:paraId="1005EF8E" w14:textId="5B6AC1D9" w:rsidR="00255714" w:rsidRPr="00255714" w:rsidRDefault="00255714" w:rsidP="00255714">
      <w:pPr>
        <w:pStyle w:val="Heading2"/>
        <w:numPr>
          <w:ilvl w:val="1"/>
          <w:numId w:val="22"/>
        </w:numPr>
        <w:rPr>
          <w:lang w:val="es-ES"/>
        </w:rPr>
      </w:pPr>
      <w:r w:rsidRPr="00255714">
        <w:rPr>
          <w:lang w:val="es-ES"/>
        </w:rPr>
        <w:t xml:space="preserve">En relación </w:t>
      </w:r>
      <w:r w:rsidR="0069711F">
        <w:rPr>
          <w:lang w:val="es-ES"/>
        </w:rPr>
        <w:t>con el</w:t>
      </w:r>
      <w:r w:rsidRPr="00255714">
        <w:rPr>
          <w:lang w:val="es-ES"/>
        </w:rPr>
        <w:t xml:space="preserve"> marco doméstico de criterios destinado a dar soporte y favorecer la introducción y el aumento del uso de la nueva tecnología de R-290, la Dependencia Nacional del Ozono aprovechará la experiencia de los programas de incentivos para usuarios finales de la etapa de los CFC. Hasta qué punto podrá incrementarse el uso de esta tecnología dependerá en parte de su fiabilidad y de los costos de explotación asociados, así como de la normativa que regule su importación y uso. Estos elementos se analizarán en mayor profundidad en trabajos futuros correspondi</w:t>
      </w:r>
      <w:r w:rsidR="0091640E">
        <w:rPr>
          <w:lang w:val="es-ES"/>
        </w:rPr>
        <w:t>entes a la Enmienda de Kigali;</w:t>
      </w:r>
    </w:p>
    <w:p w14:paraId="4EC3D0FC" w14:textId="4D6E40F3" w:rsidR="00255714" w:rsidRPr="00255714" w:rsidRDefault="00255714" w:rsidP="00255714">
      <w:pPr>
        <w:pStyle w:val="Heading2"/>
        <w:numPr>
          <w:ilvl w:val="1"/>
          <w:numId w:val="22"/>
        </w:numPr>
        <w:rPr>
          <w:lang w:val="es-ES"/>
        </w:rPr>
      </w:pPr>
      <w:r w:rsidRPr="00255714">
        <w:rPr>
          <w:lang w:val="es-ES"/>
        </w:rPr>
        <w:t>En cuanto al número de usuarios finales que podrían estar interesados en esta tecnología, la Dependencia Nacional del Ozono ha identificado 17 de tamaño grande</w:t>
      </w:r>
      <w:r w:rsidR="0091640E">
        <w:rPr>
          <w:lang w:val="es-ES"/>
        </w:rPr>
        <w:t xml:space="preserve"> y más de cien de menor tamaño;</w:t>
      </w:r>
    </w:p>
    <w:p w14:paraId="49352871" w14:textId="3BE80FB1" w:rsidR="00255714" w:rsidRPr="00255714" w:rsidRDefault="00255714" w:rsidP="00255714">
      <w:pPr>
        <w:pStyle w:val="Heading2"/>
        <w:numPr>
          <w:ilvl w:val="1"/>
          <w:numId w:val="22"/>
        </w:numPr>
        <w:rPr>
          <w:lang w:val="es-ES"/>
        </w:rPr>
      </w:pPr>
      <w:r w:rsidRPr="00255714">
        <w:rPr>
          <w:lang w:val="es-ES"/>
        </w:rPr>
        <w:t>En relación a una metodología que permita estimar hasta qué punto podría extenderse esta tecnología a otros usuarios, la Dependencia Nacional del Ozono observó que una empresa internacional (Coca-Cola) había empezado a importar enfriadores individuales de sustancias de bajo potencial de calentamiento atmosférico. Este uso, en conjunción con la mayor sensibilización gracias a la introducción con éxito de los equipos proporcionados con la ayuda del PGEH, contribuirá a la introducción de la t</w:t>
      </w:r>
      <w:r w:rsidR="0091640E">
        <w:rPr>
          <w:lang w:val="es-ES"/>
        </w:rPr>
        <w:t>ecnología a lo largo del tiempo;</w:t>
      </w:r>
    </w:p>
    <w:p w14:paraId="175D492D" w14:textId="5F344EBF" w:rsidR="00255714" w:rsidRPr="00255714" w:rsidRDefault="00255714" w:rsidP="00255714">
      <w:pPr>
        <w:pStyle w:val="Heading2"/>
        <w:keepNext/>
        <w:keepLines/>
        <w:numPr>
          <w:ilvl w:val="1"/>
          <w:numId w:val="22"/>
        </w:numPr>
        <w:rPr>
          <w:lang w:val="es-ES"/>
        </w:rPr>
      </w:pPr>
      <w:r w:rsidRPr="00255714">
        <w:rPr>
          <w:lang w:val="es-ES"/>
        </w:rPr>
        <w:t>Dada la reducida introducción en el mercado de la tecnología de bajo PCA, es importante para su adopción poder demostrar sus ventajas. Con este fin, la Dependencia Nacional del Ozono supervisará el rendimiento de los equipos de R-290 y lo comparará con el de los equipos de HCFC-22, así como con el rendimiento de los equipos de HFC-134a y R-404A, que son los que predominan en el país. La Asociación Nacional de Refrigeración comunicará los resultados del proyecto a lo</w:t>
      </w:r>
      <w:r w:rsidR="0091640E">
        <w:rPr>
          <w:lang w:val="es-ES"/>
        </w:rPr>
        <w:t>s grupos de interés pertinentes;</w:t>
      </w:r>
    </w:p>
    <w:p w14:paraId="70CCF9D1" w14:textId="33CBD2D3" w:rsidR="00255714" w:rsidRPr="00255714" w:rsidRDefault="00255714" w:rsidP="00255714">
      <w:pPr>
        <w:pStyle w:val="Heading2"/>
        <w:numPr>
          <w:ilvl w:val="1"/>
          <w:numId w:val="22"/>
        </w:numPr>
        <w:rPr>
          <w:lang w:val="es-ES"/>
        </w:rPr>
      </w:pPr>
      <w:r w:rsidRPr="00255714">
        <w:rPr>
          <w:lang w:val="es-ES"/>
        </w:rPr>
        <w:t>El PGEH ha incluido talleres de formación sobre la manipulación segura de refrigerantes inflamables; se han actualizado los materiales de formación y se han redactado manuales para incluir las tecnologías de bajo potencial de calentamiento atmosférico; y los talleres destinados a propietarios de tiendas de ropa, hoteles y otros organismos que utilizan equipos de refrigeración incluían temas sobre los nuevos equipos de bajo potencial de calentamiento atmosférico. La Asociación Nacional de Mantenimiento de Equipos de Refrigeración reparte información sobre el uso de diferentes refrigerantes, incl</w:t>
      </w:r>
      <w:r w:rsidR="0091640E">
        <w:rPr>
          <w:lang w:val="es-ES"/>
        </w:rPr>
        <w:t>uidos refrigerantes inflamables;</w:t>
      </w:r>
    </w:p>
    <w:p w14:paraId="0298C928" w14:textId="67122E7A" w:rsidR="00255714" w:rsidRPr="00255714" w:rsidRDefault="00255714" w:rsidP="00255714">
      <w:pPr>
        <w:pStyle w:val="Heading2"/>
        <w:numPr>
          <w:ilvl w:val="1"/>
          <w:numId w:val="22"/>
        </w:numPr>
        <w:rPr>
          <w:lang w:val="es-ES"/>
        </w:rPr>
      </w:pPr>
      <w:r w:rsidRPr="00255714">
        <w:rPr>
          <w:lang w:val="es-ES"/>
        </w:rPr>
        <w:t>Se exigirá a los usuarios finales que cofinancien el coste, contribuyendo con hasta el 50</w:t>
      </w:r>
      <w:r w:rsidR="00913527">
        <w:rPr>
          <w:lang w:val="es-ES"/>
        </w:rPr>
        <w:t xml:space="preserve"> por ciento</w:t>
      </w:r>
      <w:r w:rsidRPr="00255714">
        <w:rPr>
          <w:lang w:val="es-ES"/>
        </w:rPr>
        <w:t xml:space="preserve"> del importe, depend</w:t>
      </w:r>
      <w:r w:rsidR="0091640E">
        <w:rPr>
          <w:lang w:val="es-ES"/>
        </w:rPr>
        <w:t>iendo del tipo de usuario final; y</w:t>
      </w:r>
    </w:p>
    <w:p w14:paraId="3A69AB52" w14:textId="77777777" w:rsidR="00255714" w:rsidRPr="00255714" w:rsidRDefault="00255714" w:rsidP="00255714">
      <w:pPr>
        <w:pStyle w:val="Heading2"/>
        <w:numPr>
          <w:ilvl w:val="1"/>
          <w:numId w:val="22"/>
        </w:numPr>
        <w:rPr>
          <w:lang w:val="es-ES"/>
        </w:rPr>
      </w:pPr>
      <w:r w:rsidRPr="00255714">
        <w:rPr>
          <w:lang w:val="es-ES"/>
        </w:rPr>
        <w:t xml:space="preserve">El PNUD ha confirmado que no está previsto realizar ninguna </w:t>
      </w:r>
      <w:proofErr w:type="spellStart"/>
      <w:r w:rsidRPr="00255714">
        <w:rPr>
          <w:lang w:val="es-ES"/>
        </w:rPr>
        <w:t>retroadaptación</w:t>
      </w:r>
      <w:proofErr w:type="spellEnd"/>
      <w:r w:rsidRPr="00255714">
        <w:rPr>
          <w:lang w:val="es-ES"/>
        </w:rPr>
        <w:t xml:space="preserve"> con sustancias alternativas inflamables ni tóxicas y que el PNUD, una vez completado el proyecto con los usuarios finales en Kirguistán, entregará informes detallados con los resultados que permitan a la Secretaría preparar fichas informativas para su empleo en proyectos futuros. </w:t>
      </w:r>
    </w:p>
    <w:p w14:paraId="02DE2D94" w14:textId="77777777" w:rsidR="00255714" w:rsidRPr="00255714" w:rsidRDefault="00255714" w:rsidP="00255714">
      <w:pPr>
        <w:pStyle w:val="Heading1"/>
        <w:numPr>
          <w:ilvl w:val="0"/>
          <w:numId w:val="22"/>
        </w:numPr>
        <w:rPr>
          <w:lang w:val="es-ES"/>
        </w:rPr>
      </w:pPr>
      <w:r w:rsidRPr="00255714">
        <w:rPr>
          <w:lang w:val="es-ES"/>
        </w:rPr>
        <w:t xml:space="preserve">La fecha para la conclusión de la etapa II es el 31 de diciembre de 2021, tal como se establece en el párrafo 14 del Acuerdo. </w:t>
      </w:r>
    </w:p>
    <w:p w14:paraId="20874782" w14:textId="77777777" w:rsidR="00255714" w:rsidRPr="00255714" w:rsidRDefault="00255714" w:rsidP="00255714">
      <w:pPr>
        <w:keepNext/>
        <w:keepLines/>
        <w:rPr>
          <w:u w:val="single"/>
          <w:lang w:val="es-ES"/>
        </w:rPr>
      </w:pPr>
      <w:r w:rsidRPr="00255714">
        <w:rPr>
          <w:u w:val="single"/>
          <w:lang w:val="es-ES"/>
        </w:rPr>
        <w:lastRenderedPageBreak/>
        <w:t xml:space="preserve">Sostenibilidad de la eliminación de los HCFC </w:t>
      </w:r>
    </w:p>
    <w:p w14:paraId="00CEF750" w14:textId="77777777" w:rsidR="00255714" w:rsidRPr="00255714" w:rsidRDefault="00255714" w:rsidP="00255714">
      <w:pPr>
        <w:rPr>
          <w:u w:val="single"/>
          <w:lang w:val="es-ES"/>
        </w:rPr>
      </w:pPr>
    </w:p>
    <w:p w14:paraId="1EF25B35" w14:textId="77777777" w:rsidR="00255714" w:rsidRPr="00255714" w:rsidRDefault="00255714" w:rsidP="00255714">
      <w:pPr>
        <w:pStyle w:val="Heading1"/>
        <w:numPr>
          <w:ilvl w:val="0"/>
          <w:numId w:val="22"/>
        </w:numPr>
        <w:rPr>
          <w:u w:val="single"/>
          <w:lang w:val="es-ES"/>
        </w:rPr>
      </w:pPr>
      <w:r w:rsidRPr="00255714">
        <w:rPr>
          <w:lang w:val="es-ES"/>
        </w:rPr>
        <w:t>El país ha prohibido los equipos de HCFC, incluidos los equipos "secos", así como la importación de sustancias controladas que ya hayan sido eliminadas (es decir, las correspondientes a los Anexos A, B y E, excepto para usos de metilbromuro en aplicaciones de cuarentena y previas al envío) y de equipos que contengan dichas sustancias, en los casos en que sea aplicable. Estas prohibiciones se vigilan por los servicios de aduanas, el Cuerpo Nacional de Inspectores Técnicos, y los controles económicos y de fronteras. El sistema de concesión de licencias y de cuotas está implantado de forma eficaz e incluye HCFC y sustancias controladas ya eliminadas, y se emite una alerta si un importador presenta documentación que contenga sustancias controladas ya eliminadas. La última importación ilegal al país se descubrió en 2014 y se informó de este hecho a la Secretaría del Ozono. La Dependencia Nacional del Ozono supervisa habitualmente el uso de refrigerantes en el mercado y no tiene conocimiento de su uso en el mercado ni de existencias de sustancias controladas ya eliminadas. La sostenibilidad de la formación de los técnicos está asegurada, ya que su certificación es obligatoria; las escuelas de formación técnica impartirán la formación correspondiente a esta certificación con el apoyo del PGEH.</w:t>
      </w:r>
    </w:p>
    <w:p w14:paraId="52A1BB00" w14:textId="77777777" w:rsidR="00255714" w:rsidRPr="00255714" w:rsidRDefault="00255714" w:rsidP="00255714">
      <w:pPr>
        <w:rPr>
          <w:u w:val="single"/>
          <w:lang w:val="es-ES"/>
        </w:rPr>
      </w:pPr>
      <w:r w:rsidRPr="00255714">
        <w:rPr>
          <w:u w:val="single"/>
          <w:lang w:val="es-ES"/>
        </w:rPr>
        <w:t xml:space="preserve">Conclusión </w:t>
      </w:r>
    </w:p>
    <w:p w14:paraId="218FBD91" w14:textId="77777777" w:rsidR="00255714" w:rsidRPr="00255714" w:rsidRDefault="00255714" w:rsidP="00255714">
      <w:pPr>
        <w:rPr>
          <w:lang w:val="es-ES"/>
        </w:rPr>
      </w:pPr>
    </w:p>
    <w:p w14:paraId="22681548" w14:textId="36A10EEA" w:rsidR="00255714" w:rsidRPr="00255714" w:rsidRDefault="00255714" w:rsidP="00255714">
      <w:pPr>
        <w:pStyle w:val="Heading1"/>
        <w:numPr>
          <w:ilvl w:val="0"/>
          <w:numId w:val="22"/>
        </w:numPr>
        <w:rPr>
          <w:lang w:val="es-ES"/>
        </w:rPr>
      </w:pPr>
      <w:r w:rsidRPr="00255714">
        <w:rPr>
          <w:lang w:val="es-ES"/>
        </w:rPr>
        <w:t>El consumo de HCFC en 2019, de 0,71 toneladas PAO, fue un 82,5</w:t>
      </w:r>
      <w:r w:rsidR="00913527">
        <w:rPr>
          <w:lang w:val="es-ES"/>
        </w:rPr>
        <w:t xml:space="preserve"> por ciento</w:t>
      </w:r>
      <w:r w:rsidRPr="00255714">
        <w:rPr>
          <w:lang w:val="es-ES"/>
        </w:rPr>
        <w:t xml:space="preserve"> inferior al nivel básico y en línea con el borrador del Acuerdo actualizado, en el que se corrige un error introducido en la reunión 74ª. El Gobierno continúa implantando los sistemas de concesión de licencias y de cuotas destinados a supervisar y controlar los HCFC, con una cuota de cero toneladas PAO para el año 2020; además, hace cumplir la prohibición de importar equipos de HCFC, lo que contribuirá a garantizar la sostenibilidad de la eliminación. Las actividades están progresando, incluida la formación de funcionarios de aduanas, de funcionarios responsables de vigilar el cumplimiento de las leyes y de técnicos, con un énfasis en aquellos equipos que emplean refrigerantes inflamables y sustancias alternativas sin HCFC. El sistema obligatorio de certificación de técnicos tiene como resultado unas mejores prácticas de servicio y mantenimiento y garantiza que la formación se mantendrá en el tiempo. El Gobierno seguirá implantando actividades relacionadas con el PGEH, que se centrarán en la vigilancia del cumplimiento de la normativa, la formación de los técnicos de servicio y mantenimiento, y la adopción de sustancias alternativas sin HCFC de bajo potencial de calentamiento atmosférico mediante programas de incentivos y de extensión. La verificación de los consumos que se facilitarán en 2023 permitirá tanto comprobar el consumo del país antes de la finalización del Acuerdo, como asegurarse de que a partir de ese momento el consumo del país se ha mantenido dentro del remanente especificado en el Acuerdo para el servicio y mantenimiento de los equipos existentes.</w:t>
      </w:r>
    </w:p>
    <w:p w14:paraId="0E052814" w14:textId="77777777" w:rsidR="00255714" w:rsidRPr="00255714" w:rsidRDefault="00255714" w:rsidP="00255714">
      <w:pPr>
        <w:rPr>
          <w:lang w:val="es-ES"/>
        </w:rPr>
      </w:pPr>
      <w:r w:rsidRPr="00255714">
        <w:rPr>
          <w:b/>
          <w:lang w:val="es-ES"/>
        </w:rPr>
        <w:t>RECOMENDACIÓN</w:t>
      </w:r>
    </w:p>
    <w:p w14:paraId="76DF2E3A" w14:textId="77777777" w:rsidR="00255714" w:rsidRPr="00255714" w:rsidRDefault="00255714" w:rsidP="00255714">
      <w:pPr>
        <w:rPr>
          <w:lang w:val="es-ES"/>
        </w:rPr>
      </w:pPr>
    </w:p>
    <w:p w14:paraId="6AFD524A" w14:textId="77777777" w:rsidR="00255714" w:rsidRPr="00255714" w:rsidRDefault="00255714" w:rsidP="00255714">
      <w:pPr>
        <w:pStyle w:val="Heading1"/>
        <w:numPr>
          <w:ilvl w:val="0"/>
          <w:numId w:val="22"/>
        </w:numPr>
        <w:rPr>
          <w:lang w:val="es-ES"/>
        </w:rPr>
      </w:pPr>
      <w:r w:rsidRPr="00255714">
        <w:rPr>
          <w:lang w:val="es-ES"/>
        </w:rPr>
        <w:t xml:space="preserve">La Secretaría del Fondo recomienda que el Comité Ejecutivo: </w:t>
      </w:r>
    </w:p>
    <w:p w14:paraId="134ADE64" w14:textId="7BC00E9C" w:rsidR="00255714" w:rsidRPr="00255714" w:rsidRDefault="00255714" w:rsidP="00255714">
      <w:pPr>
        <w:pStyle w:val="Heading2"/>
        <w:numPr>
          <w:ilvl w:val="1"/>
          <w:numId w:val="22"/>
        </w:numPr>
        <w:rPr>
          <w:lang w:val="es-ES"/>
        </w:rPr>
      </w:pPr>
      <w:r w:rsidRPr="00255714">
        <w:rPr>
          <w:lang w:val="es-ES"/>
        </w:rPr>
        <w:t xml:space="preserve">Tome nota del informe sobre la marcha de las actividades relativo a la ejecución del segundo tramo de la etapa II del plan de gestión de eliminación </w:t>
      </w:r>
      <w:r w:rsidR="0091640E">
        <w:rPr>
          <w:lang w:val="es-ES"/>
        </w:rPr>
        <w:t>de HCFC (PGEH) para Kirguistán;</w:t>
      </w:r>
    </w:p>
    <w:p w14:paraId="3A425F65" w14:textId="43676577" w:rsidR="00255714" w:rsidRPr="00255714" w:rsidRDefault="00255714" w:rsidP="00255714">
      <w:pPr>
        <w:pStyle w:val="Heading2"/>
        <w:numPr>
          <w:ilvl w:val="1"/>
          <w:numId w:val="22"/>
        </w:numPr>
        <w:rPr>
          <w:lang w:val="es-ES"/>
        </w:rPr>
      </w:pPr>
      <w:r w:rsidRPr="00255714">
        <w:rPr>
          <w:lang w:val="es-ES"/>
        </w:rPr>
        <w:t>Tome nota de que la Secretaría del Fondo ha actualizado el Acuerdo entre el Gobierno de Kirguistán y el Comité Ejecutivo, de la manera que queda reflejada en el Anexo I del presente documento; modificando en concreto: el Apéndice 2-A para reflejar que el objetivo para 2019 de la línea 2.1. era de 0,71 toneladas PAO, y el párrafo 16, añadido para indicar que el Acuerdo actualizado sustituye</w:t>
      </w:r>
      <w:r w:rsidR="0091640E">
        <w:rPr>
          <w:lang w:val="es-ES"/>
        </w:rPr>
        <w:t xml:space="preserve"> al alcanzado en la reunión 74ª;</w:t>
      </w:r>
    </w:p>
    <w:p w14:paraId="1F5280F5" w14:textId="1F560B11" w:rsidR="00255714" w:rsidRPr="00255714" w:rsidRDefault="00255714" w:rsidP="002A3286">
      <w:pPr>
        <w:pStyle w:val="Heading2"/>
        <w:keepNext/>
        <w:keepLines/>
        <w:numPr>
          <w:ilvl w:val="1"/>
          <w:numId w:val="22"/>
        </w:numPr>
        <w:rPr>
          <w:lang w:val="es-ES"/>
        </w:rPr>
      </w:pPr>
      <w:r w:rsidRPr="00255714">
        <w:rPr>
          <w:lang w:val="es-ES"/>
        </w:rPr>
        <w:lastRenderedPageBreak/>
        <w:t>Solicite al Gobierno de Kirguistán, el PNUD y el PNUMA que presenten un informe sobre la marcha de las actividades relativo a la ejecución del programa de trabajo relacionado con el último tramo y el informe de terminación de proyecto en la primera reuni</w:t>
      </w:r>
      <w:r w:rsidR="0091640E">
        <w:rPr>
          <w:lang w:val="es-ES"/>
        </w:rPr>
        <w:t>ón del Comité Ejecutivo en 2022; y</w:t>
      </w:r>
    </w:p>
    <w:p w14:paraId="3B29F39F" w14:textId="77777777" w:rsidR="00255714" w:rsidRPr="00255714" w:rsidRDefault="00255714" w:rsidP="00255714">
      <w:pPr>
        <w:pStyle w:val="Heading2"/>
        <w:numPr>
          <w:ilvl w:val="1"/>
          <w:numId w:val="22"/>
        </w:numPr>
        <w:rPr>
          <w:lang w:val="es-ES"/>
        </w:rPr>
      </w:pPr>
      <w:r w:rsidRPr="00255714">
        <w:rPr>
          <w:lang w:val="es-ES"/>
        </w:rPr>
        <w:t>Pida al PNUD que incluya enmiendas en su programa de trabajo a la financiación de 2022, por una cantidad de 30 000 $EUA, más gastos de apoyo al organismo, para el informe de verificación del consumo de Kirguistán en el período 2019-2022 que se entregará en la primera reunión de 2023.</w:t>
      </w:r>
    </w:p>
    <w:p w14:paraId="5373F294" w14:textId="77777777" w:rsidR="00255714" w:rsidRPr="00255714" w:rsidRDefault="00255714" w:rsidP="00255714">
      <w:pPr>
        <w:pStyle w:val="Heading1"/>
        <w:numPr>
          <w:ilvl w:val="0"/>
          <w:numId w:val="22"/>
        </w:numPr>
        <w:rPr>
          <w:lang w:val="es-ES"/>
        </w:rPr>
      </w:pPr>
      <w:r w:rsidRPr="00255714">
        <w:rPr>
          <w:lang w:val="es-ES"/>
        </w:rPr>
        <w:t>La Secretaría del Fondo recomienda además la aprobación general del tercer, y último, tramo de la etapa II del PGEH para Kirguistán, y del correspondiente plan de ejecución del tramo de 2020-2021, con los niveles de financiación indicados en el cuadro que se muestra más adelante, entendiendo que:</w:t>
      </w:r>
    </w:p>
    <w:p w14:paraId="222DED1C" w14:textId="72E112DD" w:rsidR="00255714" w:rsidRPr="00255714" w:rsidRDefault="00255714" w:rsidP="00255714">
      <w:pPr>
        <w:pStyle w:val="Heading2"/>
        <w:numPr>
          <w:ilvl w:val="1"/>
          <w:numId w:val="22"/>
        </w:numPr>
        <w:rPr>
          <w:lang w:val="es-ES"/>
        </w:rPr>
      </w:pPr>
      <w:r w:rsidRPr="00255714">
        <w:rPr>
          <w:lang w:val="es-ES"/>
        </w:rPr>
        <w:t>Si el informe de verificación que ha de entregarse en 2023, y que incluirá el consumo del país entre 2019 y 2022, indica que el país no ha cumplido con los objetivos especificados en el Acuerdo, el Comité Ejecutivo estudiará la posibilidad de aplicar la cláusula de penalización en futuras aprobaciones para el país</w:t>
      </w:r>
      <w:r w:rsidR="0091640E">
        <w:rPr>
          <w:lang w:val="es-ES"/>
        </w:rPr>
        <w:t>; y</w:t>
      </w:r>
    </w:p>
    <w:p w14:paraId="56EE20BD" w14:textId="77777777" w:rsidR="00255714" w:rsidRPr="00255714" w:rsidRDefault="00255714" w:rsidP="00255714">
      <w:pPr>
        <w:pStyle w:val="Heading2"/>
        <w:numPr>
          <w:ilvl w:val="1"/>
          <w:numId w:val="22"/>
        </w:numPr>
        <w:rPr>
          <w:lang w:val="es-ES"/>
        </w:rPr>
      </w:pPr>
      <w:r w:rsidRPr="00255714">
        <w:rPr>
          <w:lang w:val="es-ES"/>
        </w:rPr>
        <w:t>Kirguistán únicamente ha tenido consumo en el sector de servicio y mantenimiento; que el plan de incentivos para fomentar la conversión de equipos de refrigeración y aire acondicionado a sustancias alternativas de bajo potencial de calentamiento atmosférico incluye la correspondiente formación y desarrollo de la capacidad para garantizar una ejecución sostenible; para participar en el plan, que los usuarios finales cofinanciarán el coste; y que, una vez concluido el plan de incentivos para usuarios finales, el PNUD facilitará informes detallados con sus resultados.</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4318"/>
        <w:gridCol w:w="1461"/>
        <w:gridCol w:w="1461"/>
        <w:gridCol w:w="1461"/>
      </w:tblGrid>
      <w:tr w:rsidR="00255714" w:rsidRPr="00255714" w14:paraId="5E1D0C79" w14:textId="77777777" w:rsidTr="00255714">
        <w:tc>
          <w:tcPr>
            <w:tcW w:w="540" w:type="dxa"/>
            <w:tcBorders>
              <w:top w:val="single" w:sz="4" w:space="0" w:color="auto"/>
              <w:left w:val="single" w:sz="4" w:space="0" w:color="auto"/>
              <w:bottom w:val="single" w:sz="4" w:space="0" w:color="auto"/>
              <w:right w:val="single" w:sz="4" w:space="0" w:color="auto"/>
            </w:tcBorders>
          </w:tcPr>
          <w:p w14:paraId="086ADD23" w14:textId="77777777" w:rsidR="00255714" w:rsidRPr="00255714" w:rsidRDefault="00255714">
            <w:pPr>
              <w:jc w:val="center"/>
              <w:rPr>
                <w:b/>
                <w:bCs/>
                <w:sz w:val="20"/>
                <w:szCs w:val="20"/>
                <w:lang w:val="es-ES"/>
              </w:rPr>
            </w:pPr>
          </w:p>
        </w:tc>
        <w:tc>
          <w:tcPr>
            <w:tcW w:w="4320" w:type="dxa"/>
            <w:tcBorders>
              <w:top w:val="single" w:sz="4" w:space="0" w:color="auto"/>
              <w:left w:val="single" w:sz="4" w:space="0" w:color="auto"/>
              <w:bottom w:val="single" w:sz="4" w:space="0" w:color="auto"/>
              <w:right w:val="single" w:sz="4" w:space="0" w:color="auto"/>
            </w:tcBorders>
            <w:hideMark/>
          </w:tcPr>
          <w:p w14:paraId="06B23F77" w14:textId="77777777" w:rsidR="00255714" w:rsidRPr="00255714" w:rsidRDefault="00255714">
            <w:pPr>
              <w:jc w:val="center"/>
              <w:rPr>
                <w:b/>
                <w:bCs/>
                <w:sz w:val="20"/>
                <w:szCs w:val="20"/>
                <w:lang w:val="es-ES"/>
              </w:rPr>
            </w:pPr>
            <w:r w:rsidRPr="00255714">
              <w:rPr>
                <w:b/>
                <w:bCs/>
                <w:sz w:val="20"/>
                <w:szCs w:val="20"/>
                <w:lang w:val="es-ES"/>
              </w:rPr>
              <w:t>Título del proyecto</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F397119" w14:textId="77777777" w:rsidR="00255714" w:rsidRPr="00255714" w:rsidRDefault="00255714">
            <w:pPr>
              <w:jc w:val="center"/>
              <w:rPr>
                <w:b/>
                <w:bCs/>
                <w:sz w:val="20"/>
                <w:szCs w:val="20"/>
                <w:lang w:val="es-ES"/>
              </w:rPr>
            </w:pPr>
            <w:r w:rsidRPr="00255714">
              <w:rPr>
                <w:b/>
                <w:bCs/>
                <w:sz w:val="20"/>
                <w:szCs w:val="20"/>
                <w:lang w:val="es-ES"/>
              </w:rPr>
              <w:t>Financiación del proyecto ($EUA)</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9B4C71D" w14:textId="77777777" w:rsidR="00255714" w:rsidRPr="00255714" w:rsidRDefault="00255714">
            <w:pPr>
              <w:jc w:val="center"/>
              <w:rPr>
                <w:b/>
                <w:bCs/>
                <w:sz w:val="20"/>
                <w:szCs w:val="20"/>
                <w:lang w:val="es-ES"/>
              </w:rPr>
            </w:pPr>
            <w:r w:rsidRPr="00255714">
              <w:rPr>
                <w:b/>
                <w:bCs/>
                <w:sz w:val="20"/>
                <w:szCs w:val="20"/>
                <w:lang w:val="es-ES"/>
              </w:rPr>
              <w:t>Gastos de apoyo ($EUA)</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7478745" w14:textId="77777777" w:rsidR="00255714" w:rsidRPr="00255714" w:rsidRDefault="00255714">
            <w:pPr>
              <w:jc w:val="center"/>
              <w:rPr>
                <w:b/>
                <w:bCs/>
                <w:sz w:val="20"/>
                <w:szCs w:val="20"/>
                <w:lang w:val="es-ES"/>
              </w:rPr>
            </w:pPr>
            <w:r w:rsidRPr="00255714">
              <w:rPr>
                <w:b/>
                <w:bCs/>
                <w:sz w:val="20"/>
                <w:szCs w:val="20"/>
                <w:lang w:val="es-ES"/>
              </w:rPr>
              <w:t>Organismo de ejecución</w:t>
            </w:r>
          </w:p>
        </w:tc>
      </w:tr>
      <w:tr w:rsidR="00255714" w:rsidRPr="00255714" w14:paraId="46934021" w14:textId="77777777" w:rsidTr="00255714">
        <w:tc>
          <w:tcPr>
            <w:tcW w:w="540" w:type="dxa"/>
            <w:tcBorders>
              <w:top w:val="single" w:sz="4" w:space="0" w:color="auto"/>
              <w:left w:val="single" w:sz="4" w:space="0" w:color="auto"/>
              <w:bottom w:val="single" w:sz="4" w:space="0" w:color="auto"/>
              <w:right w:val="single" w:sz="4" w:space="0" w:color="auto"/>
            </w:tcBorders>
            <w:hideMark/>
          </w:tcPr>
          <w:p w14:paraId="1B7476D2" w14:textId="77777777" w:rsidR="00255714" w:rsidRPr="00255714" w:rsidRDefault="00255714">
            <w:pPr>
              <w:rPr>
                <w:sz w:val="20"/>
                <w:szCs w:val="20"/>
                <w:lang w:val="es-ES"/>
              </w:rPr>
            </w:pPr>
            <w:r w:rsidRPr="00255714">
              <w:rPr>
                <w:sz w:val="20"/>
                <w:szCs w:val="20"/>
                <w:lang w:val="es-ES"/>
              </w:rPr>
              <w:t>(a)</w:t>
            </w:r>
          </w:p>
        </w:tc>
        <w:tc>
          <w:tcPr>
            <w:tcW w:w="4320" w:type="dxa"/>
            <w:tcBorders>
              <w:top w:val="single" w:sz="4" w:space="0" w:color="auto"/>
              <w:left w:val="single" w:sz="4" w:space="0" w:color="auto"/>
              <w:bottom w:val="single" w:sz="4" w:space="0" w:color="auto"/>
              <w:right w:val="single" w:sz="4" w:space="0" w:color="auto"/>
            </w:tcBorders>
            <w:hideMark/>
          </w:tcPr>
          <w:p w14:paraId="5DFF093D" w14:textId="77777777" w:rsidR="00255714" w:rsidRPr="00255714" w:rsidRDefault="00255714">
            <w:pPr>
              <w:jc w:val="left"/>
              <w:rPr>
                <w:sz w:val="20"/>
                <w:szCs w:val="20"/>
                <w:lang w:val="es-ES"/>
              </w:rPr>
            </w:pPr>
            <w:r w:rsidRPr="00255714">
              <w:rPr>
                <w:sz w:val="20"/>
                <w:szCs w:val="20"/>
                <w:lang w:val="es-ES"/>
              </w:rPr>
              <w:t>Plan de gestión de eliminación de los HCFC (etapa II, tercer tramo)</w:t>
            </w:r>
          </w:p>
        </w:tc>
        <w:tc>
          <w:tcPr>
            <w:tcW w:w="1461"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1C1256C8" w14:textId="77777777" w:rsidR="00255714" w:rsidRPr="00255714" w:rsidRDefault="00255714">
            <w:pPr>
              <w:jc w:val="right"/>
              <w:rPr>
                <w:sz w:val="20"/>
                <w:szCs w:val="20"/>
                <w:lang w:val="es-ES"/>
              </w:rPr>
            </w:pPr>
            <w:r w:rsidRPr="00255714">
              <w:rPr>
                <w:sz w:val="20"/>
                <w:szCs w:val="20"/>
                <w:lang w:val="es-ES"/>
              </w:rPr>
              <w:t>55 000</w:t>
            </w:r>
          </w:p>
        </w:tc>
        <w:tc>
          <w:tcPr>
            <w:tcW w:w="1461"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06980689" w14:textId="77777777" w:rsidR="00255714" w:rsidRPr="00255714" w:rsidRDefault="00255714">
            <w:pPr>
              <w:jc w:val="right"/>
              <w:rPr>
                <w:lang w:val="es-ES"/>
              </w:rPr>
            </w:pPr>
            <w:r w:rsidRPr="00255714">
              <w:rPr>
                <w:sz w:val="20"/>
                <w:szCs w:val="20"/>
                <w:lang w:val="es-ES"/>
              </w:rPr>
              <w:t>3 850</w:t>
            </w:r>
          </w:p>
        </w:tc>
        <w:tc>
          <w:tcPr>
            <w:tcW w:w="1461" w:type="dxa"/>
            <w:tcBorders>
              <w:top w:val="single" w:sz="4" w:space="0" w:color="auto"/>
              <w:left w:val="single" w:sz="4" w:space="0" w:color="auto"/>
              <w:bottom w:val="single" w:sz="4" w:space="0" w:color="auto"/>
              <w:right w:val="single" w:sz="4" w:space="0" w:color="auto"/>
            </w:tcBorders>
            <w:hideMark/>
          </w:tcPr>
          <w:p w14:paraId="113F5B03" w14:textId="77777777" w:rsidR="00255714" w:rsidRPr="00255714" w:rsidRDefault="00255714">
            <w:pPr>
              <w:jc w:val="center"/>
              <w:rPr>
                <w:sz w:val="20"/>
                <w:szCs w:val="20"/>
                <w:lang w:val="es-ES"/>
              </w:rPr>
            </w:pPr>
            <w:r w:rsidRPr="00255714">
              <w:rPr>
                <w:sz w:val="20"/>
                <w:szCs w:val="20"/>
                <w:lang w:val="es-ES"/>
              </w:rPr>
              <w:t>PNUD</w:t>
            </w:r>
          </w:p>
        </w:tc>
      </w:tr>
      <w:tr w:rsidR="00255714" w:rsidRPr="00255714" w14:paraId="44C532F2" w14:textId="77777777" w:rsidTr="00255714">
        <w:tc>
          <w:tcPr>
            <w:tcW w:w="540" w:type="dxa"/>
            <w:tcBorders>
              <w:top w:val="single" w:sz="4" w:space="0" w:color="auto"/>
              <w:left w:val="single" w:sz="4" w:space="0" w:color="auto"/>
              <w:bottom w:val="single" w:sz="4" w:space="0" w:color="auto"/>
              <w:right w:val="single" w:sz="4" w:space="0" w:color="auto"/>
            </w:tcBorders>
            <w:hideMark/>
          </w:tcPr>
          <w:p w14:paraId="1A101B1E" w14:textId="77777777" w:rsidR="00255714" w:rsidRPr="00255714" w:rsidRDefault="00255714">
            <w:pPr>
              <w:rPr>
                <w:sz w:val="20"/>
                <w:szCs w:val="20"/>
                <w:lang w:val="es-ES"/>
              </w:rPr>
            </w:pPr>
            <w:r w:rsidRPr="00255714">
              <w:rPr>
                <w:sz w:val="20"/>
                <w:szCs w:val="20"/>
                <w:lang w:val="es-ES"/>
              </w:rPr>
              <w:t>c)</w:t>
            </w:r>
          </w:p>
        </w:tc>
        <w:tc>
          <w:tcPr>
            <w:tcW w:w="4320" w:type="dxa"/>
            <w:tcBorders>
              <w:top w:val="single" w:sz="4" w:space="0" w:color="auto"/>
              <w:left w:val="single" w:sz="4" w:space="0" w:color="auto"/>
              <w:bottom w:val="single" w:sz="4" w:space="0" w:color="auto"/>
              <w:right w:val="single" w:sz="4" w:space="0" w:color="auto"/>
            </w:tcBorders>
            <w:hideMark/>
          </w:tcPr>
          <w:p w14:paraId="76ECFB4D" w14:textId="77777777" w:rsidR="00255714" w:rsidRPr="00255714" w:rsidRDefault="00255714">
            <w:pPr>
              <w:jc w:val="left"/>
              <w:rPr>
                <w:sz w:val="20"/>
                <w:szCs w:val="20"/>
                <w:lang w:val="es-ES"/>
              </w:rPr>
            </w:pPr>
            <w:r w:rsidRPr="00255714">
              <w:rPr>
                <w:sz w:val="20"/>
                <w:szCs w:val="20"/>
                <w:lang w:val="es-ES"/>
              </w:rPr>
              <w:t>Plan de gestión de eliminación de los HCFC (etapa II, tercer tramo)</w:t>
            </w:r>
          </w:p>
        </w:tc>
        <w:tc>
          <w:tcPr>
            <w:tcW w:w="1461"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7C71BC05" w14:textId="77777777" w:rsidR="00255714" w:rsidRPr="00255714" w:rsidRDefault="00255714">
            <w:pPr>
              <w:jc w:val="right"/>
              <w:rPr>
                <w:sz w:val="20"/>
                <w:szCs w:val="20"/>
                <w:lang w:val="es-ES"/>
              </w:rPr>
            </w:pPr>
            <w:r w:rsidRPr="00255714">
              <w:rPr>
                <w:sz w:val="20"/>
                <w:szCs w:val="20"/>
                <w:lang w:val="es-ES"/>
              </w:rPr>
              <w:t>6 200</w:t>
            </w:r>
          </w:p>
        </w:tc>
        <w:tc>
          <w:tcPr>
            <w:tcW w:w="1461" w:type="dxa"/>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3247002E" w14:textId="77777777" w:rsidR="00255714" w:rsidRPr="00255714" w:rsidRDefault="00255714">
            <w:pPr>
              <w:jc w:val="right"/>
              <w:rPr>
                <w:lang w:val="es-ES"/>
              </w:rPr>
            </w:pPr>
            <w:r w:rsidRPr="00255714">
              <w:rPr>
                <w:sz w:val="20"/>
                <w:szCs w:val="20"/>
                <w:lang w:val="es-ES"/>
              </w:rPr>
              <w:t>806</w:t>
            </w:r>
          </w:p>
        </w:tc>
        <w:tc>
          <w:tcPr>
            <w:tcW w:w="1461" w:type="dxa"/>
            <w:tcBorders>
              <w:top w:val="single" w:sz="4" w:space="0" w:color="auto"/>
              <w:left w:val="single" w:sz="4" w:space="0" w:color="auto"/>
              <w:bottom w:val="single" w:sz="4" w:space="0" w:color="auto"/>
              <w:right w:val="single" w:sz="4" w:space="0" w:color="auto"/>
            </w:tcBorders>
            <w:hideMark/>
          </w:tcPr>
          <w:p w14:paraId="68DEC1FF" w14:textId="77777777" w:rsidR="00255714" w:rsidRPr="00255714" w:rsidRDefault="00255714">
            <w:pPr>
              <w:jc w:val="center"/>
              <w:rPr>
                <w:sz w:val="20"/>
                <w:szCs w:val="20"/>
                <w:lang w:val="es-ES"/>
              </w:rPr>
            </w:pPr>
            <w:r w:rsidRPr="00255714">
              <w:rPr>
                <w:sz w:val="20"/>
                <w:szCs w:val="20"/>
                <w:lang w:val="es-ES"/>
              </w:rPr>
              <w:t>PNUMA</w:t>
            </w:r>
          </w:p>
        </w:tc>
      </w:tr>
    </w:tbl>
    <w:p w14:paraId="5C40498D" w14:textId="77777777" w:rsidR="00255714" w:rsidRPr="00255714" w:rsidRDefault="00255714" w:rsidP="00255714">
      <w:pPr>
        <w:rPr>
          <w:lang w:val="es-ES"/>
        </w:rPr>
      </w:pPr>
    </w:p>
    <w:p w14:paraId="295285AF" w14:textId="77777777" w:rsidR="00255714" w:rsidRPr="00255714" w:rsidRDefault="00255714" w:rsidP="00255714">
      <w:pPr>
        <w:rPr>
          <w:lang w:val="es-ES"/>
        </w:rPr>
      </w:pPr>
    </w:p>
    <w:p w14:paraId="1C4B57A6" w14:textId="5DDF4DC9" w:rsidR="0087455A" w:rsidRPr="00255714" w:rsidRDefault="0087455A">
      <w:pPr>
        <w:pStyle w:val="StyleHeader4Para4Left0Firstline0"/>
        <w:numPr>
          <w:ilvl w:val="0"/>
          <w:numId w:val="0"/>
        </w:numPr>
        <w:rPr>
          <w:lang w:val="es-ES"/>
        </w:rPr>
      </w:pPr>
    </w:p>
    <w:p w14:paraId="116E2F62" w14:textId="77777777" w:rsidR="0087455A" w:rsidRPr="00255714" w:rsidRDefault="0087455A">
      <w:pPr>
        <w:rPr>
          <w:lang w:val="es-ES"/>
        </w:rPr>
        <w:sectPr w:rsidR="0087455A" w:rsidRPr="0025571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F4C3F08" w14:textId="2FAA7BE9" w:rsidR="0087455A" w:rsidRDefault="0024162E">
      <w:pPr>
        <w:jc w:val="center"/>
        <w:rPr>
          <w:b/>
          <w:bCs/>
          <w:lang w:val="es-ES"/>
        </w:rPr>
      </w:pPr>
      <w:r w:rsidRPr="00255714">
        <w:rPr>
          <w:b/>
          <w:bCs/>
          <w:lang w:val="es-ES"/>
        </w:rPr>
        <w:lastRenderedPageBreak/>
        <w:t>Anexo I</w:t>
      </w:r>
    </w:p>
    <w:p w14:paraId="3A6060E7" w14:textId="77777777" w:rsidR="0069711F" w:rsidRPr="00255714" w:rsidRDefault="0069711F">
      <w:pPr>
        <w:jc w:val="center"/>
        <w:rPr>
          <w:b/>
          <w:bCs/>
          <w:lang w:val="es-ES"/>
        </w:rPr>
      </w:pPr>
    </w:p>
    <w:p w14:paraId="796C90CE" w14:textId="77777777" w:rsidR="00255714" w:rsidRPr="00255714" w:rsidRDefault="00255714" w:rsidP="00255714">
      <w:pPr>
        <w:jc w:val="center"/>
        <w:rPr>
          <w:b/>
          <w:lang w:val="es-ES"/>
        </w:rPr>
      </w:pPr>
      <w:r w:rsidRPr="00255714">
        <w:rPr>
          <w:b/>
          <w:lang w:val="es-ES"/>
        </w:rPr>
        <w:t>TEXTO PARA INCLUIR EN LA VERSIÓN ACTUALIZADA DEL ACUERDO ENTRE EL GOBIERNO DE KIRGUISTÁN Y EL COMITÉ EJECUTIVO DEL FONDO MULTILATERAL PARA LA REDUCCIÓN DEL CONSUMO DE HIDROCLOROFLUORCARBONOS DE ACUERDO CON LA ETAPA II DEL PLAN DE GESTIÓN DE LA ELIMINACIÓN DE HCFC</w:t>
      </w:r>
    </w:p>
    <w:p w14:paraId="54FC22C0" w14:textId="77777777" w:rsidR="00255714" w:rsidRPr="00255714" w:rsidRDefault="00255714" w:rsidP="00255714">
      <w:pPr>
        <w:jc w:val="center"/>
        <w:rPr>
          <w:lang w:val="es-ES"/>
        </w:rPr>
      </w:pPr>
      <w:r w:rsidRPr="00255714">
        <w:rPr>
          <w:lang w:val="es-ES"/>
        </w:rPr>
        <w:t>(Los cambios pertinentes se muestran en negrita para facilitar su localización)</w:t>
      </w:r>
    </w:p>
    <w:p w14:paraId="67CDF996" w14:textId="77777777" w:rsidR="00255714" w:rsidRPr="00255714" w:rsidRDefault="00255714" w:rsidP="00255714">
      <w:pPr>
        <w:rPr>
          <w:lang w:val="es-ES"/>
        </w:rPr>
      </w:pPr>
    </w:p>
    <w:p w14:paraId="63ECE787" w14:textId="77777777" w:rsidR="00255714" w:rsidRPr="00255714" w:rsidRDefault="00255714" w:rsidP="00255714">
      <w:pPr>
        <w:rPr>
          <w:b/>
          <w:lang w:val="es-ES"/>
        </w:rPr>
      </w:pPr>
      <w:r w:rsidRPr="00255714">
        <w:rPr>
          <w:b/>
          <w:lang w:val="es-ES"/>
        </w:rPr>
        <w:t>16.</w:t>
      </w:r>
      <w:r w:rsidRPr="00255714">
        <w:rPr>
          <w:b/>
          <w:lang w:val="es-ES"/>
        </w:rPr>
        <w:tab/>
        <w:t>El presente Acuerdo actualizado sustituye al Acuerdo alcanzado entre el Gobierno de Kirguistán y el Comité Ejecutivo en la 74ª reunión del Comité Ejecutivo.</w:t>
      </w:r>
    </w:p>
    <w:p w14:paraId="127AFF6F" w14:textId="77777777" w:rsidR="00255714" w:rsidRPr="00255714" w:rsidRDefault="00255714" w:rsidP="00255714">
      <w:pPr>
        <w:keepNext/>
        <w:keepLines/>
        <w:rPr>
          <w:b/>
          <w:lang w:val="es-ES"/>
        </w:rPr>
      </w:pPr>
    </w:p>
    <w:p w14:paraId="13A6138D" w14:textId="77777777" w:rsidR="00255714" w:rsidRPr="00255714" w:rsidRDefault="00255714" w:rsidP="00255714">
      <w:pPr>
        <w:keepNext/>
        <w:keepLines/>
        <w:rPr>
          <w:b/>
          <w:lang w:val="es-ES"/>
        </w:rPr>
      </w:pPr>
    </w:p>
    <w:p w14:paraId="6548D3F9" w14:textId="77777777" w:rsidR="00255714" w:rsidRPr="00255714" w:rsidRDefault="00255714" w:rsidP="00255714">
      <w:pPr>
        <w:keepNext/>
        <w:keepLines/>
        <w:rPr>
          <w:b/>
          <w:lang w:val="es-ES"/>
        </w:rPr>
      </w:pPr>
      <w:r w:rsidRPr="00255714">
        <w:rPr>
          <w:b/>
          <w:lang w:val="es-ES"/>
        </w:rPr>
        <w:t>APÉNDICE 2-A: OBJETIVOS Y FINANCIACIÓN</w:t>
      </w:r>
    </w:p>
    <w:p w14:paraId="35F8E9CC" w14:textId="77777777" w:rsidR="00255714" w:rsidRPr="00255714" w:rsidRDefault="00255714" w:rsidP="00255714">
      <w:pPr>
        <w:keepNext/>
        <w:keepLines/>
        <w:rPr>
          <w:b/>
          <w:lang w:val="es-ES"/>
        </w:rPr>
      </w:pPr>
    </w:p>
    <w:tbl>
      <w:tblPr>
        <w:tblW w:w="5001" w:type="pct"/>
        <w:jc w:val="center"/>
        <w:tblLook w:val="04A0" w:firstRow="1" w:lastRow="0" w:firstColumn="1" w:lastColumn="0" w:noHBand="0" w:noVBand="1"/>
      </w:tblPr>
      <w:tblGrid>
        <w:gridCol w:w="705"/>
        <w:gridCol w:w="3066"/>
        <w:gridCol w:w="876"/>
        <w:gridCol w:w="788"/>
        <w:gridCol w:w="876"/>
        <w:gridCol w:w="878"/>
        <w:gridCol w:w="757"/>
        <w:gridCol w:w="766"/>
        <w:gridCol w:w="866"/>
      </w:tblGrid>
      <w:tr w:rsidR="00255714" w:rsidRPr="00255714" w14:paraId="5A12F804" w14:textId="77777777" w:rsidTr="00255714">
        <w:trPr>
          <w:cantSplit/>
          <w:trHeight w:val="98"/>
          <w:tblHeader/>
          <w:jc w:val="center"/>
        </w:trPr>
        <w:tc>
          <w:tcPr>
            <w:tcW w:w="322" w:type="pct"/>
            <w:tcBorders>
              <w:top w:val="single" w:sz="4" w:space="0" w:color="auto"/>
              <w:left w:val="single" w:sz="4" w:space="0" w:color="auto"/>
              <w:bottom w:val="single" w:sz="4" w:space="0" w:color="auto"/>
              <w:right w:val="single" w:sz="4" w:space="0" w:color="auto"/>
            </w:tcBorders>
            <w:hideMark/>
          </w:tcPr>
          <w:p w14:paraId="292E17FE" w14:textId="77777777" w:rsidR="00255714" w:rsidRPr="00255714" w:rsidRDefault="00255714">
            <w:pPr>
              <w:jc w:val="center"/>
              <w:rPr>
                <w:b/>
                <w:color w:val="000000"/>
                <w:sz w:val="20"/>
                <w:szCs w:val="20"/>
                <w:lang w:val="es-ES"/>
              </w:rPr>
            </w:pPr>
            <w:r w:rsidRPr="00255714">
              <w:rPr>
                <w:b/>
                <w:color w:val="000000"/>
                <w:sz w:val="20"/>
                <w:szCs w:val="20"/>
                <w:lang w:val="es-ES"/>
              </w:rPr>
              <w:t>Línea</w:t>
            </w:r>
          </w:p>
        </w:tc>
        <w:tc>
          <w:tcPr>
            <w:tcW w:w="1609" w:type="pct"/>
            <w:tcBorders>
              <w:top w:val="single" w:sz="4" w:space="0" w:color="auto"/>
              <w:left w:val="nil"/>
              <w:bottom w:val="single" w:sz="4" w:space="0" w:color="auto"/>
              <w:right w:val="single" w:sz="4" w:space="0" w:color="auto"/>
            </w:tcBorders>
            <w:hideMark/>
          </w:tcPr>
          <w:p w14:paraId="685B3FCA" w14:textId="77777777" w:rsidR="00255714" w:rsidRPr="00255714" w:rsidRDefault="00255714">
            <w:pPr>
              <w:jc w:val="center"/>
              <w:rPr>
                <w:b/>
                <w:color w:val="000000"/>
                <w:sz w:val="20"/>
                <w:szCs w:val="20"/>
                <w:lang w:val="es-ES"/>
              </w:rPr>
            </w:pPr>
            <w:r w:rsidRPr="00255714">
              <w:rPr>
                <w:b/>
                <w:color w:val="000000"/>
                <w:sz w:val="20"/>
                <w:szCs w:val="20"/>
                <w:lang w:val="es-ES"/>
              </w:rPr>
              <w:t>Detalles específicos</w:t>
            </w:r>
          </w:p>
        </w:tc>
        <w:tc>
          <w:tcPr>
            <w:tcW w:w="465" w:type="pct"/>
            <w:tcBorders>
              <w:top w:val="single" w:sz="4" w:space="0" w:color="auto"/>
              <w:left w:val="nil"/>
              <w:bottom w:val="single" w:sz="4" w:space="0" w:color="auto"/>
              <w:right w:val="single" w:sz="4" w:space="0" w:color="auto"/>
            </w:tcBorders>
            <w:hideMark/>
          </w:tcPr>
          <w:p w14:paraId="0FAB2464" w14:textId="77777777" w:rsidR="00255714" w:rsidRPr="00255714" w:rsidRDefault="00255714">
            <w:pPr>
              <w:jc w:val="center"/>
              <w:rPr>
                <w:b/>
                <w:color w:val="000000"/>
                <w:sz w:val="20"/>
                <w:szCs w:val="20"/>
                <w:lang w:val="es-ES"/>
              </w:rPr>
            </w:pPr>
            <w:r w:rsidRPr="00255714">
              <w:rPr>
                <w:b/>
                <w:color w:val="000000"/>
                <w:sz w:val="20"/>
                <w:szCs w:val="20"/>
                <w:lang w:val="es-ES"/>
              </w:rPr>
              <w:t>2015</w:t>
            </w:r>
          </w:p>
        </w:tc>
        <w:tc>
          <w:tcPr>
            <w:tcW w:w="419" w:type="pct"/>
            <w:tcBorders>
              <w:top w:val="single" w:sz="4" w:space="0" w:color="auto"/>
              <w:left w:val="nil"/>
              <w:bottom w:val="single" w:sz="4" w:space="0" w:color="auto"/>
              <w:right w:val="single" w:sz="4" w:space="0" w:color="auto"/>
            </w:tcBorders>
            <w:hideMark/>
          </w:tcPr>
          <w:p w14:paraId="339FDB68" w14:textId="77777777" w:rsidR="00255714" w:rsidRPr="00255714" w:rsidRDefault="00255714">
            <w:pPr>
              <w:jc w:val="center"/>
              <w:rPr>
                <w:b/>
                <w:color w:val="000000"/>
                <w:sz w:val="20"/>
                <w:szCs w:val="20"/>
                <w:lang w:val="es-ES"/>
              </w:rPr>
            </w:pPr>
            <w:r w:rsidRPr="00255714">
              <w:rPr>
                <w:b/>
                <w:color w:val="000000"/>
                <w:sz w:val="20"/>
                <w:szCs w:val="20"/>
                <w:lang w:val="es-ES"/>
              </w:rPr>
              <w:t>2016</w:t>
            </w:r>
          </w:p>
        </w:tc>
        <w:tc>
          <w:tcPr>
            <w:tcW w:w="465" w:type="pct"/>
            <w:tcBorders>
              <w:top w:val="single" w:sz="4" w:space="0" w:color="auto"/>
              <w:left w:val="nil"/>
              <w:bottom w:val="single" w:sz="4" w:space="0" w:color="auto"/>
              <w:right w:val="single" w:sz="4" w:space="0" w:color="auto"/>
            </w:tcBorders>
            <w:hideMark/>
          </w:tcPr>
          <w:p w14:paraId="16B0FEC6" w14:textId="77777777" w:rsidR="00255714" w:rsidRPr="00255714" w:rsidRDefault="00255714">
            <w:pPr>
              <w:jc w:val="center"/>
              <w:rPr>
                <w:b/>
                <w:color w:val="000000"/>
                <w:sz w:val="20"/>
                <w:szCs w:val="20"/>
                <w:lang w:val="es-ES"/>
              </w:rPr>
            </w:pPr>
            <w:r w:rsidRPr="00255714">
              <w:rPr>
                <w:b/>
                <w:color w:val="000000"/>
                <w:sz w:val="20"/>
                <w:szCs w:val="20"/>
                <w:lang w:val="es-ES"/>
              </w:rPr>
              <w:t>2017</w:t>
            </w:r>
          </w:p>
        </w:tc>
        <w:tc>
          <w:tcPr>
            <w:tcW w:w="466" w:type="pct"/>
            <w:tcBorders>
              <w:top w:val="single" w:sz="4" w:space="0" w:color="auto"/>
              <w:left w:val="nil"/>
              <w:bottom w:val="single" w:sz="4" w:space="0" w:color="auto"/>
              <w:right w:val="single" w:sz="4" w:space="0" w:color="auto"/>
            </w:tcBorders>
            <w:hideMark/>
          </w:tcPr>
          <w:p w14:paraId="1F2AAB2D" w14:textId="77777777" w:rsidR="00255714" w:rsidRPr="00255714" w:rsidRDefault="00255714">
            <w:pPr>
              <w:jc w:val="center"/>
              <w:rPr>
                <w:b/>
                <w:color w:val="000000"/>
                <w:sz w:val="20"/>
                <w:szCs w:val="20"/>
                <w:lang w:val="es-ES"/>
              </w:rPr>
            </w:pPr>
            <w:r w:rsidRPr="00255714">
              <w:rPr>
                <w:b/>
                <w:color w:val="000000"/>
                <w:sz w:val="20"/>
                <w:szCs w:val="20"/>
                <w:lang w:val="es-ES"/>
              </w:rPr>
              <w:t>2018</w:t>
            </w:r>
          </w:p>
        </w:tc>
        <w:tc>
          <w:tcPr>
            <w:tcW w:w="403" w:type="pct"/>
            <w:tcBorders>
              <w:top w:val="single" w:sz="4" w:space="0" w:color="auto"/>
              <w:left w:val="nil"/>
              <w:bottom w:val="single" w:sz="4" w:space="0" w:color="auto"/>
              <w:right w:val="single" w:sz="4" w:space="0" w:color="auto"/>
            </w:tcBorders>
            <w:hideMark/>
          </w:tcPr>
          <w:p w14:paraId="42F5AE7F" w14:textId="77777777" w:rsidR="00255714" w:rsidRPr="00255714" w:rsidRDefault="00255714">
            <w:pPr>
              <w:jc w:val="center"/>
              <w:rPr>
                <w:b/>
                <w:color w:val="000000"/>
                <w:sz w:val="20"/>
                <w:szCs w:val="20"/>
                <w:lang w:val="es-ES"/>
              </w:rPr>
            </w:pPr>
            <w:r w:rsidRPr="00255714">
              <w:rPr>
                <w:b/>
                <w:color w:val="000000"/>
                <w:sz w:val="20"/>
                <w:szCs w:val="20"/>
                <w:lang w:val="es-ES"/>
              </w:rPr>
              <w:t>2019</w:t>
            </w:r>
          </w:p>
        </w:tc>
        <w:tc>
          <w:tcPr>
            <w:tcW w:w="400" w:type="pct"/>
            <w:tcBorders>
              <w:top w:val="single" w:sz="4" w:space="0" w:color="auto"/>
              <w:left w:val="nil"/>
              <w:bottom w:val="single" w:sz="4" w:space="0" w:color="auto"/>
              <w:right w:val="single" w:sz="4" w:space="0" w:color="auto"/>
            </w:tcBorders>
            <w:hideMark/>
          </w:tcPr>
          <w:p w14:paraId="66340D1C" w14:textId="77777777" w:rsidR="00255714" w:rsidRPr="00255714" w:rsidRDefault="00255714">
            <w:pPr>
              <w:jc w:val="center"/>
              <w:rPr>
                <w:b/>
                <w:color w:val="000000"/>
                <w:sz w:val="20"/>
                <w:szCs w:val="20"/>
                <w:lang w:val="es-ES"/>
              </w:rPr>
            </w:pPr>
            <w:r w:rsidRPr="00255714">
              <w:rPr>
                <w:b/>
                <w:color w:val="000000"/>
                <w:sz w:val="20"/>
                <w:szCs w:val="20"/>
                <w:lang w:val="es-ES"/>
              </w:rPr>
              <w:t>2020*</w:t>
            </w:r>
          </w:p>
        </w:tc>
        <w:tc>
          <w:tcPr>
            <w:tcW w:w="452" w:type="pct"/>
            <w:tcBorders>
              <w:top w:val="single" w:sz="4" w:space="0" w:color="auto"/>
              <w:left w:val="nil"/>
              <w:bottom w:val="single" w:sz="4" w:space="0" w:color="auto"/>
              <w:right w:val="single" w:sz="4" w:space="0" w:color="auto"/>
            </w:tcBorders>
            <w:hideMark/>
          </w:tcPr>
          <w:p w14:paraId="75E7D63E" w14:textId="77777777" w:rsidR="00255714" w:rsidRPr="00255714" w:rsidRDefault="00255714">
            <w:pPr>
              <w:jc w:val="center"/>
              <w:rPr>
                <w:b/>
                <w:color w:val="000000"/>
                <w:sz w:val="20"/>
                <w:szCs w:val="20"/>
                <w:lang w:val="es-ES"/>
              </w:rPr>
            </w:pPr>
            <w:r w:rsidRPr="00255714">
              <w:rPr>
                <w:b/>
                <w:color w:val="000000"/>
                <w:sz w:val="20"/>
                <w:szCs w:val="20"/>
                <w:lang w:val="es-ES"/>
              </w:rPr>
              <w:t>Total</w:t>
            </w:r>
          </w:p>
        </w:tc>
      </w:tr>
      <w:tr w:rsidR="00255714" w:rsidRPr="00255714" w14:paraId="61D24AF3" w14:textId="77777777" w:rsidTr="00255714">
        <w:trPr>
          <w:trHeight w:val="408"/>
          <w:jc w:val="center"/>
        </w:trPr>
        <w:tc>
          <w:tcPr>
            <w:tcW w:w="322" w:type="pct"/>
            <w:tcBorders>
              <w:top w:val="nil"/>
              <w:left w:val="single" w:sz="4" w:space="0" w:color="auto"/>
              <w:bottom w:val="single" w:sz="4" w:space="0" w:color="auto"/>
              <w:right w:val="single" w:sz="4" w:space="0" w:color="auto"/>
            </w:tcBorders>
            <w:hideMark/>
          </w:tcPr>
          <w:p w14:paraId="24C19615" w14:textId="77777777" w:rsidR="00255714" w:rsidRPr="00255714" w:rsidRDefault="00255714">
            <w:pPr>
              <w:jc w:val="left"/>
              <w:rPr>
                <w:color w:val="000000"/>
                <w:sz w:val="20"/>
                <w:szCs w:val="20"/>
                <w:lang w:val="es-ES"/>
              </w:rPr>
            </w:pPr>
            <w:r w:rsidRPr="00255714">
              <w:rPr>
                <w:color w:val="000000"/>
                <w:sz w:val="20"/>
                <w:szCs w:val="20"/>
                <w:lang w:val="es-ES"/>
              </w:rPr>
              <w:t>1.1</w:t>
            </w:r>
          </w:p>
        </w:tc>
        <w:tc>
          <w:tcPr>
            <w:tcW w:w="1609" w:type="pct"/>
            <w:tcBorders>
              <w:top w:val="nil"/>
              <w:left w:val="nil"/>
              <w:bottom w:val="single" w:sz="4" w:space="0" w:color="auto"/>
              <w:right w:val="single" w:sz="4" w:space="0" w:color="auto"/>
            </w:tcBorders>
            <w:hideMark/>
          </w:tcPr>
          <w:p w14:paraId="31A77B4C" w14:textId="77777777" w:rsidR="00255714" w:rsidRPr="00255714" w:rsidRDefault="00255714">
            <w:pPr>
              <w:jc w:val="left"/>
              <w:rPr>
                <w:color w:val="000000"/>
                <w:sz w:val="20"/>
                <w:szCs w:val="20"/>
                <w:lang w:val="es-ES"/>
              </w:rPr>
            </w:pPr>
            <w:r w:rsidRPr="00255714">
              <w:rPr>
                <w:color w:val="000000"/>
                <w:sz w:val="20"/>
                <w:szCs w:val="20"/>
                <w:lang w:val="es-ES"/>
              </w:rPr>
              <w:t>Calendario de reducción del Protocolo de Montreal para las sustancias del Anexo C, Grupo I (toneladas PAO)</w:t>
            </w:r>
          </w:p>
        </w:tc>
        <w:tc>
          <w:tcPr>
            <w:tcW w:w="465" w:type="pct"/>
            <w:tcBorders>
              <w:top w:val="nil"/>
              <w:left w:val="nil"/>
              <w:bottom w:val="single" w:sz="4" w:space="0" w:color="auto"/>
              <w:right w:val="single" w:sz="4" w:space="0" w:color="auto"/>
            </w:tcBorders>
            <w:hideMark/>
          </w:tcPr>
          <w:p w14:paraId="0131DA05" w14:textId="77777777" w:rsidR="00255714" w:rsidRPr="00255714" w:rsidRDefault="00255714">
            <w:pPr>
              <w:jc w:val="right"/>
              <w:rPr>
                <w:color w:val="000000"/>
                <w:sz w:val="20"/>
                <w:szCs w:val="20"/>
                <w:lang w:val="es-ES"/>
              </w:rPr>
            </w:pPr>
            <w:r w:rsidRPr="00255714">
              <w:rPr>
                <w:sz w:val="20"/>
                <w:szCs w:val="20"/>
                <w:lang w:val="es-ES"/>
              </w:rPr>
              <w:t>3,69</w:t>
            </w:r>
          </w:p>
        </w:tc>
        <w:tc>
          <w:tcPr>
            <w:tcW w:w="419" w:type="pct"/>
            <w:tcBorders>
              <w:top w:val="nil"/>
              <w:left w:val="nil"/>
              <w:bottom w:val="single" w:sz="4" w:space="0" w:color="auto"/>
              <w:right w:val="single" w:sz="4" w:space="0" w:color="auto"/>
            </w:tcBorders>
            <w:hideMark/>
          </w:tcPr>
          <w:p w14:paraId="7085A943" w14:textId="77777777" w:rsidR="00255714" w:rsidRPr="00255714" w:rsidRDefault="00255714">
            <w:pPr>
              <w:jc w:val="right"/>
              <w:rPr>
                <w:color w:val="000000"/>
                <w:sz w:val="20"/>
                <w:szCs w:val="20"/>
                <w:lang w:val="es-ES"/>
              </w:rPr>
            </w:pPr>
            <w:r w:rsidRPr="00255714">
              <w:rPr>
                <w:sz w:val="20"/>
                <w:szCs w:val="20"/>
                <w:lang w:val="es-ES"/>
              </w:rPr>
              <w:t>3,69</w:t>
            </w:r>
          </w:p>
        </w:tc>
        <w:tc>
          <w:tcPr>
            <w:tcW w:w="465" w:type="pct"/>
            <w:tcBorders>
              <w:top w:val="nil"/>
              <w:left w:val="nil"/>
              <w:bottom w:val="single" w:sz="4" w:space="0" w:color="auto"/>
              <w:right w:val="single" w:sz="4" w:space="0" w:color="auto"/>
            </w:tcBorders>
            <w:hideMark/>
          </w:tcPr>
          <w:p w14:paraId="52BB5910" w14:textId="77777777" w:rsidR="00255714" w:rsidRPr="00255714" w:rsidRDefault="00255714">
            <w:pPr>
              <w:jc w:val="right"/>
              <w:rPr>
                <w:color w:val="000000"/>
                <w:sz w:val="20"/>
                <w:szCs w:val="20"/>
                <w:lang w:val="es-ES"/>
              </w:rPr>
            </w:pPr>
            <w:r w:rsidRPr="00255714">
              <w:rPr>
                <w:sz w:val="20"/>
                <w:szCs w:val="20"/>
                <w:lang w:val="es-ES"/>
              </w:rPr>
              <w:t>3,69</w:t>
            </w:r>
          </w:p>
        </w:tc>
        <w:tc>
          <w:tcPr>
            <w:tcW w:w="466" w:type="pct"/>
            <w:tcBorders>
              <w:top w:val="nil"/>
              <w:left w:val="nil"/>
              <w:bottom w:val="single" w:sz="4" w:space="0" w:color="auto"/>
              <w:right w:val="single" w:sz="4" w:space="0" w:color="auto"/>
            </w:tcBorders>
            <w:hideMark/>
          </w:tcPr>
          <w:p w14:paraId="7854AB94" w14:textId="77777777" w:rsidR="00255714" w:rsidRPr="00255714" w:rsidRDefault="00255714">
            <w:pPr>
              <w:jc w:val="right"/>
              <w:rPr>
                <w:color w:val="000000"/>
                <w:sz w:val="20"/>
                <w:szCs w:val="20"/>
                <w:lang w:val="es-ES"/>
              </w:rPr>
            </w:pPr>
            <w:r w:rsidRPr="00255714">
              <w:rPr>
                <w:sz w:val="20"/>
                <w:szCs w:val="20"/>
                <w:lang w:val="es-ES"/>
              </w:rPr>
              <w:t>3,69</w:t>
            </w:r>
          </w:p>
        </w:tc>
        <w:tc>
          <w:tcPr>
            <w:tcW w:w="403" w:type="pct"/>
            <w:tcBorders>
              <w:top w:val="nil"/>
              <w:left w:val="nil"/>
              <w:bottom w:val="single" w:sz="4" w:space="0" w:color="auto"/>
              <w:right w:val="single" w:sz="4" w:space="0" w:color="auto"/>
            </w:tcBorders>
            <w:hideMark/>
          </w:tcPr>
          <w:p w14:paraId="634734C4" w14:textId="77777777" w:rsidR="00255714" w:rsidRPr="00255714" w:rsidRDefault="00255714">
            <w:pPr>
              <w:jc w:val="right"/>
              <w:rPr>
                <w:color w:val="000000"/>
                <w:sz w:val="20"/>
                <w:szCs w:val="20"/>
                <w:lang w:val="es-ES"/>
              </w:rPr>
            </w:pPr>
            <w:r w:rsidRPr="00255714">
              <w:rPr>
                <w:sz w:val="20"/>
                <w:szCs w:val="20"/>
                <w:lang w:val="es-ES"/>
              </w:rPr>
              <w:t>3,69</w:t>
            </w:r>
          </w:p>
        </w:tc>
        <w:tc>
          <w:tcPr>
            <w:tcW w:w="400" w:type="pct"/>
            <w:tcBorders>
              <w:top w:val="nil"/>
              <w:left w:val="nil"/>
              <w:bottom w:val="single" w:sz="4" w:space="0" w:color="auto"/>
              <w:right w:val="single" w:sz="4" w:space="0" w:color="auto"/>
            </w:tcBorders>
            <w:hideMark/>
          </w:tcPr>
          <w:p w14:paraId="3DC0218A" w14:textId="77777777" w:rsidR="00255714" w:rsidRPr="00255714" w:rsidRDefault="00255714">
            <w:pPr>
              <w:jc w:val="right"/>
              <w:rPr>
                <w:color w:val="000000"/>
                <w:sz w:val="20"/>
                <w:szCs w:val="20"/>
                <w:lang w:val="es-ES"/>
              </w:rPr>
            </w:pPr>
            <w:r w:rsidRPr="00255714">
              <w:rPr>
                <w:sz w:val="20"/>
                <w:szCs w:val="20"/>
                <w:lang w:val="es-ES"/>
              </w:rPr>
              <w:t>2,67</w:t>
            </w:r>
          </w:p>
        </w:tc>
        <w:tc>
          <w:tcPr>
            <w:tcW w:w="452" w:type="pct"/>
            <w:tcBorders>
              <w:top w:val="nil"/>
              <w:left w:val="nil"/>
              <w:bottom w:val="single" w:sz="4" w:space="0" w:color="auto"/>
              <w:right w:val="single" w:sz="4" w:space="0" w:color="auto"/>
            </w:tcBorders>
            <w:hideMark/>
          </w:tcPr>
          <w:p w14:paraId="0ED378E9" w14:textId="77777777" w:rsidR="00255714" w:rsidRPr="00255714" w:rsidRDefault="00255714">
            <w:pPr>
              <w:jc w:val="right"/>
              <w:rPr>
                <w:color w:val="000000"/>
                <w:sz w:val="20"/>
                <w:szCs w:val="20"/>
                <w:lang w:val="es-ES"/>
              </w:rPr>
            </w:pPr>
            <w:r w:rsidRPr="00255714">
              <w:rPr>
                <w:sz w:val="20"/>
                <w:szCs w:val="20"/>
                <w:lang w:val="es-ES"/>
              </w:rPr>
              <w:t>n/c</w:t>
            </w:r>
          </w:p>
        </w:tc>
      </w:tr>
      <w:tr w:rsidR="00255714" w:rsidRPr="00255714" w14:paraId="3EF2660A" w14:textId="77777777" w:rsidTr="00255714">
        <w:trPr>
          <w:trHeight w:val="408"/>
          <w:jc w:val="center"/>
        </w:trPr>
        <w:tc>
          <w:tcPr>
            <w:tcW w:w="322" w:type="pct"/>
            <w:tcBorders>
              <w:top w:val="nil"/>
              <w:left w:val="single" w:sz="4" w:space="0" w:color="auto"/>
              <w:bottom w:val="single" w:sz="4" w:space="0" w:color="auto"/>
              <w:right w:val="single" w:sz="4" w:space="0" w:color="auto"/>
            </w:tcBorders>
            <w:hideMark/>
          </w:tcPr>
          <w:p w14:paraId="5B9230FB" w14:textId="77777777" w:rsidR="00255714" w:rsidRPr="00255714" w:rsidRDefault="00255714">
            <w:pPr>
              <w:jc w:val="left"/>
              <w:rPr>
                <w:color w:val="000000"/>
                <w:sz w:val="20"/>
                <w:szCs w:val="20"/>
                <w:lang w:val="es-ES"/>
              </w:rPr>
            </w:pPr>
            <w:r w:rsidRPr="00255714">
              <w:rPr>
                <w:color w:val="000000"/>
                <w:sz w:val="20"/>
                <w:szCs w:val="20"/>
                <w:lang w:val="es-ES"/>
              </w:rPr>
              <w:t>1,2</w:t>
            </w:r>
          </w:p>
        </w:tc>
        <w:tc>
          <w:tcPr>
            <w:tcW w:w="1609" w:type="pct"/>
            <w:tcBorders>
              <w:top w:val="nil"/>
              <w:left w:val="nil"/>
              <w:bottom w:val="single" w:sz="4" w:space="0" w:color="auto"/>
              <w:right w:val="single" w:sz="4" w:space="0" w:color="auto"/>
            </w:tcBorders>
            <w:hideMark/>
          </w:tcPr>
          <w:p w14:paraId="126DEBD2" w14:textId="77777777" w:rsidR="00255714" w:rsidRPr="00255714" w:rsidRDefault="00255714">
            <w:pPr>
              <w:jc w:val="left"/>
              <w:rPr>
                <w:color w:val="000000"/>
                <w:sz w:val="20"/>
                <w:szCs w:val="20"/>
                <w:lang w:val="es-ES"/>
              </w:rPr>
            </w:pPr>
            <w:r w:rsidRPr="00255714">
              <w:rPr>
                <w:color w:val="000000"/>
                <w:sz w:val="20"/>
                <w:szCs w:val="20"/>
                <w:lang w:val="es-ES"/>
              </w:rPr>
              <w:t>Consumo total máximo permitido para sustancias del Anexo C, Grupo I (toneladas PAO)</w:t>
            </w:r>
          </w:p>
        </w:tc>
        <w:tc>
          <w:tcPr>
            <w:tcW w:w="465" w:type="pct"/>
            <w:tcBorders>
              <w:top w:val="nil"/>
              <w:left w:val="nil"/>
              <w:bottom w:val="single" w:sz="4" w:space="0" w:color="auto"/>
              <w:right w:val="single" w:sz="4" w:space="0" w:color="auto"/>
            </w:tcBorders>
            <w:hideMark/>
          </w:tcPr>
          <w:p w14:paraId="1DFC9A94" w14:textId="77777777" w:rsidR="00255714" w:rsidRPr="00255714" w:rsidRDefault="00255714">
            <w:pPr>
              <w:jc w:val="right"/>
              <w:rPr>
                <w:color w:val="000000"/>
                <w:sz w:val="20"/>
                <w:szCs w:val="20"/>
                <w:lang w:val="es-ES"/>
              </w:rPr>
            </w:pPr>
            <w:r w:rsidRPr="00255714">
              <w:rPr>
                <w:sz w:val="20"/>
                <w:szCs w:val="20"/>
                <w:lang w:val="es-ES"/>
              </w:rPr>
              <w:t>3,08</w:t>
            </w:r>
          </w:p>
        </w:tc>
        <w:tc>
          <w:tcPr>
            <w:tcW w:w="419" w:type="pct"/>
            <w:tcBorders>
              <w:top w:val="nil"/>
              <w:left w:val="nil"/>
              <w:bottom w:val="single" w:sz="4" w:space="0" w:color="auto"/>
              <w:right w:val="single" w:sz="4" w:space="0" w:color="auto"/>
            </w:tcBorders>
            <w:hideMark/>
          </w:tcPr>
          <w:p w14:paraId="7EC2D795" w14:textId="77777777" w:rsidR="00255714" w:rsidRPr="00255714" w:rsidRDefault="00255714">
            <w:pPr>
              <w:jc w:val="right"/>
              <w:rPr>
                <w:color w:val="000000"/>
                <w:sz w:val="20"/>
                <w:szCs w:val="20"/>
                <w:lang w:val="es-ES"/>
              </w:rPr>
            </w:pPr>
            <w:r w:rsidRPr="00255714">
              <w:rPr>
                <w:sz w:val="20"/>
                <w:szCs w:val="20"/>
                <w:lang w:val="es-ES"/>
              </w:rPr>
              <w:t>2,67</w:t>
            </w:r>
          </w:p>
        </w:tc>
        <w:tc>
          <w:tcPr>
            <w:tcW w:w="465" w:type="pct"/>
            <w:tcBorders>
              <w:top w:val="nil"/>
              <w:left w:val="nil"/>
              <w:bottom w:val="single" w:sz="4" w:space="0" w:color="auto"/>
              <w:right w:val="single" w:sz="4" w:space="0" w:color="auto"/>
            </w:tcBorders>
            <w:hideMark/>
          </w:tcPr>
          <w:p w14:paraId="13D57BB3" w14:textId="77777777" w:rsidR="00255714" w:rsidRPr="00255714" w:rsidRDefault="00255714">
            <w:pPr>
              <w:jc w:val="right"/>
              <w:rPr>
                <w:color w:val="000000"/>
                <w:sz w:val="20"/>
                <w:szCs w:val="20"/>
                <w:lang w:val="es-ES"/>
              </w:rPr>
            </w:pPr>
            <w:r w:rsidRPr="00255714">
              <w:rPr>
                <w:sz w:val="20"/>
                <w:szCs w:val="20"/>
                <w:lang w:val="es-ES"/>
              </w:rPr>
              <w:t>2,05</w:t>
            </w:r>
          </w:p>
        </w:tc>
        <w:tc>
          <w:tcPr>
            <w:tcW w:w="466" w:type="pct"/>
            <w:tcBorders>
              <w:top w:val="nil"/>
              <w:left w:val="nil"/>
              <w:bottom w:val="single" w:sz="4" w:space="0" w:color="auto"/>
              <w:right w:val="single" w:sz="4" w:space="0" w:color="auto"/>
            </w:tcBorders>
            <w:hideMark/>
          </w:tcPr>
          <w:p w14:paraId="7FF72C35" w14:textId="77777777" w:rsidR="00255714" w:rsidRPr="00255714" w:rsidRDefault="00255714">
            <w:pPr>
              <w:jc w:val="right"/>
              <w:rPr>
                <w:color w:val="000000"/>
                <w:sz w:val="20"/>
                <w:szCs w:val="20"/>
                <w:lang w:val="es-ES"/>
              </w:rPr>
            </w:pPr>
            <w:r w:rsidRPr="00255714">
              <w:rPr>
                <w:sz w:val="20"/>
                <w:szCs w:val="20"/>
                <w:lang w:val="es-ES"/>
              </w:rPr>
              <w:t>1,32</w:t>
            </w:r>
          </w:p>
        </w:tc>
        <w:tc>
          <w:tcPr>
            <w:tcW w:w="403" w:type="pct"/>
            <w:tcBorders>
              <w:top w:val="nil"/>
              <w:left w:val="nil"/>
              <w:bottom w:val="single" w:sz="4" w:space="0" w:color="auto"/>
              <w:right w:val="single" w:sz="4" w:space="0" w:color="auto"/>
            </w:tcBorders>
            <w:hideMark/>
          </w:tcPr>
          <w:p w14:paraId="4867F792" w14:textId="77777777" w:rsidR="00255714" w:rsidRPr="00255714" w:rsidRDefault="00255714">
            <w:pPr>
              <w:jc w:val="right"/>
              <w:rPr>
                <w:b/>
                <w:color w:val="000000"/>
                <w:sz w:val="20"/>
                <w:szCs w:val="20"/>
                <w:lang w:val="es-ES"/>
              </w:rPr>
            </w:pPr>
            <w:r w:rsidRPr="00255714">
              <w:rPr>
                <w:b/>
                <w:sz w:val="20"/>
                <w:szCs w:val="20"/>
                <w:lang w:val="es-ES"/>
              </w:rPr>
              <w:t>0,71</w:t>
            </w:r>
          </w:p>
        </w:tc>
        <w:tc>
          <w:tcPr>
            <w:tcW w:w="400" w:type="pct"/>
            <w:tcBorders>
              <w:top w:val="nil"/>
              <w:left w:val="nil"/>
              <w:bottom w:val="single" w:sz="4" w:space="0" w:color="auto"/>
              <w:right w:val="single" w:sz="4" w:space="0" w:color="auto"/>
            </w:tcBorders>
            <w:hideMark/>
          </w:tcPr>
          <w:p w14:paraId="579181DE" w14:textId="77777777" w:rsidR="00255714" w:rsidRPr="00255714" w:rsidRDefault="00255714">
            <w:pPr>
              <w:jc w:val="right"/>
              <w:rPr>
                <w:color w:val="000000"/>
                <w:sz w:val="20"/>
                <w:szCs w:val="20"/>
                <w:lang w:val="es-ES"/>
              </w:rPr>
            </w:pPr>
            <w:r w:rsidRPr="00255714">
              <w:rPr>
                <w:sz w:val="20"/>
                <w:szCs w:val="20"/>
                <w:lang w:val="es-ES"/>
              </w:rPr>
              <w:t>0,10</w:t>
            </w:r>
          </w:p>
        </w:tc>
        <w:tc>
          <w:tcPr>
            <w:tcW w:w="452" w:type="pct"/>
            <w:tcBorders>
              <w:top w:val="nil"/>
              <w:left w:val="nil"/>
              <w:bottom w:val="single" w:sz="4" w:space="0" w:color="auto"/>
              <w:right w:val="single" w:sz="4" w:space="0" w:color="auto"/>
            </w:tcBorders>
            <w:hideMark/>
          </w:tcPr>
          <w:p w14:paraId="042FF5B9" w14:textId="77777777" w:rsidR="00255714" w:rsidRPr="00255714" w:rsidRDefault="00255714">
            <w:pPr>
              <w:jc w:val="right"/>
              <w:rPr>
                <w:color w:val="000000"/>
                <w:sz w:val="20"/>
                <w:szCs w:val="20"/>
                <w:lang w:val="es-ES"/>
              </w:rPr>
            </w:pPr>
            <w:r w:rsidRPr="00255714">
              <w:rPr>
                <w:sz w:val="20"/>
                <w:szCs w:val="20"/>
                <w:lang w:val="es-ES"/>
              </w:rPr>
              <w:t>n/c</w:t>
            </w:r>
          </w:p>
        </w:tc>
      </w:tr>
      <w:tr w:rsidR="00255714" w:rsidRPr="00255714" w14:paraId="31B19AFD" w14:textId="77777777" w:rsidTr="00255714">
        <w:trPr>
          <w:trHeight w:val="116"/>
          <w:jc w:val="center"/>
        </w:trPr>
        <w:tc>
          <w:tcPr>
            <w:tcW w:w="322" w:type="pct"/>
            <w:tcBorders>
              <w:top w:val="nil"/>
              <w:left w:val="single" w:sz="4" w:space="0" w:color="auto"/>
              <w:bottom w:val="single" w:sz="4" w:space="0" w:color="auto"/>
              <w:right w:val="single" w:sz="4" w:space="0" w:color="auto"/>
            </w:tcBorders>
            <w:hideMark/>
          </w:tcPr>
          <w:p w14:paraId="7441716F" w14:textId="77777777" w:rsidR="00255714" w:rsidRPr="00255714" w:rsidRDefault="00255714">
            <w:pPr>
              <w:jc w:val="left"/>
              <w:rPr>
                <w:color w:val="000000"/>
                <w:sz w:val="20"/>
                <w:szCs w:val="20"/>
                <w:lang w:val="es-ES"/>
              </w:rPr>
            </w:pPr>
            <w:r w:rsidRPr="00255714">
              <w:rPr>
                <w:color w:val="000000"/>
                <w:sz w:val="20"/>
                <w:szCs w:val="20"/>
                <w:lang w:val="es-ES"/>
              </w:rPr>
              <w:t>2,1</w:t>
            </w:r>
          </w:p>
        </w:tc>
        <w:tc>
          <w:tcPr>
            <w:tcW w:w="1609" w:type="pct"/>
            <w:tcBorders>
              <w:top w:val="nil"/>
              <w:left w:val="nil"/>
              <w:bottom w:val="single" w:sz="4" w:space="0" w:color="auto"/>
              <w:right w:val="single" w:sz="4" w:space="0" w:color="auto"/>
            </w:tcBorders>
            <w:hideMark/>
          </w:tcPr>
          <w:p w14:paraId="0DA9AD6F" w14:textId="77777777" w:rsidR="00255714" w:rsidRPr="00255714" w:rsidRDefault="00255714">
            <w:pPr>
              <w:jc w:val="left"/>
              <w:rPr>
                <w:color w:val="000000"/>
                <w:sz w:val="20"/>
                <w:szCs w:val="20"/>
                <w:lang w:val="es-ES"/>
              </w:rPr>
            </w:pPr>
            <w:r w:rsidRPr="00255714">
              <w:rPr>
                <w:sz w:val="20"/>
                <w:szCs w:val="20"/>
                <w:lang w:val="es-ES"/>
              </w:rPr>
              <w:t>Financiación convenida para el organismo de ejecución principal (PNUD) ($EUA)</w:t>
            </w:r>
          </w:p>
        </w:tc>
        <w:tc>
          <w:tcPr>
            <w:tcW w:w="465" w:type="pct"/>
            <w:tcBorders>
              <w:top w:val="nil"/>
              <w:left w:val="nil"/>
              <w:bottom w:val="single" w:sz="4" w:space="0" w:color="auto"/>
              <w:right w:val="single" w:sz="4" w:space="0" w:color="auto"/>
            </w:tcBorders>
            <w:hideMark/>
          </w:tcPr>
          <w:p w14:paraId="416F2369" w14:textId="77777777" w:rsidR="00255714" w:rsidRPr="00255714" w:rsidRDefault="00255714">
            <w:pPr>
              <w:jc w:val="right"/>
              <w:rPr>
                <w:color w:val="000000"/>
                <w:sz w:val="20"/>
                <w:szCs w:val="20"/>
                <w:lang w:val="es-ES"/>
              </w:rPr>
            </w:pPr>
            <w:r w:rsidRPr="00255714">
              <w:rPr>
                <w:sz w:val="20"/>
                <w:szCs w:val="20"/>
                <w:lang w:val="es-ES"/>
              </w:rPr>
              <w:t>170 000</w:t>
            </w:r>
          </w:p>
        </w:tc>
        <w:tc>
          <w:tcPr>
            <w:tcW w:w="419" w:type="pct"/>
            <w:tcBorders>
              <w:top w:val="nil"/>
              <w:left w:val="nil"/>
              <w:bottom w:val="single" w:sz="4" w:space="0" w:color="auto"/>
              <w:right w:val="single" w:sz="4" w:space="0" w:color="auto"/>
            </w:tcBorders>
            <w:hideMark/>
          </w:tcPr>
          <w:p w14:paraId="5FAE53CD"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65" w:type="pct"/>
            <w:tcBorders>
              <w:top w:val="nil"/>
              <w:left w:val="nil"/>
              <w:bottom w:val="single" w:sz="4" w:space="0" w:color="auto"/>
              <w:right w:val="single" w:sz="4" w:space="0" w:color="auto"/>
            </w:tcBorders>
            <w:hideMark/>
          </w:tcPr>
          <w:p w14:paraId="3DD1C573"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66" w:type="pct"/>
            <w:tcBorders>
              <w:top w:val="nil"/>
              <w:left w:val="nil"/>
              <w:bottom w:val="single" w:sz="4" w:space="0" w:color="auto"/>
              <w:right w:val="single" w:sz="4" w:space="0" w:color="auto"/>
            </w:tcBorders>
            <w:hideMark/>
          </w:tcPr>
          <w:p w14:paraId="3390AEC9" w14:textId="77777777" w:rsidR="00255714" w:rsidRPr="00255714" w:rsidRDefault="00255714">
            <w:pPr>
              <w:jc w:val="right"/>
              <w:rPr>
                <w:color w:val="000000"/>
                <w:sz w:val="20"/>
                <w:szCs w:val="20"/>
                <w:lang w:val="es-ES"/>
              </w:rPr>
            </w:pPr>
            <w:r w:rsidRPr="00255714">
              <w:rPr>
                <w:sz w:val="20"/>
                <w:szCs w:val="20"/>
                <w:lang w:val="es-ES"/>
              </w:rPr>
              <w:t>175 000</w:t>
            </w:r>
          </w:p>
        </w:tc>
        <w:tc>
          <w:tcPr>
            <w:tcW w:w="403" w:type="pct"/>
            <w:tcBorders>
              <w:top w:val="nil"/>
              <w:left w:val="nil"/>
              <w:bottom w:val="single" w:sz="4" w:space="0" w:color="auto"/>
              <w:right w:val="single" w:sz="4" w:space="0" w:color="auto"/>
            </w:tcBorders>
            <w:hideMark/>
          </w:tcPr>
          <w:p w14:paraId="508E1EF9"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00" w:type="pct"/>
            <w:tcBorders>
              <w:top w:val="nil"/>
              <w:left w:val="nil"/>
              <w:bottom w:val="single" w:sz="4" w:space="0" w:color="auto"/>
              <w:right w:val="single" w:sz="4" w:space="0" w:color="auto"/>
            </w:tcBorders>
            <w:hideMark/>
          </w:tcPr>
          <w:p w14:paraId="77471B02" w14:textId="77777777" w:rsidR="00255714" w:rsidRPr="00255714" w:rsidRDefault="00255714">
            <w:pPr>
              <w:jc w:val="right"/>
              <w:rPr>
                <w:color w:val="000000"/>
                <w:sz w:val="20"/>
                <w:szCs w:val="20"/>
                <w:lang w:val="es-ES"/>
              </w:rPr>
            </w:pPr>
            <w:r w:rsidRPr="00255714">
              <w:rPr>
                <w:sz w:val="20"/>
                <w:szCs w:val="20"/>
                <w:lang w:val="es-ES"/>
              </w:rPr>
              <w:t>55 000</w:t>
            </w:r>
          </w:p>
        </w:tc>
        <w:tc>
          <w:tcPr>
            <w:tcW w:w="452" w:type="pct"/>
            <w:tcBorders>
              <w:top w:val="nil"/>
              <w:left w:val="nil"/>
              <w:bottom w:val="single" w:sz="4" w:space="0" w:color="auto"/>
              <w:right w:val="single" w:sz="4" w:space="0" w:color="auto"/>
            </w:tcBorders>
            <w:hideMark/>
          </w:tcPr>
          <w:p w14:paraId="7DE412C9" w14:textId="77777777" w:rsidR="00255714" w:rsidRPr="00255714" w:rsidRDefault="00255714">
            <w:pPr>
              <w:jc w:val="right"/>
              <w:rPr>
                <w:color w:val="000000"/>
                <w:sz w:val="20"/>
                <w:szCs w:val="20"/>
                <w:lang w:val="es-ES"/>
              </w:rPr>
            </w:pPr>
            <w:r w:rsidRPr="00255714">
              <w:rPr>
                <w:sz w:val="20"/>
                <w:szCs w:val="20"/>
                <w:lang w:val="es-ES"/>
              </w:rPr>
              <w:t>400 000</w:t>
            </w:r>
          </w:p>
        </w:tc>
      </w:tr>
      <w:tr w:rsidR="00255714" w:rsidRPr="00255714" w14:paraId="26BA8B87" w14:textId="77777777" w:rsidTr="00255714">
        <w:trPr>
          <w:trHeight w:val="56"/>
          <w:jc w:val="center"/>
        </w:trPr>
        <w:tc>
          <w:tcPr>
            <w:tcW w:w="322" w:type="pct"/>
            <w:tcBorders>
              <w:top w:val="nil"/>
              <w:left w:val="single" w:sz="4" w:space="0" w:color="auto"/>
              <w:bottom w:val="single" w:sz="4" w:space="0" w:color="auto"/>
              <w:right w:val="single" w:sz="4" w:space="0" w:color="auto"/>
            </w:tcBorders>
            <w:hideMark/>
          </w:tcPr>
          <w:p w14:paraId="05939A08" w14:textId="77777777" w:rsidR="00255714" w:rsidRPr="00255714" w:rsidRDefault="00255714">
            <w:pPr>
              <w:jc w:val="left"/>
              <w:rPr>
                <w:color w:val="000000"/>
                <w:sz w:val="20"/>
                <w:szCs w:val="20"/>
                <w:lang w:val="es-ES"/>
              </w:rPr>
            </w:pPr>
            <w:r w:rsidRPr="00255714">
              <w:rPr>
                <w:color w:val="000000"/>
                <w:sz w:val="20"/>
                <w:szCs w:val="20"/>
                <w:lang w:val="es-ES"/>
              </w:rPr>
              <w:t>2,2</w:t>
            </w:r>
          </w:p>
        </w:tc>
        <w:tc>
          <w:tcPr>
            <w:tcW w:w="1609" w:type="pct"/>
            <w:tcBorders>
              <w:top w:val="nil"/>
              <w:left w:val="nil"/>
              <w:bottom w:val="single" w:sz="4" w:space="0" w:color="auto"/>
              <w:right w:val="single" w:sz="4" w:space="0" w:color="auto"/>
            </w:tcBorders>
            <w:hideMark/>
          </w:tcPr>
          <w:p w14:paraId="0A88C847" w14:textId="77777777" w:rsidR="00255714" w:rsidRPr="00255714" w:rsidRDefault="00255714">
            <w:pPr>
              <w:jc w:val="left"/>
              <w:rPr>
                <w:color w:val="000000"/>
                <w:sz w:val="20"/>
                <w:szCs w:val="20"/>
                <w:lang w:val="es-ES"/>
              </w:rPr>
            </w:pPr>
            <w:r w:rsidRPr="00255714">
              <w:rPr>
                <w:color w:val="000000"/>
                <w:sz w:val="20"/>
                <w:szCs w:val="20"/>
                <w:lang w:val="es-ES"/>
              </w:rPr>
              <w:t>Gastos de apoyo para el organismo de ejecución principal ($EUA)</w:t>
            </w:r>
          </w:p>
        </w:tc>
        <w:tc>
          <w:tcPr>
            <w:tcW w:w="465" w:type="pct"/>
            <w:tcBorders>
              <w:top w:val="nil"/>
              <w:left w:val="nil"/>
              <w:bottom w:val="single" w:sz="4" w:space="0" w:color="auto"/>
              <w:right w:val="single" w:sz="4" w:space="0" w:color="auto"/>
            </w:tcBorders>
            <w:hideMark/>
          </w:tcPr>
          <w:p w14:paraId="3C77F514" w14:textId="77777777" w:rsidR="00255714" w:rsidRPr="00255714" w:rsidRDefault="00255714">
            <w:pPr>
              <w:jc w:val="right"/>
              <w:rPr>
                <w:color w:val="000000"/>
                <w:sz w:val="20"/>
                <w:szCs w:val="20"/>
                <w:lang w:val="es-ES"/>
              </w:rPr>
            </w:pPr>
            <w:r w:rsidRPr="00255714">
              <w:rPr>
                <w:sz w:val="20"/>
                <w:szCs w:val="20"/>
                <w:lang w:val="es-ES"/>
              </w:rPr>
              <w:t>11 900</w:t>
            </w:r>
          </w:p>
        </w:tc>
        <w:tc>
          <w:tcPr>
            <w:tcW w:w="419" w:type="pct"/>
            <w:tcBorders>
              <w:top w:val="nil"/>
              <w:left w:val="nil"/>
              <w:bottom w:val="single" w:sz="4" w:space="0" w:color="auto"/>
              <w:right w:val="single" w:sz="4" w:space="0" w:color="auto"/>
            </w:tcBorders>
            <w:hideMark/>
          </w:tcPr>
          <w:p w14:paraId="6101DD53"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65" w:type="pct"/>
            <w:tcBorders>
              <w:top w:val="nil"/>
              <w:left w:val="nil"/>
              <w:bottom w:val="single" w:sz="4" w:space="0" w:color="auto"/>
              <w:right w:val="single" w:sz="4" w:space="0" w:color="auto"/>
            </w:tcBorders>
            <w:hideMark/>
          </w:tcPr>
          <w:p w14:paraId="1F94A9EC"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66" w:type="pct"/>
            <w:tcBorders>
              <w:top w:val="nil"/>
              <w:left w:val="nil"/>
              <w:bottom w:val="single" w:sz="4" w:space="0" w:color="auto"/>
              <w:right w:val="single" w:sz="4" w:space="0" w:color="auto"/>
            </w:tcBorders>
            <w:hideMark/>
          </w:tcPr>
          <w:p w14:paraId="25478460" w14:textId="77777777" w:rsidR="00255714" w:rsidRPr="00255714" w:rsidRDefault="00255714">
            <w:pPr>
              <w:jc w:val="right"/>
              <w:rPr>
                <w:color w:val="000000"/>
                <w:sz w:val="20"/>
                <w:szCs w:val="20"/>
                <w:lang w:val="es-ES"/>
              </w:rPr>
            </w:pPr>
            <w:r w:rsidRPr="00255714">
              <w:rPr>
                <w:sz w:val="20"/>
                <w:szCs w:val="20"/>
                <w:lang w:val="es-ES"/>
              </w:rPr>
              <w:t>12 250</w:t>
            </w:r>
          </w:p>
        </w:tc>
        <w:tc>
          <w:tcPr>
            <w:tcW w:w="403" w:type="pct"/>
            <w:tcBorders>
              <w:top w:val="nil"/>
              <w:left w:val="nil"/>
              <w:bottom w:val="single" w:sz="4" w:space="0" w:color="auto"/>
              <w:right w:val="single" w:sz="4" w:space="0" w:color="auto"/>
            </w:tcBorders>
            <w:hideMark/>
          </w:tcPr>
          <w:p w14:paraId="43AE0ED9"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00" w:type="pct"/>
            <w:tcBorders>
              <w:top w:val="nil"/>
              <w:left w:val="nil"/>
              <w:bottom w:val="single" w:sz="4" w:space="0" w:color="auto"/>
              <w:right w:val="single" w:sz="4" w:space="0" w:color="auto"/>
            </w:tcBorders>
            <w:hideMark/>
          </w:tcPr>
          <w:p w14:paraId="077C689D" w14:textId="77777777" w:rsidR="00255714" w:rsidRPr="00255714" w:rsidRDefault="00255714">
            <w:pPr>
              <w:jc w:val="right"/>
              <w:rPr>
                <w:color w:val="000000"/>
                <w:sz w:val="20"/>
                <w:szCs w:val="20"/>
                <w:lang w:val="es-ES"/>
              </w:rPr>
            </w:pPr>
            <w:r w:rsidRPr="00255714">
              <w:rPr>
                <w:color w:val="000000"/>
                <w:sz w:val="20"/>
                <w:szCs w:val="20"/>
                <w:lang w:val="es-ES"/>
              </w:rPr>
              <w:t>3 850</w:t>
            </w:r>
          </w:p>
        </w:tc>
        <w:tc>
          <w:tcPr>
            <w:tcW w:w="452" w:type="pct"/>
            <w:tcBorders>
              <w:top w:val="nil"/>
              <w:left w:val="nil"/>
              <w:bottom w:val="single" w:sz="4" w:space="0" w:color="auto"/>
              <w:right w:val="single" w:sz="4" w:space="0" w:color="auto"/>
            </w:tcBorders>
            <w:hideMark/>
          </w:tcPr>
          <w:p w14:paraId="4AC5F0FA" w14:textId="77777777" w:rsidR="00255714" w:rsidRPr="00255714" w:rsidRDefault="00255714">
            <w:pPr>
              <w:jc w:val="right"/>
              <w:rPr>
                <w:color w:val="000000"/>
                <w:sz w:val="20"/>
                <w:szCs w:val="20"/>
                <w:lang w:val="es-ES"/>
              </w:rPr>
            </w:pPr>
            <w:r w:rsidRPr="00255714">
              <w:rPr>
                <w:color w:val="000000"/>
                <w:sz w:val="20"/>
                <w:szCs w:val="20"/>
                <w:lang w:val="es-ES"/>
              </w:rPr>
              <w:t>28 000</w:t>
            </w:r>
          </w:p>
        </w:tc>
      </w:tr>
      <w:tr w:rsidR="00255714" w:rsidRPr="00255714" w14:paraId="2EAFE50B" w14:textId="77777777" w:rsidTr="00255714">
        <w:trPr>
          <w:trHeight w:val="161"/>
          <w:jc w:val="center"/>
        </w:trPr>
        <w:tc>
          <w:tcPr>
            <w:tcW w:w="322" w:type="pct"/>
            <w:tcBorders>
              <w:top w:val="nil"/>
              <w:left w:val="single" w:sz="4" w:space="0" w:color="auto"/>
              <w:bottom w:val="single" w:sz="4" w:space="0" w:color="auto"/>
              <w:right w:val="single" w:sz="4" w:space="0" w:color="auto"/>
            </w:tcBorders>
            <w:hideMark/>
          </w:tcPr>
          <w:p w14:paraId="5D877250" w14:textId="77777777" w:rsidR="00255714" w:rsidRPr="00255714" w:rsidRDefault="00255714">
            <w:pPr>
              <w:jc w:val="left"/>
              <w:rPr>
                <w:color w:val="000000"/>
                <w:sz w:val="20"/>
                <w:szCs w:val="20"/>
                <w:lang w:val="es-ES"/>
              </w:rPr>
            </w:pPr>
            <w:r w:rsidRPr="00255714">
              <w:rPr>
                <w:color w:val="000000"/>
                <w:sz w:val="20"/>
                <w:szCs w:val="20"/>
                <w:lang w:val="es-ES"/>
              </w:rPr>
              <w:t>2,3</w:t>
            </w:r>
          </w:p>
        </w:tc>
        <w:tc>
          <w:tcPr>
            <w:tcW w:w="1609" w:type="pct"/>
            <w:tcBorders>
              <w:top w:val="nil"/>
              <w:left w:val="nil"/>
              <w:bottom w:val="single" w:sz="4" w:space="0" w:color="auto"/>
              <w:right w:val="single" w:sz="4" w:space="0" w:color="auto"/>
            </w:tcBorders>
            <w:hideMark/>
          </w:tcPr>
          <w:p w14:paraId="303950B6" w14:textId="77777777" w:rsidR="00255714" w:rsidRPr="00255714" w:rsidRDefault="00255714">
            <w:pPr>
              <w:jc w:val="left"/>
              <w:rPr>
                <w:color w:val="000000"/>
                <w:sz w:val="20"/>
                <w:szCs w:val="20"/>
                <w:lang w:val="es-ES"/>
              </w:rPr>
            </w:pPr>
            <w:r w:rsidRPr="00255714">
              <w:rPr>
                <w:sz w:val="20"/>
                <w:szCs w:val="20"/>
                <w:lang w:val="es-ES"/>
              </w:rPr>
              <w:t>Financiación convenida para el Organismo de Ejecución Cooperante (PNUMA) ($EUA)</w:t>
            </w:r>
          </w:p>
        </w:tc>
        <w:tc>
          <w:tcPr>
            <w:tcW w:w="465" w:type="pct"/>
            <w:tcBorders>
              <w:top w:val="nil"/>
              <w:left w:val="nil"/>
              <w:bottom w:val="single" w:sz="4" w:space="0" w:color="auto"/>
              <w:right w:val="single" w:sz="4" w:space="0" w:color="auto"/>
            </w:tcBorders>
            <w:hideMark/>
          </w:tcPr>
          <w:p w14:paraId="21DA344E" w14:textId="77777777" w:rsidR="00255714" w:rsidRPr="00255714" w:rsidRDefault="00255714">
            <w:pPr>
              <w:jc w:val="right"/>
              <w:rPr>
                <w:color w:val="000000"/>
                <w:sz w:val="20"/>
                <w:szCs w:val="20"/>
                <w:lang w:val="es-ES"/>
              </w:rPr>
            </w:pPr>
            <w:r w:rsidRPr="00255714">
              <w:rPr>
                <w:sz w:val="20"/>
                <w:szCs w:val="20"/>
                <w:lang w:val="es-ES"/>
              </w:rPr>
              <w:t>150 000</w:t>
            </w:r>
          </w:p>
        </w:tc>
        <w:tc>
          <w:tcPr>
            <w:tcW w:w="419" w:type="pct"/>
            <w:tcBorders>
              <w:top w:val="nil"/>
              <w:left w:val="nil"/>
              <w:bottom w:val="single" w:sz="4" w:space="0" w:color="auto"/>
              <w:right w:val="single" w:sz="4" w:space="0" w:color="auto"/>
            </w:tcBorders>
            <w:hideMark/>
          </w:tcPr>
          <w:p w14:paraId="4B15542D"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65" w:type="pct"/>
            <w:tcBorders>
              <w:top w:val="nil"/>
              <w:left w:val="nil"/>
              <w:bottom w:val="single" w:sz="4" w:space="0" w:color="auto"/>
              <w:right w:val="single" w:sz="4" w:space="0" w:color="auto"/>
            </w:tcBorders>
            <w:hideMark/>
          </w:tcPr>
          <w:p w14:paraId="0C4B12E6"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66" w:type="pct"/>
            <w:tcBorders>
              <w:top w:val="nil"/>
              <w:left w:val="nil"/>
              <w:bottom w:val="single" w:sz="4" w:space="0" w:color="auto"/>
              <w:right w:val="single" w:sz="4" w:space="0" w:color="auto"/>
            </w:tcBorders>
            <w:hideMark/>
          </w:tcPr>
          <w:p w14:paraId="3720BF26" w14:textId="77777777" w:rsidR="00255714" w:rsidRPr="00255714" w:rsidRDefault="00255714">
            <w:pPr>
              <w:jc w:val="right"/>
              <w:rPr>
                <w:color w:val="000000"/>
                <w:sz w:val="20"/>
                <w:szCs w:val="20"/>
                <w:lang w:val="es-ES"/>
              </w:rPr>
            </w:pPr>
            <w:r w:rsidRPr="00255714">
              <w:rPr>
                <w:sz w:val="20"/>
                <w:szCs w:val="20"/>
                <w:lang w:val="es-ES"/>
              </w:rPr>
              <w:t>155 800</w:t>
            </w:r>
          </w:p>
        </w:tc>
        <w:tc>
          <w:tcPr>
            <w:tcW w:w="403" w:type="pct"/>
            <w:tcBorders>
              <w:top w:val="nil"/>
              <w:left w:val="nil"/>
              <w:bottom w:val="single" w:sz="4" w:space="0" w:color="auto"/>
              <w:right w:val="single" w:sz="4" w:space="0" w:color="auto"/>
            </w:tcBorders>
            <w:hideMark/>
          </w:tcPr>
          <w:p w14:paraId="7E51D41E"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00" w:type="pct"/>
            <w:tcBorders>
              <w:top w:val="nil"/>
              <w:left w:val="nil"/>
              <w:bottom w:val="single" w:sz="4" w:space="0" w:color="auto"/>
              <w:right w:val="single" w:sz="4" w:space="0" w:color="auto"/>
            </w:tcBorders>
            <w:hideMark/>
          </w:tcPr>
          <w:p w14:paraId="24436F66" w14:textId="77777777" w:rsidR="00255714" w:rsidRPr="00255714" w:rsidRDefault="00255714">
            <w:pPr>
              <w:jc w:val="right"/>
              <w:rPr>
                <w:color w:val="000000"/>
                <w:sz w:val="20"/>
                <w:szCs w:val="20"/>
                <w:lang w:val="es-ES"/>
              </w:rPr>
            </w:pPr>
            <w:r w:rsidRPr="00255714">
              <w:rPr>
                <w:sz w:val="20"/>
                <w:szCs w:val="20"/>
                <w:lang w:val="es-ES"/>
              </w:rPr>
              <w:t>6 200</w:t>
            </w:r>
          </w:p>
        </w:tc>
        <w:tc>
          <w:tcPr>
            <w:tcW w:w="452" w:type="pct"/>
            <w:tcBorders>
              <w:top w:val="nil"/>
              <w:left w:val="nil"/>
              <w:bottom w:val="single" w:sz="4" w:space="0" w:color="auto"/>
              <w:right w:val="single" w:sz="4" w:space="0" w:color="auto"/>
            </w:tcBorders>
            <w:hideMark/>
          </w:tcPr>
          <w:p w14:paraId="4A155021" w14:textId="77777777" w:rsidR="00255714" w:rsidRPr="00255714" w:rsidRDefault="00255714">
            <w:pPr>
              <w:jc w:val="right"/>
              <w:rPr>
                <w:color w:val="000000"/>
                <w:sz w:val="20"/>
                <w:szCs w:val="20"/>
                <w:lang w:val="es-ES"/>
              </w:rPr>
            </w:pPr>
            <w:r w:rsidRPr="00255714">
              <w:rPr>
                <w:sz w:val="20"/>
                <w:szCs w:val="20"/>
                <w:lang w:val="es-ES"/>
              </w:rPr>
              <w:t>312 000</w:t>
            </w:r>
          </w:p>
        </w:tc>
      </w:tr>
      <w:tr w:rsidR="00255714" w:rsidRPr="00255714" w14:paraId="6050E370" w14:textId="77777777" w:rsidTr="00255714">
        <w:trPr>
          <w:trHeight w:val="60"/>
          <w:jc w:val="center"/>
        </w:trPr>
        <w:tc>
          <w:tcPr>
            <w:tcW w:w="322" w:type="pct"/>
            <w:tcBorders>
              <w:top w:val="nil"/>
              <w:left w:val="single" w:sz="4" w:space="0" w:color="auto"/>
              <w:bottom w:val="single" w:sz="4" w:space="0" w:color="auto"/>
              <w:right w:val="single" w:sz="4" w:space="0" w:color="auto"/>
            </w:tcBorders>
            <w:hideMark/>
          </w:tcPr>
          <w:p w14:paraId="2CF2B5C8" w14:textId="77777777" w:rsidR="00255714" w:rsidRPr="00255714" w:rsidRDefault="00255714">
            <w:pPr>
              <w:jc w:val="left"/>
              <w:rPr>
                <w:color w:val="000000"/>
                <w:sz w:val="20"/>
                <w:szCs w:val="20"/>
                <w:lang w:val="es-ES"/>
              </w:rPr>
            </w:pPr>
            <w:r w:rsidRPr="00255714">
              <w:rPr>
                <w:color w:val="000000"/>
                <w:sz w:val="20"/>
                <w:szCs w:val="20"/>
                <w:lang w:val="es-ES"/>
              </w:rPr>
              <w:t>2,4</w:t>
            </w:r>
          </w:p>
        </w:tc>
        <w:tc>
          <w:tcPr>
            <w:tcW w:w="1609" w:type="pct"/>
            <w:tcBorders>
              <w:top w:val="nil"/>
              <w:left w:val="nil"/>
              <w:bottom w:val="single" w:sz="4" w:space="0" w:color="auto"/>
              <w:right w:val="single" w:sz="4" w:space="0" w:color="auto"/>
            </w:tcBorders>
            <w:hideMark/>
          </w:tcPr>
          <w:p w14:paraId="76348AE0" w14:textId="77777777" w:rsidR="00255714" w:rsidRPr="00255714" w:rsidRDefault="00255714">
            <w:pPr>
              <w:jc w:val="left"/>
              <w:rPr>
                <w:color w:val="000000"/>
                <w:sz w:val="20"/>
                <w:szCs w:val="20"/>
                <w:lang w:val="es-ES"/>
              </w:rPr>
            </w:pPr>
            <w:r w:rsidRPr="00255714">
              <w:rPr>
                <w:color w:val="000000"/>
                <w:sz w:val="20"/>
                <w:szCs w:val="20"/>
                <w:lang w:val="es-ES"/>
              </w:rPr>
              <w:t>Gastos de apoyo para el Organismo de Ejecución Cooperante ($EUA)</w:t>
            </w:r>
          </w:p>
        </w:tc>
        <w:tc>
          <w:tcPr>
            <w:tcW w:w="465" w:type="pct"/>
            <w:tcBorders>
              <w:top w:val="nil"/>
              <w:left w:val="nil"/>
              <w:bottom w:val="single" w:sz="4" w:space="0" w:color="auto"/>
              <w:right w:val="single" w:sz="4" w:space="0" w:color="auto"/>
            </w:tcBorders>
            <w:hideMark/>
          </w:tcPr>
          <w:p w14:paraId="58C0AFAE" w14:textId="77777777" w:rsidR="00255714" w:rsidRPr="00255714" w:rsidRDefault="00255714">
            <w:pPr>
              <w:jc w:val="right"/>
              <w:rPr>
                <w:color w:val="000000"/>
                <w:sz w:val="20"/>
                <w:szCs w:val="20"/>
                <w:lang w:val="es-ES"/>
              </w:rPr>
            </w:pPr>
            <w:r w:rsidRPr="00255714">
              <w:rPr>
                <w:sz w:val="20"/>
                <w:szCs w:val="20"/>
                <w:lang w:val="es-ES"/>
              </w:rPr>
              <w:t>19 500</w:t>
            </w:r>
          </w:p>
        </w:tc>
        <w:tc>
          <w:tcPr>
            <w:tcW w:w="419" w:type="pct"/>
            <w:tcBorders>
              <w:top w:val="nil"/>
              <w:left w:val="nil"/>
              <w:bottom w:val="single" w:sz="4" w:space="0" w:color="auto"/>
              <w:right w:val="single" w:sz="4" w:space="0" w:color="auto"/>
            </w:tcBorders>
            <w:hideMark/>
          </w:tcPr>
          <w:p w14:paraId="73208D3C"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65" w:type="pct"/>
            <w:tcBorders>
              <w:top w:val="nil"/>
              <w:left w:val="nil"/>
              <w:bottom w:val="single" w:sz="4" w:space="0" w:color="auto"/>
              <w:right w:val="single" w:sz="4" w:space="0" w:color="auto"/>
            </w:tcBorders>
            <w:hideMark/>
          </w:tcPr>
          <w:p w14:paraId="42D72DA2"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66" w:type="pct"/>
            <w:tcBorders>
              <w:top w:val="nil"/>
              <w:left w:val="nil"/>
              <w:bottom w:val="single" w:sz="4" w:space="0" w:color="auto"/>
              <w:right w:val="single" w:sz="4" w:space="0" w:color="auto"/>
            </w:tcBorders>
            <w:hideMark/>
          </w:tcPr>
          <w:p w14:paraId="53FE7CFD" w14:textId="77777777" w:rsidR="00255714" w:rsidRPr="00255714" w:rsidRDefault="00255714">
            <w:pPr>
              <w:jc w:val="right"/>
              <w:rPr>
                <w:color w:val="000000"/>
                <w:sz w:val="20"/>
                <w:szCs w:val="20"/>
                <w:lang w:val="es-ES"/>
              </w:rPr>
            </w:pPr>
            <w:r w:rsidRPr="00255714">
              <w:rPr>
                <w:sz w:val="20"/>
                <w:szCs w:val="20"/>
                <w:lang w:val="es-ES"/>
              </w:rPr>
              <w:t>20 254</w:t>
            </w:r>
          </w:p>
        </w:tc>
        <w:tc>
          <w:tcPr>
            <w:tcW w:w="403" w:type="pct"/>
            <w:tcBorders>
              <w:top w:val="nil"/>
              <w:left w:val="nil"/>
              <w:bottom w:val="single" w:sz="4" w:space="0" w:color="auto"/>
              <w:right w:val="single" w:sz="4" w:space="0" w:color="auto"/>
            </w:tcBorders>
            <w:hideMark/>
          </w:tcPr>
          <w:p w14:paraId="650DC748"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00" w:type="pct"/>
            <w:tcBorders>
              <w:top w:val="nil"/>
              <w:left w:val="nil"/>
              <w:bottom w:val="single" w:sz="4" w:space="0" w:color="auto"/>
              <w:right w:val="single" w:sz="4" w:space="0" w:color="auto"/>
            </w:tcBorders>
            <w:hideMark/>
          </w:tcPr>
          <w:p w14:paraId="5CA2F909" w14:textId="77777777" w:rsidR="00255714" w:rsidRPr="00255714" w:rsidRDefault="00255714">
            <w:pPr>
              <w:jc w:val="right"/>
              <w:rPr>
                <w:color w:val="000000"/>
                <w:sz w:val="20"/>
                <w:szCs w:val="20"/>
                <w:lang w:val="es-ES"/>
              </w:rPr>
            </w:pPr>
            <w:r w:rsidRPr="00255714">
              <w:rPr>
                <w:sz w:val="20"/>
                <w:szCs w:val="20"/>
                <w:lang w:val="es-ES"/>
              </w:rPr>
              <w:t>806</w:t>
            </w:r>
          </w:p>
        </w:tc>
        <w:tc>
          <w:tcPr>
            <w:tcW w:w="452" w:type="pct"/>
            <w:tcBorders>
              <w:top w:val="nil"/>
              <w:left w:val="nil"/>
              <w:bottom w:val="single" w:sz="4" w:space="0" w:color="auto"/>
              <w:right w:val="single" w:sz="4" w:space="0" w:color="auto"/>
            </w:tcBorders>
            <w:hideMark/>
          </w:tcPr>
          <w:p w14:paraId="7338ACFA" w14:textId="77777777" w:rsidR="00255714" w:rsidRPr="00255714" w:rsidRDefault="00255714">
            <w:pPr>
              <w:jc w:val="right"/>
              <w:rPr>
                <w:color w:val="000000"/>
                <w:sz w:val="20"/>
                <w:szCs w:val="20"/>
                <w:lang w:val="es-ES"/>
              </w:rPr>
            </w:pPr>
            <w:r w:rsidRPr="00255714">
              <w:rPr>
                <w:sz w:val="20"/>
                <w:szCs w:val="20"/>
                <w:lang w:val="es-ES"/>
              </w:rPr>
              <w:t>40 560</w:t>
            </w:r>
          </w:p>
        </w:tc>
      </w:tr>
      <w:tr w:rsidR="00255714" w:rsidRPr="00255714" w14:paraId="14392580" w14:textId="77777777" w:rsidTr="00255714">
        <w:trPr>
          <w:trHeight w:val="62"/>
          <w:jc w:val="center"/>
        </w:trPr>
        <w:tc>
          <w:tcPr>
            <w:tcW w:w="322" w:type="pct"/>
            <w:tcBorders>
              <w:top w:val="nil"/>
              <w:left w:val="single" w:sz="4" w:space="0" w:color="auto"/>
              <w:bottom w:val="single" w:sz="4" w:space="0" w:color="auto"/>
              <w:right w:val="single" w:sz="4" w:space="0" w:color="auto"/>
            </w:tcBorders>
            <w:hideMark/>
          </w:tcPr>
          <w:p w14:paraId="1A3219D4" w14:textId="77777777" w:rsidR="00255714" w:rsidRPr="00255714" w:rsidRDefault="00255714">
            <w:pPr>
              <w:jc w:val="left"/>
              <w:rPr>
                <w:color w:val="000000"/>
                <w:sz w:val="20"/>
                <w:szCs w:val="20"/>
                <w:lang w:val="es-ES"/>
              </w:rPr>
            </w:pPr>
            <w:r w:rsidRPr="00255714">
              <w:rPr>
                <w:color w:val="000000"/>
                <w:sz w:val="20"/>
                <w:szCs w:val="20"/>
                <w:lang w:val="es-ES"/>
              </w:rPr>
              <w:t>3,1</w:t>
            </w:r>
          </w:p>
        </w:tc>
        <w:tc>
          <w:tcPr>
            <w:tcW w:w="1609" w:type="pct"/>
            <w:tcBorders>
              <w:top w:val="nil"/>
              <w:left w:val="nil"/>
              <w:bottom w:val="single" w:sz="4" w:space="0" w:color="auto"/>
              <w:right w:val="single" w:sz="4" w:space="0" w:color="auto"/>
            </w:tcBorders>
            <w:hideMark/>
          </w:tcPr>
          <w:p w14:paraId="0F15A133" w14:textId="77777777" w:rsidR="00255714" w:rsidRPr="00255714" w:rsidRDefault="00255714">
            <w:pPr>
              <w:jc w:val="left"/>
              <w:rPr>
                <w:color w:val="000000"/>
                <w:sz w:val="20"/>
                <w:szCs w:val="20"/>
                <w:lang w:val="es-ES"/>
              </w:rPr>
            </w:pPr>
            <w:r w:rsidRPr="00255714">
              <w:rPr>
                <w:color w:val="000000"/>
                <w:sz w:val="20"/>
                <w:szCs w:val="20"/>
                <w:lang w:val="es-ES"/>
              </w:rPr>
              <w:t>Financiación total convenida ($EUA)</w:t>
            </w:r>
          </w:p>
        </w:tc>
        <w:tc>
          <w:tcPr>
            <w:tcW w:w="465" w:type="pct"/>
            <w:tcBorders>
              <w:top w:val="nil"/>
              <w:left w:val="nil"/>
              <w:bottom w:val="single" w:sz="4" w:space="0" w:color="auto"/>
              <w:right w:val="single" w:sz="4" w:space="0" w:color="auto"/>
            </w:tcBorders>
            <w:hideMark/>
          </w:tcPr>
          <w:p w14:paraId="4BD5EA6F" w14:textId="77777777" w:rsidR="00255714" w:rsidRPr="00255714" w:rsidRDefault="00255714">
            <w:pPr>
              <w:jc w:val="right"/>
              <w:rPr>
                <w:color w:val="000000"/>
                <w:sz w:val="20"/>
                <w:szCs w:val="20"/>
                <w:lang w:val="es-ES"/>
              </w:rPr>
            </w:pPr>
            <w:r w:rsidRPr="00255714">
              <w:rPr>
                <w:sz w:val="20"/>
                <w:szCs w:val="20"/>
                <w:lang w:val="es-ES"/>
              </w:rPr>
              <w:t>320 000</w:t>
            </w:r>
          </w:p>
        </w:tc>
        <w:tc>
          <w:tcPr>
            <w:tcW w:w="419" w:type="pct"/>
            <w:tcBorders>
              <w:top w:val="nil"/>
              <w:left w:val="nil"/>
              <w:bottom w:val="single" w:sz="4" w:space="0" w:color="auto"/>
              <w:right w:val="single" w:sz="4" w:space="0" w:color="auto"/>
            </w:tcBorders>
            <w:hideMark/>
          </w:tcPr>
          <w:p w14:paraId="688F740C"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65" w:type="pct"/>
            <w:tcBorders>
              <w:top w:val="nil"/>
              <w:left w:val="nil"/>
              <w:bottom w:val="single" w:sz="4" w:space="0" w:color="auto"/>
              <w:right w:val="single" w:sz="4" w:space="0" w:color="auto"/>
            </w:tcBorders>
            <w:hideMark/>
          </w:tcPr>
          <w:p w14:paraId="6263D463"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66" w:type="pct"/>
            <w:tcBorders>
              <w:top w:val="nil"/>
              <w:left w:val="nil"/>
              <w:bottom w:val="single" w:sz="4" w:space="0" w:color="auto"/>
              <w:right w:val="single" w:sz="4" w:space="0" w:color="auto"/>
            </w:tcBorders>
            <w:hideMark/>
          </w:tcPr>
          <w:p w14:paraId="2AD7C69D" w14:textId="77777777" w:rsidR="00255714" w:rsidRPr="00255714" w:rsidRDefault="00255714">
            <w:pPr>
              <w:jc w:val="right"/>
              <w:rPr>
                <w:color w:val="000000"/>
                <w:sz w:val="20"/>
                <w:szCs w:val="20"/>
                <w:lang w:val="es-ES"/>
              </w:rPr>
            </w:pPr>
            <w:r w:rsidRPr="00255714">
              <w:rPr>
                <w:sz w:val="20"/>
                <w:szCs w:val="20"/>
                <w:lang w:val="es-ES"/>
              </w:rPr>
              <w:t>330 800</w:t>
            </w:r>
          </w:p>
        </w:tc>
        <w:tc>
          <w:tcPr>
            <w:tcW w:w="403" w:type="pct"/>
            <w:tcBorders>
              <w:top w:val="nil"/>
              <w:left w:val="nil"/>
              <w:bottom w:val="single" w:sz="4" w:space="0" w:color="auto"/>
              <w:right w:val="single" w:sz="4" w:space="0" w:color="auto"/>
            </w:tcBorders>
            <w:hideMark/>
          </w:tcPr>
          <w:p w14:paraId="32EB370C"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00" w:type="pct"/>
            <w:tcBorders>
              <w:top w:val="nil"/>
              <w:left w:val="nil"/>
              <w:bottom w:val="single" w:sz="4" w:space="0" w:color="auto"/>
              <w:right w:val="single" w:sz="4" w:space="0" w:color="auto"/>
            </w:tcBorders>
            <w:hideMark/>
          </w:tcPr>
          <w:p w14:paraId="04ABA22D" w14:textId="77777777" w:rsidR="00255714" w:rsidRPr="00255714" w:rsidRDefault="00255714">
            <w:pPr>
              <w:jc w:val="right"/>
              <w:rPr>
                <w:color w:val="000000"/>
                <w:sz w:val="20"/>
                <w:szCs w:val="20"/>
                <w:lang w:val="es-ES"/>
              </w:rPr>
            </w:pPr>
            <w:r w:rsidRPr="00255714">
              <w:rPr>
                <w:sz w:val="20"/>
                <w:szCs w:val="20"/>
                <w:lang w:val="es-ES"/>
              </w:rPr>
              <w:t>61 200</w:t>
            </w:r>
          </w:p>
        </w:tc>
        <w:tc>
          <w:tcPr>
            <w:tcW w:w="452" w:type="pct"/>
            <w:tcBorders>
              <w:top w:val="nil"/>
              <w:left w:val="nil"/>
              <w:bottom w:val="single" w:sz="4" w:space="0" w:color="auto"/>
              <w:right w:val="single" w:sz="4" w:space="0" w:color="auto"/>
            </w:tcBorders>
            <w:hideMark/>
          </w:tcPr>
          <w:p w14:paraId="47795185" w14:textId="77777777" w:rsidR="00255714" w:rsidRPr="00255714" w:rsidRDefault="00255714">
            <w:pPr>
              <w:jc w:val="right"/>
              <w:rPr>
                <w:color w:val="000000"/>
                <w:sz w:val="20"/>
                <w:szCs w:val="20"/>
                <w:lang w:val="es-ES"/>
              </w:rPr>
            </w:pPr>
            <w:r w:rsidRPr="00255714">
              <w:rPr>
                <w:sz w:val="20"/>
                <w:szCs w:val="20"/>
                <w:lang w:val="es-ES"/>
              </w:rPr>
              <w:t>712 000</w:t>
            </w:r>
          </w:p>
        </w:tc>
      </w:tr>
      <w:tr w:rsidR="00255714" w:rsidRPr="00255714" w14:paraId="2D2FEBC6" w14:textId="77777777" w:rsidTr="00255714">
        <w:trPr>
          <w:trHeight w:val="62"/>
          <w:jc w:val="center"/>
        </w:trPr>
        <w:tc>
          <w:tcPr>
            <w:tcW w:w="322" w:type="pct"/>
            <w:tcBorders>
              <w:top w:val="nil"/>
              <w:left w:val="single" w:sz="4" w:space="0" w:color="auto"/>
              <w:bottom w:val="single" w:sz="4" w:space="0" w:color="auto"/>
              <w:right w:val="single" w:sz="4" w:space="0" w:color="auto"/>
            </w:tcBorders>
            <w:hideMark/>
          </w:tcPr>
          <w:p w14:paraId="6F604C3B" w14:textId="77777777" w:rsidR="00255714" w:rsidRPr="00255714" w:rsidRDefault="00255714">
            <w:pPr>
              <w:jc w:val="left"/>
              <w:rPr>
                <w:color w:val="000000"/>
                <w:sz w:val="20"/>
                <w:szCs w:val="20"/>
                <w:lang w:val="es-ES"/>
              </w:rPr>
            </w:pPr>
            <w:r w:rsidRPr="00255714">
              <w:rPr>
                <w:color w:val="000000"/>
                <w:sz w:val="20"/>
                <w:szCs w:val="20"/>
                <w:lang w:val="es-ES"/>
              </w:rPr>
              <w:t>3,2</w:t>
            </w:r>
          </w:p>
        </w:tc>
        <w:tc>
          <w:tcPr>
            <w:tcW w:w="1609" w:type="pct"/>
            <w:tcBorders>
              <w:top w:val="nil"/>
              <w:left w:val="nil"/>
              <w:bottom w:val="single" w:sz="4" w:space="0" w:color="auto"/>
              <w:right w:val="single" w:sz="4" w:space="0" w:color="auto"/>
            </w:tcBorders>
            <w:hideMark/>
          </w:tcPr>
          <w:p w14:paraId="5C595E21" w14:textId="77777777" w:rsidR="00255714" w:rsidRPr="00255714" w:rsidRDefault="00255714">
            <w:pPr>
              <w:jc w:val="left"/>
              <w:rPr>
                <w:color w:val="000000"/>
                <w:sz w:val="20"/>
                <w:szCs w:val="20"/>
                <w:lang w:val="es-ES"/>
              </w:rPr>
            </w:pPr>
            <w:r w:rsidRPr="00255714">
              <w:rPr>
                <w:color w:val="000000"/>
                <w:sz w:val="20"/>
                <w:szCs w:val="20"/>
                <w:lang w:val="es-ES"/>
              </w:rPr>
              <w:t>Gastos de apoyo totales ($EUA)</w:t>
            </w:r>
          </w:p>
        </w:tc>
        <w:tc>
          <w:tcPr>
            <w:tcW w:w="465" w:type="pct"/>
            <w:tcBorders>
              <w:top w:val="nil"/>
              <w:left w:val="nil"/>
              <w:bottom w:val="single" w:sz="4" w:space="0" w:color="auto"/>
              <w:right w:val="single" w:sz="4" w:space="0" w:color="auto"/>
            </w:tcBorders>
            <w:hideMark/>
          </w:tcPr>
          <w:p w14:paraId="6B7D0B00" w14:textId="77777777" w:rsidR="00255714" w:rsidRPr="00255714" w:rsidRDefault="00255714">
            <w:pPr>
              <w:jc w:val="right"/>
              <w:rPr>
                <w:color w:val="000000"/>
                <w:sz w:val="20"/>
                <w:szCs w:val="20"/>
                <w:lang w:val="es-ES"/>
              </w:rPr>
            </w:pPr>
            <w:r w:rsidRPr="00255714">
              <w:rPr>
                <w:sz w:val="20"/>
                <w:szCs w:val="20"/>
                <w:lang w:val="es-ES"/>
              </w:rPr>
              <w:t>31 400</w:t>
            </w:r>
          </w:p>
        </w:tc>
        <w:tc>
          <w:tcPr>
            <w:tcW w:w="419" w:type="pct"/>
            <w:tcBorders>
              <w:top w:val="nil"/>
              <w:left w:val="nil"/>
              <w:bottom w:val="single" w:sz="4" w:space="0" w:color="auto"/>
              <w:right w:val="single" w:sz="4" w:space="0" w:color="auto"/>
            </w:tcBorders>
            <w:hideMark/>
          </w:tcPr>
          <w:p w14:paraId="371BF83C"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65" w:type="pct"/>
            <w:tcBorders>
              <w:top w:val="nil"/>
              <w:left w:val="nil"/>
              <w:bottom w:val="single" w:sz="4" w:space="0" w:color="auto"/>
              <w:right w:val="single" w:sz="4" w:space="0" w:color="auto"/>
            </w:tcBorders>
            <w:hideMark/>
          </w:tcPr>
          <w:p w14:paraId="470EEBBD"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66" w:type="pct"/>
            <w:tcBorders>
              <w:top w:val="nil"/>
              <w:left w:val="nil"/>
              <w:bottom w:val="single" w:sz="4" w:space="0" w:color="auto"/>
              <w:right w:val="single" w:sz="4" w:space="0" w:color="auto"/>
            </w:tcBorders>
            <w:hideMark/>
          </w:tcPr>
          <w:p w14:paraId="2276989D" w14:textId="77777777" w:rsidR="00255714" w:rsidRPr="00255714" w:rsidRDefault="00255714">
            <w:pPr>
              <w:jc w:val="right"/>
              <w:rPr>
                <w:color w:val="000000"/>
                <w:sz w:val="20"/>
                <w:szCs w:val="20"/>
                <w:lang w:val="es-ES"/>
              </w:rPr>
            </w:pPr>
            <w:r w:rsidRPr="00255714">
              <w:rPr>
                <w:sz w:val="20"/>
                <w:szCs w:val="20"/>
                <w:lang w:val="es-ES"/>
              </w:rPr>
              <w:t>32 504</w:t>
            </w:r>
          </w:p>
        </w:tc>
        <w:tc>
          <w:tcPr>
            <w:tcW w:w="403" w:type="pct"/>
            <w:tcBorders>
              <w:top w:val="nil"/>
              <w:left w:val="nil"/>
              <w:bottom w:val="single" w:sz="4" w:space="0" w:color="auto"/>
              <w:right w:val="single" w:sz="4" w:space="0" w:color="auto"/>
            </w:tcBorders>
            <w:hideMark/>
          </w:tcPr>
          <w:p w14:paraId="3AC9888A"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00" w:type="pct"/>
            <w:tcBorders>
              <w:top w:val="nil"/>
              <w:left w:val="nil"/>
              <w:bottom w:val="single" w:sz="4" w:space="0" w:color="auto"/>
              <w:right w:val="single" w:sz="4" w:space="0" w:color="auto"/>
            </w:tcBorders>
            <w:hideMark/>
          </w:tcPr>
          <w:p w14:paraId="6087F73D" w14:textId="77777777" w:rsidR="00255714" w:rsidRPr="00255714" w:rsidRDefault="00255714">
            <w:pPr>
              <w:jc w:val="right"/>
              <w:rPr>
                <w:color w:val="000000"/>
                <w:sz w:val="20"/>
                <w:szCs w:val="20"/>
                <w:lang w:val="es-ES"/>
              </w:rPr>
            </w:pPr>
            <w:r w:rsidRPr="00255714">
              <w:rPr>
                <w:sz w:val="20"/>
                <w:szCs w:val="20"/>
                <w:lang w:val="es-ES"/>
              </w:rPr>
              <w:t>4 656</w:t>
            </w:r>
          </w:p>
        </w:tc>
        <w:tc>
          <w:tcPr>
            <w:tcW w:w="452" w:type="pct"/>
            <w:tcBorders>
              <w:top w:val="nil"/>
              <w:left w:val="nil"/>
              <w:bottom w:val="single" w:sz="4" w:space="0" w:color="auto"/>
              <w:right w:val="single" w:sz="4" w:space="0" w:color="auto"/>
            </w:tcBorders>
            <w:hideMark/>
          </w:tcPr>
          <w:p w14:paraId="5B24C895" w14:textId="77777777" w:rsidR="00255714" w:rsidRPr="00255714" w:rsidRDefault="00255714">
            <w:pPr>
              <w:jc w:val="right"/>
              <w:rPr>
                <w:color w:val="000000"/>
                <w:sz w:val="20"/>
                <w:szCs w:val="20"/>
                <w:lang w:val="es-ES"/>
              </w:rPr>
            </w:pPr>
            <w:r w:rsidRPr="00255714">
              <w:rPr>
                <w:sz w:val="20"/>
                <w:szCs w:val="20"/>
                <w:lang w:val="es-ES"/>
              </w:rPr>
              <w:t>68 560</w:t>
            </w:r>
          </w:p>
        </w:tc>
      </w:tr>
      <w:tr w:rsidR="00255714" w:rsidRPr="00255714" w14:paraId="2B0F6280" w14:textId="77777777" w:rsidTr="00255714">
        <w:trPr>
          <w:trHeight w:val="53"/>
          <w:jc w:val="center"/>
        </w:trPr>
        <w:tc>
          <w:tcPr>
            <w:tcW w:w="322" w:type="pct"/>
            <w:tcBorders>
              <w:top w:val="nil"/>
              <w:left w:val="single" w:sz="4" w:space="0" w:color="auto"/>
              <w:bottom w:val="single" w:sz="4" w:space="0" w:color="auto"/>
              <w:right w:val="single" w:sz="4" w:space="0" w:color="auto"/>
            </w:tcBorders>
            <w:hideMark/>
          </w:tcPr>
          <w:p w14:paraId="2274D722" w14:textId="77777777" w:rsidR="00255714" w:rsidRPr="00255714" w:rsidRDefault="00255714">
            <w:pPr>
              <w:jc w:val="left"/>
              <w:rPr>
                <w:color w:val="000000"/>
                <w:sz w:val="20"/>
                <w:szCs w:val="20"/>
                <w:lang w:val="es-ES"/>
              </w:rPr>
            </w:pPr>
            <w:r w:rsidRPr="00255714">
              <w:rPr>
                <w:color w:val="000000"/>
                <w:sz w:val="20"/>
                <w:szCs w:val="20"/>
                <w:lang w:val="es-ES"/>
              </w:rPr>
              <w:t>3,3</w:t>
            </w:r>
          </w:p>
        </w:tc>
        <w:tc>
          <w:tcPr>
            <w:tcW w:w="1609" w:type="pct"/>
            <w:tcBorders>
              <w:top w:val="nil"/>
              <w:left w:val="nil"/>
              <w:bottom w:val="single" w:sz="4" w:space="0" w:color="auto"/>
              <w:right w:val="single" w:sz="4" w:space="0" w:color="auto"/>
            </w:tcBorders>
            <w:hideMark/>
          </w:tcPr>
          <w:p w14:paraId="776E02C6" w14:textId="77777777" w:rsidR="00255714" w:rsidRPr="00255714" w:rsidRDefault="00255714">
            <w:pPr>
              <w:jc w:val="left"/>
              <w:rPr>
                <w:color w:val="000000"/>
                <w:sz w:val="20"/>
                <w:szCs w:val="20"/>
                <w:lang w:val="es-ES"/>
              </w:rPr>
            </w:pPr>
            <w:r w:rsidRPr="00255714">
              <w:rPr>
                <w:color w:val="000000"/>
                <w:sz w:val="20"/>
                <w:szCs w:val="20"/>
                <w:lang w:val="es-ES"/>
              </w:rPr>
              <w:t>Gastos acordados totales ($EUA)</w:t>
            </w:r>
          </w:p>
        </w:tc>
        <w:tc>
          <w:tcPr>
            <w:tcW w:w="465" w:type="pct"/>
            <w:tcBorders>
              <w:top w:val="nil"/>
              <w:left w:val="nil"/>
              <w:bottom w:val="single" w:sz="4" w:space="0" w:color="auto"/>
              <w:right w:val="single" w:sz="4" w:space="0" w:color="auto"/>
            </w:tcBorders>
            <w:hideMark/>
          </w:tcPr>
          <w:p w14:paraId="526D5473" w14:textId="77777777" w:rsidR="00255714" w:rsidRPr="00255714" w:rsidRDefault="00255714">
            <w:pPr>
              <w:jc w:val="right"/>
              <w:rPr>
                <w:color w:val="000000"/>
                <w:sz w:val="20"/>
                <w:szCs w:val="20"/>
                <w:lang w:val="es-ES"/>
              </w:rPr>
            </w:pPr>
            <w:r w:rsidRPr="00255714">
              <w:rPr>
                <w:sz w:val="20"/>
                <w:szCs w:val="20"/>
                <w:lang w:val="es-ES"/>
              </w:rPr>
              <w:t>351 400</w:t>
            </w:r>
          </w:p>
        </w:tc>
        <w:tc>
          <w:tcPr>
            <w:tcW w:w="419" w:type="pct"/>
            <w:tcBorders>
              <w:top w:val="nil"/>
              <w:left w:val="nil"/>
              <w:bottom w:val="single" w:sz="4" w:space="0" w:color="auto"/>
              <w:right w:val="single" w:sz="4" w:space="0" w:color="auto"/>
            </w:tcBorders>
            <w:hideMark/>
          </w:tcPr>
          <w:p w14:paraId="474D969E"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65" w:type="pct"/>
            <w:tcBorders>
              <w:top w:val="nil"/>
              <w:left w:val="nil"/>
              <w:bottom w:val="single" w:sz="4" w:space="0" w:color="auto"/>
              <w:right w:val="single" w:sz="4" w:space="0" w:color="auto"/>
            </w:tcBorders>
            <w:hideMark/>
          </w:tcPr>
          <w:p w14:paraId="0698193F"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66" w:type="pct"/>
            <w:tcBorders>
              <w:top w:val="nil"/>
              <w:left w:val="nil"/>
              <w:bottom w:val="single" w:sz="4" w:space="0" w:color="auto"/>
              <w:right w:val="single" w:sz="4" w:space="0" w:color="auto"/>
            </w:tcBorders>
            <w:hideMark/>
          </w:tcPr>
          <w:p w14:paraId="140D444E" w14:textId="77777777" w:rsidR="00255714" w:rsidRPr="00255714" w:rsidRDefault="00255714">
            <w:pPr>
              <w:jc w:val="right"/>
              <w:rPr>
                <w:color w:val="000000"/>
                <w:sz w:val="20"/>
                <w:szCs w:val="20"/>
                <w:lang w:val="es-ES"/>
              </w:rPr>
            </w:pPr>
            <w:r w:rsidRPr="00255714">
              <w:rPr>
                <w:sz w:val="20"/>
                <w:szCs w:val="20"/>
                <w:lang w:val="es-ES"/>
              </w:rPr>
              <w:t>363 304</w:t>
            </w:r>
          </w:p>
        </w:tc>
        <w:tc>
          <w:tcPr>
            <w:tcW w:w="403" w:type="pct"/>
            <w:tcBorders>
              <w:top w:val="nil"/>
              <w:left w:val="nil"/>
              <w:bottom w:val="single" w:sz="4" w:space="0" w:color="auto"/>
              <w:right w:val="single" w:sz="4" w:space="0" w:color="auto"/>
            </w:tcBorders>
            <w:hideMark/>
          </w:tcPr>
          <w:p w14:paraId="5C022393" w14:textId="77777777" w:rsidR="00255714" w:rsidRPr="00255714" w:rsidRDefault="00255714">
            <w:pPr>
              <w:jc w:val="right"/>
              <w:rPr>
                <w:color w:val="000000"/>
                <w:sz w:val="20"/>
                <w:szCs w:val="20"/>
                <w:lang w:val="es-ES"/>
              </w:rPr>
            </w:pPr>
            <w:r w:rsidRPr="00255714">
              <w:rPr>
                <w:color w:val="000000"/>
                <w:sz w:val="20"/>
                <w:szCs w:val="20"/>
                <w:lang w:val="es-ES"/>
              </w:rPr>
              <w:t>0</w:t>
            </w:r>
          </w:p>
        </w:tc>
        <w:tc>
          <w:tcPr>
            <w:tcW w:w="400" w:type="pct"/>
            <w:tcBorders>
              <w:top w:val="nil"/>
              <w:left w:val="nil"/>
              <w:bottom w:val="single" w:sz="4" w:space="0" w:color="auto"/>
              <w:right w:val="single" w:sz="4" w:space="0" w:color="auto"/>
            </w:tcBorders>
            <w:hideMark/>
          </w:tcPr>
          <w:p w14:paraId="591BA3EE" w14:textId="77777777" w:rsidR="00255714" w:rsidRPr="00255714" w:rsidRDefault="00255714">
            <w:pPr>
              <w:jc w:val="right"/>
              <w:rPr>
                <w:color w:val="000000"/>
                <w:sz w:val="20"/>
                <w:szCs w:val="20"/>
                <w:lang w:val="es-ES"/>
              </w:rPr>
            </w:pPr>
            <w:r w:rsidRPr="00255714">
              <w:rPr>
                <w:sz w:val="20"/>
                <w:szCs w:val="20"/>
                <w:lang w:val="es-ES"/>
              </w:rPr>
              <w:t>65 856</w:t>
            </w:r>
          </w:p>
        </w:tc>
        <w:tc>
          <w:tcPr>
            <w:tcW w:w="452" w:type="pct"/>
            <w:tcBorders>
              <w:top w:val="nil"/>
              <w:left w:val="nil"/>
              <w:bottom w:val="single" w:sz="4" w:space="0" w:color="auto"/>
              <w:right w:val="single" w:sz="4" w:space="0" w:color="auto"/>
            </w:tcBorders>
            <w:hideMark/>
          </w:tcPr>
          <w:p w14:paraId="146CC006" w14:textId="77777777" w:rsidR="00255714" w:rsidRPr="00255714" w:rsidRDefault="00255714">
            <w:pPr>
              <w:jc w:val="right"/>
              <w:rPr>
                <w:color w:val="000000"/>
                <w:sz w:val="20"/>
                <w:szCs w:val="20"/>
                <w:lang w:val="es-ES"/>
              </w:rPr>
            </w:pPr>
            <w:r w:rsidRPr="00255714">
              <w:rPr>
                <w:sz w:val="20"/>
                <w:szCs w:val="20"/>
                <w:lang w:val="es-ES"/>
              </w:rPr>
              <w:t>780 560</w:t>
            </w:r>
          </w:p>
        </w:tc>
      </w:tr>
      <w:tr w:rsidR="00255714" w:rsidRPr="00255714" w14:paraId="4C125E8C" w14:textId="77777777" w:rsidTr="00255714">
        <w:trPr>
          <w:trHeight w:val="53"/>
          <w:jc w:val="center"/>
        </w:trPr>
        <w:tc>
          <w:tcPr>
            <w:tcW w:w="322" w:type="pct"/>
            <w:tcBorders>
              <w:top w:val="nil"/>
              <w:left w:val="single" w:sz="4" w:space="0" w:color="auto"/>
              <w:bottom w:val="single" w:sz="4" w:space="0" w:color="auto"/>
              <w:right w:val="single" w:sz="4" w:space="0" w:color="auto"/>
            </w:tcBorders>
            <w:hideMark/>
          </w:tcPr>
          <w:p w14:paraId="08428472" w14:textId="77777777" w:rsidR="00255714" w:rsidRPr="00255714" w:rsidRDefault="00255714">
            <w:pPr>
              <w:jc w:val="left"/>
              <w:rPr>
                <w:color w:val="000000"/>
                <w:sz w:val="20"/>
                <w:szCs w:val="20"/>
                <w:lang w:val="es-ES"/>
              </w:rPr>
            </w:pPr>
            <w:r w:rsidRPr="00255714">
              <w:rPr>
                <w:color w:val="000000"/>
                <w:sz w:val="20"/>
                <w:szCs w:val="20"/>
                <w:lang w:val="es-ES"/>
              </w:rPr>
              <w:t>4.1.1</w:t>
            </w:r>
          </w:p>
        </w:tc>
        <w:tc>
          <w:tcPr>
            <w:tcW w:w="4226" w:type="pct"/>
            <w:gridSpan w:val="7"/>
            <w:tcBorders>
              <w:top w:val="nil"/>
              <w:left w:val="nil"/>
              <w:bottom w:val="single" w:sz="4" w:space="0" w:color="auto"/>
              <w:right w:val="single" w:sz="4" w:space="0" w:color="auto"/>
            </w:tcBorders>
            <w:hideMark/>
          </w:tcPr>
          <w:p w14:paraId="7ADFC8E0" w14:textId="77777777" w:rsidR="00255714" w:rsidRPr="00255714" w:rsidRDefault="00255714">
            <w:pPr>
              <w:jc w:val="left"/>
              <w:rPr>
                <w:color w:val="000000"/>
                <w:sz w:val="20"/>
                <w:szCs w:val="20"/>
                <w:lang w:val="es-ES"/>
              </w:rPr>
            </w:pPr>
            <w:r w:rsidRPr="00255714">
              <w:rPr>
                <w:color w:val="000000"/>
                <w:sz w:val="20"/>
                <w:szCs w:val="20"/>
                <w:lang w:val="es-ES"/>
              </w:rPr>
              <w:t>Eliminación total de HCFC-22 que se acuerda alcanzar mediante este Acuerdo (toneladas PAO)</w:t>
            </w:r>
          </w:p>
        </w:tc>
        <w:tc>
          <w:tcPr>
            <w:tcW w:w="452" w:type="pct"/>
            <w:tcBorders>
              <w:top w:val="nil"/>
              <w:left w:val="nil"/>
              <w:bottom w:val="single" w:sz="4" w:space="0" w:color="auto"/>
              <w:right w:val="single" w:sz="4" w:space="0" w:color="auto"/>
            </w:tcBorders>
            <w:hideMark/>
          </w:tcPr>
          <w:p w14:paraId="762A33CE" w14:textId="77777777" w:rsidR="00255714" w:rsidRPr="00255714" w:rsidRDefault="00255714">
            <w:pPr>
              <w:jc w:val="right"/>
              <w:rPr>
                <w:color w:val="000000"/>
                <w:sz w:val="20"/>
                <w:szCs w:val="20"/>
                <w:lang w:val="es-ES"/>
              </w:rPr>
            </w:pPr>
            <w:r w:rsidRPr="00255714">
              <w:rPr>
                <w:color w:val="000000"/>
                <w:sz w:val="20"/>
                <w:szCs w:val="20"/>
                <w:lang w:val="es-ES"/>
              </w:rPr>
              <w:t>2,88</w:t>
            </w:r>
          </w:p>
        </w:tc>
      </w:tr>
      <w:tr w:rsidR="00255714" w:rsidRPr="00255714" w14:paraId="452591E8" w14:textId="77777777" w:rsidTr="00255714">
        <w:trPr>
          <w:trHeight w:val="53"/>
          <w:jc w:val="center"/>
        </w:trPr>
        <w:tc>
          <w:tcPr>
            <w:tcW w:w="322" w:type="pct"/>
            <w:tcBorders>
              <w:top w:val="nil"/>
              <w:left w:val="single" w:sz="4" w:space="0" w:color="auto"/>
              <w:bottom w:val="single" w:sz="4" w:space="0" w:color="auto"/>
              <w:right w:val="single" w:sz="4" w:space="0" w:color="auto"/>
            </w:tcBorders>
            <w:hideMark/>
          </w:tcPr>
          <w:p w14:paraId="77C1EC4F" w14:textId="77777777" w:rsidR="00255714" w:rsidRPr="00255714" w:rsidRDefault="00255714">
            <w:pPr>
              <w:jc w:val="left"/>
              <w:rPr>
                <w:color w:val="000000"/>
                <w:sz w:val="20"/>
                <w:szCs w:val="20"/>
                <w:lang w:val="es-ES"/>
              </w:rPr>
            </w:pPr>
            <w:r w:rsidRPr="00255714">
              <w:rPr>
                <w:color w:val="000000"/>
                <w:sz w:val="20"/>
                <w:szCs w:val="20"/>
                <w:lang w:val="es-ES"/>
              </w:rPr>
              <w:t>4.1.2</w:t>
            </w:r>
          </w:p>
        </w:tc>
        <w:tc>
          <w:tcPr>
            <w:tcW w:w="4226" w:type="pct"/>
            <w:gridSpan w:val="7"/>
            <w:tcBorders>
              <w:top w:val="nil"/>
              <w:left w:val="nil"/>
              <w:bottom w:val="single" w:sz="4" w:space="0" w:color="auto"/>
              <w:right w:val="single" w:sz="4" w:space="0" w:color="auto"/>
            </w:tcBorders>
            <w:hideMark/>
          </w:tcPr>
          <w:p w14:paraId="65938F87" w14:textId="77777777" w:rsidR="00255714" w:rsidRPr="00255714" w:rsidRDefault="00255714">
            <w:pPr>
              <w:jc w:val="left"/>
              <w:rPr>
                <w:color w:val="000000"/>
                <w:sz w:val="20"/>
                <w:szCs w:val="20"/>
                <w:lang w:val="es-ES"/>
              </w:rPr>
            </w:pPr>
            <w:r w:rsidRPr="00255714">
              <w:rPr>
                <w:color w:val="000000"/>
                <w:sz w:val="20"/>
                <w:szCs w:val="20"/>
                <w:lang w:val="es-ES"/>
              </w:rPr>
              <w:t>Eliminación de HCFC-22 por lograr de proyectos aprobados anteriormente (toneladas PAO)</w:t>
            </w:r>
          </w:p>
        </w:tc>
        <w:tc>
          <w:tcPr>
            <w:tcW w:w="452" w:type="pct"/>
            <w:tcBorders>
              <w:top w:val="nil"/>
              <w:left w:val="nil"/>
              <w:bottom w:val="single" w:sz="4" w:space="0" w:color="auto"/>
              <w:right w:val="single" w:sz="4" w:space="0" w:color="auto"/>
            </w:tcBorders>
            <w:hideMark/>
          </w:tcPr>
          <w:p w14:paraId="68F61F8F" w14:textId="77777777" w:rsidR="00255714" w:rsidRPr="00255714" w:rsidRDefault="00255714">
            <w:pPr>
              <w:jc w:val="right"/>
              <w:rPr>
                <w:color w:val="000000"/>
                <w:sz w:val="20"/>
                <w:szCs w:val="20"/>
                <w:lang w:val="es-ES"/>
              </w:rPr>
            </w:pPr>
            <w:r w:rsidRPr="00255714">
              <w:rPr>
                <w:color w:val="000000"/>
                <w:sz w:val="20"/>
                <w:szCs w:val="20"/>
                <w:lang w:val="es-ES"/>
              </w:rPr>
              <w:t>0,32</w:t>
            </w:r>
          </w:p>
        </w:tc>
      </w:tr>
      <w:tr w:rsidR="00255714" w:rsidRPr="00255714" w14:paraId="52C1CFAA" w14:textId="77777777" w:rsidTr="00255714">
        <w:trPr>
          <w:trHeight w:val="53"/>
          <w:jc w:val="center"/>
        </w:trPr>
        <w:tc>
          <w:tcPr>
            <w:tcW w:w="322" w:type="pct"/>
            <w:tcBorders>
              <w:top w:val="nil"/>
              <w:left w:val="single" w:sz="4" w:space="0" w:color="auto"/>
              <w:bottom w:val="single" w:sz="4" w:space="0" w:color="auto"/>
              <w:right w:val="single" w:sz="4" w:space="0" w:color="auto"/>
            </w:tcBorders>
            <w:hideMark/>
          </w:tcPr>
          <w:p w14:paraId="4D5B4CC5" w14:textId="77777777" w:rsidR="00255714" w:rsidRPr="00255714" w:rsidRDefault="00255714">
            <w:pPr>
              <w:jc w:val="left"/>
              <w:rPr>
                <w:color w:val="000000"/>
                <w:sz w:val="20"/>
                <w:szCs w:val="20"/>
                <w:lang w:val="es-ES"/>
              </w:rPr>
            </w:pPr>
            <w:r w:rsidRPr="00255714">
              <w:rPr>
                <w:color w:val="000000"/>
                <w:sz w:val="20"/>
                <w:szCs w:val="20"/>
                <w:lang w:val="es-ES"/>
              </w:rPr>
              <w:t>4.1.3</w:t>
            </w:r>
          </w:p>
        </w:tc>
        <w:tc>
          <w:tcPr>
            <w:tcW w:w="4226" w:type="pct"/>
            <w:gridSpan w:val="7"/>
            <w:tcBorders>
              <w:top w:val="nil"/>
              <w:left w:val="nil"/>
              <w:bottom w:val="single" w:sz="4" w:space="0" w:color="auto"/>
              <w:right w:val="single" w:sz="4" w:space="0" w:color="auto"/>
            </w:tcBorders>
            <w:hideMark/>
          </w:tcPr>
          <w:p w14:paraId="429CF317" w14:textId="77777777" w:rsidR="00255714" w:rsidRPr="00255714" w:rsidRDefault="00255714">
            <w:pPr>
              <w:jc w:val="left"/>
              <w:rPr>
                <w:color w:val="000000"/>
                <w:sz w:val="20"/>
                <w:szCs w:val="20"/>
                <w:lang w:val="es-ES"/>
              </w:rPr>
            </w:pPr>
            <w:r w:rsidRPr="00255714">
              <w:rPr>
                <w:color w:val="000000"/>
                <w:sz w:val="20"/>
                <w:szCs w:val="20"/>
                <w:lang w:val="es-ES"/>
              </w:rPr>
              <w:t>Consumo admisible remanente de HCFC-22 (toneladas PAO)</w:t>
            </w:r>
          </w:p>
        </w:tc>
        <w:tc>
          <w:tcPr>
            <w:tcW w:w="452" w:type="pct"/>
            <w:tcBorders>
              <w:top w:val="nil"/>
              <w:left w:val="nil"/>
              <w:bottom w:val="single" w:sz="4" w:space="0" w:color="auto"/>
              <w:right w:val="single" w:sz="4" w:space="0" w:color="auto"/>
            </w:tcBorders>
            <w:hideMark/>
          </w:tcPr>
          <w:p w14:paraId="1A2684D0" w14:textId="77777777" w:rsidR="00255714" w:rsidRPr="00255714" w:rsidRDefault="00255714">
            <w:pPr>
              <w:jc w:val="right"/>
              <w:rPr>
                <w:color w:val="000000"/>
                <w:sz w:val="20"/>
                <w:szCs w:val="20"/>
                <w:lang w:val="es-ES"/>
              </w:rPr>
            </w:pPr>
            <w:r w:rsidRPr="00255714">
              <w:rPr>
                <w:color w:val="000000"/>
                <w:sz w:val="20"/>
                <w:szCs w:val="20"/>
                <w:lang w:val="es-ES"/>
              </w:rPr>
              <w:t>0</w:t>
            </w:r>
          </w:p>
        </w:tc>
      </w:tr>
      <w:tr w:rsidR="00255714" w:rsidRPr="00255714" w14:paraId="5874C442" w14:textId="77777777" w:rsidTr="00255714">
        <w:trPr>
          <w:trHeight w:val="53"/>
          <w:jc w:val="center"/>
        </w:trPr>
        <w:tc>
          <w:tcPr>
            <w:tcW w:w="322" w:type="pct"/>
            <w:tcBorders>
              <w:top w:val="nil"/>
              <w:left w:val="single" w:sz="4" w:space="0" w:color="auto"/>
              <w:bottom w:val="single" w:sz="4" w:space="0" w:color="auto"/>
              <w:right w:val="single" w:sz="4" w:space="0" w:color="auto"/>
            </w:tcBorders>
            <w:hideMark/>
          </w:tcPr>
          <w:p w14:paraId="70489E1F" w14:textId="77777777" w:rsidR="00255714" w:rsidRPr="00255714" w:rsidRDefault="00255714">
            <w:pPr>
              <w:jc w:val="left"/>
              <w:rPr>
                <w:color w:val="000000"/>
                <w:sz w:val="20"/>
                <w:szCs w:val="20"/>
                <w:lang w:val="es-ES"/>
              </w:rPr>
            </w:pPr>
            <w:r w:rsidRPr="00255714">
              <w:rPr>
                <w:color w:val="000000"/>
                <w:sz w:val="20"/>
                <w:szCs w:val="20"/>
                <w:lang w:val="es-ES"/>
              </w:rPr>
              <w:t>4.2.1</w:t>
            </w:r>
          </w:p>
        </w:tc>
        <w:tc>
          <w:tcPr>
            <w:tcW w:w="4226" w:type="pct"/>
            <w:gridSpan w:val="7"/>
            <w:tcBorders>
              <w:top w:val="nil"/>
              <w:left w:val="nil"/>
              <w:bottom w:val="single" w:sz="4" w:space="0" w:color="auto"/>
              <w:right w:val="single" w:sz="4" w:space="0" w:color="auto"/>
            </w:tcBorders>
            <w:hideMark/>
          </w:tcPr>
          <w:p w14:paraId="2CE704A6" w14:textId="77777777" w:rsidR="00255714" w:rsidRPr="00255714" w:rsidRDefault="00255714">
            <w:pPr>
              <w:jc w:val="left"/>
              <w:rPr>
                <w:color w:val="000000"/>
                <w:sz w:val="20"/>
                <w:szCs w:val="20"/>
                <w:lang w:val="es-ES"/>
              </w:rPr>
            </w:pPr>
            <w:r w:rsidRPr="00255714">
              <w:rPr>
                <w:color w:val="000000"/>
                <w:sz w:val="20"/>
                <w:szCs w:val="20"/>
                <w:lang w:val="es-ES"/>
              </w:rPr>
              <w:t>Eliminación total de HCFC-141b que se acuerda alcanzar mediante este Acuerdo (toneladas PAO)</w:t>
            </w:r>
          </w:p>
        </w:tc>
        <w:tc>
          <w:tcPr>
            <w:tcW w:w="452" w:type="pct"/>
            <w:tcBorders>
              <w:top w:val="nil"/>
              <w:left w:val="nil"/>
              <w:bottom w:val="single" w:sz="4" w:space="0" w:color="auto"/>
              <w:right w:val="single" w:sz="4" w:space="0" w:color="auto"/>
            </w:tcBorders>
            <w:hideMark/>
          </w:tcPr>
          <w:p w14:paraId="35AA11AC" w14:textId="77777777" w:rsidR="00255714" w:rsidRPr="00255714" w:rsidRDefault="00255714">
            <w:pPr>
              <w:jc w:val="right"/>
              <w:rPr>
                <w:color w:val="000000"/>
                <w:sz w:val="20"/>
                <w:szCs w:val="20"/>
                <w:lang w:val="es-ES"/>
              </w:rPr>
            </w:pPr>
            <w:r w:rsidRPr="00255714">
              <w:rPr>
                <w:color w:val="000000"/>
                <w:sz w:val="20"/>
                <w:szCs w:val="20"/>
                <w:lang w:val="es-ES"/>
              </w:rPr>
              <w:t>0</w:t>
            </w:r>
          </w:p>
        </w:tc>
      </w:tr>
      <w:tr w:rsidR="00255714" w:rsidRPr="00255714" w14:paraId="502688CF" w14:textId="77777777" w:rsidTr="00255714">
        <w:trPr>
          <w:trHeight w:val="53"/>
          <w:jc w:val="center"/>
        </w:trPr>
        <w:tc>
          <w:tcPr>
            <w:tcW w:w="322" w:type="pct"/>
            <w:tcBorders>
              <w:top w:val="nil"/>
              <w:left w:val="single" w:sz="4" w:space="0" w:color="auto"/>
              <w:bottom w:val="single" w:sz="4" w:space="0" w:color="auto"/>
              <w:right w:val="single" w:sz="4" w:space="0" w:color="auto"/>
            </w:tcBorders>
            <w:hideMark/>
          </w:tcPr>
          <w:p w14:paraId="1299EA7A" w14:textId="77777777" w:rsidR="00255714" w:rsidRPr="00255714" w:rsidRDefault="00255714">
            <w:pPr>
              <w:jc w:val="left"/>
              <w:rPr>
                <w:color w:val="000000"/>
                <w:sz w:val="20"/>
                <w:szCs w:val="20"/>
                <w:lang w:val="es-ES"/>
              </w:rPr>
            </w:pPr>
            <w:r w:rsidRPr="00255714">
              <w:rPr>
                <w:color w:val="000000"/>
                <w:sz w:val="20"/>
                <w:szCs w:val="20"/>
                <w:lang w:val="es-ES"/>
              </w:rPr>
              <w:t>4.2.2</w:t>
            </w:r>
          </w:p>
        </w:tc>
        <w:tc>
          <w:tcPr>
            <w:tcW w:w="4226" w:type="pct"/>
            <w:gridSpan w:val="7"/>
            <w:tcBorders>
              <w:top w:val="nil"/>
              <w:left w:val="nil"/>
              <w:bottom w:val="single" w:sz="4" w:space="0" w:color="auto"/>
              <w:right w:val="single" w:sz="4" w:space="0" w:color="auto"/>
            </w:tcBorders>
            <w:hideMark/>
          </w:tcPr>
          <w:p w14:paraId="35C4FD46" w14:textId="77777777" w:rsidR="00255714" w:rsidRPr="00255714" w:rsidRDefault="00255714">
            <w:pPr>
              <w:jc w:val="left"/>
              <w:rPr>
                <w:color w:val="000000"/>
                <w:sz w:val="20"/>
                <w:szCs w:val="20"/>
                <w:lang w:val="es-ES"/>
              </w:rPr>
            </w:pPr>
            <w:r w:rsidRPr="00255714">
              <w:rPr>
                <w:color w:val="000000"/>
                <w:sz w:val="20"/>
                <w:szCs w:val="20"/>
                <w:lang w:val="es-ES"/>
              </w:rPr>
              <w:t>Eliminación de HCFC-141b por lograr de proyectos aprobados anteriormente (toneladas PAO)</w:t>
            </w:r>
          </w:p>
        </w:tc>
        <w:tc>
          <w:tcPr>
            <w:tcW w:w="452" w:type="pct"/>
            <w:tcBorders>
              <w:top w:val="nil"/>
              <w:left w:val="nil"/>
              <w:bottom w:val="single" w:sz="4" w:space="0" w:color="auto"/>
              <w:right w:val="single" w:sz="4" w:space="0" w:color="auto"/>
            </w:tcBorders>
            <w:hideMark/>
          </w:tcPr>
          <w:p w14:paraId="61352DAF" w14:textId="77777777" w:rsidR="00255714" w:rsidRPr="00255714" w:rsidRDefault="00255714">
            <w:pPr>
              <w:jc w:val="right"/>
              <w:rPr>
                <w:color w:val="000000"/>
                <w:sz w:val="20"/>
                <w:szCs w:val="20"/>
                <w:lang w:val="es-ES"/>
              </w:rPr>
            </w:pPr>
            <w:r w:rsidRPr="00255714">
              <w:rPr>
                <w:color w:val="000000"/>
                <w:sz w:val="20"/>
                <w:szCs w:val="20"/>
                <w:lang w:val="es-ES"/>
              </w:rPr>
              <w:t>0,70</w:t>
            </w:r>
          </w:p>
        </w:tc>
      </w:tr>
      <w:tr w:rsidR="00255714" w:rsidRPr="00255714" w14:paraId="07B05017" w14:textId="77777777" w:rsidTr="00255714">
        <w:trPr>
          <w:trHeight w:val="53"/>
          <w:jc w:val="center"/>
        </w:trPr>
        <w:tc>
          <w:tcPr>
            <w:tcW w:w="322" w:type="pct"/>
            <w:tcBorders>
              <w:top w:val="nil"/>
              <w:left w:val="single" w:sz="4" w:space="0" w:color="auto"/>
              <w:bottom w:val="single" w:sz="4" w:space="0" w:color="auto"/>
              <w:right w:val="single" w:sz="4" w:space="0" w:color="auto"/>
            </w:tcBorders>
            <w:hideMark/>
          </w:tcPr>
          <w:p w14:paraId="715B5F2A" w14:textId="77777777" w:rsidR="00255714" w:rsidRPr="00255714" w:rsidRDefault="00255714">
            <w:pPr>
              <w:jc w:val="left"/>
              <w:rPr>
                <w:color w:val="000000"/>
                <w:sz w:val="20"/>
                <w:szCs w:val="20"/>
                <w:lang w:val="es-ES"/>
              </w:rPr>
            </w:pPr>
            <w:r w:rsidRPr="00255714">
              <w:rPr>
                <w:color w:val="000000"/>
                <w:sz w:val="20"/>
                <w:szCs w:val="20"/>
                <w:lang w:val="es-ES"/>
              </w:rPr>
              <w:t>4.2.3</w:t>
            </w:r>
          </w:p>
        </w:tc>
        <w:tc>
          <w:tcPr>
            <w:tcW w:w="4226" w:type="pct"/>
            <w:gridSpan w:val="7"/>
            <w:tcBorders>
              <w:top w:val="nil"/>
              <w:left w:val="nil"/>
              <w:bottom w:val="single" w:sz="4" w:space="0" w:color="auto"/>
              <w:right w:val="single" w:sz="4" w:space="0" w:color="auto"/>
            </w:tcBorders>
            <w:hideMark/>
          </w:tcPr>
          <w:p w14:paraId="595EB2A9" w14:textId="77777777" w:rsidR="00255714" w:rsidRPr="00255714" w:rsidRDefault="00255714">
            <w:pPr>
              <w:jc w:val="left"/>
              <w:rPr>
                <w:color w:val="000000"/>
                <w:sz w:val="20"/>
                <w:szCs w:val="20"/>
                <w:lang w:val="es-ES"/>
              </w:rPr>
            </w:pPr>
            <w:r w:rsidRPr="00255714">
              <w:rPr>
                <w:color w:val="000000"/>
                <w:sz w:val="20"/>
                <w:szCs w:val="20"/>
                <w:lang w:val="es-ES"/>
              </w:rPr>
              <w:t>Consumo admisible remanente de HCFC-141b (toneladas PAO)</w:t>
            </w:r>
          </w:p>
        </w:tc>
        <w:tc>
          <w:tcPr>
            <w:tcW w:w="452" w:type="pct"/>
            <w:tcBorders>
              <w:top w:val="nil"/>
              <w:left w:val="nil"/>
              <w:bottom w:val="single" w:sz="4" w:space="0" w:color="auto"/>
              <w:right w:val="single" w:sz="4" w:space="0" w:color="auto"/>
            </w:tcBorders>
            <w:hideMark/>
          </w:tcPr>
          <w:p w14:paraId="20F8E685" w14:textId="77777777" w:rsidR="00255714" w:rsidRPr="00255714" w:rsidRDefault="00255714">
            <w:pPr>
              <w:jc w:val="right"/>
              <w:rPr>
                <w:color w:val="000000"/>
                <w:sz w:val="20"/>
                <w:szCs w:val="20"/>
                <w:lang w:val="es-ES"/>
              </w:rPr>
            </w:pPr>
            <w:r w:rsidRPr="00255714">
              <w:rPr>
                <w:color w:val="000000"/>
                <w:sz w:val="20"/>
                <w:szCs w:val="20"/>
                <w:lang w:val="es-ES"/>
              </w:rPr>
              <w:t>0</w:t>
            </w:r>
          </w:p>
        </w:tc>
      </w:tr>
      <w:tr w:rsidR="00255714" w:rsidRPr="00255714" w14:paraId="5A109877" w14:textId="77777777" w:rsidTr="00255714">
        <w:trPr>
          <w:trHeight w:val="53"/>
          <w:jc w:val="center"/>
        </w:trPr>
        <w:tc>
          <w:tcPr>
            <w:tcW w:w="322" w:type="pct"/>
            <w:tcBorders>
              <w:top w:val="nil"/>
              <w:left w:val="single" w:sz="4" w:space="0" w:color="auto"/>
              <w:bottom w:val="single" w:sz="4" w:space="0" w:color="auto"/>
              <w:right w:val="single" w:sz="4" w:space="0" w:color="auto"/>
            </w:tcBorders>
            <w:hideMark/>
          </w:tcPr>
          <w:p w14:paraId="11FD38AE" w14:textId="77777777" w:rsidR="00255714" w:rsidRPr="00255714" w:rsidRDefault="00255714">
            <w:pPr>
              <w:jc w:val="left"/>
              <w:rPr>
                <w:color w:val="000000"/>
                <w:sz w:val="20"/>
                <w:szCs w:val="20"/>
                <w:lang w:val="es-ES"/>
              </w:rPr>
            </w:pPr>
            <w:r w:rsidRPr="00255714">
              <w:rPr>
                <w:color w:val="000000"/>
                <w:sz w:val="20"/>
                <w:szCs w:val="20"/>
                <w:lang w:val="es-ES"/>
              </w:rPr>
              <w:t>4.3.1</w:t>
            </w:r>
          </w:p>
        </w:tc>
        <w:tc>
          <w:tcPr>
            <w:tcW w:w="4226" w:type="pct"/>
            <w:gridSpan w:val="7"/>
            <w:tcBorders>
              <w:top w:val="nil"/>
              <w:left w:val="nil"/>
              <w:bottom w:val="single" w:sz="4" w:space="0" w:color="auto"/>
              <w:right w:val="single" w:sz="4" w:space="0" w:color="auto"/>
            </w:tcBorders>
            <w:hideMark/>
          </w:tcPr>
          <w:p w14:paraId="3A743923" w14:textId="77777777" w:rsidR="00255714" w:rsidRPr="00255714" w:rsidRDefault="00255714">
            <w:pPr>
              <w:jc w:val="left"/>
              <w:rPr>
                <w:color w:val="000000"/>
                <w:sz w:val="20"/>
                <w:szCs w:val="20"/>
                <w:lang w:val="es-ES"/>
              </w:rPr>
            </w:pPr>
            <w:r w:rsidRPr="00255714">
              <w:rPr>
                <w:color w:val="000000"/>
                <w:sz w:val="20"/>
                <w:szCs w:val="20"/>
                <w:lang w:val="es-ES"/>
              </w:rPr>
              <w:t>Eliminación total de HCFC-142b que se acuerda alcanzar mediante este Acuerdo (toneladas PAO)</w:t>
            </w:r>
          </w:p>
        </w:tc>
        <w:tc>
          <w:tcPr>
            <w:tcW w:w="452" w:type="pct"/>
            <w:tcBorders>
              <w:top w:val="nil"/>
              <w:left w:val="nil"/>
              <w:bottom w:val="single" w:sz="4" w:space="0" w:color="auto"/>
              <w:right w:val="single" w:sz="4" w:space="0" w:color="auto"/>
            </w:tcBorders>
            <w:hideMark/>
          </w:tcPr>
          <w:p w14:paraId="17C0C9F6" w14:textId="77777777" w:rsidR="00255714" w:rsidRPr="00255714" w:rsidRDefault="00255714">
            <w:pPr>
              <w:jc w:val="right"/>
              <w:rPr>
                <w:color w:val="000000"/>
                <w:sz w:val="20"/>
                <w:szCs w:val="20"/>
                <w:lang w:val="es-ES"/>
              </w:rPr>
            </w:pPr>
            <w:r w:rsidRPr="00255714">
              <w:rPr>
                <w:color w:val="000000"/>
                <w:sz w:val="20"/>
                <w:szCs w:val="20"/>
                <w:lang w:val="es-ES"/>
              </w:rPr>
              <w:t>0,20</w:t>
            </w:r>
          </w:p>
        </w:tc>
      </w:tr>
      <w:tr w:rsidR="00255714" w:rsidRPr="00255714" w14:paraId="2325FDF5" w14:textId="77777777" w:rsidTr="00255714">
        <w:trPr>
          <w:trHeight w:val="53"/>
          <w:jc w:val="center"/>
        </w:trPr>
        <w:tc>
          <w:tcPr>
            <w:tcW w:w="322" w:type="pct"/>
            <w:tcBorders>
              <w:top w:val="nil"/>
              <w:left w:val="single" w:sz="4" w:space="0" w:color="auto"/>
              <w:bottom w:val="single" w:sz="4" w:space="0" w:color="auto"/>
              <w:right w:val="single" w:sz="4" w:space="0" w:color="auto"/>
            </w:tcBorders>
            <w:hideMark/>
          </w:tcPr>
          <w:p w14:paraId="49B5EC9D" w14:textId="77777777" w:rsidR="00255714" w:rsidRPr="00255714" w:rsidRDefault="00255714">
            <w:pPr>
              <w:jc w:val="left"/>
              <w:rPr>
                <w:color w:val="000000"/>
                <w:sz w:val="20"/>
                <w:szCs w:val="20"/>
                <w:lang w:val="es-ES"/>
              </w:rPr>
            </w:pPr>
            <w:r w:rsidRPr="00255714">
              <w:rPr>
                <w:color w:val="000000"/>
                <w:sz w:val="20"/>
                <w:szCs w:val="20"/>
                <w:lang w:val="es-ES"/>
              </w:rPr>
              <w:t>4.3.2</w:t>
            </w:r>
          </w:p>
        </w:tc>
        <w:tc>
          <w:tcPr>
            <w:tcW w:w="4226" w:type="pct"/>
            <w:gridSpan w:val="7"/>
            <w:tcBorders>
              <w:top w:val="nil"/>
              <w:left w:val="nil"/>
              <w:bottom w:val="single" w:sz="4" w:space="0" w:color="auto"/>
              <w:right w:val="single" w:sz="4" w:space="0" w:color="auto"/>
            </w:tcBorders>
            <w:hideMark/>
          </w:tcPr>
          <w:p w14:paraId="634325A4" w14:textId="77777777" w:rsidR="00255714" w:rsidRPr="00255714" w:rsidRDefault="00255714">
            <w:pPr>
              <w:jc w:val="left"/>
              <w:rPr>
                <w:color w:val="000000"/>
                <w:sz w:val="20"/>
                <w:szCs w:val="20"/>
                <w:lang w:val="es-ES"/>
              </w:rPr>
            </w:pPr>
            <w:r w:rsidRPr="00255714">
              <w:rPr>
                <w:color w:val="000000"/>
                <w:sz w:val="20"/>
                <w:szCs w:val="20"/>
                <w:lang w:val="es-ES"/>
              </w:rPr>
              <w:t>Eliminación de HCFC-142b por lograr de proyectos aprobados anteriormente (toneladas PAO)</w:t>
            </w:r>
          </w:p>
        </w:tc>
        <w:tc>
          <w:tcPr>
            <w:tcW w:w="452" w:type="pct"/>
            <w:tcBorders>
              <w:top w:val="nil"/>
              <w:left w:val="nil"/>
              <w:bottom w:val="single" w:sz="4" w:space="0" w:color="auto"/>
              <w:right w:val="single" w:sz="4" w:space="0" w:color="auto"/>
            </w:tcBorders>
            <w:hideMark/>
          </w:tcPr>
          <w:p w14:paraId="2207DFEB" w14:textId="77777777" w:rsidR="00255714" w:rsidRPr="00255714" w:rsidRDefault="00255714">
            <w:pPr>
              <w:jc w:val="right"/>
              <w:rPr>
                <w:color w:val="000000"/>
                <w:sz w:val="20"/>
                <w:szCs w:val="20"/>
                <w:lang w:val="es-ES"/>
              </w:rPr>
            </w:pPr>
            <w:r w:rsidRPr="00255714">
              <w:rPr>
                <w:color w:val="000000"/>
                <w:sz w:val="20"/>
                <w:szCs w:val="20"/>
                <w:lang w:val="es-ES"/>
              </w:rPr>
              <w:t>0</w:t>
            </w:r>
          </w:p>
        </w:tc>
      </w:tr>
      <w:tr w:rsidR="00255714" w:rsidRPr="00255714" w14:paraId="25B2AC32" w14:textId="77777777" w:rsidTr="00255714">
        <w:trPr>
          <w:trHeight w:val="53"/>
          <w:jc w:val="center"/>
        </w:trPr>
        <w:tc>
          <w:tcPr>
            <w:tcW w:w="322" w:type="pct"/>
            <w:tcBorders>
              <w:top w:val="nil"/>
              <w:left w:val="single" w:sz="4" w:space="0" w:color="auto"/>
              <w:bottom w:val="single" w:sz="4" w:space="0" w:color="auto"/>
              <w:right w:val="single" w:sz="4" w:space="0" w:color="auto"/>
            </w:tcBorders>
            <w:hideMark/>
          </w:tcPr>
          <w:p w14:paraId="038C73B4" w14:textId="77777777" w:rsidR="00255714" w:rsidRPr="00255714" w:rsidRDefault="00255714">
            <w:pPr>
              <w:jc w:val="left"/>
              <w:rPr>
                <w:color w:val="000000"/>
                <w:sz w:val="20"/>
                <w:szCs w:val="20"/>
                <w:lang w:val="es-ES"/>
              </w:rPr>
            </w:pPr>
            <w:r w:rsidRPr="00255714">
              <w:rPr>
                <w:color w:val="000000"/>
                <w:sz w:val="20"/>
                <w:szCs w:val="20"/>
                <w:lang w:val="es-ES"/>
              </w:rPr>
              <w:t>4.3.3</w:t>
            </w:r>
          </w:p>
        </w:tc>
        <w:tc>
          <w:tcPr>
            <w:tcW w:w="4226" w:type="pct"/>
            <w:gridSpan w:val="7"/>
            <w:tcBorders>
              <w:top w:val="nil"/>
              <w:left w:val="nil"/>
              <w:bottom w:val="single" w:sz="4" w:space="0" w:color="auto"/>
              <w:right w:val="single" w:sz="4" w:space="0" w:color="auto"/>
            </w:tcBorders>
            <w:hideMark/>
          </w:tcPr>
          <w:p w14:paraId="3E3F6FBF" w14:textId="77777777" w:rsidR="00255714" w:rsidRPr="00255714" w:rsidRDefault="00255714">
            <w:pPr>
              <w:jc w:val="left"/>
              <w:rPr>
                <w:color w:val="000000"/>
                <w:sz w:val="20"/>
                <w:szCs w:val="20"/>
                <w:lang w:val="es-ES"/>
              </w:rPr>
            </w:pPr>
            <w:r w:rsidRPr="00255714">
              <w:rPr>
                <w:color w:val="000000"/>
                <w:sz w:val="20"/>
                <w:szCs w:val="20"/>
                <w:lang w:val="es-ES"/>
              </w:rPr>
              <w:t>Consumo admisible remanente de HCFC-142b (toneladas PAO)</w:t>
            </w:r>
          </w:p>
        </w:tc>
        <w:tc>
          <w:tcPr>
            <w:tcW w:w="452" w:type="pct"/>
            <w:tcBorders>
              <w:top w:val="nil"/>
              <w:left w:val="nil"/>
              <w:bottom w:val="single" w:sz="4" w:space="0" w:color="auto"/>
              <w:right w:val="single" w:sz="4" w:space="0" w:color="auto"/>
            </w:tcBorders>
            <w:hideMark/>
          </w:tcPr>
          <w:p w14:paraId="22AEC46F" w14:textId="77777777" w:rsidR="00255714" w:rsidRPr="00255714" w:rsidRDefault="00255714">
            <w:pPr>
              <w:jc w:val="right"/>
              <w:rPr>
                <w:color w:val="000000"/>
                <w:sz w:val="20"/>
                <w:szCs w:val="20"/>
                <w:lang w:val="es-ES"/>
              </w:rPr>
            </w:pPr>
            <w:r w:rsidRPr="00255714">
              <w:rPr>
                <w:color w:val="000000"/>
                <w:sz w:val="20"/>
                <w:szCs w:val="20"/>
                <w:lang w:val="es-ES"/>
              </w:rPr>
              <w:t>0</w:t>
            </w:r>
          </w:p>
        </w:tc>
      </w:tr>
    </w:tbl>
    <w:p w14:paraId="5284B3C8" w14:textId="77777777" w:rsidR="00255714" w:rsidRDefault="00255714" w:rsidP="00255714">
      <w:pPr>
        <w:jc w:val="left"/>
        <w:rPr>
          <w:b/>
          <w:sz w:val="19"/>
          <w:szCs w:val="19"/>
          <w:lang w:val="es-ES"/>
        </w:rPr>
      </w:pPr>
      <w:r w:rsidRPr="00255714">
        <w:rPr>
          <w:b/>
          <w:sz w:val="19"/>
          <w:szCs w:val="19"/>
          <w:lang w:val="es-ES"/>
        </w:rPr>
        <w:t>*</w:t>
      </w:r>
      <w:r w:rsidRPr="00255714">
        <w:rPr>
          <w:sz w:val="19"/>
          <w:szCs w:val="19"/>
          <w:lang w:val="es-ES"/>
        </w:rPr>
        <w:t>Remanente para servicio y mantenimiento de equipos existentes hasta 2025 (0,10 toneladas PAO al año).</w:t>
      </w:r>
      <w:r w:rsidRPr="00255714">
        <w:rPr>
          <w:b/>
          <w:sz w:val="19"/>
          <w:szCs w:val="19"/>
          <w:lang w:val="es-ES"/>
        </w:rPr>
        <w:t xml:space="preserve"> </w:t>
      </w:r>
    </w:p>
    <w:p w14:paraId="473A96A8" w14:textId="77777777" w:rsidR="0091640E" w:rsidRPr="00255714" w:rsidRDefault="0091640E" w:rsidP="00255714">
      <w:pPr>
        <w:jc w:val="left"/>
        <w:rPr>
          <w:b/>
          <w:sz w:val="19"/>
          <w:szCs w:val="19"/>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55714" w:rsidRPr="002A3286" w14:paraId="5219F483" w14:textId="77777777" w:rsidTr="00255714">
        <w:tc>
          <w:tcPr>
            <w:tcW w:w="1871" w:type="dxa"/>
          </w:tcPr>
          <w:p w14:paraId="0BEE943D" w14:textId="77777777" w:rsidR="00255714" w:rsidRPr="00255714" w:rsidRDefault="00255714">
            <w:pPr>
              <w:rPr>
                <w:lang w:val="es-ES"/>
              </w:rPr>
            </w:pPr>
          </w:p>
        </w:tc>
        <w:tc>
          <w:tcPr>
            <w:tcW w:w="1872" w:type="dxa"/>
          </w:tcPr>
          <w:p w14:paraId="5AB9A9CC" w14:textId="77777777" w:rsidR="00255714" w:rsidRPr="00255714" w:rsidRDefault="00255714">
            <w:pPr>
              <w:rPr>
                <w:lang w:val="es-ES"/>
              </w:rPr>
            </w:pPr>
          </w:p>
        </w:tc>
        <w:tc>
          <w:tcPr>
            <w:tcW w:w="1872" w:type="dxa"/>
            <w:tcBorders>
              <w:top w:val="nil"/>
              <w:left w:val="nil"/>
              <w:bottom w:val="single" w:sz="4" w:space="0" w:color="auto"/>
              <w:right w:val="nil"/>
            </w:tcBorders>
          </w:tcPr>
          <w:p w14:paraId="1FB3D572" w14:textId="77777777" w:rsidR="00255714" w:rsidRPr="00255714" w:rsidRDefault="00255714">
            <w:pPr>
              <w:rPr>
                <w:lang w:val="es-ES"/>
              </w:rPr>
            </w:pPr>
          </w:p>
        </w:tc>
        <w:tc>
          <w:tcPr>
            <w:tcW w:w="1872" w:type="dxa"/>
          </w:tcPr>
          <w:p w14:paraId="51104430" w14:textId="77777777" w:rsidR="00255714" w:rsidRPr="00255714" w:rsidRDefault="00255714">
            <w:pPr>
              <w:rPr>
                <w:lang w:val="es-ES"/>
              </w:rPr>
            </w:pPr>
          </w:p>
        </w:tc>
        <w:tc>
          <w:tcPr>
            <w:tcW w:w="1873" w:type="dxa"/>
          </w:tcPr>
          <w:p w14:paraId="7814D41A" w14:textId="77777777" w:rsidR="00255714" w:rsidRPr="00255714" w:rsidRDefault="00255714">
            <w:pPr>
              <w:rPr>
                <w:lang w:val="es-ES"/>
              </w:rPr>
            </w:pPr>
          </w:p>
        </w:tc>
      </w:tr>
    </w:tbl>
    <w:p w14:paraId="68A05447" w14:textId="77777777" w:rsidR="0087455A" w:rsidRPr="00255714" w:rsidRDefault="0087455A" w:rsidP="0069711F">
      <w:pPr>
        <w:jc w:val="center"/>
        <w:rPr>
          <w:b/>
          <w:bCs/>
          <w:lang w:val="es-ES"/>
        </w:rPr>
      </w:pPr>
    </w:p>
    <w:sectPr w:rsidR="0087455A" w:rsidRPr="00255714">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8958DB" w14:textId="77777777" w:rsidR="006B280D" w:rsidRDefault="006B280D">
      <w:r>
        <w:separator/>
      </w:r>
    </w:p>
  </w:endnote>
  <w:endnote w:type="continuationSeparator" w:id="0">
    <w:p w14:paraId="7DEA4209" w14:textId="77777777" w:rsidR="006B280D" w:rsidRDefault="006B2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B9A23" w14:textId="77777777" w:rsidR="00255714" w:rsidRDefault="00255714">
    <w:pPr>
      <w:jc w:val="center"/>
    </w:pPr>
    <w:r>
      <w:fldChar w:fldCharType="begin"/>
    </w:r>
    <w:r>
      <w:instrText xml:space="preserve"> PAGE </w:instrText>
    </w:r>
    <w:r>
      <w:fldChar w:fldCharType="separate"/>
    </w:r>
    <w:r w:rsidR="00B06501">
      <w:rPr>
        <w:noProof/>
      </w:rPr>
      <w:t>8</w:t>
    </w:r>
    <w:r>
      <w:rPr>
        <w:noProof/>
      </w:rPr>
      <w:fldChar w:fldCharType="end"/>
    </w:r>
  </w:p>
  <w:p w14:paraId="25D02BAC" w14:textId="77777777" w:rsidR="00255714" w:rsidRDefault="0025571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50E32" w14:textId="77777777" w:rsidR="00255714" w:rsidRDefault="00255714">
    <w:pPr>
      <w:jc w:val="center"/>
    </w:pPr>
    <w:r>
      <w:fldChar w:fldCharType="begin"/>
    </w:r>
    <w:r>
      <w:instrText xml:space="preserve"> PAGE </w:instrText>
    </w:r>
    <w:r>
      <w:fldChar w:fldCharType="separate"/>
    </w:r>
    <w:r w:rsidR="00B06501">
      <w:rPr>
        <w:noProof/>
      </w:rPr>
      <w:t>9</w:t>
    </w:r>
    <w:r>
      <w:rPr>
        <w:noProof/>
      </w:rPr>
      <w:fldChar w:fldCharType="end"/>
    </w:r>
  </w:p>
  <w:p w14:paraId="07546189" w14:textId="77777777" w:rsidR="00255714" w:rsidRDefault="0025571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0647E3" w14:textId="77777777" w:rsidR="00255714" w:rsidRDefault="00255714">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1383A640" w14:textId="77777777" w:rsidR="00255714" w:rsidRDefault="00255714">
        <w:pPr>
          <w:pStyle w:val="Footer"/>
          <w:jc w:val="center"/>
        </w:pPr>
        <w:r>
          <w:fldChar w:fldCharType="begin"/>
        </w:r>
        <w:r>
          <w:instrText xml:space="preserve"> PAGE   \* MERGEFORMAT </w:instrText>
        </w:r>
        <w:r>
          <w:fldChar w:fldCharType="separate"/>
        </w:r>
        <w:r w:rsidR="00B06501">
          <w:rPr>
            <w:noProof/>
          </w:rPr>
          <w:t>1</w:t>
        </w:r>
        <w:r>
          <w:rPr>
            <w:noProof/>
          </w:rPr>
          <w:fldChar w:fldCharType="end"/>
        </w:r>
      </w:p>
    </w:sdtContent>
  </w:sdt>
  <w:p w14:paraId="3C8DA038" w14:textId="77777777" w:rsidR="00255714" w:rsidRDefault="00255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4E4B7B" w14:textId="77777777" w:rsidR="006B280D" w:rsidRDefault="006B280D">
      <w:r>
        <w:separator/>
      </w:r>
    </w:p>
  </w:footnote>
  <w:footnote w:type="continuationSeparator" w:id="0">
    <w:p w14:paraId="7D726A8A" w14:textId="77777777" w:rsidR="006B280D" w:rsidRDefault="006B280D">
      <w:r>
        <w:continuationSeparator/>
      </w:r>
    </w:p>
  </w:footnote>
  <w:footnote w:id="1">
    <w:p w14:paraId="5AB7EF3C" w14:textId="77777777" w:rsidR="00255714" w:rsidRDefault="00255714" w:rsidP="00255714">
      <w:pPr>
        <w:pStyle w:val="FootnoteText"/>
      </w:pPr>
      <w:r>
        <w:rPr>
          <w:rStyle w:val="FootnoteReference"/>
        </w:rPr>
        <w:footnoteRef/>
      </w:r>
      <w:r>
        <w:t xml:space="preserve"> Según la nota del 9 de marzo de 2020 enviada por el Organismo Nacional de Protección Medioambiental y Forestal de Kirguistán a la Secretaría.</w:t>
      </w:r>
    </w:p>
  </w:footnote>
  <w:footnote w:id="2">
    <w:p w14:paraId="5D61BB1E" w14:textId="77777777" w:rsidR="00255714" w:rsidRDefault="00255714" w:rsidP="00255714">
      <w:pPr>
        <w:pStyle w:val="FootnoteText"/>
      </w:pPr>
      <w:r>
        <w:rPr>
          <w:rStyle w:val="FootnoteReference"/>
        </w:rPr>
        <w:footnoteRef/>
      </w:r>
      <w:r>
        <w:t xml:space="preserve"> Sus miembros son: Armenia, </w:t>
      </w:r>
      <w:r>
        <w:t>Belarús, Kazajstán, Kirguistán y la Federación de Rusia.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DEC13" w14:textId="2380F18B" w:rsidR="00255714" w:rsidRDefault="00B06501">
    <w:r>
      <w:fldChar w:fldCharType="begin"/>
    </w:r>
    <w:r>
      <w:instrText xml:space="preserve"> DOCPROPERTY "Document number"  \* MERGEFORMAT </w:instrText>
    </w:r>
    <w:r>
      <w:fldChar w:fldCharType="separate"/>
    </w:r>
    <w:r w:rsidR="003B2725">
      <w:t>UNEP/</w:t>
    </w:r>
    <w:proofErr w:type="spellStart"/>
    <w:r w:rsidR="003B2725">
      <w:t>OzL.Pro</w:t>
    </w:r>
    <w:proofErr w:type="spellEnd"/>
    <w:r w:rsidR="003B2725">
      <w:t>/ExCom/85/32</w:t>
    </w:r>
    <w:r>
      <w:fldChar w:fldCharType="end"/>
    </w:r>
  </w:p>
  <w:p w14:paraId="02467F3B" w14:textId="77777777" w:rsidR="00255714" w:rsidRDefault="00255714"/>
  <w:p w14:paraId="658BA43E" w14:textId="77777777" w:rsidR="00255714" w:rsidRDefault="0025571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40D8EC" w14:textId="6556C2CA" w:rsidR="00255714" w:rsidRDefault="00B06501">
    <w:pPr>
      <w:jc w:val="right"/>
    </w:pPr>
    <w:r>
      <w:fldChar w:fldCharType="begin"/>
    </w:r>
    <w:r>
      <w:instrText xml:space="preserve"> DOCPROPERTY "Document number"  \* MERGEFORMAT </w:instrText>
    </w:r>
    <w:r>
      <w:fldChar w:fldCharType="separate"/>
    </w:r>
    <w:r w:rsidR="003B2725">
      <w:t>UNEP/</w:t>
    </w:r>
    <w:proofErr w:type="spellStart"/>
    <w:r w:rsidR="003B2725">
      <w:t>OzL.Pro</w:t>
    </w:r>
    <w:proofErr w:type="spellEnd"/>
    <w:r w:rsidR="003B2725">
      <w:t>/ExCom/85/32</w:t>
    </w:r>
    <w:r>
      <w:fldChar w:fldCharType="end"/>
    </w:r>
  </w:p>
  <w:p w14:paraId="0ECEB74B" w14:textId="77777777" w:rsidR="00255714" w:rsidRDefault="00255714"/>
  <w:p w14:paraId="2B5A7EE8" w14:textId="77777777" w:rsidR="00255714" w:rsidRDefault="00255714">
    <w:pPr>
      <w:pStyle w:val="Header"/>
    </w:pPr>
  </w:p>
  <w:p w14:paraId="4D8084CF" w14:textId="77777777" w:rsidR="00255714" w:rsidRDefault="0025571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77667D" w14:textId="77777777" w:rsidR="00255714" w:rsidRDefault="00B06501">
    <w:pPr>
      <w:jc w:val="right"/>
    </w:pPr>
    <w:r>
      <w:fldChar w:fldCharType="begin"/>
    </w:r>
    <w:r>
      <w:instrText xml:space="preserve"> DOCPROPERTY "Document number"  \* MERGEFORMAT </w:instrText>
    </w:r>
    <w:r>
      <w:fldChar w:fldCharType="separate"/>
    </w:r>
    <w:r>
      <w:t>UNEP/</w:t>
    </w:r>
    <w:proofErr w:type="spellStart"/>
    <w:r>
      <w:t>OzL.Pro</w:t>
    </w:r>
    <w:proofErr w:type="spellEnd"/>
    <w:r>
      <w:t>/ExCom/85/32</w:t>
    </w:r>
    <w:r>
      <w:fldChar w:fldCharType="end"/>
    </w:r>
  </w:p>
  <w:p w14:paraId="53A3B8D4" w14:textId="3FA4D8AC" w:rsidR="00255714" w:rsidRDefault="00B06501" w:rsidP="00B06501">
    <w:pPr>
      <w:jc w:val="right"/>
    </w:pPr>
    <w:r>
      <w:t>Anexo I</w:t>
    </w:r>
  </w:p>
  <w:p w14:paraId="4AF67AAD" w14:textId="77777777" w:rsidR="00255714" w:rsidRDefault="002557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2CB5"/>
    <w:rsid w:val="00106F6E"/>
    <w:rsid w:val="00114CAA"/>
    <w:rsid w:val="001C2D22"/>
    <w:rsid w:val="001F4047"/>
    <w:rsid w:val="00235D4C"/>
    <w:rsid w:val="0024162E"/>
    <w:rsid w:val="00255714"/>
    <w:rsid w:val="002A3286"/>
    <w:rsid w:val="003863A4"/>
    <w:rsid w:val="003B2725"/>
    <w:rsid w:val="003B7115"/>
    <w:rsid w:val="00455352"/>
    <w:rsid w:val="00476E28"/>
    <w:rsid w:val="005267BE"/>
    <w:rsid w:val="005A6CB8"/>
    <w:rsid w:val="0069711F"/>
    <w:rsid w:val="006B280D"/>
    <w:rsid w:val="00831BC5"/>
    <w:rsid w:val="0087455A"/>
    <w:rsid w:val="008E0065"/>
    <w:rsid w:val="00913527"/>
    <w:rsid w:val="0091640E"/>
    <w:rsid w:val="0092685B"/>
    <w:rsid w:val="00AB56E5"/>
    <w:rsid w:val="00AC4195"/>
    <w:rsid w:val="00B06501"/>
    <w:rsid w:val="00C14E67"/>
    <w:rsid w:val="00C40E04"/>
    <w:rsid w:val="00D92CB5"/>
    <w:rsid w:val="00DA5860"/>
    <w:rsid w:val="00DB795B"/>
    <w:rsid w:val="00E17F97"/>
    <w:rsid w:val="00F10CD9"/>
    <w:rsid w:val="00F25F7C"/>
    <w:rsid w:val="00FC2B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74F574"/>
  <w15:docId w15:val="{698963B4-C6C7-4046-A417-455FBAAE7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DA5860"/>
    <w:pPr>
      <w:ind w:left="720"/>
      <w:contextualSpacing/>
    </w:pPr>
    <w:rPr>
      <w:lang w:val="es-ES"/>
    </w:rPr>
  </w:style>
  <w:style w:type="table" w:customStyle="1" w:styleId="TableGrid10">
    <w:name w:val="Table Grid1"/>
    <w:basedOn w:val="TableNormal"/>
    <w:uiPriority w:val="39"/>
    <w:rsid w:val="00255714"/>
    <w:rPr>
      <w:rFonts w:ascii="Calibri" w:eastAsia="Calibri" w:hAnsi="Calibr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55714"/>
    <w:rPr>
      <w:sz w:val="22"/>
      <w:szCs w:val="22"/>
      <w:lang w:val="en-GB"/>
    </w:rPr>
  </w:style>
  <w:style w:type="paragraph" w:styleId="FootnoteText">
    <w:name w:val="footnote text"/>
    <w:basedOn w:val="Normal"/>
    <w:link w:val="FootnoteTextChar"/>
    <w:uiPriority w:val="99"/>
    <w:semiHidden/>
    <w:unhideWhenUsed/>
    <w:rsid w:val="00255714"/>
    <w:rPr>
      <w:sz w:val="20"/>
      <w:szCs w:val="20"/>
      <w:lang w:val="es-ES"/>
    </w:rPr>
  </w:style>
  <w:style w:type="character" w:customStyle="1" w:styleId="FootnoteTextChar">
    <w:name w:val="Footnote Text Char"/>
    <w:basedOn w:val="DefaultParagraphFont"/>
    <w:link w:val="FootnoteText"/>
    <w:uiPriority w:val="99"/>
    <w:semiHidden/>
    <w:rsid w:val="00255714"/>
    <w:rPr>
      <w:lang w:val="es-ES"/>
    </w:rPr>
  </w:style>
  <w:style w:type="character" w:styleId="FootnoteReference">
    <w:name w:val="footnote reference"/>
    <w:basedOn w:val="DefaultParagraphFont"/>
    <w:uiPriority w:val="99"/>
    <w:semiHidden/>
    <w:unhideWhenUsed/>
    <w:rsid w:val="00255714"/>
    <w:rPr>
      <w:vertAlign w:val="superscript"/>
    </w:rPr>
  </w:style>
  <w:style w:type="paragraph" w:styleId="DocumentMap">
    <w:name w:val="Document Map"/>
    <w:basedOn w:val="Normal"/>
    <w:link w:val="DocumentMapChar"/>
    <w:uiPriority w:val="99"/>
    <w:semiHidden/>
    <w:unhideWhenUsed/>
    <w:rsid w:val="00913527"/>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913527"/>
    <w:rPr>
      <w:rFonts w:ascii="Lucida Grande"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203180">
      <w:bodyDiv w:val="1"/>
      <w:marLeft w:val="0"/>
      <w:marRight w:val="0"/>
      <w:marTop w:val="0"/>
      <w:marBottom w:val="0"/>
      <w:divBdr>
        <w:top w:val="none" w:sz="0" w:space="0" w:color="auto"/>
        <w:left w:val="none" w:sz="0" w:space="0" w:color="auto"/>
        <w:bottom w:val="none" w:sz="0" w:space="0" w:color="auto"/>
        <w:right w:val="none" w:sz="0" w:space="0" w:color="auto"/>
      </w:divBdr>
    </w:div>
    <w:div w:id="621573387">
      <w:bodyDiv w:val="1"/>
      <w:marLeft w:val="0"/>
      <w:marRight w:val="0"/>
      <w:marTop w:val="0"/>
      <w:marBottom w:val="0"/>
      <w:divBdr>
        <w:top w:val="none" w:sz="0" w:space="0" w:color="auto"/>
        <w:left w:val="none" w:sz="0" w:space="0" w:color="auto"/>
        <w:bottom w:val="none" w:sz="0" w:space="0" w:color="auto"/>
        <w:right w:val="none" w:sz="0" w:space="0" w:color="auto"/>
      </w:divBdr>
    </w:div>
    <w:div w:id="1383865477">
      <w:bodyDiv w:val="1"/>
      <w:marLeft w:val="0"/>
      <w:marRight w:val="0"/>
      <w:marTop w:val="0"/>
      <w:marBottom w:val="0"/>
      <w:divBdr>
        <w:top w:val="none" w:sz="0" w:space="0" w:color="auto"/>
        <w:left w:val="none" w:sz="0" w:space="0" w:color="auto"/>
        <w:bottom w:val="none" w:sz="0" w:space="0" w:color="auto"/>
        <w:right w:val="none" w:sz="0" w:space="0" w:color="auto"/>
      </w:divBdr>
    </w:div>
    <w:div w:id="1408697071">
      <w:bodyDiv w:val="1"/>
      <w:marLeft w:val="0"/>
      <w:marRight w:val="0"/>
      <w:marTop w:val="0"/>
      <w:marBottom w:val="0"/>
      <w:divBdr>
        <w:top w:val="none" w:sz="0" w:space="0" w:color="auto"/>
        <w:left w:val="none" w:sz="0" w:space="0" w:color="auto"/>
        <w:bottom w:val="none" w:sz="0" w:space="0" w:color="auto"/>
        <w:right w:val="none" w:sz="0" w:space="0" w:color="auto"/>
      </w:divBdr>
    </w:div>
    <w:div w:id="16049190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392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0_85_presession\KYRGYZSTAN\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UNEP/OzL.Pro/ExCom/85/32</Document_x0020_Number>
  </documentManagement>
</p:properties>
</file>

<file path=customXml/itemProps1.xml><?xml version="1.0" encoding="utf-8"?>
<ds:datastoreItem xmlns:ds="http://schemas.openxmlformats.org/officeDocument/2006/customXml" ds:itemID="{92493E25-47F1-44EE-A66B-0AAF37FB7839}"/>
</file>

<file path=customXml/itemProps2.xml><?xml version="1.0" encoding="utf-8"?>
<ds:datastoreItem xmlns:ds="http://schemas.openxmlformats.org/officeDocument/2006/customXml" ds:itemID="{0B560803-32E4-44AE-AEF6-C88164BADEAE}"/>
</file>

<file path=customXml/itemProps3.xml><?xml version="1.0" encoding="utf-8"?>
<ds:datastoreItem xmlns:ds="http://schemas.openxmlformats.org/officeDocument/2006/customXml" ds:itemID="{7EDD5638-BB7D-449E-902F-D8035EB2D70D}"/>
</file>

<file path=customXml/itemProps4.xml><?xml version="1.0" encoding="utf-8"?>
<ds:datastoreItem xmlns:ds="http://schemas.openxmlformats.org/officeDocument/2006/customXml" ds:itemID="{6F6B13B3-142C-4FA6-B02F-9FDE8CFFC29E}"/>
</file>

<file path=docProps/app.xml><?xml version="1.0" encoding="utf-8"?>
<Properties xmlns="http://schemas.openxmlformats.org/officeDocument/2006/extended-properties" xmlns:vt="http://schemas.openxmlformats.org/officeDocument/2006/docPropsVTypes">
  <Template>S85-template</Template>
  <TotalTime>2</TotalTime>
  <Pages>11</Pages>
  <Words>3932</Words>
  <Characters>22414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Propuesta de proyecto: Kirguistán</vt:lpstr>
    </vt:vector>
  </TitlesOfParts>
  <Manager/>
  <Company>UNMFS</Company>
  <LinksUpToDate>false</LinksUpToDate>
  <CharactersWithSpaces>26294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Kirguistán</dc:title>
  <dc:subject/>
  <dc:creator>Joel Pare-Julien</dc:creator>
  <cp:keywords/>
  <dc:description/>
  <cp:lastModifiedBy>Lynda</cp:lastModifiedBy>
  <cp:revision>7</cp:revision>
  <cp:lastPrinted>2001-05-26T16:40:00Z</cp:lastPrinted>
  <dcterms:created xsi:type="dcterms:W3CDTF">2020-05-20T17:36:00Z</dcterms:created>
  <dcterms:modified xsi:type="dcterms:W3CDTF">2020-05-21T20:52:00Z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UNEP/OzL.Pro/ExCom/85/32</vt:lpwstr>
  </property>
  <property fmtid="{D5CDD505-2E9C-101B-9397-08002B2CF9AE}" pid="3" name="Revision date">
    <vt:lpwstr>5/2/2020</vt:lpwstr>
  </property>
  <property fmtid="{D5CDD505-2E9C-101B-9397-08002B2CF9AE}" pid="4" name="ContentTypeId">
    <vt:lpwstr>0x010100BC7F0387FBADCE48895CD566B8CC264C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