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pPr>
              <w:spacing w:before="120"/>
            </w:pPr>
            <w:r w:rsidRPr="00C46D61">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8D87C3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p w14:paraId="7049DCC2" w14:textId="77777777" w:rsidR="00C15867" w:rsidRPr="009B0D30" w:rsidRDefault="00C15867"/>
          <w:p w14:paraId="5CA6F7DC" w14:textId="1F61C744" w:rsidR="00C15867" w:rsidRPr="009B0D30" w:rsidRDefault="00425741">
            <w:fldSimple w:instr=" DOCPROPERTY &quot;Document number&quot;  \* MERGEFORMAT ">
              <w:r w:rsidR="006D1222">
                <w:t>UNEP/OzL.Pro/ExCom</w:t>
              </w:r>
              <w:r w:rsidR="006D1222" w:rsidRPr="006D1222">
                <w:t>/93/68</w:t>
              </w:r>
            </w:fldSimple>
          </w:p>
          <w:p w14:paraId="0C7F96A8" w14:textId="5BF4AD93"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E43FC5">
              <w:t>6</w:t>
            </w:r>
            <w:r w:rsidR="00AD03F2">
              <w:t xml:space="preserve"> December 2023</w:t>
            </w:r>
            <w:r w:rsidRPr="009B0D30">
              <w:fldChar w:fldCharType="end"/>
            </w:r>
          </w:p>
          <w:p w14:paraId="15C35572" w14:textId="77777777" w:rsidR="00C15867" w:rsidRPr="00C46D61" w:rsidRDefault="00C15867">
            <w:pPr>
              <w:rPr>
                <w:caps/>
              </w:rPr>
            </w:pPr>
          </w:p>
          <w:p w14:paraId="01B1A28D" w14:textId="77777777" w:rsidR="00C15867" w:rsidRPr="009B0D30" w:rsidRDefault="00C15867">
            <w:r w:rsidRPr="009B0D30">
              <w:t>ORIGINAL: ENGLISH</w:t>
            </w:r>
          </w:p>
        </w:tc>
      </w:tr>
    </w:tbl>
    <w:p w14:paraId="52E7BB9B" w14:textId="77777777"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10616307" w:rsidR="0079781A" w:rsidRDefault="0079781A" w:rsidP="0079781A">
      <w:pPr>
        <w:jc w:val="left"/>
      </w:pPr>
      <w:r>
        <w:t xml:space="preserve">Item </w:t>
      </w:r>
      <w:r w:rsidR="00870369">
        <w:t>9(</w:t>
      </w:r>
      <w:r w:rsidR="00A47852">
        <w:t>d</w:t>
      </w:r>
      <w:r w:rsidR="00870369">
        <w:t>)</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Default="0001218E" w:rsidP="00DA764B">
      <w:pPr>
        <w:rPr>
          <w:b/>
          <w:color w:val="0070C0"/>
        </w:rPr>
      </w:pPr>
    </w:p>
    <w:p w14:paraId="3C9DB6BE" w14:textId="77777777" w:rsidR="00CC2E2D" w:rsidRPr="00DA764B" w:rsidRDefault="00CC2E2D" w:rsidP="00DA764B"/>
    <w:p w14:paraId="022718D2" w14:textId="28E022FB" w:rsidR="0001218E" w:rsidRPr="00996241" w:rsidRDefault="0001218E">
      <w:pPr>
        <w:jc w:val="center"/>
        <w:rPr>
          <w:b/>
        </w:rPr>
      </w:pPr>
      <w:r w:rsidRPr="00996241">
        <w:rPr>
          <w:b/>
        </w:rPr>
        <w:t xml:space="preserve">PROJECT PROPOSAL: </w:t>
      </w:r>
      <w:r w:rsidR="00CC2E2D" w:rsidRPr="00CC2E2D">
        <w:rPr>
          <w:b/>
        </w:rPr>
        <w:t>MALAYSIA</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Pr="00996241" w:rsidRDefault="0001218E">
      <w:pPr>
        <w:ind w:firstLine="720"/>
      </w:pPr>
      <w:r w:rsidRPr="00996241">
        <w:t xml:space="preserve">This document consists of the comments and recommendation of the Secretariat on the following project proposal: </w:t>
      </w:r>
    </w:p>
    <w:p w14:paraId="0FB4F608" w14:textId="29D633C6" w:rsidR="0001218E" w:rsidRPr="00996241" w:rsidRDefault="0001218E" w:rsidP="005346AE">
      <w:pPr>
        <w:spacing w:before="240" w:after="240"/>
        <w:rPr>
          <w:u w:val="single"/>
        </w:rPr>
      </w:pPr>
      <w:r w:rsidRPr="00996241">
        <w:rPr>
          <w:u w:val="single"/>
        </w:rPr>
        <w:t>Phase-</w:t>
      </w:r>
      <w:r w:rsidR="00FF7A7C">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tc>
          <w:tcPr>
            <w:tcW w:w="6941" w:type="dxa"/>
          </w:tcPr>
          <w:p w14:paraId="39682340" w14:textId="2442C308" w:rsidR="0001218E" w:rsidRPr="008C5242" w:rsidRDefault="00FF7A7C">
            <w:pPr>
              <w:pStyle w:val="ListParagraph"/>
              <w:numPr>
                <w:ilvl w:val="0"/>
                <w:numId w:val="21"/>
              </w:numPr>
              <w:ind w:hanging="830"/>
              <w:rPr>
                <w:lang w:val="en-CA"/>
              </w:rPr>
            </w:pPr>
            <w:r w:rsidRPr="008C5242">
              <w:rPr>
                <w:lang w:val="en-CA"/>
              </w:rPr>
              <w:t xml:space="preserve">Kigali </w:t>
            </w:r>
            <w:r w:rsidR="0001218E" w:rsidRPr="008C5242">
              <w:rPr>
                <w:lang w:val="en-CA"/>
              </w:rPr>
              <w:t xml:space="preserve">HFC </w:t>
            </w:r>
            <w:r w:rsidRPr="008C5242">
              <w:rPr>
                <w:lang w:val="en-CA"/>
              </w:rPr>
              <w:t>implementation</w:t>
            </w:r>
            <w:r w:rsidR="0001218E" w:rsidRPr="008C5242">
              <w:rPr>
                <w:lang w:val="en-CA"/>
              </w:rPr>
              <w:t xml:space="preserve"> plan (stage I, </w:t>
            </w:r>
            <w:r w:rsidRPr="008C5242">
              <w:rPr>
                <w:lang w:val="en-CA"/>
              </w:rPr>
              <w:t>first</w:t>
            </w:r>
            <w:r w:rsidR="0001218E" w:rsidRPr="008C5242">
              <w:rPr>
                <w:lang w:val="en-CA"/>
              </w:rPr>
              <w:t xml:space="preserve"> tranche)</w:t>
            </w:r>
          </w:p>
        </w:tc>
        <w:tc>
          <w:tcPr>
            <w:tcW w:w="2409" w:type="dxa"/>
          </w:tcPr>
          <w:p w14:paraId="6B1D17D4" w14:textId="50E3C4E9" w:rsidR="0001218E" w:rsidRPr="009931F4" w:rsidRDefault="008C5242">
            <w:pPr>
              <w:jc w:val="right"/>
            </w:pPr>
            <w:r w:rsidRPr="008C5242">
              <w:t>World Bank</w:t>
            </w:r>
          </w:p>
        </w:tc>
      </w:tr>
    </w:tbl>
    <w:p w14:paraId="58CB3FBB" w14:textId="77777777" w:rsidR="0001218E" w:rsidRPr="009931F4" w:rsidRDefault="0001218E"/>
    <w:p w14:paraId="0858DFEC" w14:textId="77777777" w:rsidR="0001218E" w:rsidRPr="00996241" w:rsidRDefault="0001218E"/>
    <w:p w14:paraId="05503EE4" w14:textId="77777777" w:rsidR="0001218E" w:rsidRPr="009931F4" w:rsidRDefault="0001218E"/>
    <w:p w14:paraId="1A24E9AB" w14:textId="77777777" w:rsidR="0001218E" w:rsidRPr="00996241" w:rsidRDefault="0001218E"/>
    <w:p w14:paraId="152504E3" w14:textId="77777777" w:rsidR="0001218E" w:rsidRPr="00996241" w:rsidRDefault="0001218E">
      <w:pPr>
        <w:jc w:val="left"/>
      </w:pPr>
    </w:p>
    <w:p w14:paraId="4839420B" w14:textId="77777777" w:rsidR="0001218E" w:rsidRPr="00996241" w:rsidRDefault="0001218E">
      <w:pPr>
        <w:jc w:val="left"/>
      </w:pPr>
      <w:r w:rsidRPr="00996241">
        <w:br w:type="page"/>
      </w:r>
    </w:p>
    <w:p w14:paraId="3A32CB20" w14:textId="77777777" w:rsidR="0001218E" w:rsidRPr="00996241" w:rsidRDefault="0001218E" w:rsidP="008A5994">
      <w:pPr>
        <w:spacing w:after="120"/>
        <w:jc w:val="center"/>
        <w:rPr>
          <w:b/>
        </w:rPr>
      </w:pPr>
      <w:r w:rsidRPr="00996241">
        <w:rPr>
          <w:b/>
        </w:rPr>
        <w:lastRenderedPageBreak/>
        <w:t>PROJECT EVALUATION SHEET – MULTI-YEAR PROJECTS</w:t>
      </w:r>
    </w:p>
    <w:p w14:paraId="3333B885" w14:textId="706ACB0C" w:rsidR="0001218E" w:rsidRDefault="00CC2E2D" w:rsidP="008A5994">
      <w:pPr>
        <w:spacing w:after="240"/>
        <w:jc w:val="center"/>
        <w:rPr>
          <w:b/>
        </w:rPr>
      </w:pPr>
      <w:r w:rsidRPr="00CC2E2D">
        <w:rPr>
          <w:b/>
        </w:rPr>
        <w:t>Malaysia</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EB31E3" w14:paraId="378381C0" w14:textId="77777777" w:rsidTr="0081192A">
        <w:trPr>
          <w:trHeight w:val="248"/>
        </w:trPr>
        <w:tc>
          <w:tcPr>
            <w:tcW w:w="2275" w:type="pct"/>
            <w:shd w:val="clear" w:color="auto" w:fill="auto"/>
          </w:tcPr>
          <w:p w14:paraId="7BC06B7D" w14:textId="77777777" w:rsidR="0001218E" w:rsidRPr="00996241" w:rsidRDefault="0001218E">
            <w:pPr>
              <w:rPr>
                <w:b/>
                <w:sz w:val="20"/>
              </w:rPr>
            </w:pPr>
            <w:r w:rsidRPr="00996241">
              <w:rPr>
                <w:b/>
                <w:sz w:val="20"/>
              </w:rPr>
              <w:t>(I) PROJECT TITLE</w:t>
            </w:r>
          </w:p>
        </w:tc>
        <w:tc>
          <w:tcPr>
            <w:tcW w:w="2725" w:type="pct"/>
            <w:shd w:val="clear" w:color="auto" w:fill="auto"/>
          </w:tcPr>
          <w:p w14:paraId="1FE88D5A" w14:textId="77777777" w:rsidR="0001218E" w:rsidRPr="00996241" w:rsidRDefault="0001218E">
            <w:pPr>
              <w:jc w:val="center"/>
              <w:rPr>
                <w:b/>
                <w:sz w:val="20"/>
              </w:rPr>
            </w:pPr>
            <w:r w:rsidRPr="00996241">
              <w:rPr>
                <w:b/>
                <w:sz w:val="20"/>
              </w:rPr>
              <w:t>AGENCY</w:t>
            </w:r>
          </w:p>
        </w:tc>
      </w:tr>
      <w:tr w:rsidR="0001218E" w:rsidRPr="00EB31E3" w14:paraId="0EF36BF8" w14:textId="77777777" w:rsidTr="0081192A">
        <w:trPr>
          <w:trHeight w:val="40"/>
        </w:trPr>
        <w:tc>
          <w:tcPr>
            <w:tcW w:w="2275" w:type="pct"/>
            <w:shd w:val="clear" w:color="auto" w:fill="auto"/>
            <w:vAlign w:val="center"/>
          </w:tcPr>
          <w:p w14:paraId="4B15643D" w14:textId="1643F011" w:rsidR="0001218E" w:rsidRPr="00AB4ABF" w:rsidRDefault="00FF7A7C">
            <w:pPr>
              <w:jc w:val="center"/>
              <w:rPr>
                <w:color w:val="000000" w:themeColor="text1"/>
                <w:sz w:val="20"/>
              </w:rPr>
            </w:pPr>
            <w:r w:rsidRPr="00AB4ABF">
              <w:rPr>
                <w:color w:val="000000" w:themeColor="text1"/>
                <w:sz w:val="20"/>
              </w:rPr>
              <w:t xml:space="preserve">Kigali </w:t>
            </w:r>
            <w:r w:rsidR="0001218E" w:rsidRPr="00AB4ABF">
              <w:rPr>
                <w:color w:val="000000" w:themeColor="text1"/>
                <w:sz w:val="20"/>
              </w:rPr>
              <w:t xml:space="preserve">HFC </w:t>
            </w:r>
            <w:r w:rsidR="006F5895" w:rsidRPr="00AB4ABF">
              <w:rPr>
                <w:color w:val="000000" w:themeColor="text1"/>
                <w:sz w:val="20"/>
              </w:rPr>
              <w:t>implementation</w:t>
            </w:r>
            <w:r w:rsidR="0001218E" w:rsidRPr="00AB4ABF">
              <w:rPr>
                <w:color w:val="000000" w:themeColor="text1"/>
                <w:sz w:val="20"/>
              </w:rPr>
              <w:t xml:space="preserve"> plan (stage I)</w:t>
            </w:r>
          </w:p>
        </w:tc>
        <w:tc>
          <w:tcPr>
            <w:tcW w:w="2725" w:type="pct"/>
            <w:shd w:val="clear" w:color="auto" w:fill="auto"/>
            <w:vAlign w:val="center"/>
          </w:tcPr>
          <w:p w14:paraId="0EB34890" w14:textId="12BB197E" w:rsidR="0001218E" w:rsidRPr="00996241" w:rsidRDefault="008C5242">
            <w:pPr>
              <w:jc w:val="center"/>
              <w:rPr>
                <w:color w:val="000000" w:themeColor="text1"/>
                <w:sz w:val="20"/>
              </w:rPr>
            </w:pPr>
            <w:r w:rsidRPr="00AB4ABF">
              <w:rPr>
                <w:color w:val="000000" w:themeColor="text1"/>
                <w:sz w:val="20"/>
              </w:rPr>
              <w:t>World Bank</w:t>
            </w:r>
            <w:r w:rsidR="0001218E" w:rsidRPr="00AB4ABF">
              <w:rPr>
                <w:color w:val="000000" w:themeColor="text1"/>
                <w:sz w:val="20"/>
              </w:rPr>
              <w:t xml:space="preserve"> (lead)</w:t>
            </w:r>
          </w:p>
        </w:tc>
      </w:tr>
    </w:tbl>
    <w:p w14:paraId="2B81D0A7" w14:textId="77777777" w:rsidR="0001218E" w:rsidRPr="00CE7DD7" w:rsidRDefault="0001218E">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996241" w14:paraId="53BF76C8" w14:textId="77777777" w:rsidTr="0081192A">
        <w:trPr>
          <w:trHeight w:val="77"/>
        </w:trPr>
        <w:tc>
          <w:tcPr>
            <w:tcW w:w="4644" w:type="dxa"/>
            <w:shd w:val="clear" w:color="auto" w:fill="auto"/>
          </w:tcPr>
          <w:p w14:paraId="2E2E5C0E" w14:textId="65A4B80D" w:rsidR="00D921A6" w:rsidRPr="00996241" w:rsidRDefault="00D921A6">
            <w:pPr>
              <w:jc w:val="left"/>
              <w:rPr>
                <w:b/>
                <w:sz w:val="20"/>
              </w:rPr>
            </w:pPr>
            <w:r w:rsidRPr="00996241">
              <w:rPr>
                <w:b/>
                <w:sz w:val="20"/>
              </w:rPr>
              <w:t xml:space="preserve">(II) LATEST ARTICLE 7 DATA (Annex </w:t>
            </w:r>
            <w:r>
              <w:rPr>
                <w:b/>
                <w:sz w:val="20"/>
              </w:rPr>
              <w:t>F</w:t>
            </w:r>
            <w:r w:rsidRPr="00996241">
              <w:rPr>
                <w:b/>
                <w:sz w:val="20"/>
              </w:rPr>
              <w:t>)</w:t>
            </w:r>
          </w:p>
        </w:tc>
        <w:tc>
          <w:tcPr>
            <w:tcW w:w="1560" w:type="dxa"/>
            <w:shd w:val="clear" w:color="auto" w:fill="auto"/>
          </w:tcPr>
          <w:p w14:paraId="438E4034" w14:textId="6371980C" w:rsidR="00D921A6" w:rsidRPr="00CD147B" w:rsidRDefault="00D921A6" w:rsidP="00D921A6">
            <w:pPr>
              <w:jc w:val="left"/>
              <w:rPr>
                <w:sz w:val="20"/>
              </w:rPr>
            </w:pPr>
            <w:r w:rsidRPr="00CD147B">
              <w:rPr>
                <w:sz w:val="20"/>
              </w:rPr>
              <w:t xml:space="preserve">Year: </w:t>
            </w:r>
            <w:r w:rsidRPr="00CD147B">
              <w:rPr>
                <w:color w:val="000000" w:themeColor="text1"/>
                <w:sz w:val="20"/>
              </w:rPr>
              <w:t>2022</w:t>
            </w:r>
          </w:p>
        </w:tc>
        <w:tc>
          <w:tcPr>
            <w:tcW w:w="1417" w:type="dxa"/>
            <w:shd w:val="clear" w:color="auto" w:fill="auto"/>
          </w:tcPr>
          <w:p w14:paraId="0ED5CFEF" w14:textId="5F812A32" w:rsidR="00D921A6" w:rsidRPr="00DB710B" w:rsidRDefault="00DB710B" w:rsidP="0042764B">
            <w:pPr>
              <w:ind w:left="-109"/>
              <w:jc w:val="right"/>
              <w:rPr>
                <w:sz w:val="20"/>
              </w:rPr>
            </w:pPr>
            <w:r w:rsidRPr="00DB710B">
              <w:rPr>
                <w:color w:val="000000" w:themeColor="text1"/>
                <w:sz w:val="20"/>
              </w:rPr>
              <w:t>13,873.41</w:t>
            </w:r>
            <w:r w:rsidR="0042764B" w:rsidRPr="00DB710B">
              <w:rPr>
                <w:color w:val="000000" w:themeColor="text1"/>
                <w:sz w:val="20"/>
              </w:rPr>
              <w:t xml:space="preserve"> </w:t>
            </w:r>
            <w:r w:rsidR="00075F1A" w:rsidRPr="00DB710B">
              <w:rPr>
                <w:sz w:val="20"/>
              </w:rPr>
              <w:t>mt</w:t>
            </w:r>
          </w:p>
        </w:tc>
        <w:tc>
          <w:tcPr>
            <w:tcW w:w="2586" w:type="dxa"/>
            <w:shd w:val="clear" w:color="auto" w:fill="auto"/>
          </w:tcPr>
          <w:p w14:paraId="4341F0CB" w14:textId="5D1CE1DF" w:rsidR="00D921A6" w:rsidRPr="00996241" w:rsidRDefault="00A24AD6" w:rsidP="0042764B">
            <w:pPr>
              <w:ind w:left="-110"/>
              <w:jc w:val="right"/>
              <w:rPr>
                <w:sz w:val="20"/>
              </w:rPr>
            </w:pPr>
            <w:r w:rsidRPr="007E4C2F">
              <w:rPr>
                <w:sz w:val="20"/>
                <w:szCs w:val="20"/>
              </w:rPr>
              <w:t>27,489,898</w:t>
            </w:r>
            <w:r w:rsidR="007E4C2F">
              <w:rPr>
                <w:b/>
                <w:bCs/>
                <w:sz w:val="20"/>
                <w:szCs w:val="20"/>
              </w:rPr>
              <w:t xml:space="preserve"> </w:t>
            </w:r>
            <w:r w:rsidR="004F6489">
              <w:rPr>
                <w:sz w:val="20"/>
              </w:rPr>
              <w:t>CO</w:t>
            </w:r>
            <w:r w:rsidR="004F6489" w:rsidRPr="004F6489">
              <w:rPr>
                <w:sz w:val="20"/>
                <w:vertAlign w:val="subscript"/>
              </w:rPr>
              <w:t>2</w:t>
            </w:r>
            <w:r w:rsidR="004F6489">
              <w:rPr>
                <w:sz w:val="20"/>
              </w:rPr>
              <w:t>-eq tonnes</w:t>
            </w:r>
          </w:p>
        </w:tc>
      </w:tr>
    </w:tbl>
    <w:p w14:paraId="733CCB18" w14:textId="77777777" w:rsidR="0001218E" w:rsidRPr="00CE7DD7" w:rsidRDefault="0001218E">
      <w:pPr>
        <w:jc w:val="center"/>
        <w:rPr>
          <w:sz w:val="10"/>
          <w:szCs w:val="10"/>
        </w:rPr>
      </w:pPr>
    </w:p>
    <w:tbl>
      <w:tblPr>
        <w:tblStyle w:val="TableGrid"/>
        <w:tblW w:w="5473" w:type="pct"/>
        <w:jc w:val="center"/>
        <w:tblLook w:val="04A0" w:firstRow="1" w:lastRow="0" w:firstColumn="1" w:lastColumn="0" w:noHBand="0" w:noVBand="1"/>
      </w:tblPr>
      <w:tblGrid>
        <w:gridCol w:w="2135"/>
        <w:gridCol w:w="2700"/>
        <w:gridCol w:w="2700"/>
        <w:gridCol w:w="2700"/>
      </w:tblGrid>
      <w:tr w:rsidR="00EE16DA" w:rsidRPr="008533A5" w14:paraId="7FC2FE01" w14:textId="77777777" w:rsidTr="00E65A54">
        <w:trPr>
          <w:trHeight w:val="250"/>
          <w:jc w:val="center"/>
        </w:trPr>
        <w:tc>
          <w:tcPr>
            <w:tcW w:w="5000" w:type="pct"/>
            <w:gridSpan w:val="4"/>
            <w:shd w:val="clear" w:color="auto" w:fill="auto"/>
          </w:tcPr>
          <w:p w14:paraId="342EBADA" w14:textId="1903BDFE" w:rsidR="00EE16DA" w:rsidRPr="008533A5" w:rsidRDefault="00EE16DA" w:rsidP="00EE16DA">
            <w:pPr>
              <w:spacing w:after="60"/>
              <w:jc w:val="left"/>
              <w:rPr>
                <w:b/>
                <w:sz w:val="20"/>
                <w:highlight w:val="cyan"/>
              </w:rPr>
            </w:pPr>
            <w:r w:rsidRPr="004D15EC">
              <w:rPr>
                <w:b/>
                <w:sz w:val="20"/>
              </w:rPr>
              <w:t>(III) LATEST ARTICLE 7 DATA BY SUBSTANCE (Annex F) (CO</w:t>
            </w:r>
            <w:r w:rsidRPr="004D15EC">
              <w:rPr>
                <w:b/>
                <w:sz w:val="20"/>
                <w:vertAlign w:val="subscript"/>
              </w:rPr>
              <w:t>2</w:t>
            </w:r>
            <w:r w:rsidRPr="004D15EC">
              <w:rPr>
                <w:b/>
                <w:sz w:val="20"/>
              </w:rPr>
              <w:t>-eq tonnes)</w:t>
            </w:r>
            <w:r w:rsidRPr="00D45E8B">
              <w:rPr>
                <w:b/>
                <w:sz w:val="20"/>
                <w:vertAlign w:val="superscript"/>
              </w:rPr>
              <w:t>*</w:t>
            </w:r>
          </w:p>
        </w:tc>
      </w:tr>
      <w:tr w:rsidR="00017635" w:rsidRPr="000A4838" w14:paraId="1036FBA8" w14:textId="77777777" w:rsidTr="00E65A54">
        <w:trPr>
          <w:tblHeader/>
          <w:jc w:val="center"/>
        </w:trPr>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08BA55EE" w14:textId="77777777" w:rsidR="00017635" w:rsidRPr="000A4838" w:rsidRDefault="00017635" w:rsidP="00F50F6F">
            <w:pPr>
              <w:tabs>
                <w:tab w:val="left" w:pos="3141"/>
              </w:tabs>
              <w:suppressAutoHyphens/>
              <w:jc w:val="center"/>
              <w:rPr>
                <w:b/>
                <w:bCs/>
                <w:sz w:val="20"/>
                <w:szCs w:val="20"/>
              </w:rPr>
            </w:pPr>
            <w:r w:rsidRPr="000A4838">
              <w:rPr>
                <w:b/>
                <w:bCs/>
                <w:sz w:val="20"/>
                <w:szCs w:val="20"/>
              </w:rPr>
              <w:t>HFC</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55B7DF28" w14:textId="77777777" w:rsidR="00017635" w:rsidRPr="000A4838" w:rsidRDefault="00017635" w:rsidP="00F50F6F">
            <w:pPr>
              <w:tabs>
                <w:tab w:val="left" w:pos="3141"/>
              </w:tabs>
              <w:suppressAutoHyphens/>
              <w:jc w:val="center"/>
              <w:rPr>
                <w:b/>
                <w:bCs/>
                <w:sz w:val="20"/>
                <w:szCs w:val="20"/>
              </w:rPr>
            </w:pPr>
            <w:r w:rsidRPr="000A4838">
              <w:rPr>
                <w:b/>
                <w:bCs/>
                <w:sz w:val="20"/>
                <w:szCs w:val="20"/>
              </w:rPr>
              <w:t>2020</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09F8DDFF" w14:textId="77777777" w:rsidR="00017635" w:rsidRPr="000A4838" w:rsidRDefault="00017635" w:rsidP="00F50F6F">
            <w:pPr>
              <w:tabs>
                <w:tab w:val="left" w:pos="3141"/>
              </w:tabs>
              <w:suppressAutoHyphens/>
              <w:jc w:val="center"/>
              <w:rPr>
                <w:b/>
                <w:bCs/>
                <w:sz w:val="20"/>
                <w:szCs w:val="20"/>
              </w:rPr>
            </w:pPr>
            <w:r w:rsidRPr="000A4838">
              <w:rPr>
                <w:b/>
                <w:bCs/>
                <w:sz w:val="20"/>
                <w:szCs w:val="20"/>
              </w:rPr>
              <w:t>2021</w:t>
            </w:r>
          </w:p>
        </w:tc>
        <w:tc>
          <w:tcPr>
            <w:tcW w:w="1319" w:type="pct"/>
            <w:tcBorders>
              <w:top w:val="single" w:sz="4" w:space="0" w:color="auto"/>
              <w:left w:val="single" w:sz="4" w:space="0" w:color="auto"/>
              <w:bottom w:val="single" w:sz="4" w:space="0" w:color="auto"/>
              <w:right w:val="single" w:sz="4" w:space="0" w:color="auto"/>
            </w:tcBorders>
            <w:vAlign w:val="center"/>
          </w:tcPr>
          <w:p w14:paraId="2B69464C" w14:textId="77777777" w:rsidR="00017635" w:rsidRPr="000A4838" w:rsidRDefault="00017635" w:rsidP="00F50F6F">
            <w:pPr>
              <w:tabs>
                <w:tab w:val="left" w:pos="3141"/>
              </w:tabs>
              <w:suppressAutoHyphens/>
              <w:jc w:val="center"/>
              <w:rPr>
                <w:b/>
                <w:bCs/>
                <w:sz w:val="20"/>
                <w:szCs w:val="20"/>
              </w:rPr>
            </w:pPr>
            <w:r w:rsidRPr="000A4838">
              <w:rPr>
                <w:b/>
                <w:bCs/>
                <w:sz w:val="20"/>
                <w:szCs w:val="20"/>
              </w:rPr>
              <w:t>2022</w:t>
            </w:r>
          </w:p>
        </w:tc>
      </w:tr>
      <w:tr w:rsidR="00017635" w:rsidRPr="000A4838" w14:paraId="0930F6AF" w14:textId="77777777" w:rsidTr="00E65A54">
        <w:trPr>
          <w:trHeight w:val="159"/>
          <w:jc w:val="center"/>
        </w:trPr>
        <w:tc>
          <w:tcPr>
            <w:tcW w:w="1043" w:type="pct"/>
            <w:tcBorders>
              <w:top w:val="single" w:sz="4" w:space="0" w:color="auto"/>
              <w:left w:val="single" w:sz="4" w:space="0" w:color="auto"/>
              <w:bottom w:val="single" w:sz="4" w:space="0" w:color="auto"/>
              <w:right w:val="single" w:sz="4" w:space="0" w:color="auto"/>
            </w:tcBorders>
            <w:vAlign w:val="bottom"/>
          </w:tcPr>
          <w:p w14:paraId="062BC2BF" w14:textId="77777777" w:rsidR="00017635" w:rsidRPr="000A4838" w:rsidRDefault="00017635" w:rsidP="00F50F6F">
            <w:pPr>
              <w:shd w:val="clear" w:color="auto" w:fill="FFFFFF" w:themeFill="background1"/>
              <w:suppressAutoHyphens/>
              <w:rPr>
                <w:sz w:val="20"/>
                <w:szCs w:val="20"/>
              </w:rPr>
            </w:pPr>
            <w:r w:rsidRPr="00E45704">
              <w:rPr>
                <w:sz w:val="20"/>
                <w:szCs w:val="20"/>
              </w:rPr>
              <w:t>HFC-23</w:t>
            </w:r>
          </w:p>
        </w:tc>
        <w:tc>
          <w:tcPr>
            <w:tcW w:w="1319" w:type="pct"/>
            <w:tcBorders>
              <w:top w:val="single" w:sz="4" w:space="0" w:color="auto"/>
              <w:left w:val="single" w:sz="4" w:space="0" w:color="auto"/>
              <w:bottom w:val="single" w:sz="4" w:space="0" w:color="auto"/>
              <w:right w:val="single" w:sz="4" w:space="0" w:color="auto"/>
            </w:tcBorders>
            <w:vAlign w:val="bottom"/>
          </w:tcPr>
          <w:p w14:paraId="1B6E0BE9"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208,606</w:t>
            </w:r>
          </w:p>
        </w:tc>
        <w:tc>
          <w:tcPr>
            <w:tcW w:w="1319" w:type="pct"/>
            <w:tcBorders>
              <w:top w:val="single" w:sz="4" w:space="0" w:color="auto"/>
              <w:left w:val="single" w:sz="4" w:space="0" w:color="auto"/>
              <w:bottom w:val="single" w:sz="4" w:space="0" w:color="auto"/>
              <w:right w:val="single" w:sz="4" w:space="0" w:color="auto"/>
            </w:tcBorders>
            <w:vAlign w:val="bottom"/>
          </w:tcPr>
          <w:p w14:paraId="67CBAF67"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140,985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14E062"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85,026</w:t>
            </w:r>
          </w:p>
        </w:tc>
      </w:tr>
      <w:tr w:rsidR="00017635" w:rsidRPr="000A4838" w14:paraId="7F7C6751"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674540B" w14:textId="77777777" w:rsidR="00017635" w:rsidRPr="000A4838" w:rsidRDefault="00017635" w:rsidP="00F50F6F">
            <w:pPr>
              <w:shd w:val="clear" w:color="auto" w:fill="FFFFFF" w:themeFill="background1"/>
              <w:suppressAutoHyphens/>
              <w:rPr>
                <w:sz w:val="20"/>
                <w:szCs w:val="20"/>
              </w:rPr>
            </w:pPr>
            <w:r w:rsidRPr="00E45704">
              <w:rPr>
                <w:sz w:val="20"/>
                <w:szCs w:val="20"/>
              </w:rPr>
              <w:t>HFC-32</w:t>
            </w:r>
          </w:p>
        </w:tc>
        <w:tc>
          <w:tcPr>
            <w:tcW w:w="1319" w:type="pct"/>
            <w:tcBorders>
              <w:top w:val="single" w:sz="4" w:space="0" w:color="auto"/>
              <w:left w:val="single" w:sz="4" w:space="0" w:color="auto"/>
              <w:bottom w:val="single" w:sz="4" w:space="0" w:color="auto"/>
              <w:right w:val="single" w:sz="4" w:space="0" w:color="auto"/>
            </w:tcBorders>
            <w:vAlign w:val="bottom"/>
          </w:tcPr>
          <w:p w14:paraId="44917330"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1,623,038</w:t>
            </w:r>
          </w:p>
        </w:tc>
        <w:tc>
          <w:tcPr>
            <w:tcW w:w="1319" w:type="pct"/>
            <w:tcBorders>
              <w:top w:val="single" w:sz="4" w:space="0" w:color="auto"/>
              <w:left w:val="single" w:sz="4" w:space="0" w:color="auto"/>
              <w:bottom w:val="single" w:sz="4" w:space="0" w:color="auto"/>
              <w:right w:val="single" w:sz="4" w:space="0" w:color="auto"/>
            </w:tcBorders>
            <w:vAlign w:val="bottom"/>
          </w:tcPr>
          <w:p w14:paraId="1AFCC398"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1,872,880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E858CF"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2,218,228</w:t>
            </w:r>
          </w:p>
        </w:tc>
      </w:tr>
      <w:tr w:rsidR="00017635" w:rsidRPr="000A4838" w14:paraId="67D55EF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2948735" w14:textId="77777777" w:rsidR="00017635" w:rsidRPr="000A4838" w:rsidRDefault="00017635" w:rsidP="00F50F6F">
            <w:pPr>
              <w:shd w:val="clear" w:color="auto" w:fill="FFFFFF" w:themeFill="background1"/>
              <w:suppressAutoHyphens/>
              <w:rPr>
                <w:sz w:val="20"/>
                <w:szCs w:val="20"/>
              </w:rPr>
            </w:pPr>
            <w:r w:rsidRPr="00E45704">
              <w:rPr>
                <w:sz w:val="20"/>
                <w:szCs w:val="20"/>
              </w:rPr>
              <w:t>HFC-41</w:t>
            </w:r>
          </w:p>
        </w:tc>
        <w:tc>
          <w:tcPr>
            <w:tcW w:w="1319" w:type="pct"/>
            <w:tcBorders>
              <w:top w:val="single" w:sz="4" w:space="0" w:color="auto"/>
              <w:left w:val="single" w:sz="4" w:space="0" w:color="auto"/>
              <w:bottom w:val="single" w:sz="4" w:space="0" w:color="auto"/>
              <w:right w:val="single" w:sz="4" w:space="0" w:color="auto"/>
            </w:tcBorders>
            <w:vAlign w:val="bottom"/>
          </w:tcPr>
          <w:p w14:paraId="26B1C8D3"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0D71FD5A"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113019"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4</w:t>
            </w:r>
          </w:p>
        </w:tc>
      </w:tr>
      <w:tr w:rsidR="00017635" w:rsidRPr="000A4838" w14:paraId="77E3051A"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FA8F781" w14:textId="77777777" w:rsidR="00017635" w:rsidRDefault="00017635" w:rsidP="00F50F6F">
            <w:pPr>
              <w:shd w:val="clear" w:color="auto" w:fill="FFFFFF" w:themeFill="background1"/>
              <w:suppressAutoHyphens/>
              <w:rPr>
                <w:sz w:val="20"/>
                <w:szCs w:val="20"/>
              </w:rPr>
            </w:pPr>
            <w:r w:rsidRPr="00E45704">
              <w:rPr>
                <w:sz w:val="20"/>
                <w:szCs w:val="20"/>
              </w:rPr>
              <w:t>HFC-125</w:t>
            </w:r>
          </w:p>
        </w:tc>
        <w:tc>
          <w:tcPr>
            <w:tcW w:w="1319" w:type="pct"/>
            <w:tcBorders>
              <w:top w:val="single" w:sz="4" w:space="0" w:color="auto"/>
              <w:left w:val="single" w:sz="4" w:space="0" w:color="auto"/>
              <w:bottom w:val="single" w:sz="4" w:space="0" w:color="auto"/>
              <w:right w:val="single" w:sz="4" w:space="0" w:color="auto"/>
            </w:tcBorders>
            <w:vAlign w:val="bottom"/>
          </w:tcPr>
          <w:p w14:paraId="159ECCAE"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130,620</w:t>
            </w:r>
          </w:p>
        </w:tc>
        <w:tc>
          <w:tcPr>
            <w:tcW w:w="1319" w:type="pct"/>
            <w:tcBorders>
              <w:top w:val="single" w:sz="4" w:space="0" w:color="auto"/>
              <w:left w:val="single" w:sz="4" w:space="0" w:color="auto"/>
              <w:bottom w:val="single" w:sz="4" w:space="0" w:color="auto"/>
              <w:right w:val="single" w:sz="4" w:space="0" w:color="auto"/>
            </w:tcBorders>
            <w:vAlign w:val="bottom"/>
          </w:tcPr>
          <w:p w14:paraId="081EEE62"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4,620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ABCE70"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766,640</w:t>
            </w:r>
          </w:p>
        </w:tc>
      </w:tr>
      <w:tr w:rsidR="00017635" w:rsidRPr="000A4838" w14:paraId="56BB717A"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B479C32" w14:textId="77777777" w:rsidR="00017635" w:rsidRDefault="00017635" w:rsidP="00F50F6F">
            <w:pPr>
              <w:shd w:val="clear" w:color="auto" w:fill="FFFFFF" w:themeFill="background1"/>
              <w:suppressAutoHyphens/>
              <w:rPr>
                <w:sz w:val="20"/>
                <w:szCs w:val="20"/>
              </w:rPr>
            </w:pPr>
            <w:r w:rsidRPr="00E45704">
              <w:rPr>
                <w:sz w:val="20"/>
                <w:szCs w:val="20"/>
              </w:rPr>
              <w:t>HFC-134a</w:t>
            </w:r>
          </w:p>
        </w:tc>
        <w:tc>
          <w:tcPr>
            <w:tcW w:w="1319" w:type="pct"/>
            <w:tcBorders>
              <w:top w:val="single" w:sz="4" w:space="0" w:color="auto"/>
              <w:left w:val="single" w:sz="4" w:space="0" w:color="auto"/>
              <w:bottom w:val="single" w:sz="4" w:space="0" w:color="auto"/>
              <w:right w:val="single" w:sz="4" w:space="0" w:color="auto"/>
            </w:tcBorders>
            <w:vAlign w:val="bottom"/>
          </w:tcPr>
          <w:p w14:paraId="4869B90C"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5,222,413</w:t>
            </w:r>
          </w:p>
        </w:tc>
        <w:tc>
          <w:tcPr>
            <w:tcW w:w="1319" w:type="pct"/>
            <w:tcBorders>
              <w:top w:val="single" w:sz="4" w:space="0" w:color="auto"/>
              <w:left w:val="single" w:sz="4" w:space="0" w:color="auto"/>
              <w:bottom w:val="single" w:sz="4" w:space="0" w:color="auto"/>
              <w:right w:val="single" w:sz="4" w:space="0" w:color="auto"/>
            </w:tcBorders>
            <w:vAlign w:val="bottom"/>
          </w:tcPr>
          <w:p w14:paraId="1AECDD60"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4,571,464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F56174"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6,818,730</w:t>
            </w:r>
          </w:p>
        </w:tc>
      </w:tr>
      <w:tr w:rsidR="00017635" w:rsidRPr="000A4838" w14:paraId="21843DB9"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FFD2E08" w14:textId="77777777" w:rsidR="00017635" w:rsidRDefault="00017635" w:rsidP="00F50F6F">
            <w:pPr>
              <w:shd w:val="clear" w:color="auto" w:fill="FFFFFF" w:themeFill="background1"/>
              <w:suppressAutoHyphens/>
              <w:rPr>
                <w:sz w:val="20"/>
                <w:szCs w:val="20"/>
              </w:rPr>
            </w:pPr>
            <w:r w:rsidRPr="00E45704">
              <w:rPr>
                <w:sz w:val="20"/>
                <w:szCs w:val="20"/>
              </w:rPr>
              <w:t>HFC-143a</w:t>
            </w:r>
          </w:p>
        </w:tc>
        <w:tc>
          <w:tcPr>
            <w:tcW w:w="1319" w:type="pct"/>
            <w:tcBorders>
              <w:top w:val="single" w:sz="4" w:space="0" w:color="auto"/>
              <w:left w:val="single" w:sz="4" w:space="0" w:color="auto"/>
              <w:bottom w:val="single" w:sz="4" w:space="0" w:color="auto"/>
              <w:right w:val="single" w:sz="4" w:space="0" w:color="auto"/>
            </w:tcBorders>
            <w:vAlign w:val="bottom"/>
          </w:tcPr>
          <w:p w14:paraId="6C4C5C3A"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487B1987"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299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8F1EA5"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643,680</w:t>
            </w:r>
          </w:p>
        </w:tc>
      </w:tr>
      <w:tr w:rsidR="00017635" w:rsidRPr="000A4838" w14:paraId="09C3AB65"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9409E99" w14:textId="77777777" w:rsidR="00017635" w:rsidRDefault="00017635" w:rsidP="00F50F6F">
            <w:pPr>
              <w:shd w:val="clear" w:color="auto" w:fill="FFFFFF" w:themeFill="background1"/>
              <w:suppressAutoHyphens/>
              <w:rPr>
                <w:sz w:val="20"/>
                <w:szCs w:val="20"/>
              </w:rPr>
            </w:pPr>
            <w:r w:rsidRPr="00E45704">
              <w:rPr>
                <w:sz w:val="20"/>
                <w:szCs w:val="20"/>
              </w:rPr>
              <w:t>HFC-152a</w:t>
            </w:r>
          </w:p>
        </w:tc>
        <w:tc>
          <w:tcPr>
            <w:tcW w:w="1319" w:type="pct"/>
            <w:tcBorders>
              <w:top w:val="single" w:sz="4" w:space="0" w:color="auto"/>
              <w:left w:val="single" w:sz="4" w:space="0" w:color="auto"/>
              <w:bottom w:val="single" w:sz="4" w:space="0" w:color="auto"/>
              <w:right w:val="single" w:sz="4" w:space="0" w:color="auto"/>
            </w:tcBorders>
            <w:vAlign w:val="bottom"/>
          </w:tcPr>
          <w:p w14:paraId="75172825"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1,262</w:t>
            </w:r>
          </w:p>
        </w:tc>
        <w:tc>
          <w:tcPr>
            <w:tcW w:w="1319" w:type="pct"/>
            <w:tcBorders>
              <w:top w:val="single" w:sz="4" w:space="0" w:color="auto"/>
              <w:left w:val="single" w:sz="4" w:space="0" w:color="auto"/>
              <w:bottom w:val="single" w:sz="4" w:space="0" w:color="auto"/>
              <w:right w:val="single" w:sz="4" w:space="0" w:color="auto"/>
            </w:tcBorders>
            <w:vAlign w:val="bottom"/>
          </w:tcPr>
          <w:p w14:paraId="146C087B"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788</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8E2609"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2,361</w:t>
            </w:r>
          </w:p>
        </w:tc>
      </w:tr>
      <w:tr w:rsidR="00017635" w:rsidRPr="000A4838" w14:paraId="5F7FB71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29301D5" w14:textId="77777777" w:rsidR="00017635" w:rsidRDefault="00017635" w:rsidP="00F50F6F">
            <w:pPr>
              <w:shd w:val="clear" w:color="auto" w:fill="FFFFFF" w:themeFill="background1"/>
              <w:suppressAutoHyphens/>
              <w:rPr>
                <w:sz w:val="20"/>
                <w:szCs w:val="20"/>
              </w:rPr>
            </w:pPr>
            <w:r w:rsidRPr="00E45704">
              <w:rPr>
                <w:sz w:val="20"/>
                <w:szCs w:val="20"/>
              </w:rPr>
              <w:t>HFC-227ea</w:t>
            </w:r>
          </w:p>
        </w:tc>
        <w:tc>
          <w:tcPr>
            <w:tcW w:w="1319" w:type="pct"/>
            <w:tcBorders>
              <w:top w:val="single" w:sz="4" w:space="0" w:color="auto"/>
              <w:left w:val="single" w:sz="4" w:space="0" w:color="auto"/>
              <w:bottom w:val="single" w:sz="4" w:space="0" w:color="auto"/>
              <w:right w:val="single" w:sz="4" w:space="0" w:color="auto"/>
            </w:tcBorders>
            <w:vAlign w:val="bottom"/>
          </w:tcPr>
          <w:p w14:paraId="66678FB5"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689,212</w:t>
            </w:r>
          </w:p>
        </w:tc>
        <w:tc>
          <w:tcPr>
            <w:tcW w:w="1319" w:type="pct"/>
            <w:tcBorders>
              <w:top w:val="single" w:sz="4" w:space="0" w:color="auto"/>
              <w:left w:val="single" w:sz="4" w:space="0" w:color="auto"/>
              <w:bottom w:val="single" w:sz="4" w:space="0" w:color="auto"/>
              <w:right w:val="single" w:sz="4" w:space="0" w:color="auto"/>
            </w:tcBorders>
            <w:vAlign w:val="bottom"/>
          </w:tcPr>
          <w:p w14:paraId="2E00F12A"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963,202</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30AD00"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424,155</w:t>
            </w:r>
          </w:p>
        </w:tc>
      </w:tr>
      <w:tr w:rsidR="00017635" w:rsidRPr="000A4838" w14:paraId="68250D0C"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19FB00B" w14:textId="77777777" w:rsidR="00017635" w:rsidRDefault="00017635" w:rsidP="00F50F6F">
            <w:pPr>
              <w:shd w:val="clear" w:color="auto" w:fill="FFFFFF" w:themeFill="background1"/>
              <w:suppressAutoHyphens/>
              <w:rPr>
                <w:sz w:val="20"/>
                <w:szCs w:val="20"/>
              </w:rPr>
            </w:pPr>
            <w:r w:rsidRPr="00E45704">
              <w:rPr>
                <w:sz w:val="20"/>
                <w:szCs w:val="20"/>
              </w:rPr>
              <w:t>HFC-236fa</w:t>
            </w:r>
          </w:p>
        </w:tc>
        <w:tc>
          <w:tcPr>
            <w:tcW w:w="1319" w:type="pct"/>
            <w:tcBorders>
              <w:top w:val="single" w:sz="4" w:space="0" w:color="auto"/>
              <w:left w:val="single" w:sz="4" w:space="0" w:color="auto"/>
              <w:bottom w:val="single" w:sz="4" w:space="0" w:color="auto"/>
              <w:right w:val="single" w:sz="4" w:space="0" w:color="auto"/>
            </w:tcBorders>
            <w:vAlign w:val="bottom"/>
          </w:tcPr>
          <w:p w14:paraId="7D0460EB"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6,945</w:t>
            </w:r>
          </w:p>
        </w:tc>
        <w:tc>
          <w:tcPr>
            <w:tcW w:w="1319" w:type="pct"/>
            <w:tcBorders>
              <w:top w:val="single" w:sz="4" w:space="0" w:color="auto"/>
              <w:left w:val="single" w:sz="4" w:space="0" w:color="auto"/>
              <w:bottom w:val="single" w:sz="4" w:space="0" w:color="auto"/>
              <w:right w:val="single" w:sz="4" w:space="0" w:color="auto"/>
            </w:tcBorders>
            <w:vAlign w:val="bottom"/>
          </w:tcPr>
          <w:p w14:paraId="2C071780"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5,886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1D545B"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9,810</w:t>
            </w:r>
          </w:p>
        </w:tc>
      </w:tr>
      <w:tr w:rsidR="00017635" w:rsidRPr="000A4838" w14:paraId="288E2F92"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0727BBE" w14:textId="77777777" w:rsidR="00017635" w:rsidRDefault="00017635" w:rsidP="00F50F6F">
            <w:pPr>
              <w:shd w:val="clear" w:color="auto" w:fill="FFFFFF" w:themeFill="background1"/>
              <w:suppressAutoHyphens/>
              <w:rPr>
                <w:sz w:val="20"/>
                <w:szCs w:val="20"/>
              </w:rPr>
            </w:pPr>
            <w:r w:rsidRPr="00E45704">
              <w:rPr>
                <w:sz w:val="20"/>
                <w:szCs w:val="20"/>
              </w:rPr>
              <w:t>HFC-245fa</w:t>
            </w:r>
          </w:p>
        </w:tc>
        <w:tc>
          <w:tcPr>
            <w:tcW w:w="1319" w:type="pct"/>
            <w:tcBorders>
              <w:top w:val="single" w:sz="4" w:space="0" w:color="auto"/>
              <w:left w:val="single" w:sz="4" w:space="0" w:color="auto"/>
              <w:bottom w:val="single" w:sz="4" w:space="0" w:color="auto"/>
              <w:right w:val="single" w:sz="4" w:space="0" w:color="auto"/>
            </w:tcBorders>
            <w:vAlign w:val="bottom"/>
          </w:tcPr>
          <w:p w14:paraId="26682CCC"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058B5DB0"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1,030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95D8AB"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4,398</w:t>
            </w:r>
          </w:p>
        </w:tc>
      </w:tr>
      <w:tr w:rsidR="00017635" w:rsidRPr="000A4838" w14:paraId="2445E83B"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1C3AF88" w14:textId="77777777" w:rsidR="00017635" w:rsidRDefault="00017635" w:rsidP="00F50F6F">
            <w:pPr>
              <w:shd w:val="clear" w:color="auto" w:fill="FFFFFF" w:themeFill="background1"/>
              <w:suppressAutoHyphens/>
              <w:rPr>
                <w:sz w:val="20"/>
                <w:szCs w:val="20"/>
              </w:rPr>
            </w:pPr>
            <w:r w:rsidRPr="00E45704">
              <w:rPr>
                <w:sz w:val="20"/>
                <w:szCs w:val="20"/>
              </w:rPr>
              <w:t>HFC-365mfc</w:t>
            </w:r>
          </w:p>
        </w:tc>
        <w:tc>
          <w:tcPr>
            <w:tcW w:w="1319" w:type="pct"/>
            <w:tcBorders>
              <w:top w:val="single" w:sz="4" w:space="0" w:color="auto"/>
              <w:left w:val="single" w:sz="4" w:space="0" w:color="auto"/>
              <w:bottom w:val="single" w:sz="4" w:space="0" w:color="auto"/>
              <w:right w:val="single" w:sz="4" w:space="0" w:color="auto"/>
            </w:tcBorders>
            <w:vAlign w:val="bottom"/>
          </w:tcPr>
          <w:p w14:paraId="0C9306D3"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6,347</w:t>
            </w:r>
          </w:p>
        </w:tc>
        <w:tc>
          <w:tcPr>
            <w:tcW w:w="1319" w:type="pct"/>
            <w:tcBorders>
              <w:top w:val="single" w:sz="4" w:space="0" w:color="auto"/>
              <w:left w:val="single" w:sz="4" w:space="0" w:color="auto"/>
              <w:bottom w:val="single" w:sz="4" w:space="0" w:color="auto"/>
              <w:right w:val="single" w:sz="4" w:space="0" w:color="auto"/>
            </w:tcBorders>
            <w:vAlign w:val="bottom"/>
          </w:tcPr>
          <w:p w14:paraId="7F797BB4"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4,024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8BAB4A"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746</w:t>
            </w:r>
          </w:p>
        </w:tc>
      </w:tr>
      <w:tr w:rsidR="00017635" w:rsidRPr="000A4838" w14:paraId="35B49C99"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8EAD7B5" w14:textId="77777777" w:rsidR="00017635" w:rsidRDefault="00017635" w:rsidP="00F50F6F">
            <w:pPr>
              <w:shd w:val="clear" w:color="auto" w:fill="FFFFFF" w:themeFill="background1"/>
              <w:suppressAutoHyphens/>
              <w:rPr>
                <w:sz w:val="20"/>
                <w:szCs w:val="20"/>
              </w:rPr>
            </w:pPr>
            <w:r w:rsidRPr="00E45704">
              <w:rPr>
                <w:sz w:val="20"/>
                <w:szCs w:val="20"/>
              </w:rPr>
              <w:t>HFC-43-10mee</w:t>
            </w:r>
          </w:p>
        </w:tc>
        <w:tc>
          <w:tcPr>
            <w:tcW w:w="1319" w:type="pct"/>
            <w:tcBorders>
              <w:top w:val="single" w:sz="4" w:space="0" w:color="auto"/>
              <w:left w:val="single" w:sz="4" w:space="0" w:color="auto"/>
              <w:bottom w:val="single" w:sz="4" w:space="0" w:color="auto"/>
              <w:right w:val="single" w:sz="4" w:space="0" w:color="auto"/>
            </w:tcBorders>
            <w:vAlign w:val="bottom"/>
          </w:tcPr>
          <w:p w14:paraId="2CA86F21"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122,687</w:t>
            </w:r>
          </w:p>
        </w:tc>
        <w:tc>
          <w:tcPr>
            <w:tcW w:w="1319" w:type="pct"/>
            <w:tcBorders>
              <w:top w:val="single" w:sz="4" w:space="0" w:color="auto"/>
              <w:left w:val="single" w:sz="4" w:space="0" w:color="auto"/>
              <w:bottom w:val="single" w:sz="4" w:space="0" w:color="auto"/>
              <w:right w:val="single" w:sz="4" w:space="0" w:color="auto"/>
            </w:tcBorders>
            <w:vAlign w:val="bottom"/>
          </w:tcPr>
          <w:p w14:paraId="54BC1589"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73,397</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930CB9"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50,451</w:t>
            </w:r>
          </w:p>
        </w:tc>
      </w:tr>
      <w:tr w:rsidR="00017635" w:rsidRPr="000A4838" w14:paraId="6FE9E67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CE87405" w14:textId="77777777" w:rsidR="00017635" w:rsidRDefault="00017635" w:rsidP="00F50F6F">
            <w:pPr>
              <w:shd w:val="clear" w:color="auto" w:fill="FFFFFF" w:themeFill="background1"/>
              <w:suppressAutoHyphens/>
              <w:rPr>
                <w:sz w:val="20"/>
                <w:szCs w:val="20"/>
              </w:rPr>
            </w:pPr>
            <w:r w:rsidRPr="00D54B47">
              <w:rPr>
                <w:sz w:val="20"/>
                <w:szCs w:val="20"/>
              </w:rPr>
              <w:t>R-404A</w:t>
            </w:r>
          </w:p>
        </w:tc>
        <w:tc>
          <w:tcPr>
            <w:tcW w:w="1319" w:type="pct"/>
            <w:tcBorders>
              <w:top w:val="single" w:sz="4" w:space="0" w:color="auto"/>
              <w:left w:val="single" w:sz="4" w:space="0" w:color="auto"/>
              <w:bottom w:val="single" w:sz="4" w:space="0" w:color="auto"/>
              <w:right w:val="single" w:sz="4" w:space="0" w:color="auto"/>
            </w:tcBorders>
            <w:vAlign w:val="bottom"/>
          </w:tcPr>
          <w:p w14:paraId="5D501E12"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937,207</w:t>
            </w:r>
          </w:p>
        </w:tc>
        <w:tc>
          <w:tcPr>
            <w:tcW w:w="1319" w:type="pct"/>
            <w:tcBorders>
              <w:top w:val="single" w:sz="4" w:space="0" w:color="auto"/>
              <w:left w:val="single" w:sz="4" w:space="0" w:color="auto"/>
              <w:bottom w:val="single" w:sz="4" w:space="0" w:color="auto"/>
              <w:right w:val="single" w:sz="4" w:space="0" w:color="auto"/>
            </w:tcBorders>
            <w:vAlign w:val="bottom"/>
          </w:tcPr>
          <w:p w14:paraId="659E8C9A"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561,989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84D7A6" w14:textId="77777777" w:rsidR="00017635" w:rsidRPr="00516E01" w:rsidRDefault="00017635" w:rsidP="00F50F6F">
            <w:pPr>
              <w:shd w:val="clear" w:color="auto" w:fill="FFFFFF" w:themeFill="background1"/>
              <w:suppressAutoHyphens/>
              <w:jc w:val="right"/>
              <w:rPr>
                <w:sz w:val="20"/>
                <w:szCs w:val="20"/>
              </w:rPr>
            </w:pPr>
            <w:r w:rsidRPr="00516E01">
              <w:rPr>
                <w:sz w:val="20"/>
                <w:szCs w:val="20"/>
              </w:rPr>
              <w:t>9,893,424</w:t>
            </w:r>
          </w:p>
        </w:tc>
      </w:tr>
      <w:tr w:rsidR="00017635" w:rsidRPr="000A4838" w14:paraId="72922E79"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B3B2A09" w14:textId="77777777" w:rsidR="00017635" w:rsidRDefault="00017635" w:rsidP="00F50F6F">
            <w:pPr>
              <w:shd w:val="clear" w:color="auto" w:fill="FFFFFF" w:themeFill="background1"/>
              <w:suppressAutoHyphens/>
              <w:rPr>
                <w:sz w:val="20"/>
                <w:szCs w:val="20"/>
              </w:rPr>
            </w:pPr>
            <w:r w:rsidRPr="00D54B47">
              <w:rPr>
                <w:sz w:val="20"/>
                <w:szCs w:val="20"/>
              </w:rPr>
              <w:t>R-407A</w:t>
            </w:r>
          </w:p>
        </w:tc>
        <w:tc>
          <w:tcPr>
            <w:tcW w:w="1319" w:type="pct"/>
            <w:tcBorders>
              <w:top w:val="single" w:sz="4" w:space="0" w:color="auto"/>
              <w:left w:val="single" w:sz="4" w:space="0" w:color="auto"/>
              <w:bottom w:val="single" w:sz="4" w:space="0" w:color="auto"/>
              <w:right w:val="single" w:sz="4" w:space="0" w:color="auto"/>
            </w:tcBorders>
            <w:vAlign w:val="bottom"/>
          </w:tcPr>
          <w:p w14:paraId="5C733335"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107</w:t>
            </w:r>
          </w:p>
        </w:tc>
        <w:tc>
          <w:tcPr>
            <w:tcW w:w="1319" w:type="pct"/>
            <w:tcBorders>
              <w:top w:val="single" w:sz="4" w:space="0" w:color="auto"/>
              <w:left w:val="single" w:sz="4" w:space="0" w:color="auto"/>
              <w:bottom w:val="single" w:sz="4" w:space="0" w:color="auto"/>
              <w:right w:val="single" w:sz="4" w:space="0" w:color="auto"/>
            </w:tcBorders>
            <w:vAlign w:val="bottom"/>
          </w:tcPr>
          <w:p w14:paraId="4A8072C3"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BF7C01"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2,142</w:t>
            </w:r>
          </w:p>
        </w:tc>
      </w:tr>
      <w:tr w:rsidR="00017635" w:rsidRPr="000A4838" w14:paraId="56837A35"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D0DC92C" w14:textId="77777777" w:rsidR="00017635" w:rsidRDefault="00017635" w:rsidP="00F50F6F">
            <w:pPr>
              <w:shd w:val="clear" w:color="auto" w:fill="FFFFFF" w:themeFill="background1"/>
              <w:suppressAutoHyphens/>
              <w:rPr>
                <w:sz w:val="20"/>
                <w:szCs w:val="20"/>
              </w:rPr>
            </w:pPr>
            <w:r w:rsidRPr="00D54B47">
              <w:rPr>
                <w:sz w:val="20"/>
                <w:szCs w:val="20"/>
              </w:rPr>
              <w:t>R-407C</w:t>
            </w:r>
          </w:p>
        </w:tc>
        <w:tc>
          <w:tcPr>
            <w:tcW w:w="1319" w:type="pct"/>
            <w:tcBorders>
              <w:top w:val="single" w:sz="4" w:space="0" w:color="auto"/>
              <w:left w:val="single" w:sz="4" w:space="0" w:color="auto"/>
              <w:bottom w:val="single" w:sz="4" w:space="0" w:color="auto"/>
              <w:right w:val="single" w:sz="4" w:space="0" w:color="auto"/>
            </w:tcBorders>
            <w:vAlign w:val="bottom"/>
          </w:tcPr>
          <w:p w14:paraId="38C81D9C"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262,239</w:t>
            </w:r>
          </w:p>
        </w:tc>
        <w:tc>
          <w:tcPr>
            <w:tcW w:w="1319" w:type="pct"/>
            <w:tcBorders>
              <w:top w:val="single" w:sz="4" w:space="0" w:color="auto"/>
              <w:left w:val="single" w:sz="4" w:space="0" w:color="auto"/>
              <w:bottom w:val="single" w:sz="4" w:space="0" w:color="auto"/>
              <w:right w:val="single" w:sz="4" w:space="0" w:color="auto"/>
            </w:tcBorders>
            <w:vAlign w:val="bottom"/>
          </w:tcPr>
          <w:p w14:paraId="7024BF76"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228,021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D2113F"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214,987</w:t>
            </w:r>
          </w:p>
        </w:tc>
      </w:tr>
      <w:tr w:rsidR="00017635" w:rsidRPr="000A4838" w14:paraId="3607978F"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CF433BA" w14:textId="77777777" w:rsidR="00017635" w:rsidRDefault="00017635" w:rsidP="00F50F6F">
            <w:pPr>
              <w:shd w:val="clear" w:color="auto" w:fill="FFFFFF" w:themeFill="background1"/>
              <w:suppressAutoHyphens/>
              <w:rPr>
                <w:sz w:val="20"/>
                <w:szCs w:val="20"/>
              </w:rPr>
            </w:pPr>
            <w:r w:rsidRPr="00D54B47">
              <w:rPr>
                <w:sz w:val="20"/>
                <w:szCs w:val="20"/>
              </w:rPr>
              <w:t>R-407F</w:t>
            </w:r>
          </w:p>
        </w:tc>
        <w:tc>
          <w:tcPr>
            <w:tcW w:w="1319" w:type="pct"/>
            <w:tcBorders>
              <w:top w:val="single" w:sz="4" w:space="0" w:color="auto"/>
              <w:left w:val="single" w:sz="4" w:space="0" w:color="auto"/>
              <w:bottom w:val="single" w:sz="4" w:space="0" w:color="auto"/>
              <w:right w:val="single" w:sz="4" w:space="0" w:color="auto"/>
            </w:tcBorders>
            <w:vAlign w:val="bottom"/>
          </w:tcPr>
          <w:p w14:paraId="4C7B2A4E"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93,104</w:t>
            </w:r>
          </w:p>
        </w:tc>
        <w:tc>
          <w:tcPr>
            <w:tcW w:w="1319" w:type="pct"/>
            <w:tcBorders>
              <w:top w:val="single" w:sz="4" w:space="0" w:color="auto"/>
              <w:left w:val="single" w:sz="4" w:space="0" w:color="auto"/>
              <w:bottom w:val="single" w:sz="4" w:space="0" w:color="auto"/>
              <w:right w:val="single" w:sz="4" w:space="0" w:color="auto"/>
            </w:tcBorders>
            <w:vAlign w:val="bottom"/>
          </w:tcPr>
          <w:p w14:paraId="2C12C8E1"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65,151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B131B5"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53,750</w:t>
            </w:r>
          </w:p>
        </w:tc>
      </w:tr>
      <w:tr w:rsidR="00017635" w:rsidRPr="000A4838" w14:paraId="05CBE2E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C4E1633" w14:textId="77777777" w:rsidR="00017635" w:rsidRDefault="00017635" w:rsidP="00F50F6F">
            <w:pPr>
              <w:shd w:val="clear" w:color="auto" w:fill="FFFFFF" w:themeFill="background1"/>
              <w:suppressAutoHyphens/>
              <w:rPr>
                <w:sz w:val="20"/>
                <w:szCs w:val="20"/>
              </w:rPr>
            </w:pPr>
            <w:r w:rsidRPr="00D54B47">
              <w:rPr>
                <w:sz w:val="20"/>
                <w:szCs w:val="20"/>
              </w:rPr>
              <w:t>R-407H</w:t>
            </w:r>
          </w:p>
        </w:tc>
        <w:tc>
          <w:tcPr>
            <w:tcW w:w="1319" w:type="pct"/>
            <w:tcBorders>
              <w:top w:val="single" w:sz="4" w:space="0" w:color="auto"/>
              <w:left w:val="single" w:sz="4" w:space="0" w:color="auto"/>
              <w:bottom w:val="single" w:sz="4" w:space="0" w:color="auto"/>
              <w:right w:val="single" w:sz="4" w:space="0" w:color="auto"/>
            </w:tcBorders>
            <w:vAlign w:val="bottom"/>
          </w:tcPr>
          <w:p w14:paraId="294B177B"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40D0A59F"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6E99BC"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135</w:t>
            </w:r>
          </w:p>
        </w:tc>
      </w:tr>
      <w:tr w:rsidR="00017635" w:rsidRPr="000A4838" w14:paraId="0E07DC4F"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9CC476D" w14:textId="77777777" w:rsidR="00017635" w:rsidRDefault="00017635" w:rsidP="00F50F6F">
            <w:pPr>
              <w:shd w:val="clear" w:color="auto" w:fill="FFFFFF" w:themeFill="background1"/>
              <w:suppressAutoHyphens/>
              <w:rPr>
                <w:sz w:val="20"/>
                <w:szCs w:val="20"/>
              </w:rPr>
            </w:pPr>
            <w:r w:rsidRPr="00D54B47">
              <w:rPr>
                <w:sz w:val="20"/>
                <w:szCs w:val="20"/>
              </w:rPr>
              <w:t>R-410A</w:t>
            </w:r>
          </w:p>
        </w:tc>
        <w:tc>
          <w:tcPr>
            <w:tcW w:w="1319" w:type="pct"/>
            <w:tcBorders>
              <w:top w:val="single" w:sz="4" w:space="0" w:color="auto"/>
              <w:left w:val="single" w:sz="4" w:space="0" w:color="auto"/>
              <w:bottom w:val="single" w:sz="4" w:space="0" w:color="auto"/>
              <w:right w:val="single" w:sz="4" w:space="0" w:color="auto"/>
            </w:tcBorders>
            <w:vAlign w:val="bottom"/>
          </w:tcPr>
          <w:p w14:paraId="7C409AFC"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3,632,697</w:t>
            </w:r>
          </w:p>
        </w:tc>
        <w:tc>
          <w:tcPr>
            <w:tcW w:w="1319" w:type="pct"/>
            <w:tcBorders>
              <w:top w:val="single" w:sz="4" w:space="0" w:color="auto"/>
              <w:left w:val="single" w:sz="4" w:space="0" w:color="auto"/>
              <w:bottom w:val="single" w:sz="4" w:space="0" w:color="auto"/>
              <w:right w:val="single" w:sz="4" w:space="0" w:color="auto"/>
            </w:tcBorders>
            <w:vAlign w:val="bottom"/>
          </w:tcPr>
          <w:p w14:paraId="5586A1D1"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3,760,393</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FABAE6"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4,399,051</w:t>
            </w:r>
          </w:p>
        </w:tc>
      </w:tr>
      <w:tr w:rsidR="00017635" w:rsidRPr="000A4838" w14:paraId="788EB2B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E9B787F" w14:textId="77777777" w:rsidR="00017635" w:rsidRDefault="00017635" w:rsidP="00F50F6F">
            <w:pPr>
              <w:shd w:val="clear" w:color="auto" w:fill="FFFFFF" w:themeFill="background1"/>
              <w:suppressAutoHyphens/>
              <w:rPr>
                <w:sz w:val="20"/>
                <w:szCs w:val="20"/>
              </w:rPr>
            </w:pPr>
            <w:r w:rsidRPr="00D54B47">
              <w:rPr>
                <w:sz w:val="20"/>
                <w:szCs w:val="20"/>
              </w:rPr>
              <w:t>R-417A</w:t>
            </w:r>
          </w:p>
        </w:tc>
        <w:tc>
          <w:tcPr>
            <w:tcW w:w="1319" w:type="pct"/>
            <w:tcBorders>
              <w:top w:val="single" w:sz="4" w:space="0" w:color="auto"/>
              <w:left w:val="single" w:sz="4" w:space="0" w:color="auto"/>
              <w:bottom w:val="single" w:sz="4" w:space="0" w:color="auto"/>
              <w:right w:val="single" w:sz="4" w:space="0" w:color="auto"/>
            </w:tcBorders>
            <w:vAlign w:val="bottom"/>
          </w:tcPr>
          <w:p w14:paraId="0CDE68C5"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4,565</w:t>
            </w:r>
          </w:p>
        </w:tc>
        <w:tc>
          <w:tcPr>
            <w:tcW w:w="1319" w:type="pct"/>
            <w:tcBorders>
              <w:top w:val="single" w:sz="4" w:space="0" w:color="auto"/>
              <w:left w:val="single" w:sz="4" w:space="0" w:color="auto"/>
              <w:bottom w:val="single" w:sz="4" w:space="0" w:color="auto"/>
              <w:right w:val="single" w:sz="4" w:space="0" w:color="auto"/>
            </w:tcBorders>
            <w:vAlign w:val="bottom"/>
          </w:tcPr>
          <w:p w14:paraId="4B65F8E0"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5,806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0982C4"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8,164</w:t>
            </w:r>
          </w:p>
        </w:tc>
      </w:tr>
      <w:tr w:rsidR="00017635" w:rsidRPr="000A4838" w14:paraId="1EB4BBAB"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56AE276" w14:textId="77777777" w:rsidR="00017635" w:rsidRDefault="00017635" w:rsidP="00F50F6F">
            <w:pPr>
              <w:shd w:val="clear" w:color="auto" w:fill="FFFFFF" w:themeFill="background1"/>
              <w:suppressAutoHyphens/>
              <w:rPr>
                <w:sz w:val="20"/>
                <w:szCs w:val="20"/>
              </w:rPr>
            </w:pPr>
            <w:r w:rsidRPr="00D54B47">
              <w:rPr>
                <w:sz w:val="20"/>
                <w:szCs w:val="20"/>
              </w:rPr>
              <w:t>R-438A</w:t>
            </w:r>
          </w:p>
        </w:tc>
        <w:tc>
          <w:tcPr>
            <w:tcW w:w="1319" w:type="pct"/>
            <w:tcBorders>
              <w:top w:val="single" w:sz="4" w:space="0" w:color="auto"/>
              <w:left w:val="single" w:sz="4" w:space="0" w:color="auto"/>
              <w:bottom w:val="single" w:sz="4" w:space="0" w:color="auto"/>
              <w:right w:val="single" w:sz="4" w:space="0" w:color="auto"/>
            </w:tcBorders>
            <w:vAlign w:val="bottom"/>
          </w:tcPr>
          <w:p w14:paraId="3300DB79"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42F07CC9"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EEFFDF8"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335</w:t>
            </w:r>
          </w:p>
        </w:tc>
      </w:tr>
      <w:tr w:rsidR="00017635" w:rsidRPr="000A4838" w14:paraId="3CEDCD6E"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6906152" w14:textId="77777777" w:rsidR="00017635" w:rsidRDefault="00017635" w:rsidP="00F50F6F">
            <w:pPr>
              <w:shd w:val="clear" w:color="auto" w:fill="FFFFFF" w:themeFill="background1"/>
              <w:suppressAutoHyphens/>
              <w:rPr>
                <w:sz w:val="20"/>
                <w:szCs w:val="20"/>
              </w:rPr>
            </w:pPr>
            <w:r w:rsidRPr="00D54B47">
              <w:rPr>
                <w:sz w:val="20"/>
                <w:szCs w:val="20"/>
              </w:rPr>
              <w:t>R-448A</w:t>
            </w:r>
          </w:p>
        </w:tc>
        <w:tc>
          <w:tcPr>
            <w:tcW w:w="1319" w:type="pct"/>
            <w:tcBorders>
              <w:top w:val="single" w:sz="4" w:space="0" w:color="auto"/>
              <w:left w:val="single" w:sz="4" w:space="0" w:color="auto"/>
              <w:bottom w:val="single" w:sz="4" w:space="0" w:color="auto"/>
              <w:right w:val="single" w:sz="4" w:space="0" w:color="auto"/>
            </w:tcBorders>
            <w:vAlign w:val="bottom"/>
          </w:tcPr>
          <w:p w14:paraId="535983B9"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2C1F29E6"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97204A"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3,445</w:t>
            </w:r>
          </w:p>
        </w:tc>
      </w:tr>
      <w:tr w:rsidR="00017635" w:rsidRPr="000A4838" w14:paraId="765D5257"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9EEC7C3" w14:textId="77777777" w:rsidR="00017635" w:rsidRDefault="00017635" w:rsidP="00F50F6F">
            <w:pPr>
              <w:shd w:val="clear" w:color="auto" w:fill="FFFFFF" w:themeFill="background1"/>
              <w:suppressAutoHyphens/>
              <w:rPr>
                <w:sz w:val="20"/>
                <w:szCs w:val="20"/>
              </w:rPr>
            </w:pPr>
            <w:r w:rsidRPr="00D54B47">
              <w:rPr>
                <w:sz w:val="20"/>
                <w:szCs w:val="20"/>
              </w:rPr>
              <w:t>R-449A</w:t>
            </w:r>
          </w:p>
        </w:tc>
        <w:tc>
          <w:tcPr>
            <w:tcW w:w="1319" w:type="pct"/>
            <w:tcBorders>
              <w:top w:val="single" w:sz="4" w:space="0" w:color="auto"/>
              <w:left w:val="single" w:sz="4" w:space="0" w:color="auto"/>
              <w:bottom w:val="single" w:sz="4" w:space="0" w:color="auto"/>
              <w:right w:val="single" w:sz="4" w:space="0" w:color="auto"/>
            </w:tcBorders>
            <w:vAlign w:val="bottom"/>
          </w:tcPr>
          <w:p w14:paraId="7258FA8B"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5A908A60"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1963A8"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0</w:t>
            </w:r>
          </w:p>
        </w:tc>
      </w:tr>
      <w:tr w:rsidR="00017635" w:rsidRPr="000A4838" w14:paraId="37ADF868"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52CBA8E" w14:textId="77777777" w:rsidR="00017635" w:rsidRDefault="00017635" w:rsidP="00F50F6F">
            <w:pPr>
              <w:shd w:val="clear" w:color="auto" w:fill="FFFFFF" w:themeFill="background1"/>
              <w:suppressAutoHyphens/>
              <w:rPr>
                <w:sz w:val="20"/>
                <w:szCs w:val="20"/>
              </w:rPr>
            </w:pPr>
            <w:r w:rsidRPr="00D54B47">
              <w:rPr>
                <w:sz w:val="20"/>
                <w:szCs w:val="20"/>
              </w:rPr>
              <w:t>R-452A</w:t>
            </w:r>
          </w:p>
        </w:tc>
        <w:tc>
          <w:tcPr>
            <w:tcW w:w="1319" w:type="pct"/>
            <w:tcBorders>
              <w:top w:val="single" w:sz="4" w:space="0" w:color="auto"/>
              <w:left w:val="single" w:sz="4" w:space="0" w:color="auto"/>
              <w:bottom w:val="single" w:sz="4" w:space="0" w:color="auto"/>
              <w:right w:val="single" w:sz="4" w:space="0" w:color="auto"/>
            </w:tcBorders>
            <w:vAlign w:val="bottom"/>
          </w:tcPr>
          <w:p w14:paraId="723E35F6"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57A90AA3"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09FB31"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64</w:t>
            </w:r>
          </w:p>
        </w:tc>
      </w:tr>
      <w:tr w:rsidR="00017635" w:rsidRPr="000A4838" w14:paraId="3CC64F11"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81F89F2" w14:textId="77777777" w:rsidR="00017635" w:rsidRDefault="00017635" w:rsidP="00F50F6F">
            <w:pPr>
              <w:shd w:val="clear" w:color="auto" w:fill="FFFFFF" w:themeFill="background1"/>
              <w:suppressAutoHyphens/>
              <w:rPr>
                <w:sz w:val="20"/>
                <w:szCs w:val="20"/>
              </w:rPr>
            </w:pPr>
            <w:r w:rsidRPr="00D54B47">
              <w:rPr>
                <w:sz w:val="20"/>
                <w:szCs w:val="20"/>
              </w:rPr>
              <w:t>R-507A</w:t>
            </w:r>
          </w:p>
        </w:tc>
        <w:tc>
          <w:tcPr>
            <w:tcW w:w="1319" w:type="pct"/>
            <w:tcBorders>
              <w:top w:val="single" w:sz="4" w:space="0" w:color="auto"/>
              <w:left w:val="single" w:sz="4" w:space="0" w:color="auto"/>
              <w:bottom w:val="single" w:sz="4" w:space="0" w:color="auto"/>
              <w:right w:val="single" w:sz="4" w:space="0" w:color="auto"/>
            </w:tcBorders>
            <w:vAlign w:val="bottom"/>
          </w:tcPr>
          <w:p w14:paraId="6309CFFD"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1,627,171</w:t>
            </w:r>
          </w:p>
        </w:tc>
        <w:tc>
          <w:tcPr>
            <w:tcW w:w="1319" w:type="pct"/>
            <w:tcBorders>
              <w:top w:val="single" w:sz="4" w:space="0" w:color="auto"/>
              <w:left w:val="single" w:sz="4" w:space="0" w:color="auto"/>
              <w:bottom w:val="single" w:sz="4" w:space="0" w:color="auto"/>
              <w:right w:val="single" w:sz="4" w:space="0" w:color="auto"/>
            </w:tcBorders>
            <w:vAlign w:val="bottom"/>
          </w:tcPr>
          <w:p w14:paraId="0A7D14F3"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1,153,446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99614D"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1,888,946</w:t>
            </w:r>
          </w:p>
        </w:tc>
      </w:tr>
      <w:tr w:rsidR="00017635" w:rsidRPr="000A4838" w14:paraId="3CBA7FF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ED40B28" w14:textId="77777777" w:rsidR="00017635" w:rsidRDefault="00017635" w:rsidP="00F50F6F">
            <w:pPr>
              <w:shd w:val="clear" w:color="auto" w:fill="FFFFFF" w:themeFill="background1"/>
              <w:suppressAutoHyphens/>
              <w:rPr>
                <w:sz w:val="20"/>
                <w:szCs w:val="20"/>
              </w:rPr>
            </w:pPr>
            <w:r w:rsidRPr="00D54B47">
              <w:rPr>
                <w:sz w:val="20"/>
                <w:szCs w:val="20"/>
              </w:rPr>
              <w:t>R-508B</w:t>
            </w:r>
          </w:p>
        </w:tc>
        <w:tc>
          <w:tcPr>
            <w:tcW w:w="1319" w:type="pct"/>
            <w:tcBorders>
              <w:top w:val="single" w:sz="4" w:space="0" w:color="auto"/>
              <w:left w:val="single" w:sz="4" w:space="0" w:color="auto"/>
              <w:bottom w:val="single" w:sz="4" w:space="0" w:color="auto"/>
              <w:right w:val="single" w:sz="4" w:space="0" w:color="auto"/>
            </w:tcBorders>
            <w:vAlign w:val="bottom"/>
          </w:tcPr>
          <w:p w14:paraId="1002E32B"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1,695</w:t>
            </w:r>
          </w:p>
        </w:tc>
        <w:tc>
          <w:tcPr>
            <w:tcW w:w="1319" w:type="pct"/>
            <w:tcBorders>
              <w:top w:val="single" w:sz="4" w:space="0" w:color="auto"/>
              <w:left w:val="single" w:sz="4" w:space="0" w:color="auto"/>
              <w:bottom w:val="single" w:sz="4" w:space="0" w:color="auto"/>
              <w:right w:val="single" w:sz="4" w:space="0" w:color="auto"/>
            </w:tcBorders>
            <w:vAlign w:val="bottom"/>
          </w:tcPr>
          <w:p w14:paraId="59D1B3B3"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30,874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E7B404"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1,225</w:t>
            </w:r>
          </w:p>
        </w:tc>
      </w:tr>
      <w:tr w:rsidR="00017635" w:rsidRPr="000A4838" w14:paraId="339E7CE8"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9CBCF57" w14:textId="77777777" w:rsidR="00017635" w:rsidRDefault="00017635" w:rsidP="00F50F6F">
            <w:pPr>
              <w:shd w:val="clear" w:color="auto" w:fill="FFFFFF" w:themeFill="background1"/>
              <w:suppressAutoHyphens/>
              <w:rPr>
                <w:sz w:val="20"/>
                <w:szCs w:val="20"/>
              </w:rPr>
            </w:pPr>
            <w:r w:rsidRPr="00D54B47">
              <w:rPr>
                <w:sz w:val="20"/>
                <w:szCs w:val="20"/>
              </w:rPr>
              <w:t>R-513A</w:t>
            </w:r>
          </w:p>
        </w:tc>
        <w:tc>
          <w:tcPr>
            <w:tcW w:w="1319" w:type="pct"/>
            <w:tcBorders>
              <w:top w:val="single" w:sz="4" w:space="0" w:color="auto"/>
              <w:left w:val="single" w:sz="4" w:space="0" w:color="auto"/>
              <w:bottom w:val="single" w:sz="4" w:space="0" w:color="auto"/>
              <w:right w:val="single" w:sz="4" w:space="0" w:color="auto"/>
            </w:tcBorders>
            <w:vAlign w:val="bottom"/>
          </w:tcPr>
          <w:p w14:paraId="5117793C"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0C92CA77" w14:textId="77777777" w:rsidR="00017635" w:rsidRPr="000A4838" w:rsidRDefault="00017635" w:rsidP="00F50F6F">
            <w:pPr>
              <w:shd w:val="clear" w:color="auto" w:fill="FFFFFF" w:themeFill="background1"/>
              <w:suppressAutoHyphens/>
              <w:jc w:val="right"/>
              <w:rPr>
                <w:sz w:val="20"/>
                <w:szCs w:val="20"/>
              </w:rPr>
            </w:pPr>
            <w:r w:rsidRPr="00CF00C6">
              <w:rPr>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6DFEA2" w14:textId="77777777" w:rsidR="00017635" w:rsidRPr="000A4838" w:rsidRDefault="00017635" w:rsidP="00F50F6F">
            <w:pPr>
              <w:shd w:val="clear" w:color="auto" w:fill="FFFFFF" w:themeFill="background1"/>
              <w:suppressAutoHyphens/>
              <w:jc w:val="right"/>
              <w:rPr>
                <w:sz w:val="20"/>
                <w:szCs w:val="20"/>
              </w:rPr>
            </w:pPr>
            <w:r w:rsidRPr="00297223">
              <w:rPr>
                <w:sz w:val="20"/>
                <w:szCs w:val="20"/>
              </w:rPr>
              <w:t>0</w:t>
            </w:r>
          </w:p>
        </w:tc>
      </w:tr>
      <w:tr w:rsidR="00017635" w:rsidRPr="000A4838" w14:paraId="6D239DAA"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tcPr>
          <w:p w14:paraId="15C2677E" w14:textId="097CF5DF" w:rsidR="00017635" w:rsidRPr="006C518C" w:rsidRDefault="00017635" w:rsidP="00017635">
            <w:pPr>
              <w:suppressAutoHyphens/>
              <w:jc w:val="left"/>
              <w:rPr>
                <w:b/>
                <w:bCs/>
                <w:sz w:val="20"/>
                <w:szCs w:val="20"/>
              </w:rPr>
            </w:pPr>
            <w:r w:rsidRPr="006C518C">
              <w:rPr>
                <w:b/>
                <w:bCs/>
                <w:sz w:val="20"/>
                <w:szCs w:val="20"/>
              </w:rPr>
              <w:t>Total</w:t>
            </w:r>
          </w:p>
        </w:tc>
        <w:tc>
          <w:tcPr>
            <w:tcW w:w="1319" w:type="pct"/>
            <w:tcBorders>
              <w:top w:val="single" w:sz="4" w:space="0" w:color="auto"/>
              <w:left w:val="single" w:sz="4" w:space="0" w:color="auto"/>
              <w:bottom w:val="single" w:sz="4" w:space="0" w:color="auto"/>
              <w:right w:val="single" w:sz="4" w:space="0" w:color="auto"/>
            </w:tcBorders>
          </w:tcPr>
          <w:p w14:paraId="5E091993" w14:textId="77777777" w:rsidR="00017635" w:rsidRPr="006C518C" w:rsidRDefault="00017635" w:rsidP="00F50F6F">
            <w:pPr>
              <w:suppressAutoHyphens/>
              <w:jc w:val="right"/>
              <w:rPr>
                <w:b/>
                <w:bCs/>
                <w:sz w:val="20"/>
                <w:szCs w:val="20"/>
              </w:rPr>
            </w:pPr>
            <w:r w:rsidRPr="006C518C">
              <w:rPr>
                <w:b/>
                <w:bCs/>
                <w:sz w:val="20"/>
                <w:szCs w:val="20"/>
              </w:rPr>
              <w:t>14,569,917</w:t>
            </w:r>
          </w:p>
        </w:tc>
        <w:tc>
          <w:tcPr>
            <w:tcW w:w="1319" w:type="pct"/>
            <w:tcBorders>
              <w:top w:val="single" w:sz="4" w:space="0" w:color="auto"/>
              <w:left w:val="single" w:sz="4" w:space="0" w:color="auto"/>
              <w:bottom w:val="single" w:sz="4" w:space="0" w:color="auto"/>
              <w:right w:val="single" w:sz="4" w:space="0" w:color="auto"/>
            </w:tcBorders>
          </w:tcPr>
          <w:p w14:paraId="1E26FD36" w14:textId="77777777" w:rsidR="00017635" w:rsidRPr="006C518C" w:rsidRDefault="00017635" w:rsidP="00F50F6F">
            <w:pPr>
              <w:suppressAutoHyphens/>
              <w:jc w:val="right"/>
              <w:rPr>
                <w:b/>
                <w:bCs/>
                <w:sz w:val="20"/>
                <w:szCs w:val="20"/>
              </w:rPr>
            </w:pPr>
            <w:r w:rsidRPr="006C518C">
              <w:rPr>
                <w:b/>
                <w:bCs/>
                <w:sz w:val="20"/>
                <w:szCs w:val="20"/>
              </w:rPr>
              <w:t>13,444,271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440E2163" w14:textId="6AABFCCC" w:rsidR="00017635" w:rsidRPr="000A4838" w:rsidRDefault="00017635" w:rsidP="00F50F6F">
            <w:pPr>
              <w:shd w:val="clear" w:color="auto" w:fill="FFFFFF" w:themeFill="background1"/>
              <w:suppressAutoHyphens/>
              <w:jc w:val="right"/>
              <w:rPr>
                <w:b/>
                <w:bCs/>
                <w:sz w:val="20"/>
                <w:szCs w:val="20"/>
              </w:rPr>
            </w:pPr>
            <w:r w:rsidRPr="006C518C">
              <w:rPr>
                <w:b/>
                <w:bCs/>
                <w:sz w:val="20"/>
                <w:szCs w:val="20"/>
              </w:rPr>
              <w:t>27,489,898</w:t>
            </w:r>
          </w:p>
        </w:tc>
      </w:tr>
    </w:tbl>
    <w:p w14:paraId="5A69169A" w14:textId="57799978" w:rsidR="0001218E" w:rsidRPr="00D16881" w:rsidRDefault="00D16881" w:rsidP="00F90884">
      <w:pPr>
        <w:ind w:left="-360"/>
        <w:jc w:val="left"/>
        <w:rPr>
          <w:sz w:val="18"/>
          <w:szCs w:val="18"/>
        </w:rPr>
      </w:pPr>
      <w:r>
        <w:rPr>
          <w:sz w:val="18"/>
          <w:szCs w:val="18"/>
        </w:rPr>
        <w:t xml:space="preserve">* At the time of finalization of the present document, </w:t>
      </w:r>
      <w:r w:rsidR="00701D83">
        <w:rPr>
          <w:sz w:val="18"/>
          <w:szCs w:val="18"/>
        </w:rPr>
        <w:t xml:space="preserve">the Government was revising the </w:t>
      </w:r>
      <w:r>
        <w:rPr>
          <w:sz w:val="18"/>
          <w:szCs w:val="18"/>
        </w:rPr>
        <w:t xml:space="preserve">country programme </w:t>
      </w:r>
      <w:r w:rsidR="00701D83">
        <w:rPr>
          <w:sz w:val="18"/>
          <w:szCs w:val="18"/>
        </w:rPr>
        <w:t>data</w:t>
      </w:r>
      <w:r w:rsidR="00F90884">
        <w:rPr>
          <w:sz w:val="18"/>
          <w:szCs w:val="18"/>
        </w:rPr>
        <w:t>.</w:t>
      </w:r>
    </w:p>
    <w:p w14:paraId="3EC9C269" w14:textId="77777777" w:rsidR="00D16881" w:rsidRDefault="00D16881">
      <w:pPr>
        <w:jc w:val="center"/>
        <w:rPr>
          <w:sz w:val="10"/>
          <w:szCs w:val="10"/>
        </w:rPr>
      </w:pPr>
    </w:p>
    <w:tbl>
      <w:tblPr>
        <w:tblW w:w="54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76"/>
        <w:gridCol w:w="1439"/>
        <w:gridCol w:w="2308"/>
      </w:tblGrid>
      <w:tr w:rsidR="004419BC" w:rsidRPr="006B5FFA" w14:paraId="28D3CEE7" w14:textId="77777777" w:rsidTr="0074510A">
        <w:trPr>
          <w:trHeight w:val="287"/>
          <w:jc w:val="center"/>
        </w:trPr>
        <w:tc>
          <w:tcPr>
            <w:tcW w:w="3167" w:type="pct"/>
            <w:hideMark/>
          </w:tcPr>
          <w:p w14:paraId="3BE6C5AF" w14:textId="77777777" w:rsidR="004419BC" w:rsidRPr="006762C2" w:rsidRDefault="004419BC" w:rsidP="00E65A54">
            <w:pPr>
              <w:ind w:left="90"/>
              <w:jc w:val="left"/>
              <w:rPr>
                <w:b/>
                <w:sz w:val="20"/>
              </w:rPr>
            </w:pPr>
            <w:r w:rsidRPr="006762C2">
              <w:rPr>
                <w:b/>
                <w:sz w:val="20"/>
              </w:rPr>
              <w:t>(IV) AVERAGE 2020-2022 HFC CONSUMPTION IN SERVICING</w:t>
            </w:r>
          </w:p>
        </w:tc>
        <w:tc>
          <w:tcPr>
            <w:tcW w:w="704" w:type="pct"/>
            <w:hideMark/>
          </w:tcPr>
          <w:p w14:paraId="1F3A8DF0" w14:textId="7C53A607" w:rsidR="004419BC" w:rsidRPr="006762C2" w:rsidRDefault="006762C2" w:rsidP="00E65A54">
            <w:pPr>
              <w:ind w:right="117"/>
              <w:jc w:val="right"/>
              <w:rPr>
                <w:bCs/>
                <w:sz w:val="20"/>
              </w:rPr>
            </w:pPr>
            <w:r w:rsidRPr="006762C2">
              <w:rPr>
                <w:bCs/>
                <w:sz w:val="20"/>
              </w:rPr>
              <w:t xml:space="preserve">3,306.10 </w:t>
            </w:r>
            <w:r w:rsidR="004419BC" w:rsidRPr="006762C2">
              <w:rPr>
                <w:bCs/>
                <w:sz w:val="20"/>
              </w:rPr>
              <w:t>mt</w:t>
            </w:r>
          </w:p>
        </w:tc>
        <w:tc>
          <w:tcPr>
            <w:tcW w:w="1129" w:type="pct"/>
            <w:hideMark/>
          </w:tcPr>
          <w:p w14:paraId="2463EEFB" w14:textId="7A8EE591" w:rsidR="004419BC" w:rsidRPr="006762C2" w:rsidRDefault="006762C2" w:rsidP="00E65A54">
            <w:pPr>
              <w:ind w:right="99"/>
              <w:jc w:val="right"/>
              <w:rPr>
                <w:bCs/>
                <w:sz w:val="20"/>
              </w:rPr>
            </w:pPr>
            <w:r w:rsidRPr="006762C2">
              <w:rPr>
                <w:bCs/>
                <w:sz w:val="20"/>
              </w:rPr>
              <w:t xml:space="preserve">5,668,521 </w:t>
            </w:r>
            <w:r w:rsidR="004419BC" w:rsidRPr="006762C2">
              <w:rPr>
                <w:bCs/>
                <w:sz w:val="20"/>
              </w:rPr>
              <w:t>CO2-eq tonnes</w:t>
            </w:r>
          </w:p>
        </w:tc>
      </w:tr>
    </w:tbl>
    <w:p w14:paraId="25B56B6C" w14:textId="77777777" w:rsidR="004419BC" w:rsidRPr="00CE7DD7" w:rsidRDefault="004419BC">
      <w:pPr>
        <w:jc w:val="center"/>
        <w:rPr>
          <w:sz w:val="10"/>
          <w:szCs w:val="1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EB31E3" w14:paraId="4BFD6376" w14:textId="77777777" w:rsidTr="0081192A">
        <w:trPr>
          <w:trHeight w:val="272"/>
        </w:trPr>
        <w:tc>
          <w:tcPr>
            <w:tcW w:w="5000" w:type="pct"/>
            <w:gridSpan w:val="4"/>
            <w:shd w:val="clear" w:color="auto" w:fill="auto"/>
          </w:tcPr>
          <w:p w14:paraId="0C95056A" w14:textId="2291E385" w:rsidR="0001218E" w:rsidRPr="00996241" w:rsidRDefault="0001218E">
            <w:pPr>
              <w:jc w:val="left"/>
              <w:rPr>
                <w:b/>
                <w:sz w:val="20"/>
              </w:rPr>
            </w:pPr>
            <w:r w:rsidRPr="00996241">
              <w:rPr>
                <w:b/>
                <w:sz w:val="20"/>
              </w:rPr>
              <w:t>(V) CONSUMPTION DATA (</w:t>
            </w:r>
            <w:r w:rsidR="007C21CD" w:rsidRPr="007C21CD">
              <w:rPr>
                <w:b/>
                <w:sz w:val="20"/>
              </w:rPr>
              <w:t>CO</w:t>
            </w:r>
            <w:r w:rsidR="007C21CD" w:rsidRPr="007C21CD">
              <w:rPr>
                <w:b/>
                <w:sz w:val="20"/>
                <w:vertAlign w:val="subscript"/>
              </w:rPr>
              <w:t>2</w:t>
            </w:r>
            <w:r w:rsidR="007C21CD" w:rsidRPr="007C21CD">
              <w:rPr>
                <w:b/>
                <w:sz w:val="20"/>
              </w:rPr>
              <w:t>-eq tonnes</w:t>
            </w:r>
            <w:r w:rsidRPr="00996241">
              <w:rPr>
                <w:b/>
                <w:sz w:val="20"/>
              </w:rPr>
              <w:t>)</w:t>
            </w:r>
          </w:p>
        </w:tc>
      </w:tr>
      <w:tr w:rsidR="0001218E" w:rsidRPr="00EB31E3" w14:paraId="7F1713B2" w14:textId="77777777" w:rsidTr="0081192A">
        <w:trPr>
          <w:trHeight w:val="272"/>
        </w:trPr>
        <w:tc>
          <w:tcPr>
            <w:tcW w:w="1789" w:type="pct"/>
            <w:shd w:val="clear" w:color="auto" w:fill="auto"/>
          </w:tcPr>
          <w:p w14:paraId="52DD894C" w14:textId="687FC486" w:rsidR="0001218E" w:rsidRPr="009931F4" w:rsidRDefault="001B43E9" w:rsidP="00F165C1">
            <w:pPr>
              <w:spacing w:after="60"/>
              <w:ind w:right="-107"/>
              <w:jc w:val="left"/>
              <w:rPr>
                <w:sz w:val="20"/>
              </w:rPr>
            </w:pPr>
            <w:r w:rsidRPr="001B43E9">
              <w:rPr>
                <w:sz w:val="20"/>
              </w:rPr>
              <w:t>Baseline</w:t>
            </w:r>
            <w:r>
              <w:rPr>
                <w:sz w:val="20"/>
              </w:rPr>
              <w:t xml:space="preserve">: </w:t>
            </w:r>
            <w:r w:rsidRPr="001B43E9">
              <w:rPr>
                <w:sz w:val="20"/>
              </w:rPr>
              <w:t>average 2020-2022 HFC consumption plus 65% of HCFC baseline</w:t>
            </w:r>
          </w:p>
        </w:tc>
        <w:tc>
          <w:tcPr>
            <w:tcW w:w="973" w:type="pct"/>
            <w:shd w:val="clear" w:color="auto" w:fill="auto"/>
          </w:tcPr>
          <w:p w14:paraId="17E903E0" w14:textId="5E864C78" w:rsidR="0001218E" w:rsidRPr="001D6EC8" w:rsidRDefault="001269FA">
            <w:pPr>
              <w:spacing w:after="60"/>
              <w:jc w:val="right"/>
              <w:rPr>
                <w:sz w:val="20"/>
                <w:highlight w:val="green"/>
              </w:rPr>
            </w:pPr>
            <w:r w:rsidRPr="001269FA">
              <w:rPr>
                <w:sz w:val="20"/>
              </w:rPr>
              <w:t>26,703,717</w:t>
            </w:r>
          </w:p>
        </w:tc>
        <w:tc>
          <w:tcPr>
            <w:tcW w:w="1180" w:type="pct"/>
            <w:shd w:val="clear" w:color="auto" w:fill="auto"/>
          </w:tcPr>
          <w:p w14:paraId="614664FE" w14:textId="0A5761F2" w:rsidR="0001218E" w:rsidRPr="00996241" w:rsidRDefault="0001218E" w:rsidP="00F165C1">
            <w:pPr>
              <w:spacing w:after="60"/>
              <w:jc w:val="left"/>
              <w:rPr>
                <w:sz w:val="20"/>
              </w:rPr>
            </w:pPr>
            <w:r w:rsidRPr="00996241">
              <w:rPr>
                <w:sz w:val="20"/>
              </w:rPr>
              <w:t>Starting point for sustained aggregate reductions</w:t>
            </w:r>
          </w:p>
        </w:tc>
        <w:tc>
          <w:tcPr>
            <w:tcW w:w="1058" w:type="pct"/>
            <w:shd w:val="clear" w:color="auto" w:fill="auto"/>
          </w:tcPr>
          <w:p w14:paraId="649D3C16" w14:textId="373DC86F" w:rsidR="0001218E" w:rsidRPr="000E156F" w:rsidRDefault="000E156F">
            <w:pPr>
              <w:spacing w:after="60"/>
              <w:jc w:val="right"/>
              <w:rPr>
                <w:sz w:val="20"/>
              </w:rPr>
            </w:pPr>
            <w:r w:rsidRPr="000E156F">
              <w:rPr>
                <w:color w:val="000000" w:themeColor="text1"/>
                <w:sz w:val="20"/>
              </w:rPr>
              <w:t>TBD</w:t>
            </w:r>
          </w:p>
        </w:tc>
      </w:tr>
      <w:tr w:rsidR="0001218E" w:rsidRPr="00EB31E3" w14:paraId="5AA0A4D7" w14:textId="77777777" w:rsidTr="0081192A">
        <w:trPr>
          <w:trHeight w:val="163"/>
        </w:trPr>
        <w:tc>
          <w:tcPr>
            <w:tcW w:w="5000" w:type="pct"/>
            <w:gridSpan w:val="4"/>
            <w:shd w:val="clear" w:color="auto" w:fill="auto"/>
          </w:tcPr>
          <w:p w14:paraId="335B8F99" w14:textId="77777777" w:rsidR="0001218E" w:rsidRPr="009931F4" w:rsidRDefault="0001218E" w:rsidP="00D73AB8">
            <w:pPr>
              <w:tabs>
                <w:tab w:val="left" w:pos="709"/>
              </w:tabs>
              <w:ind w:left="460" w:hanging="141"/>
              <w:rPr>
                <w:b/>
                <w:sz w:val="20"/>
              </w:rPr>
            </w:pPr>
            <w:r w:rsidRPr="009931F4">
              <w:rPr>
                <w:b/>
                <w:sz w:val="20"/>
              </w:rPr>
              <w:t>CONSUMPTION ELIGIBLE FOR FUNDING</w:t>
            </w:r>
          </w:p>
        </w:tc>
      </w:tr>
      <w:tr w:rsidR="0001218E" w:rsidRPr="00EB31E3" w14:paraId="7B6C95EE" w14:textId="77777777" w:rsidTr="0081192A">
        <w:trPr>
          <w:trHeight w:val="272"/>
        </w:trPr>
        <w:tc>
          <w:tcPr>
            <w:tcW w:w="1789" w:type="pct"/>
            <w:shd w:val="clear" w:color="auto" w:fill="auto"/>
          </w:tcPr>
          <w:p w14:paraId="5FE0B827" w14:textId="2B157DF3" w:rsidR="0001218E" w:rsidRPr="009931F4" w:rsidRDefault="0001218E" w:rsidP="00F165C1">
            <w:pPr>
              <w:spacing w:after="60"/>
              <w:jc w:val="left"/>
              <w:rPr>
                <w:sz w:val="20"/>
              </w:rPr>
            </w:pPr>
            <w:r w:rsidRPr="009931F4">
              <w:rPr>
                <w:sz w:val="20"/>
              </w:rPr>
              <w:t>Already approved</w:t>
            </w:r>
          </w:p>
        </w:tc>
        <w:tc>
          <w:tcPr>
            <w:tcW w:w="973" w:type="pct"/>
            <w:shd w:val="clear" w:color="auto" w:fill="auto"/>
          </w:tcPr>
          <w:p w14:paraId="4B058729" w14:textId="574054FD" w:rsidR="0001218E" w:rsidRPr="00C40BE6" w:rsidRDefault="0005041D">
            <w:pPr>
              <w:spacing w:after="60"/>
              <w:jc w:val="right"/>
              <w:rPr>
                <w:sz w:val="20"/>
              </w:rPr>
            </w:pPr>
            <w:r w:rsidRPr="00C40BE6">
              <w:rPr>
                <w:color w:val="000000" w:themeColor="text1"/>
                <w:sz w:val="20"/>
              </w:rPr>
              <w:t>0</w:t>
            </w:r>
          </w:p>
        </w:tc>
        <w:tc>
          <w:tcPr>
            <w:tcW w:w="1180" w:type="pct"/>
            <w:shd w:val="clear" w:color="auto" w:fill="auto"/>
          </w:tcPr>
          <w:p w14:paraId="2E1F0550" w14:textId="728DA6D2" w:rsidR="0001218E" w:rsidRPr="00996241" w:rsidRDefault="0001218E" w:rsidP="00F165C1">
            <w:pPr>
              <w:spacing w:after="60"/>
              <w:jc w:val="left"/>
              <w:rPr>
                <w:sz w:val="20"/>
              </w:rPr>
            </w:pPr>
            <w:r w:rsidRPr="00996241">
              <w:rPr>
                <w:sz w:val="20"/>
              </w:rPr>
              <w:t>Remaining</w:t>
            </w:r>
          </w:p>
        </w:tc>
        <w:tc>
          <w:tcPr>
            <w:tcW w:w="1058" w:type="pct"/>
            <w:shd w:val="clear" w:color="auto" w:fill="auto"/>
          </w:tcPr>
          <w:p w14:paraId="771BAA99" w14:textId="3F521174" w:rsidR="0001218E" w:rsidRPr="00996241" w:rsidRDefault="000E156F">
            <w:pPr>
              <w:spacing w:after="60"/>
              <w:jc w:val="right"/>
              <w:rPr>
                <w:sz w:val="20"/>
              </w:rPr>
            </w:pPr>
            <w:r>
              <w:rPr>
                <w:color w:val="000000" w:themeColor="text1"/>
                <w:sz w:val="20"/>
              </w:rPr>
              <w:t>TBD</w:t>
            </w:r>
          </w:p>
        </w:tc>
      </w:tr>
    </w:tbl>
    <w:p w14:paraId="0FC0D076" w14:textId="77777777" w:rsidR="0001218E" w:rsidRPr="00CE7DD7" w:rsidRDefault="0001218E">
      <w:pPr>
        <w:jc w:val="center"/>
        <w:rPr>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EB31E3" w14:paraId="36A1F91F" w14:textId="77777777" w:rsidTr="00C40BE6">
        <w:trPr>
          <w:trHeight w:val="258"/>
        </w:trPr>
        <w:tc>
          <w:tcPr>
            <w:tcW w:w="2136" w:type="pct"/>
            <w:gridSpan w:val="2"/>
            <w:shd w:val="clear" w:color="auto" w:fill="auto"/>
            <w:vAlign w:val="center"/>
          </w:tcPr>
          <w:p w14:paraId="730A023A" w14:textId="71FA6CF1" w:rsidR="0001218E" w:rsidRPr="00996241" w:rsidRDefault="0001218E" w:rsidP="00E95040">
            <w:pPr>
              <w:spacing w:after="60"/>
              <w:jc w:val="left"/>
              <w:rPr>
                <w:b/>
                <w:sz w:val="20"/>
              </w:rPr>
            </w:pPr>
            <w:r w:rsidRPr="002F50A8">
              <w:rPr>
                <w:b/>
                <w:sz w:val="20"/>
              </w:rPr>
              <w:t>(V</w:t>
            </w:r>
            <w:r w:rsidR="004419BC">
              <w:rPr>
                <w:b/>
                <w:sz w:val="20"/>
              </w:rPr>
              <w:t>I</w:t>
            </w:r>
            <w:r w:rsidRPr="002F50A8">
              <w:rPr>
                <w:b/>
                <w:sz w:val="20"/>
              </w:rPr>
              <w:t>) ENDORSED BUSINESS</w:t>
            </w:r>
            <w:r w:rsidRPr="00996241">
              <w:rPr>
                <w:b/>
                <w:sz w:val="20"/>
              </w:rPr>
              <w:t xml:space="preserve"> PLAN</w:t>
            </w:r>
          </w:p>
        </w:tc>
        <w:tc>
          <w:tcPr>
            <w:tcW w:w="682"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682"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682"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818"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EE30C3" w:rsidRPr="00EB31E3" w14:paraId="5DB1713D" w14:textId="77777777" w:rsidTr="00C40BE6">
        <w:trPr>
          <w:trHeight w:val="258"/>
        </w:trPr>
        <w:tc>
          <w:tcPr>
            <w:tcW w:w="633" w:type="pct"/>
            <w:vMerge w:val="restart"/>
            <w:shd w:val="clear" w:color="auto" w:fill="auto"/>
            <w:vAlign w:val="center"/>
          </w:tcPr>
          <w:p w14:paraId="7EDEE230" w14:textId="4B3A933A" w:rsidR="00EE30C3" w:rsidRPr="00996241" w:rsidRDefault="008C5242" w:rsidP="00EE30C3">
            <w:pPr>
              <w:spacing w:after="60"/>
              <w:jc w:val="center"/>
              <w:rPr>
                <w:sz w:val="20"/>
              </w:rPr>
            </w:pPr>
            <w:r w:rsidRPr="008C5242">
              <w:rPr>
                <w:color w:val="000000" w:themeColor="text1"/>
                <w:sz w:val="20"/>
              </w:rPr>
              <w:t>World Bank</w:t>
            </w:r>
          </w:p>
        </w:tc>
        <w:tc>
          <w:tcPr>
            <w:tcW w:w="1503" w:type="pct"/>
            <w:shd w:val="clear" w:color="auto" w:fill="auto"/>
          </w:tcPr>
          <w:p w14:paraId="47985A07" w14:textId="7CCEE29B" w:rsidR="00EE30C3" w:rsidRPr="00996241" w:rsidRDefault="00EE30C3" w:rsidP="00EE30C3">
            <w:pPr>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3AC28B7F" w14:textId="39901782" w:rsidR="00EE30C3" w:rsidRPr="00996241" w:rsidRDefault="00C15432" w:rsidP="00EE30C3">
            <w:pPr>
              <w:spacing w:after="60"/>
              <w:jc w:val="right"/>
              <w:rPr>
                <w:sz w:val="20"/>
              </w:rPr>
            </w:pPr>
            <w:r>
              <w:rPr>
                <w:sz w:val="20"/>
              </w:rPr>
              <w:t>n/a</w:t>
            </w:r>
          </w:p>
        </w:tc>
        <w:tc>
          <w:tcPr>
            <w:tcW w:w="682" w:type="pct"/>
          </w:tcPr>
          <w:p w14:paraId="546E4F84" w14:textId="4C49C203" w:rsidR="00EE30C3" w:rsidRPr="00996241" w:rsidRDefault="00C15432" w:rsidP="00EE30C3">
            <w:pPr>
              <w:spacing w:after="60"/>
              <w:jc w:val="right"/>
              <w:rPr>
                <w:sz w:val="20"/>
              </w:rPr>
            </w:pPr>
            <w:r>
              <w:rPr>
                <w:sz w:val="20"/>
              </w:rPr>
              <w:t>n/a</w:t>
            </w:r>
          </w:p>
        </w:tc>
        <w:tc>
          <w:tcPr>
            <w:tcW w:w="682" w:type="pct"/>
          </w:tcPr>
          <w:p w14:paraId="26ED66A0" w14:textId="5BF7F73A" w:rsidR="00EE30C3" w:rsidRPr="00996241" w:rsidRDefault="00C15432" w:rsidP="00EE30C3">
            <w:pPr>
              <w:spacing w:after="60"/>
              <w:jc w:val="right"/>
              <w:rPr>
                <w:sz w:val="20"/>
              </w:rPr>
            </w:pPr>
            <w:r>
              <w:rPr>
                <w:sz w:val="20"/>
              </w:rPr>
              <w:t>n/a</w:t>
            </w:r>
          </w:p>
        </w:tc>
        <w:tc>
          <w:tcPr>
            <w:tcW w:w="818" w:type="pct"/>
          </w:tcPr>
          <w:p w14:paraId="7C86E2A3" w14:textId="43482282" w:rsidR="00EE30C3" w:rsidRPr="006B525D" w:rsidRDefault="00C15432" w:rsidP="00EE30C3">
            <w:pPr>
              <w:spacing w:after="60"/>
              <w:jc w:val="right"/>
              <w:rPr>
                <w:sz w:val="20"/>
              </w:rPr>
            </w:pPr>
            <w:r>
              <w:rPr>
                <w:sz w:val="20"/>
              </w:rPr>
              <w:t>n/a</w:t>
            </w:r>
          </w:p>
        </w:tc>
      </w:tr>
      <w:tr w:rsidR="00EE30C3" w:rsidRPr="00EB31E3" w14:paraId="6900CBD6" w14:textId="77777777" w:rsidTr="00C40BE6">
        <w:trPr>
          <w:trHeight w:val="258"/>
        </w:trPr>
        <w:tc>
          <w:tcPr>
            <w:tcW w:w="633" w:type="pct"/>
            <w:vMerge/>
            <w:shd w:val="clear" w:color="auto" w:fill="auto"/>
            <w:vAlign w:val="center"/>
          </w:tcPr>
          <w:p w14:paraId="7B520BE5" w14:textId="77777777" w:rsidR="00EE30C3" w:rsidRPr="00996241" w:rsidRDefault="00EE30C3" w:rsidP="00EE30C3">
            <w:pPr>
              <w:spacing w:after="60"/>
              <w:jc w:val="center"/>
              <w:rPr>
                <w:sz w:val="20"/>
              </w:rPr>
            </w:pPr>
          </w:p>
        </w:tc>
        <w:tc>
          <w:tcPr>
            <w:tcW w:w="1503" w:type="pct"/>
            <w:shd w:val="clear" w:color="auto" w:fill="auto"/>
          </w:tcPr>
          <w:p w14:paraId="159F4F1F" w14:textId="77777777" w:rsidR="00EE30C3" w:rsidRPr="00996241" w:rsidRDefault="00EE30C3" w:rsidP="00EE30C3">
            <w:pPr>
              <w:spacing w:after="60"/>
              <w:jc w:val="left"/>
              <w:rPr>
                <w:sz w:val="20"/>
              </w:rPr>
            </w:pPr>
            <w:r w:rsidRPr="00996241">
              <w:rPr>
                <w:sz w:val="20"/>
              </w:rPr>
              <w:t>Funding (US $)</w:t>
            </w:r>
          </w:p>
        </w:tc>
        <w:tc>
          <w:tcPr>
            <w:tcW w:w="682" w:type="pct"/>
            <w:shd w:val="clear" w:color="auto" w:fill="auto"/>
          </w:tcPr>
          <w:p w14:paraId="1BAB26B7" w14:textId="530F6F88" w:rsidR="00EE30C3" w:rsidRPr="00996241" w:rsidRDefault="00AB4ABF" w:rsidP="00EE30C3">
            <w:pPr>
              <w:spacing w:after="60"/>
              <w:jc w:val="right"/>
              <w:rPr>
                <w:sz w:val="20"/>
              </w:rPr>
            </w:pPr>
            <w:r>
              <w:rPr>
                <w:sz w:val="20"/>
              </w:rPr>
              <w:t>1,605</w:t>
            </w:r>
            <w:r w:rsidR="00CE3544">
              <w:rPr>
                <w:sz w:val="20"/>
              </w:rPr>
              <w:t>,000</w:t>
            </w:r>
          </w:p>
        </w:tc>
        <w:tc>
          <w:tcPr>
            <w:tcW w:w="682" w:type="pct"/>
          </w:tcPr>
          <w:p w14:paraId="0FF8F4C7" w14:textId="4E58182A" w:rsidR="00EE30C3" w:rsidRPr="00996241" w:rsidRDefault="002C1680" w:rsidP="00EE30C3">
            <w:pPr>
              <w:spacing w:after="60"/>
              <w:jc w:val="right"/>
              <w:rPr>
                <w:sz w:val="20"/>
              </w:rPr>
            </w:pPr>
            <w:r>
              <w:rPr>
                <w:sz w:val="20"/>
              </w:rPr>
              <w:t>0</w:t>
            </w:r>
          </w:p>
        </w:tc>
        <w:tc>
          <w:tcPr>
            <w:tcW w:w="682" w:type="pct"/>
          </w:tcPr>
          <w:p w14:paraId="5CD335E8" w14:textId="3CB681A5" w:rsidR="00EE30C3" w:rsidRPr="00996241" w:rsidRDefault="002C1680" w:rsidP="00EE30C3">
            <w:pPr>
              <w:spacing w:after="60"/>
              <w:jc w:val="right"/>
              <w:rPr>
                <w:sz w:val="20"/>
              </w:rPr>
            </w:pPr>
            <w:r>
              <w:rPr>
                <w:sz w:val="20"/>
              </w:rPr>
              <w:t>0</w:t>
            </w:r>
          </w:p>
        </w:tc>
        <w:tc>
          <w:tcPr>
            <w:tcW w:w="818" w:type="pct"/>
          </w:tcPr>
          <w:p w14:paraId="2DC7E74A" w14:textId="7F0E0FDA" w:rsidR="00EE30C3" w:rsidRPr="00996241" w:rsidRDefault="002C1680" w:rsidP="00EE30C3">
            <w:pPr>
              <w:spacing w:after="60"/>
              <w:jc w:val="right"/>
              <w:rPr>
                <w:sz w:val="20"/>
              </w:rPr>
            </w:pPr>
            <w:r>
              <w:rPr>
                <w:sz w:val="20"/>
              </w:rPr>
              <w:t>1,605,000</w:t>
            </w:r>
          </w:p>
        </w:tc>
      </w:tr>
    </w:tbl>
    <w:p w14:paraId="7EC4A813" w14:textId="7D2989BB" w:rsidR="005765CE" w:rsidRPr="00CE7DD7" w:rsidRDefault="00A85848" w:rsidP="00CE7DD7">
      <w:pPr>
        <w:ind w:right="-420"/>
        <w:jc w:val="center"/>
        <w:rPr>
          <w:sz w:val="10"/>
          <w:szCs w:val="10"/>
        </w:rPr>
      </w:pPr>
      <w:r>
        <w:rPr>
          <w:sz w:val="10"/>
          <w:szCs w:val="10"/>
        </w:rPr>
        <w:br w:type="page"/>
      </w:r>
    </w:p>
    <w:p w14:paraId="3D95B449" w14:textId="77777777" w:rsidR="005765CE" w:rsidRPr="00CE7DD7" w:rsidRDefault="005765CE" w:rsidP="00CE7DD7">
      <w:pPr>
        <w:ind w:right="-420"/>
        <w:jc w:val="center"/>
        <w:rPr>
          <w:sz w:val="10"/>
          <w:szCs w:val="10"/>
        </w:rPr>
      </w:pPr>
    </w:p>
    <w:tbl>
      <w:tblPr>
        <w:tblStyle w:val="TableGrid"/>
        <w:tblW w:w="5474" w:type="pct"/>
        <w:tblInd w:w="-431" w:type="dxa"/>
        <w:tblLayout w:type="fixed"/>
        <w:tblLook w:val="04A0" w:firstRow="1" w:lastRow="0" w:firstColumn="1" w:lastColumn="0" w:noHBand="0" w:noVBand="1"/>
      </w:tblPr>
      <w:tblGrid>
        <w:gridCol w:w="1303"/>
        <w:gridCol w:w="743"/>
        <w:gridCol w:w="870"/>
        <w:gridCol w:w="915"/>
        <w:gridCol w:w="917"/>
        <w:gridCol w:w="915"/>
        <w:gridCol w:w="917"/>
        <w:gridCol w:w="915"/>
        <w:gridCol w:w="917"/>
        <w:gridCol w:w="915"/>
        <w:gridCol w:w="909"/>
      </w:tblGrid>
      <w:tr w:rsidR="00B93EC6" w:rsidRPr="00177E26" w14:paraId="5BE544DE" w14:textId="77777777" w:rsidTr="00124522">
        <w:trPr>
          <w:trHeight w:val="216"/>
        </w:trPr>
        <w:tc>
          <w:tcPr>
            <w:tcW w:w="1424" w:type="pct"/>
            <w:gridSpan w:val="3"/>
            <w:shd w:val="clear" w:color="auto" w:fill="auto"/>
            <w:tcMar>
              <w:left w:w="43" w:type="dxa"/>
              <w:right w:w="43" w:type="dxa"/>
            </w:tcMar>
          </w:tcPr>
          <w:p w14:paraId="01E75465" w14:textId="0AE2F827" w:rsidR="00B93EC6" w:rsidRPr="00177E26" w:rsidRDefault="00B93EC6" w:rsidP="0003455D">
            <w:pPr>
              <w:jc w:val="left"/>
              <w:rPr>
                <w:b/>
                <w:sz w:val="18"/>
                <w:szCs w:val="18"/>
              </w:rPr>
            </w:pPr>
            <w:r w:rsidRPr="00177E26">
              <w:rPr>
                <w:b/>
                <w:sz w:val="18"/>
                <w:szCs w:val="18"/>
              </w:rPr>
              <w:t>(VI) PROJECT DATA</w:t>
            </w:r>
          </w:p>
        </w:tc>
        <w:tc>
          <w:tcPr>
            <w:tcW w:w="447" w:type="pct"/>
            <w:shd w:val="clear" w:color="auto" w:fill="auto"/>
            <w:tcMar>
              <w:left w:w="43" w:type="dxa"/>
              <w:right w:w="43" w:type="dxa"/>
            </w:tcMar>
            <w:vAlign w:val="center"/>
          </w:tcPr>
          <w:p w14:paraId="0876A25C" w14:textId="61AA87F6" w:rsidR="00B93EC6" w:rsidRPr="00177E26" w:rsidRDefault="00B93EC6">
            <w:pPr>
              <w:jc w:val="center"/>
              <w:rPr>
                <w:b/>
                <w:sz w:val="18"/>
                <w:szCs w:val="18"/>
              </w:rPr>
            </w:pPr>
            <w:r w:rsidRPr="00177E26">
              <w:rPr>
                <w:b/>
                <w:sz w:val="18"/>
                <w:szCs w:val="18"/>
              </w:rPr>
              <w:t>202</w:t>
            </w:r>
            <w:r w:rsidR="00D27973">
              <w:rPr>
                <w:b/>
                <w:sz w:val="18"/>
                <w:szCs w:val="18"/>
              </w:rPr>
              <w:t>3</w:t>
            </w:r>
          </w:p>
        </w:tc>
        <w:tc>
          <w:tcPr>
            <w:tcW w:w="448" w:type="pct"/>
            <w:shd w:val="clear" w:color="auto" w:fill="auto"/>
            <w:tcMar>
              <w:left w:w="43" w:type="dxa"/>
              <w:right w:w="43" w:type="dxa"/>
            </w:tcMar>
          </w:tcPr>
          <w:p w14:paraId="4281DD9C" w14:textId="34105F4C" w:rsidR="00B93EC6" w:rsidRPr="00177E26" w:rsidRDefault="00D27973">
            <w:pPr>
              <w:jc w:val="center"/>
              <w:rPr>
                <w:b/>
                <w:sz w:val="18"/>
                <w:szCs w:val="18"/>
              </w:rPr>
            </w:pPr>
            <w:r w:rsidRPr="00177E26">
              <w:rPr>
                <w:b/>
                <w:sz w:val="18"/>
                <w:szCs w:val="18"/>
              </w:rPr>
              <w:t>2024</w:t>
            </w:r>
          </w:p>
        </w:tc>
        <w:tc>
          <w:tcPr>
            <w:tcW w:w="447" w:type="pct"/>
            <w:tcMar>
              <w:left w:w="43" w:type="dxa"/>
              <w:right w:w="43" w:type="dxa"/>
            </w:tcMar>
            <w:vAlign w:val="center"/>
          </w:tcPr>
          <w:p w14:paraId="4A3F67AE" w14:textId="1F0FF6F5" w:rsidR="00B93EC6" w:rsidRPr="00177E26" w:rsidRDefault="00B93EC6">
            <w:pPr>
              <w:jc w:val="center"/>
              <w:rPr>
                <w:b/>
                <w:sz w:val="18"/>
                <w:szCs w:val="18"/>
              </w:rPr>
            </w:pPr>
            <w:r w:rsidRPr="00177E26">
              <w:rPr>
                <w:b/>
                <w:sz w:val="18"/>
                <w:szCs w:val="18"/>
              </w:rPr>
              <w:t>2025</w:t>
            </w:r>
          </w:p>
        </w:tc>
        <w:tc>
          <w:tcPr>
            <w:tcW w:w="448" w:type="pct"/>
            <w:tcMar>
              <w:left w:w="43" w:type="dxa"/>
              <w:right w:w="43" w:type="dxa"/>
            </w:tcMar>
            <w:vAlign w:val="center"/>
          </w:tcPr>
          <w:p w14:paraId="7D796A41" w14:textId="17703804" w:rsidR="00B93EC6" w:rsidRPr="00177E26" w:rsidRDefault="00B93EC6">
            <w:pPr>
              <w:jc w:val="center"/>
              <w:rPr>
                <w:b/>
                <w:sz w:val="18"/>
                <w:szCs w:val="18"/>
              </w:rPr>
            </w:pPr>
            <w:r w:rsidRPr="00177E26">
              <w:rPr>
                <w:b/>
                <w:sz w:val="18"/>
                <w:szCs w:val="18"/>
              </w:rPr>
              <w:t>2026</w:t>
            </w:r>
          </w:p>
        </w:tc>
        <w:tc>
          <w:tcPr>
            <w:tcW w:w="447" w:type="pct"/>
            <w:tcMar>
              <w:left w:w="43" w:type="dxa"/>
              <w:right w:w="43" w:type="dxa"/>
            </w:tcMar>
            <w:vAlign w:val="center"/>
          </w:tcPr>
          <w:p w14:paraId="35EE3CF8" w14:textId="2F9FF7D2" w:rsidR="00B93EC6" w:rsidRPr="00177E26" w:rsidRDefault="00B93EC6">
            <w:pPr>
              <w:jc w:val="center"/>
              <w:rPr>
                <w:b/>
                <w:sz w:val="18"/>
                <w:szCs w:val="18"/>
              </w:rPr>
            </w:pPr>
            <w:r w:rsidRPr="00177E26">
              <w:rPr>
                <w:b/>
                <w:sz w:val="18"/>
                <w:szCs w:val="18"/>
              </w:rPr>
              <w:t>2027</w:t>
            </w:r>
          </w:p>
        </w:tc>
        <w:tc>
          <w:tcPr>
            <w:tcW w:w="448" w:type="pct"/>
            <w:tcMar>
              <w:left w:w="43" w:type="dxa"/>
              <w:right w:w="43" w:type="dxa"/>
            </w:tcMar>
          </w:tcPr>
          <w:p w14:paraId="76CCB037" w14:textId="3342CB1B" w:rsidR="00B93EC6" w:rsidRPr="00177E26" w:rsidRDefault="00B93EC6">
            <w:pPr>
              <w:jc w:val="center"/>
              <w:rPr>
                <w:b/>
                <w:sz w:val="18"/>
                <w:szCs w:val="18"/>
              </w:rPr>
            </w:pPr>
            <w:r w:rsidRPr="00177E26">
              <w:rPr>
                <w:b/>
                <w:sz w:val="18"/>
                <w:szCs w:val="18"/>
              </w:rPr>
              <w:t>2028</w:t>
            </w:r>
          </w:p>
        </w:tc>
        <w:tc>
          <w:tcPr>
            <w:tcW w:w="447" w:type="pct"/>
            <w:shd w:val="clear" w:color="auto" w:fill="auto"/>
            <w:tcMar>
              <w:left w:w="43" w:type="dxa"/>
              <w:right w:w="43" w:type="dxa"/>
            </w:tcMar>
          </w:tcPr>
          <w:p w14:paraId="164F4D11" w14:textId="1716593E" w:rsidR="00B93EC6" w:rsidRPr="00177E26" w:rsidRDefault="00B93EC6">
            <w:pPr>
              <w:jc w:val="center"/>
              <w:rPr>
                <w:b/>
                <w:sz w:val="18"/>
                <w:szCs w:val="18"/>
              </w:rPr>
            </w:pPr>
            <w:r w:rsidRPr="00177E26">
              <w:rPr>
                <w:b/>
                <w:sz w:val="18"/>
                <w:szCs w:val="18"/>
              </w:rPr>
              <w:t>2029</w:t>
            </w:r>
          </w:p>
        </w:tc>
        <w:tc>
          <w:tcPr>
            <w:tcW w:w="444" w:type="pct"/>
            <w:tcMar>
              <w:left w:w="43" w:type="dxa"/>
              <w:right w:w="43" w:type="dxa"/>
            </w:tcMar>
            <w:vAlign w:val="center"/>
          </w:tcPr>
          <w:p w14:paraId="66801CFF" w14:textId="77777777" w:rsidR="00B93EC6" w:rsidRPr="00177E26" w:rsidRDefault="00B93EC6">
            <w:pPr>
              <w:jc w:val="center"/>
              <w:rPr>
                <w:b/>
                <w:sz w:val="18"/>
                <w:szCs w:val="18"/>
              </w:rPr>
            </w:pPr>
            <w:r w:rsidRPr="00177E26">
              <w:rPr>
                <w:b/>
                <w:sz w:val="18"/>
                <w:szCs w:val="18"/>
              </w:rPr>
              <w:t>Total</w:t>
            </w:r>
          </w:p>
        </w:tc>
      </w:tr>
      <w:tr w:rsidR="00D27973" w:rsidRPr="00177E26" w14:paraId="77DCC17D" w14:textId="77777777" w:rsidTr="00124522">
        <w:trPr>
          <w:trHeight w:val="290"/>
        </w:trPr>
        <w:tc>
          <w:tcPr>
            <w:tcW w:w="636" w:type="pct"/>
            <w:vMerge w:val="restart"/>
            <w:shd w:val="clear" w:color="auto" w:fill="auto"/>
            <w:tcMar>
              <w:left w:w="43" w:type="dxa"/>
              <w:right w:w="43" w:type="dxa"/>
            </w:tcMar>
            <w:vAlign w:val="center"/>
          </w:tcPr>
          <w:p w14:paraId="7CBDB36F" w14:textId="22884E6F" w:rsidR="00D27973" w:rsidRPr="00177E26" w:rsidRDefault="00D27973" w:rsidP="00D27973">
            <w:pPr>
              <w:tabs>
                <w:tab w:val="left" w:pos="8280"/>
              </w:tabs>
              <w:spacing w:after="60"/>
              <w:jc w:val="left"/>
              <w:rPr>
                <w:sz w:val="18"/>
                <w:szCs w:val="18"/>
              </w:rPr>
            </w:pPr>
            <w:r w:rsidRPr="00177E26">
              <w:rPr>
                <w:sz w:val="18"/>
                <w:szCs w:val="18"/>
              </w:rPr>
              <w:t>Consumptio</w:t>
            </w:r>
            <w:r>
              <w:rPr>
                <w:sz w:val="18"/>
                <w:szCs w:val="18"/>
              </w:rPr>
              <w:t xml:space="preserve">n </w:t>
            </w:r>
            <w:r w:rsidRPr="00177E26">
              <w:rPr>
                <w:sz w:val="18"/>
                <w:szCs w:val="18"/>
              </w:rPr>
              <w:t>(CO</w:t>
            </w:r>
            <w:r w:rsidRPr="00177E26">
              <w:rPr>
                <w:sz w:val="18"/>
                <w:szCs w:val="18"/>
                <w:vertAlign w:val="subscript"/>
              </w:rPr>
              <w:t>2</w:t>
            </w:r>
            <w:r w:rsidRPr="00177E26">
              <w:rPr>
                <w:sz w:val="18"/>
                <w:szCs w:val="18"/>
              </w:rPr>
              <w:noBreakHyphen/>
              <w:t>eq tonnes)</w:t>
            </w:r>
          </w:p>
        </w:tc>
        <w:tc>
          <w:tcPr>
            <w:tcW w:w="788" w:type="pct"/>
            <w:gridSpan w:val="2"/>
            <w:shd w:val="clear" w:color="auto" w:fill="auto"/>
            <w:tcMar>
              <w:left w:w="43" w:type="dxa"/>
              <w:right w:w="43" w:type="dxa"/>
            </w:tcMar>
            <w:vAlign w:val="bottom"/>
          </w:tcPr>
          <w:p w14:paraId="058FD783" w14:textId="0C6A1AA2" w:rsidR="00D27973" w:rsidRPr="00177E26" w:rsidRDefault="00D27973" w:rsidP="00D27973">
            <w:pPr>
              <w:tabs>
                <w:tab w:val="left" w:pos="8280"/>
              </w:tabs>
              <w:spacing w:after="60"/>
              <w:ind w:right="-108"/>
              <w:jc w:val="left"/>
              <w:rPr>
                <w:sz w:val="18"/>
                <w:szCs w:val="18"/>
              </w:rPr>
            </w:pPr>
            <w:r w:rsidRPr="00177E26">
              <w:rPr>
                <w:sz w:val="18"/>
                <w:szCs w:val="18"/>
              </w:rPr>
              <w:t>Montreal Protocol limits</w:t>
            </w:r>
          </w:p>
        </w:tc>
        <w:tc>
          <w:tcPr>
            <w:tcW w:w="447" w:type="pct"/>
            <w:shd w:val="clear" w:color="auto" w:fill="auto"/>
            <w:tcMar>
              <w:left w:w="43" w:type="dxa"/>
              <w:right w:w="43" w:type="dxa"/>
            </w:tcMar>
          </w:tcPr>
          <w:p w14:paraId="3AD7D0B2" w14:textId="6BA5A66C" w:rsidR="00D27973" w:rsidRPr="0050284B" w:rsidRDefault="00D27973" w:rsidP="00D27973">
            <w:pPr>
              <w:tabs>
                <w:tab w:val="left" w:pos="8280"/>
              </w:tabs>
              <w:spacing w:after="60"/>
              <w:jc w:val="right"/>
              <w:rPr>
                <w:sz w:val="18"/>
                <w:szCs w:val="18"/>
              </w:rPr>
            </w:pPr>
            <w:r>
              <w:rPr>
                <w:sz w:val="18"/>
                <w:szCs w:val="18"/>
              </w:rPr>
              <w:t>n/a</w:t>
            </w:r>
          </w:p>
        </w:tc>
        <w:tc>
          <w:tcPr>
            <w:tcW w:w="448" w:type="pct"/>
            <w:tcMar>
              <w:left w:w="43" w:type="dxa"/>
              <w:right w:w="43" w:type="dxa"/>
            </w:tcMar>
          </w:tcPr>
          <w:p w14:paraId="45FFB62C" w14:textId="08D5293B" w:rsidR="00D27973" w:rsidRPr="0050284B" w:rsidRDefault="00D27973" w:rsidP="00D27973">
            <w:pPr>
              <w:tabs>
                <w:tab w:val="left" w:pos="8280"/>
              </w:tabs>
              <w:spacing w:after="60"/>
              <w:jc w:val="right"/>
              <w:rPr>
                <w:color w:val="000000"/>
                <w:sz w:val="18"/>
                <w:szCs w:val="18"/>
              </w:rPr>
            </w:pPr>
            <w:r w:rsidRPr="0050284B">
              <w:rPr>
                <w:color w:val="000000"/>
                <w:sz w:val="18"/>
                <w:szCs w:val="18"/>
              </w:rPr>
              <w:t>26,703,71</w:t>
            </w:r>
            <w:r w:rsidR="00A85031">
              <w:rPr>
                <w:color w:val="000000"/>
                <w:sz w:val="18"/>
                <w:szCs w:val="18"/>
              </w:rPr>
              <w:t>6</w:t>
            </w:r>
          </w:p>
        </w:tc>
        <w:tc>
          <w:tcPr>
            <w:tcW w:w="447" w:type="pct"/>
            <w:tcMar>
              <w:left w:w="43" w:type="dxa"/>
              <w:right w:w="43" w:type="dxa"/>
            </w:tcMar>
          </w:tcPr>
          <w:p w14:paraId="046DFDA1" w14:textId="686B75E0" w:rsidR="00D27973" w:rsidRPr="0050284B"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8" w:type="pct"/>
            <w:tcMar>
              <w:left w:w="43" w:type="dxa"/>
              <w:right w:w="43" w:type="dxa"/>
            </w:tcMar>
          </w:tcPr>
          <w:p w14:paraId="0AA7CF7A" w14:textId="34D15747" w:rsidR="00D27973" w:rsidRPr="0050284B"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7" w:type="pct"/>
            <w:tcMar>
              <w:left w:w="43" w:type="dxa"/>
              <w:right w:w="43" w:type="dxa"/>
            </w:tcMar>
          </w:tcPr>
          <w:p w14:paraId="62CF2175" w14:textId="2B394108" w:rsidR="00D27973" w:rsidRPr="0050284B"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8" w:type="pct"/>
            <w:tcMar>
              <w:left w:w="43" w:type="dxa"/>
              <w:right w:w="43" w:type="dxa"/>
            </w:tcMar>
          </w:tcPr>
          <w:p w14:paraId="423D780D" w14:textId="7DC48046" w:rsidR="00D27973" w:rsidRPr="0050284B"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7" w:type="pct"/>
            <w:tcMar>
              <w:left w:w="43" w:type="dxa"/>
              <w:right w:w="43" w:type="dxa"/>
            </w:tcMar>
          </w:tcPr>
          <w:p w14:paraId="1FBF1379" w14:textId="71E6308E" w:rsidR="00D27973" w:rsidRPr="0050284B" w:rsidRDefault="00D27973" w:rsidP="00D27973">
            <w:pPr>
              <w:tabs>
                <w:tab w:val="left" w:pos="8280"/>
              </w:tabs>
              <w:spacing w:after="60"/>
              <w:jc w:val="right"/>
              <w:rPr>
                <w:sz w:val="18"/>
                <w:szCs w:val="18"/>
              </w:rPr>
            </w:pPr>
            <w:r w:rsidRPr="0050284B">
              <w:rPr>
                <w:color w:val="000000"/>
                <w:sz w:val="18"/>
                <w:szCs w:val="18"/>
              </w:rPr>
              <w:t>24,033,345</w:t>
            </w:r>
          </w:p>
        </w:tc>
        <w:tc>
          <w:tcPr>
            <w:tcW w:w="444" w:type="pct"/>
            <w:tcMar>
              <w:left w:w="43" w:type="dxa"/>
              <w:right w:w="43" w:type="dxa"/>
            </w:tcMar>
          </w:tcPr>
          <w:p w14:paraId="194B4683" w14:textId="77777777" w:rsidR="00D27973" w:rsidRPr="00177E26" w:rsidRDefault="00D27973" w:rsidP="00D27973">
            <w:pPr>
              <w:tabs>
                <w:tab w:val="left" w:pos="8280"/>
              </w:tabs>
              <w:spacing w:after="60"/>
              <w:jc w:val="right"/>
              <w:rPr>
                <w:sz w:val="18"/>
                <w:szCs w:val="18"/>
              </w:rPr>
            </w:pPr>
            <w:r w:rsidRPr="00177E26">
              <w:rPr>
                <w:sz w:val="18"/>
                <w:szCs w:val="18"/>
              </w:rPr>
              <w:t>n/a</w:t>
            </w:r>
          </w:p>
        </w:tc>
      </w:tr>
      <w:tr w:rsidR="00D27973" w:rsidRPr="00177E26" w14:paraId="15535313" w14:textId="77777777" w:rsidTr="00124522">
        <w:trPr>
          <w:trHeight w:val="290"/>
        </w:trPr>
        <w:tc>
          <w:tcPr>
            <w:tcW w:w="636" w:type="pct"/>
            <w:vMerge/>
            <w:shd w:val="clear" w:color="auto" w:fill="auto"/>
            <w:tcMar>
              <w:left w:w="43" w:type="dxa"/>
              <w:right w:w="43" w:type="dxa"/>
            </w:tcMar>
          </w:tcPr>
          <w:p w14:paraId="114C9514" w14:textId="4E9B0887" w:rsidR="00D27973" w:rsidRPr="00177E26" w:rsidRDefault="00D27973" w:rsidP="00D27973">
            <w:pPr>
              <w:tabs>
                <w:tab w:val="left" w:pos="8280"/>
              </w:tabs>
              <w:spacing w:after="60"/>
              <w:jc w:val="left"/>
              <w:rPr>
                <w:sz w:val="18"/>
                <w:szCs w:val="18"/>
              </w:rPr>
            </w:pPr>
          </w:p>
        </w:tc>
        <w:tc>
          <w:tcPr>
            <w:tcW w:w="788" w:type="pct"/>
            <w:gridSpan w:val="2"/>
            <w:shd w:val="clear" w:color="auto" w:fill="auto"/>
            <w:tcMar>
              <w:left w:w="43" w:type="dxa"/>
              <w:right w:w="43" w:type="dxa"/>
            </w:tcMar>
            <w:vAlign w:val="bottom"/>
          </w:tcPr>
          <w:p w14:paraId="6AF7D790" w14:textId="3D811F89" w:rsidR="00D27973" w:rsidRPr="00177E26" w:rsidRDefault="00D27973" w:rsidP="00D27973">
            <w:pPr>
              <w:tabs>
                <w:tab w:val="left" w:pos="8280"/>
              </w:tabs>
              <w:spacing w:after="60"/>
              <w:jc w:val="left"/>
              <w:rPr>
                <w:sz w:val="18"/>
                <w:szCs w:val="18"/>
              </w:rPr>
            </w:pPr>
            <w:r w:rsidRPr="00177E26">
              <w:rPr>
                <w:sz w:val="18"/>
                <w:szCs w:val="18"/>
              </w:rPr>
              <w:t>Maximum allowable</w:t>
            </w:r>
          </w:p>
        </w:tc>
        <w:tc>
          <w:tcPr>
            <w:tcW w:w="447" w:type="pct"/>
            <w:shd w:val="clear" w:color="auto" w:fill="auto"/>
            <w:tcMar>
              <w:left w:w="43" w:type="dxa"/>
              <w:right w:w="43" w:type="dxa"/>
            </w:tcMar>
          </w:tcPr>
          <w:p w14:paraId="73A59E9E" w14:textId="7159CC2A" w:rsidR="00D27973" w:rsidRPr="00177E26" w:rsidRDefault="00D27973" w:rsidP="00D27973">
            <w:pPr>
              <w:tabs>
                <w:tab w:val="left" w:pos="8280"/>
              </w:tabs>
              <w:spacing w:after="60"/>
              <w:jc w:val="right"/>
              <w:rPr>
                <w:sz w:val="18"/>
                <w:szCs w:val="18"/>
              </w:rPr>
            </w:pPr>
            <w:r>
              <w:rPr>
                <w:sz w:val="18"/>
                <w:szCs w:val="18"/>
              </w:rPr>
              <w:t>n/a</w:t>
            </w:r>
          </w:p>
        </w:tc>
        <w:tc>
          <w:tcPr>
            <w:tcW w:w="448" w:type="pct"/>
            <w:tcMar>
              <w:left w:w="43" w:type="dxa"/>
              <w:right w:w="43" w:type="dxa"/>
            </w:tcMar>
          </w:tcPr>
          <w:p w14:paraId="30ECA4A4" w14:textId="0B2C634B" w:rsidR="00D27973" w:rsidRPr="0050284B" w:rsidRDefault="00D27973" w:rsidP="00D27973">
            <w:pPr>
              <w:tabs>
                <w:tab w:val="left" w:pos="8280"/>
              </w:tabs>
              <w:spacing w:after="60"/>
              <w:jc w:val="right"/>
              <w:rPr>
                <w:color w:val="000000"/>
                <w:sz w:val="18"/>
                <w:szCs w:val="18"/>
              </w:rPr>
            </w:pPr>
            <w:r w:rsidRPr="0050284B">
              <w:rPr>
                <w:color w:val="000000"/>
                <w:sz w:val="18"/>
                <w:szCs w:val="18"/>
              </w:rPr>
              <w:t>26,703,71</w:t>
            </w:r>
            <w:r w:rsidR="00A85031">
              <w:rPr>
                <w:color w:val="000000"/>
                <w:sz w:val="18"/>
                <w:szCs w:val="18"/>
              </w:rPr>
              <w:t>6</w:t>
            </w:r>
          </w:p>
        </w:tc>
        <w:tc>
          <w:tcPr>
            <w:tcW w:w="447" w:type="pct"/>
            <w:tcMar>
              <w:left w:w="43" w:type="dxa"/>
              <w:right w:w="43" w:type="dxa"/>
            </w:tcMar>
          </w:tcPr>
          <w:p w14:paraId="33C30597" w14:textId="01424A38" w:rsidR="00D27973" w:rsidRPr="00177E26"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8" w:type="pct"/>
            <w:tcMar>
              <w:left w:w="43" w:type="dxa"/>
              <w:right w:w="43" w:type="dxa"/>
            </w:tcMar>
          </w:tcPr>
          <w:p w14:paraId="5BBA44CD" w14:textId="5ADA12CB" w:rsidR="00D27973" w:rsidRPr="00177E26"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7" w:type="pct"/>
            <w:tcMar>
              <w:left w:w="43" w:type="dxa"/>
              <w:right w:w="43" w:type="dxa"/>
            </w:tcMar>
          </w:tcPr>
          <w:p w14:paraId="13EE493D" w14:textId="38C358A5" w:rsidR="00D27973" w:rsidRPr="00177E26"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8" w:type="pct"/>
            <w:tcMar>
              <w:left w:w="43" w:type="dxa"/>
              <w:right w:w="43" w:type="dxa"/>
            </w:tcMar>
          </w:tcPr>
          <w:p w14:paraId="0D89C1CF" w14:textId="3DF624C7" w:rsidR="00D27973" w:rsidRPr="00177E26" w:rsidRDefault="00D27973" w:rsidP="00D27973">
            <w:pPr>
              <w:tabs>
                <w:tab w:val="left" w:pos="8280"/>
              </w:tabs>
              <w:spacing w:after="60"/>
              <w:jc w:val="right"/>
              <w:rPr>
                <w:sz w:val="18"/>
                <w:szCs w:val="18"/>
              </w:rPr>
            </w:pPr>
            <w:r w:rsidRPr="0050284B">
              <w:rPr>
                <w:color w:val="000000"/>
                <w:sz w:val="18"/>
                <w:szCs w:val="18"/>
              </w:rPr>
              <w:t>26,703,71</w:t>
            </w:r>
            <w:r w:rsidR="00A85031">
              <w:rPr>
                <w:color w:val="000000"/>
                <w:sz w:val="18"/>
                <w:szCs w:val="18"/>
              </w:rPr>
              <w:t>6</w:t>
            </w:r>
          </w:p>
        </w:tc>
        <w:tc>
          <w:tcPr>
            <w:tcW w:w="447" w:type="pct"/>
            <w:tcMar>
              <w:left w:w="43" w:type="dxa"/>
              <w:right w:w="43" w:type="dxa"/>
            </w:tcMar>
          </w:tcPr>
          <w:p w14:paraId="29712676" w14:textId="7841E9C4" w:rsidR="00D27973" w:rsidRPr="00177E26" w:rsidRDefault="00D27973" w:rsidP="00D27973">
            <w:pPr>
              <w:tabs>
                <w:tab w:val="left" w:pos="8280"/>
              </w:tabs>
              <w:spacing w:after="60"/>
              <w:jc w:val="right"/>
              <w:rPr>
                <w:sz w:val="18"/>
                <w:szCs w:val="18"/>
              </w:rPr>
            </w:pPr>
            <w:r w:rsidRPr="0050284B">
              <w:rPr>
                <w:color w:val="000000"/>
                <w:sz w:val="18"/>
                <w:szCs w:val="18"/>
              </w:rPr>
              <w:t>24,033,345</w:t>
            </w:r>
          </w:p>
        </w:tc>
        <w:tc>
          <w:tcPr>
            <w:tcW w:w="444" w:type="pct"/>
            <w:tcMar>
              <w:left w:w="43" w:type="dxa"/>
              <w:right w:w="43" w:type="dxa"/>
            </w:tcMar>
          </w:tcPr>
          <w:p w14:paraId="383CF36C" w14:textId="77777777" w:rsidR="00D27973" w:rsidRPr="00177E26" w:rsidRDefault="00D27973" w:rsidP="00D27973">
            <w:pPr>
              <w:tabs>
                <w:tab w:val="left" w:pos="8280"/>
              </w:tabs>
              <w:spacing w:after="60"/>
              <w:jc w:val="right"/>
              <w:rPr>
                <w:sz w:val="18"/>
                <w:szCs w:val="18"/>
              </w:rPr>
            </w:pPr>
            <w:r w:rsidRPr="00177E26">
              <w:rPr>
                <w:sz w:val="18"/>
                <w:szCs w:val="18"/>
              </w:rPr>
              <w:t>n/a</w:t>
            </w:r>
          </w:p>
        </w:tc>
      </w:tr>
      <w:tr w:rsidR="00D27973" w:rsidRPr="00177E26" w14:paraId="67B539BF" w14:textId="77777777" w:rsidTr="00AE2E3F">
        <w:trPr>
          <w:trHeight w:val="370"/>
        </w:trPr>
        <w:tc>
          <w:tcPr>
            <w:tcW w:w="636" w:type="pct"/>
            <w:vMerge w:val="restart"/>
            <w:shd w:val="clear" w:color="auto" w:fill="auto"/>
            <w:tcMar>
              <w:left w:w="43" w:type="dxa"/>
              <w:right w:w="43" w:type="dxa"/>
            </w:tcMar>
            <w:vAlign w:val="center"/>
          </w:tcPr>
          <w:p w14:paraId="38A6B567" w14:textId="79020918" w:rsidR="00D27973" w:rsidRPr="00177E26" w:rsidRDefault="00D27973" w:rsidP="00D27973">
            <w:pPr>
              <w:tabs>
                <w:tab w:val="left" w:pos="8280"/>
              </w:tabs>
              <w:spacing w:after="60"/>
              <w:ind w:right="-110"/>
              <w:jc w:val="left"/>
              <w:rPr>
                <w:sz w:val="18"/>
                <w:szCs w:val="18"/>
              </w:rPr>
            </w:pPr>
            <w:r w:rsidRPr="00177E26">
              <w:rPr>
                <w:sz w:val="18"/>
                <w:szCs w:val="18"/>
              </w:rPr>
              <w:t>Amounts requested in principle (US $)</w:t>
            </w:r>
          </w:p>
        </w:tc>
        <w:tc>
          <w:tcPr>
            <w:tcW w:w="363" w:type="pct"/>
            <w:vMerge w:val="restart"/>
            <w:shd w:val="clear" w:color="auto" w:fill="auto"/>
            <w:tcMar>
              <w:left w:w="43" w:type="dxa"/>
              <w:right w:w="43" w:type="dxa"/>
            </w:tcMar>
            <w:vAlign w:val="center"/>
          </w:tcPr>
          <w:p w14:paraId="476B9737" w14:textId="77777777" w:rsidR="00D27973" w:rsidRDefault="00D27973" w:rsidP="00D27973">
            <w:pPr>
              <w:tabs>
                <w:tab w:val="left" w:pos="8280"/>
              </w:tabs>
              <w:spacing w:after="60"/>
              <w:ind w:left="-199" w:right="-194"/>
              <w:jc w:val="center"/>
              <w:rPr>
                <w:color w:val="000000" w:themeColor="text1"/>
                <w:sz w:val="18"/>
                <w:szCs w:val="18"/>
              </w:rPr>
            </w:pPr>
            <w:r w:rsidRPr="00177E26">
              <w:rPr>
                <w:color w:val="000000" w:themeColor="text1"/>
                <w:sz w:val="18"/>
                <w:szCs w:val="18"/>
              </w:rPr>
              <w:t>World</w:t>
            </w:r>
          </w:p>
          <w:p w14:paraId="6E89FE6A" w14:textId="4A4B5794" w:rsidR="00D27973" w:rsidRPr="00177E26" w:rsidRDefault="00D27973" w:rsidP="00D27973">
            <w:pPr>
              <w:tabs>
                <w:tab w:val="left" w:pos="8280"/>
              </w:tabs>
              <w:spacing w:after="60"/>
              <w:ind w:left="-199" w:right="-194"/>
              <w:jc w:val="center"/>
              <w:rPr>
                <w:sz w:val="18"/>
                <w:szCs w:val="18"/>
              </w:rPr>
            </w:pPr>
            <w:r w:rsidRPr="00177E26">
              <w:rPr>
                <w:color w:val="000000" w:themeColor="text1"/>
                <w:sz w:val="18"/>
                <w:szCs w:val="18"/>
              </w:rPr>
              <w:t>Bank</w:t>
            </w:r>
          </w:p>
        </w:tc>
        <w:tc>
          <w:tcPr>
            <w:tcW w:w="425" w:type="pct"/>
            <w:shd w:val="clear" w:color="auto" w:fill="auto"/>
            <w:tcMar>
              <w:left w:w="43" w:type="dxa"/>
              <w:right w:w="43" w:type="dxa"/>
            </w:tcMar>
            <w:vAlign w:val="center"/>
          </w:tcPr>
          <w:p w14:paraId="3EF22C15" w14:textId="77777777" w:rsidR="00D27973" w:rsidRPr="00177E26" w:rsidRDefault="00D27973" w:rsidP="00D27973">
            <w:pPr>
              <w:tabs>
                <w:tab w:val="left" w:pos="8280"/>
              </w:tabs>
              <w:spacing w:after="60"/>
              <w:jc w:val="left"/>
              <w:rPr>
                <w:sz w:val="18"/>
                <w:szCs w:val="18"/>
              </w:rPr>
            </w:pPr>
            <w:r w:rsidRPr="00177E26">
              <w:rPr>
                <w:sz w:val="18"/>
                <w:szCs w:val="18"/>
              </w:rPr>
              <w:t>Project costs</w:t>
            </w:r>
          </w:p>
        </w:tc>
        <w:tc>
          <w:tcPr>
            <w:tcW w:w="447" w:type="pct"/>
            <w:shd w:val="clear" w:color="auto" w:fill="auto"/>
            <w:tcMar>
              <w:left w:w="43" w:type="dxa"/>
              <w:right w:w="43" w:type="dxa"/>
            </w:tcMar>
          </w:tcPr>
          <w:p w14:paraId="5A2F7EDA" w14:textId="1B407FD3" w:rsidR="00D27973" w:rsidRPr="00177E26" w:rsidRDefault="00124522" w:rsidP="00D27973">
            <w:pPr>
              <w:tabs>
                <w:tab w:val="left" w:pos="8280"/>
              </w:tabs>
              <w:spacing w:after="60"/>
              <w:jc w:val="right"/>
              <w:rPr>
                <w:sz w:val="18"/>
                <w:szCs w:val="18"/>
              </w:rPr>
            </w:pPr>
            <w:r w:rsidRPr="00B43161">
              <w:rPr>
                <w:color w:val="000000"/>
                <w:sz w:val="18"/>
                <w:szCs w:val="18"/>
              </w:rPr>
              <w:t>3,042,912</w:t>
            </w:r>
          </w:p>
        </w:tc>
        <w:tc>
          <w:tcPr>
            <w:tcW w:w="448" w:type="pct"/>
            <w:tcMar>
              <w:left w:w="43" w:type="dxa"/>
              <w:right w:w="43" w:type="dxa"/>
            </w:tcMar>
          </w:tcPr>
          <w:p w14:paraId="3BFC23CC" w14:textId="7E133CFD" w:rsidR="00D27973" w:rsidRPr="00177E26" w:rsidRDefault="0087305C" w:rsidP="00D27973">
            <w:pPr>
              <w:tabs>
                <w:tab w:val="left" w:pos="8280"/>
              </w:tabs>
              <w:spacing w:after="60"/>
              <w:jc w:val="right"/>
              <w:rPr>
                <w:sz w:val="18"/>
                <w:szCs w:val="18"/>
              </w:rPr>
            </w:pPr>
            <w:r>
              <w:rPr>
                <w:sz w:val="18"/>
                <w:szCs w:val="18"/>
              </w:rPr>
              <w:t>0</w:t>
            </w:r>
          </w:p>
        </w:tc>
        <w:tc>
          <w:tcPr>
            <w:tcW w:w="447" w:type="pct"/>
            <w:tcMar>
              <w:left w:w="43" w:type="dxa"/>
              <w:right w:w="43" w:type="dxa"/>
            </w:tcMar>
          </w:tcPr>
          <w:p w14:paraId="6B22506D" w14:textId="5914BF12" w:rsidR="00D27973" w:rsidRPr="00177E26" w:rsidRDefault="00124522" w:rsidP="00D27973">
            <w:pPr>
              <w:tabs>
                <w:tab w:val="left" w:pos="8280"/>
              </w:tabs>
              <w:spacing w:after="60"/>
              <w:jc w:val="right"/>
              <w:rPr>
                <w:sz w:val="18"/>
                <w:szCs w:val="18"/>
              </w:rPr>
            </w:pPr>
            <w:r w:rsidRPr="00B43161">
              <w:rPr>
                <w:color w:val="000000"/>
                <w:sz w:val="18"/>
                <w:szCs w:val="18"/>
              </w:rPr>
              <w:t>3,246,290</w:t>
            </w:r>
          </w:p>
        </w:tc>
        <w:tc>
          <w:tcPr>
            <w:tcW w:w="448" w:type="pct"/>
            <w:tcMar>
              <w:left w:w="43" w:type="dxa"/>
              <w:right w:w="43" w:type="dxa"/>
            </w:tcMar>
          </w:tcPr>
          <w:p w14:paraId="1E7460A2" w14:textId="07DCFCB5" w:rsidR="00D27973" w:rsidRPr="00177E26" w:rsidRDefault="00210646" w:rsidP="00D27973">
            <w:pPr>
              <w:tabs>
                <w:tab w:val="left" w:pos="8280"/>
              </w:tabs>
              <w:spacing w:after="60"/>
              <w:jc w:val="right"/>
              <w:rPr>
                <w:sz w:val="18"/>
                <w:szCs w:val="18"/>
              </w:rPr>
            </w:pPr>
            <w:r>
              <w:rPr>
                <w:sz w:val="18"/>
                <w:szCs w:val="18"/>
              </w:rPr>
              <w:t>0</w:t>
            </w:r>
          </w:p>
        </w:tc>
        <w:tc>
          <w:tcPr>
            <w:tcW w:w="447" w:type="pct"/>
            <w:tcMar>
              <w:left w:w="43" w:type="dxa"/>
              <w:right w:w="43" w:type="dxa"/>
            </w:tcMar>
          </w:tcPr>
          <w:p w14:paraId="71ABE437" w14:textId="41BE4931" w:rsidR="00D27973" w:rsidRPr="00177E26" w:rsidRDefault="00124522" w:rsidP="00D27973">
            <w:pPr>
              <w:tabs>
                <w:tab w:val="left" w:pos="8280"/>
              </w:tabs>
              <w:spacing w:after="60"/>
              <w:jc w:val="right"/>
              <w:rPr>
                <w:sz w:val="18"/>
                <w:szCs w:val="18"/>
              </w:rPr>
            </w:pPr>
            <w:r w:rsidRPr="00B43161">
              <w:rPr>
                <w:color w:val="000000"/>
                <w:sz w:val="18"/>
                <w:szCs w:val="18"/>
              </w:rPr>
              <w:t>2,336,655</w:t>
            </w:r>
          </w:p>
        </w:tc>
        <w:tc>
          <w:tcPr>
            <w:tcW w:w="448" w:type="pct"/>
            <w:tcMar>
              <w:left w:w="43" w:type="dxa"/>
              <w:right w:w="43" w:type="dxa"/>
            </w:tcMar>
          </w:tcPr>
          <w:p w14:paraId="5803B652" w14:textId="51F4A727" w:rsidR="00D27973" w:rsidRPr="00177E26" w:rsidRDefault="00124522" w:rsidP="00D27973">
            <w:pPr>
              <w:tabs>
                <w:tab w:val="left" w:pos="8280"/>
              </w:tabs>
              <w:spacing w:after="60"/>
              <w:jc w:val="right"/>
              <w:rPr>
                <w:sz w:val="18"/>
                <w:szCs w:val="18"/>
              </w:rPr>
            </w:pPr>
            <w:r>
              <w:rPr>
                <w:sz w:val="18"/>
                <w:szCs w:val="18"/>
              </w:rPr>
              <w:t>0</w:t>
            </w:r>
          </w:p>
        </w:tc>
        <w:tc>
          <w:tcPr>
            <w:tcW w:w="447" w:type="pct"/>
            <w:tcMar>
              <w:left w:w="43" w:type="dxa"/>
              <w:right w:w="43" w:type="dxa"/>
            </w:tcMar>
          </w:tcPr>
          <w:p w14:paraId="1965B7E7" w14:textId="2C93E390" w:rsidR="00D27973" w:rsidRPr="00177E26" w:rsidRDefault="00124522" w:rsidP="00D27973">
            <w:pPr>
              <w:tabs>
                <w:tab w:val="left" w:pos="8280"/>
              </w:tabs>
              <w:spacing w:after="60"/>
              <w:jc w:val="right"/>
              <w:rPr>
                <w:sz w:val="18"/>
                <w:szCs w:val="18"/>
              </w:rPr>
            </w:pPr>
            <w:r w:rsidRPr="00B43161">
              <w:rPr>
                <w:color w:val="000000"/>
                <w:sz w:val="18"/>
                <w:szCs w:val="18"/>
              </w:rPr>
              <w:t>649,258</w:t>
            </w:r>
          </w:p>
        </w:tc>
        <w:tc>
          <w:tcPr>
            <w:tcW w:w="444" w:type="pct"/>
            <w:tcMar>
              <w:left w:w="43" w:type="dxa"/>
              <w:right w:w="43" w:type="dxa"/>
            </w:tcMar>
          </w:tcPr>
          <w:p w14:paraId="5AED968B" w14:textId="6EF7C52D" w:rsidR="00D27973" w:rsidRPr="00177E26" w:rsidRDefault="00124522" w:rsidP="00D27973">
            <w:pPr>
              <w:tabs>
                <w:tab w:val="left" w:pos="8280"/>
              </w:tabs>
              <w:spacing w:after="60"/>
              <w:jc w:val="right"/>
              <w:rPr>
                <w:sz w:val="18"/>
                <w:szCs w:val="18"/>
              </w:rPr>
            </w:pPr>
            <w:r w:rsidRPr="00B43161">
              <w:rPr>
                <w:color w:val="000000"/>
                <w:sz w:val="18"/>
                <w:szCs w:val="18"/>
              </w:rPr>
              <w:t>9,275,115</w:t>
            </w:r>
          </w:p>
        </w:tc>
      </w:tr>
      <w:tr w:rsidR="00D27973" w:rsidRPr="00177E26" w14:paraId="22E7D993" w14:textId="77777777" w:rsidTr="00AE2E3F">
        <w:trPr>
          <w:trHeight w:val="370"/>
        </w:trPr>
        <w:tc>
          <w:tcPr>
            <w:tcW w:w="636" w:type="pct"/>
            <w:vMerge/>
            <w:shd w:val="clear" w:color="auto" w:fill="auto"/>
            <w:tcMar>
              <w:left w:w="43" w:type="dxa"/>
              <w:right w:w="43" w:type="dxa"/>
            </w:tcMar>
          </w:tcPr>
          <w:p w14:paraId="2E7539C4" w14:textId="77777777" w:rsidR="00D27973" w:rsidRPr="00177E26" w:rsidRDefault="00D27973" w:rsidP="00D27973">
            <w:pPr>
              <w:tabs>
                <w:tab w:val="left" w:pos="8280"/>
              </w:tabs>
              <w:spacing w:after="60"/>
              <w:jc w:val="left"/>
              <w:rPr>
                <w:sz w:val="18"/>
                <w:szCs w:val="18"/>
              </w:rPr>
            </w:pPr>
          </w:p>
        </w:tc>
        <w:tc>
          <w:tcPr>
            <w:tcW w:w="363" w:type="pct"/>
            <w:vMerge/>
            <w:shd w:val="clear" w:color="auto" w:fill="auto"/>
            <w:tcMar>
              <w:left w:w="43" w:type="dxa"/>
              <w:right w:w="43" w:type="dxa"/>
            </w:tcMar>
            <w:vAlign w:val="center"/>
          </w:tcPr>
          <w:p w14:paraId="6235E4D3" w14:textId="77777777" w:rsidR="00D27973" w:rsidRPr="00177E26" w:rsidRDefault="00D27973" w:rsidP="00D27973">
            <w:pPr>
              <w:tabs>
                <w:tab w:val="left" w:pos="8280"/>
              </w:tabs>
              <w:spacing w:after="60"/>
              <w:ind w:left="-249" w:right="-246"/>
              <w:jc w:val="left"/>
              <w:rPr>
                <w:sz w:val="18"/>
                <w:szCs w:val="18"/>
              </w:rPr>
            </w:pPr>
          </w:p>
        </w:tc>
        <w:tc>
          <w:tcPr>
            <w:tcW w:w="425" w:type="pct"/>
            <w:shd w:val="clear" w:color="auto" w:fill="auto"/>
            <w:tcMar>
              <w:left w:w="43" w:type="dxa"/>
              <w:right w:w="43" w:type="dxa"/>
            </w:tcMar>
            <w:vAlign w:val="center"/>
          </w:tcPr>
          <w:p w14:paraId="48985D93" w14:textId="77777777" w:rsidR="00D27973" w:rsidRPr="00177E26" w:rsidRDefault="00D27973" w:rsidP="00D27973">
            <w:pPr>
              <w:tabs>
                <w:tab w:val="left" w:pos="8280"/>
              </w:tabs>
              <w:spacing w:after="60"/>
              <w:jc w:val="left"/>
              <w:rPr>
                <w:sz w:val="18"/>
                <w:szCs w:val="18"/>
              </w:rPr>
            </w:pPr>
            <w:r w:rsidRPr="00177E26">
              <w:rPr>
                <w:sz w:val="18"/>
                <w:szCs w:val="18"/>
              </w:rPr>
              <w:t>Support costs</w:t>
            </w:r>
          </w:p>
        </w:tc>
        <w:tc>
          <w:tcPr>
            <w:tcW w:w="447" w:type="pct"/>
            <w:shd w:val="clear" w:color="auto" w:fill="auto"/>
            <w:tcMar>
              <w:left w:w="43" w:type="dxa"/>
              <w:right w:w="43" w:type="dxa"/>
            </w:tcMar>
          </w:tcPr>
          <w:p w14:paraId="0499F0E1" w14:textId="54117566" w:rsidR="00D27973" w:rsidRPr="00177E26" w:rsidRDefault="00124522" w:rsidP="00D27973">
            <w:pPr>
              <w:tabs>
                <w:tab w:val="left" w:pos="8280"/>
              </w:tabs>
              <w:spacing w:after="60"/>
              <w:jc w:val="right"/>
              <w:rPr>
                <w:sz w:val="18"/>
                <w:szCs w:val="18"/>
              </w:rPr>
            </w:pPr>
            <w:r w:rsidRPr="00B43161">
              <w:rPr>
                <w:color w:val="000000"/>
                <w:sz w:val="18"/>
                <w:szCs w:val="18"/>
              </w:rPr>
              <w:t>213,004</w:t>
            </w:r>
          </w:p>
        </w:tc>
        <w:tc>
          <w:tcPr>
            <w:tcW w:w="448" w:type="pct"/>
            <w:tcMar>
              <w:left w:w="43" w:type="dxa"/>
              <w:right w:w="43" w:type="dxa"/>
            </w:tcMar>
          </w:tcPr>
          <w:p w14:paraId="43C6279A" w14:textId="4317BA02" w:rsidR="00D27973" w:rsidRPr="00177E26" w:rsidRDefault="0087305C" w:rsidP="00D27973">
            <w:pPr>
              <w:tabs>
                <w:tab w:val="left" w:pos="8280"/>
              </w:tabs>
              <w:spacing w:after="60"/>
              <w:jc w:val="right"/>
              <w:rPr>
                <w:sz w:val="18"/>
                <w:szCs w:val="18"/>
              </w:rPr>
            </w:pPr>
            <w:r>
              <w:rPr>
                <w:sz w:val="18"/>
                <w:szCs w:val="18"/>
              </w:rPr>
              <w:t>0</w:t>
            </w:r>
          </w:p>
        </w:tc>
        <w:tc>
          <w:tcPr>
            <w:tcW w:w="447" w:type="pct"/>
            <w:tcMar>
              <w:left w:w="43" w:type="dxa"/>
              <w:right w:w="43" w:type="dxa"/>
            </w:tcMar>
          </w:tcPr>
          <w:p w14:paraId="20BA984B" w14:textId="052907A2" w:rsidR="00D27973" w:rsidRPr="00177E26" w:rsidRDefault="00124522" w:rsidP="00D27973">
            <w:pPr>
              <w:tabs>
                <w:tab w:val="left" w:pos="8280"/>
              </w:tabs>
              <w:spacing w:after="60"/>
              <w:jc w:val="right"/>
              <w:rPr>
                <w:sz w:val="18"/>
                <w:szCs w:val="18"/>
              </w:rPr>
            </w:pPr>
            <w:r w:rsidRPr="00B43161">
              <w:rPr>
                <w:color w:val="000000"/>
                <w:sz w:val="18"/>
                <w:szCs w:val="18"/>
              </w:rPr>
              <w:t>227,240</w:t>
            </w:r>
          </w:p>
        </w:tc>
        <w:tc>
          <w:tcPr>
            <w:tcW w:w="448" w:type="pct"/>
            <w:tcMar>
              <w:left w:w="43" w:type="dxa"/>
              <w:right w:w="43" w:type="dxa"/>
            </w:tcMar>
          </w:tcPr>
          <w:p w14:paraId="317143B2" w14:textId="43D7678C" w:rsidR="00D27973" w:rsidRPr="00177E26" w:rsidRDefault="00210646" w:rsidP="00D27973">
            <w:pPr>
              <w:tabs>
                <w:tab w:val="left" w:pos="8280"/>
              </w:tabs>
              <w:spacing w:after="60"/>
              <w:jc w:val="right"/>
              <w:rPr>
                <w:sz w:val="18"/>
                <w:szCs w:val="18"/>
              </w:rPr>
            </w:pPr>
            <w:r>
              <w:rPr>
                <w:sz w:val="18"/>
                <w:szCs w:val="18"/>
              </w:rPr>
              <w:t>0</w:t>
            </w:r>
          </w:p>
        </w:tc>
        <w:tc>
          <w:tcPr>
            <w:tcW w:w="447" w:type="pct"/>
            <w:tcMar>
              <w:left w:w="43" w:type="dxa"/>
              <w:right w:w="43" w:type="dxa"/>
            </w:tcMar>
          </w:tcPr>
          <w:p w14:paraId="613EE452" w14:textId="00D4315A" w:rsidR="00D27973" w:rsidRPr="00177E26" w:rsidRDefault="00124522" w:rsidP="00D27973">
            <w:pPr>
              <w:tabs>
                <w:tab w:val="left" w:pos="8280"/>
              </w:tabs>
              <w:spacing w:after="60"/>
              <w:jc w:val="right"/>
              <w:rPr>
                <w:sz w:val="18"/>
                <w:szCs w:val="18"/>
              </w:rPr>
            </w:pPr>
            <w:r w:rsidRPr="00B43161">
              <w:rPr>
                <w:color w:val="000000"/>
                <w:sz w:val="18"/>
                <w:szCs w:val="18"/>
              </w:rPr>
              <w:t>163,566</w:t>
            </w:r>
          </w:p>
        </w:tc>
        <w:tc>
          <w:tcPr>
            <w:tcW w:w="448" w:type="pct"/>
            <w:tcMar>
              <w:left w:w="43" w:type="dxa"/>
              <w:right w:w="43" w:type="dxa"/>
            </w:tcMar>
          </w:tcPr>
          <w:p w14:paraId="76039B1D" w14:textId="482A4CF6" w:rsidR="00D27973" w:rsidRPr="00177E26" w:rsidRDefault="00124522" w:rsidP="00D27973">
            <w:pPr>
              <w:tabs>
                <w:tab w:val="left" w:pos="8280"/>
              </w:tabs>
              <w:spacing w:after="60"/>
              <w:jc w:val="right"/>
              <w:rPr>
                <w:sz w:val="18"/>
                <w:szCs w:val="18"/>
              </w:rPr>
            </w:pPr>
            <w:r>
              <w:rPr>
                <w:sz w:val="18"/>
                <w:szCs w:val="18"/>
              </w:rPr>
              <w:t>0</w:t>
            </w:r>
          </w:p>
        </w:tc>
        <w:tc>
          <w:tcPr>
            <w:tcW w:w="447" w:type="pct"/>
            <w:tcMar>
              <w:left w:w="43" w:type="dxa"/>
              <w:right w:w="43" w:type="dxa"/>
            </w:tcMar>
          </w:tcPr>
          <w:p w14:paraId="08DC267B" w14:textId="1E10012E" w:rsidR="00D27973" w:rsidRPr="00177E26" w:rsidRDefault="00124522" w:rsidP="00D27973">
            <w:pPr>
              <w:tabs>
                <w:tab w:val="left" w:pos="8280"/>
              </w:tabs>
              <w:spacing w:after="60"/>
              <w:jc w:val="right"/>
              <w:rPr>
                <w:sz w:val="18"/>
                <w:szCs w:val="18"/>
              </w:rPr>
            </w:pPr>
            <w:r w:rsidRPr="00B43161">
              <w:rPr>
                <w:color w:val="000000"/>
                <w:sz w:val="18"/>
                <w:szCs w:val="18"/>
              </w:rPr>
              <w:t>45,448</w:t>
            </w:r>
          </w:p>
        </w:tc>
        <w:tc>
          <w:tcPr>
            <w:tcW w:w="444" w:type="pct"/>
            <w:tcMar>
              <w:left w:w="43" w:type="dxa"/>
              <w:right w:w="43" w:type="dxa"/>
            </w:tcMar>
          </w:tcPr>
          <w:p w14:paraId="14FF5836" w14:textId="650CE21B" w:rsidR="00D27973" w:rsidRPr="00177E26" w:rsidRDefault="00124522" w:rsidP="00D27973">
            <w:pPr>
              <w:tabs>
                <w:tab w:val="left" w:pos="8280"/>
              </w:tabs>
              <w:spacing w:after="60"/>
              <w:jc w:val="right"/>
              <w:rPr>
                <w:sz w:val="18"/>
                <w:szCs w:val="18"/>
              </w:rPr>
            </w:pPr>
            <w:r w:rsidRPr="00B43161">
              <w:rPr>
                <w:color w:val="000000"/>
                <w:sz w:val="18"/>
                <w:szCs w:val="18"/>
              </w:rPr>
              <w:t>649,258</w:t>
            </w:r>
          </w:p>
        </w:tc>
      </w:tr>
      <w:tr w:rsidR="00B43161" w:rsidRPr="00177E26" w14:paraId="00E44DB1" w14:textId="77777777" w:rsidTr="00124522">
        <w:trPr>
          <w:trHeight w:val="157"/>
        </w:trPr>
        <w:tc>
          <w:tcPr>
            <w:tcW w:w="636" w:type="pct"/>
            <w:vMerge w:val="restart"/>
            <w:shd w:val="clear" w:color="auto" w:fill="auto"/>
            <w:tcMar>
              <w:left w:w="43" w:type="dxa"/>
              <w:right w:w="43" w:type="dxa"/>
            </w:tcMar>
            <w:vAlign w:val="center"/>
          </w:tcPr>
          <w:p w14:paraId="78A40293" w14:textId="6E54A038" w:rsidR="00B43161" w:rsidRPr="00177E26" w:rsidRDefault="00B43161" w:rsidP="00B43161">
            <w:pPr>
              <w:tabs>
                <w:tab w:val="left" w:pos="8280"/>
              </w:tabs>
              <w:spacing w:after="60"/>
              <w:jc w:val="left"/>
              <w:rPr>
                <w:sz w:val="18"/>
                <w:szCs w:val="18"/>
              </w:rPr>
            </w:pPr>
            <w:r w:rsidRPr="00177E26">
              <w:rPr>
                <w:sz w:val="18"/>
                <w:szCs w:val="18"/>
              </w:rPr>
              <w:t>Amounts recommended in principle (US $)</w:t>
            </w:r>
          </w:p>
        </w:tc>
        <w:tc>
          <w:tcPr>
            <w:tcW w:w="788" w:type="pct"/>
            <w:gridSpan w:val="2"/>
            <w:shd w:val="clear" w:color="auto" w:fill="auto"/>
            <w:tcMar>
              <w:left w:w="43" w:type="dxa"/>
              <w:right w:w="43" w:type="dxa"/>
            </w:tcMar>
          </w:tcPr>
          <w:p w14:paraId="144437C7" w14:textId="079C7A72" w:rsidR="00B43161" w:rsidRPr="00177E26" w:rsidRDefault="00B43161" w:rsidP="00B43161">
            <w:pPr>
              <w:tabs>
                <w:tab w:val="left" w:pos="8280"/>
              </w:tabs>
              <w:spacing w:after="60"/>
              <w:ind w:right="-219"/>
              <w:jc w:val="left"/>
              <w:rPr>
                <w:sz w:val="18"/>
                <w:szCs w:val="18"/>
              </w:rPr>
            </w:pPr>
            <w:r w:rsidRPr="00177E26">
              <w:rPr>
                <w:sz w:val="18"/>
                <w:szCs w:val="18"/>
              </w:rPr>
              <w:t>Total project costs</w:t>
            </w:r>
          </w:p>
        </w:tc>
        <w:tc>
          <w:tcPr>
            <w:tcW w:w="447" w:type="pct"/>
            <w:shd w:val="clear" w:color="auto" w:fill="auto"/>
            <w:tcMar>
              <w:left w:w="43" w:type="dxa"/>
              <w:right w:w="43" w:type="dxa"/>
            </w:tcMar>
          </w:tcPr>
          <w:p w14:paraId="19D2483D" w14:textId="6FFB871B" w:rsidR="00B43161" w:rsidRPr="00B43161" w:rsidRDefault="00B43161" w:rsidP="00B43161">
            <w:pPr>
              <w:tabs>
                <w:tab w:val="left" w:pos="8280"/>
              </w:tabs>
              <w:spacing w:after="60"/>
              <w:jc w:val="right"/>
              <w:rPr>
                <w:sz w:val="18"/>
                <w:szCs w:val="18"/>
              </w:rPr>
            </w:pPr>
            <w:r w:rsidRPr="00B43161">
              <w:rPr>
                <w:color w:val="000000"/>
                <w:sz w:val="18"/>
                <w:szCs w:val="18"/>
              </w:rPr>
              <w:t>3,042,912</w:t>
            </w:r>
          </w:p>
        </w:tc>
        <w:tc>
          <w:tcPr>
            <w:tcW w:w="448" w:type="pct"/>
            <w:tcMar>
              <w:left w:w="43" w:type="dxa"/>
              <w:right w:w="43" w:type="dxa"/>
            </w:tcMar>
          </w:tcPr>
          <w:p w14:paraId="772B3B69" w14:textId="1F7B0375"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tcMar>
              <w:left w:w="43" w:type="dxa"/>
              <w:right w:w="43" w:type="dxa"/>
            </w:tcMar>
          </w:tcPr>
          <w:p w14:paraId="332A13DE" w14:textId="39EF9F82" w:rsidR="00B43161" w:rsidRPr="00B43161" w:rsidRDefault="00B43161" w:rsidP="00B43161">
            <w:pPr>
              <w:tabs>
                <w:tab w:val="left" w:pos="8280"/>
              </w:tabs>
              <w:spacing w:after="60"/>
              <w:jc w:val="right"/>
              <w:rPr>
                <w:sz w:val="18"/>
                <w:szCs w:val="18"/>
                <w:highlight w:val="green"/>
              </w:rPr>
            </w:pPr>
            <w:r w:rsidRPr="00B43161">
              <w:rPr>
                <w:color w:val="000000"/>
                <w:sz w:val="18"/>
                <w:szCs w:val="18"/>
              </w:rPr>
              <w:t>3,246,290</w:t>
            </w:r>
          </w:p>
        </w:tc>
        <w:tc>
          <w:tcPr>
            <w:tcW w:w="448" w:type="pct"/>
            <w:tcMar>
              <w:left w:w="43" w:type="dxa"/>
              <w:right w:w="43" w:type="dxa"/>
            </w:tcMar>
          </w:tcPr>
          <w:p w14:paraId="7048FEF7" w14:textId="48915A3F" w:rsidR="00B43161" w:rsidRPr="00B43161" w:rsidRDefault="00B43161" w:rsidP="00B43161">
            <w:pPr>
              <w:tabs>
                <w:tab w:val="left" w:pos="8280"/>
              </w:tabs>
              <w:spacing w:after="60"/>
              <w:jc w:val="right"/>
              <w:rPr>
                <w:sz w:val="18"/>
                <w:szCs w:val="18"/>
                <w:highlight w:val="green"/>
              </w:rPr>
            </w:pPr>
            <w:r w:rsidRPr="00B43161">
              <w:rPr>
                <w:color w:val="000000"/>
                <w:sz w:val="18"/>
                <w:szCs w:val="18"/>
              </w:rPr>
              <w:t>0</w:t>
            </w:r>
          </w:p>
        </w:tc>
        <w:tc>
          <w:tcPr>
            <w:tcW w:w="447" w:type="pct"/>
            <w:tcMar>
              <w:left w:w="43" w:type="dxa"/>
              <w:right w:w="43" w:type="dxa"/>
            </w:tcMar>
          </w:tcPr>
          <w:p w14:paraId="3B6A4955" w14:textId="2EBE550A" w:rsidR="00B43161" w:rsidRPr="00B43161" w:rsidRDefault="00B43161" w:rsidP="00B43161">
            <w:pPr>
              <w:tabs>
                <w:tab w:val="left" w:pos="8280"/>
              </w:tabs>
              <w:spacing w:after="60"/>
              <w:jc w:val="right"/>
              <w:rPr>
                <w:sz w:val="18"/>
                <w:szCs w:val="18"/>
              </w:rPr>
            </w:pPr>
            <w:r w:rsidRPr="00B43161">
              <w:rPr>
                <w:color w:val="000000"/>
                <w:sz w:val="18"/>
                <w:szCs w:val="18"/>
              </w:rPr>
              <w:t>2,336,655</w:t>
            </w:r>
          </w:p>
        </w:tc>
        <w:tc>
          <w:tcPr>
            <w:tcW w:w="448" w:type="pct"/>
            <w:tcMar>
              <w:left w:w="43" w:type="dxa"/>
              <w:right w:w="43" w:type="dxa"/>
            </w:tcMar>
          </w:tcPr>
          <w:p w14:paraId="4559DA9D" w14:textId="3252D5ED"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tcMar>
              <w:left w:w="43" w:type="dxa"/>
              <w:right w:w="43" w:type="dxa"/>
            </w:tcMar>
          </w:tcPr>
          <w:p w14:paraId="2EE2C76E" w14:textId="3C1D6E6A" w:rsidR="00B43161" w:rsidRPr="00B43161" w:rsidRDefault="00B43161" w:rsidP="00B43161">
            <w:pPr>
              <w:tabs>
                <w:tab w:val="left" w:pos="8280"/>
              </w:tabs>
              <w:spacing w:after="60"/>
              <w:jc w:val="right"/>
              <w:rPr>
                <w:sz w:val="18"/>
                <w:szCs w:val="18"/>
              </w:rPr>
            </w:pPr>
            <w:r w:rsidRPr="00B43161">
              <w:rPr>
                <w:color w:val="000000"/>
                <w:sz w:val="18"/>
                <w:szCs w:val="18"/>
              </w:rPr>
              <w:t>649,258</w:t>
            </w:r>
          </w:p>
        </w:tc>
        <w:tc>
          <w:tcPr>
            <w:tcW w:w="444" w:type="pct"/>
            <w:tcMar>
              <w:left w:w="43" w:type="dxa"/>
              <w:right w:w="43" w:type="dxa"/>
            </w:tcMar>
          </w:tcPr>
          <w:p w14:paraId="56FE9D45" w14:textId="38E904D0" w:rsidR="00B43161" w:rsidRPr="00B43161" w:rsidRDefault="00B43161" w:rsidP="00B43161">
            <w:pPr>
              <w:tabs>
                <w:tab w:val="left" w:pos="8280"/>
              </w:tabs>
              <w:spacing w:after="60"/>
              <w:jc w:val="right"/>
              <w:rPr>
                <w:sz w:val="18"/>
                <w:szCs w:val="18"/>
                <w:highlight w:val="green"/>
              </w:rPr>
            </w:pPr>
            <w:r w:rsidRPr="00B43161">
              <w:rPr>
                <w:color w:val="000000"/>
                <w:sz w:val="18"/>
                <w:szCs w:val="18"/>
              </w:rPr>
              <w:t>9,275,115</w:t>
            </w:r>
          </w:p>
        </w:tc>
      </w:tr>
      <w:tr w:rsidR="00B43161" w:rsidRPr="00177E26" w14:paraId="056612C0" w14:textId="77777777" w:rsidTr="00124522">
        <w:trPr>
          <w:trHeight w:val="201"/>
        </w:trPr>
        <w:tc>
          <w:tcPr>
            <w:tcW w:w="636" w:type="pct"/>
            <w:vMerge/>
            <w:shd w:val="clear" w:color="auto" w:fill="auto"/>
            <w:tcMar>
              <w:left w:w="43" w:type="dxa"/>
              <w:right w:w="43" w:type="dxa"/>
            </w:tcMar>
          </w:tcPr>
          <w:p w14:paraId="236B88EE" w14:textId="15DE07FC" w:rsidR="00B43161" w:rsidRPr="00177E26" w:rsidRDefault="00B43161" w:rsidP="00B43161">
            <w:pPr>
              <w:tabs>
                <w:tab w:val="left" w:pos="8280"/>
              </w:tabs>
              <w:spacing w:after="60"/>
              <w:jc w:val="left"/>
              <w:rPr>
                <w:sz w:val="18"/>
                <w:szCs w:val="18"/>
              </w:rPr>
            </w:pPr>
          </w:p>
        </w:tc>
        <w:tc>
          <w:tcPr>
            <w:tcW w:w="788" w:type="pct"/>
            <w:gridSpan w:val="2"/>
            <w:shd w:val="clear" w:color="auto" w:fill="auto"/>
            <w:tcMar>
              <w:left w:w="43" w:type="dxa"/>
              <w:right w:w="43" w:type="dxa"/>
            </w:tcMar>
          </w:tcPr>
          <w:p w14:paraId="518528CF" w14:textId="7DB2746C" w:rsidR="00B43161" w:rsidRPr="00177E26" w:rsidRDefault="00B43161" w:rsidP="00B43161">
            <w:pPr>
              <w:tabs>
                <w:tab w:val="left" w:pos="8280"/>
              </w:tabs>
              <w:spacing w:after="60"/>
              <w:ind w:right="-219"/>
              <w:jc w:val="left"/>
              <w:rPr>
                <w:sz w:val="18"/>
                <w:szCs w:val="18"/>
              </w:rPr>
            </w:pPr>
            <w:r w:rsidRPr="00177E26">
              <w:rPr>
                <w:sz w:val="18"/>
                <w:szCs w:val="18"/>
              </w:rPr>
              <w:t>Total support costs</w:t>
            </w:r>
          </w:p>
        </w:tc>
        <w:tc>
          <w:tcPr>
            <w:tcW w:w="447" w:type="pct"/>
            <w:shd w:val="clear" w:color="auto" w:fill="auto"/>
            <w:tcMar>
              <w:left w:w="43" w:type="dxa"/>
              <w:right w:w="43" w:type="dxa"/>
            </w:tcMar>
          </w:tcPr>
          <w:p w14:paraId="28CA5E21" w14:textId="35EE3406" w:rsidR="00B43161" w:rsidRPr="00B43161" w:rsidRDefault="00B43161" w:rsidP="00B43161">
            <w:pPr>
              <w:tabs>
                <w:tab w:val="left" w:pos="8280"/>
              </w:tabs>
              <w:spacing w:after="60"/>
              <w:jc w:val="right"/>
              <w:rPr>
                <w:sz w:val="18"/>
                <w:szCs w:val="18"/>
              </w:rPr>
            </w:pPr>
            <w:r w:rsidRPr="00B43161">
              <w:rPr>
                <w:color w:val="000000"/>
                <w:sz w:val="18"/>
                <w:szCs w:val="18"/>
              </w:rPr>
              <w:t>213,004</w:t>
            </w:r>
          </w:p>
        </w:tc>
        <w:tc>
          <w:tcPr>
            <w:tcW w:w="448" w:type="pct"/>
            <w:tcMar>
              <w:left w:w="43" w:type="dxa"/>
              <w:right w:w="43" w:type="dxa"/>
            </w:tcMar>
          </w:tcPr>
          <w:p w14:paraId="211A7771" w14:textId="0E4E8800"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tcMar>
              <w:left w:w="43" w:type="dxa"/>
              <w:right w:w="43" w:type="dxa"/>
            </w:tcMar>
          </w:tcPr>
          <w:p w14:paraId="7689D2CE" w14:textId="7E8752B0" w:rsidR="00B43161" w:rsidRPr="00B43161" w:rsidRDefault="00B43161" w:rsidP="00B43161">
            <w:pPr>
              <w:tabs>
                <w:tab w:val="left" w:pos="8280"/>
              </w:tabs>
              <w:spacing w:after="60"/>
              <w:jc w:val="right"/>
              <w:rPr>
                <w:sz w:val="18"/>
                <w:szCs w:val="18"/>
              </w:rPr>
            </w:pPr>
            <w:r w:rsidRPr="00B43161">
              <w:rPr>
                <w:color w:val="000000"/>
                <w:sz w:val="18"/>
                <w:szCs w:val="18"/>
              </w:rPr>
              <w:t>227,240</w:t>
            </w:r>
          </w:p>
        </w:tc>
        <w:tc>
          <w:tcPr>
            <w:tcW w:w="448" w:type="pct"/>
            <w:tcMar>
              <w:left w:w="43" w:type="dxa"/>
              <w:right w:w="43" w:type="dxa"/>
            </w:tcMar>
          </w:tcPr>
          <w:p w14:paraId="2069193B" w14:textId="3EAE75B9"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tcMar>
              <w:left w:w="43" w:type="dxa"/>
              <w:right w:w="43" w:type="dxa"/>
            </w:tcMar>
          </w:tcPr>
          <w:p w14:paraId="7AF9B197" w14:textId="4AA01D0F" w:rsidR="00B43161" w:rsidRPr="00B43161" w:rsidRDefault="00B43161" w:rsidP="00B43161">
            <w:pPr>
              <w:tabs>
                <w:tab w:val="left" w:pos="8280"/>
              </w:tabs>
              <w:spacing w:after="60"/>
              <w:jc w:val="right"/>
              <w:rPr>
                <w:sz w:val="18"/>
                <w:szCs w:val="18"/>
              </w:rPr>
            </w:pPr>
            <w:r w:rsidRPr="00B43161">
              <w:rPr>
                <w:color w:val="000000"/>
                <w:sz w:val="18"/>
                <w:szCs w:val="18"/>
              </w:rPr>
              <w:t>163,566</w:t>
            </w:r>
          </w:p>
        </w:tc>
        <w:tc>
          <w:tcPr>
            <w:tcW w:w="448" w:type="pct"/>
            <w:tcMar>
              <w:left w:w="43" w:type="dxa"/>
              <w:right w:w="43" w:type="dxa"/>
            </w:tcMar>
          </w:tcPr>
          <w:p w14:paraId="0E4C40D6" w14:textId="1FF08575"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tcMar>
              <w:left w:w="43" w:type="dxa"/>
              <w:right w:w="43" w:type="dxa"/>
            </w:tcMar>
          </w:tcPr>
          <w:p w14:paraId="26926B2A" w14:textId="57B0948A" w:rsidR="00B43161" w:rsidRPr="00B43161" w:rsidRDefault="00B43161" w:rsidP="00B43161">
            <w:pPr>
              <w:tabs>
                <w:tab w:val="left" w:pos="8280"/>
              </w:tabs>
              <w:spacing w:after="60"/>
              <w:jc w:val="right"/>
              <w:rPr>
                <w:sz w:val="18"/>
                <w:szCs w:val="18"/>
              </w:rPr>
            </w:pPr>
            <w:r w:rsidRPr="00B43161">
              <w:rPr>
                <w:color w:val="000000"/>
                <w:sz w:val="18"/>
                <w:szCs w:val="18"/>
              </w:rPr>
              <w:t>45,448</w:t>
            </w:r>
          </w:p>
        </w:tc>
        <w:tc>
          <w:tcPr>
            <w:tcW w:w="444" w:type="pct"/>
            <w:tcMar>
              <w:left w:w="43" w:type="dxa"/>
              <w:right w:w="43" w:type="dxa"/>
            </w:tcMar>
          </w:tcPr>
          <w:p w14:paraId="33A2BE2A" w14:textId="1294A9AB" w:rsidR="00B43161" w:rsidRPr="00B43161" w:rsidRDefault="00B43161" w:rsidP="00B43161">
            <w:pPr>
              <w:tabs>
                <w:tab w:val="left" w:pos="8280"/>
              </w:tabs>
              <w:spacing w:after="60"/>
              <w:jc w:val="right"/>
              <w:rPr>
                <w:sz w:val="18"/>
                <w:szCs w:val="18"/>
              </w:rPr>
            </w:pPr>
            <w:r w:rsidRPr="00B43161">
              <w:rPr>
                <w:color w:val="000000"/>
                <w:sz w:val="18"/>
                <w:szCs w:val="18"/>
              </w:rPr>
              <w:t>649,258</w:t>
            </w:r>
          </w:p>
        </w:tc>
      </w:tr>
      <w:tr w:rsidR="00B43161" w:rsidRPr="00177E26" w14:paraId="519A8F87" w14:textId="77777777" w:rsidTr="00124522">
        <w:trPr>
          <w:trHeight w:val="62"/>
        </w:trPr>
        <w:tc>
          <w:tcPr>
            <w:tcW w:w="636" w:type="pct"/>
            <w:vMerge/>
            <w:shd w:val="clear" w:color="auto" w:fill="auto"/>
            <w:tcMar>
              <w:left w:w="43" w:type="dxa"/>
              <w:right w:w="43" w:type="dxa"/>
            </w:tcMar>
          </w:tcPr>
          <w:p w14:paraId="3F55E4E7" w14:textId="01E51D73" w:rsidR="00B43161" w:rsidRPr="00177E26" w:rsidRDefault="00B43161" w:rsidP="00B43161">
            <w:pPr>
              <w:tabs>
                <w:tab w:val="left" w:pos="8280"/>
              </w:tabs>
              <w:spacing w:after="60"/>
              <w:jc w:val="left"/>
              <w:rPr>
                <w:sz w:val="18"/>
                <w:szCs w:val="18"/>
              </w:rPr>
            </w:pPr>
          </w:p>
        </w:tc>
        <w:tc>
          <w:tcPr>
            <w:tcW w:w="788" w:type="pct"/>
            <w:gridSpan w:val="2"/>
            <w:shd w:val="clear" w:color="auto" w:fill="auto"/>
            <w:tcMar>
              <w:left w:w="43" w:type="dxa"/>
              <w:right w:w="43" w:type="dxa"/>
            </w:tcMar>
          </w:tcPr>
          <w:p w14:paraId="37E9F9C9" w14:textId="5D65863E" w:rsidR="00B43161" w:rsidRPr="00177E26" w:rsidRDefault="00B43161" w:rsidP="00B43161">
            <w:pPr>
              <w:tabs>
                <w:tab w:val="left" w:pos="8280"/>
              </w:tabs>
              <w:spacing w:after="60"/>
              <w:ind w:right="-219"/>
              <w:jc w:val="left"/>
              <w:rPr>
                <w:sz w:val="18"/>
                <w:szCs w:val="18"/>
              </w:rPr>
            </w:pPr>
            <w:r w:rsidRPr="00177E26">
              <w:rPr>
                <w:sz w:val="18"/>
                <w:szCs w:val="18"/>
              </w:rPr>
              <w:t>Total funds</w:t>
            </w:r>
          </w:p>
        </w:tc>
        <w:tc>
          <w:tcPr>
            <w:tcW w:w="447" w:type="pct"/>
            <w:shd w:val="clear" w:color="auto" w:fill="auto"/>
            <w:tcMar>
              <w:left w:w="43" w:type="dxa"/>
              <w:right w:w="43" w:type="dxa"/>
            </w:tcMar>
          </w:tcPr>
          <w:p w14:paraId="4490C930" w14:textId="17529215" w:rsidR="00B43161" w:rsidRPr="00B43161" w:rsidRDefault="00B43161" w:rsidP="00B43161">
            <w:pPr>
              <w:tabs>
                <w:tab w:val="left" w:pos="8280"/>
              </w:tabs>
              <w:spacing w:after="60"/>
              <w:jc w:val="right"/>
              <w:rPr>
                <w:sz w:val="18"/>
                <w:szCs w:val="18"/>
              </w:rPr>
            </w:pPr>
            <w:r w:rsidRPr="00B43161">
              <w:rPr>
                <w:color w:val="000000"/>
                <w:sz w:val="18"/>
                <w:szCs w:val="18"/>
              </w:rPr>
              <w:t>3,255,916</w:t>
            </w:r>
          </w:p>
        </w:tc>
        <w:tc>
          <w:tcPr>
            <w:tcW w:w="448" w:type="pct"/>
            <w:shd w:val="clear" w:color="auto" w:fill="auto"/>
            <w:tcMar>
              <w:left w:w="43" w:type="dxa"/>
              <w:right w:w="43" w:type="dxa"/>
            </w:tcMar>
          </w:tcPr>
          <w:p w14:paraId="7C17612B" w14:textId="55BAFDC7"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shd w:val="clear" w:color="auto" w:fill="auto"/>
            <w:tcMar>
              <w:left w:w="43" w:type="dxa"/>
              <w:right w:w="43" w:type="dxa"/>
            </w:tcMar>
          </w:tcPr>
          <w:p w14:paraId="01832230" w14:textId="714C0D25" w:rsidR="00B43161" w:rsidRPr="00B43161" w:rsidRDefault="00B43161" w:rsidP="00B43161">
            <w:pPr>
              <w:tabs>
                <w:tab w:val="left" w:pos="8280"/>
              </w:tabs>
              <w:spacing w:after="60"/>
              <w:jc w:val="right"/>
              <w:rPr>
                <w:sz w:val="18"/>
                <w:szCs w:val="18"/>
              </w:rPr>
            </w:pPr>
            <w:r w:rsidRPr="00B43161">
              <w:rPr>
                <w:color w:val="000000"/>
                <w:sz w:val="18"/>
                <w:szCs w:val="18"/>
              </w:rPr>
              <w:t>3,473,530</w:t>
            </w:r>
          </w:p>
        </w:tc>
        <w:tc>
          <w:tcPr>
            <w:tcW w:w="448" w:type="pct"/>
            <w:shd w:val="clear" w:color="auto" w:fill="auto"/>
            <w:tcMar>
              <w:left w:w="43" w:type="dxa"/>
              <w:right w:w="43" w:type="dxa"/>
            </w:tcMar>
          </w:tcPr>
          <w:p w14:paraId="1EC3468F" w14:textId="7FD31FA3"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shd w:val="clear" w:color="auto" w:fill="auto"/>
            <w:tcMar>
              <w:left w:w="43" w:type="dxa"/>
              <w:right w:w="43" w:type="dxa"/>
            </w:tcMar>
          </w:tcPr>
          <w:p w14:paraId="44769B7D" w14:textId="63D71007" w:rsidR="00B43161" w:rsidRPr="00B43161" w:rsidRDefault="00B43161" w:rsidP="00B43161">
            <w:pPr>
              <w:tabs>
                <w:tab w:val="left" w:pos="8280"/>
              </w:tabs>
              <w:spacing w:after="60"/>
              <w:jc w:val="right"/>
              <w:rPr>
                <w:sz w:val="18"/>
                <w:szCs w:val="18"/>
              </w:rPr>
            </w:pPr>
            <w:r w:rsidRPr="00B43161">
              <w:rPr>
                <w:color w:val="000000"/>
                <w:sz w:val="18"/>
                <w:szCs w:val="18"/>
              </w:rPr>
              <w:t>2,500,221</w:t>
            </w:r>
          </w:p>
        </w:tc>
        <w:tc>
          <w:tcPr>
            <w:tcW w:w="448" w:type="pct"/>
            <w:shd w:val="clear" w:color="auto" w:fill="auto"/>
            <w:tcMar>
              <w:left w:w="43" w:type="dxa"/>
              <w:right w:w="43" w:type="dxa"/>
            </w:tcMar>
          </w:tcPr>
          <w:p w14:paraId="79AB9750" w14:textId="1F867F42" w:rsidR="00B43161" w:rsidRPr="00B43161" w:rsidRDefault="00B43161" w:rsidP="00B43161">
            <w:pPr>
              <w:tabs>
                <w:tab w:val="left" w:pos="8280"/>
              </w:tabs>
              <w:spacing w:after="60"/>
              <w:jc w:val="right"/>
              <w:rPr>
                <w:sz w:val="18"/>
                <w:szCs w:val="18"/>
              </w:rPr>
            </w:pPr>
            <w:r w:rsidRPr="00B43161">
              <w:rPr>
                <w:color w:val="000000"/>
                <w:sz w:val="18"/>
                <w:szCs w:val="18"/>
              </w:rPr>
              <w:t>0</w:t>
            </w:r>
          </w:p>
        </w:tc>
        <w:tc>
          <w:tcPr>
            <w:tcW w:w="447" w:type="pct"/>
            <w:tcMar>
              <w:left w:w="43" w:type="dxa"/>
              <w:right w:w="43" w:type="dxa"/>
            </w:tcMar>
          </w:tcPr>
          <w:p w14:paraId="5193A41E" w14:textId="1EC86FE3" w:rsidR="00B43161" w:rsidRPr="00B43161" w:rsidRDefault="00B43161" w:rsidP="00B43161">
            <w:pPr>
              <w:tabs>
                <w:tab w:val="left" w:pos="8280"/>
              </w:tabs>
              <w:spacing w:after="60"/>
              <w:jc w:val="right"/>
              <w:rPr>
                <w:sz w:val="18"/>
                <w:szCs w:val="18"/>
              </w:rPr>
            </w:pPr>
            <w:r w:rsidRPr="00B43161">
              <w:rPr>
                <w:color w:val="000000"/>
                <w:sz w:val="18"/>
                <w:szCs w:val="18"/>
              </w:rPr>
              <w:t>694,706</w:t>
            </w:r>
          </w:p>
        </w:tc>
        <w:tc>
          <w:tcPr>
            <w:tcW w:w="444" w:type="pct"/>
            <w:tcMar>
              <w:left w:w="43" w:type="dxa"/>
              <w:right w:w="43" w:type="dxa"/>
            </w:tcMar>
          </w:tcPr>
          <w:p w14:paraId="1E23770A" w14:textId="61C2246B" w:rsidR="00B43161" w:rsidRPr="00B43161" w:rsidRDefault="00B43161" w:rsidP="00B43161">
            <w:pPr>
              <w:tabs>
                <w:tab w:val="left" w:pos="8280"/>
              </w:tabs>
              <w:spacing w:after="60"/>
              <w:jc w:val="right"/>
              <w:rPr>
                <w:sz w:val="18"/>
                <w:szCs w:val="18"/>
              </w:rPr>
            </w:pPr>
            <w:r w:rsidRPr="00B43161">
              <w:rPr>
                <w:color w:val="000000"/>
                <w:sz w:val="18"/>
                <w:szCs w:val="18"/>
              </w:rPr>
              <w:t>9,924,373</w:t>
            </w:r>
          </w:p>
        </w:tc>
      </w:tr>
    </w:tbl>
    <w:p w14:paraId="1A565E64" w14:textId="39159187" w:rsidR="002836BF" w:rsidRPr="00571367" w:rsidRDefault="002836BF" w:rsidP="009658F3">
      <w:pPr>
        <w:ind w:right="-561"/>
        <w:jc w:val="left"/>
        <w:rPr>
          <w:sz w:val="18"/>
          <w:szCs w:val="18"/>
        </w:rPr>
      </w:pPr>
    </w:p>
    <w:p w14:paraId="03B6EB62" w14:textId="77777777" w:rsidR="00571367" w:rsidRPr="00A72033" w:rsidRDefault="00571367" w:rsidP="00A72033">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EB31E3" w14:paraId="643EFC94" w14:textId="77777777" w:rsidTr="0081192A">
        <w:trPr>
          <w:trHeight w:hRule="exact" w:val="260"/>
        </w:trPr>
        <w:tc>
          <w:tcPr>
            <w:tcW w:w="5000" w:type="pct"/>
            <w:gridSpan w:val="3"/>
            <w:shd w:val="clear" w:color="auto" w:fill="auto"/>
          </w:tcPr>
          <w:p w14:paraId="3CF02818" w14:textId="636158F0" w:rsidR="0001218E" w:rsidRPr="00996241" w:rsidRDefault="0001218E" w:rsidP="00326499">
            <w:pPr>
              <w:spacing w:after="60"/>
              <w:rPr>
                <w:b/>
                <w:color w:val="000000" w:themeColor="text1"/>
                <w:sz w:val="20"/>
              </w:rPr>
            </w:pPr>
            <w:r w:rsidRPr="00996241">
              <w:rPr>
                <w:b/>
                <w:color w:val="000000" w:themeColor="text1"/>
                <w:sz w:val="20"/>
              </w:rPr>
              <w:t>(VI</w:t>
            </w:r>
            <w:r w:rsidR="004419BC">
              <w:rPr>
                <w:b/>
                <w:color w:val="000000" w:themeColor="text1"/>
                <w:sz w:val="20"/>
              </w:rPr>
              <w:t>I</w:t>
            </w:r>
            <w:r w:rsidRPr="00996241">
              <w:rPr>
                <w:b/>
                <w:color w:val="000000" w:themeColor="text1"/>
                <w:sz w:val="20"/>
              </w:rPr>
              <w:t>I) Request for approval of fun</w:t>
            </w:r>
            <w:r>
              <w:rPr>
                <w:b/>
                <w:color w:val="000000" w:themeColor="text1"/>
                <w:sz w:val="20"/>
              </w:rPr>
              <w:t>ding for the first tranche (2023</w:t>
            </w:r>
            <w:r w:rsidRPr="00996241">
              <w:rPr>
                <w:b/>
                <w:color w:val="000000" w:themeColor="text1"/>
                <w:sz w:val="20"/>
              </w:rPr>
              <w:t>)</w:t>
            </w:r>
          </w:p>
        </w:tc>
      </w:tr>
      <w:tr w:rsidR="0001218E" w:rsidRPr="00EB31E3" w14:paraId="02E51D69" w14:textId="77777777" w:rsidTr="0081192A">
        <w:trPr>
          <w:trHeight w:hRule="exact" w:val="278"/>
        </w:trPr>
        <w:tc>
          <w:tcPr>
            <w:tcW w:w="1524" w:type="pct"/>
            <w:shd w:val="clear" w:color="auto" w:fill="auto"/>
          </w:tcPr>
          <w:p w14:paraId="5F6CAE21" w14:textId="77777777" w:rsidR="0001218E" w:rsidRPr="009931F4" w:rsidRDefault="0001218E">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32" w:type="pct"/>
            <w:shd w:val="clear" w:color="auto" w:fill="auto"/>
          </w:tcPr>
          <w:p w14:paraId="67610532" w14:textId="77777777" w:rsidR="0001218E" w:rsidRPr="00996241" w:rsidRDefault="0001218E">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844" w:type="pct"/>
            <w:shd w:val="clear" w:color="auto" w:fill="auto"/>
          </w:tcPr>
          <w:p w14:paraId="10114DDF" w14:textId="77777777" w:rsidR="0001218E" w:rsidRPr="00996241" w:rsidRDefault="0001218E">
            <w:pPr>
              <w:jc w:val="center"/>
              <w:rPr>
                <w:b/>
                <w:color w:val="000000" w:themeColor="text1"/>
                <w:sz w:val="20"/>
              </w:rPr>
            </w:pPr>
            <w:r w:rsidRPr="00996241">
              <w:rPr>
                <w:b/>
                <w:color w:val="000000" w:themeColor="text1"/>
                <w:sz w:val="20"/>
              </w:rPr>
              <w:t>Support costs (US $)</w:t>
            </w:r>
          </w:p>
        </w:tc>
      </w:tr>
      <w:tr w:rsidR="0001218E" w:rsidRPr="00EB31E3" w14:paraId="1F04B533" w14:textId="77777777" w:rsidTr="0081192A">
        <w:trPr>
          <w:trHeight w:hRule="exact" w:val="282"/>
        </w:trPr>
        <w:tc>
          <w:tcPr>
            <w:tcW w:w="1524" w:type="pct"/>
            <w:shd w:val="clear" w:color="auto" w:fill="auto"/>
          </w:tcPr>
          <w:p w14:paraId="2AA5FDDE" w14:textId="33A9D977" w:rsidR="0001218E" w:rsidRPr="00996241" w:rsidRDefault="008C5242">
            <w:pPr>
              <w:rPr>
                <w:color w:val="000000" w:themeColor="text1"/>
                <w:sz w:val="20"/>
              </w:rPr>
            </w:pPr>
            <w:r w:rsidRPr="008C5242">
              <w:rPr>
                <w:color w:val="000000" w:themeColor="text1"/>
                <w:sz w:val="20"/>
              </w:rPr>
              <w:t>World Bank</w:t>
            </w:r>
          </w:p>
        </w:tc>
        <w:tc>
          <w:tcPr>
            <w:tcW w:w="1632" w:type="pct"/>
            <w:shd w:val="clear" w:color="auto" w:fill="auto"/>
          </w:tcPr>
          <w:p w14:paraId="3D08F462" w14:textId="6025448F" w:rsidR="0001218E" w:rsidRPr="00996241" w:rsidRDefault="00124522">
            <w:pPr>
              <w:jc w:val="right"/>
              <w:rPr>
                <w:color w:val="000000" w:themeColor="text1"/>
                <w:sz w:val="20"/>
              </w:rPr>
            </w:pPr>
            <w:r w:rsidRPr="00124522">
              <w:rPr>
                <w:color w:val="000000" w:themeColor="text1"/>
                <w:sz w:val="20"/>
              </w:rPr>
              <w:t>3,042,912</w:t>
            </w:r>
          </w:p>
        </w:tc>
        <w:tc>
          <w:tcPr>
            <w:tcW w:w="1844" w:type="pct"/>
            <w:shd w:val="clear" w:color="auto" w:fill="auto"/>
          </w:tcPr>
          <w:p w14:paraId="1B943011" w14:textId="2EE57415" w:rsidR="0001218E" w:rsidRPr="00996241" w:rsidRDefault="00124522">
            <w:pPr>
              <w:jc w:val="right"/>
              <w:rPr>
                <w:color w:val="000000" w:themeColor="text1"/>
                <w:sz w:val="20"/>
              </w:rPr>
            </w:pPr>
            <w:r w:rsidRPr="00124522">
              <w:rPr>
                <w:color w:val="000000" w:themeColor="text1"/>
                <w:sz w:val="20"/>
              </w:rPr>
              <w:t>213,004</w:t>
            </w:r>
          </w:p>
        </w:tc>
      </w:tr>
      <w:tr w:rsidR="00E3051E" w:rsidRPr="00EB31E3" w14:paraId="391B91A4" w14:textId="77777777" w:rsidTr="0081192A">
        <w:trPr>
          <w:trHeight w:hRule="exact" w:val="290"/>
        </w:trPr>
        <w:tc>
          <w:tcPr>
            <w:tcW w:w="1524" w:type="pct"/>
            <w:shd w:val="clear" w:color="auto" w:fill="auto"/>
          </w:tcPr>
          <w:p w14:paraId="3DC28DB0" w14:textId="77777777" w:rsidR="00E3051E" w:rsidRPr="00247283" w:rsidRDefault="00E3051E" w:rsidP="00E3051E">
            <w:pPr>
              <w:rPr>
                <w:b/>
                <w:bCs/>
                <w:color w:val="000000" w:themeColor="text1"/>
                <w:sz w:val="20"/>
                <w:highlight w:val="cyan"/>
              </w:rPr>
            </w:pPr>
            <w:r w:rsidRPr="00247283">
              <w:rPr>
                <w:b/>
                <w:bCs/>
                <w:color w:val="000000" w:themeColor="text1"/>
                <w:sz w:val="20"/>
              </w:rPr>
              <w:t>Total</w:t>
            </w:r>
          </w:p>
        </w:tc>
        <w:tc>
          <w:tcPr>
            <w:tcW w:w="1632" w:type="pct"/>
            <w:shd w:val="clear" w:color="auto" w:fill="auto"/>
          </w:tcPr>
          <w:p w14:paraId="6BC26AFB" w14:textId="71A32ED2" w:rsidR="00E3051E" w:rsidRPr="00247283" w:rsidRDefault="00124522" w:rsidP="00E3051E">
            <w:pPr>
              <w:jc w:val="right"/>
              <w:rPr>
                <w:b/>
                <w:bCs/>
                <w:color w:val="000000" w:themeColor="text1"/>
                <w:sz w:val="20"/>
              </w:rPr>
            </w:pPr>
            <w:r w:rsidRPr="00124522">
              <w:rPr>
                <w:color w:val="000000" w:themeColor="text1"/>
                <w:sz w:val="20"/>
              </w:rPr>
              <w:t>3,042,912</w:t>
            </w:r>
          </w:p>
        </w:tc>
        <w:tc>
          <w:tcPr>
            <w:tcW w:w="1844" w:type="pct"/>
            <w:shd w:val="clear" w:color="auto" w:fill="auto"/>
          </w:tcPr>
          <w:p w14:paraId="1C8F1B6B" w14:textId="5B0317A3" w:rsidR="00E3051E" w:rsidRPr="00247283" w:rsidRDefault="00124522" w:rsidP="00E3051E">
            <w:pPr>
              <w:jc w:val="right"/>
              <w:rPr>
                <w:b/>
                <w:bCs/>
                <w:color w:val="000000" w:themeColor="text1"/>
                <w:sz w:val="20"/>
              </w:rPr>
            </w:pPr>
            <w:r w:rsidRPr="00124522">
              <w:rPr>
                <w:color w:val="000000" w:themeColor="text1"/>
                <w:sz w:val="20"/>
              </w:rPr>
              <w:t>213,004</w:t>
            </w:r>
          </w:p>
        </w:tc>
      </w:tr>
    </w:tbl>
    <w:p w14:paraId="71AF1C23" w14:textId="77777777" w:rsidR="0001218E" w:rsidRPr="00A72033" w:rsidRDefault="0001218E">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01218E" w:rsidRPr="00EB31E3" w14:paraId="714B6C39" w14:textId="77777777" w:rsidTr="0081192A">
        <w:trPr>
          <w:trHeight w:hRule="exact" w:val="281"/>
        </w:trPr>
        <w:tc>
          <w:tcPr>
            <w:tcW w:w="1529" w:type="pct"/>
            <w:shd w:val="clear" w:color="auto" w:fill="auto"/>
          </w:tcPr>
          <w:p w14:paraId="65D76991" w14:textId="77777777" w:rsidR="0001218E" w:rsidRPr="00996241" w:rsidRDefault="0001218E">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13F9CD73" w14:textId="77777777" w:rsidR="0001218E" w:rsidRPr="00996241" w:rsidRDefault="0001218E">
            <w:pPr>
              <w:jc w:val="center"/>
              <w:rPr>
                <w:color w:val="000000" w:themeColor="text1"/>
                <w:sz w:val="20"/>
              </w:rPr>
            </w:pPr>
            <w:r w:rsidRPr="009B091A">
              <w:rPr>
                <w:color w:val="000000" w:themeColor="text1"/>
                <w:sz w:val="20"/>
              </w:rPr>
              <w:t>Individual consideration</w:t>
            </w:r>
          </w:p>
        </w:tc>
      </w:tr>
    </w:tbl>
    <w:p w14:paraId="4BC46AB9" w14:textId="77777777" w:rsidR="00AB4ABF" w:rsidRDefault="00AB4ABF">
      <w:pPr>
        <w:jc w:val="left"/>
        <w:rPr>
          <w:b/>
        </w:rPr>
      </w:pPr>
    </w:p>
    <w:p w14:paraId="36E15A7C" w14:textId="23526390" w:rsidR="00A72033" w:rsidRDefault="00A72033">
      <w:pPr>
        <w:jc w:val="left"/>
        <w:rPr>
          <w:b/>
        </w:rPr>
      </w:pPr>
      <w:r>
        <w:rPr>
          <w:b/>
        </w:rPr>
        <w:br w:type="page"/>
      </w:r>
    </w:p>
    <w:p w14:paraId="58145130" w14:textId="530CFFF2" w:rsidR="0001218E" w:rsidRPr="00996241" w:rsidRDefault="0001218E" w:rsidP="00C348F6">
      <w:pPr>
        <w:widowControl w:val="0"/>
        <w:tabs>
          <w:tab w:val="left" w:pos="2880"/>
          <w:tab w:val="left" w:pos="5760"/>
        </w:tabs>
        <w:spacing w:before="240" w:after="240"/>
        <w:jc w:val="center"/>
        <w:rPr>
          <w:b/>
        </w:rPr>
      </w:pPr>
      <w:r w:rsidRPr="009931F4">
        <w:rPr>
          <w:b/>
        </w:rPr>
        <w:lastRenderedPageBreak/>
        <w:t>PROJECT DESCRIPTION</w:t>
      </w:r>
    </w:p>
    <w:p w14:paraId="139B9710" w14:textId="7A1F3C0D" w:rsidR="009C442A" w:rsidRDefault="0001218E">
      <w:pPr>
        <w:pStyle w:val="Heading1"/>
      </w:pPr>
      <w:r w:rsidRPr="00996241">
        <w:t xml:space="preserve">On behalf of the Government of </w:t>
      </w:r>
      <w:r w:rsidR="00CC2E2D" w:rsidRPr="00CC2E2D">
        <w:t>Malaysia</w:t>
      </w:r>
      <w:r w:rsidRPr="00996241">
        <w:t xml:space="preserve">, </w:t>
      </w:r>
      <w:r w:rsidR="00993EA9">
        <w:t xml:space="preserve">the </w:t>
      </w:r>
      <w:r w:rsidR="008C5242" w:rsidRPr="008C5242">
        <w:t>World Bank</w:t>
      </w:r>
      <w:r w:rsidRPr="00996241">
        <w:t xml:space="preserve"> as the designated implementing agency has submitted a request for stage </w:t>
      </w:r>
      <w:r w:rsidR="00DA108E">
        <w:t>I</w:t>
      </w:r>
      <w:r>
        <w:t xml:space="preserve"> </w:t>
      </w:r>
      <w:r w:rsidRPr="00996241">
        <w:t xml:space="preserve">of the </w:t>
      </w:r>
      <w:r w:rsidR="00DA108E">
        <w:t>Kigali H</w:t>
      </w:r>
      <w:r w:rsidR="00054202">
        <w:t>FC</w:t>
      </w:r>
      <w:r w:rsidR="00DA108E">
        <w:t xml:space="preserve"> implem</w:t>
      </w:r>
      <w:r w:rsidR="00054202">
        <w:t>entation</w:t>
      </w:r>
      <w:r w:rsidRPr="00996241">
        <w:t xml:space="preserve"> </w:t>
      </w:r>
      <w:r w:rsidRPr="00A47852">
        <w:t>plan (</w:t>
      </w:r>
      <w:r w:rsidR="00054202" w:rsidRPr="00A47852">
        <w:t>KI</w:t>
      </w:r>
      <w:r w:rsidRPr="00A47852">
        <w:t xml:space="preserve">P), at </w:t>
      </w:r>
      <w:r w:rsidR="00CD4969" w:rsidRPr="00A47852">
        <w:t xml:space="preserve">the amount </w:t>
      </w:r>
      <w:r w:rsidRPr="00A47852">
        <w:t>of US $</w:t>
      </w:r>
      <w:r w:rsidR="00903447" w:rsidRPr="00A47852">
        <w:t>10,510,235</w:t>
      </w:r>
      <w:r w:rsidRPr="00A47852">
        <w:t>, plus agency support costs of US $</w:t>
      </w:r>
      <w:r w:rsidR="00903447" w:rsidRPr="00A47852">
        <w:t>735,716</w:t>
      </w:r>
      <w:r w:rsidR="00CD4969" w:rsidRPr="00A47852">
        <w:t>, as originally submitted</w:t>
      </w:r>
      <w:r w:rsidR="008207DA" w:rsidRPr="00A47852">
        <w:t>.</w:t>
      </w:r>
      <w:r w:rsidR="008207DA" w:rsidRPr="00A47852">
        <w:rPr>
          <w:vertAlign w:val="superscript"/>
        </w:rPr>
        <w:footnoteReference w:id="3"/>
      </w:r>
    </w:p>
    <w:p w14:paraId="6CA7C950" w14:textId="42B7C9BA" w:rsidR="0001218E" w:rsidRPr="00996241" w:rsidRDefault="0001218E">
      <w:pPr>
        <w:pStyle w:val="Heading1"/>
      </w:pPr>
      <w:r w:rsidRPr="004F4ADC">
        <w:t>The implementation of stage </w:t>
      </w:r>
      <w:r w:rsidR="009C442A" w:rsidRPr="004F4ADC">
        <w:t>I</w:t>
      </w:r>
      <w:r w:rsidRPr="004F4ADC">
        <w:t xml:space="preserve"> of the </w:t>
      </w:r>
      <w:r w:rsidR="009C442A" w:rsidRPr="004F4ADC">
        <w:t>KI</w:t>
      </w:r>
      <w:r w:rsidRPr="004F4ADC">
        <w:t xml:space="preserve">P will </w:t>
      </w:r>
      <w:r w:rsidR="009053E6" w:rsidRPr="004F4ADC">
        <w:t xml:space="preserve">assist </w:t>
      </w:r>
      <w:r w:rsidR="00CC2E2D" w:rsidRPr="004F4ADC">
        <w:t>Malaysia</w:t>
      </w:r>
      <w:r w:rsidR="009053E6" w:rsidRPr="004F4ADC">
        <w:t xml:space="preserve"> in meeting the target of </w:t>
      </w:r>
      <w:r w:rsidR="00C224A2" w:rsidRPr="004F4ADC">
        <w:t>10</w:t>
      </w:r>
      <w:r w:rsidR="002D5D91" w:rsidRPr="004F4ADC">
        <w:t> </w:t>
      </w:r>
      <w:r w:rsidR="00C224A2" w:rsidRPr="004F4ADC">
        <w:t>per</w:t>
      </w:r>
      <w:r w:rsidR="002D5D91" w:rsidRPr="004F4ADC">
        <w:t> </w:t>
      </w:r>
      <w:r w:rsidR="00C224A2" w:rsidRPr="004F4ADC">
        <w:t>cent</w:t>
      </w:r>
      <w:r w:rsidR="00C224A2">
        <w:t xml:space="preserve"> reduction from </w:t>
      </w:r>
      <w:r w:rsidR="00DD46D2">
        <w:t xml:space="preserve">its </w:t>
      </w:r>
      <w:r w:rsidR="00C224A2">
        <w:t xml:space="preserve">HFC baseline consumption </w:t>
      </w:r>
      <w:r w:rsidR="00C224A2" w:rsidRPr="00914D5D">
        <w:t>by 1</w:t>
      </w:r>
      <w:r w:rsidR="00E46361" w:rsidRPr="00914D5D">
        <w:t> </w:t>
      </w:r>
      <w:r w:rsidR="00C224A2" w:rsidRPr="00914D5D">
        <w:t>January</w:t>
      </w:r>
      <w:r w:rsidR="00E46361" w:rsidRPr="00914D5D">
        <w:t> </w:t>
      </w:r>
      <w:r w:rsidR="00C224A2" w:rsidRPr="00914D5D">
        <w:t>2029</w:t>
      </w:r>
      <w:r w:rsidR="00987E68">
        <w:t>.</w:t>
      </w:r>
      <w:r w:rsidR="00C224A2">
        <w:t xml:space="preserve"> </w:t>
      </w:r>
    </w:p>
    <w:p w14:paraId="7BE2F659" w14:textId="3FC60FEB" w:rsidR="0001218E" w:rsidRPr="00985984" w:rsidRDefault="0001218E">
      <w:pPr>
        <w:pStyle w:val="Heading1"/>
      </w:pPr>
      <w:r w:rsidRPr="00996241">
        <w:t>The first tranche of stage </w:t>
      </w:r>
      <w:r w:rsidR="00BF5B16">
        <w:t>I</w:t>
      </w:r>
      <w:r>
        <w:t xml:space="preserve"> </w:t>
      </w:r>
      <w:r w:rsidRPr="00996241">
        <w:t xml:space="preserve">of the </w:t>
      </w:r>
      <w:r w:rsidR="00BF5B16">
        <w:t>KI</w:t>
      </w:r>
      <w:r w:rsidRPr="00996241">
        <w:t>P being requested at this meeting amounts to US $</w:t>
      </w:r>
      <w:r w:rsidR="00CC6D09" w:rsidRPr="00CC6D09">
        <w:t>3,153,071</w:t>
      </w:r>
      <w:r w:rsidRPr="00996241">
        <w:t xml:space="preserve">, plus agency </w:t>
      </w:r>
      <w:r w:rsidRPr="005D7FE9">
        <w:t>support costs of US $</w:t>
      </w:r>
      <w:r w:rsidR="00CC6D09" w:rsidRPr="005D7FE9">
        <w:t>220,715</w:t>
      </w:r>
      <w:r w:rsidRPr="005D7FE9">
        <w:t xml:space="preserve"> for </w:t>
      </w:r>
      <w:r w:rsidR="008C5242" w:rsidRPr="005D7FE9">
        <w:t>World Bank</w:t>
      </w:r>
      <w:r w:rsidRPr="005D7FE9">
        <w:t>, as originally submitted</w:t>
      </w:r>
      <w:r w:rsidR="001361FD" w:rsidRPr="005D7FE9">
        <w:t>,</w:t>
      </w:r>
      <w:r w:rsidRPr="005D7FE9">
        <w:t xml:space="preserve"> </w:t>
      </w:r>
      <w:r w:rsidR="00BF5B16" w:rsidRPr="005D7FE9">
        <w:t>for th</w:t>
      </w:r>
      <w:r w:rsidR="00F13F04" w:rsidRPr="005D7FE9">
        <w:t>e period of January</w:t>
      </w:r>
      <w:r w:rsidR="007C377D" w:rsidRPr="005D7FE9">
        <w:t> </w:t>
      </w:r>
      <w:r w:rsidR="00F13F04" w:rsidRPr="005D7FE9">
        <w:t xml:space="preserve">2024 to </w:t>
      </w:r>
      <w:r w:rsidR="007C377D" w:rsidRPr="005D7FE9">
        <w:t>December 202</w:t>
      </w:r>
      <w:r w:rsidR="00402BD7">
        <w:t>6</w:t>
      </w:r>
      <w:r w:rsidRPr="005D7FE9">
        <w:t>.</w:t>
      </w:r>
      <w:r w:rsidR="000B63D5">
        <w:t xml:space="preserve"> </w:t>
      </w:r>
    </w:p>
    <w:p w14:paraId="34D089F9" w14:textId="77777777" w:rsidR="00C04A7B" w:rsidRPr="00996241" w:rsidRDefault="00C04A7B" w:rsidP="00C04A7B">
      <w:pPr>
        <w:spacing w:after="240"/>
        <w:rPr>
          <w:b/>
        </w:rPr>
      </w:pPr>
      <w:r w:rsidRPr="00996241">
        <w:rPr>
          <w:b/>
        </w:rPr>
        <w:t>Background</w:t>
      </w:r>
    </w:p>
    <w:p w14:paraId="593C1012" w14:textId="342D1171" w:rsidR="00E36F37" w:rsidRPr="002E3C06" w:rsidRDefault="00CC2E2D" w:rsidP="00E36F37">
      <w:pPr>
        <w:pStyle w:val="Heading1"/>
      </w:pPr>
      <w:r w:rsidRPr="00CC2E2D">
        <w:t>Malaysia</w:t>
      </w:r>
      <w:r w:rsidR="00E36F37" w:rsidRPr="000A4838">
        <w:t xml:space="preserve"> ratified all the amendments to the Montreal Protocol, including the Kigali Amendment on </w:t>
      </w:r>
      <w:r w:rsidR="00CD1418">
        <w:t>21 October 202</w:t>
      </w:r>
      <w:r w:rsidR="00FA31C2">
        <w:t>0</w:t>
      </w:r>
      <w:r w:rsidR="00E36F37" w:rsidRPr="000A4838">
        <w:t xml:space="preserve">. </w:t>
      </w:r>
      <w:r w:rsidRPr="00CC2E2D">
        <w:t>Malaysia</w:t>
      </w:r>
      <w:r w:rsidR="00E36F37" w:rsidRPr="000A4838">
        <w:t xml:space="preserve"> has an HCFC consumption baseline of </w:t>
      </w:r>
      <w:r w:rsidR="003A2B97">
        <w:t>515.</w:t>
      </w:r>
      <w:r w:rsidR="00CC4FD8">
        <w:t>76</w:t>
      </w:r>
      <w:r w:rsidR="004C04AD">
        <w:t> </w:t>
      </w:r>
      <w:r w:rsidR="00E36F37" w:rsidRPr="000A4838">
        <w:t>ODP</w:t>
      </w:r>
      <w:r w:rsidR="004C04AD">
        <w:t> </w:t>
      </w:r>
      <w:r w:rsidR="00E36F37" w:rsidRPr="000A4838">
        <w:t xml:space="preserve">tonnes or </w:t>
      </w:r>
      <w:r w:rsidR="003E7645">
        <w:t>7,934.</w:t>
      </w:r>
      <w:r w:rsidR="007122A5">
        <w:t>74</w:t>
      </w:r>
      <w:r w:rsidR="004C04AD">
        <w:t> </w:t>
      </w:r>
      <w:r w:rsidR="00E36F37" w:rsidRPr="000A4838">
        <w:t>metric</w:t>
      </w:r>
      <w:r w:rsidR="004C04AD">
        <w:t> </w:t>
      </w:r>
      <w:r w:rsidR="00E36F37" w:rsidRPr="000A4838">
        <w:t>tonnes (mt)</w:t>
      </w:r>
      <w:r w:rsidR="004C04AD">
        <w:t xml:space="preserve"> and </w:t>
      </w:r>
      <w:r w:rsidR="00FC485D">
        <w:t xml:space="preserve">plans to </w:t>
      </w:r>
      <w:r w:rsidR="00E36F37" w:rsidRPr="000A4838">
        <w:t xml:space="preserve">completely phase out </w:t>
      </w:r>
      <w:r w:rsidR="00685DE3">
        <w:t xml:space="preserve">consumption </w:t>
      </w:r>
      <w:r w:rsidR="008A06DD">
        <w:t xml:space="preserve">of HCFCs </w:t>
      </w:r>
      <w:r w:rsidR="00E36F37" w:rsidRPr="000A4838">
        <w:t xml:space="preserve">by </w:t>
      </w:r>
      <w:r w:rsidR="00D50F77">
        <w:t>1 January 2030</w:t>
      </w:r>
      <w:r w:rsidR="00E36F37" w:rsidRPr="002E3C06">
        <w:t>.</w:t>
      </w:r>
      <w:r w:rsidR="00E36F37" w:rsidRPr="002E3C06">
        <w:rPr>
          <w:rStyle w:val="FootnoteReference"/>
        </w:rPr>
        <w:footnoteReference w:id="4"/>
      </w:r>
    </w:p>
    <w:p w14:paraId="4D11B0F0" w14:textId="5FDB2DE7" w:rsidR="0001218E" w:rsidRPr="00CF372D" w:rsidRDefault="0001218E">
      <w:pPr>
        <w:spacing w:after="240"/>
        <w:outlineLvl w:val="0"/>
        <w:rPr>
          <w:bCs/>
          <w:u w:val="single"/>
        </w:rPr>
      </w:pPr>
      <w:r w:rsidRPr="00CF372D">
        <w:rPr>
          <w:bCs/>
          <w:u w:val="single"/>
        </w:rPr>
        <w:t>Status of implementation of the HCFC phase-out management plan</w:t>
      </w:r>
    </w:p>
    <w:p w14:paraId="6C2B2D75" w14:textId="3A8892FB" w:rsidR="003D63A2" w:rsidRDefault="0001218E">
      <w:pPr>
        <w:pStyle w:val="Heading1"/>
        <w:keepNext/>
        <w:tabs>
          <w:tab w:val="num" w:pos="709"/>
        </w:tabs>
      </w:pPr>
      <w:r w:rsidRPr="00D202D0">
        <w:t>Stage </w:t>
      </w:r>
      <w:r w:rsidRPr="00FA77B9">
        <w:t>I</w:t>
      </w:r>
      <w:r w:rsidRPr="00985984">
        <w:t xml:space="preserve"> of the </w:t>
      </w:r>
      <w:r w:rsidR="00AB43C3" w:rsidRPr="00AB43C3">
        <w:t xml:space="preserve">HCFC phase-out management plan </w:t>
      </w:r>
      <w:r w:rsidR="00AB43C3">
        <w:t>(</w:t>
      </w:r>
      <w:r w:rsidRPr="00985984">
        <w:t>HPMP</w:t>
      </w:r>
      <w:r w:rsidR="00AB43C3">
        <w:t>)</w:t>
      </w:r>
      <w:r w:rsidRPr="00985984">
        <w:t xml:space="preserve"> for </w:t>
      </w:r>
      <w:r w:rsidR="00CC2E2D" w:rsidRPr="00CC2E2D">
        <w:t>Malaysia</w:t>
      </w:r>
      <w:r w:rsidRPr="00985984">
        <w:t xml:space="preserve"> was </w:t>
      </w:r>
      <w:r w:rsidRPr="00DC7A44">
        <w:t>originally</w:t>
      </w:r>
      <w:r w:rsidRPr="002F2812">
        <w:t xml:space="preserve"> approved</w:t>
      </w:r>
      <w:r w:rsidRPr="00985984">
        <w:t xml:space="preserve"> at the </w:t>
      </w:r>
      <w:r w:rsidR="00920FFA">
        <w:t>65</w:t>
      </w:r>
      <w:r w:rsidR="00920FFA" w:rsidRPr="00920FFA">
        <w:rPr>
          <w:vertAlign w:val="superscript"/>
        </w:rPr>
        <w:t>th</w:t>
      </w:r>
      <w:r w:rsidRPr="00985984">
        <w:t xml:space="preserve"> </w:t>
      </w:r>
      <w:r w:rsidRPr="004F1A37">
        <w:t>meeting</w:t>
      </w:r>
      <w:r w:rsidRPr="004F1A37">
        <w:rPr>
          <w:vertAlign w:val="superscript"/>
        </w:rPr>
        <w:footnoteReference w:id="5"/>
      </w:r>
      <w:r w:rsidRPr="004F1A37">
        <w:t xml:space="preserve"> a</w:t>
      </w:r>
      <w:r w:rsidRPr="00985984">
        <w:t xml:space="preserve">nd revised at the </w:t>
      </w:r>
      <w:r w:rsidR="009933BD">
        <w:t>75</w:t>
      </w:r>
      <w:r w:rsidR="009933BD" w:rsidRPr="009933BD">
        <w:rPr>
          <w:vertAlign w:val="superscript"/>
        </w:rPr>
        <w:t>th</w:t>
      </w:r>
      <w:r w:rsidRPr="00985984">
        <w:t xml:space="preserve"> meeting</w:t>
      </w:r>
      <w:r w:rsidRPr="00985984">
        <w:rPr>
          <w:vertAlign w:val="superscript"/>
        </w:rPr>
        <w:footnoteReference w:id="6"/>
      </w:r>
      <w:r w:rsidRPr="00985984">
        <w:t xml:space="preserve"> to </w:t>
      </w:r>
      <w:r w:rsidR="000C6F47">
        <w:t xml:space="preserve">meet the </w:t>
      </w:r>
      <w:r w:rsidR="00A958B0">
        <w:t>15</w:t>
      </w:r>
      <w:r w:rsidR="000C6F47">
        <w:t xml:space="preserve"> per cent reduction </w:t>
      </w:r>
      <w:r w:rsidR="009E6694">
        <w:t xml:space="preserve">from the baseline by </w:t>
      </w:r>
      <w:r w:rsidR="00671AAC" w:rsidRPr="00096A18">
        <w:t>2016</w:t>
      </w:r>
      <w:r w:rsidR="001F20E8">
        <w:t>, resulting in the phase</w:t>
      </w:r>
      <w:r w:rsidR="001F20E8">
        <w:noBreakHyphen/>
        <w:t>out of</w:t>
      </w:r>
      <w:r w:rsidRPr="00985984">
        <w:t xml:space="preserve"> </w:t>
      </w:r>
      <w:r w:rsidR="00210897">
        <w:t>111.85</w:t>
      </w:r>
      <w:r w:rsidRPr="00985984">
        <w:t> ODP tonnes of</w:t>
      </w:r>
      <w:r w:rsidR="003D63A2">
        <w:t xml:space="preserve"> HCFCs</w:t>
      </w:r>
      <w:r w:rsidRPr="00996241">
        <w:t>, at a total cost of US $</w:t>
      </w:r>
      <w:r w:rsidR="0044715E" w:rsidRPr="0044715E">
        <w:t>9,587,470</w:t>
      </w:r>
      <w:r w:rsidRPr="00996241">
        <w:t>, plus agency support cost</w:t>
      </w:r>
      <w:r>
        <w:t>s.</w:t>
      </w:r>
      <w:r w:rsidRPr="00996241">
        <w:t xml:space="preserve"> </w:t>
      </w:r>
    </w:p>
    <w:p w14:paraId="440326B9" w14:textId="75126FD1" w:rsidR="003327F8" w:rsidRDefault="003D63A2" w:rsidP="003327F8">
      <w:pPr>
        <w:pStyle w:val="Heading1"/>
      </w:pPr>
      <w:r w:rsidRPr="00D202D0">
        <w:t>Stage </w:t>
      </w:r>
      <w:r w:rsidRPr="00FA77B9">
        <w:t>I</w:t>
      </w:r>
      <w:r>
        <w:t>I</w:t>
      </w:r>
      <w:r w:rsidRPr="00985984">
        <w:t xml:space="preserve"> of the HPMP for </w:t>
      </w:r>
      <w:r w:rsidR="00CC2E2D" w:rsidRPr="00CC2E2D">
        <w:t>Malaysia</w:t>
      </w:r>
      <w:r w:rsidRPr="00985984">
        <w:t xml:space="preserve"> was </w:t>
      </w:r>
      <w:r w:rsidRPr="002F2812">
        <w:t>approved</w:t>
      </w:r>
      <w:r w:rsidRPr="00985984">
        <w:t xml:space="preserve"> at the</w:t>
      </w:r>
      <w:r w:rsidR="008C4226">
        <w:t xml:space="preserve"> 77</w:t>
      </w:r>
      <w:r w:rsidR="008C4226" w:rsidRPr="00C65583">
        <w:rPr>
          <w:vertAlign w:val="superscript"/>
        </w:rPr>
        <w:t>th</w:t>
      </w:r>
      <w:r w:rsidRPr="00985984">
        <w:t xml:space="preserve"> meeting</w:t>
      </w:r>
      <w:r w:rsidRPr="00985984">
        <w:rPr>
          <w:vertAlign w:val="superscript"/>
        </w:rPr>
        <w:footnoteReference w:id="7"/>
      </w:r>
      <w:r w:rsidRPr="00985984">
        <w:t xml:space="preserve"> to </w:t>
      </w:r>
      <w:r>
        <w:t>reduce</w:t>
      </w:r>
      <w:r w:rsidR="00EB06FD">
        <w:t xml:space="preserve"> HCFC consumption by</w:t>
      </w:r>
      <w:r>
        <w:t xml:space="preserve"> </w:t>
      </w:r>
      <w:r w:rsidR="00F641E4" w:rsidRPr="00F641E4">
        <w:t>42.9</w:t>
      </w:r>
      <w:r w:rsidR="00FC3860">
        <w:t xml:space="preserve"> </w:t>
      </w:r>
      <w:r>
        <w:t xml:space="preserve">per cent from the baseline by </w:t>
      </w:r>
      <w:r w:rsidR="00FC3860">
        <w:t>2022</w:t>
      </w:r>
      <w:r w:rsidRPr="00996241">
        <w:t>, at a total cost of US $</w:t>
      </w:r>
      <w:r w:rsidR="001B4C6D" w:rsidRPr="001B4C6D">
        <w:t>6,138,063</w:t>
      </w:r>
      <w:r w:rsidRPr="00996241">
        <w:t>, plus agency support cost</w:t>
      </w:r>
      <w:r>
        <w:t>s.</w:t>
      </w:r>
      <w:r w:rsidRPr="00996241">
        <w:t xml:space="preserve"> </w:t>
      </w:r>
      <w:r w:rsidR="003327F8" w:rsidRPr="003327F8">
        <w:t>Stage</w:t>
      </w:r>
      <w:r w:rsidR="003327F8">
        <w:t> </w:t>
      </w:r>
      <w:r w:rsidR="003327F8" w:rsidRPr="003327F8">
        <w:t>II of the HPMP will be completed by</w:t>
      </w:r>
      <w:r w:rsidR="001B4C6D">
        <w:t xml:space="preserve"> </w:t>
      </w:r>
      <w:r w:rsidR="00C2392E">
        <w:t xml:space="preserve">31 </w:t>
      </w:r>
      <w:r w:rsidR="001B4C6D">
        <w:t>December</w:t>
      </w:r>
      <w:r w:rsidR="00C8731B">
        <w:t> 2023</w:t>
      </w:r>
      <w:r w:rsidR="003327F8" w:rsidRPr="003327F8">
        <w:t xml:space="preserve">, as stipulated in the Agreement between the Government of </w:t>
      </w:r>
      <w:r w:rsidR="00CC2E2D" w:rsidRPr="00CC2E2D">
        <w:t>Malaysia</w:t>
      </w:r>
      <w:r w:rsidR="003327F8" w:rsidRPr="003327F8">
        <w:t xml:space="preserve"> and the Executive Committee.</w:t>
      </w:r>
      <w:r w:rsidR="00C2392E">
        <w:t xml:space="preserve"> The </w:t>
      </w:r>
      <w:r w:rsidR="009321FB">
        <w:t xml:space="preserve">final progress report </w:t>
      </w:r>
      <w:r w:rsidR="00D85286">
        <w:t>will be submitted to the first meeting of 2024.</w:t>
      </w:r>
    </w:p>
    <w:p w14:paraId="7ED1FFDC" w14:textId="056280BE" w:rsidR="00EE1BDA" w:rsidRPr="003662D4" w:rsidRDefault="00EE1BDA" w:rsidP="00EE1BDA">
      <w:pPr>
        <w:pStyle w:val="Heading1"/>
        <w:keepNext/>
        <w:numPr>
          <w:ilvl w:val="0"/>
          <w:numId w:val="0"/>
        </w:numPr>
        <w:suppressAutoHyphens/>
        <w:spacing w:before="240"/>
      </w:pPr>
      <w:r w:rsidRPr="00CF372D">
        <w:rPr>
          <w:u w:val="single"/>
        </w:rPr>
        <w:t>Status of implementation of HFC-related activities</w:t>
      </w:r>
    </w:p>
    <w:p w14:paraId="6CD0A6C7" w14:textId="343B08EC" w:rsidR="00387AFE" w:rsidRPr="0060227D" w:rsidRDefault="003969E2" w:rsidP="003969E2">
      <w:pPr>
        <w:pStyle w:val="Heading1"/>
      </w:pPr>
      <w:r w:rsidRPr="0060227D">
        <w:t>At its 80</w:t>
      </w:r>
      <w:r w:rsidRPr="0060227D">
        <w:rPr>
          <w:vertAlign w:val="superscript"/>
        </w:rPr>
        <w:t>th</w:t>
      </w:r>
      <w:r w:rsidRPr="0060227D">
        <w:t xml:space="preserve"> meeting, the Executive Committee approved a request from UNIDO for enabling activities for HFC phase-down in the amount of US $250,000, plus agency support costs of US $17,500, to be funded from the additional voluntary contributions of non-Article 5 countries.</w:t>
      </w:r>
      <w:r w:rsidRPr="0060227D">
        <w:rPr>
          <w:rStyle w:val="FootnoteReference"/>
        </w:rPr>
        <w:footnoteReference w:id="8"/>
      </w:r>
      <w:r w:rsidRPr="0060227D">
        <w:t xml:space="preserve"> The enabling activities were implemented from 201</w:t>
      </w:r>
      <w:r w:rsidR="00A74636" w:rsidRPr="0060227D">
        <w:t>7</w:t>
      </w:r>
      <w:r w:rsidRPr="0060227D">
        <w:t xml:space="preserve"> to 20</w:t>
      </w:r>
      <w:r w:rsidR="00A74636" w:rsidRPr="0060227D">
        <w:t>20</w:t>
      </w:r>
      <w:r w:rsidRPr="0060227D">
        <w:t xml:space="preserve"> to facilitate </w:t>
      </w:r>
      <w:r w:rsidR="00C41031">
        <w:t>and</w:t>
      </w:r>
      <w:r w:rsidRPr="0060227D">
        <w:t xml:space="preserve"> prepare for</w:t>
      </w:r>
      <w:r w:rsidR="00C41031">
        <w:t xml:space="preserve"> the</w:t>
      </w:r>
      <w:r w:rsidRPr="0060227D">
        <w:t xml:space="preserve"> HFC phase-down</w:t>
      </w:r>
      <w:r w:rsidR="0003425F" w:rsidRPr="0060227D">
        <w:t xml:space="preserve">. </w:t>
      </w:r>
      <w:r w:rsidR="00BD49C4" w:rsidRPr="0060227D">
        <w:t>Activities included a survey of HFC consumption for 20</w:t>
      </w:r>
      <w:r w:rsidR="0044632B">
        <w:t>1</w:t>
      </w:r>
      <w:r w:rsidR="00BD49C4" w:rsidRPr="0060227D">
        <w:t xml:space="preserve">5 to </w:t>
      </w:r>
      <w:r w:rsidR="00BB7CB4" w:rsidRPr="0060227D">
        <w:t>2018</w:t>
      </w:r>
      <w:r w:rsidR="00977C87">
        <w:t xml:space="preserve">, which </w:t>
      </w:r>
      <w:r w:rsidR="00E22DFB">
        <w:t xml:space="preserve">helped </w:t>
      </w:r>
      <w:r w:rsidR="006651FD" w:rsidRPr="0060227D">
        <w:t xml:space="preserve">determine the </w:t>
      </w:r>
      <w:r w:rsidR="00AF2AE7" w:rsidRPr="0060227D">
        <w:t xml:space="preserve">average consumption and </w:t>
      </w:r>
      <w:r w:rsidR="00462C55" w:rsidRPr="0060227D">
        <w:t>HFC baseline</w:t>
      </w:r>
      <w:r w:rsidR="00DC3B56">
        <w:t>. The final r</w:t>
      </w:r>
      <w:r w:rsidR="00E036CC">
        <w:t>eport</w:t>
      </w:r>
      <w:r w:rsidR="00DC3B56">
        <w:t xml:space="preserve"> included</w:t>
      </w:r>
      <w:r w:rsidRPr="0060227D">
        <w:t xml:space="preserve"> recommendations </w:t>
      </w:r>
      <w:r w:rsidR="00586452" w:rsidRPr="0060227D">
        <w:t xml:space="preserve">and conclusions </w:t>
      </w:r>
      <w:r w:rsidR="00FE36D9" w:rsidRPr="0060227D">
        <w:t>that informed the development of the KIP</w:t>
      </w:r>
      <w:r w:rsidR="00806679" w:rsidRPr="0060227D">
        <w:t xml:space="preserve"> and its preparation</w:t>
      </w:r>
      <w:r w:rsidR="001201A9" w:rsidRPr="0060227D">
        <w:t>, such as the need to pri</w:t>
      </w:r>
      <w:r w:rsidR="005D3C0C" w:rsidRPr="0060227D">
        <w:t>oritize</w:t>
      </w:r>
      <w:r w:rsidR="001201A9" w:rsidRPr="0060227D">
        <w:t xml:space="preserve"> high-GWP HFCs </w:t>
      </w:r>
      <w:r w:rsidR="00421F10" w:rsidRPr="0060227D">
        <w:t xml:space="preserve">to stay in </w:t>
      </w:r>
      <w:r w:rsidR="00E33F24" w:rsidRPr="0060227D">
        <w:t>compliance</w:t>
      </w:r>
      <w:r w:rsidR="00421F10" w:rsidRPr="0060227D">
        <w:t xml:space="preserve"> even in sectors with low baseline consumption (e.g., HFC</w:t>
      </w:r>
      <w:r w:rsidR="00421F10" w:rsidRPr="0060227D">
        <w:noBreakHyphen/>
        <w:t xml:space="preserve">23 in the </w:t>
      </w:r>
      <w:r w:rsidR="00606CD0" w:rsidRPr="0060227D">
        <w:t>firefighting sector</w:t>
      </w:r>
      <w:r w:rsidR="00421F10" w:rsidRPr="0060227D">
        <w:t xml:space="preserve">). </w:t>
      </w:r>
      <w:r w:rsidR="00694BE1" w:rsidRPr="0060227D">
        <w:t>The enabling activities</w:t>
      </w:r>
      <w:r w:rsidR="00740EA5">
        <w:t xml:space="preserve"> also</w:t>
      </w:r>
      <w:r w:rsidR="00694BE1" w:rsidRPr="0060227D">
        <w:t xml:space="preserve"> </w:t>
      </w:r>
      <w:r w:rsidR="00932DF6" w:rsidRPr="0060227D">
        <w:t>support</w:t>
      </w:r>
      <w:r w:rsidR="00387377" w:rsidRPr="0060227D">
        <w:t>ed development</w:t>
      </w:r>
      <w:r w:rsidR="00932DF6" w:rsidRPr="0060227D">
        <w:t xml:space="preserve"> of the quota allocation system</w:t>
      </w:r>
      <w:r w:rsidR="000F459C" w:rsidRPr="0060227D">
        <w:t xml:space="preserve">, and </w:t>
      </w:r>
      <w:r w:rsidR="00E33F24" w:rsidRPr="0060227D">
        <w:t xml:space="preserve">lead to </w:t>
      </w:r>
      <w:r w:rsidR="000F459C" w:rsidRPr="0060227D">
        <w:t>the</w:t>
      </w:r>
      <w:r w:rsidR="00932DF6" w:rsidRPr="0060227D">
        <w:t xml:space="preserve"> </w:t>
      </w:r>
      <w:r w:rsidR="0031313D" w:rsidRPr="0060227D">
        <w:t>Government</w:t>
      </w:r>
      <w:r w:rsidR="007412BA" w:rsidRPr="0060227D">
        <w:t xml:space="preserve"> </w:t>
      </w:r>
      <w:r w:rsidR="00201B52" w:rsidRPr="0060227D">
        <w:t>specify</w:t>
      </w:r>
      <w:r w:rsidR="007412BA" w:rsidRPr="0060227D">
        <w:t>ing</w:t>
      </w:r>
      <w:r w:rsidR="00201B52" w:rsidRPr="0060227D">
        <w:t xml:space="preserve"> </w:t>
      </w:r>
      <w:r w:rsidR="0031313D" w:rsidRPr="0060227D">
        <w:t>HFCs as “prohibited substances” subject to controls and introduc</w:t>
      </w:r>
      <w:r w:rsidR="007412BA" w:rsidRPr="0060227D">
        <w:t>ing</w:t>
      </w:r>
      <w:r w:rsidR="0031313D" w:rsidRPr="0060227D">
        <w:t xml:space="preserve"> a new system of</w:t>
      </w:r>
      <w:r w:rsidR="006F70C0" w:rsidRPr="0060227D">
        <w:t xml:space="preserve"> HFC</w:t>
      </w:r>
      <w:r w:rsidR="0031313D" w:rsidRPr="0060227D">
        <w:t xml:space="preserve"> tariff codes</w:t>
      </w:r>
      <w:r w:rsidR="006F70C0" w:rsidRPr="0060227D">
        <w:t>.</w:t>
      </w:r>
    </w:p>
    <w:p w14:paraId="5FFB0862" w14:textId="1FBFCF1B" w:rsidR="00CF372D" w:rsidRDefault="00CF372D" w:rsidP="005C31D8">
      <w:pPr>
        <w:keepNext/>
        <w:keepLines/>
        <w:spacing w:after="240"/>
        <w:rPr>
          <w:b/>
          <w:bCs/>
        </w:rPr>
      </w:pPr>
      <w:r>
        <w:rPr>
          <w:b/>
          <w:bCs/>
        </w:rPr>
        <w:lastRenderedPageBreak/>
        <w:t>Stage I of the Kigali HFC implementation plan</w:t>
      </w:r>
    </w:p>
    <w:p w14:paraId="7685ADD6" w14:textId="3DB603B8" w:rsidR="008862B1" w:rsidRPr="00CF372D" w:rsidRDefault="008862B1" w:rsidP="005C31D8">
      <w:pPr>
        <w:keepNext/>
        <w:keepLines/>
        <w:spacing w:after="240"/>
        <w:rPr>
          <w:u w:val="single"/>
        </w:rPr>
      </w:pPr>
      <w:r w:rsidRPr="00CF372D">
        <w:rPr>
          <w:u w:val="single"/>
        </w:rPr>
        <w:t>Policy, regulatory and institutional frameworks</w:t>
      </w:r>
    </w:p>
    <w:p w14:paraId="46D23932" w14:textId="220B78C6" w:rsidR="00FD1D95" w:rsidRDefault="00F538D7">
      <w:pPr>
        <w:pStyle w:val="Heading1"/>
      </w:pPr>
      <w:r>
        <w:t>T</w:t>
      </w:r>
      <w:r w:rsidR="00FD1D95">
        <w:t xml:space="preserve">wo </w:t>
      </w:r>
      <w:r>
        <w:t xml:space="preserve">main </w:t>
      </w:r>
      <w:r w:rsidR="00FD1D95">
        <w:t xml:space="preserve">agencies </w:t>
      </w:r>
      <w:r>
        <w:t>are responsible for</w:t>
      </w:r>
      <w:r w:rsidR="00FD1D95">
        <w:t xml:space="preserve"> implementing legislative measures for the management and control of controlled substances</w:t>
      </w:r>
      <w:r>
        <w:t>:</w:t>
      </w:r>
      <w:r w:rsidR="00FD1D95">
        <w:t xml:space="preserve"> the</w:t>
      </w:r>
      <w:r w:rsidRPr="00F538D7">
        <w:t xml:space="preserve"> </w:t>
      </w:r>
      <w:r>
        <w:t>national ozone unit (NOU)</w:t>
      </w:r>
      <w:r w:rsidR="007C1A41">
        <w:t>, part of the</w:t>
      </w:r>
      <w:r w:rsidR="00FD1D95">
        <w:t xml:space="preserve"> Ozone Protection Section/</w:t>
      </w:r>
      <w:proofErr w:type="spellStart"/>
      <w:r w:rsidR="00FD1D95">
        <w:t>Seksyen</w:t>
      </w:r>
      <w:proofErr w:type="spellEnd"/>
      <w:r w:rsidR="00FD1D95">
        <w:t xml:space="preserve"> </w:t>
      </w:r>
      <w:proofErr w:type="spellStart"/>
      <w:r w:rsidR="00FD1D95">
        <w:t>Perlindungan</w:t>
      </w:r>
      <w:proofErr w:type="spellEnd"/>
      <w:r w:rsidR="00FD1D95">
        <w:t xml:space="preserve"> Ozon (SPO) within</w:t>
      </w:r>
      <w:r w:rsidR="000A696B">
        <w:t xml:space="preserve"> the</w:t>
      </w:r>
      <w:r w:rsidR="00FD1D95">
        <w:t xml:space="preserve"> Department of Environment (DOE)</w:t>
      </w:r>
      <w:r w:rsidR="007C1A41">
        <w:t>,</w:t>
      </w:r>
      <w:r w:rsidR="00FD1D95">
        <w:t xml:space="preserve"> and the Royal Malaysian Customs Department (</w:t>
      </w:r>
      <w:r w:rsidR="007C1A41">
        <w:t>c</w:t>
      </w:r>
      <w:r w:rsidR="00FD1D95">
        <w:t>ustoms) under the Ministry of Finance.</w:t>
      </w:r>
    </w:p>
    <w:p w14:paraId="4AF8644E" w14:textId="538F09B8" w:rsidR="00FD1D95" w:rsidRDefault="00FD1D95">
      <w:pPr>
        <w:pStyle w:val="Heading1"/>
      </w:pPr>
      <w:r>
        <w:t>The D</w:t>
      </w:r>
      <w:r w:rsidR="004C6D14">
        <w:t>OE</w:t>
      </w:r>
      <w:r>
        <w:t xml:space="preserve">, under the Ministry of Natural Resources, Environment and Climate Change, is the principal agency managing implementation of the Montreal Protocol and related amendments. Malaysia established the NOU within DOE’s </w:t>
      </w:r>
      <w:r w:rsidR="004C6D14">
        <w:t xml:space="preserve">air division </w:t>
      </w:r>
      <w:r>
        <w:t>to act as the national focal point for Montreal Protocol implementation. The SPO has played a lead role in the Government’s sustained efforts to phase out controlled substances. The SPO, DOE and the Division of Environmental Management (BPAS) in NRECC serve as the Secretariat to the National Steering Committee (NSC) for the Protection of the Ozone Layer</w:t>
      </w:r>
      <w:r w:rsidR="00C909A8">
        <w:t>,</w:t>
      </w:r>
      <w:r>
        <w:t xml:space="preserve"> which provides policy guidance and direction for the implementation of the Montreal Protocol. The NSC is headed by the Secretary General of NRECC and is supported by the Project Steering Committee (PSC) in handling all technical and operational matters of Montreal Protocol projects. The PSC is chaired by the DOE Deputy Director General.</w:t>
      </w:r>
    </w:p>
    <w:p w14:paraId="38DEE169" w14:textId="3012029A" w:rsidR="009F5D1D" w:rsidRDefault="00B62804">
      <w:pPr>
        <w:pStyle w:val="Heading1"/>
      </w:pPr>
      <w:r>
        <w:t>Customs</w:t>
      </w:r>
      <w:r w:rsidR="00FD1D95">
        <w:t xml:space="preserve"> collaborates closely with DOE on</w:t>
      </w:r>
      <w:r w:rsidR="00A153CA">
        <w:t xml:space="preserve"> the</w:t>
      </w:r>
      <w:r w:rsidR="00FD1D95">
        <w:t xml:space="preserve"> enforcement of relevant rules and regulations.</w:t>
      </w:r>
      <w:r>
        <w:t xml:space="preserve"> </w:t>
      </w:r>
      <w:r w:rsidR="00FD1D95">
        <w:t>It</w:t>
      </w:r>
      <w:r w:rsidR="00000826">
        <w:t>s main responsibility is</w:t>
      </w:r>
      <w:r w:rsidR="00FD1D95">
        <w:t xml:space="preserve"> to </w:t>
      </w:r>
      <w:r w:rsidR="00000826">
        <w:t xml:space="preserve">control and </w:t>
      </w:r>
      <w:r w:rsidR="00FD1D95">
        <w:t xml:space="preserve">regulate all </w:t>
      </w:r>
      <w:r w:rsidR="00000826">
        <w:t xml:space="preserve">of Malaysia’s </w:t>
      </w:r>
      <w:r w:rsidR="00FD1D95">
        <w:t>imports and exports. It is also tasked with collecting duties and other taxes from imported and exported goods.</w:t>
      </w:r>
      <w:r w:rsidR="001E15D9" w:rsidRPr="00C46D61">
        <w:t xml:space="preserve"> The HFC quota system will work in tandem with the HCFC quota system to assist in the transition from HCFCs to lower GWP HFCs.</w:t>
      </w:r>
    </w:p>
    <w:p w14:paraId="536308FB" w14:textId="7FA9F26E" w:rsidR="00FD1D95" w:rsidRPr="00C46D61" w:rsidRDefault="009F5D1D">
      <w:pPr>
        <w:pStyle w:val="Heading1"/>
      </w:pPr>
      <w:r>
        <w:t>Malaysia has a comprehensive policy and regulatory framework for ODS control. Legislative measures adopted as part of the strategy for CFC</w:t>
      </w:r>
      <w:r w:rsidR="000378C5">
        <w:t>s</w:t>
      </w:r>
      <w:r w:rsidR="00E318ED">
        <w:t xml:space="preserve"> and</w:t>
      </w:r>
      <w:r>
        <w:t xml:space="preserve"> halon</w:t>
      </w:r>
      <w:r w:rsidR="00E318ED">
        <w:t>s in the 1990</w:t>
      </w:r>
      <w:r w:rsidR="006549B3">
        <w:t>s</w:t>
      </w:r>
      <w:r w:rsidR="00E318ED">
        <w:t>,</w:t>
      </w:r>
      <w:r>
        <w:t xml:space="preserve"> and </w:t>
      </w:r>
      <w:r w:rsidR="00916F98">
        <w:t xml:space="preserve">the more recent </w:t>
      </w:r>
      <w:r>
        <w:t>HCFC phase</w:t>
      </w:r>
      <w:r w:rsidR="00E318ED">
        <w:noBreakHyphen/>
      </w:r>
      <w:r>
        <w:t>out</w:t>
      </w:r>
      <w:r w:rsidR="00916F98">
        <w:t>,</w:t>
      </w:r>
      <w:r>
        <w:t xml:space="preserve"> have provided the necessary powers for the relevant control and enforcement agencies to regulate the import and export of </w:t>
      </w:r>
      <w:r w:rsidR="00916F98">
        <w:t>controlled substances</w:t>
      </w:r>
      <w:r>
        <w:t xml:space="preserve"> through a licencing and quota system</w:t>
      </w:r>
      <w:r w:rsidR="00171F80">
        <w:t xml:space="preserve"> and </w:t>
      </w:r>
      <w:r>
        <w:t xml:space="preserve">require importers, exporters, and relevant industries to report to </w:t>
      </w:r>
      <w:r w:rsidR="000D1E6D">
        <w:t xml:space="preserve">relevant </w:t>
      </w:r>
      <w:r>
        <w:t xml:space="preserve">enforcement authorities. </w:t>
      </w:r>
      <w:r w:rsidR="007C0CED">
        <w:t>T</w:t>
      </w:r>
      <w:r w:rsidR="007C0CED" w:rsidRPr="00C46D61">
        <w:t xml:space="preserve">he Environmental Quality Act (EQA) of 1974 </w:t>
      </w:r>
      <w:r w:rsidR="00D776A9" w:rsidRPr="00C46D61">
        <w:t xml:space="preserve">gives power to </w:t>
      </w:r>
      <w:r w:rsidR="002F1FA8">
        <w:t>NRECC</w:t>
      </w:r>
      <w:r w:rsidR="002F1FA8" w:rsidRPr="00C46D61">
        <w:t xml:space="preserve"> </w:t>
      </w:r>
      <w:r w:rsidR="00FF7B16" w:rsidRPr="00C46D61">
        <w:t>to</w:t>
      </w:r>
      <w:r w:rsidR="00BB1A85" w:rsidRPr="00C46D61">
        <w:t xml:space="preserve"> develop</w:t>
      </w:r>
      <w:r w:rsidR="00FF7B16" w:rsidRPr="00C46D61">
        <w:t xml:space="preserve"> or amend</w:t>
      </w:r>
      <w:r w:rsidR="00BB1A85" w:rsidRPr="00C46D61">
        <w:t xml:space="preserve"> </w:t>
      </w:r>
      <w:r w:rsidR="00927040" w:rsidRPr="00C46D61">
        <w:t>regulations such as those related to HFCs</w:t>
      </w:r>
      <w:r w:rsidR="00842820" w:rsidRPr="00C46D61">
        <w:t>.</w:t>
      </w:r>
    </w:p>
    <w:p w14:paraId="791F090A" w14:textId="0AE641F8" w:rsidR="00874699" w:rsidRPr="00CF372D" w:rsidRDefault="0001218E" w:rsidP="00874699">
      <w:pPr>
        <w:keepNext/>
        <w:keepLines/>
        <w:spacing w:after="240"/>
        <w:outlineLvl w:val="0"/>
        <w:rPr>
          <w:u w:val="single"/>
        </w:rPr>
      </w:pPr>
      <w:r w:rsidRPr="00CF372D">
        <w:rPr>
          <w:u w:val="single"/>
        </w:rPr>
        <w:t>HFC consumptio</w:t>
      </w:r>
      <w:r w:rsidR="006C27C4">
        <w:rPr>
          <w:u w:val="single"/>
        </w:rPr>
        <w:t>n</w:t>
      </w:r>
    </w:p>
    <w:p w14:paraId="0A883C95" w14:textId="46CA4D9A" w:rsidR="00117833" w:rsidRPr="00C53620" w:rsidRDefault="00CC2E2D" w:rsidP="00CD2619">
      <w:pPr>
        <w:pStyle w:val="Heading1"/>
      </w:pPr>
      <w:r w:rsidRPr="00CC2E2D">
        <w:t>Malaysia</w:t>
      </w:r>
      <w:r w:rsidR="00117833" w:rsidRPr="00C53620">
        <w:t xml:space="preserve"> </w:t>
      </w:r>
      <w:r w:rsidR="006E6EA5">
        <w:t>only</w:t>
      </w:r>
      <w:r w:rsidR="00117833">
        <w:t xml:space="preserve"> imports HFCs for use </w:t>
      </w:r>
      <w:r w:rsidR="00117833" w:rsidRPr="00A41872">
        <w:t xml:space="preserve">in the </w:t>
      </w:r>
      <w:r w:rsidR="00804142" w:rsidRPr="00A41872">
        <w:t>refrigeration and air</w:t>
      </w:r>
      <w:r w:rsidR="00804142" w:rsidRPr="00A41872">
        <w:noBreakHyphen/>
        <w:t xml:space="preserve">conditioning (RAC) servicing, RAC </w:t>
      </w:r>
      <w:r w:rsidR="00804142" w:rsidRPr="00244711">
        <w:t xml:space="preserve">manufacturing, </w:t>
      </w:r>
      <w:r w:rsidR="00B642FE" w:rsidRPr="00244711">
        <w:t xml:space="preserve">polyurethane (PU) </w:t>
      </w:r>
      <w:r w:rsidR="00804142" w:rsidRPr="00244711">
        <w:t>foam</w:t>
      </w:r>
      <w:r w:rsidR="007E5BD6" w:rsidRPr="00244711">
        <w:t xml:space="preserve"> </w:t>
      </w:r>
      <w:r w:rsidR="00244711" w:rsidRPr="00244711">
        <w:t>manufacturing</w:t>
      </w:r>
      <w:r w:rsidR="00804142" w:rsidRPr="00244711">
        <w:t xml:space="preserve">, </w:t>
      </w:r>
      <w:r w:rsidR="00A41872" w:rsidRPr="00244711">
        <w:t>solvent</w:t>
      </w:r>
      <w:r w:rsidR="00B642FE">
        <w:t xml:space="preserve"> and </w:t>
      </w:r>
      <w:r w:rsidR="00A41872" w:rsidRPr="00B642FE">
        <w:t>aerosol</w:t>
      </w:r>
      <w:r w:rsidR="00B642FE">
        <w:t>s</w:t>
      </w:r>
      <w:r w:rsidR="00A41872" w:rsidRPr="00A41872">
        <w:t xml:space="preserve">, </w:t>
      </w:r>
      <w:r w:rsidR="00804142" w:rsidRPr="00A41872">
        <w:t>and firefighting sectors</w:t>
      </w:r>
      <w:r w:rsidR="00117833" w:rsidRPr="00A41872">
        <w:t>. In 2022</w:t>
      </w:r>
      <w:r w:rsidR="00117833" w:rsidRPr="00C53620">
        <w:t xml:space="preserve">, </w:t>
      </w:r>
      <w:r w:rsidRPr="00CC2E2D">
        <w:t>Malaysia</w:t>
      </w:r>
      <w:r w:rsidR="00117833" w:rsidRPr="00C53620">
        <w:t xml:space="preserve"> consumed </w:t>
      </w:r>
      <w:r w:rsidR="00230F57" w:rsidRPr="00230F57">
        <w:t>R-404A</w:t>
      </w:r>
      <w:r w:rsidR="00117833" w:rsidRPr="00C53620">
        <w:t xml:space="preserve"> </w:t>
      </w:r>
      <w:r w:rsidR="00117833" w:rsidRPr="00CD2619">
        <w:t>(</w:t>
      </w:r>
      <w:r w:rsidR="00230F57">
        <w:t>36.0</w:t>
      </w:r>
      <w:r w:rsidR="002024FF">
        <w:t> </w:t>
      </w:r>
      <w:r w:rsidR="00117833" w:rsidRPr="00C53620">
        <w:t>per</w:t>
      </w:r>
      <w:r w:rsidR="002024FF">
        <w:t> </w:t>
      </w:r>
      <w:r w:rsidR="00117833" w:rsidRPr="00C53620">
        <w:t>cent of total HFC consumption in CO</w:t>
      </w:r>
      <w:r w:rsidR="00117833" w:rsidRPr="00117833">
        <w:rPr>
          <w:vertAlign w:val="subscript"/>
        </w:rPr>
        <w:t>2</w:t>
      </w:r>
      <w:r w:rsidR="002024FF">
        <w:noBreakHyphen/>
      </w:r>
      <w:r w:rsidR="00117833" w:rsidRPr="00C53620">
        <w:t>eq</w:t>
      </w:r>
      <w:r w:rsidR="00246A5C">
        <w:t>uivalent</w:t>
      </w:r>
      <w:r w:rsidR="00B74874">
        <w:t xml:space="preserve"> </w:t>
      </w:r>
      <w:r w:rsidR="00117833" w:rsidRPr="00C53620">
        <w:t xml:space="preserve">tonnes), </w:t>
      </w:r>
      <w:r w:rsidR="00230F57" w:rsidRPr="00230F57">
        <w:t>HFC</w:t>
      </w:r>
      <w:r w:rsidR="0051538A">
        <w:noBreakHyphen/>
      </w:r>
      <w:r w:rsidR="00230F57" w:rsidRPr="00230F57">
        <w:t>134a</w:t>
      </w:r>
      <w:r w:rsidR="00117833" w:rsidRPr="00C53620">
        <w:t xml:space="preserve"> </w:t>
      </w:r>
      <w:r w:rsidR="00117833" w:rsidRPr="004F2DE8">
        <w:t>(</w:t>
      </w:r>
      <w:r w:rsidR="0051538A" w:rsidRPr="0051538A">
        <w:t>24.8</w:t>
      </w:r>
      <w:r w:rsidR="002024FF">
        <w:t> </w:t>
      </w:r>
      <w:r w:rsidR="00117833" w:rsidRPr="00C53620">
        <w:t>per</w:t>
      </w:r>
      <w:r w:rsidR="002024FF">
        <w:t> </w:t>
      </w:r>
      <w:r w:rsidR="00117833" w:rsidRPr="00C53620">
        <w:t xml:space="preserve">cent), </w:t>
      </w:r>
      <w:r w:rsidR="0051538A" w:rsidRPr="0051538A">
        <w:t>R-410A</w:t>
      </w:r>
      <w:r w:rsidR="00117833" w:rsidRPr="00C53620">
        <w:t xml:space="preserve"> </w:t>
      </w:r>
      <w:r w:rsidR="00117833" w:rsidRPr="002024FF">
        <w:t>(</w:t>
      </w:r>
      <w:r w:rsidR="00DD0039" w:rsidRPr="00DD0039">
        <w:t>16.0</w:t>
      </w:r>
      <w:r w:rsidR="002024FF">
        <w:t> </w:t>
      </w:r>
      <w:r w:rsidR="00117833" w:rsidRPr="00C53620">
        <w:t>per</w:t>
      </w:r>
      <w:r w:rsidR="002024FF">
        <w:t> </w:t>
      </w:r>
      <w:r w:rsidR="00117833" w:rsidRPr="00C53620">
        <w:t>cent), and</w:t>
      </w:r>
      <w:r w:rsidR="008F6591">
        <w:t xml:space="preserve"> </w:t>
      </w:r>
      <w:r w:rsidR="00303D21">
        <w:t>o</w:t>
      </w:r>
      <w:r w:rsidR="008F6591">
        <w:t>ther HFCs</w:t>
      </w:r>
      <w:r w:rsidR="00117833" w:rsidRPr="00C53620">
        <w:t xml:space="preserve"> </w:t>
      </w:r>
      <w:r w:rsidR="00117833" w:rsidRPr="002024FF">
        <w:t>(</w:t>
      </w:r>
      <w:r w:rsidR="00EE4173">
        <w:t>23.2</w:t>
      </w:r>
      <w:r w:rsidR="00117833" w:rsidRPr="00C53620">
        <w:t xml:space="preserve"> per cent). Table 1 presents the country’s HFC consumption </w:t>
      </w:r>
      <w:r w:rsidR="00C6464C" w:rsidRPr="00C6464C">
        <w:t xml:space="preserve">as reported under </w:t>
      </w:r>
      <w:r w:rsidR="002C6162">
        <w:t>Article 7 to the Ozone Secretariat</w:t>
      </w:r>
      <w:r w:rsidR="00C6464C" w:rsidRPr="00C6464C">
        <w:t>.</w:t>
      </w:r>
    </w:p>
    <w:p w14:paraId="4AD52469" w14:textId="1D0096BF" w:rsidR="005162D4" w:rsidRPr="005162D4" w:rsidRDefault="005162D4" w:rsidP="005162D4">
      <w:pPr>
        <w:pStyle w:val="Heading1"/>
        <w:numPr>
          <w:ilvl w:val="0"/>
          <w:numId w:val="0"/>
        </w:numPr>
        <w:spacing w:after="0"/>
        <w:rPr>
          <w:b/>
          <w:bCs/>
        </w:rPr>
      </w:pPr>
      <w:r w:rsidRPr="005162D4">
        <w:rPr>
          <w:b/>
          <w:bCs/>
        </w:rPr>
        <w:t xml:space="preserve">Table 1. HFC consumption in </w:t>
      </w:r>
      <w:r w:rsidR="00CC2E2D" w:rsidRPr="00CC2E2D">
        <w:rPr>
          <w:b/>
          <w:bCs/>
        </w:rPr>
        <w:t>Malaysia</w:t>
      </w:r>
      <w:r w:rsidRPr="005162D4">
        <w:rPr>
          <w:b/>
          <w:bCs/>
        </w:rPr>
        <w:t xml:space="preserve"> (2019–2022</w:t>
      </w:r>
      <w:r w:rsidR="009410C5">
        <w:rPr>
          <w:b/>
          <w:bCs/>
        </w:rPr>
        <w:t xml:space="preserve"> </w:t>
      </w:r>
      <w:r w:rsidR="002C6162">
        <w:rPr>
          <w:b/>
          <w:bCs/>
        </w:rPr>
        <w:t>Article 7 data</w:t>
      </w:r>
      <w:r w:rsidRPr="005162D4">
        <w:rPr>
          <w:b/>
          <w:bCs/>
        </w:rPr>
        <w:t>)</w:t>
      </w:r>
    </w:p>
    <w:tbl>
      <w:tblPr>
        <w:tblStyle w:val="TableGrid"/>
        <w:tblW w:w="5000" w:type="pct"/>
        <w:tblLayout w:type="fixed"/>
        <w:tblLook w:val="04A0" w:firstRow="1" w:lastRow="0" w:firstColumn="1" w:lastColumn="0" w:noHBand="0" w:noVBand="1"/>
      </w:tblPr>
      <w:tblGrid>
        <w:gridCol w:w="1697"/>
        <w:gridCol w:w="881"/>
        <w:gridCol w:w="1260"/>
        <w:gridCol w:w="1260"/>
        <w:gridCol w:w="1260"/>
        <w:gridCol w:w="1260"/>
        <w:gridCol w:w="1732"/>
      </w:tblGrid>
      <w:tr w:rsidR="00CF00C6" w:rsidRPr="000A4838" w14:paraId="455E7F40" w14:textId="77777777" w:rsidTr="00674FA5">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77777777" w:rsidR="005162D4" w:rsidRPr="000A4838" w:rsidRDefault="005162D4" w:rsidP="006C4A98">
            <w:pPr>
              <w:tabs>
                <w:tab w:val="left" w:pos="3141"/>
              </w:tabs>
              <w:suppressAutoHyphens/>
              <w:jc w:val="center"/>
              <w:rPr>
                <w:b/>
                <w:bCs/>
                <w:sz w:val="20"/>
                <w:szCs w:val="20"/>
              </w:rPr>
            </w:pPr>
            <w:r w:rsidRPr="000A4838">
              <w:rPr>
                <w:b/>
                <w:bCs/>
                <w:sz w:val="20"/>
                <w:szCs w:val="20"/>
              </w:rPr>
              <w:t>HFC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505E17D2" w:rsidR="005162D4" w:rsidRPr="000A4838" w:rsidRDefault="005162D4" w:rsidP="006C4A98">
            <w:pPr>
              <w:tabs>
                <w:tab w:val="left" w:pos="3141"/>
              </w:tabs>
              <w:suppressAutoHyphens/>
              <w:jc w:val="center"/>
              <w:rPr>
                <w:b/>
                <w:bCs/>
                <w:sz w:val="20"/>
                <w:szCs w:val="20"/>
              </w:rPr>
            </w:pPr>
            <w:r w:rsidRPr="000A4838">
              <w:rPr>
                <w:b/>
                <w:bCs/>
                <w:sz w:val="20"/>
                <w:szCs w:val="20"/>
              </w:rPr>
              <w:t>GWP</w:t>
            </w:r>
            <w:r w:rsidR="00AB43C3">
              <w:rPr>
                <w:b/>
                <w:bCs/>
                <w:sz w:val="20"/>
                <w:szCs w:val="20"/>
              </w:rPr>
              <w:t>*</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0A4838" w:rsidRDefault="005162D4" w:rsidP="006C4A98">
            <w:pPr>
              <w:tabs>
                <w:tab w:val="left" w:pos="3141"/>
              </w:tabs>
              <w:suppressAutoHyphens/>
              <w:jc w:val="center"/>
              <w:rPr>
                <w:b/>
                <w:bCs/>
                <w:sz w:val="20"/>
                <w:szCs w:val="20"/>
              </w:rPr>
            </w:pPr>
            <w:r w:rsidRPr="000A4838">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0A4838" w:rsidRDefault="005162D4" w:rsidP="006C4A98">
            <w:pPr>
              <w:tabs>
                <w:tab w:val="left" w:pos="3141"/>
              </w:tabs>
              <w:suppressAutoHyphens/>
              <w:jc w:val="center"/>
              <w:rPr>
                <w:b/>
                <w:bCs/>
                <w:sz w:val="20"/>
                <w:szCs w:val="20"/>
              </w:rPr>
            </w:pPr>
            <w:r w:rsidRPr="000A4838">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0A4838" w:rsidRDefault="005162D4" w:rsidP="006C4A98">
            <w:pPr>
              <w:tabs>
                <w:tab w:val="left" w:pos="3141"/>
              </w:tabs>
              <w:suppressAutoHyphens/>
              <w:jc w:val="center"/>
              <w:rPr>
                <w:b/>
                <w:bCs/>
                <w:sz w:val="20"/>
                <w:szCs w:val="20"/>
              </w:rPr>
            </w:pPr>
            <w:r w:rsidRPr="000A4838">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733A43" w14:textId="77777777" w:rsidR="005162D4" w:rsidRPr="000A4838" w:rsidRDefault="005162D4" w:rsidP="006C4A98">
            <w:pPr>
              <w:tabs>
                <w:tab w:val="left" w:pos="3141"/>
              </w:tabs>
              <w:suppressAutoHyphens/>
              <w:jc w:val="center"/>
              <w:rPr>
                <w:b/>
                <w:bCs/>
                <w:sz w:val="20"/>
                <w:szCs w:val="20"/>
              </w:rPr>
            </w:pPr>
            <w:r w:rsidRPr="000A4838">
              <w:rPr>
                <w:b/>
                <w:bCs/>
                <w:sz w:val="20"/>
                <w:szCs w:val="20"/>
              </w:rPr>
              <w:t>2022</w:t>
            </w:r>
          </w:p>
        </w:tc>
        <w:tc>
          <w:tcPr>
            <w:tcW w:w="927" w:type="pct"/>
            <w:tcBorders>
              <w:top w:val="single" w:sz="4" w:space="0" w:color="auto"/>
              <w:left w:val="single" w:sz="4" w:space="0" w:color="auto"/>
              <w:bottom w:val="single" w:sz="4" w:space="0" w:color="auto"/>
              <w:right w:val="single" w:sz="4" w:space="0" w:color="auto"/>
            </w:tcBorders>
            <w:vAlign w:val="center"/>
          </w:tcPr>
          <w:p w14:paraId="6C8F0277" w14:textId="64A812EA" w:rsidR="005162D4" w:rsidRPr="000A4838" w:rsidRDefault="005162D4" w:rsidP="00F84CB6">
            <w:pPr>
              <w:tabs>
                <w:tab w:val="left" w:pos="3141"/>
              </w:tabs>
              <w:suppressAutoHyphens/>
              <w:ind w:left="-81" w:right="-64"/>
              <w:jc w:val="center"/>
              <w:rPr>
                <w:b/>
                <w:bCs/>
                <w:sz w:val="20"/>
                <w:szCs w:val="20"/>
              </w:rPr>
            </w:pPr>
            <w:r w:rsidRPr="000A4838">
              <w:rPr>
                <w:b/>
                <w:bCs/>
                <w:sz w:val="20"/>
                <w:szCs w:val="20"/>
              </w:rPr>
              <w:t>Share of</w:t>
            </w:r>
            <w:r w:rsidR="00573680">
              <w:rPr>
                <w:b/>
                <w:bCs/>
                <w:sz w:val="20"/>
                <w:szCs w:val="20"/>
              </w:rPr>
              <w:br/>
            </w:r>
            <w:r w:rsidRPr="000A4838">
              <w:rPr>
                <w:b/>
                <w:bCs/>
                <w:sz w:val="20"/>
                <w:szCs w:val="20"/>
              </w:rPr>
              <w:t>HFC consumption</w:t>
            </w:r>
            <w:r w:rsidR="00573680">
              <w:rPr>
                <w:b/>
                <w:bCs/>
                <w:sz w:val="20"/>
                <w:szCs w:val="20"/>
              </w:rPr>
              <w:br/>
            </w:r>
            <w:r w:rsidRPr="000A4838">
              <w:rPr>
                <w:b/>
                <w:bCs/>
                <w:sz w:val="20"/>
                <w:szCs w:val="20"/>
              </w:rPr>
              <w:t>in 2022 (%)</w:t>
            </w:r>
          </w:p>
        </w:tc>
      </w:tr>
      <w:tr w:rsidR="005162D4" w:rsidRPr="000A4838" w14:paraId="4062A584"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448301" w14:textId="061B0B38" w:rsidR="005162D4" w:rsidRPr="000A4838" w:rsidRDefault="00246A5C" w:rsidP="000378C5">
            <w:pPr>
              <w:tabs>
                <w:tab w:val="left" w:pos="3141"/>
              </w:tabs>
              <w:suppressAutoHyphens/>
              <w:jc w:val="left"/>
              <w:rPr>
                <w:sz w:val="20"/>
                <w:szCs w:val="20"/>
              </w:rPr>
            </w:pPr>
            <w:r>
              <w:rPr>
                <w:b/>
                <w:bCs/>
                <w:sz w:val="20"/>
                <w:szCs w:val="20"/>
              </w:rPr>
              <w:t>mt</w:t>
            </w:r>
          </w:p>
        </w:tc>
      </w:tr>
      <w:tr w:rsidR="00EF3843" w:rsidRPr="000A4838" w14:paraId="26032F84"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3747EDD" w14:textId="1887ECD7" w:rsidR="00EF3843" w:rsidRPr="000A4838" w:rsidRDefault="00EF3843" w:rsidP="006C4A98">
            <w:pPr>
              <w:tabs>
                <w:tab w:val="left" w:pos="3141"/>
              </w:tabs>
              <w:suppressAutoHyphens/>
              <w:rPr>
                <w:sz w:val="20"/>
                <w:szCs w:val="20"/>
              </w:rPr>
            </w:pPr>
            <w:r w:rsidRPr="00E45704">
              <w:rPr>
                <w:sz w:val="20"/>
                <w:szCs w:val="20"/>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733A9D2" w14:textId="0E730F79" w:rsidR="00EF3843" w:rsidRPr="000A4838" w:rsidRDefault="00EF3843" w:rsidP="006C4A98">
            <w:pPr>
              <w:tabs>
                <w:tab w:val="left" w:pos="3141"/>
              </w:tabs>
              <w:suppressAutoHyphens/>
              <w:jc w:val="right"/>
              <w:rPr>
                <w:sz w:val="20"/>
                <w:szCs w:val="20"/>
              </w:rPr>
            </w:pPr>
            <w:r w:rsidRPr="00413B60">
              <w:rPr>
                <w:sz w:val="20"/>
                <w:szCs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06A659" w14:textId="3BD510B2" w:rsidR="00EF3843" w:rsidRPr="000A4838" w:rsidRDefault="00EF3843" w:rsidP="006C4A98">
            <w:pPr>
              <w:tabs>
                <w:tab w:val="left" w:pos="3141"/>
              </w:tabs>
              <w:suppressAutoHyphens/>
              <w:jc w:val="right"/>
              <w:rPr>
                <w:sz w:val="20"/>
                <w:szCs w:val="20"/>
              </w:rPr>
            </w:pPr>
            <w:r w:rsidRPr="00EF3843">
              <w:rPr>
                <w:sz w:val="20"/>
                <w:szCs w:val="20"/>
              </w:rPr>
              <w:t>15.59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E285BA1" w14:textId="77EE512E" w:rsidR="00EF3843" w:rsidRPr="000A4838" w:rsidRDefault="00EF3843" w:rsidP="006C4A98">
            <w:pPr>
              <w:tabs>
                <w:tab w:val="left" w:pos="3141"/>
              </w:tabs>
              <w:suppressAutoHyphens/>
              <w:jc w:val="right"/>
              <w:rPr>
                <w:sz w:val="20"/>
                <w:szCs w:val="20"/>
              </w:rPr>
            </w:pPr>
            <w:r w:rsidRPr="00EF3843">
              <w:rPr>
                <w:sz w:val="20"/>
                <w:szCs w:val="20"/>
              </w:rPr>
              <w:t>14.10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500B46" w14:textId="0CAD4DB9" w:rsidR="00EF3843" w:rsidRPr="000A4838" w:rsidRDefault="00EF3843" w:rsidP="006C4A98">
            <w:pPr>
              <w:tabs>
                <w:tab w:val="left" w:pos="3141"/>
              </w:tabs>
              <w:suppressAutoHyphens/>
              <w:jc w:val="right"/>
              <w:rPr>
                <w:sz w:val="20"/>
                <w:szCs w:val="20"/>
              </w:rPr>
            </w:pPr>
            <w:r w:rsidRPr="00EF3843">
              <w:rPr>
                <w:sz w:val="20"/>
                <w:szCs w:val="20"/>
              </w:rPr>
              <w:t>9.53</w:t>
            </w:r>
          </w:p>
        </w:tc>
        <w:tc>
          <w:tcPr>
            <w:tcW w:w="674" w:type="pct"/>
            <w:tcBorders>
              <w:top w:val="single" w:sz="4" w:space="0" w:color="auto"/>
              <w:left w:val="single" w:sz="4" w:space="0" w:color="auto"/>
              <w:bottom w:val="single" w:sz="4" w:space="0" w:color="auto"/>
              <w:right w:val="single" w:sz="4" w:space="0" w:color="auto"/>
            </w:tcBorders>
            <w:vAlign w:val="bottom"/>
          </w:tcPr>
          <w:p w14:paraId="62CD69D3" w14:textId="32CBA516" w:rsidR="00EF3843" w:rsidRPr="000A4838" w:rsidRDefault="00EF3843" w:rsidP="006C4A98">
            <w:pPr>
              <w:tabs>
                <w:tab w:val="left" w:pos="3141"/>
              </w:tabs>
              <w:suppressAutoHyphens/>
              <w:jc w:val="right"/>
              <w:rPr>
                <w:sz w:val="20"/>
                <w:szCs w:val="20"/>
              </w:rPr>
            </w:pPr>
            <w:r w:rsidRPr="001B5F64">
              <w:rPr>
                <w:sz w:val="20"/>
                <w:szCs w:val="20"/>
              </w:rPr>
              <w:t>5.75</w:t>
            </w:r>
          </w:p>
        </w:tc>
        <w:tc>
          <w:tcPr>
            <w:tcW w:w="927" w:type="pct"/>
            <w:tcBorders>
              <w:top w:val="single" w:sz="4" w:space="0" w:color="auto"/>
              <w:left w:val="single" w:sz="4" w:space="0" w:color="auto"/>
              <w:bottom w:val="single" w:sz="4" w:space="0" w:color="auto"/>
              <w:right w:val="single" w:sz="4" w:space="0" w:color="auto"/>
            </w:tcBorders>
          </w:tcPr>
          <w:p w14:paraId="7D61A4FB" w14:textId="434AC53D" w:rsidR="00EF3843" w:rsidRPr="000A4838" w:rsidRDefault="00EF3843" w:rsidP="006C4A98">
            <w:pPr>
              <w:shd w:val="clear" w:color="auto" w:fill="FFFFFF" w:themeFill="background1"/>
              <w:suppressAutoHyphens/>
              <w:jc w:val="right"/>
              <w:rPr>
                <w:sz w:val="20"/>
                <w:szCs w:val="20"/>
              </w:rPr>
            </w:pPr>
            <w:r w:rsidRPr="00AB0D7D">
              <w:rPr>
                <w:sz w:val="20"/>
                <w:szCs w:val="20"/>
              </w:rPr>
              <w:t>0.0</w:t>
            </w:r>
          </w:p>
        </w:tc>
      </w:tr>
      <w:tr w:rsidR="00EF3843" w:rsidRPr="000A4838" w14:paraId="06B312DA"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B105DEF" w14:textId="57F13247" w:rsidR="00EF3843" w:rsidRPr="000A4838" w:rsidRDefault="00EF3843" w:rsidP="006C4A98">
            <w:pPr>
              <w:tabs>
                <w:tab w:val="left" w:pos="3141"/>
              </w:tabs>
              <w:suppressAutoHyphens/>
              <w:rPr>
                <w:sz w:val="20"/>
                <w:szCs w:val="20"/>
              </w:rPr>
            </w:pPr>
            <w:r w:rsidRPr="00E45704">
              <w:rPr>
                <w:sz w:val="20"/>
                <w:szCs w:val="20"/>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DF0449D" w14:textId="07861767" w:rsidR="00EF3843" w:rsidRPr="000A4838" w:rsidRDefault="00EF3843" w:rsidP="006C4A98">
            <w:pPr>
              <w:tabs>
                <w:tab w:val="left" w:pos="3141"/>
              </w:tabs>
              <w:suppressAutoHyphens/>
              <w:jc w:val="right"/>
              <w:rPr>
                <w:sz w:val="20"/>
                <w:szCs w:val="20"/>
              </w:rPr>
            </w:pPr>
            <w:r w:rsidRPr="00413B60">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84E3A5" w14:textId="6F8B56FF" w:rsidR="00EF3843" w:rsidRPr="000A4838" w:rsidRDefault="00EF3843" w:rsidP="006C4A98">
            <w:pPr>
              <w:tabs>
                <w:tab w:val="left" w:pos="3141"/>
              </w:tabs>
              <w:suppressAutoHyphens/>
              <w:jc w:val="right"/>
              <w:rPr>
                <w:sz w:val="20"/>
                <w:szCs w:val="20"/>
              </w:rPr>
            </w:pPr>
            <w:r w:rsidRPr="00EF3843">
              <w:rPr>
                <w:sz w:val="20"/>
                <w:szCs w:val="20"/>
              </w:rPr>
              <w:t>1,837.07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61E1C03" w14:textId="4F955598" w:rsidR="00EF3843" w:rsidRPr="000A4838" w:rsidRDefault="00EF3843" w:rsidP="006C4A98">
            <w:pPr>
              <w:tabs>
                <w:tab w:val="left" w:pos="3141"/>
              </w:tabs>
              <w:suppressAutoHyphens/>
              <w:jc w:val="right"/>
              <w:rPr>
                <w:sz w:val="20"/>
                <w:szCs w:val="20"/>
              </w:rPr>
            </w:pPr>
            <w:r w:rsidRPr="00EF3843">
              <w:rPr>
                <w:sz w:val="20"/>
                <w:szCs w:val="20"/>
              </w:rPr>
              <w:t>2,404.50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258E96" w14:textId="2F0183DB" w:rsidR="00EF3843" w:rsidRPr="000A4838" w:rsidRDefault="00EF3843" w:rsidP="006C4A98">
            <w:pPr>
              <w:tabs>
                <w:tab w:val="left" w:pos="3141"/>
              </w:tabs>
              <w:suppressAutoHyphens/>
              <w:jc w:val="right"/>
              <w:rPr>
                <w:sz w:val="20"/>
                <w:szCs w:val="20"/>
              </w:rPr>
            </w:pPr>
            <w:r w:rsidRPr="00EF3843">
              <w:rPr>
                <w:sz w:val="20"/>
                <w:szCs w:val="20"/>
              </w:rPr>
              <w:t>2,774.64</w:t>
            </w:r>
          </w:p>
        </w:tc>
        <w:tc>
          <w:tcPr>
            <w:tcW w:w="674" w:type="pct"/>
            <w:tcBorders>
              <w:top w:val="single" w:sz="4" w:space="0" w:color="auto"/>
              <w:left w:val="single" w:sz="4" w:space="0" w:color="auto"/>
              <w:bottom w:val="single" w:sz="4" w:space="0" w:color="auto"/>
              <w:right w:val="single" w:sz="4" w:space="0" w:color="auto"/>
            </w:tcBorders>
            <w:vAlign w:val="bottom"/>
          </w:tcPr>
          <w:p w14:paraId="37DBCEC2" w14:textId="49890FA3" w:rsidR="00EF3843" w:rsidRPr="000A4838" w:rsidRDefault="00EF3843" w:rsidP="006C4A98">
            <w:pPr>
              <w:tabs>
                <w:tab w:val="left" w:pos="3141"/>
              </w:tabs>
              <w:suppressAutoHyphens/>
              <w:jc w:val="right"/>
              <w:rPr>
                <w:sz w:val="20"/>
                <w:szCs w:val="20"/>
              </w:rPr>
            </w:pPr>
            <w:r w:rsidRPr="001B5F64">
              <w:rPr>
                <w:sz w:val="20"/>
                <w:szCs w:val="20"/>
              </w:rPr>
              <w:t>3,286.26</w:t>
            </w:r>
          </w:p>
        </w:tc>
        <w:tc>
          <w:tcPr>
            <w:tcW w:w="927" w:type="pct"/>
            <w:tcBorders>
              <w:top w:val="single" w:sz="4" w:space="0" w:color="auto"/>
              <w:left w:val="single" w:sz="4" w:space="0" w:color="auto"/>
              <w:bottom w:val="single" w:sz="4" w:space="0" w:color="auto"/>
              <w:right w:val="single" w:sz="4" w:space="0" w:color="auto"/>
            </w:tcBorders>
          </w:tcPr>
          <w:p w14:paraId="0697C026" w14:textId="267D9332" w:rsidR="00EF3843" w:rsidRPr="000A4838" w:rsidRDefault="00EF3843" w:rsidP="006C4A98">
            <w:pPr>
              <w:shd w:val="clear" w:color="auto" w:fill="FFFFFF" w:themeFill="background1"/>
              <w:suppressAutoHyphens/>
              <w:jc w:val="right"/>
              <w:rPr>
                <w:sz w:val="20"/>
                <w:szCs w:val="20"/>
              </w:rPr>
            </w:pPr>
            <w:r w:rsidRPr="00AB0D7D">
              <w:rPr>
                <w:sz w:val="20"/>
                <w:szCs w:val="20"/>
              </w:rPr>
              <w:t>23.7</w:t>
            </w:r>
          </w:p>
        </w:tc>
      </w:tr>
      <w:tr w:rsidR="00EF3843" w:rsidRPr="000A4838" w14:paraId="10ED2471"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EE6ECA5" w14:textId="5F2ED95D" w:rsidR="00EF3843" w:rsidRPr="000A4838" w:rsidRDefault="00EF3843" w:rsidP="006C4A98">
            <w:pPr>
              <w:tabs>
                <w:tab w:val="left" w:pos="3141"/>
              </w:tabs>
              <w:suppressAutoHyphens/>
              <w:rPr>
                <w:sz w:val="20"/>
                <w:szCs w:val="20"/>
              </w:rPr>
            </w:pPr>
            <w:r w:rsidRPr="00E45704">
              <w:rPr>
                <w:sz w:val="20"/>
                <w:szCs w:val="20"/>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C11394E" w14:textId="2F5AE706" w:rsidR="00EF3843" w:rsidRPr="000A4838" w:rsidRDefault="00EF3843" w:rsidP="006C4A98">
            <w:pPr>
              <w:tabs>
                <w:tab w:val="left" w:pos="3141"/>
              </w:tabs>
              <w:suppressAutoHyphens/>
              <w:jc w:val="right"/>
              <w:rPr>
                <w:sz w:val="20"/>
                <w:szCs w:val="20"/>
              </w:rPr>
            </w:pPr>
            <w:r w:rsidRPr="00413B60">
              <w:rPr>
                <w:sz w:val="20"/>
                <w:szCs w:val="20"/>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D02420" w14:textId="682C4804"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06C1B4" w14:textId="05D3AB08"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D420DAE" w14:textId="245502C3" w:rsidR="00EF3843" w:rsidRPr="000A4838" w:rsidRDefault="00EF3843" w:rsidP="006C4A98">
            <w:pPr>
              <w:tabs>
                <w:tab w:val="left" w:pos="3141"/>
              </w:tabs>
              <w:suppressAutoHyphens/>
              <w:jc w:val="right"/>
              <w:rPr>
                <w:sz w:val="20"/>
                <w:szCs w:val="20"/>
              </w:rPr>
            </w:pPr>
            <w:r w:rsidRPr="00EF3843">
              <w:rPr>
                <w:sz w:val="20"/>
                <w:szCs w:val="20"/>
              </w:rPr>
              <w:t>0.16</w:t>
            </w:r>
          </w:p>
        </w:tc>
        <w:tc>
          <w:tcPr>
            <w:tcW w:w="674" w:type="pct"/>
            <w:tcBorders>
              <w:top w:val="single" w:sz="4" w:space="0" w:color="auto"/>
              <w:left w:val="single" w:sz="4" w:space="0" w:color="auto"/>
              <w:bottom w:val="single" w:sz="4" w:space="0" w:color="auto"/>
              <w:right w:val="single" w:sz="4" w:space="0" w:color="auto"/>
            </w:tcBorders>
            <w:vAlign w:val="bottom"/>
          </w:tcPr>
          <w:p w14:paraId="5A138647" w14:textId="2A29C778" w:rsidR="00EF3843" w:rsidRPr="000A4838" w:rsidRDefault="00EF3843" w:rsidP="006C4A98">
            <w:pPr>
              <w:tabs>
                <w:tab w:val="left" w:pos="3141"/>
              </w:tabs>
              <w:suppressAutoHyphens/>
              <w:jc w:val="right"/>
              <w:rPr>
                <w:sz w:val="20"/>
                <w:szCs w:val="20"/>
              </w:rPr>
            </w:pPr>
            <w:r w:rsidRPr="001B5F64">
              <w:rPr>
                <w:sz w:val="20"/>
                <w:szCs w:val="20"/>
              </w:rPr>
              <w:t>0.04</w:t>
            </w:r>
          </w:p>
        </w:tc>
        <w:tc>
          <w:tcPr>
            <w:tcW w:w="927" w:type="pct"/>
            <w:tcBorders>
              <w:top w:val="single" w:sz="4" w:space="0" w:color="auto"/>
              <w:left w:val="single" w:sz="4" w:space="0" w:color="auto"/>
              <w:bottom w:val="single" w:sz="4" w:space="0" w:color="auto"/>
              <w:right w:val="single" w:sz="4" w:space="0" w:color="auto"/>
            </w:tcBorders>
          </w:tcPr>
          <w:p w14:paraId="3A13493B" w14:textId="3A84BD6E" w:rsidR="00EF3843" w:rsidRPr="000A4838" w:rsidRDefault="00EF3843" w:rsidP="006C4A98">
            <w:pPr>
              <w:shd w:val="clear" w:color="auto" w:fill="FFFFFF" w:themeFill="background1"/>
              <w:suppressAutoHyphens/>
              <w:jc w:val="right"/>
              <w:rPr>
                <w:sz w:val="20"/>
                <w:szCs w:val="20"/>
              </w:rPr>
            </w:pPr>
            <w:r w:rsidRPr="00AB0D7D">
              <w:rPr>
                <w:sz w:val="20"/>
                <w:szCs w:val="20"/>
              </w:rPr>
              <w:t>0.0</w:t>
            </w:r>
          </w:p>
        </w:tc>
      </w:tr>
      <w:tr w:rsidR="00EF3843" w:rsidRPr="000A4838" w14:paraId="39FC35E1"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49BCBE1" w14:textId="268533DE" w:rsidR="00EF3843" w:rsidRPr="000A4838" w:rsidRDefault="00EF3843" w:rsidP="006C4A98">
            <w:pPr>
              <w:tabs>
                <w:tab w:val="left" w:pos="3141"/>
              </w:tabs>
              <w:suppressAutoHyphens/>
              <w:rPr>
                <w:sz w:val="20"/>
                <w:szCs w:val="20"/>
              </w:rPr>
            </w:pPr>
            <w:r w:rsidRPr="00E45704">
              <w:rPr>
                <w:sz w:val="20"/>
                <w:szCs w:val="20"/>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7E965DC" w14:textId="1ADBCE7F" w:rsidR="00EF3843" w:rsidRPr="000A4838" w:rsidRDefault="00EF3843" w:rsidP="006C4A98">
            <w:pPr>
              <w:tabs>
                <w:tab w:val="left" w:pos="3141"/>
              </w:tabs>
              <w:suppressAutoHyphens/>
              <w:jc w:val="right"/>
              <w:rPr>
                <w:sz w:val="20"/>
                <w:szCs w:val="20"/>
              </w:rPr>
            </w:pPr>
            <w:r w:rsidRPr="00413B60">
              <w:rPr>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F56AC8" w14:textId="6C57B6CC" w:rsidR="00EF3843" w:rsidRPr="000A4838" w:rsidRDefault="00EF3843" w:rsidP="006C4A98">
            <w:pPr>
              <w:tabs>
                <w:tab w:val="left" w:pos="3141"/>
              </w:tabs>
              <w:suppressAutoHyphens/>
              <w:jc w:val="right"/>
              <w:rPr>
                <w:sz w:val="20"/>
                <w:szCs w:val="20"/>
              </w:rPr>
            </w:pPr>
            <w:r w:rsidRPr="00EF3843">
              <w:rPr>
                <w:sz w:val="20"/>
                <w:szCs w:val="20"/>
              </w:rPr>
              <w:t>2.13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50E6DE6" w14:textId="7C0CA6A5" w:rsidR="00EF3843" w:rsidRPr="000A4838" w:rsidRDefault="00EF3843" w:rsidP="006C4A98">
            <w:pPr>
              <w:tabs>
                <w:tab w:val="left" w:pos="3141"/>
              </w:tabs>
              <w:suppressAutoHyphens/>
              <w:jc w:val="right"/>
              <w:rPr>
                <w:sz w:val="20"/>
                <w:szCs w:val="20"/>
              </w:rPr>
            </w:pPr>
            <w:r w:rsidRPr="00EF3843">
              <w:rPr>
                <w:sz w:val="20"/>
                <w:szCs w:val="20"/>
              </w:rPr>
              <w:t>37.32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59AD21F" w14:textId="0C61EF92" w:rsidR="00EF3843" w:rsidRPr="000A4838" w:rsidRDefault="00EF3843" w:rsidP="006C4A98">
            <w:pPr>
              <w:tabs>
                <w:tab w:val="left" w:pos="3141"/>
              </w:tabs>
              <w:suppressAutoHyphens/>
              <w:jc w:val="right"/>
              <w:rPr>
                <w:sz w:val="20"/>
                <w:szCs w:val="20"/>
              </w:rPr>
            </w:pPr>
            <w:r w:rsidRPr="00EF3843">
              <w:rPr>
                <w:sz w:val="20"/>
                <w:szCs w:val="20"/>
              </w:rPr>
              <w:t>1.32</w:t>
            </w:r>
          </w:p>
        </w:tc>
        <w:tc>
          <w:tcPr>
            <w:tcW w:w="674" w:type="pct"/>
            <w:tcBorders>
              <w:top w:val="single" w:sz="4" w:space="0" w:color="auto"/>
              <w:left w:val="single" w:sz="4" w:space="0" w:color="auto"/>
              <w:bottom w:val="single" w:sz="4" w:space="0" w:color="auto"/>
              <w:right w:val="single" w:sz="4" w:space="0" w:color="auto"/>
            </w:tcBorders>
            <w:vAlign w:val="bottom"/>
          </w:tcPr>
          <w:p w14:paraId="1F7BA044" w14:textId="1FD6059C" w:rsidR="00EF3843" w:rsidRPr="000A4838" w:rsidRDefault="00EF3843" w:rsidP="006C4A98">
            <w:pPr>
              <w:tabs>
                <w:tab w:val="left" w:pos="3141"/>
              </w:tabs>
              <w:suppressAutoHyphens/>
              <w:jc w:val="right"/>
              <w:rPr>
                <w:sz w:val="20"/>
                <w:szCs w:val="20"/>
              </w:rPr>
            </w:pPr>
            <w:r w:rsidRPr="001B5F64">
              <w:rPr>
                <w:sz w:val="20"/>
                <w:szCs w:val="20"/>
              </w:rPr>
              <w:t>219.04</w:t>
            </w:r>
          </w:p>
        </w:tc>
        <w:tc>
          <w:tcPr>
            <w:tcW w:w="927" w:type="pct"/>
            <w:tcBorders>
              <w:top w:val="single" w:sz="4" w:space="0" w:color="auto"/>
              <w:left w:val="single" w:sz="4" w:space="0" w:color="auto"/>
              <w:bottom w:val="single" w:sz="4" w:space="0" w:color="auto"/>
              <w:right w:val="single" w:sz="4" w:space="0" w:color="auto"/>
            </w:tcBorders>
          </w:tcPr>
          <w:p w14:paraId="64C02299" w14:textId="1163FDC1" w:rsidR="00EF3843" w:rsidRPr="000A4838" w:rsidRDefault="00EF3843" w:rsidP="006C4A98">
            <w:pPr>
              <w:shd w:val="clear" w:color="auto" w:fill="FFFFFF" w:themeFill="background1"/>
              <w:suppressAutoHyphens/>
              <w:jc w:val="right"/>
              <w:rPr>
                <w:sz w:val="20"/>
                <w:szCs w:val="20"/>
              </w:rPr>
            </w:pPr>
            <w:r w:rsidRPr="00AB0D7D">
              <w:rPr>
                <w:sz w:val="20"/>
                <w:szCs w:val="20"/>
              </w:rPr>
              <w:t>1.6</w:t>
            </w:r>
          </w:p>
        </w:tc>
      </w:tr>
      <w:tr w:rsidR="00EF3843" w:rsidRPr="000A4838" w14:paraId="54FC3451"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A12003A" w14:textId="5F239A3F" w:rsidR="00EF3843" w:rsidRDefault="00EF3843" w:rsidP="006C4A98">
            <w:pPr>
              <w:tabs>
                <w:tab w:val="left" w:pos="3141"/>
              </w:tabs>
              <w:suppressAutoHyphens/>
              <w:rPr>
                <w:sz w:val="20"/>
                <w:szCs w:val="20"/>
              </w:rPr>
            </w:pPr>
            <w:r w:rsidRPr="00E45704">
              <w:rPr>
                <w:sz w:val="20"/>
                <w:szCs w:val="20"/>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F9F7315" w14:textId="7D8D8E2A" w:rsidR="00EF3843" w:rsidRDefault="00EF3843" w:rsidP="006C4A98">
            <w:pPr>
              <w:tabs>
                <w:tab w:val="left" w:pos="3141"/>
              </w:tabs>
              <w:suppressAutoHyphens/>
              <w:jc w:val="right"/>
              <w:rPr>
                <w:sz w:val="20"/>
                <w:szCs w:val="20"/>
              </w:rPr>
            </w:pPr>
            <w:r w:rsidRPr="00413B60">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0EC772" w14:textId="24306F9C" w:rsidR="00EF3843" w:rsidRPr="000A4838" w:rsidRDefault="00EF3843" w:rsidP="006C4A98">
            <w:pPr>
              <w:tabs>
                <w:tab w:val="left" w:pos="3141"/>
              </w:tabs>
              <w:suppressAutoHyphens/>
              <w:jc w:val="right"/>
              <w:rPr>
                <w:sz w:val="20"/>
                <w:szCs w:val="20"/>
              </w:rPr>
            </w:pPr>
            <w:r w:rsidRPr="00EF3843">
              <w:rPr>
                <w:sz w:val="20"/>
                <w:szCs w:val="20"/>
              </w:rPr>
              <w:t>3,216.07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061995" w14:textId="713676A8" w:rsidR="00EF3843" w:rsidRPr="000A4838" w:rsidRDefault="00EF3843" w:rsidP="006C4A98">
            <w:pPr>
              <w:tabs>
                <w:tab w:val="left" w:pos="3141"/>
              </w:tabs>
              <w:suppressAutoHyphens/>
              <w:jc w:val="right"/>
              <w:rPr>
                <w:sz w:val="20"/>
                <w:szCs w:val="20"/>
              </w:rPr>
            </w:pPr>
            <w:r w:rsidRPr="00EF3843">
              <w:rPr>
                <w:sz w:val="20"/>
                <w:szCs w:val="20"/>
              </w:rPr>
              <w:t>3,652.04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A1059AD" w14:textId="5172F3B5" w:rsidR="00EF3843" w:rsidRPr="000A4838" w:rsidRDefault="00EF3843" w:rsidP="006C4A98">
            <w:pPr>
              <w:tabs>
                <w:tab w:val="left" w:pos="3141"/>
              </w:tabs>
              <w:suppressAutoHyphens/>
              <w:jc w:val="right"/>
              <w:rPr>
                <w:sz w:val="20"/>
                <w:szCs w:val="20"/>
              </w:rPr>
            </w:pPr>
            <w:r w:rsidRPr="00EF3843">
              <w:rPr>
                <w:sz w:val="20"/>
                <w:szCs w:val="20"/>
              </w:rPr>
              <w:t>3,196.83</w:t>
            </w:r>
          </w:p>
        </w:tc>
        <w:tc>
          <w:tcPr>
            <w:tcW w:w="674" w:type="pct"/>
            <w:tcBorders>
              <w:top w:val="single" w:sz="4" w:space="0" w:color="auto"/>
              <w:left w:val="single" w:sz="4" w:space="0" w:color="auto"/>
              <w:bottom w:val="single" w:sz="4" w:space="0" w:color="auto"/>
              <w:right w:val="single" w:sz="4" w:space="0" w:color="auto"/>
            </w:tcBorders>
            <w:vAlign w:val="bottom"/>
          </w:tcPr>
          <w:p w14:paraId="504D0595" w14:textId="70A2024B" w:rsidR="00EF3843" w:rsidRPr="000A4838" w:rsidRDefault="00EF3843" w:rsidP="006C4A98">
            <w:pPr>
              <w:tabs>
                <w:tab w:val="left" w:pos="3141"/>
              </w:tabs>
              <w:suppressAutoHyphens/>
              <w:jc w:val="right"/>
              <w:rPr>
                <w:sz w:val="20"/>
                <w:szCs w:val="20"/>
              </w:rPr>
            </w:pPr>
            <w:r w:rsidRPr="001B5F64">
              <w:rPr>
                <w:sz w:val="20"/>
                <w:szCs w:val="20"/>
              </w:rPr>
              <w:t>4,768.34</w:t>
            </w:r>
          </w:p>
        </w:tc>
        <w:tc>
          <w:tcPr>
            <w:tcW w:w="927" w:type="pct"/>
            <w:tcBorders>
              <w:top w:val="single" w:sz="4" w:space="0" w:color="auto"/>
              <w:left w:val="single" w:sz="4" w:space="0" w:color="auto"/>
              <w:bottom w:val="single" w:sz="4" w:space="0" w:color="auto"/>
              <w:right w:val="single" w:sz="4" w:space="0" w:color="auto"/>
            </w:tcBorders>
          </w:tcPr>
          <w:p w14:paraId="35DC06C3" w14:textId="440A91F5" w:rsidR="00EF3843" w:rsidRPr="000A4838" w:rsidRDefault="00EF3843" w:rsidP="006C4A98">
            <w:pPr>
              <w:shd w:val="clear" w:color="auto" w:fill="FFFFFF" w:themeFill="background1"/>
              <w:suppressAutoHyphens/>
              <w:jc w:val="right"/>
              <w:rPr>
                <w:sz w:val="20"/>
                <w:szCs w:val="20"/>
              </w:rPr>
            </w:pPr>
            <w:r w:rsidRPr="00AB0D7D">
              <w:rPr>
                <w:sz w:val="20"/>
                <w:szCs w:val="20"/>
              </w:rPr>
              <w:t>34.4</w:t>
            </w:r>
          </w:p>
        </w:tc>
      </w:tr>
      <w:tr w:rsidR="00EF3843" w:rsidRPr="000A4838" w14:paraId="2B1D9854"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EB7675B" w14:textId="73E1517A" w:rsidR="00EF3843" w:rsidRDefault="00EF3843" w:rsidP="006C4A98">
            <w:pPr>
              <w:tabs>
                <w:tab w:val="left" w:pos="3141"/>
              </w:tabs>
              <w:suppressAutoHyphens/>
              <w:rPr>
                <w:sz w:val="20"/>
                <w:szCs w:val="20"/>
              </w:rPr>
            </w:pPr>
            <w:r w:rsidRPr="00E45704">
              <w:rPr>
                <w:sz w:val="20"/>
                <w:szCs w:val="20"/>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D04DC21" w14:textId="3A93CBA8" w:rsidR="00EF3843" w:rsidRDefault="00EF3843" w:rsidP="006C4A98">
            <w:pPr>
              <w:tabs>
                <w:tab w:val="left" w:pos="3141"/>
              </w:tabs>
              <w:suppressAutoHyphens/>
              <w:jc w:val="right"/>
              <w:rPr>
                <w:sz w:val="20"/>
                <w:szCs w:val="20"/>
              </w:rPr>
            </w:pPr>
            <w:r w:rsidRPr="00413B60">
              <w:rPr>
                <w:sz w:val="20"/>
                <w:szCs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E7DE888" w14:textId="41FC3727" w:rsidR="00EF3843" w:rsidRPr="000A4838" w:rsidRDefault="00EF3843" w:rsidP="006C4A98">
            <w:pPr>
              <w:tabs>
                <w:tab w:val="left" w:pos="3141"/>
              </w:tabs>
              <w:suppressAutoHyphens/>
              <w:jc w:val="right"/>
              <w:rPr>
                <w:sz w:val="20"/>
                <w:szCs w:val="20"/>
              </w:rPr>
            </w:pPr>
            <w:r w:rsidRPr="00EF3843">
              <w:rPr>
                <w:sz w:val="20"/>
                <w:szCs w:val="20"/>
              </w:rPr>
              <w:t>0.05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F4E7DB2" w14:textId="03DCA931"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392322" w14:textId="43535DFF" w:rsidR="00EF3843" w:rsidRPr="000A4838" w:rsidRDefault="00EF3843" w:rsidP="006C4A98">
            <w:pPr>
              <w:tabs>
                <w:tab w:val="left" w:pos="3141"/>
              </w:tabs>
              <w:suppressAutoHyphens/>
              <w:jc w:val="right"/>
              <w:rPr>
                <w:sz w:val="20"/>
                <w:szCs w:val="20"/>
              </w:rPr>
            </w:pPr>
            <w:r w:rsidRPr="00EF3843">
              <w:rPr>
                <w:sz w:val="20"/>
                <w:szCs w:val="20"/>
              </w:rPr>
              <w:t>0.07</w:t>
            </w:r>
          </w:p>
        </w:tc>
        <w:tc>
          <w:tcPr>
            <w:tcW w:w="674" w:type="pct"/>
            <w:tcBorders>
              <w:top w:val="single" w:sz="4" w:space="0" w:color="auto"/>
              <w:left w:val="single" w:sz="4" w:space="0" w:color="auto"/>
              <w:bottom w:val="single" w:sz="4" w:space="0" w:color="auto"/>
              <w:right w:val="single" w:sz="4" w:space="0" w:color="auto"/>
            </w:tcBorders>
            <w:vAlign w:val="bottom"/>
          </w:tcPr>
          <w:p w14:paraId="0805806F" w14:textId="123EE22C" w:rsidR="00EF3843" w:rsidRPr="000A4838" w:rsidRDefault="00EF3843" w:rsidP="006C4A98">
            <w:pPr>
              <w:tabs>
                <w:tab w:val="left" w:pos="3141"/>
              </w:tabs>
              <w:suppressAutoHyphens/>
              <w:jc w:val="right"/>
              <w:rPr>
                <w:sz w:val="20"/>
                <w:szCs w:val="20"/>
              </w:rPr>
            </w:pPr>
            <w:r w:rsidRPr="001B5F64">
              <w:rPr>
                <w:sz w:val="20"/>
                <w:szCs w:val="20"/>
              </w:rPr>
              <w:t>144.00</w:t>
            </w:r>
          </w:p>
        </w:tc>
        <w:tc>
          <w:tcPr>
            <w:tcW w:w="927" w:type="pct"/>
            <w:tcBorders>
              <w:top w:val="single" w:sz="4" w:space="0" w:color="auto"/>
              <w:left w:val="single" w:sz="4" w:space="0" w:color="auto"/>
              <w:bottom w:val="single" w:sz="4" w:space="0" w:color="auto"/>
              <w:right w:val="single" w:sz="4" w:space="0" w:color="auto"/>
            </w:tcBorders>
          </w:tcPr>
          <w:p w14:paraId="561CD4D3" w14:textId="648E2A5C" w:rsidR="00EF3843" w:rsidRPr="000A4838" w:rsidRDefault="00EF3843" w:rsidP="006C4A98">
            <w:pPr>
              <w:shd w:val="clear" w:color="auto" w:fill="FFFFFF" w:themeFill="background1"/>
              <w:suppressAutoHyphens/>
              <w:jc w:val="right"/>
              <w:rPr>
                <w:sz w:val="20"/>
                <w:szCs w:val="20"/>
              </w:rPr>
            </w:pPr>
            <w:r w:rsidRPr="00AB0D7D">
              <w:rPr>
                <w:sz w:val="20"/>
                <w:szCs w:val="20"/>
              </w:rPr>
              <w:t>1.0</w:t>
            </w:r>
          </w:p>
        </w:tc>
      </w:tr>
      <w:tr w:rsidR="00EF3843" w:rsidRPr="000A4838" w14:paraId="18E4AC8A"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34168D9" w14:textId="25FFB96C" w:rsidR="00EF3843" w:rsidRDefault="00EF3843" w:rsidP="006C4A98">
            <w:pPr>
              <w:tabs>
                <w:tab w:val="left" w:pos="3141"/>
              </w:tabs>
              <w:suppressAutoHyphens/>
              <w:rPr>
                <w:sz w:val="20"/>
                <w:szCs w:val="20"/>
              </w:rPr>
            </w:pPr>
            <w:r w:rsidRPr="00E45704">
              <w:rPr>
                <w:sz w:val="20"/>
                <w:szCs w:val="20"/>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F605295" w14:textId="52F8C32C" w:rsidR="00EF3843" w:rsidRDefault="00EF3843" w:rsidP="006C4A98">
            <w:pPr>
              <w:tabs>
                <w:tab w:val="left" w:pos="3141"/>
              </w:tabs>
              <w:suppressAutoHyphens/>
              <w:jc w:val="right"/>
              <w:rPr>
                <w:sz w:val="20"/>
                <w:szCs w:val="20"/>
              </w:rPr>
            </w:pPr>
            <w:r w:rsidRPr="00413B60">
              <w:rPr>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4CDA73" w14:textId="7049C505" w:rsidR="00EF3843" w:rsidRPr="000A4838" w:rsidRDefault="00EF3843" w:rsidP="006C4A98">
            <w:pPr>
              <w:tabs>
                <w:tab w:val="left" w:pos="3141"/>
              </w:tabs>
              <w:suppressAutoHyphens/>
              <w:jc w:val="right"/>
              <w:rPr>
                <w:sz w:val="20"/>
                <w:szCs w:val="20"/>
              </w:rPr>
            </w:pPr>
            <w:r w:rsidRPr="00EF3843">
              <w:rPr>
                <w:sz w:val="20"/>
                <w:szCs w:val="20"/>
              </w:rPr>
              <w:t>1.42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86529B9" w14:textId="5918324C" w:rsidR="00EF3843" w:rsidRPr="000A4838" w:rsidRDefault="00EF3843" w:rsidP="006C4A98">
            <w:pPr>
              <w:tabs>
                <w:tab w:val="left" w:pos="3141"/>
              </w:tabs>
              <w:suppressAutoHyphens/>
              <w:jc w:val="right"/>
              <w:rPr>
                <w:sz w:val="20"/>
                <w:szCs w:val="20"/>
              </w:rPr>
            </w:pPr>
            <w:r w:rsidRPr="00EF3843">
              <w:rPr>
                <w:sz w:val="20"/>
                <w:szCs w:val="20"/>
              </w:rPr>
              <w:t>10.18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FE5DAC" w14:textId="104E7397" w:rsidR="00EF3843" w:rsidRPr="000A4838" w:rsidRDefault="00EF3843" w:rsidP="006C4A98">
            <w:pPr>
              <w:tabs>
                <w:tab w:val="left" w:pos="3141"/>
              </w:tabs>
              <w:suppressAutoHyphens/>
              <w:jc w:val="right"/>
              <w:rPr>
                <w:sz w:val="20"/>
                <w:szCs w:val="20"/>
              </w:rPr>
            </w:pPr>
            <w:r w:rsidRPr="00EF3843">
              <w:rPr>
                <w:sz w:val="20"/>
                <w:szCs w:val="20"/>
              </w:rPr>
              <w:t>6.35</w:t>
            </w:r>
          </w:p>
        </w:tc>
        <w:tc>
          <w:tcPr>
            <w:tcW w:w="674" w:type="pct"/>
            <w:tcBorders>
              <w:top w:val="single" w:sz="4" w:space="0" w:color="auto"/>
              <w:left w:val="single" w:sz="4" w:space="0" w:color="auto"/>
              <w:bottom w:val="single" w:sz="4" w:space="0" w:color="auto"/>
              <w:right w:val="single" w:sz="4" w:space="0" w:color="auto"/>
            </w:tcBorders>
            <w:vAlign w:val="bottom"/>
          </w:tcPr>
          <w:p w14:paraId="785C638D" w14:textId="11776D41" w:rsidR="00EF3843" w:rsidRPr="000A4838" w:rsidRDefault="00EF3843" w:rsidP="006C4A98">
            <w:pPr>
              <w:tabs>
                <w:tab w:val="left" w:pos="3141"/>
              </w:tabs>
              <w:suppressAutoHyphens/>
              <w:jc w:val="right"/>
              <w:rPr>
                <w:sz w:val="20"/>
                <w:szCs w:val="20"/>
              </w:rPr>
            </w:pPr>
            <w:r w:rsidRPr="001B5F64">
              <w:rPr>
                <w:sz w:val="20"/>
                <w:szCs w:val="20"/>
              </w:rPr>
              <w:t>19.04</w:t>
            </w:r>
          </w:p>
        </w:tc>
        <w:tc>
          <w:tcPr>
            <w:tcW w:w="927" w:type="pct"/>
            <w:tcBorders>
              <w:top w:val="single" w:sz="4" w:space="0" w:color="auto"/>
              <w:left w:val="single" w:sz="4" w:space="0" w:color="auto"/>
              <w:bottom w:val="single" w:sz="4" w:space="0" w:color="auto"/>
              <w:right w:val="single" w:sz="4" w:space="0" w:color="auto"/>
            </w:tcBorders>
          </w:tcPr>
          <w:p w14:paraId="0B6410C9" w14:textId="3CFBFAC4" w:rsidR="00EF3843" w:rsidRPr="000A4838" w:rsidRDefault="00EF3843" w:rsidP="006C4A98">
            <w:pPr>
              <w:shd w:val="clear" w:color="auto" w:fill="FFFFFF" w:themeFill="background1"/>
              <w:suppressAutoHyphens/>
              <w:jc w:val="right"/>
              <w:rPr>
                <w:sz w:val="20"/>
                <w:szCs w:val="20"/>
              </w:rPr>
            </w:pPr>
            <w:r w:rsidRPr="00AB0D7D">
              <w:rPr>
                <w:sz w:val="20"/>
                <w:szCs w:val="20"/>
              </w:rPr>
              <w:t>0.1</w:t>
            </w:r>
          </w:p>
        </w:tc>
      </w:tr>
      <w:tr w:rsidR="00EF3843" w:rsidRPr="000A4838" w14:paraId="291D1CC8"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A1F417C" w14:textId="5E7920B3" w:rsidR="00EF3843" w:rsidRDefault="00EF3843" w:rsidP="006C4A98">
            <w:pPr>
              <w:tabs>
                <w:tab w:val="left" w:pos="3141"/>
              </w:tabs>
              <w:suppressAutoHyphens/>
              <w:rPr>
                <w:sz w:val="20"/>
                <w:szCs w:val="20"/>
              </w:rPr>
            </w:pPr>
            <w:r w:rsidRPr="00E45704">
              <w:rPr>
                <w:sz w:val="20"/>
                <w:szCs w:val="20"/>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C2009A4" w14:textId="2C645257" w:rsidR="00EF3843" w:rsidRDefault="00EF3843" w:rsidP="006C4A98">
            <w:pPr>
              <w:tabs>
                <w:tab w:val="left" w:pos="3141"/>
              </w:tabs>
              <w:suppressAutoHyphens/>
              <w:jc w:val="right"/>
              <w:rPr>
                <w:sz w:val="20"/>
                <w:szCs w:val="20"/>
              </w:rPr>
            </w:pPr>
            <w:r w:rsidRPr="00413B60">
              <w:rPr>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1E9904" w14:textId="2CB52380" w:rsidR="00EF3843" w:rsidRPr="000A4838" w:rsidRDefault="00EF3843" w:rsidP="006C4A98">
            <w:pPr>
              <w:tabs>
                <w:tab w:val="left" w:pos="3141"/>
              </w:tabs>
              <w:suppressAutoHyphens/>
              <w:jc w:val="right"/>
              <w:rPr>
                <w:sz w:val="20"/>
                <w:szCs w:val="20"/>
              </w:rPr>
            </w:pPr>
            <w:r w:rsidRPr="00EF3843">
              <w:rPr>
                <w:sz w:val="20"/>
                <w:szCs w:val="20"/>
              </w:rPr>
              <w:t>211.42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4E11063" w14:textId="3C1FAF74" w:rsidR="00EF3843" w:rsidRPr="000A4838" w:rsidRDefault="00EF3843" w:rsidP="006C4A98">
            <w:pPr>
              <w:tabs>
                <w:tab w:val="left" w:pos="3141"/>
              </w:tabs>
              <w:suppressAutoHyphens/>
              <w:jc w:val="right"/>
              <w:rPr>
                <w:sz w:val="20"/>
                <w:szCs w:val="20"/>
              </w:rPr>
            </w:pPr>
            <w:r w:rsidRPr="00EF3843">
              <w:rPr>
                <w:sz w:val="20"/>
                <w:szCs w:val="20"/>
              </w:rPr>
              <w:t>214.04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3E68F3" w14:textId="269AD9B2" w:rsidR="00EF3843" w:rsidRPr="000A4838" w:rsidRDefault="00EF3843" w:rsidP="006C4A98">
            <w:pPr>
              <w:tabs>
                <w:tab w:val="left" w:pos="3141"/>
              </w:tabs>
              <w:suppressAutoHyphens/>
              <w:jc w:val="right"/>
              <w:rPr>
                <w:sz w:val="20"/>
                <w:szCs w:val="20"/>
              </w:rPr>
            </w:pPr>
            <w:r w:rsidRPr="00EF3843">
              <w:rPr>
                <w:sz w:val="20"/>
                <w:szCs w:val="20"/>
              </w:rPr>
              <w:t>299.13</w:t>
            </w:r>
          </w:p>
        </w:tc>
        <w:tc>
          <w:tcPr>
            <w:tcW w:w="674" w:type="pct"/>
            <w:tcBorders>
              <w:top w:val="single" w:sz="4" w:space="0" w:color="auto"/>
              <w:left w:val="single" w:sz="4" w:space="0" w:color="auto"/>
              <w:bottom w:val="single" w:sz="4" w:space="0" w:color="auto"/>
              <w:right w:val="single" w:sz="4" w:space="0" w:color="auto"/>
            </w:tcBorders>
            <w:vAlign w:val="bottom"/>
          </w:tcPr>
          <w:p w14:paraId="7A4D1AF3" w14:textId="2DA72417" w:rsidR="00EF3843" w:rsidRPr="000A4838" w:rsidRDefault="00EF3843" w:rsidP="006C4A98">
            <w:pPr>
              <w:tabs>
                <w:tab w:val="left" w:pos="3141"/>
              </w:tabs>
              <w:suppressAutoHyphens/>
              <w:jc w:val="right"/>
              <w:rPr>
                <w:sz w:val="20"/>
                <w:szCs w:val="20"/>
              </w:rPr>
            </w:pPr>
            <w:r w:rsidRPr="001B5F64">
              <w:rPr>
                <w:sz w:val="20"/>
                <w:szCs w:val="20"/>
              </w:rPr>
              <w:t>131.73</w:t>
            </w:r>
          </w:p>
        </w:tc>
        <w:tc>
          <w:tcPr>
            <w:tcW w:w="927" w:type="pct"/>
            <w:tcBorders>
              <w:top w:val="single" w:sz="4" w:space="0" w:color="auto"/>
              <w:left w:val="single" w:sz="4" w:space="0" w:color="auto"/>
              <w:bottom w:val="single" w:sz="4" w:space="0" w:color="auto"/>
              <w:right w:val="single" w:sz="4" w:space="0" w:color="auto"/>
            </w:tcBorders>
          </w:tcPr>
          <w:p w14:paraId="7B0FD2F6" w14:textId="29D007E6" w:rsidR="00EF3843" w:rsidRPr="000A4838" w:rsidRDefault="00EF3843" w:rsidP="006C4A98">
            <w:pPr>
              <w:shd w:val="clear" w:color="auto" w:fill="FFFFFF" w:themeFill="background1"/>
              <w:suppressAutoHyphens/>
              <w:jc w:val="right"/>
              <w:rPr>
                <w:sz w:val="20"/>
                <w:szCs w:val="20"/>
              </w:rPr>
            </w:pPr>
            <w:r w:rsidRPr="00AB0D7D">
              <w:rPr>
                <w:sz w:val="20"/>
                <w:szCs w:val="20"/>
              </w:rPr>
              <w:t>0.9</w:t>
            </w:r>
          </w:p>
        </w:tc>
      </w:tr>
      <w:tr w:rsidR="00EF3843" w:rsidRPr="000A4838" w14:paraId="0306993A"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44E2111" w14:textId="67E86345" w:rsidR="00EF3843" w:rsidRDefault="00EF3843" w:rsidP="006C4A98">
            <w:pPr>
              <w:tabs>
                <w:tab w:val="left" w:pos="3141"/>
              </w:tabs>
              <w:suppressAutoHyphens/>
              <w:rPr>
                <w:sz w:val="20"/>
                <w:szCs w:val="20"/>
              </w:rPr>
            </w:pPr>
            <w:r w:rsidRPr="00E45704">
              <w:rPr>
                <w:sz w:val="20"/>
                <w:szCs w:val="20"/>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4575635" w14:textId="1FB7A7E7" w:rsidR="00EF3843" w:rsidRDefault="00EF3843" w:rsidP="006C4A98">
            <w:pPr>
              <w:tabs>
                <w:tab w:val="left" w:pos="3141"/>
              </w:tabs>
              <w:suppressAutoHyphens/>
              <w:jc w:val="right"/>
              <w:rPr>
                <w:sz w:val="20"/>
                <w:szCs w:val="20"/>
              </w:rPr>
            </w:pPr>
            <w:r w:rsidRPr="00413B60">
              <w:rPr>
                <w:sz w:val="20"/>
                <w:szCs w:val="20"/>
              </w:rPr>
              <w:t>9,810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592D83E" w14:textId="1D9E525D" w:rsidR="00EF3843" w:rsidRPr="000A4838" w:rsidRDefault="00EF3843" w:rsidP="006C4A98">
            <w:pPr>
              <w:tabs>
                <w:tab w:val="left" w:pos="3141"/>
              </w:tabs>
              <w:suppressAutoHyphens/>
              <w:jc w:val="right"/>
              <w:rPr>
                <w:sz w:val="20"/>
                <w:szCs w:val="20"/>
              </w:rPr>
            </w:pPr>
            <w:r w:rsidRPr="00EF3843">
              <w:rPr>
                <w:sz w:val="20"/>
                <w:szCs w:val="20"/>
              </w:rPr>
              <w:t>0.50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D7E83B7" w14:textId="5DCA8550" w:rsidR="00EF3843" w:rsidRPr="000A4838" w:rsidRDefault="00EF3843" w:rsidP="006C4A98">
            <w:pPr>
              <w:tabs>
                <w:tab w:val="left" w:pos="3141"/>
              </w:tabs>
              <w:suppressAutoHyphens/>
              <w:jc w:val="right"/>
              <w:rPr>
                <w:sz w:val="20"/>
                <w:szCs w:val="20"/>
              </w:rPr>
            </w:pPr>
            <w:r w:rsidRPr="00EF3843">
              <w:rPr>
                <w:sz w:val="20"/>
                <w:szCs w:val="20"/>
              </w:rPr>
              <w:t>0.71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8FB801" w14:textId="3D692B80" w:rsidR="00EF3843" w:rsidRPr="000A4838" w:rsidRDefault="00EF3843" w:rsidP="006C4A98">
            <w:pPr>
              <w:tabs>
                <w:tab w:val="left" w:pos="3141"/>
              </w:tabs>
              <w:suppressAutoHyphens/>
              <w:jc w:val="right"/>
              <w:rPr>
                <w:sz w:val="20"/>
                <w:szCs w:val="20"/>
              </w:rPr>
            </w:pPr>
            <w:r w:rsidRPr="00EF3843">
              <w:rPr>
                <w:sz w:val="20"/>
                <w:szCs w:val="20"/>
              </w:rPr>
              <w:t>0.60</w:t>
            </w:r>
          </w:p>
        </w:tc>
        <w:tc>
          <w:tcPr>
            <w:tcW w:w="674" w:type="pct"/>
            <w:tcBorders>
              <w:top w:val="single" w:sz="4" w:space="0" w:color="auto"/>
              <w:left w:val="single" w:sz="4" w:space="0" w:color="auto"/>
              <w:bottom w:val="single" w:sz="4" w:space="0" w:color="auto"/>
              <w:right w:val="single" w:sz="4" w:space="0" w:color="auto"/>
            </w:tcBorders>
            <w:vAlign w:val="bottom"/>
          </w:tcPr>
          <w:p w14:paraId="2992E4DE" w14:textId="00205928" w:rsidR="00EF3843" w:rsidRPr="000A4838" w:rsidRDefault="00EF3843" w:rsidP="006C4A98">
            <w:pPr>
              <w:tabs>
                <w:tab w:val="left" w:pos="3141"/>
              </w:tabs>
              <w:suppressAutoHyphens/>
              <w:jc w:val="right"/>
              <w:rPr>
                <w:sz w:val="20"/>
                <w:szCs w:val="20"/>
              </w:rPr>
            </w:pPr>
            <w:r w:rsidRPr="001B5F64">
              <w:rPr>
                <w:sz w:val="20"/>
                <w:szCs w:val="20"/>
              </w:rPr>
              <w:t>1.00</w:t>
            </w:r>
          </w:p>
        </w:tc>
        <w:tc>
          <w:tcPr>
            <w:tcW w:w="927" w:type="pct"/>
            <w:tcBorders>
              <w:top w:val="single" w:sz="4" w:space="0" w:color="auto"/>
              <w:left w:val="single" w:sz="4" w:space="0" w:color="auto"/>
              <w:bottom w:val="single" w:sz="4" w:space="0" w:color="auto"/>
              <w:right w:val="single" w:sz="4" w:space="0" w:color="auto"/>
            </w:tcBorders>
          </w:tcPr>
          <w:p w14:paraId="0362DEB6" w14:textId="2CCBBC1A" w:rsidR="00EF3843" w:rsidRPr="000A4838" w:rsidRDefault="00EF3843" w:rsidP="006C4A98">
            <w:pPr>
              <w:shd w:val="clear" w:color="auto" w:fill="FFFFFF" w:themeFill="background1"/>
              <w:suppressAutoHyphens/>
              <w:jc w:val="right"/>
              <w:rPr>
                <w:sz w:val="20"/>
                <w:szCs w:val="20"/>
              </w:rPr>
            </w:pPr>
            <w:r w:rsidRPr="00AB0D7D">
              <w:rPr>
                <w:sz w:val="20"/>
                <w:szCs w:val="20"/>
              </w:rPr>
              <w:t>0.0</w:t>
            </w:r>
          </w:p>
        </w:tc>
      </w:tr>
      <w:tr w:rsidR="00EF3843" w:rsidRPr="000A4838" w14:paraId="4FDED4B8"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9F38931" w14:textId="59352BA7" w:rsidR="00EF3843" w:rsidRDefault="00EF3843" w:rsidP="006C4A98">
            <w:pPr>
              <w:tabs>
                <w:tab w:val="left" w:pos="3141"/>
              </w:tabs>
              <w:suppressAutoHyphens/>
              <w:rPr>
                <w:sz w:val="20"/>
                <w:szCs w:val="20"/>
              </w:rPr>
            </w:pPr>
            <w:r w:rsidRPr="00E45704">
              <w:rPr>
                <w:sz w:val="20"/>
                <w:szCs w:val="20"/>
              </w:rPr>
              <w:lastRenderedPageBreak/>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EE2DDB1" w14:textId="63B109A7" w:rsidR="00EF3843" w:rsidRDefault="00EF3843" w:rsidP="006C4A98">
            <w:pPr>
              <w:tabs>
                <w:tab w:val="left" w:pos="3141"/>
              </w:tabs>
              <w:suppressAutoHyphens/>
              <w:jc w:val="right"/>
              <w:rPr>
                <w:sz w:val="20"/>
                <w:szCs w:val="20"/>
              </w:rPr>
            </w:pPr>
            <w:r w:rsidRPr="00413B60">
              <w:rPr>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05F8E51" w14:textId="06B69463" w:rsidR="00EF3843" w:rsidRPr="000A4838" w:rsidRDefault="00EF3843" w:rsidP="006C4A98">
            <w:pPr>
              <w:tabs>
                <w:tab w:val="left" w:pos="3141"/>
              </w:tabs>
              <w:suppressAutoHyphens/>
              <w:jc w:val="right"/>
              <w:rPr>
                <w:sz w:val="20"/>
                <w:szCs w:val="20"/>
              </w:rPr>
            </w:pPr>
            <w:r w:rsidRPr="00EF3843">
              <w:rPr>
                <w:sz w:val="20"/>
                <w:szCs w:val="20"/>
              </w:rPr>
              <w:t>0.45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E38A0C" w14:textId="25674700"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33D948" w14:textId="061B84D9" w:rsidR="00EF3843" w:rsidRPr="000A4838" w:rsidRDefault="00EF3843" w:rsidP="006C4A98">
            <w:pPr>
              <w:tabs>
                <w:tab w:val="left" w:pos="3141"/>
              </w:tabs>
              <w:suppressAutoHyphens/>
              <w:jc w:val="right"/>
              <w:rPr>
                <w:sz w:val="20"/>
                <w:szCs w:val="20"/>
              </w:rPr>
            </w:pPr>
            <w:r w:rsidRPr="00EF3843">
              <w:rPr>
                <w:sz w:val="20"/>
                <w:szCs w:val="20"/>
              </w:rPr>
              <w:t>1.00</w:t>
            </w:r>
          </w:p>
        </w:tc>
        <w:tc>
          <w:tcPr>
            <w:tcW w:w="674" w:type="pct"/>
            <w:tcBorders>
              <w:top w:val="single" w:sz="4" w:space="0" w:color="auto"/>
              <w:left w:val="single" w:sz="4" w:space="0" w:color="auto"/>
              <w:bottom w:val="single" w:sz="4" w:space="0" w:color="auto"/>
              <w:right w:val="single" w:sz="4" w:space="0" w:color="auto"/>
            </w:tcBorders>
            <w:vAlign w:val="bottom"/>
          </w:tcPr>
          <w:p w14:paraId="202380CA" w14:textId="7408FBFD" w:rsidR="00EF3843" w:rsidRPr="000A4838" w:rsidRDefault="00EF3843" w:rsidP="006C4A98">
            <w:pPr>
              <w:tabs>
                <w:tab w:val="left" w:pos="3141"/>
              </w:tabs>
              <w:suppressAutoHyphens/>
              <w:jc w:val="right"/>
              <w:rPr>
                <w:sz w:val="20"/>
                <w:szCs w:val="20"/>
              </w:rPr>
            </w:pPr>
            <w:r w:rsidRPr="001B5F64">
              <w:rPr>
                <w:sz w:val="20"/>
                <w:szCs w:val="20"/>
              </w:rPr>
              <w:t>4.27</w:t>
            </w:r>
          </w:p>
        </w:tc>
        <w:tc>
          <w:tcPr>
            <w:tcW w:w="927" w:type="pct"/>
            <w:tcBorders>
              <w:top w:val="single" w:sz="4" w:space="0" w:color="auto"/>
              <w:left w:val="single" w:sz="4" w:space="0" w:color="auto"/>
              <w:bottom w:val="single" w:sz="4" w:space="0" w:color="auto"/>
              <w:right w:val="single" w:sz="4" w:space="0" w:color="auto"/>
            </w:tcBorders>
          </w:tcPr>
          <w:p w14:paraId="0D1092DD" w14:textId="1EFBF81B" w:rsidR="00EF3843" w:rsidRPr="000A4838" w:rsidRDefault="00EF3843" w:rsidP="006C4A98">
            <w:pPr>
              <w:shd w:val="clear" w:color="auto" w:fill="FFFFFF" w:themeFill="background1"/>
              <w:suppressAutoHyphens/>
              <w:jc w:val="right"/>
              <w:rPr>
                <w:sz w:val="20"/>
                <w:szCs w:val="20"/>
              </w:rPr>
            </w:pPr>
            <w:r w:rsidRPr="00AB0D7D">
              <w:rPr>
                <w:sz w:val="20"/>
                <w:szCs w:val="20"/>
              </w:rPr>
              <w:t>0.0</w:t>
            </w:r>
          </w:p>
        </w:tc>
      </w:tr>
      <w:tr w:rsidR="00EF3843" w:rsidRPr="000A4838" w14:paraId="7E73AC89"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468BF00" w14:textId="67D87A7C" w:rsidR="00EF3843" w:rsidRDefault="00EF3843" w:rsidP="006C4A98">
            <w:pPr>
              <w:tabs>
                <w:tab w:val="left" w:pos="3141"/>
              </w:tabs>
              <w:suppressAutoHyphens/>
              <w:rPr>
                <w:sz w:val="20"/>
                <w:szCs w:val="20"/>
              </w:rPr>
            </w:pPr>
            <w:r w:rsidRPr="00E45704">
              <w:rPr>
                <w:sz w:val="20"/>
                <w:szCs w:val="20"/>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1741F64" w14:textId="19CC497A" w:rsidR="00EF3843" w:rsidRDefault="00EF3843" w:rsidP="006C4A98">
            <w:pPr>
              <w:tabs>
                <w:tab w:val="left" w:pos="3141"/>
              </w:tabs>
              <w:suppressAutoHyphens/>
              <w:jc w:val="right"/>
              <w:rPr>
                <w:sz w:val="20"/>
                <w:szCs w:val="20"/>
              </w:rPr>
            </w:pPr>
            <w:r w:rsidRPr="00413B60">
              <w:rPr>
                <w:sz w:val="20"/>
                <w:szCs w:val="20"/>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EE5289B" w14:textId="68C434FF"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8537DA7" w14:textId="4A32155E" w:rsidR="00EF3843" w:rsidRPr="000A4838" w:rsidRDefault="00EF3843" w:rsidP="006C4A98">
            <w:pPr>
              <w:tabs>
                <w:tab w:val="left" w:pos="3141"/>
              </w:tabs>
              <w:suppressAutoHyphens/>
              <w:jc w:val="right"/>
              <w:rPr>
                <w:sz w:val="20"/>
                <w:szCs w:val="20"/>
              </w:rPr>
            </w:pPr>
            <w:r w:rsidRPr="00EF3843">
              <w:rPr>
                <w:sz w:val="20"/>
                <w:szCs w:val="20"/>
              </w:rPr>
              <w:t>7.99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08441D" w14:textId="7E6AA537" w:rsidR="00EF3843" w:rsidRPr="000A4838" w:rsidRDefault="00EF3843" w:rsidP="006C4A98">
            <w:pPr>
              <w:tabs>
                <w:tab w:val="left" w:pos="3141"/>
              </w:tabs>
              <w:suppressAutoHyphens/>
              <w:jc w:val="right"/>
              <w:rPr>
                <w:sz w:val="20"/>
                <w:szCs w:val="20"/>
              </w:rPr>
            </w:pPr>
            <w:r w:rsidRPr="00EF3843">
              <w:rPr>
                <w:sz w:val="20"/>
                <w:szCs w:val="20"/>
              </w:rPr>
              <w:t>5.07</w:t>
            </w:r>
          </w:p>
        </w:tc>
        <w:tc>
          <w:tcPr>
            <w:tcW w:w="674" w:type="pct"/>
            <w:tcBorders>
              <w:top w:val="single" w:sz="4" w:space="0" w:color="auto"/>
              <w:left w:val="single" w:sz="4" w:space="0" w:color="auto"/>
              <w:bottom w:val="single" w:sz="4" w:space="0" w:color="auto"/>
              <w:right w:val="single" w:sz="4" w:space="0" w:color="auto"/>
            </w:tcBorders>
            <w:vAlign w:val="bottom"/>
          </w:tcPr>
          <w:p w14:paraId="5629DB35" w14:textId="17B81C6A" w:rsidR="00EF3843" w:rsidRPr="000A4838" w:rsidRDefault="00EF3843" w:rsidP="006C4A98">
            <w:pPr>
              <w:tabs>
                <w:tab w:val="left" w:pos="3141"/>
              </w:tabs>
              <w:suppressAutoHyphens/>
              <w:jc w:val="right"/>
              <w:rPr>
                <w:sz w:val="20"/>
                <w:szCs w:val="20"/>
              </w:rPr>
            </w:pPr>
            <w:r w:rsidRPr="001B5F64">
              <w:rPr>
                <w:sz w:val="20"/>
                <w:szCs w:val="20"/>
              </w:rPr>
              <w:t>0.94</w:t>
            </w:r>
          </w:p>
        </w:tc>
        <w:tc>
          <w:tcPr>
            <w:tcW w:w="927" w:type="pct"/>
            <w:tcBorders>
              <w:top w:val="single" w:sz="4" w:space="0" w:color="auto"/>
              <w:left w:val="single" w:sz="4" w:space="0" w:color="auto"/>
              <w:bottom w:val="single" w:sz="4" w:space="0" w:color="auto"/>
              <w:right w:val="single" w:sz="4" w:space="0" w:color="auto"/>
            </w:tcBorders>
          </w:tcPr>
          <w:p w14:paraId="1ECB75D2" w14:textId="4369E24D" w:rsidR="00EF3843" w:rsidRPr="000A4838" w:rsidRDefault="00EF3843" w:rsidP="006C4A98">
            <w:pPr>
              <w:shd w:val="clear" w:color="auto" w:fill="FFFFFF" w:themeFill="background1"/>
              <w:suppressAutoHyphens/>
              <w:jc w:val="right"/>
              <w:rPr>
                <w:sz w:val="20"/>
                <w:szCs w:val="20"/>
              </w:rPr>
            </w:pPr>
            <w:r w:rsidRPr="00AB0D7D">
              <w:rPr>
                <w:sz w:val="20"/>
                <w:szCs w:val="20"/>
              </w:rPr>
              <w:t>0.0</w:t>
            </w:r>
          </w:p>
        </w:tc>
      </w:tr>
      <w:tr w:rsidR="00EF3843" w:rsidRPr="000A4838" w14:paraId="74A87A60"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A0B733D" w14:textId="76DFD88F" w:rsidR="00EF3843" w:rsidRDefault="00EF3843" w:rsidP="006C4A98">
            <w:pPr>
              <w:tabs>
                <w:tab w:val="left" w:pos="3141"/>
              </w:tabs>
              <w:suppressAutoHyphens/>
              <w:rPr>
                <w:sz w:val="20"/>
                <w:szCs w:val="20"/>
              </w:rPr>
            </w:pPr>
            <w:r w:rsidRPr="00E45704">
              <w:rPr>
                <w:sz w:val="20"/>
                <w:szCs w:val="20"/>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450DEC7" w14:textId="4D2B7FD2" w:rsidR="00EF3843" w:rsidRDefault="00EF3843" w:rsidP="006C4A98">
            <w:pPr>
              <w:tabs>
                <w:tab w:val="left" w:pos="3141"/>
              </w:tabs>
              <w:suppressAutoHyphens/>
              <w:jc w:val="right"/>
              <w:rPr>
                <w:sz w:val="20"/>
                <w:szCs w:val="20"/>
              </w:rPr>
            </w:pPr>
            <w:r w:rsidRPr="00413B60">
              <w:rPr>
                <w:sz w:val="20"/>
                <w:szCs w:val="20"/>
              </w:rPr>
              <w:t>1,640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D7F362F" w14:textId="5C5128AA" w:rsidR="00EF3843" w:rsidRPr="000A4838" w:rsidRDefault="00EF3843" w:rsidP="006C4A98">
            <w:pPr>
              <w:tabs>
                <w:tab w:val="left" w:pos="3141"/>
              </w:tabs>
              <w:suppressAutoHyphens/>
              <w:jc w:val="right"/>
              <w:rPr>
                <w:sz w:val="20"/>
                <w:szCs w:val="20"/>
              </w:rPr>
            </w:pPr>
            <w:r w:rsidRPr="00EF3843">
              <w:rPr>
                <w:sz w:val="20"/>
                <w:szCs w:val="20"/>
              </w:rPr>
              <w:t>85.57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44E8444" w14:textId="3091DB00" w:rsidR="00EF3843" w:rsidRPr="000A4838" w:rsidRDefault="00EF3843" w:rsidP="006C4A98">
            <w:pPr>
              <w:tabs>
                <w:tab w:val="left" w:pos="3141"/>
              </w:tabs>
              <w:suppressAutoHyphens/>
              <w:jc w:val="right"/>
              <w:rPr>
                <w:sz w:val="20"/>
                <w:szCs w:val="20"/>
              </w:rPr>
            </w:pPr>
            <w:r w:rsidRPr="00EF3843">
              <w:rPr>
                <w:sz w:val="20"/>
                <w:szCs w:val="20"/>
              </w:rPr>
              <w:t>74.81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334DA5A" w14:textId="668B4F49" w:rsidR="00EF3843" w:rsidRPr="000A4838" w:rsidRDefault="00EF3843" w:rsidP="006C4A98">
            <w:pPr>
              <w:tabs>
                <w:tab w:val="left" w:pos="3141"/>
              </w:tabs>
              <w:suppressAutoHyphens/>
              <w:jc w:val="right"/>
              <w:rPr>
                <w:sz w:val="20"/>
                <w:szCs w:val="20"/>
              </w:rPr>
            </w:pPr>
            <w:r w:rsidRPr="00EF3843">
              <w:rPr>
                <w:sz w:val="20"/>
                <w:szCs w:val="20"/>
              </w:rPr>
              <w:t>44.75</w:t>
            </w:r>
          </w:p>
        </w:tc>
        <w:tc>
          <w:tcPr>
            <w:tcW w:w="674" w:type="pct"/>
            <w:tcBorders>
              <w:top w:val="single" w:sz="4" w:space="0" w:color="auto"/>
              <w:left w:val="single" w:sz="4" w:space="0" w:color="auto"/>
              <w:bottom w:val="single" w:sz="4" w:space="0" w:color="auto"/>
              <w:right w:val="single" w:sz="4" w:space="0" w:color="auto"/>
            </w:tcBorders>
            <w:vAlign w:val="bottom"/>
          </w:tcPr>
          <w:p w14:paraId="2DA98AA2" w14:textId="0D26C7FB" w:rsidR="00EF3843" w:rsidRPr="000A4838" w:rsidRDefault="00EF3843" w:rsidP="006C4A98">
            <w:pPr>
              <w:tabs>
                <w:tab w:val="left" w:pos="3141"/>
              </w:tabs>
              <w:suppressAutoHyphens/>
              <w:jc w:val="right"/>
              <w:rPr>
                <w:sz w:val="20"/>
                <w:szCs w:val="20"/>
              </w:rPr>
            </w:pPr>
            <w:r w:rsidRPr="001B5F64">
              <w:rPr>
                <w:sz w:val="20"/>
                <w:szCs w:val="20"/>
              </w:rPr>
              <w:t>30.76</w:t>
            </w:r>
          </w:p>
        </w:tc>
        <w:tc>
          <w:tcPr>
            <w:tcW w:w="927" w:type="pct"/>
            <w:tcBorders>
              <w:top w:val="single" w:sz="4" w:space="0" w:color="auto"/>
              <w:left w:val="single" w:sz="4" w:space="0" w:color="auto"/>
              <w:bottom w:val="single" w:sz="4" w:space="0" w:color="auto"/>
              <w:right w:val="single" w:sz="4" w:space="0" w:color="auto"/>
            </w:tcBorders>
          </w:tcPr>
          <w:p w14:paraId="5C383DD2" w14:textId="501B6A2E" w:rsidR="00EF3843" w:rsidRPr="000A4838" w:rsidRDefault="00EF3843" w:rsidP="006C4A98">
            <w:pPr>
              <w:shd w:val="clear" w:color="auto" w:fill="FFFFFF" w:themeFill="background1"/>
              <w:suppressAutoHyphens/>
              <w:jc w:val="right"/>
              <w:rPr>
                <w:sz w:val="20"/>
                <w:szCs w:val="20"/>
              </w:rPr>
            </w:pPr>
            <w:r w:rsidRPr="00AB0D7D">
              <w:rPr>
                <w:sz w:val="20"/>
                <w:szCs w:val="20"/>
              </w:rPr>
              <w:t>0.2</w:t>
            </w:r>
          </w:p>
        </w:tc>
      </w:tr>
      <w:tr w:rsidR="00EF3843" w:rsidRPr="000A4838" w14:paraId="7C13771F"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9B8ADE0" w14:textId="2F9D8893" w:rsidR="00EF3843" w:rsidRDefault="00EF3843" w:rsidP="006C4A98">
            <w:pPr>
              <w:tabs>
                <w:tab w:val="left" w:pos="3141"/>
              </w:tabs>
              <w:suppressAutoHyphens/>
              <w:rPr>
                <w:sz w:val="20"/>
                <w:szCs w:val="20"/>
              </w:rPr>
            </w:pPr>
            <w:r w:rsidRPr="00D54B47">
              <w:rPr>
                <w:sz w:val="20"/>
                <w:szCs w:val="20"/>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CF327BD" w14:textId="6C4D15A7" w:rsidR="00EF3843" w:rsidRDefault="00EF3843" w:rsidP="006C4A98">
            <w:pPr>
              <w:tabs>
                <w:tab w:val="left" w:pos="3141"/>
              </w:tabs>
              <w:suppressAutoHyphens/>
              <w:jc w:val="right"/>
              <w:rPr>
                <w:sz w:val="20"/>
                <w:szCs w:val="20"/>
              </w:rPr>
            </w:pPr>
            <w:r w:rsidRPr="00413B60">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4874CB" w14:textId="096D9DE2" w:rsidR="00EF3843" w:rsidRPr="000A4838" w:rsidRDefault="00EF3843" w:rsidP="006C4A98">
            <w:pPr>
              <w:tabs>
                <w:tab w:val="left" w:pos="3141"/>
              </w:tabs>
              <w:suppressAutoHyphens/>
              <w:jc w:val="right"/>
              <w:rPr>
                <w:sz w:val="20"/>
                <w:szCs w:val="20"/>
              </w:rPr>
            </w:pPr>
            <w:r w:rsidRPr="00EF3843">
              <w:rPr>
                <w:sz w:val="20"/>
                <w:szCs w:val="20"/>
              </w:rPr>
              <w:t>226.17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1B5889B" w14:textId="4D4E8BF7" w:rsidR="00EF3843" w:rsidRPr="000A4838" w:rsidRDefault="00EF3843" w:rsidP="006C4A98">
            <w:pPr>
              <w:tabs>
                <w:tab w:val="left" w:pos="3141"/>
              </w:tabs>
              <w:suppressAutoHyphens/>
              <w:jc w:val="right"/>
              <w:rPr>
                <w:sz w:val="20"/>
                <w:szCs w:val="20"/>
              </w:rPr>
            </w:pPr>
            <w:r w:rsidRPr="00EF3843">
              <w:rPr>
                <w:sz w:val="20"/>
                <w:szCs w:val="20"/>
              </w:rPr>
              <w:t>238.99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C467BB3" w14:textId="595C6AA8" w:rsidR="00EF3843" w:rsidRPr="000A4838" w:rsidRDefault="00EF3843" w:rsidP="006C4A98">
            <w:pPr>
              <w:tabs>
                <w:tab w:val="left" w:pos="3141"/>
              </w:tabs>
              <w:suppressAutoHyphens/>
              <w:jc w:val="right"/>
              <w:rPr>
                <w:sz w:val="20"/>
                <w:szCs w:val="20"/>
              </w:rPr>
            </w:pPr>
            <w:r w:rsidRPr="00EF3843">
              <w:rPr>
                <w:sz w:val="20"/>
                <w:szCs w:val="20"/>
              </w:rPr>
              <w:t>143.31</w:t>
            </w:r>
          </w:p>
        </w:tc>
        <w:tc>
          <w:tcPr>
            <w:tcW w:w="674" w:type="pct"/>
            <w:tcBorders>
              <w:top w:val="single" w:sz="4" w:space="0" w:color="auto"/>
              <w:left w:val="single" w:sz="4" w:space="0" w:color="auto"/>
              <w:bottom w:val="single" w:sz="4" w:space="0" w:color="auto"/>
              <w:right w:val="single" w:sz="4" w:space="0" w:color="auto"/>
            </w:tcBorders>
            <w:vAlign w:val="bottom"/>
          </w:tcPr>
          <w:p w14:paraId="57045040" w14:textId="2E698912" w:rsidR="00EF3843" w:rsidRPr="00516E01" w:rsidRDefault="00EF3843" w:rsidP="006C4A98">
            <w:pPr>
              <w:tabs>
                <w:tab w:val="left" w:pos="3141"/>
              </w:tabs>
              <w:suppressAutoHyphens/>
              <w:jc w:val="right"/>
              <w:rPr>
                <w:sz w:val="20"/>
                <w:szCs w:val="20"/>
              </w:rPr>
            </w:pPr>
            <w:r w:rsidRPr="00516E01">
              <w:rPr>
                <w:sz w:val="20"/>
                <w:szCs w:val="20"/>
              </w:rPr>
              <w:t>2,522.80</w:t>
            </w:r>
          </w:p>
        </w:tc>
        <w:tc>
          <w:tcPr>
            <w:tcW w:w="927" w:type="pct"/>
            <w:tcBorders>
              <w:top w:val="single" w:sz="4" w:space="0" w:color="auto"/>
              <w:left w:val="single" w:sz="4" w:space="0" w:color="auto"/>
              <w:bottom w:val="single" w:sz="4" w:space="0" w:color="auto"/>
              <w:right w:val="single" w:sz="4" w:space="0" w:color="auto"/>
            </w:tcBorders>
          </w:tcPr>
          <w:p w14:paraId="5B87995D" w14:textId="66DE91B7" w:rsidR="00EF3843" w:rsidRPr="000A4838" w:rsidRDefault="00EF3843" w:rsidP="006C4A98">
            <w:pPr>
              <w:shd w:val="clear" w:color="auto" w:fill="FFFFFF" w:themeFill="background1"/>
              <w:suppressAutoHyphens/>
              <w:jc w:val="right"/>
              <w:rPr>
                <w:sz w:val="20"/>
                <w:szCs w:val="20"/>
              </w:rPr>
            </w:pPr>
            <w:r w:rsidRPr="001F703F">
              <w:rPr>
                <w:sz w:val="20"/>
                <w:szCs w:val="20"/>
              </w:rPr>
              <w:t>18.2</w:t>
            </w:r>
          </w:p>
        </w:tc>
      </w:tr>
      <w:tr w:rsidR="00EF3843" w:rsidRPr="000A4838" w14:paraId="1B8D21F3"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CCE3F15" w14:textId="498D3BE7" w:rsidR="00EF3843" w:rsidRDefault="00EF3843" w:rsidP="006C4A98">
            <w:pPr>
              <w:tabs>
                <w:tab w:val="left" w:pos="3141"/>
              </w:tabs>
              <w:suppressAutoHyphens/>
              <w:rPr>
                <w:sz w:val="20"/>
                <w:szCs w:val="20"/>
              </w:rPr>
            </w:pPr>
            <w:r w:rsidRPr="00D54B47">
              <w:rPr>
                <w:sz w:val="20"/>
                <w:szCs w:val="20"/>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F56E086" w14:textId="6444A1E0" w:rsidR="00EF3843" w:rsidRDefault="00EF3843" w:rsidP="006C4A98">
            <w:pPr>
              <w:tabs>
                <w:tab w:val="left" w:pos="3141"/>
              </w:tabs>
              <w:suppressAutoHyphens/>
              <w:jc w:val="right"/>
              <w:rPr>
                <w:sz w:val="20"/>
                <w:szCs w:val="20"/>
              </w:rPr>
            </w:pPr>
            <w:r w:rsidRPr="00413B60">
              <w:rPr>
                <w:sz w:val="20"/>
                <w:szCs w:val="20"/>
              </w:rPr>
              <w:t>2,107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2F02AA0" w14:textId="49748666"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2A033F0" w14:textId="1654C8F4" w:rsidR="00EF3843" w:rsidRPr="000A4838" w:rsidRDefault="00EF3843" w:rsidP="006C4A98">
            <w:pPr>
              <w:tabs>
                <w:tab w:val="left" w:pos="3141"/>
              </w:tabs>
              <w:suppressAutoHyphens/>
              <w:jc w:val="right"/>
              <w:rPr>
                <w:sz w:val="20"/>
                <w:szCs w:val="20"/>
              </w:rPr>
            </w:pPr>
            <w:r w:rsidRPr="00EF3843">
              <w:rPr>
                <w:sz w:val="20"/>
                <w:szCs w:val="20"/>
              </w:rPr>
              <w:t>0.05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6F542AC" w14:textId="4DAE0092"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4A0B9B13" w14:textId="21BC3F3F" w:rsidR="00EF3843" w:rsidRPr="000A4838" w:rsidRDefault="00EF3843" w:rsidP="006C4A98">
            <w:pPr>
              <w:tabs>
                <w:tab w:val="left" w:pos="3141"/>
              </w:tabs>
              <w:suppressAutoHyphens/>
              <w:jc w:val="right"/>
              <w:rPr>
                <w:sz w:val="20"/>
                <w:szCs w:val="20"/>
              </w:rPr>
            </w:pPr>
            <w:r w:rsidRPr="001B5F64">
              <w:rPr>
                <w:sz w:val="20"/>
                <w:szCs w:val="20"/>
              </w:rPr>
              <w:t>1.02</w:t>
            </w:r>
          </w:p>
        </w:tc>
        <w:tc>
          <w:tcPr>
            <w:tcW w:w="927" w:type="pct"/>
            <w:tcBorders>
              <w:top w:val="single" w:sz="4" w:space="0" w:color="auto"/>
              <w:left w:val="single" w:sz="4" w:space="0" w:color="auto"/>
              <w:bottom w:val="single" w:sz="4" w:space="0" w:color="auto"/>
              <w:right w:val="single" w:sz="4" w:space="0" w:color="auto"/>
            </w:tcBorders>
          </w:tcPr>
          <w:p w14:paraId="3A48F288" w14:textId="0388F81E"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2C08BE6E"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1949870" w14:textId="4A3FF837" w:rsidR="00EF3843" w:rsidRDefault="00EF3843" w:rsidP="006C4A98">
            <w:pPr>
              <w:tabs>
                <w:tab w:val="left" w:pos="3141"/>
              </w:tabs>
              <w:suppressAutoHyphens/>
              <w:rPr>
                <w:sz w:val="20"/>
                <w:szCs w:val="20"/>
              </w:rPr>
            </w:pPr>
            <w:r w:rsidRPr="00D54B47">
              <w:rPr>
                <w:sz w:val="20"/>
                <w:szCs w:val="20"/>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CA8E5FD" w14:textId="3802F21B" w:rsidR="00EF3843" w:rsidRDefault="00EF3843" w:rsidP="006C4A98">
            <w:pPr>
              <w:tabs>
                <w:tab w:val="left" w:pos="3141"/>
              </w:tabs>
              <w:suppressAutoHyphens/>
              <w:jc w:val="right"/>
              <w:rPr>
                <w:sz w:val="20"/>
                <w:szCs w:val="20"/>
              </w:rPr>
            </w:pPr>
            <w:r w:rsidRPr="00413B60">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68C0AEE" w14:textId="2758C944" w:rsidR="00EF3843" w:rsidRPr="000A4838" w:rsidRDefault="00EF3843" w:rsidP="006C4A98">
            <w:pPr>
              <w:tabs>
                <w:tab w:val="left" w:pos="3141"/>
              </w:tabs>
              <w:suppressAutoHyphens/>
              <w:jc w:val="right"/>
              <w:rPr>
                <w:sz w:val="20"/>
                <w:szCs w:val="20"/>
              </w:rPr>
            </w:pPr>
            <w:r w:rsidRPr="00EF3843">
              <w:rPr>
                <w:sz w:val="20"/>
                <w:szCs w:val="20"/>
              </w:rPr>
              <w:t>127.89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58C1537" w14:textId="142E0295" w:rsidR="00EF3843" w:rsidRPr="000A4838" w:rsidRDefault="00EF3843" w:rsidP="006C4A98">
            <w:pPr>
              <w:tabs>
                <w:tab w:val="left" w:pos="3141"/>
              </w:tabs>
              <w:suppressAutoHyphens/>
              <w:jc w:val="right"/>
              <w:rPr>
                <w:sz w:val="20"/>
                <w:szCs w:val="20"/>
              </w:rPr>
            </w:pPr>
            <w:r w:rsidRPr="00EF3843">
              <w:rPr>
                <w:sz w:val="20"/>
                <w:szCs w:val="20"/>
              </w:rPr>
              <w:t>147.84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A16C721" w14:textId="4425CF8B" w:rsidR="00EF3843" w:rsidRPr="000A4838" w:rsidRDefault="00EF3843" w:rsidP="006C4A98">
            <w:pPr>
              <w:tabs>
                <w:tab w:val="left" w:pos="3141"/>
              </w:tabs>
              <w:suppressAutoHyphens/>
              <w:jc w:val="right"/>
              <w:rPr>
                <w:sz w:val="20"/>
                <w:szCs w:val="20"/>
              </w:rPr>
            </w:pPr>
            <w:r w:rsidRPr="00EF3843">
              <w:rPr>
                <w:sz w:val="20"/>
                <w:szCs w:val="20"/>
              </w:rPr>
              <w:t>128.55</w:t>
            </w:r>
          </w:p>
        </w:tc>
        <w:tc>
          <w:tcPr>
            <w:tcW w:w="674" w:type="pct"/>
            <w:tcBorders>
              <w:top w:val="single" w:sz="4" w:space="0" w:color="auto"/>
              <w:left w:val="single" w:sz="4" w:space="0" w:color="auto"/>
              <w:bottom w:val="single" w:sz="4" w:space="0" w:color="auto"/>
              <w:right w:val="single" w:sz="4" w:space="0" w:color="auto"/>
            </w:tcBorders>
            <w:vAlign w:val="bottom"/>
          </w:tcPr>
          <w:p w14:paraId="66E22942" w14:textId="4DD32735" w:rsidR="00EF3843" w:rsidRPr="000A4838" w:rsidRDefault="00EF3843" w:rsidP="006C4A98">
            <w:pPr>
              <w:tabs>
                <w:tab w:val="left" w:pos="3141"/>
              </w:tabs>
              <w:suppressAutoHyphens/>
              <w:jc w:val="right"/>
              <w:rPr>
                <w:sz w:val="20"/>
                <w:szCs w:val="20"/>
              </w:rPr>
            </w:pPr>
            <w:r w:rsidRPr="001B5F64">
              <w:rPr>
                <w:sz w:val="20"/>
                <w:szCs w:val="20"/>
              </w:rPr>
              <w:t>121.20</w:t>
            </w:r>
          </w:p>
        </w:tc>
        <w:tc>
          <w:tcPr>
            <w:tcW w:w="927" w:type="pct"/>
            <w:tcBorders>
              <w:top w:val="single" w:sz="4" w:space="0" w:color="auto"/>
              <w:left w:val="single" w:sz="4" w:space="0" w:color="auto"/>
              <w:bottom w:val="single" w:sz="4" w:space="0" w:color="auto"/>
              <w:right w:val="single" w:sz="4" w:space="0" w:color="auto"/>
            </w:tcBorders>
          </w:tcPr>
          <w:p w14:paraId="0D55B4E0" w14:textId="38A35A2F" w:rsidR="00EF3843" w:rsidRPr="000A4838" w:rsidRDefault="00EF3843" w:rsidP="006C4A98">
            <w:pPr>
              <w:shd w:val="clear" w:color="auto" w:fill="FFFFFF" w:themeFill="background1"/>
              <w:suppressAutoHyphens/>
              <w:jc w:val="right"/>
              <w:rPr>
                <w:sz w:val="20"/>
                <w:szCs w:val="20"/>
              </w:rPr>
            </w:pPr>
            <w:r w:rsidRPr="001F703F">
              <w:rPr>
                <w:sz w:val="20"/>
                <w:szCs w:val="20"/>
              </w:rPr>
              <w:t>0.9</w:t>
            </w:r>
          </w:p>
        </w:tc>
      </w:tr>
      <w:tr w:rsidR="00EF3843" w:rsidRPr="000A4838" w14:paraId="38A2B7EA"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FB3A875" w14:textId="13223405" w:rsidR="00EF3843" w:rsidRDefault="00EF3843" w:rsidP="006C4A98">
            <w:pPr>
              <w:tabs>
                <w:tab w:val="left" w:pos="3141"/>
              </w:tabs>
              <w:suppressAutoHyphens/>
              <w:rPr>
                <w:sz w:val="20"/>
                <w:szCs w:val="20"/>
              </w:rPr>
            </w:pPr>
            <w:r w:rsidRPr="00D54B47">
              <w:rPr>
                <w:sz w:val="20"/>
                <w:szCs w:val="20"/>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A52464D" w14:textId="640EC694" w:rsidR="00EF3843" w:rsidRDefault="00EF3843" w:rsidP="006C4A98">
            <w:pPr>
              <w:tabs>
                <w:tab w:val="left" w:pos="3141"/>
              </w:tabs>
              <w:suppressAutoHyphens/>
              <w:jc w:val="right"/>
              <w:rPr>
                <w:sz w:val="20"/>
                <w:szCs w:val="20"/>
              </w:rPr>
            </w:pPr>
            <w:r w:rsidRPr="00413B60">
              <w:rPr>
                <w:sz w:val="20"/>
                <w:szCs w:val="20"/>
              </w:rPr>
              <w:t>1,825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15FE1D9" w14:textId="7997D0EC" w:rsidR="00EF3843" w:rsidRPr="000A4838" w:rsidRDefault="00EF3843" w:rsidP="006C4A98">
            <w:pPr>
              <w:tabs>
                <w:tab w:val="left" w:pos="3141"/>
              </w:tabs>
              <w:suppressAutoHyphens/>
              <w:jc w:val="right"/>
              <w:rPr>
                <w:sz w:val="20"/>
                <w:szCs w:val="20"/>
              </w:rPr>
            </w:pPr>
            <w:r w:rsidRPr="00EF3843">
              <w:rPr>
                <w:sz w:val="20"/>
                <w:szCs w:val="20"/>
              </w:rPr>
              <w:t>56.13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680EA3" w14:textId="5036EE3C" w:rsidR="00EF3843" w:rsidRPr="000A4838" w:rsidRDefault="00EF3843" w:rsidP="006C4A98">
            <w:pPr>
              <w:tabs>
                <w:tab w:val="left" w:pos="3141"/>
              </w:tabs>
              <w:suppressAutoHyphens/>
              <w:jc w:val="right"/>
              <w:rPr>
                <w:sz w:val="20"/>
                <w:szCs w:val="20"/>
              </w:rPr>
            </w:pPr>
            <w:r w:rsidRPr="00EF3843">
              <w:rPr>
                <w:sz w:val="20"/>
                <w:szCs w:val="20"/>
              </w:rPr>
              <w:t>51.03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1063DA9" w14:textId="665E616A" w:rsidR="00EF3843" w:rsidRPr="000A4838" w:rsidRDefault="00EF3843" w:rsidP="006C4A98">
            <w:pPr>
              <w:tabs>
                <w:tab w:val="left" w:pos="3141"/>
              </w:tabs>
              <w:suppressAutoHyphens/>
              <w:jc w:val="right"/>
              <w:rPr>
                <w:sz w:val="20"/>
                <w:szCs w:val="20"/>
              </w:rPr>
            </w:pPr>
            <w:r w:rsidRPr="00EF3843">
              <w:rPr>
                <w:sz w:val="20"/>
                <w:szCs w:val="20"/>
              </w:rPr>
              <w:t>35.71</w:t>
            </w:r>
          </w:p>
        </w:tc>
        <w:tc>
          <w:tcPr>
            <w:tcW w:w="674" w:type="pct"/>
            <w:tcBorders>
              <w:top w:val="single" w:sz="4" w:space="0" w:color="auto"/>
              <w:left w:val="single" w:sz="4" w:space="0" w:color="auto"/>
              <w:bottom w:val="single" w:sz="4" w:space="0" w:color="auto"/>
              <w:right w:val="single" w:sz="4" w:space="0" w:color="auto"/>
            </w:tcBorders>
            <w:vAlign w:val="bottom"/>
          </w:tcPr>
          <w:p w14:paraId="577849F2" w14:textId="3893F57F" w:rsidR="00EF3843" w:rsidRPr="000A4838" w:rsidRDefault="00EF3843" w:rsidP="006C4A98">
            <w:pPr>
              <w:tabs>
                <w:tab w:val="left" w:pos="3141"/>
              </w:tabs>
              <w:suppressAutoHyphens/>
              <w:jc w:val="right"/>
              <w:rPr>
                <w:sz w:val="20"/>
                <w:szCs w:val="20"/>
              </w:rPr>
            </w:pPr>
            <w:r w:rsidRPr="001B5F64">
              <w:rPr>
                <w:sz w:val="20"/>
                <w:szCs w:val="20"/>
              </w:rPr>
              <w:t>29.46</w:t>
            </w:r>
          </w:p>
        </w:tc>
        <w:tc>
          <w:tcPr>
            <w:tcW w:w="927" w:type="pct"/>
            <w:tcBorders>
              <w:top w:val="single" w:sz="4" w:space="0" w:color="auto"/>
              <w:left w:val="single" w:sz="4" w:space="0" w:color="auto"/>
              <w:bottom w:val="single" w:sz="4" w:space="0" w:color="auto"/>
              <w:right w:val="single" w:sz="4" w:space="0" w:color="auto"/>
            </w:tcBorders>
          </w:tcPr>
          <w:p w14:paraId="3CB9A2AE" w14:textId="6DC79B42" w:rsidR="00EF3843" w:rsidRPr="000A4838" w:rsidRDefault="00EF3843" w:rsidP="006C4A98">
            <w:pPr>
              <w:shd w:val="clear" w:color="auto" w:fill="FFFFFF" w:themeFill="background1"/>
              <w:suppressAutoHyphens/>
              <w:jc w:val="right"/>
              <w:rPr>
                <w:sz w:val="20"/>
                <w:szCs w:val="20"/>
              </w:rPr>
            </w:pPr>
            <w:r w:rsidRPr="001F703F">
              <w:rPr>
                <w:sz w:val="20"/>
                <w:szCs w:val="20"/>
              </w:rPr>
              <w:t>0.2</w:t>
            </w:r>
          </w:p>
        </w:tc>
      </w:tr>
      <w:tr w:rsidR="00EF3843" w:rsidRPr="000A4838" w14:paraId="491F24B8"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3780992" w14:textId="223255B9" w:rsidR="00EF3843" w:rsidRDefault="00EF3843" w:rsidP="006C4A98">
            <w:pPr>
              <w:tabs>
                <w:tab w:val="left" w:pos="3141"/>
              </w:tabs>
              <w:suppressAutoHyphens/>
              <w:rPr>
                <w:sz w:val="20"/>
                <w:szCs w:val="20"/>
              </w:rPr>
            </w:pPr>
            <w:r w:rsidRPr="00D54B47">
              <w:rPr>
                <w:sz w:val="20"/>
                <w:szCs w:val="20"/>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F13E85A" w14:textId="25E514A0" w:rsidR="00EF3843" w:rsidRDefault="00EF3843" w:rsidP="006C4A98">
            <w:pPr>
              <w:tabs>
                <w:tab w:val="left" w:pos="3141"/>
              </w:tabs>
              <w:suppressAutoHyphens/>
              <w:jc w:val="right"/>
              <w:rPr>
                <w:sz w:val="20"/>
                <w:szCs w:val="20"/>
              </w:rPr>
            </w:pPr>
            <w:r w:rsidRPr="00413B60">
              <w:rPr>
                <w:sz w:val="20"/>
                <w:szCs w:val="20"/>
              </w:rPr>
              <w:t>1,495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C59505" w14:textId="4DCC15BE"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BF2AFDE" w14:textId="296B0BFE"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51A353" w14:textId="0AB7CD51"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7EF39285" w14:textId="1F3DC96D" w:rsidR="00EF3843" w:rsidRPr="000A4838" w:rsidRDefault="00EF3843" w:rsidP="006C4A98">
            <w:pPr>
              <w:tabs>
                <w:tab w:val="left" w:pos="3141"/>
              </w:tabs>
              <w:suppressAutoHyphens/>
              <w:jc w:val="right"/>
              <w:rPr>
                <w:sz w:val="20"/>
                <w:szCs w:val="20"/>
              </w:rPr>
            </w:pPr>
            <w:r w:rsidRPr="001B5F64">
              <w:rPr>
                <w:sz w:val="20"/>
                <w:szCs w:val="20"/>
              </w:rPr>
              <w:t>0.09</w:t>
            </w:r>
          </w:p>
        </w:tc>
        <w:tc>
          <w:tcPr>
            <w:tcW w:w="927" w:type="pct"/>
            <w:tcBorders>
              <w:top w:val="single" w:sz="4" w:space="0" w:color="auto"/>
              <w:left w:val="single" w:sz="4" w:space="0" w:color="auto"/>
              <w:bottom w:val="single" w:sz="4" w:space="0" w:color="auto"/>
              <w:right w:val="single" w:sz="4" w:space="0" w:color="auto"/>
            </w:tcBorders>
          </w:tcPr>
          <w:p w14:paraId="614903AE" w14:textId="1D9C192E"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323849D5"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9899D4B" w14:textId="000F4CA3" w:rsidR="00EF3843" w:rsidRDefault="00EF3843" w:rsidP="006C4A98">
            <w:pPr>
              <w:tabs>
                <w:tab w:val="left" w:pos="3141"/>
              </w:tabs>
              <w:suppressAutoHyphens/>
              <w:rPr>
                <w:sz w:val="20"/>
                <w:szCs w:val="20"/>
              </w:rPr>
            </w:pPr>
            <w:r w:rsidRPr="00D54B47">
              <w:rPr>
                <w:sz w:val="20"/>
                <w:szCs w:val="20"/>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F6400C3" w14:textId="60551770" w:rsidR="00EF3843" w:rsidRDefault="00EF3843" w:rsidP="006C4A98">
            <w:pPr>
              <w:tabs>
                <w:tab w:val="left" w:pos="3141"/>
              </w:tabs>
              <w:suppressAutoHyphens/>
              <w:jc w:val="right"/>
              <w:rPr>
                <w:sz w:val="20"/>
                <w:szCs w:val="20"/>
              </w:rPr>
            </w:pPr>
            <w:r w:rsidRPr="00413B60">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7E33B9" w14:textId="484C5F30" w:rsidR="00EF3843" w:rsidRPr="000A4838" w:rsidRDefault="00EF3843" w:rsidP="006C4A98">
            <w:pPr>
              <w:tabs>
                <w:tab w:val="left" w:pos="3141"/>
              </w:tabs>
              <w:suppressAutoHyphens/>
              <w:jc w:val="right"/>
              <w:rPr>
                <w:sz w:val="20"/>
                <w:szCs w:val="20"/>
              </w:rPr>
            </w:pPr>
            <w:r w:rsidRPr="00EF3843">
              <w:rPr>
                <w:sz w:val="20"/>
                <w:szCs w:val="20"/>
              </w:rPr>
              <w:t>2,010.16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9315DA" w14:textId="34EC8835" w:rsidR="00EF3843" w:rsidRPr="000A4838" w:rsidRDefault="00EF3843" w:rsidP="006C4A98">
            <w:pPr>
              <w:tabs>
                <w:tab w:val="left" w:pos="3141"/>
              </w:tabs>
              <w:suppressAutoHyphens/>
              <w:jc w:val="right"/>
              <w:rPr>
                <w:sz w:val="20"/>
                <w:szCs w:val="20"/>
              </w:rPr>
            </w:pPr>
            <w:r w:rsidRPr="00EF3843">
              <w:rPr>
                <w:sz w:val="20"/>
                <w:szCs w:val="20"/>
              </w:rPr>
              <w:t>1,740.21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BA1747" w14:textId="713235F0" w:rsidR="00EF3843" w:rsidRPr="000A4838" w:rsidRDefault="00EF3843" w:rsidP="006C4A98">
            <w:pPr>
              <w:tabs>
                <w:tab w:val="left" w:pos="3141"/>
              </w:tabs>
              <w:suppressAutoHyphens/>
              <w:jc w:val="right"/>
              <w:rPr>
                <w:sz w:val="20"/>
                <w:szCs w:val="20"/>
              </w:rPr>
            </w:pPr>
            <w:r w:rsidRPr="00EF3843">
              <w:rPr>
                <w:sz w:val="20"/>
                <w:szCs w:val="20"/>
              </w:rPr>
              <w:t>1,801.39</w:t>
            </w:r>
          </w:p>
        </w:tc>
        <w:tc>
          <w:tcPr>
            <w:tcW w:w="674" w:type="pct"/>
            <w:tcBorders>
              <w:top w:val="single" w:sz="4" w:space="0" w:color="auto"/>
              <w:left w:val="single" w:sz="4" w:space="0" w:color="auto"/>
              <w:bottom w:val="single" w:sz="4" w:space="0" w:color="auto"/>
              <w:right w:val="single" w:sz="4" w:space="0" w:color="auto"/>
            </w:tcBorders>
            <w:vAlign w:val="bottom"/>
          </w:tcPr>
          <w:p w14:paraId="351BB26B" w14:textId="20652E98" w:rsidR="00EF3843" w:rsidRPr="000A4838" w:rsidRDefault="00EF3843" w:rsidP="006C4A98">
            <w:pPr>
              <w:tabs>
                <w:tab w:val="left" w:pos="3141"/>
              </w:tabs>
              <w:suppressAutoHyphens/>
              <w:jc w:val="right"/>
              <w:rPr>
                <w:sz w:val="20"/>
                <w:szCs w:val="20"/>
              </w:rPr>
            </w:pPr>
            <w:r w:rsidRPr="001B5F64">
              <w:rPr>
                <w:sz w:val="20"/>
                <w:szCs w:val="20"/>
              </w:rPr>
              <w:t>2,107.33</w:t>
            </w:r>
          </w:p>
        </w:tc>
        <w:tc>
          <w:tcPr>
            <w:tcW w:w="927" w:type="pct"/>
            <w:tcBorders>
              <w:top w:val="single" w:sz="4" w:space="0" w:color="auto"/>
              <w:left w:val="single" w:sz="4" w:space="0" w:color="auto"/>
              <w:bottom w:val="single" w:sz="4" w:space="0" w:color="auto"/>
              <w:right w:val="single" w:sz="4" w:space="0" w:color="auto"/>
            </w:tcBorders>
          </w:tcPr>
          <w:p w14:paraId="0298927C" w14:textId="087ECA43" w:rsidR="00EF3843" w:rsidRPr="000A4838" w:rsidRDefault="00EF3843" w:rsidP="006C4A98">
            <w:pPr>
              <w:shd w:val="clear" w:color="auto" w:fill="FFFFFF" w:themeFill="background1"/>
              <w:suppressAutoHyphens/>
              <w:jc w:val="right"/>
              <w:rPr>
                <w:sz w:val="20"/>
                <w:szCs w:val="20"/>
              </w:rPr>
            </w:pPr>
            <w:r w:rsidRPr="001F703F">
              <w:rPr>
                <w:sz w:val="20"/>
                <w:szCs w:val="20"/>
              </w:rPr>
              <w:t>15.2</w:t>
            </w:r>
          </w:p>
        </w:tc>
      </w:tr>
      <w:tr w:rsidR="00EF3843" w:rsidRPr="000A4838" w14:paraId="2924E88C"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18F9224" w14:textId="65FBC60E" w:rsidR="00EF3843" w:rsidRDefault="00EF3843" w:rsidP="006C4A98">
            <w:pPr>
              <w:tabs>
                <w:tab w:val="left" w:pos="3141"/>
              </w:tabs>
              <w:suppressAutoHyphens/>
              <w:rPr>
                <w:sz w:val="20"/>
                <w:szCs w:val="20"/>
              </w:rPr>
            </w:pPr>
            <w:r w:rsidRPr="00D54B47">
              <w:rPr>
                <w:sz w:val="20"/>
                <w:szCs w:val="20"/>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BE62B18" w14:textId="3B71114F" w:rsidR="00EF3843" w:rsidRDefault="00EF3843" w:rsidP="006C4A98">
            <w:pPr>
              <w:tabs>
                <w:tab w:val="left" w:pos="3141"/>
              </w:tabs>
              <w:suppressAutoHyphens/>
              <w:jc w:val="right"/>
              <w:rPr>
                <w:sz w:val="20"/>
                <w:szCs w:val="20"/>
              </w:rPr>
            </w:pPr>
            <w:r w:rsidRPr="00413B60">
              <w:rPr>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102484" w14:textId="2E4C2C7A" w:rsidR="00EF3843" w:rsidRPr="000A4838" w:rsidRDefault="00EF3843" w:rsidP="006C4A98">
            <w:pPr>
              <w:tabs>
                <w:tab w:val="left" w:pos="3141"/>
              </w:tabs>
              <w:suppressAutoHyphens/>
              <w:jc w:val="right"/>
              <w:rPr>
                <w:sz w:val="20"/>
                <w:szCs w:val="20"/>
              </w:rPr>
            </w:pPr>
            <w:r w:rsidRPr="00EF3843">
              <w:rPr>
                <w:sz w:val="20"/>
                <w:szCs w:val="20"/>
              </w:rPr>
              <w:t>1.89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E55B771" w14:textId="3B531A90" w:rsidR="00EF3843" w:rsidRPr="000A4838" w:rsidRDefault="00EF3843" w:rsidP="006C4A98">
            <w:pPr>
              <w:tabs>
                <w:tab w:val="left" w:pos="3141"/>
              </w:tabs>
              <w:suppressAutoHyphens/>
              <w:jc w:val="right"/>
              <w:rPr>
                <w:sz w:val="20"/>
                <w:szCs w:val="20"/>
              </w:rPr>
            </w:pPr>
            <w:r w:rsidRPr="00EF3843">
              <w:rPr>
                <w:sz w:val="20"/>
                <w:szCs w:val="20"/>
              </w:rPr>
              <w:t>1.95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6B3B93" w14:textId="7E2EE2C5" w:rsidR="00EF3843" w:rsidRPr="000A4838" w:rsidRDefault="00EF3843" w:rsidP="006C4A98">
            <w:pPr>
              <w:tabs>
                <w:tab w:val="left" w:pos="3141"/>
              </w:tabs>
              <w:suppressAutoHyphens/>
              <w:jc w:val="right"/>
              <w:rPr>
                <w:sz w:val="20"/>
                <w:szCs w:val="20"/>
              </w:rPr>
            </w:pPr>
            <w:r w:rsidRPr="00EF3843">
              <w:rPr>
                <w:sz w:val="20"/>
                <w:szCs w:val="20"/>
              </w:rPr>
              <w:t>2.48</w:t>
            </w:r>
          </w:p>
        </w:tc>
        <w:tc>
          <w:tcPr>
            <w:tcW w:w="674" w:type="pct"/>
            <w:tcBorders>
              <w:top w:val="single" w:sz="4" w:space="0" w:color="auto"/>
              <w:left w:val="single" w:sz="4" w:space="0" w:color="auto"/>
              <w:bottom w:val="single" w:sz="4" w:space="0" w:color="auto"/>
              <w:right w:val="single" w:sz="4" w:space="0" w:color="auto"/>
            </w:tcBorders>
            <w:vAlign w:val="bottom"/>
          </w:tcPr>
          <w:p w14:paraId="11D941DC" w14:textId="64B94872" w:rsidR="00EF3843" w:rsidRPr="000A4838" w:rsidRDefault="00EF3843" w:rsidP="006C4A98">
            <w:pPr>
              <w:tabs>
                <w:tab w:val="left" w:pos="3141"/>
              </w:tabs>
              <w:suppressAutoHyphens/>
              <w:jc w:val="right"/>
              <w:rPr>
                <w:sz w:val="20"/>
                <w:szCs w:val="20"/>
              </w:rPr>
            </w:pPr>
            <w:r w:rsidRPr="001B5F64">
              <w:rPr>
                <w:sz w:val="20"/>
                <w:szCs w:val="20"/>
              </w:rPr>
              <w:t>3.48</w:t>
            </w:r>
          </w:p>
        </w:tc>
        <w:tc>
          <w:tcPr>
            <w:tcW w:w="927" w:type="pct"/>
            <w:tcBorders>
              <w:top w:val="single" w:sz="4" w:space="0" w:color="auto"/>
              <w:left w:val="single" w:sz="4" w:space="0" w:color="auto"/>
              <w:bottom w:val="single" w:sz="4" w:space="0" w:color="auto"/>
              <w:right w:val="single" w:sz="4" w:space="0" w:color="auto"/>
            </w:tcBorders>
          </w:tcPr>
          <w:p w14:paraId="56C04506" w14:textId="032229EF"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716612E3"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92468A5" w14:textId="06E9F3D0" w:rsidR="00EF3843" w:rsidRDefault="00EF3843" w:rsidP="006C4A98">
            <w:pPr>
              <w:tabs>
                <w:tab w:val="left" w:pos="3141"/>
              </w:tabs>
              <w:suppressAutoHyphens/>
              <w:rPr>
                <w:sz w:val="20"/>
                <w:szCs w:val="20"/>
              </w:rPr>
            </w:pPr>
            <w:r w:rsidRPr="00D54B47">
              <w:rPr>
                <w:sz w:val="20"/>
                <w:szCs w:val="20"/>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4CF5138" w14:textId="7BB1D392" w:rsidR="00EF3843" w:rsidRDefault="00EF3843" w:rsidP="006C4A98">
            <w:pPr>
              <w:tabs>
                <w:tab w:val="left" w:pos="3141"/>
              </w:tabs>
              <w:suppressAutoHyphens/>
              <w:jc w:val="right"/>
              <w:rPr>
                <w:sz w:val="20"/>
                <w:szCs w:val="20"/>
              </w:rPr>
            </w:pPr>
            <w:r w:rsidRPr="00413B60">
              <w:rPr>
                <w:sz w:val="20"/>
                <w:szCs w:val="20"/>
              </w:rPr>
              <w:t>2,264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6B8B90" w14:textId="67BEA550"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D5F252" w14:textId="17D8D0BF"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2BE19EB" w14:textId="73CCEB54"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11F51607" w14:textId="331D2557" w:rsidR="00EF3843" w:rsidRPr="000A4838" w:rsidRDefault="00EF3843" w:rsidP="006C4A98">
            <w:pPr>
              <w:tabs>
                <w:tab w:val="left" w:pos="3141"/>
              </w:tabs>
              <w:suppressAutoHyphens/>
              <w:jc w:val="right"/>
              <w:rPr>
                <w:sz w:val="20"/>
                <w:szCs w:val="20"/>
              </w:rPr>
            </w:pPr>
            <w:r w:rsidRPr="001B5F64">
              <w:rPr>
                <w:sz w:val="20"/>
                <w:szCs w:val="20"/>
              </w:rPr>
              <w:t>0.15</w:t>
            </w:r>
          </w:p>
        </w:tc>
        <w:tc>
          <w:tcPr>
            <w:tcW w:w="927" w:type="pct"/>
            <w:tcBorders>
              <w:top w:val="single" w:sz="4" w:space="0" w:color="auto"/>
              <w:left w:val="single" w:sz="4" w:space="0" w:color="auto"/>
              <w:bottom w:val="single" w:sz="4" w:space="0" w:color="auto"/>
              <w:right w:val="single" w:sz="4" w:space="0" w:color="auto"/>
            </w:tcBorders>
          </w:tcPr>
          <w:p w14:paraId="025AD33A" w14:textId="50AF7523"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57E6CA76"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1D6AEA0" w14:textId="583B22D1" w:rsidR="00EF3843" w:rsidRDefault="00EF3843" w:rsidP="006C4A98">
            <w:pPr>
              <w:tabs>
                <w:tab w:val="left" w:pos="3141"/>
              </w:tabs>
              <w:suppressAutoHyphens/>
              <w:rPr>
                <w:sz w:val="20"/>
                <w:szCs w:val="20"/>
              </w:rPr>
            </w:pPr>
            <w:r w:rsidRPr="00D54B47">
              <w:rPr>
                <w:sz w:val="20"/>
                <w:szCs w:val="20"/>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3F633C6" w14:textId="700E7A01" w:rsidR="00EF3843" w:rsidRDefault="00EF3843" w:rsidP="006C4A98">
            <w:pPr>
              <w:tabs>
                <w:tab w:val="left" w:pos="3141"/>
              </w:tabs>
              <w:suppressAutoHyphens/>
              <w:jc w:val="right"/>
              <w:rPr>
                <w:sz w:val="20"/>
                <w:szCs w:val="20"/>
              </w:rPr>
            </w:pPr>
            <w:r w:rsidRPr="00413B60">
              <w:rPr>
                <w:sz w:val="20"/>
                <w:szCs w:val="20"/>
              </w:rPr>
              <w:t>1,386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72D1251" w14:textId="176CDB59" w:rsidR="00EF3843" w:rsidRPr="000A4838" w:rsidRDefault="00EF3843" w:rsidP="006C4A98">
            <w:pPr>
              <w:tabs>
                <w:tab w:val="left" w:pos="3141"/>
              </w:tabs>
              <w:suppressAutoHyphens/>
              <w:jc w:val="right"/>
              <w:rPr>
                <w:sz w:val="20"/>
                <w:szCs w:val="20"/>
              </w:rPr>
            </w:pPr>
            <w:r w:rsidRPr="00EF3843">
              <w:rPr>
                <w:sz w:val="20"/>
                <w:szCs w:val="20"/>
              </w:rPr>
              <w:t>0.91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72469AC" w14:textId="4627931D"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AF6A076" w14:textId="774398B2"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02769275" w14:textId="002E51FA" w:rsidR="00EF3843" w:rsidRPr="000A4838" w:rsidRDefault="00EF3843" w:rsidP="006C4A98">
            <w:pPr>
              <w:tabs>
                <w:tab w:val="left" w:pos="3141"/>
              </w:tabs>
              <w:suppressAutoHyphens/>
              <w:jc w:val="right"/>
              <w:rPr>
                <w:sz w:val="20"/>
                <w:szCs w:val="20"/>
              </w:rPr>
            </w:pPr>
            <w:r w:rsidRPr="001B5F64">
              <w:rPr>
                <w:sz w:val="20"/>
                <w:szCs w:val="20"/>
              </w:rPr>
              <w:t>2.49</w:t>
            </w:r>
          </w:p>
        </w:tc>
        <w:tc>
          <w:tcPr>
            <w:tcW w:w="927" w:type="pct"/>
            <w:tcBorders>
              <w:top w:val="single" w:sz="4" w:space="0" w:color="auto"/>
              <w:left w:val="single" w:sz="4" w:space="0" w:color="auto"/>
              <w:bottom w:val="single" w:sz="4" w:space="0" w:color="auto"/>
              <w:right w:val="single" w:sz="4" w:space="0" w:color="auto"/>
            </w:tcBorders>
          </w:tcPr>
          <w:p w14:paraId="19DD3FD7" w14:textId="762DAC36"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7BCAB514"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DEF28E7" w14:textId="6FB384DD" w:rsidR="00EF3843" w:rsidRDefault="00EF3843" w:rsidP="006C4A98">
            <w:pPr>
              <w:tabs>
                <w:tab w:val="left" w:pos="3141"/>
              </w:tabs>
              <w:suppressAutoHyphens/>
              <w:rPr>
                <w:sz w:val="20"/>
                <w:szCs w:val="20"/>
              </w:rPr>
            </w:pPr>
            <w:r w:rsidRPr="00D54B47">
              <w:rPr>
                <w:sz w:val="20"/>
                <w:szCs w:val="20"/>
              </w:rPr>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B00FD95" w14:textId="766B5CD7" w:rsidR="00EF3843" w:rsidRDefault="00EF3843" w:rsidP="006C4A98">
            <w:pPr>
              <w:tabs>
                <w:tab w:val="left" w:pos="3141"/>
              </w:tabs>
              <w:suppressAutoHyphens/>
              <w:jc w:val="right"/>
              <w:rPr>
                <w:sz w:val="20"/>
                <w:szCs w:val="20"/>
              </w:rPr>
            </w:pPr>
            <w:r w:rsidRPr="00413B60">
              <w:rPr>
                <w:sz w:val="20"/>
                <w:szCs w:val="20"/>
              </w:rPr>
              <w:t>1,396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0D2AE7" w14:textId="7745EAB5" w:rsidR="00EF3843" w:rsidRPr="000A4838" w:rsidRDefault="00EF3843" w:rsidP="006C4A98">
            <w:pPr>
              <w:tabs>
                <w:tab w:val="left" w:pos="3141"/>
              </w:tabs>
              <w:suppressAutoHyphens/>
              <w:jc w:val="right"/>
              <w:rPr>
                <w:sz w:val="20"/>
                <w:szCs w:val="20"/>
              </w:rPr>
            </w:pPr>
            <w:r w:rsidRPr="00EF3843">
              <w:rPr>
                <w:sz w:val="20"/>
                <w:szCs w:val="20"/>
              </w:rPr>
              <w:t>0.02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339771" w14:textId="504A204F"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459461" w14:textId="46C64899"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1A5A2E46" w14:textId="0C0B8F5B" w:rsidR="00EF3843" w:rsidRPr="000A4838" w:rsidRDefault="00EF3843" w:rsidP="006C4A98">
            <w:pPr>
              <w:tabs>
                <w:tab w:val="left" w:pos="3141"/>
              </w:tabs>
              <w:suppressAutoHyphens/>
              <w:jc w:val="right"/>
              <w:rPr>
                <w:sz w:val="20"/>
                <w:szCs w:val="20"/>
              </w:rPr>
            </w:pPr>
            <w:r w:rsidRPr="001B5F64">
              <w:rPr>
                <w:sz w:val="20"/>
                <w:szCs w:val="20"/>
              </w:rPr>
              <w:t>0.00</w:t>
            </w:r>
          </w:p>
        </w:tc>
        <w:tc>
          <w:tcPr>
            <w:tcW w:w="927" w:type="pct"/>
            <w:tcBorders>
              <w:top w:val="single" w:sz="4" w:space="0" w:color="auto"/>
              <w:left w:val="single" w:sz="4" w:space="0" w:color="auto"/>
              <w:bottom w:val="single" w:sz="4" w:space="0" w:color="auto"/>
              <w:right w:val="single" w:sz="4" w:space="0" w:color="auto"/>
            </w:tcBorders>
          </w:tcPr>
          <w:p w14:paraId="10ADEF87" w14:textId="5134850F"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22998689"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3319AA4" w14:textId="54FD036D" w:rsidR="00EF3843" w:rsidRDefault="00EF3843" w:rsidP="006C4A98">
            <w:pPr>
              <w:tabs>
                <w:tab w:val="left" w:pos="3141"/>
              </w:tabs>
              <w:suppressAutoHyphens/>
              <w:rPr>
                <w:sz w:val="20"/>
                <w:szCs w:val="20"/>
              </w:rPr>
            </w:pPr>
            <w:r w:rsidRPr="00D54B47">
              <w:rPr>
                <w:sz w:val="20"/>
                <w:szCs w:val="20"/>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1067573" w14:textId="0FD59447" w:rsidR="00EF3843" w:rsidRDefault="00EF3843" w:rsidP="006C4A98">
            <w:pPr>
              <w:tabs>
                <w:tab w:val="left" w:pos="3141"/>
              </w:tabs>
              <w:suppressAutoHyphens/>
              <w:jc w:val="right"/>
              <w:rPr>
                <w:sz w:val="20"/>
                <w:szCs w:val="20"/>
              </w:rPr>
            </w:pPr>
            <w:r w:rsidRPr="00413B60">
              <w:rPr>
                <w:sz w:val="20"/>
                <w:szCs w:val="20"/>
              </w:rPr>
              <w:t>2,139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D47785" w14:textId="3FDBDD83" w:rsidR="00EF3843" w:rsidRPr="000A4838" w:rsidRDefault="00EF3843" w:rsidP="006C4A98">
            <w:pPr>
              <w:tabs>
                <w:tab w:val="left" w:pos="3141"/>
              </w:tabs>
              <w:suppressAutoHyphens/>
              <w:jc w:val="right"/>
              <w:rPr>
                <w:sz w:val="20"/>
                <w:szCs w:val="20"/>
              </w:rPr>
            </w:pPr>
            <w:r w:rsidRPr="00EF3843">
              <w:rPr>
                <w:sz w:val="20"/>
                <w:szCs w:val="20"/>
              </w:rPr>
              <w:t>0.23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FA12BE" w14:textId="70CDD2D0"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ADD7EB" w14:textId="231D68CE"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5041247E" w14:textId="32875DFE" w:rsidR="00EF3843" w:rsidRPr="000A4838" w:rsidRDefault="00EF3843" w:rsidP="006C4A98">
            <w:pPr>
              <w:tabs>
                <w:tab w:val="left" w:pos="3141"/>
              </w:tabs>
              <w:suppressAutoHyphens/>
              <w:jc w:val="right"/>
              <w:rPr>
                <w:sz w:val="20"/>
                <w:szCs w:val="20"/>
              </w:rPr>
            </w:pPr>
            <w:r w:rsidRPr="001B5F64">
              <w:rPr>
                <w:sz w:val="20"/>
                <w:szCs w:val="20"/>
              </w:rPr>
              <w:t>0.03</w:t>
            </w:r>
          </w:p>
        </w:tc>
        <w:tc>
          <w:tcPr>
            <w:tcW w:w="927" w:type="pct"/>
            <w:tcBorders>
              <w:top w:val="single" w:sz="4" w:space="0" w:color="auto"/>
              <w:left w:val="single" w:sz="4" w:space="0" w:color="auto"/>
              <w:bottom w:val="single" w:sz="4" w:space="0" w:color="auto"/>
              <w:right w:val="single" w:sz="4" w:space="0" w:color="auto"/>
            </w:tcBorders>
          </w:tcPr>
          <w:p w14:paraId="6E21D29B" w14:textId="66E16A96"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09BD717B"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3ECCF48" w14:textId="0979513B" w:rsidR="00EF3843" w:rsidRDefault="00EF3843" w:rsidP="006C4A98">
            <w:pPr>
              <w:tabs>
                <w:tab w:val="left" w:pos="3141"/>
              </w:tabs>
              <w:suppressAutoHyphens/>
              <w:rPr>
                <w:sz w:val="20"/>
                <w:szCs w:val="20"/>
              </w:rPr>
            </w:pPr>
            <w:r w:rsidRPr="00D54B47">
              <w:rPr>
                <w:sz w:val="20"/>
                <w:szCs w:val="20"/>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ED8C47E" w14:textId="0FA61820" w:rsidR="00EF3843" w:rsidRDefault="00EF3843" w:rsidP="006C4A98">
            <w:pPr>
              <w:tabs>
                <w:tab w:val="left" w:pos="3141"/>
              </w:tabs>
              <w:suppressAutoHyphens/>
              <w:jc w:val="right"/>
              <w:rPr>
                <w:sz w:val="20"/>
                <w:szCs w:val="20"/>
              </w:rPr>
            </w:pPr>
            <w:r w:rsidRPr="00413B60">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F6C640" w14:textId="3A4A6866" w:rsidR="00EF3843" w:rsidRPr="000A4838" w:rsidRDefault="00EF3843" w:rsidP="006C4A98">
            <w:pPr>
              <w:tabs>
                <w:tab w:val="left" w:pos="3141"/>
              </w:tabs>
              <w:suppressAutoHyphens/>
              <w:jc w:val="right"/>
              <w:rPr>
                <w:sz w:val="20"/>
                <w:szCs w:val="20"/>
              </w:rPr>
            </w:pPr>
            <w:r w:rsidRPr="00EF3843">
              <w:rPr>
                <w:sz w:val="20"/>
                <w:szCs w:val="20"/>
              </w:rPr>
              <w:t>203.37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2207319" w14:textId="5393E86C" w:rsidR="00EF3843" w:rsidRPr="000A4838" w:rsidRDefault="00EF3843" w:rsidP="006C4A98">
            <w:pPr>
              <w:tabs>
                <w:tab w:val="left" w:pos="3141"/>
              </w:tabs>
              <w:suppressAutoHyphens/>
              <w:jc w:val="right"/>
              <w:rPr>
                <w:sz w:val="20"/>
                <w:szCs w:val="20"/>
              </w:rPr>
            </w:pPr>
            <w:r w:rsidRPr="00EF3843">
              <w:rPr>
                <w:sz w:val="20"/>
                <w:szCs w:val="20"/>
              </w:rPr>
              <w:t>408.32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EC44A5" w14:textId="6C484921" w:rsidR="00EF3843" w:rsidRPr="000A4838" w:rsidRDefault="00EF3843" w:rsidP="006C4A98">
            <w:pPr>
              <w:tabs>
                <w:tab w:val="left" w:pos="3141"/>
              </w:tabs>
              <w:suppressAutoHyphens/>
              <w:jc w:val="right"/>
              <w:rPr>
                <w:sz w:val="20"/>
                <w:szCs w:val="20"/>
              </w:rPr>
            </w:pPr>
            <w:r w:rsidRPr="00EF3843">
              <w:rPr>
                <w:sz w:val="20"/>
                <w:szCs w:val="20"/>
              </w:rPr>
              <w:t>289.45</w:t>
            </w:r>
          </w:p>
        </w:tc>
        <w:tc>
          <w:tcPr>
            <w:tcW w:w="674" w:type="pct"/>
            <w:tcBorders>
              <w:top w:val="single" w:sz="4" w:space="0" w:color="auto"/>
              <w:left w:val="single" w:sz="4" w:space="0" w:color="auto"/>
              <w:bottom w:val="single" w:sz="4" w:space="0" w:color="auto"/>
              <w:right w:val="single" w:sz="4" w:space="0" w:color="auto"/>
            </w:tcBorders>
            <w:vAlign w:val="bottom"/>
          </w:tcPr>
          <w:p w14:paraId="7012617A" w14:textId="0E2DA984" w:rsidR="00EF3843" w:rsidRPr="000A4838" w:rsidRDefault="00EF3843" w:rsidP="006C4A98">
            <w:pPr>
              <w:tabs>
                <w:tab w:val="left" w:pos="3141"/>
              </w:tabs>
              <w:suppressAutoHyphens/>
              <w:jc w:val="right"/>
              <w:rPr>
                <w:sz w:val="20"/>
                <w:szCs w:val="20"/>
              </w:rPr>
            </w:pPr>
            <w:r w:rsidRPr="001B5F64">
              <w:rPr>
                <w:sz w:val="20"/>
                <w:szCs w:val="20"/>
              </w:rPr>
              <w:t>474.01</w:t>
            </w:r>
          </w:p>
        </w:tc>
        <w:tc>
          <w:tcPr>
            <w:tcW w:w="927" w:type="pct"/>
            <w:tcBorders>
              <w:top w:val="single" w:sz="4" w:space="0" w:color="auto"/>
              <w:left w:val="single" w:sz="4" w:space="0" w:color="auto"/>
              <w:bottom w:val="single" w:sz="4" w:space="0" w:color="auto"/>
              <w:right w:val="single" w:sz="4" w:space="0" w:color="auto"/>
            </w:tcBorders>
          </w:tcPr>
          <w:p w14:paraId="0C3288F9" w14:textId="70C2EA09" w:rsidR="00EF3843" w:rsidRPr="000A4838" w:rsidRDefault="00EF3843" w:rsidP="006C4A98">
            <w:pPr>
              <w:shd w:val="clear" w:color="auto" w:fill="FFFFFF" w:themeFill="background1"/>
              <w:suppressAutoHyphens/>
              <w:jc w:val="right"/>
              <w:rPr>
                <w:sz w:val="20"/>
                <w:szCs w:val="20"/>
              </w:rPr>
            </w:pPr>
            <w:r w:rsidRPr="001F703F">
              <w:rPr>
                <w:sz w:val="20"/>
                <w:szCs w:val="20"/>
              </w:rPr>
              <w:t>3.4</w:t>
            </w:r>
          </w:p>
        </w:tc>
      </w:tr>
      <w:tr w:rsidR="00EF3843" w:rsidRPr="000A4838" w14:paraId="03712FD6"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8532039" w14:textId="0E2DF5BD" w:rsidR="00EF3843" w:rsidRDefault="00EF3843" w:rsidP="006C4A98">
            <w:pPr>
              <w:tabs>
                <w:tab w:val="left" w:pos="3141"/>
              </w:tabs>
              <w:suppressAutoHyphens/>
              <w:rPr>
                <w:sz w:val="20"/>
                <w:szCs w:val="20"/>
              </w:rPr>
            </w:pPr>
            <w:r w:rsidRPr="00D54B47">
              <w:rPr>
                <w:sz w:val="20"/>
                <w:szCs w:val="20"/>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807D124" w14:textId="71F83D2B" w:rsidR="00EF3843" w:rsidRDefault="00EF3843" w:rsidP="006C4A98">
            <w:pPr>
              <w:tabs>
                <w:tab w:val="left" w:pos="3141"/>
              </w:tabs>
              <w:suppressAutoHyphens/>
              <w:jc w:val="right"/>
              <w:rPr>
                <w:sz w:val="20"/>
                <w:szCs w:val="20"/>
              </w:rPr>
            </w:pPr>
            <w:r w:rsidRPr="00413B60">
              <w:rPr>
                <w:sz w:val="20"/>
                <w:szCs w:val="20"/>
              </w:rPr>
              <w:t>6,808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EF593F" w14:textId="2C2A6549" w:rsidR="00EF3843" w:rsidRPr="000A4838" w:rsidRDefault="00EF3843" w:rsidP="006C4A98">
            <w:pPr>
              <w:tabs>
                <w:tab w:val="left" w:pos="3141"/>
              </w:tabs>
              <w:suppressAutoHyphens/>
              <w:jc w:val="right"/>
              <w:rPr>
                <w:sz w:val="20"/>
                <w:szCs w:val="20"/>
              </w:rPr>
            </w:pPr>
            <w:r w:rsidRPr="00EF3843">
              <w:rPr>
                <w:sz w:val="20"/>
                <w:szCs w:val="20"/>
              </w:rPr>
              <w:t>0.08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3FB9CE" w14:textId="717C6361" w:rsidR="00EF3843" w:rsidRPr="000A4838" w:rsidRDefault="00EF3843" w:rsidP="006C4A98">
            <w:pPr>
              <w:tabs>
                <w:tab w:val="left" w:pos="3141"/>
              </w:tabs>
              <w:suppressAutoHyphens/>
              <w:jc w:val="right"/>
              <w:rPr>
                <w:sz w:val="20"/>
                <w:szCs w:val="20"/>
              </w:rPr>
            </w:pPr>
            <w:r w:rsidRPr="00EF3843">
              <w:rPr>
                <w:sz w:val="20"/>
                <w:szCs w:val="20"/>
              </w:rPr>
              <w:t>0.25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AC7C73C" w14:textId="4BFD737A" w:rsidR="00EF3843" w:rsidRPr="000A4838" w:rsidRDefault="00EF3843" w:rsidP="006C4A98">
            <w:pPr>
              <w:tabs>
                <w:tab w:val="left" w:pos="3141"/>
              </w:tabs>
              <w:suppressAutoHyphens/>
              <w:jc w:val="right"/>
              <w:rPr>
                <w:sz w:val="20"/>
                <w:szCs w:val="20"/>
              </w:rPr>
            </w:pPr>
            <w:r w:rsidRPr="00EF3843">
              <w:rPr>
                <w:sz w:val="20"/>
                <w:szCs w:val="20"/>
              </w:rPr>
              <w:t>4.54</w:t>
            </w:r>
          </w:p>
        </w:tc>
        <w:tc>
          <w:tcPr>
            <w:tcW w:w="674" w:type="pct"/>
            <w:tcBorders>
              <w:top w:val="single" w:sz="4" w:space="0" w:color="auto"/>
              <w:left w:val="single" w:sz="4" w:space="0" w:color="auto"/>
              <w:bottom w:val="single" w:sz="4" w:space="0" w:color="auto"/>
              <w:right w:val="single" w:sz="4" w:space="0" w:color="auto"/>
            </w:tcBorders>
            <w:vAlign w:val="bottom"/>
          </w:tcPr>
          <w:p w14:paraId="0D3339DE" w14:textId="08CCE5CA" w:rsidR="00EF3843" w:rsidRPr="000A4838" w:rsidRDefault="00EF3843" w:rsidP="006C4A98">
            <w:pPr>
              <w:tabs>
                <w:tab w:val="left" w:pos="3141"/>
              </w:tabs>
              <w:suppressAutoHyphens/>
              <w:jc w:val="right"/>
              <w:rPr>
                <w:sz w:val="20"/>
                <w:szCs w:val="20"/>
              </w:rPr>
            </w:pPr>
            <w:r w:rsidRPr="001B5F64">
              <w:rPr>
                <w:sz w:val="20"/>
                <w:szCs w:val="20"/>
              </w:rPr>
              <w:t>0.18</w:t>
            </w:r>
          </w:p>
        </w:tc>
        <w:tc>
          <w:tcPr>
            <w:tcW w:w="927" w:type="pct"/>
            <w:tcBorders>
              <w:top w:val="single" w:sz="4" w:space="0" w:color="auto"/>
              <w:left w:val="single" w:sz="4" w:space="0" w:color="auto"/>
              <w:bottom w:val="single" w:sz="4" w:space="0" w:color="auto"/>
              <w:right w:val="single" w:sz="4" w:space="0" w:color="auto"/>
            </w:tcBorders>
          </w:tcPr>
          <w:p w14:paraId="013FB0E0" w14:textId="00994A8B"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78FE6367"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0268F1B" w14:textId="14391B12" w:rsidR="00EF3843" w:rsidRDefault="00EF3843" w:rsidP="006C4A98">
            <w:pPr>
              <w:tabs>
                <w:tab w:val="left" w:pos="3141"/>
              </w:tabs>
              <w:suppressAutoHyphens/>
              <w:rPr>
                <w:sz w:val="20"/>
                <w:szCs w:val="20"/>
              </w:rPr>
            </w:pPr>
            <w:r w:rsidRPr="00D54B47">
              <w:rPr>
                <w:sz w:val="20"/>
                <w:szCs w:val="20"/>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24CBF78" w14:textId="5B4F87A4" w:rsidR="00EF3843" w:rsidRDefault="00EF3843" w:rsidP="006C4A98">
            <w:pPr>
              <w:tabs>
                <w:tab w:val="left" w:pos="3141"/>
              </w:tabs>
              <w:suppressAutoHyphens/>
              <w:jc w:val="right"/>
              <w:rPr>
                <w:sz w:val="20"/>
                <w:szCs w:val="20"/>
              </w:rPr>
            </w:pPr>
            <w:r w:rsidRPr="00413B60">
              <w:rPr>
                <w:sz w:val="20"/>
                <w:szCs w:val="20"/>
              </w:rPr>
              <w:t>629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55A556F" w14:textId="5543F73F" w:rsidR="00EF3843" w:rsidRPr="000A4838" w:rsidRDefault="00EF3843" w:rsidP="006C4A98">
            <w:pPr>
              <w:tabs>
                <w:tab w:val="left" w:pos="3141"/>
              </w:tabs>
              <w:suppressAutoHyphens/>
              <w:jc w:val="right"/>
              <w:rPr>
                <w:sz w:val="20"/>
                <w:szCs w:val="20"/>
              </w:rPr>
            </w:pPr>
            <w:r w:rsidRPr="00EF3843">
              <w:rPr>
                <w:sz w:val="20"/>
                <w:szCs w:val="20"/>
              </w:rPr>
              <w:t>0.17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58C4855" w14:textId="2B710341"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BFC9E2" w14:textId="2996A683" w:rsidR="00EF3843" w:rsidRPr="000A4838" w:rsidRDefault="00EF3843" w:rsidP="006C4A98">
            <w:pPr>
              <w:tabs>
                <w:tab w:val="left" w:pos="3141"/>
              </w:tabs>
              <w:suppressAutoHyphens/>
              <w:jc w:val="right"/>
              <w:rPr>
                <w:sz w:val="20"/>
                <w:szCs w:val="20"/>
              </w:rPr>
            </w:pPr>
            <w:r w:rsidRPr="00EF3843">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45B0B73F" w14:textId="37983463" w:rsidR="00EF3843" w:rsidRPr="000A4838" w:rsidRDefault="00EF3843" w:rsidP="006C4A98">
            <w:pPr>
              <w:tabs>
                <w:tab w:val="left" w:pos="3141"/>
              </w:tabs>
              <w:suppressAutoHyphens/>
              <w:jc w:val="right"/>
              <w:rPr>
                <w:sz w:val="20"/>
                <w:szCs w:val="20"/>
              </w:rPr>
            </w:pPr>
            <w:r w:rsidRPr="001B5F64">
              <w:rPr>
                <w:sz w:val="20"/>
                <w:szCs w:val="20"/>
              </w:rPr>
              <w:t>0.00</w:t>
            </w:r>
          </w:p>
        </w:tc>
        <w:tc>
          <w:tcPr>
            <w:tcW w:w="927" w:type="pct"/>
            <w:tcBorders>
              <w:top w:val="single" w:sz="4" w:space="0" w:color="auto"/>
              <w:left w:val="single" w:sz="4" w:space="0" w:color="auto"/>
              <w:bottom w:val="single" w:sz="4" w:space="0" w:color="auto"/>
              <w:right w:val="single" w:sz="4" w:space="0" w:color="auto"/>
            </w:tcBorders>
          </w:tcPr>
          <w:p w14:paraId="2772C50E" w14:textId="13CD5FEF" w:rsidR="00EF3843" w:rsidRPr="000A4838" w:rsidRDefault="00EF3843" w:rsidP="006C4A98">
            <w:pPr>
              <w:shd w:val="clear" w:color="auto" w:fill="FFFFFF" w:themeFill="background1"/>
              <w:suppressAutoHyphens/>
              <w:jc w:val="right"/>
              <w:rPr>
                <w:sz w:val="20"/>
                <w:szCs w:val="20"/>
              </w:rPr>
            </w:pPr>
            <w:r w:rsidRPr="001F703F">
              <w:rPr>
                <w:sz w:val="20"/>
                <w:szCs w:val="20"/>
              </w:rPr>
              <w:t>0.0</w:t>
            </w:r>
          </w:p>
        </w:tc>
      </w:tr>
      <w:tr w:rsidR="00EF3843" w:rsidRPr="000A4838" w14:paraId="77A98724" w14:textId="77777777" w:rsidTr="00674FA5">
        <w:tc>
          <w:tcPr>
            <w:tcW w:w="1378"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77777777" w:rsidR="005162D4" w:rsidRPr="000F2967" w:rsidRDefault="005162D4" w:rsidP="006C4A98">
            <w:pPr>
              <w:tabs>
                <w:tab w:val="left" w:pos="3141"/>
              </w:tabs>
              <w:suppressAutoHyphens/>
              <w:rPr>
                <w:b/>
                <w:bCs/>
                <w:sz w:val="20"/>
                <w:szCs w:val="20"/>
                <w:lang w:eastAsia="en-CA"/>
              </w:rPr>
            </w:pPr>
            <w:r w:rsidRPr="000F2967">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vAlign w:val="center"/>
          </w:tcPr>
          <w:p w14:paraId="262272D3" w14:textId="6B1B039C" w:rsidR="005162D4" w:rsidRPr="000F2967" w:rsidRDefault="001E2DB4" w:rsidP="006C4A98">
            <w:pPr>
              <w:suppressAutoHyphens/>
              <w:jc w:val="right"/>
              <w:rPr>
                <w:b/>
                <w:bCs/>
                <w:sz w:val="20"/>
                <w:szCs w:val="20"/>
              </w:rPr>
            </w:pPr>
            <w:r w:rsidRPr="000F2967">
              <w:rPr>
                <w:b/>
                <w:bCs/>
                <w:sz w:val="20"/>
                <w:szCs w:val="20"/>
              </w:rPr>
              <w:t>7,997.28</w:t>
            </w:r>
          </w:p>
        </w:tc>
        <w:tc>
          <w:tcPr>
            <w:tcW w:w="674" w:type="pct"/>
            <w:tcBorders>
              <w:top w:val="single" w:sz="4" w:space="0" w:color="auto"/>
              <w:left w:val="single" w:sz="4" w:space="0" w:color="auto"/>
              <w:bottom w:val="single" w:sz="4" w:space="0" w:color="auto"/>
              <w:right w:val="single" w:sz="4" w:space="0" w:color="auto"/>
            </w:tcBorders>
            <w:vAlign w:val="center"/>
          </w:tcPr>
          <w:p w14:paraId="129BCA11" w14:textId="5F98D80B" w:rsidR="005162D4" w:rsidRPr="000F2967" w:rsidRDefault="005D2DA1" w:rsidP="006C4A98">
            <w:pPr>
              <w:suppressAutoHyphens/>
              <w:jc w:val="right"/>
              <w:rPr>
                <w:b/>
                <w:bCs/>
                <w:sz w:val="20"/>
                <w:szCs w:val="20"/>
              </w:rPr>
            </w:pPr>
            <w:r w:rsidRPr="000F2967">
              <w:rPr>
                <w:b/>
                <w:bCs/>
                <w:sz w:val="20"/>
                <w:szCs w:val="20"/>
              </w:rPr>
              <w:t>9,004.32</w:t>
            </w:r>
          </w:p>
        </w:tc>
        <w:tc>
          <w:tcPr>
            <w:tcW w:w="674" w:type="pct"/>
            <w:tcBorders>
              <w:top w:val="single" w:sz="4" w:space="0" w:color="auto"/>
              <w:left w:val="single" w:sz="4" w:space="0" w:color="auto"/>
              <w:bottom w:val="single" w:sz="4" w:space="0" w:color="auto"/>
              <w:right w:val="single" w:sz="4" w:space="0" w:color="auto"/>
            </w:tcBorders>
            <w:vAlign w:val="center"/>
          </w:tcPr>
          <w:p w14:paraId="7DA3B79A" w14:textId="2C42C6C9" w:rsidR="005162D4" w:rsidRPr="000F2967" w:rsidRDefault="005D2DA1" w:rsidP="006C4A98">
            <w:pPr>
              <w:suppressAutoHyphens/>
              <w:jc w:val="right"/>
              <w:rPr>
                <w:b/>
                <w:bCs/>
                <w:sz w:val="20"/>
                <w:szCs w:val="20"/>
              </w:rPr>
            </w:pPr>
            <w:r w:rsidRPr="000F2967">
              <w:rPr>
                <w:b/>
                <w:bCs/>
                <w:sz w:val="20"/>
                <w:szCs w:val="20"/>
              </w:rPr>
              <w:t>8,744.85</w:t>
            </w:r>
          </w:p>
        </w:tc>
        <w:tc>
          <w:tcPr>
            <w:tcW w:w="674" w:type="pct"/>
            <w:tcBorders>
              <w:top w:val="single" w:sz="4" w:space="0" w:color="auto"/>
              <w:left w:val="single" w:sz="4" w:space="0" w:color="auto"/>
              <w:bottom w:val="single" w:sz="4" w:space="0" w:color="auto"/>
              <w:right w:val="single" w:sz="4" w:space="0" w:color="auto"/>
            </w:tcBorders>
            <w:vAlign w:val="bottom"/>
          </w:tcPr>
          <w:p w14:paraId="0CC78F73" w14:textId="64278921" w:rsidR="005162D4" w:rsidRPr="000F2967" w:rsidRDefault="002A354D" w:rsidP="006C4A98">
            <w:pPr>
              <w:suppressAutoHyphens/>
              <w:jc w:val="right"/>
              <w:rPr>
                <w:b/>
                <w:bCs/>
                <w:sz w:val="20"/>
                <w:szCs w:val="20"/>
              </w:rPr>
            </w:pPr>
            <w:r w:rsidRPr="000F2967">
              <w:rPr>
                <w:b/>
                <w:bCs/>
                <w:sz w:val="20"/>
                <w:szCs w:val="20"/>
              </w:rPr>
              <w:t>13,873</w:t>
            </w:r>
            <w:r w:rsidR="00437495" w:rsidRPr="000F2967">
              <w:rPr>
                <w:b/>
                <w:bCs/>
                <w:sz w:val="20"/>
                <w:szCs w:val="20"/>
              </w:rPr>
              <w:t>.</w:t>
            </w:r>
            <w:r w:rsidRPr="000F2967">
              <w:rPr>
                <w:b/>
                <w:bCs/>
                <w:sz w:val="20"/>
                <w:szCs w:val="20"/>
              </w:rPr>
              <w:t>41</w:t>
            </w:r>
          </w:p>
        </w:tc>
        <w:tc>
          <w:tcPr>
            <w:tcW w:w="927" w:type="pct"/>
            <w:tcBorders>
              <w:top w:val="single" w:sz="4" w:space="0" w:color="auto"/>
              <w:left w:val="single" w:sz="4" w:space="0" w:color="auto"/>
              <w:bottom w:val="single" w:sz="4" w:space="0" w:color="auto"/>
              <w:right w:val="single" w:sz="4" w:space="0" w:color="auto"/>
            </w:tcBorders>
            <w:vAlign w:val="bottom"/>
          </w:tcPr>
          <w:p w14:paraId="5ED6F608" w14:textId="4F77198B" w:rsidR="005162D4" w:rsidRPr="00755FA0" w:rsidRDefault="00B74874" w:rsidP="006C4A98">
            <w:pPr>
              <w:tabs>
                <w:tab w:val="left" w:pos="3141"/>
              </w:tabs>
              <w:suppressAutoHyphens/>
              <w:jc w:val="right"/>
              <w:rPr>
                <w:b/>
                <w:bCs/>
                <w:sz w:val="20"/>
                <w:szCs w:val="20"/>
              </w:rPr>
            </w:pPr>
            <w:r w:rsidRPr="000F2967">
              <w:rPr>
                <w:b/>
                <w:bCs/>
                <w:sz w:val="20"/>
                <w:szCs w:val="20"/>
              </w:rPr>
              <w:t>100</w:t>
            </w:r>
            <w:r w:rsidR="001F703F" w:rsidRPr="000F2967">
              <w:rPr>
                <w:b/>
                <w:bCs/>
                <w:sz w:val="20"/>
                <w:szCs w:val="20"/>
              </w:rPr>
              <w:t>.0</w:t>
            </w:r>
          </w:p>
        </w:tc>
      </w:tr>
      <w:tr w:rsidR="005162D4" w:rsidRPr="000A4838" w14:paraId="7F682479"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DB2620B" w14:textId="77777777" w:rsidR="005162D4" w:rsidRPr="000A4838" w:rsidRDefault="005162D4" w:rsidP="000378C5">
            <w:pPr>
              <w:shd w:val="clear" w:color="auto" w:fill="FFFFFF" w:themeFill="background1"/>
              <w:suppressAutoHyphens/>
              <w:jc w:val="left"/>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CF00C6" w:rsidRPr="000A4838" w14:paraId="4D3D0B74" w14:textId="77777777" w:rsidTr="00674FA5">
        <w:trPr>
          <w:trHeight w:val="159"/>
        </w:trPr>
        <w:tc>
          <w:tcPr>
            <w:tcW w:w="907" w:type="pct"/>
            <w:tcBorders>
              <w:top w:val="single" w:sz="4" w:space="0" w:color="auto"/>
              <w:left w:val="single" w:sz="4" w:space="0" w:color="auto"/>
              <w:bottom w:val="single" w:sz="4" w:space="0" w:color="auto"/>
              <w:right w:val="single" w:sz="4" w:space="0" w:color="auto"/>
            </w:tcBorders>
            <w:vAlign w:val="bottom"/>
          </w:tcPr>
          <w:p w14:paraId="594C260C" w14:textId="597D2388" w:rsidR="00CF00C6" w:rsidRPr="000A4838" w:rsidRDefault="00CF00C6" w:rsidP="006C4A98">
            <w:pPr>
              <w:shd w:val="clear" w:color="auto" w:fill="FFFFFF" w:themeFill="background1"/>
              <w:suppressAutoHyphens/>
              <w:rPr>
                <w:sz w:val="20"/>
                <w:szCs w:val="20"/>
              </w:rPr>
            </w:pPr>
            <w:r w:rsidRPr="00E45704">
              <w:rPr>
                <w:sz w:val="20"/>
                <w:szCs w:val="20"/>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95C905F" w14:textId="2D2AEAAF" w:rsidR="00CF00C6" w:rsidRPr="000A4838" w:rsidRDefault="00CF00C6" w:rsidP="006C4A98">
            <w:pPr>
              <w:shd w:val="clear" w:color="auto" w:fill="FFFFFF" w:themeFill="background1"/>
              <w:suppressAutoHyphens/>
              <w:jc w:val="right"/>
              <w:rPr>
                <w:sz w:val="20"/>
                <w:szCs w:val="20"/>
              </w:rPr>
            </w:pPr>
            <w:r w:rsidRPr="00413B60">
              <w:rPr>
                <w:sz w:val="20"/>
                <w:szCs w:val="20"/>
              </w:rPr>
              <w:t>14,800</w:t>
            </w:r>
          </w:p>
        </w:tc>
        <w:tc>
          <w:tcPr>
            <w:tcW w:w="674" w:type="pct"/>
            <w:tcBorders>
              <w:top w:val="single" w:sz="4" w:space="0" w:color="auto"/>
              <w:left w:val="single" w:sz="4" w:space="0" w:color="auto"/>
              <w:bottom w:val="single" w:sz="4" w:space="0" w:color="auto"/>
              <w:right w:val="single" w:sz="4" w:space="0" w:color="auto"/>
            </w:tcBorders>
            <w:vAlign w:val="bottom"/>
          </w:tcPr>
          <w:p w14:paraId="4F1B6992" w14:textId="2CEFDCE2" w:rsidR="00CF00C6" w:rsidRPr="000A4838" w:rsidRDefault="00CF00C6" w:rsidP="006C4A98">
            <w:pPr>
              <w:shd w:val="clear" w:color="auto" w:fill="FFFFFF" w:themeFill="background1"/>
              <w:suppressAutoHyphens/>
              <w:jc w:val="right"/>
              <w:rPr>
                <w:sz w:val="20"/>
                <w:szCs w:val="20"/>
              </w:rPr>
            </w:pPr>
            <w:r w:rsidRPr="00CF00C6">
              <w:rPr>
                <w:sz w:val="20"/>
                <w:szCs w:val="20"/>
              </w:rPr>
              <w:t>230,717</w:t>
            </w:r>
          </w:p>
        </w:tc>
        <w:tc>
          <w:tcPr>
            <w:tcW w:w="674" w:type="pct"/>
            <w:tcBorders>
              <w:top w:val="single" w:sz="4" w:space="0" w:color="auto"/>
              <w:left w:val="single" w:sz="4" w:space="0" w:color="auto"/>
              <w:bottom w:val="single" w:sz="4" w:space="0" w:color="auto"/>
              <w:right w:val="single" w:sz="4" w:space="0" w:color="auto"/>
            </w:tcBorders>
            <w:vAlign w:val="bottom"/>
          </w:tcPr>
          <w:p w14:paraId="69ADF6CE" w14:textId="08F98586" w:rsidR="00CF00C6" w:rsidRPr="000A4838" w:rsidRDefault="00CF00C6" w:rsidP="006C4A98">
            <w:pPr>
              <w:shd w:val="clear" w:color="auto" w:fill="FFFFFF" w:themeFill="background1"/>
              <w:suppressAutoHyphens/>
              <w:jc w:val="right"/>
              <w:rPr>
                <w:sz w:val="20"/>
                <w:szCs w:val="20"/>
              </w:rPr>
            </w:pPr>
            <w:r w:rsidRPr="00CF00C6">
              <w:rPr>
                <w:sz w:val="20"/>
                <w:szCs w:val="20"/>
              </w:rPr>
              <w:t>208,606</w:t>
            </w:r>
          </w:p>
        </w:tc>
        <w:tc>
          <w:tcPr>
            <w:tcW w:w="674" w:type="pct"/>
            <w:tcBorders>
              <w:top w:val="single" w:sz="4" w:space="0" w:color="auto"/>
              <w:left w:val="single" w:sz="4" w:space="0" w:color="auto"/>
              <w:bottom w:val="single" w:sz="4" w:space="0" w:color="auto"/>
              <w:right w:val="single" w:sz="4" w:space="0" w:color="auto"/>
            </w:tcBorders>
            <w:vAlign w:val="bottom"/>
          </w:tcPr>
          <w:p w14:paraId="51E224D6" w14:textId="67841ABA" w:rsidR="00CF00C6" w:rsidRPr="000A4838" w:rsidRDefault="00CF00C6" w:rsidP="006C4A98">
            <w:pPr>
              <w:shd w:val="clear" w:color="auto" w:fill="FFFFFF" w:themeFill="background1"/>
              <w:suppressAutoHyphens/>
              <w:jc w:val="right"/>
              <w:rPr>
                <w:sz w:val="20"/>
                <w:szCs w:val="20"/>
              </w:rPr>
            </w:pPr>
            <w:r w:rsidRPr="00CF00C6">
              <w:rPr>
                <w:sz w:val="20"/>
                <w:szCs w:val="20"/>
              </w:rPr>
              <w:t>140,985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AC0413" w14:textId="447116F2" w:rsidR="00CF00C6" w:rsidRPr="000A4838" w:rsidRDefault="00CF00C6" w:rsidP="006C4A98">
            <w:pPr>
              <w:shd w:val="clear" w:color="auto" w:fill="FFFFFF" w:themeFill="background1"/>
              <w:suppressAutoHyphens/>
              <w:jc w:val="right"/>
              <w:rPr>
                <w:sz w:val="20"/>
                <w:szCs w:val="20"/>
              </w:rPr>
            </w:pPr>
            <w:r w:rsidRPr="00297223">
              <w:rPr>
                <w:sz w:val="20"/>
                <w:szCs w:val="20"/>
              </w:rPr>
              <w:t>85,026</w:t>
            </w:r>
          </w:p>
        </w:tc>
        <w:tc>
          <w:tcPr>
            <w:tcW w:w="927" w:type="pct"/>
            <w:tcBorders>
              <w:top w:val="single" w:sz="4" w:space="0" w:color="auto"/>
              <w:left w:val="single" w:sz="4" w:space="0" w:color="auto"/>
              <w:bottom w:val="single" w:sz="4" w:space="0" w:color="auto"/>
              <w:right w:val="single" w:sz="4" w:space="0" w:color="auto"/>
            </w:tcBorders>
            <w:vAlign w:val="bottom"/>
          </w:tcPr>
          <w:p w14:paraId="4125410B" w14:textId="1B0EFDBF" w:rsidR="00CF00C6" w:rsidRPr="000A4838" w:rsidRDefault="00CF00C6" w:rsidP="006C4A98">
            <w:pPr>
              <w:shd w:val="clear" w:color="auto" w:fill="FFFFFF" w:themeFill="background1"/>
              <w:suppressAutoHyphens/>
              <w:jc w:val="right"/>
              <w:rPr>
                <w:sz w:val="20"/>
                <w:szCs w:val="20"/>
              </w:rPr>
            </w:pPr>
            <w:r w:rsidRPr="003F65CA">
              <w:rPr>
                <w:sz w:val="20"/>
                <w:szCs w:val="20"/>
              </w:rPr>
              <w:t>0.3</w:t>
            </w:r>
          </w:p>
        </w:tc>
      </w:tr>
      <w:tr w:rsidR="00B10D5E" w:rsidRPr="00B10D5E" w14:paraId="5C927584"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2952AE0" w14:textId="30C8EC67" w:rsidR="00CF00C6" w:rsidRPr="00B10D5E" w:rsidRDefault="00CF00C6" w:rsidP="006C4A98">
            <w:pPr>
              <w:shd w:val="clear" w:color="auto" w:fill="FFFFFF" w:themeFill="background1"/>
              <w:suppressAutoHyphens/>
              <w:rPr>
                <w:sz w:val="20"/>
                <w:szCs w:val="20"/>
              </w:rPr>
            </w:pPr>
            <w:r w:rsidRPr="00B10D5E">
              <w:rPr>
                <w:sz w:val="20"/>
                <w:szCs w:val="20"/>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F9A9756" w14:textId="7CCE80A1" w:rsidR="00CF00C6" w:rsidRPr="00B10D5E" w:rsidRDefault="00CF00C6" w:rsidP="006C4A98">
            <w:pPr>
              <w:shd w:val="clear" w:color="auto" w:fill="FFFFFF" w:themeFill="background1"/>
              <w:suppressAutoHyphens/>
              <w:jc w:val="right"/>
              <w:rPr>
                <w:sz w:val="20"/>
                <w:szCs w:val="20"/>
              </w:rPr>
            </w:pPr>
            <w:r w:rsidRPr="00B10D5E">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AC8E6B" w14:textId="5202427D" w:rsidR="00CF00C6" w:rsidRPr="00B10D5E" w:rsidRDefault="00CF00C6" w:rsidP="006C4A98">
            <w:pPr>
              <w:shd w:val="clear" w:color="auto" w:fill="FFFFFF" w:themeFill="background1"/>
              <w:suppressAutoHyphens/>
              <w:jc w:val="right"/>
              <w:rPr>
                <w:sz w:val="20"/>
                <w:szCs w:val="20"/>
              </w:rPr>
            </w:pPr>
            <w:r w:rsidRPr="00B10D5E">
              <w:rPr>
                <w:sz w:val="20"/>
                <w:szCs w:val="20"/>
              </w:rPr>
              <w:t>1,240,020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E05FFB" w14:textId="3BBD84FC" w:rsidR="00CF00C6" w:rsidRPr="00B10D5E" w:rsidRDefault="00CF00C6" w:rsidP="006C4A98">
            <w:pPr>
              <w:shd w:val="clear" w:color="auto" w:fill="FFFFFF" w:themeFill="background1"/>
              <w:suppressAutoHyphens/>
              <w:jc w:val="right"/>
              <w:rPr>
                <w:sz w:val="20"/>
                <w:szCs w:val="20"/>
              </w:rPr>
            </w:pPr>
            <w:r w:rsidRPr="00B10D5E">
              <w:rPr>
                <w:sz w:val="20"/>
                <w:szCs w:val="20"/>
              </w:rPr>
              <w:t>1,623,038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0CF1A77" w14:textId="70A38DA3" w:rsidR="00CF00C6" w:rsidRPr="00B10D5E" w:rsidRDefault="00CF00C6" w:rsidP="006C4A98">
            <w:pPr>
              <w:shd w:val="clear" w:color="auto" w:fill="FFFFFF" w:themeFill="background1"/>
              <w:suppressAutoHyphens/>
              <w:jc w:val="right"/>
              <w:rPr>
                <w:sz w:val="20"/>
                <w:szCs w:val="20"/>
              </w:rPr>
            </w:pPr>
            <w:r w:rsidRPr="00B10D5E">
              <w:rPr>
                <w:sz w:val="20"/>
                <w:szCs w:val="20"/>
              </w:rPr>
              <w:t>1,872,880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43731DB" w14:textId="418A1CBA" w:rsidR="00CF00C6" w:rsidRPr="00B10D5E" w:rsidRDefault="00CF00C6" w:rsidP="006C4A98">
            <w:pPr>
              <w:shd w:val="clear" w:color="auto" w:fill="FFFFFF" w:themeFill="background1"/>
              <w:suppressAutoHyphens/>
              <w:jc w:val="right"/>
              <w:rPr>
                <w:sz w:val="20"/>
                <w:szCs w:val="20"/>
              </w:rPr>
            </w:pPr>
            <w:r w:rsidRPr="00B10D5E">
              <w:rPr>
                <w:sz w:val="20"/>
                <w:szCs w:val="20"/>
              </w:rPr>
              <w:t>2,218,228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480643E" w14:textId="29295677" w:rsidR="00CF00C6" w:rsidRPr="00B10D5E" w:rsidRDefault="00CF00C6" w:rsidP="006C4A98">
            <w:pPr>
              <w:shd w:val="clear" w:color="auto" w:fill="FFFFFF" w:themeFill="background1"/>
              <w:suppressAutoHyphens/>
              <w:jc w:val="right"/>
              <w:rPr>
                <w:sz w:val="20"/>
                <w:szCs w:val="20"/>
              </w:rPr>
            </w:pPr>
            <w:r w:rsidRPr="00B10D5E">
              <w:rPr>
                <w:sz w:val="20"/>
                <w:szCs w:val="20"/>
              </w:rPr>
              <w:t>8.1</w:t>
            </w:r>
          </w:p>
        </w:tc>
      </w:tr>
      <w:tr w:rsidR="00B10D5E" w:rsidRPr="00B10D5E" w14:paraId="01A81581"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9B31E5E" w14:textId="2721F6A6" w:rsidR="00CF00C6" w:rsidRPr="00B10D5E" w:rsidRDefault="00CF00C6" w:rsidP="006C4A98">
            <w:pPr>
              <w:shd w:val="clear" w:color="auto" w:fill="FFFFFF" w:themeFill="background1"/>
              <w:suppressAutoHyphens/>
              <w:rPr>
                <w:sz w:val="20"/>
                <w:szCs w:val="20"/>
              </w:rPr>
            </w:pPr>
            <w:r w:rsidRPr="00B10D5E">
              <w:rPr>
                <w:sz w:val="20"/>
                <w:szCs w:val="20"/>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7A0FF0C" w14:textId="6D7F329D" w:rsidR="00CF00C6" w:rsidRPr="00B10D5E" w:rsidRDefault="00CF00C6" w:rsidP="006C4A98">
            <w:pPr>
              <w:shd w:val="clear" w:color="auto" w:fill="FFFFFF" w:themeFill="background1"/>
              <w:suppressAutoHyphens/>
              <w:jc w:val="right"/>
              <w:rPr>
                <w:sz w:val="20"/>
                <w:szCs w:val="20"/>
              </w:rPr>
            </w:pPr>
            <w:r w:rsidRPr="00B10D5E">
              <w:rPr>
                <w:sz w:val="20"/>
                <w:szCs w:val="20"/>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66555CA" w14:textId="4D7D9B1A"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98E57A" w14:textId="66B41C12"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CA82A8C" w14:textId="26A5C066" w:rsidR="00CF00C6" w:rsidRPr="00B10D5E" w:rsidRDefault="00CF00C6" w:rsidP="006C4A98">
            <w:pPr>
              <w:shd w:val="clear" w:color="auto" w:fill="FFFFFF" w:themeFill="background1"/>
              <w:suppressAutoHyphens/>
              <w:jc w:val="right"/>
              <w:rPr>
                <w:sz w:val="20"/>
                <w:szCs w:val="20"/>
              </w:rPr>
            </w:pPr>
            <w:r w:rsidRPr="00B10D5E">
              <w:rPr>
                <w:sz w:val="20"/>
                <w:szCs w:val="20"/>
              </w:rPr>
              <w:t>15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A7523AA" w14:textId="6A7CEB1A" w:rsidR="00CF00C6" w:rsidRPr="00B10D5E" w:rsidRDefault="00CF00C6" w:rsidP="006C4A98">
            <w:pPr>
              <w:shd w:val="clear" w:color="auto" w:fill="FFFFFF" w:themeFill="background1"/>
              <w:suppressAutoHyphens/>
              <w:jc w:val="right"/>
              <w:rPr>
                <w:sz w:val="20"/>
                <w:szCs w:val="20"/>
              </w:rPr>
            </w:pPr>
            <w:r w:rsidRPr="00B10D5E">
              <w:rPr>
                <w:sz w:val="20"/>
                <w:szCs w:val="20"/>
              </w:rPr>
              <w:t>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AE5EC54" w14:textId="31E6D10C"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5339C23B"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13D797E" w14:textId="5CFFFFDE" w:rsidR="00CF00C6" w:rsidRPr="00B10D5E" w:rsidRDefault="00CF00C6" w:rsidP="006C4A98">
            <w:pPr>
              <w:shd w:val="clear" w:color="auto" w:fill="FFFFFF" w:themeFill="background1"/>
              <w:suppressAutoHyphens/>
              <w:rPr>
                <w:sz w:val="20"/>
                <w:szCs w:val="20"/>
              </w:rPr>
            </w:pPr>
            <w:r w:rsidRPr="00B10D5E">
              <w:rPr>
                <w:sz w:val="20"/>
                <w:szCs w:val="20"/>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E6AA65A" w14:textId="43C5A420" w:rsidR="00CF00C6" w:rsidRPr="00B10D5E" w:rsidRDefault="00CF00C6" w:rsidP="006C4A98">
            <w:pPr>
              <w:shd w:val="clear" w:color="auto" w:fill="FFFFFF" w:themeFill="background1"/>
              <w:suppressAutoHyphens/>
              <w:jc w:val="right"/>
              <w:rPr>
                <w:sz w:val="20"/>
                <w:szCs w:val="20"/>
              </w:rPr>
            </w:pPr>
            <w:r w:rsidRPr="00B10D5E">
              <w:rPr>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7C7A6C" w14:textId="3FD2C513" w:rsidR="00CF00C6" w:rsidRPr="00B10D5E" w:rsidRDefault="00CF00C6" w:rsidP="006C4A98">
            <w:pPr>
              <w:shd w:val="clear" w:color="auto" w:fill="FFFFFF" w:themeFill="background1"/>
              <w:suppressAutoHyphens/>
              <w:jc w:val="right"/>
              <w:rPr>
                <w:sz w:val="20"/>
                <w:szCs w:val="20"/>
              </w:rPr>
            </w:pPr>
            <w:r w:rsidRPr="00B10D5E">
              <w:rPr>
                <w:sz w:val="20"/>
                <w:szCs w:val="20"/>
              </w:rPr>
              <w:t>7,455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71761F" w14:textId="13DF3057" w:rsidR="00CF00C6" w:rsidRPr="00B10D5E" w:rsidRDefault="00CF00C6" w:rsidP="006C4A98">
            <w:pPr>
              <w:shd w:val="clear" w:color="auto" w:fill="FFFFFF" w:themeFill="background1"/>
              <w:suppressAutoHyphens/>
              <w:jc w:val="right"/>
              <w:rPr>
                <w:sz w:val="20"/>
                <w:szCs w:val="20"/>
              </w:rPr>
            </w:pPr>
            <w:r w:rsidRPr="00B10D5E">
              <w:rPr>
                <w:sz w:val="20"/>
                <w:szCs w:val="20"/>
              </w:rPr>
              <w:t>130,620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CD6AE3" w14:textId="744E2330" w:rsidR="00CF00C6" w:rsidRPr="00B10D5E" w:rsidRDefault="00CF00C6" w:rsidP="006C4A98">
            <w:pPr>
              <w:shd w:val="clear" w:color="auto" w:fill="FFFFFF" w:themeFill="background1"/>
              <w:suppressAutoHyphens/>
              <w:jc w:val="right"/>
              <w:rPr>
                <w:sz w:val="20"/>
                <w:szCs w:val="20"/>
              </w:rPr>
            </w:pPr>
            <w:r w:rsidRPr="00B10D5E">
              <w:rPr>
                <w:sz w:val="20"/>
                <w:szCs w:val="20"/>
              </w:rPr>
              <w:t>4,620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08A6852" w14:textId="555434FD" w:rsidR="00CF00C6" w:rsidRPr="00B10D5E" w:rsidRDefault="00CF00C6" w:rsidP="006C4A98">
            <w:pPr>
              <w:shd w:val="clear" w:color="auto" w:fill="FFFFFF" w:themeFill="background1"/>
              <w:suppressAutoHyphens/>
              <w:jc w:val="right"/>
              <w:rPr>
                <w:sz w:val="20"/>
                <w:szCs w:val="20"/>
              </w:rPr>
            </w:pPr>
            <w:r w:rsidRPr="00B10D5E">
              <w:rPr>
                <w:sz w:val="20"/>
                <w:szCs w:val="20"/>
              </w:rPr>
              <w:t>766,640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8D0F453" w14:textId="7EEE8D93" w:rsidR="00CF00C6" w:rsidRPr="00B10D5E" w:rsidRDefault="00CF00C6" w:rsidP="006C4A98">
            <w:pPr>
              <w:shd w:val="clear" w:color="auto" w:fill="FFFFFF" w:themeFill="background1"/>
              <w:suppressAutoHyphens/>
              <w:jc w:val="right"/>
              <w:rPr>
                <w:sz w:val="20"/>
                <w:szCs w:val="20"/>
              </w:rPr>
            </w:pPr>
            <w:r w:rsidRPr="00B10D5E">
              <w:rPr>
                <w:sz w:val="20"/>
                <w:szCs w:val="20"/>
              </w:rPr>
              <w:t>2.8</w:t>
            </w:r>
          </w:p>
        </w:tc>
      </w:tr>
      <w:tr w:rsidR="00B10D5E" w:rsidRPr="00B10D5E" w14:paraId="4E9B5758"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1A9873D" w14:textId="6407BF03" w:rsidR="00CF00C6" w:rsidRPr="00B10D5E" w:rsidRDefault="00CF00C6" w:rsidP="006C4A98">
            <w:pPr>
              <w:shd w:val="clear" w:color="auto" w:fill="FFFFFF" w:themeFill="background1"/>
              <w:suppressAutoHyphens/>
              <w:rPr>
                <w:sz w:val="20"/>
                <w:szCs w:val="20"/>
              </w:rPr>
            </w:pPr>
            <w:r w:rsidRPr="00B10D5E">
              <w:rPr>
                <w:sz w:val="20"/>
                <w:szCs w:val="20"/>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FB5E423" w14:textId="10363978" w:rsidR="00CF00C6" w:rsidRPr="00B10D5E" w:rsidRDefault="00CF00C6" w:rsidP="006C4A98">
            <w:pPr>
              <w:shd w:val="clear" w:color="auto" w:fill="FFFFFF" w:themeFill="background1"/>
              <w:suppressAutoHyphens/>
              <w:jc w:val="right"/>
              <w:rPr>
                <w:sz w:val="20"/>
                <w:szCs w:val="20"/>
              </w:rPr>
            </w:pPr>
            <w:r w:rsidRPr="00B10D5E">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FDD64C" w14:textId="74A8E15E" w:rsidR="00CF00C6" w:rsidRPr="00B10D5E" w:rsidRDefault="00CF00C6" w:rsidP="006C4A98">
            <w:pPr>
              <w:shd w:val="clear" w:color="auto" w:fill="FFFFFF" w:themeFill="background1"/>
              <w:suppressAutoHyphens/>
              <w:jc w:val="right"/>
              <w:rPr>
                <w:sz w:val="20"/>
                <w:szCs w:val="20"/>
              </w:rPr>
            </w:pPr>
            <w:r w:rsidRPr="00B10D5E">
              <w:rPr>
                <w:sz w:val="20"/>
                <w:szCs w:val="20"/>
              </w:rPr>
              <w:t>4,598,978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131BAA" w14:textId="0DDAD9F3" w:rsidR="00CF00C6" w:rsidRPr="00B10D5E" w:rsidRDefault="00CF00C6" w:rsidP="006C4A98">
            <w:pPr>
              <w:shd w:val="clear" w:color="auto" w:fill="FFFFFF" w:themeFill="background1"/>
              <w:suppressAutoHyphens/>
              <w:jc w:val="right"/>
              <w:rPr>
                <w:sz w:val="20"/>
                <w:szCs w:val="20"/>
              </w:rPr>
            </w:pPr>
            <w:r w:rsidRPr="00B10D5E">
              <w:rPr>
                <w:sz w:val="20"/>
                <w:szCs w:val="20"/>
              </w:rPr>
              <w:t>5,222,413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01944EB" w14:textId="1FE7EA10" w:rsidR="00CF00C6" w:rsidRPr="00B10D5E" w:rsidRDefault="00CF00C6" w:rsidP="006C4A98">
            <w:pPr>
              <w:shd w:val="clear" w:color="auto" w:fill="FFFFFF" w:themeFill="background1"/>
              <w:suppressAutoHyphens/>
              <w:jc w:val="right"/>
              <w:rPr>
                <w:sz w:val="20"/>
                <w:szCs w:val="20"/>
              </w:rPr>
            </w:pPr>
            <w:r w:rsidRPr="00B10D5E">
              <w:rPr>
                <w:sz w:val="20"/>
                <w:szCs w:val="20"/>
              </w:rPr>
              <w:t>4,571,464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759E19" w14:textId="1A81A102" w:rsidR="00CF00C6" w:rsidRPr="00B10D5E" w:rsidRDefault="00CF00C6" w:rsidP="006C4A98">
            <w:pPr>
              <w:shd w:val="clear" w:color="auto" w:fill="FFFFFF" w:themeFill="background1"/>
              <w:suppressAutoHyphens/>
              <w:jc w:val="right"/>
              <w:rPr>
                <w:sz w:val="20"/>
                <w:szCs w:val="20"/>
              </w:rPr>
            </w:pPr>
            <w:r w:rsidRPr="00B10D5E">
              <w:rPr>
                <w:sz w:val="20"/>
                <w:szCs w:val="20"/>
              </w:rPr>
              <w:t>6,818,730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F3EFDCD" w14:textId="20BA46E7" w:rsidR="00CF00C6" w:rsidRPr="00B10D5E" w:rsidRDefault="00CF00C6" w:rsidP="006C4A98">
            <w:pPr>
              <w:shd w:val="clear" w:color="auto" w:fill="FFFFFF" w:themeFill="background1"/>
              <w:suppressAutoHyphens/>
              <w:jc w:val="right"/>
              <w:rPr>
                <w:sz w:val="20"/>
                <w:szCs w:val="20"/>
              </w:rPr>
            </w:pPr>
            <w:r w:rsidRPr="00B10D5E">
              <w:rPr>
                <w:sz w:val="20"/>
                <w:szCs w:val="20"/>
              </w:rPr>
              <w:t>24.8</w:t>
            </w:r>
          </w:p>
        </w:tc>
      </w:tr>
      <w:tr w:rsidR="00B10D5E" w:rsidRPr="00B10D5E" w14:paraId="42C66321"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0A7D9F2" w14:textId="1837CE5A" w:rsidR="00CF00C6" w:rsidRPr="00B10D5E" w:rsidRDefault="00CF00C6" w:rsidP="006C4A98">
            <w:pPr>
              <w:shd w:val="clear" w:color="auto" w:fill="FFFFFF" w:themeFill="background1"/>
              <w:suppressAutoHyphens/>
              <w:rPr>
                <w:sz w:val="20"/>
                <w:szCs w:val="20"/>
              </w:rPr>
            </w:pPr>
            <w:r w:rsidRPr="00B10D5E">
              <w:rPr>
                <w:sz w:val="20"/>
                <w:szCs w:val="20"/>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261118C" w14:textId="0B475BE8" w:rsidR="00CF00C6" w:rsidRPr="00B10D5E" w:rsidRDefault="00CF00C6" w:rsidP="006C4A98">
            <w:pPr>
              <w:shd w:val="clear" w:color="auto" w:fill="FFFFFF" w:themeFill="background1"/>
              <w:suppressAutoHyphens/>
              <w:jc w:val="right"/>
              <w:rPr>
                <w:sz w:val="20"/>
                <w:szCs w:val="20"/>
              </w:rPr>
            </w:pPr>
            <w:r w:rsidRPr="00B10D5E">
              <w:rPr>
                <w:sz w:val="20"/>
                <w:szCs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0EB29B7" w14:textId="1F0B36CA" w:rsidR="00CF00C6" w:rsidRPr="00B10D5E" w:rsidRDefault="00CF00C6" w:rsidP="006C4A98">
            <w:pPr>
              <w:shd w:val="clear" w:color="auto" w:fill="FFFFFF" w:themeFill="background1"/>
              <w:suppressAutoHyphens/>
              <w:jc w:val="right"/>
              <w:rPr>
                <w:sz w:val="20"/>
                <w:szCs w:val="20"/>
              </w:rPr>
            </w:pPr>
            <w:r w:rsidRPr="00B10D5E">
              <w:rPr>
                <w:sz w:val="20"/>
                <w:szCs w:val="20"/>
              </w:rPr>
              <w:t>224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8ABFCB7" w14:textId="0C41A818"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0ACAE6" w14:textId="4DDA69D9" w:rsidR="00CF00C6" w:rsidRPr="00B10D5E" w:rsidRDefault="00CF00C6" w:rsidP="006C4A98">
            <w:pPr>
              <w:shd w:val="clear" w:color="auto" w:fill="FFFFFF" w:themeFill="background1"/>
              <w:suppressAutoHyphens/>
              <w:jc w:val="right"/>
              <w:rPr>
                <w:sz w:val="20"/>
                <w:szCs w:val="20"/>
              </w:rPr>
            </w:pPr>
            <w:r w:rsidRPr="00B10D5E">
              <w:rPr>
                <w:sz w:val="20"/>
                <w:szCs w:val="20"/>
              </w:rPr>
              <w:t>299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16D243" w14:textId="7A0A8E0F" w:rsidR="00CF00C6" w:rsidRPr="00B10D5E" w:rsidRDefault="00CF00C6" w:rsidP="006C4A98">
            <w:pPr>
              <w:shd w:val="clear" w:color="auto" w:fill="FFFFFF" w:themeFill="background1"/>
              <w:suppressAutoHyphens/>
              <w:jc w:val="right"/>
              <w:rPr>
                <w:sz w:val="20"/>
                <w:szCs w:val="20"/>
              </w:rPr>
            </w:pPr>
            <w:r w:rsidRPr="00B10D5E">
              <w:rPr>
                <w:sz w:val="20"/>
                <w:szCs w:val="20"/>
              </w:rPr>
              <w:t>643,680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C8D4615" w14:textId="253EC132" w:rsidR="00CF00C6" w:rsidRPr="00B10D5E" w:rsidRDefault="00CF00C6" w:rsidP="006C4A98">
            <w:pPr>
              <w:shd w:val="clear" w:color="auto" w:fill="FFFFFF" w:themeFill="background1"/>
              <w:suppressAutoHyphens/>
              <w:jc w:val="right"/>
              <w:rPr>
                <w:sz w:val="20"/>
                <w:szCs w:val="20"/>
              </w:rPr>
            </w:pPr>
            <w:r w:rsidRPr="00B10D5E">
              <w:rPr>
                <w:sz w:val="20"/>
                <w:szCs w:val="20"/>
              </w:rPr>
              <w:t>2.3</w:t>
            </w:r>
          </w:p>
        </w:tc>
      </w:tr>
      <w:tr w:rsidR="00B10D5E" w:rsidRPr="00B10D5E" w14:paraId="24C219F2"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DD6FCCB" w14:textId="2FF41AA1" w:rsidR="00CF00C6" w:rsidRPr="00B10D5E" w:rsidRDefault="00CF00C6" w:rsidP="006C4A98">
            <w:pPr>
              <w:shd w:val="clear" w:color="auto" w:fill="FFFFFF" w:themeFill="background1"/>
              <w:suppressAutoHyphens/>
              <w:rPr>
                <w:sz w:val="20"/>
                <w:szCs w:val="20"/>
              </w:rPr>
            </w:pPr>
            <w:r w:rsidRPr="00B10D5E">
              <w:rPr>
                <w:sz w:val="20"/>
                <w:szCs w:val="20"/>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BACCEAA" w14:textId="4B9D864F" w:rsidR="00CF00C6" w:rsidRPr="00B10D5E" w:rsidRDefault="00CF00C6" w:rsidP="006C4A98">
            <w:pPr>
              <w:shd w:val="clear" w:color="auto" w:fill="FFFFFF" w:themeFill="background1"/>
              <w:suppressAutoHyphens/>
              <w:jc w:val="right"/>
              <w:rPr>
                <w:sz w:val="20"/>
                <w:szCs w:val="20"/>
              </w:rPr>
            </w:pPr>
            <w:r w:rsidRPr="00B10D5E">
              <w:rPr>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F811E35" w14:textId="4F1B8E76" w:rsidR="00CF00C6" w:rsidRPr="00B10D5E" w:rsidRDefault="00CF00C6" w:rsidP="006C4A98">
            <w:pPr>
              <w:shd w:val="clear" w:color="auto" w:fill="FFFFFF" w:themeFill="background1"/>
              <w:suppressAutoHyphens/>
              <w:jc w:val="right"/>
              <w:rPr>
                <w:sz w:val="20"/>
                <w:szCs w:val="20"/>
              </w:rPr>
            </w:pPr>
            <w:r w:rsidRPr="00B10D5E">
              <w:rPr>
                <w:sz w:val="20"/>
                <w:szCs w:val="20"/>
              </w:rPr>
              <w:t>176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770B7E9" w14:textId="6F351C88" w:rsidR="00CF00C6" w:rsidRPr="00B10D5E" w:rsidRDefault="00CF00C6" w:rsidP="006C4A98">
            <w:pPr>
              <w:shd w:val="clear" w:color="auto" w:fill="FFFFFF" w:themeFill="background1"/>
              <w:suppressAutoHyphens/>
              <w:jc w:val="right"/>
              <w:rPr>
                <w:sz w:val="20"/>
                <w:szCs w:val="20"/>
              </w:rPr>
            </w:pPr>
            <w:r w:rsidRPr="00B10D5E">
              <w:rPr>
                <w:sz w:val="20"/>
                <w:szCs w:val="20"/>
              </w:rPr>
              <w:t>1,262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A4C4BA0" w14:textId="63947B2D" w:rsidR="00CF00C6" w:rsidRPr="00B10D5E" w:rsidRDefault="00CF00C6" w:rsidP="006C4A98">
            <w:pPr>
              <w:shd w:val="clear" w:color="auto" w:fill="FFFFFF" w:themeFill="background1"/>
              <w:suppressAutoHyphens/>
              <w:jc w:val="right"/>
              <w:rPr>
                <w:sz w:val="20"/>
                <w:szCs w:val="20"/>
              </w:rPr>
            </w:pPr>
            <w:r w:rsidRPr="00B10D5E">
              <w:rPr>
                <w:sz w:val="20"/>
                <w:szCs w:val="20"/>
              </w:rPr>
              <w:t>788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FDF4C4" w14:textId="01F8C878" w:rsidR="00CF00C6" w:rsidRPr="00B10D5E" w:rsidRDefault="00CF00C6" w:rsidP="006C4A98">
            <w:pPr>
              <w:shd w:val="clear" w:color="auto" w:fill="FFFFFF" w:themeFill="background1"/>
              <w:suppressAutoHyphens/>
              <w:jc w:val="right"/>
              <w:rPr>
                <w:sz w:val="20"/>
                <w:szCs w:val="20"/>
              </w:rPr>
            </w:pPr>
            <w:r w:rsidRPr="00B10D5E">
              <w:rPr>
                <w:sz w:val="20"/>
                <w:szCs w:val="20"/>
              </w:rPr>
              <w:t>2,361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8A3F385" w14:textId="73865442"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7FED07D9"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A094F78" w14:textId="42AE545A" w:rsidR="00CF00C6" w:rsidRPr="00B10D5E" w:rsidRDefault="00CF00C6" w:rsidP="006C4A98">
            <w:pPr>
              <w:shd w:val="clear" w:color="auto" w:fill="FFFFFF" w:themeFill="background1"/>
              <w:suppressAutoHyphens/>
              <w:rPr>
                <w:sz w:val="20"/>
                <w:szCs w:val="20"/>
              </w:rPr>
            </w:pPr>
            <w:r w:rsidRPr="00B10D5E">
              <w:rPr>
                <w:sz w:val="20"/>
                <w:szCs w:val="20"/>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23A7FBD" w14:textId="753652EC" w:rsidR="00CF00C6" w:rsidRPr="00B10D5E" w:rsidRDefault="00CF00C6" w:rsidP="006C4A98">
            <w:pPr>
              <w:shd w:val="clear" w:color="auto" w:fill="FFFFFF" w:themeFill="background1"/>
              <w:suppressAutoHyphens/>
              <w:jc w:val="right"/>
              <w:rPr>
                <w:sz w:val="20"/>
                <w:szCs w:val="20"/>
              </w:rPr>
            </w:pPr>
            <w:r w:rsidRPr="00B10D5E">
              <w:rPr>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436AFF" w14:textId="52464B3B" w:rsidR="00CF00C6" w:rsidRPr="00B10D5E" w:rsidRDefault="00CF00C6" w:rsidP="006C4A98">
            <w:pPr>
              <w:shd w:val="clear" w:color="auto" w:fill="FFFFFF" w:themeFill="background1"/>
              <w:suppressAutoHyphens/>
              <w:jc w:val="right"/>
              <w:rPr>
                <w:sz w:val="20"/>
                <w:szCs w:val="20"/>
              </w:rPr>
            </w:pPr>
            <w:r w:rsidRPr="00B10D5E">
              <w:rPr>
                <w:sz w:val="20"/>
                <w:szCs w:val="20"/>
              </w:rPr>
              <w:t>680,779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6CA3DC" w14:textId="6DC10720" w:rsidR="00CF00C6" w:rsidRPr="00B10D5E" w:rsidRDefault="00CF00C6" w:rsidP="006C4A98">
            <w:pPr>
              <w:shd w:val="clear" w:color="auto" w:fill="FFFFFF" w:themeFill="background1"/>
              <w:suppressAutoHyphens/>
              <w:jc w:val="right"/>
              <w:rPr>
                <w:sz w:val="20"/>
                <w:szCs w:val="20"/>
              </w:rPr>
            </w:pPr>
            <w:r w:rsidRPr="00B10D5E">
              <w:rPr>
                <w:sz w:val="20"/>
                <w:szCs w:val="20"/>
              </w:rPr>
              <w:t>689,212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4D705FC" w14:textId="213B37A9" w:rsidR="00CF00C6" w:rsidRPr="00B10D5E" w:rsidRDefault="00CF00C6" w:rsidP="006C4A98">
            <w:pPr>
              <w:shd w:val="clear" w:color="auto" w:fill="FFFFFF" w:themeFill="background1"/>
              <w:suppressAutoHyphens/>
              <w:jc w:val="right"/>
              <w:rPr>
                <w:sz w:val="20"/>
                <w:szCs w:val="20"/>
              </w:rPr>
            </w:pPr>
            <w:r w:rsidRPr="00B10D5E">
              <w:rPr>
                <w:sz w:val="20"/>
                <w:szCs w:val="20"/>
              </w:rPr>
              <w:t>963,202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0D974B" w14:textId="402F502D" w:rsidR="00CF00C6" w:rsidRPr="00B10D5E" w:rsidRDefault="00CF00C6" w:rsidP="006C4A98">
            <w:pPr>
              <w:shd w:val="clear" w:color="auto" w:fill="FFFFFF" w:themeFill="background1"/>
              <w:suppressAutoHyphens/>
              <w:jc w:val="right"/>
              <w:rPr>
                <w:sz w:val="20"/>
                <w:szCs w:val="20"/>
              </w:rPr>
            </w:pPr>
            <w:r w:rsidRPr="00B10D5E">
              <w:rPr>
                <w:sz w:val="20"/>
                <w:szCs w:val="20"/>
              </w:rPr>
              <w:t>424,155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C72171A" w14:textId="035B518E" w:rsidR="00CF00C6" w:rsidRPr="00B10D5E" w:rsidRDefault="00CF00C6" w:rsidP="006C4A98">
            <w:pPr>
              <w:shd w:val="clear" w:color="auto" w:fill="FFFFFF" w:themeFill="background1"/>
              <w:suppressAutoHyphens/>
              <w:jc w:val="right"/>
              <w:rPr>
                <w:sz w:val="20"/>
                <w:szCs w:val="20"/>
              </w:rPr>
            </w:pPr>
            <w:r w:rsidRPr="00B10D5E">
              <w:rPr>
                <w:sz w:val="20"/>
                <w:szCs w:val="20"/>
              </w:rPr>
              <w:t>1.5</w:t>
            </w:r>
          </w:p>
        </w:tc>
      </w:tr>
      <w:tr w:rsidR="00B10D5E" w:rsidRPr="00B10D5E" w14:paraId="0284DD8A"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4BE6246" w14:textId="34E6CD93" w:rsidR="00CF00C6" w:rsidRPr="00B10D5E" w:rsidRDefault="00CF00C6" w:rsidP="006C4A98">
            <w:pPr>
              <w:shd w:val="clear" w:color="auto" w:fill="FFFFFF" w:themeFill="background1"/>
              <w:suppressAutoHyphens/>
              <w:rPr>
                <w:sz w:val="20"/>
                <w:szCs w:val="20"/>
              </w:rPr>
            </w:pPr>
            <w:r w:rsidRPr="00B10D5E">
              <w:rPr>
                <w:sz w:val="20"/>
                <w:szCs w:val="20"/>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6CCDCBE" w14:textId="401819DA" w:rsidR="00CF00C6" w:rsidRPr="00B10D5E" w:rsidRDefault="00CF00C6" w:rsidP="006C4A98">
            <w:pPr>
              <w:shd w:val="clear" w:color="auto" w:fill="FFFFFF" w:themeFill="background1"/>
              <w:suppressAutoHyphens/>
              <w:jc w:val="right"/>
              <w:rPr>
                <w:sz w:val="20"/>
                <w:szCs w:val="20"/>
              </w:rPr>
            </w:pPr>
            <w:r w:rsidRPr="00B10D5E">
              <w:rPr>
                <w:sz w:val="20"/>
                <w:szCs w:val="20"/>
              </w:rPr>
              <w:t>9,810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C3D192C" w14:textId="77D30A8F" w:rsidR="00CF00C6" w:rsidRPr="00B10D5E" w:rsidRDefault="00CF00C6" w:rsidP="006C4A98">
            <w:pPr>
              <w:shd w:val="clear" w:color="auto" w:fill="FFFFFF" w:themeFill="background1"/>
              <w:suppressAutoHyphens/>
              <w:jc w:val="right"/>
              <w:rPr>
                <w:sz w:val="20"/>
                <w:szCs w:val="20"/>
              </w:rPr>
            </w:pPr>
            <w:r w:rsidRPr="00B10D5E">
              <w:rPr>
                <w:sz w:val="20"/>
                <w:szCs w:val="20"/>
              </w:rPr>
              <w:t>4,905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FB9702" w14:textId="76490AAE" w:rsidR="00CF00C6" w:rsidRPr="00B10D5E" w:rsidRDefault="00CF00C6" w:rsidP="006C4A98">
            <w:pPr>
              <w:shd w:val="clear" w:color="auto" w:fill="FFFFFF" w:themeFill="background1"/>
              <w:suppressAutoHyphens/>
              <w:jc w:val="right"/>
              <w:rPr>
                <w:sz w:val="20"/>
                <w:szCs w:val="20"/>
              </w:rPr>
            </w:pPr>
            <w:r w:rsidRPr="00B10D5E">
              <w:rPr>
                <w:sz w:val="20"/>
                <w:szCs w:val="20"/>
              </w:rPr>
              <w:t>6,945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4DD0263" w14:textId="6B2BA36E" w:rsidR="00CF00C6" w:rsidRPr="00B10D5E" w:rsidRDefault="00CF00C6" w:rsidP="006C4A98">
            <w:pPr>
              <w:shd w:val="clear" w:color="auto" w:fill="FFFFFF" w:themeFill="background1"/>
              <w:suppressAutoHyphens/>
              <w:jc w:val="right"/>
              <w:rPr>
                <w:sz w:val="20"/>
                <w:szCs w:val="20"/>
              </w:rPr>
            </w:pPr>
            <w:r w:rsidRPr="00B10D5E">
              <w:rPr>
                <w:sz w:val="20"/>
                <w:szCs w:val="20"/>
              </w:rPr>
              <w:t>5,886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B187EC" w14:textId="7223AB1C" w:rsidR="00CF00C6" w:rsidRPr="00B10D5E" w:rsidRDefault="00CF00C6" w:rsidP="006C4A98">
            <w:pPr>
              <w:shd w:val="clear" w:color="auto" w:fill="FFFFFF" w:themeFill="background1"/>
              <w:suppressAutoHyphens/>
              <w:jc w:val="right"/>
              <w:rPr>
                <w:sz w:val="20"/>
                <w:szCs w:val="20"/>
              </w:rPr>
            </w:pPr>
            <w:r w:rsidRPr="00B10D5E">
              <w:rPr>
                <w:sz w:val="20"/>
                <w:szCs w:val="20"/>
              </w:rPr>
              <w:t>9,810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EB86197" w14:textId="61546583"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5953C183"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B46078D" w14:textId="156941D1" w:rsidR="00CF00C6" w:rsidRPr="00B10D5E" w:rsidRDefault="00CF00C6" w:rsidP="006C4A98">
            <w:pPr>
              <w:shd w:val="clear" w:color="auto" w:fill="FFFFFF" w:themeFill="background1"/>
              <w:suppressAutoHyphens/>
              <w:rPr>
                <w:sz w:val="20"/>
                <w:szCs w:val="20"/>
              </w:rPr>
            </w:pPr>
            <w:r w:rsidRPr="00B10D5E">
              <w:rPr>
                <w:sz w:val="20"/>
                <w:szCs w:val="20"/>
              </w:rPr>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89C8217" w14:textId="77A48C3F" w:rsidR="00CF00C6" w:rsidRPr="00B10D5E" w:rsidRDefault="00CF00C6" w:rsidP="006C4A98">
            <w:pPr>
              <w:shd w:val="clear" w:color="auto" w:fill="FFFFFF" w:themeFill="background1"/>
              <w:suppressAutoHyphens/>
              <w:jc w:val="right"/>
              <w:rPr>
                <w:sz w:val="20"/>
                <w:szCs w:val="20"/>
              </w:rPr>
            </w:pPr>
            <w:r w:rsidRPr="00B10D5E">
              <w:rPr>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7378C58" w14:textId="0429944C" w:rsidR="00CF00C6" w:rsidRPr="00B10D5E" w:rsidRDefault="00CF00C6" w:rsidP="006C4A98">
            <w:pPr>
              <w:shd w:val="clear" w:color="auto" w:fill="FFFFFF" w:themeFill="background1"/>
              <w:suppressAutoHyphens/>
              <w:jc w:val="right"/>
              <w:rPr>
                <w:sz w:val="20"/>
                <w:szCs w:val="20"/>
              </w:rPr>
            </w:pPr>
            <w:r w:rsidRPr="00B10D5E">
              <w:rPr>
                <w:sz w:val="20"/>
                <w:szCs w:val="20"/>
              </w:rPr>
              <w:t>468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0FB33A" w14:textId="4A2AD949"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A5BBF2A" w14:textId="68DEAFC4" w:rsidR="00CF00C6" w:rsidRPr="00B10D5E" w:rsidRDefault="00CF00C6" w:rsidP="006C4A98">
            <w:pPr>
              <w:shd w:val="clear" w:color="auto" w:fill="FFFFFF" w:themeFill="background1"/>
              <w:suppressAutoHyphens/>
              <w:jc w:val="right"/>
              <w:rPr>
                <w:sz w:val="20"/>
                <w:szCs w:val="20"/>
              </w:rPr>
            </w:pPr>
            <w:r w:rsidRPr="00B10D5E">
              <w:rPr>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C19B47" w14:textId="5D683D11" w:rsidR="00CF00C6" w:rsidRPr="00B10D5E" w:rsidRDefault="00CF00C6" w:rsidP="006C4A98">
            <w:pPr>
              <w:shd w:val="clear" w:color="auto" w:fill="FFFFFF" w:themeFill="background1"/>
              <w:suppressAutoHyphens/>
              <w:jc w:val="right"/>
              <w:rPr>
                <w:sz w:val="20"/>
                <w:szCs w:val="20"/>
              </w:rPr>
            </w:pPr>
            <w:r w:rsidRPr="00B10D5E">
              <w:rPr>
                <w:sz w:val="20"/>
                <w:szCs w:val="20"/>
              </w:rPr>
              <w:t>4,398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A6ED7A6" w14:textId="7DC743E1"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49C4CC6E"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5CB1C92" w14:textId="020EB85C" w:rsidR="00CF00C6" w:rsidRPr="00B10D5E" w:rsidRDefault="00CF00C6" w:rsidP="006C4A98">
            <w:pPr>
              <w:shd w:val="clear" w:color="auto" w:fill="FFFFFF" w:themeFill="background1"/>
              <w:suppressAutoHyphens/>
              <w:rPr>
                <w:sz w:val="20"/>
                <w:szCs w:val="20"/>
              </w:rPr>
            </w:pPr>
            <w:r w:rsidRPr="00B10D5E">
              <w:rPr>
                <w:sz w:val="20"/>
                <w:szCs w:val="20"/>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C13DB57" w14:textId="7EA534BC" w:rsidR="00CF00C6" w:rsidRPr="00B10D5E" w:rsidRDefault="00CF00C6" w:rsidP="006C4A98">
            <w:pPr>
              <w:shd w:val="clear" w:color="auto" w:fill="FFFFFF" w:themeFill="background1"/>
              <w:suppressAutoHyphens/>
              <w:jc w:val="right"/>
              <w:rPr>
                <w:sz w:val="20"/>
                <w:szCs w:val="20"/>
              </w:rPr>
            </w:pPr>
            <w:r w:rsidRPr="00B10D5E">
              <w:rPr>
                <w:sz w:val="20"/>
                <w:szCs w:val="20"/>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D26B54" w14:textId="4209E1C6"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6C3D5F" w14:textId="10272E2B" w:rsidR="00CF00C6" w:rsidRPr="00B10D5E" w:rsidRDefault="00CF00C6" w:rsidP="006C4A98">
            <w:pPr>
              <w:shd w:val="clear" w:color="auto" w:fill="FFFFFF" w:themeFill="background1"/>
              <w:suppressAutoHyphens/>
              <w:jc w:val="right"/>
              <w:rPr>
                <w:sz w:val="20"/>
                <w:szCs w:val="20"/>
              </w:rPr>
            </w:pPr>
            <w:r w:rsidRPr="00B10D5E">
              <w:rPr>
                <w:sz w:val="20"/>
                <w:szCs w:val="20"/>
              </w:rPr>
              <w:t>6,347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A7B46C5" w14:textId="4A22D4CD" w:rsidR="00CF00C6" w:rsidRPr="00B10D5E" w:rsidRDefault="00CF00C6" w:rsidP="006C4A98">
            <w:pPr>
              <w:shd w:val="clear" w:color="auto" w:fill="FFFFFF" w:themeFill="background1"/>
              <w:suppressAutoHyphens/>
              <w:jc w:val="right"/>
              <w:rPr>
                <w:sz w:val="20"/>
                <w:szCs w:val="20"/>
              </w:rPr>
            </w:pPr>
            <w:r w:rsidRPr="00B10D5E">
              <w:rPr>
                <w:sz w:val="20"/>
                <w:szCs w:val="20"/>
              </w:rPr>
              <w:t>4,024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656C490" w14:textId="02FBA499" w:rsidR="00CF00C6" w:rsidRPr="00B10D5E" w:rsidRDefault="00CF00C6" w:rsidP="006C4A98">
            <w:pPr>
              <w:shd w:val="clear" w:color="auto" w:fill="FFFFFF" w:themeFill="background1"/>
              <w:suppressAutoHyphens/>
              <w:jc w:val="right"/>
              <w:rPr>
                <w:sz w:val="20"/>
                <w:szCs w:val="20"/>
              </w:rPr>
            </w:pPr>
            <w:r w:rsidRPr="00B10D5E">
              <w:rPr>
                <w:sz w:val="20"/>
                <w:szCs w:val="20"/>
              </w:rPr>
              <w:t>746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9BFAFB6" w14:textId="60840127"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2828B6E2"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48D31F5" w14:textId="09C35533" w:rsidR="00CF00C6" w:rsidRPr="00B10D5E" w:rsidRDefault="00CF00C6" w:rsidP="006C4A98">
            <w:pPr>
              <w:shd w:val="clear" w:color="auto" w:fill="FFFFFF" w:themeFill="background1"/>
              <w:suppressAutoHyphens/>
              <w:rPr>
                <w:sz w:val="20"/>
                <w:szCs w:val="20"/>
              </w:rPr>
            </w:pPr>
            <w:r w:rsidRPr="00B10D5E">
              <w:rPr>
                <w:sz w:val="20"/>
                <w:szCs w:val="20"/>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7C23755" w14:textId="22E50736" w:rsidR="00CF00C6" w:rsidRPr="00B10D5E" w:rsidRDefault="00CF00C6" w:rsidP="006C4A98">
            <w:pPr>
              <w:shd w:val="clear" w:color="auto" w:fill="FFFFFF" w:themeFill="background1"/>
              <w:suppressAutoHyphens/>
              <w:jc w:val="right"/>
              <w:rPr>
                <w:sz w:val="20"/>
                <w:szCs w:val="20"/>
              </w:rPr>
            </w:pPr>
            <w:r w:rsidRPr="00B10D5E">
              <w:rPr>
                <w:sz w:val="20"/>
                <w:szCs w:val="20"/>
              </w:rPr>
              <w:t>1,640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0D17B9E" w14:textId="354AAA9E" w:rsidR="00CF00C6" w:rsidRPr="00B10D5E" w:rsidRDefault="00CF00C6" w:rsidP="006C4A98">
            <w:pPr>
              <w:shd w:val="clear" w:color="auto" w:fill="FFFFFF" w:themeFill="background1"/>
              <w:suppressAutoHyphens/>
              <w:jc w:val="right"/>
              <w:rPr>
                <w:sz w:val="20"/>
                <w:szCs w:val="20"/>
              </w:rPr>
            </w:pPr>
            <w:r w:rsidRPr="00B10D5E">
              <w:rPr>
                <w:sz w:val="20"/>
                <w:szCs w:val="20"/>
              </w:rPr>
              <w:t>140,327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8017AA" w14:textId="0C8049B1" w:rsidR="00CF00C6" w:rsidRPr="00B10D5E" w:rsidRDefault="00CF00C6" w:rsidP="006C4A98">
            <w:pPr>
              <w:shd w:val="clear" w:color="auto" w:fill="FFFFFF" w:themeFill="background1"/>
              <w:suppressAutoHyphens/>
              <w:jc w:val="right"/>
              <w:rPr>
                <w:sz w:val="20"/>
                <w:szCs w:val="20"/>
              </w:rPr>
            </w:pPr>
            <w:r w:rsidRPr="00B10D5E">
              <w:rPr>
                <w:sz w:val="20"/>
                <w:szCs w:val="20"/>
              </w:rPr>
              <w:t>122,687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18C899" w14:textId="3097BA0F" w:rsidR="00CF00C6" w:rsidRPr="00B10D5E" w:rsidRDefault="00CF00C6" w:rsidP="006C4A98">
            <w:pPr>
              <w:shd w:val="clear" w:color="auto" w:fill="FFFFFF" w:themeFill="background1"/>
              <w:suppressAutoHyphens/>
              <w:jc w:val="right"/>
              <w:rPr>
                <w:sz w:val="20"/>
                <w:szCs w:val="20"/>
              </w:rPr>
            </w:pPr>
            <w:r w:rsidRPr="00B10D5E">
              <w:rPr>
                <w:sz w:val="20"/>
                <w:szCs w:val="20"/>
              </w:rPr>
              <w:t>73,397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D46886" w14:textId="0AE638E2" w:rsidR="00CF00C6" w:rsidRPr="00B10D5E" w:rsidRDefault="00CF00C6" w:rsidP="006C4A98">
            <w:pPr>
              <w:shd w:val="clear" w:color="auto" w:fill="FFFFFF" w:themeFill="background1"/>
              <w:suppressAutoHyphens/>
              <w:jc w:val="right"/>
              <w:rPr>
                <w:sz w:val="20"/>
                <w:szCs w:val="20"/>
              </w:rPr>
            </w:pPr>
            <w:r w:rsidRPr="00B10D5E">
              <w:rPr>
                <w:sz w:val="20"/>
                <w:szCs w:val="20"/>
              </w:rPr>
              <w:t>50,451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CBADFCD" w14:textId="432D1D18" w:rsidR="00CF00C6" w:rsidRPr="00B10D5E" w:rsidRDefault="00CF00C6" w:rsidP="006C4A98">
            <w:pPr>
              <w:shd w:val="clear" w:color="auto" w:fill="FFFFFF" w:themeFill="background1"/>
              <w:suppressAutoHyphens/>
              <w:jc w:val="right"/>
              <w:rPr>
                <w:sz w:val="20"/>
                <w:szCs w:val="20"/>
              </w:rPr>
            </w:pPr>
            <w:r w:rsidRPr="00B10D5E">
              <w:rPr>
                <w:sz w:val="20"/>
                <w:szCs w:val="20"/>
              </w:rPr>
              <w:t>0.2</w:t>
            </w:r>
          </w:p>
        </w:tc>
      </w:tr>
      <w:tr w:rsidR="00B10D5E" w:rsidRPr="00B10D5E" w14:paraId="760554CC"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65C8BA7" w14:textId="4493C204" w:rsidR="00CF00C6" w:rsidRPr="00B10D5E" w:rsidRDefault="00CF00C6" w:rsidP="006C4A98">
            <w:pPr>
              <w:shd w:val="clear" w:color="auto" w:fill="FFFFFF" w:themeFill="background1"/>
              <w:suppressAutoHyphens/>
              <w:rPr>
                <w:sz w:val="20"/>
                <w:szCs w:val="20"/>
              </w:rPr>
            </w:pPr>
            <w:r w:rsidRPr="00B10D5E">
              <w:rPr>
                <w:sz w:val="20"/>
                <w:szCs w:val="20"/>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766456E" w14:textId="3E4496CD" w:rsidR="00CF00C6" w:rsidRPr="00B10D5E" w:rsidRDefault="00CF00C6" w:rsidP="006C4A98">
            <w:pPr>
              <w:shd w:val="clear" w:color="auto" w:fill="FFFFFF" w:themeFill="background1"/>
              <w:suppressAutoHyphens/>
              <w:jc w:val="right"/>
              <w:rPr>
                <w:sz w:val="20"/>
                <w:szCs w:val="20"/>
              </w:rPr>
            </w:pPr>
            <w:r w:rsidRPr="00B10D5E">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827CE8" w14:textId="47C9921D" w:rsidR="00CF00C6" w:rsidRPr="00B10D5E" w:rsidRDefault="00CF00C6" w:rsidP="006C4A98">
            <w:pPr>
              <w:shd w:val="clear" w:color="auto" w:fill="FFFFFF" w:themeFill="background1"/>
              <w:suppressAutoHyphens/>
              <w:jc w:val="right"/>
              <w:rPr>
                <w:sz w:val="20"/>
                <w:szCs w:val="20"/>
              </w:rPr>
            </w:pPr>
            <w:r w:rsidRPr="00B10D5E">
              <w:rPr>
                <w:sz w:val="20"/>
                <w:szCs w:val="20"/>
              </w:rPr>
              <w:t>886,933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DFE9226" w14:textId="1AF73303" w:rsidR="00CF00C6" w:rsidRPr="00B10D5E" w:rsidRDefault="00CF00C6" w:rsidP="006C4A98">
            <w:pPr>
              <w:shd w:val="clear" w:color="auto" w:fill="FFFFFF" w:themeFill="background1"/>
              <w:suppressAutoHyphens/>
              <w:jc w:val="right"/>
              <w:rPr>
                <w:sz w:val="20"/>
                <w:szCs w:val="20"/>
              </w:rPr>
            </w:pPr>
            <w:r w:rsidRPr="00B10D5E">
              <w:rPr>
                <w:sz w:val="20"/>
                <w:szCs w:val="20"/>
              </w:rPr>
              <w:t>937,207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396251" w14:textId="186CB0B7" w:rsidR="00CF00C6" w:rsidRPr="00B10D5E" w:rsidRDefault="00CF00C6" w:rsidP="006C4A98">
            <w:pPr>
              <w:shd w:val="clear" w:color="auto" w:fill="FFFFFF" w:themeFill="background1"/>
              <w:suppressAutoHyphens/>
              <w:jc w:val="right"/>
              <w:rPr>
                <w:sz w:val="20"/>
                <w:szCs w:val="20"/>
              </w:rPr>
            </w:pPr>
            <w:r w:rsidRPr="00B10D5E">
              <w:rPr>
                <w:sz w:val="20"/>
                <w:szCs w:val="20"/>
              </w:rPr>
              <w:t>561,989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7DA535" w14:textId="1E6A28F3" w:rsidR="00CF00C6" w:rsidRPr="00B10D5E" w:rsidRDefault="00CF00C6" w:rsidP="006C4A98">
            <w:pPr>
              <w:shd w:val="clear" w:color="auto" w:fill="FFFFFF" w:themeFill="background1"/>
              <w:suppressAutoHyphens/>
              <w:jc w:val="right"/>
              <w:rPr>
                <w:sz w:val="20"/>
                <w:szCs w:val="20"/>
              </w:rPr>
            </w:pPr>
            <w:r w:rsidRPr="00B10D5E">
              <w:rPr>
                <w:sz w:val="20"/>
                <w:szCs w:val="20"/>
              </w:rPr>
              <w:t>9,893,424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D378566" w14:textId="14B27595" w:rsidR="00CF00C6" w:rsidRPr="00B10D5E" w:rsidRDefault="00CF00C6" w:rsidP="006C4A98">
            <w:pPr>
              <w:shd w:val="clear" w:color="auto" w:fill="FFFFFF" w:themeFill="background1"/>
              <w:suppressAutoHyphens/>
              <w:jc w:val="right"/>
              <w:rPr>
                <w:sz w:val="20"/>
                <w:szCs w:val="20"/>
              </w:rPr>
            </w:pPr>
            <w:r w:rsidRPr="00B10D5E">
              <w:rPr>
                <w:sz w:val="20"/>
                <w:szCs w:val="20"/>
              </w:rPr>
              <w:t>36.0</w:t>
            </w:r>
          </w:p>
        </w:tc>
      </w:tr>
      <w:tr w:rsidR="00B10D5E" w:rsidRPr="00B10D5E" w14:paraId="0ED3BC3E"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35B1980" w14:textId="7386F139" w:rsidR="00CF00C6" w:rsidRPr="00B10D5E" w:rsidRDefault="00CF00C6" w:rsidP="006C4A98">
            <w:pPr>
              <w:shd w:val="clear" w:color="auto" w:fill="FFFFFF" w:themeFill="background1"/>
              <w:suppressAutoHyphens/>
              <w:rPr>
                <w:sz w:val="20"/>
                <w:szCs w:val="20"/>
              </w:rPr>
            </w:pPr>
            <w:r w:rsidRPr="00B10D5E">
              <w:rPr>
                <w:sz w:val="20"/>
                <w:szCs w:val="20"/>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8EE1733" w14:textId="685A1ED8" w:rsidR="00CF00C6" w:rsidRPr="00B10D5E" w:rsidRDefault="00CF00C6" w:rsidP="006C4A98">
            <w:pPr>
              <w:shd w:val="clear" w:color="auto" w:fill="FFFFFF" w:themeFill="background1"/>
              <w:suppressAutoHyphens/>
              <w:jc w:val="right"/>
              <w:rPr>
                <w:sz w:val="20"/>
                <w:szCs w:val="20"/>
              </w:rPr>
            </w:pPr>
            <w:r w:rsidRPr="00B10D5E">
              <w:rPr>
                <w:sz w:val="20"/>
                <w:szCs w:val="20"/>
              </w:rPr>
              <w:t>2,107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FCAEE3" w14:textId="1CC41FEB"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CDE625" w14:textId="2B094022" w:rsidR="00CF00C6" w:rsidRPr="00B10D5E" w:rsidRDefault="00CF00C6" w:rsidP="006C4A98">
            <w:pPr>
              <w:shd w:val="clear" w:color="auto" w:fill="FFFFFF" w:themeFill="background1"/>
              <w:suppressAutoHyphens/>
              <w:jc w:val="right"/>
              <w:rPr>
                <w:sz w:val="20"/>
                <w:szCs w:val="20"/>
              </w:rPr>
            </w:pPr>
            <w:r w:rsidRPr="00B10D5E">
              <w:rPr>
                <w:sz w:val="20"/>
                <w:szCs w:val="20"/>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E0315AD" w14:textId="1CEE0FF3"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7635302" w14:textId="69B1A3F4" w:rsidR="00CF00C6" w:rsidRPr="00B10D5E" w:rsidRDefault="00CF00C6" w:rsidP="006C4A98">
            <w:pPr>
              <w:shd w:val="clear" w:color="auto" w:fill="FFFFFF" w:themeFill="background1"/>
              <w:suppressAutoHyphens/>
              <w:jc w:val="right"/>
              <w:rPr>
                <w:sz w:val="20"/>
                <w:szCs w:val="20"/>
              </w:rPr>
            </w:pPr>
            <w:r w:rsidRPr="00B10D5E">
              <w:rPr>
                <w:sz w:val="20"/>
                <w:szCs w:val="20"/>
              </w:rPr>
              <w:t>2,142</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874404E" w14:textId="1D557FFE"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10C2E092"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F4C56CE" w14:textId="1AE11118" w:rsidR="00CF00C6" w:rsidRPr="00B10D5E" w:rsidRDefault="00CF00C6" w:rsidP="006C4A98">
            <w:pPr>
              <w:shd w:val="clear" w:color="auto" w:fill="FFFFFF" w:themeFill="background1"/>
              <w:suppressAutoHyphens/>
              <w:rPr>
                <w:sz w:val="20"/>
                <w:szCs w:val="20"/>
              </w:rPr>
            </w:pPr>
            <w:r w:rsidRPr="00B10D5E">
              <w:rPr>
                <w:sz w:val="20"/>
                <w:szCs w:val="20"/>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EAB0EA7" w14:textId="645E45A5" w:rsidR="00CF00C6" w:rsidRPr="00B10D5E" w:rsidRDefault="00CF00C6" w:rsidP="006C4A98">
            <w:pPr>
              <w:shd w:val="clear" w:color="auto" w:fill="FFFFFF" w:themeFill="background1"/>
              <w:suppressAutoHyphens/>
              <w:jc w:val="right"/>
              <w:rPr>
                <w:sz w:val="20"/>
                <w:szCs w:val="20"/>
              </w:rPr>
            </w:pPr>
            <w:r w:rsidRPr="00B10D5E">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5DF323" w14:textId="73E6AE92" w:rsidR="00CF00C6" w:rsidRPr="00B10D5E" w:rsidRDefault="00CF00C6" w:rsidP="006C4A98">
            <w:pPr>
              <w:shd w:val="clear" w:color="auto" w:fill="FFFFFF" w:themeFill="background1"/>
              <w:suppressAutoHyphens/>
              <w:jc w:val="right"/>
              <w:rPr>
                <w:sz w:val="20"/>
                <w:szCs w:val="20"/>
              </w:rPr>
            </w:pPr>
            <w:r w:rsidRPr="00B10D5E">
              <w:rPr>
                <w:sz w:val="20"/>
                <w:szCs w:val="20"/>
              </w:rPr>
              <w:t>226,856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4550B9" w14:textId="73C41A50" w:rsidR="00CF00C6" w:rsidRPr="00B10D5E" w:rsidRDefault="00CF00C6" w:rsidP="006C4A98">
            <w:pPr>
              <w:shd w:val="clear" w:color="auto" w:fill="FFFFFF" w:themeFill="background1"/>
              <w:suppressAutoHyphens/>
              <w:jc w:val="right"/>
              <w:rPr>
                <w:sz w:val="20"/>
                <w:szCs w:val="20"/>
              </w:rPr>
            </w:pPr>
            <w:r w:rsidRPr="00B10D5E">
              <w:rPr>
                <w:sz w:val="20"/>
                <w:szCs w:val="20"/>
              </w:rPr>
              <w:t>262,239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3675DE" w14:textId="453251E5" w:rsidR="00CF00C6" w:rsidRPr="00B10D5E" w:rsidRDefault="00CF00C6" w:rsidP="006C4A98">
            <w:pPr>
              <w:shd w:val="clear" w:color="auto" w:fill="FFFFFF" w:themeFill="background1"/>
              <w:suppressAutoHyphens/>
              <w:jc w:val="right"/>
              <w:rPr>
                <w:sz w:val="20"/>
                <w:szCs w:val="20"/>
              </w:rPr>
            </w:pPr>
            <w:r w:rsidRPr="00B10D5E">
              <w:rPr>
                <w:sz w:val="20"/>
                <w:szCs w:val="20"/>
              </w:rPr>
              <w:t>228,021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548304" w14:textId="5EEBB1E3" w:rsidR="00CF00C6" w:rsidRPr="00B10D5E" w:rsidRDefault="00CF00C6" w:rsidP="006C4A98">
            <w:pPr>
              <w:shd w:val="clear" w:color="auto" w:fill="FFFFFF" w:themeFill="background1"/>
              <w:suppressAutoHyphens/>
              <w:jc w:val="right"/>
              <w:rPr>
                <w:sz w:val="20"/>
                <w:szCs w:val="20"/>
              </w:rPr>
            </w:pPr>
            <w:r w:rsidRPr="00B10D5E">
              <w:rPr>
                <w:sz w:val="20"/>
                <w:szCs w:val="20"/>
              </w:rPr>
              <w:t>214,987</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533013B" w14:textId="741BE2DA" w:rsidR="00CF00C6" w:rsidRPr="00B10D5E" w:rsidRDefault="00CF00C6" w:rsidP="006C4A98">
            <w:pPr>
              <w:shd w:val="clear" w:color="auto" w:fill="FFFFFF" w:themeFill="background1"/>
              <w:suppressAutoHyphens/>
              <w:jc w:val="right"/>
              <w:rPr>
                <w:sz w:val="20"/>
                <w:szCs w:val="20"/>
              </w:rPr>
            </w:pPr>
            <w:r w:rsidRPr="00B10D5E">
              <w:rPr>
                <w:sz w:val="20"/>
                <w:szCs w:val="20"/>
              </w:rPr>
              <w:t>0.8</w:t>
            </w:r>
          </w:p>
        </w:tc>
      </w:tr>
      <w:tr w:rsidR="00B10D5E" w:rsidRPr="00B10D5E" w14:paraId="30FC7156"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FBC3DC5" w14:textId="47598316" w:rsidR="00CF00C6" w:rsidRPr="00B10D5E" w:rsidRDefault="00CF00C6" w:rsidP="006C4A98">
            <w:pPr>
              <w:shd w:val="clear" w:color="auto" w:fill="FFFFFF" w:themeFill="background1"/>
              <w:suppressAutoHyphens/>
              <w:rPr>
                <w:sz w:val="20"/>
                <w:szCs w:val="20"/>
              </w:rPr>
            </w:pPr>
            <w:r w:rsidRPr="00B10D5E">
              <w:rPr>
                <w:sz w:val="20"/>
                <w:szCs w:val="20"/>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39AA2DB" w14:textId="0FA2AA7A" w:rsidR="00CF00C6" w:rsidRPr="00B10D5E" w:rsidRDefault="00CF00C6" w:rsidP="006C4A98">
            <w:pPr>
              <w:shd w:val="clear" w:color="auto" w:fill="FFFFFF" w:themeFill="background1"/>
              <w:suppressAutoHyphens/>
              <w:jc w:val="right"/>
              <w:rPr>
                <w:sz w:val="20"/>
                <w:szCs w:val="20"/>
              </w:rPr>
            </w:pPr>
            <w:r w:rsidRPr="00B10D5E">
              <w:rPr>
                <w:sz w:val="20"/>
                <w:szCs w:val="20"/>
              </w:rPr>
              <w:t>1,825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E6681CC" w14:textId="367C8826" w:rsidR="00CF00C6" w:rsidRPr="00B10D5E" w:rsidRDefault="00CF00C6" w:rsidP="006C4A98">
            <w:pPr>
              <w:shd w:val="clear" w:color="auto" w:fill="FFFFFF" w:themeFill="background1"/>
              <w:suppressAutoHyphens/>
              <w:jc w:val="right"/>
              <w:rPr>
                <w:sz w:val="20"/>
                <w:szCs w:val="20"/>
              </w:rPr>
            </w:pPr>
            <w:r w:rsidRPr="00B10D5E">
              <w:rPr>
                <w:sz w:val="20"/>
                <w:szCs w:val="20"/>
              </w:rPr>
              <w:t>102,400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8E71EF" w14:textId="627FD7FE" w:rsidR="00CF00C6" w:rsidRPr="00B10D5E" w:rsidRDefault="00CF00C6" w:rsidP="006C4A98">
            <w:pPr>
              <w:shd w:val="clear" w:color="auto" w:fill="FFFFFF" w:themeFill="background1"/>
              <w:suppressAutoHyphens/>
              <w:jc w:val="right"/>
              <w:rPr>
                <w:sz w:val="20"/>
                <w:szCs w:val="20"/>
              </w:rPr>
            </w:pPr>
            <w:r w:rsidRPr="00B10D5E">
              <w:rPr>
                <w:sz w:val="20"/>
                <w:szCs w:val="20"/>
              </w:rPr>
              <w:t>93,104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CB5BD5C" w14:textId="5D8E2255" w:rsidR="00CF00C6" w:rsidRPr="00B10D5E" w:rsidRDefault="00CF00C6" w:rsidP="006C4A98">
            <w:pPr>
              <w:shd w:val="clear" w:color="auto" w:fill="FFFFFF" w:themeFill="background1"/>
              <w:suppressAutoHyphens/>
              <w:jc w:val="right"/>
              <w:rPr>
                <w:sz w:val="20"/>
                <w:szCs w:val="20"/>
              </w:rPr>
            </w:pPr>
            <w:r w:rsidRPr="00B10D5E">
              <w:rPr>
                <w:sz w:val="20"/>
                <w:szCs w:val="20"/>
              </w:rPr>
              <w:t>65,151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2E3C9B" w14:textId="13144109" w:rsidR="00CF00C6" w:rsidRPr="00B10D5E" w:rsidRDefault="00CF00C6" w:rsidP="006C4A98">
            <w:pPr>
              <w:shd w:val="clear" w:color="auto" w:fill="FFFFFF" w:themeFill="background1"/>
              <w:suppressAutoHyphens/>
              <w:jc w:val="right"/>
              <w:rPr>
                <w:sz w:val="20"/>
                <w:szCs w:val="20"/>
              </w:rPr>
            </w:pPr>
            <w:r w:rsidRPr="00B10D5E">
              <w:rPr>
                <w:sz w:val="20"/>
                <w:szCs w:val="20"/>
              </w:rPr>
              <w:t>53,750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FD7B30B" w14:textId="6CDAAC25" w:rsidR="00CF00C6" w:rsidRPr="00B10D5E" w:rsidRDefault="00CF00C6" w:rsidP="006C4A98">
            <w:pPr>
              <w:shd w:val="clear" w:color="auto" w:fill="FFFFFF" w:themeFill="background1"/>
              <w:suppressAutoHyphens/>
              <w:jc w:val="right"/>
              <w:rPr>
                <w:sz w:val="20"/>
                <w:szCs w:val="20"/>
              </w:rPr>
            </w:pPr>
            <w:r w:rsidRPr="00B10D5E">
              <w:rPr>
                <w:sz w:val="20"/>
                <w:szCs w:val="20"/>
              </w:rPr>
              <w:t>0.2</w:t>
            </w:r>
          </w:p>
        </w:tc>
      </w:tr>
      <w:tr w:rsidR="00B10D5E" w:rsidRPr="00B10D5E" w14:paraId="558F4229"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CAFC04C" w14:textId="5006B3C4" w:rsidR="00CF00C6" w:rsidRPr="00B10D5E" w:rsidRDefault="00CF00C6" w:rsidP="006C4A98">
            <w:pPr>
              <w:shd w:val="clear" w:color="auto" w:fill="FFFFFF" w:themeFill="background1"/>
              <w:suppressAutoHyphens/>
              <w:rPr>
                <w:sz w:val="20"/>
                <w:szCs w:val="20"/>
              </w:rPr>
            </w:pPr>
            <w:r w:rsidRPr="00B10D5E">
              <w:rPr>
                <w:sz w:val="20"/>
                <w:szCs w:val="20"/>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D70FC8D" w14:textId="6E72D47F" w:rsidR="00CF00C6" w:rsidRPr="00B10D5E" w:rsidRDefault="00CF00C6" w:rsidP="006C4A98">
            <w:pPr>
              <w:shd w:val="clear" w:color="auto" w:fill="FFFFFF" w:themeFill="background1"/>
              <w:suppressAutoHyphens/>
              <w:jc w:val="right"/>
              <w:rPr>
                <w:sz w:val="20"/>
                <w:szCs w:val="20"/>
              </w:rPr>
            </w:pPr>
            <w:r w:rsidRPr="00B10D5E">
              <w:rPr>
                <w:sz w:val="20"/>
                <w:szCs w:val="20"/>
              </w:rPr>
              <w:t>1,495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2957800" w14:textId="30C808C5"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297C7A" w14:textId="05054B02"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99446B" w14:textId="371B2C3F"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E26627" w14:textId="0B0FBB82" w:rsidR="00CF00C6" w:rsidRPr="00B10D5E" w:rsidRDefault="00CF00C6" w:rsidP="006C4A98">
            <w:pPr>
              <w:shd w:val="clear" w:color="auto" w:fill="FFFFFF" w:themeFill="background1"/>
              <w:suppressAutoHyphens/>
              <w:jc w:val="right"/>
              <w:rPr>
                <w:sz w:val="20"/>
                <w:szCs w:val="20"/>
              </w:rPr>
            </w:pPr>
            <w:r w:rsidRPr="00B10D5E">
              <w:rPr>
                <w:sz w:val="20"/>
                <w:szCs w:val="20"/>
              </w:rPr>
              <w:t>135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B75E998" w14:textId="1C0AF776"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269FC6B6"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8A4C885" w14:textId="2C2B38B3" w:rsidR="00CF00C6" w:rsidRPr="00B10D5E" w:rsidRDefault="00CF00C6" w:rsidP="006C4A98">
            <w:pPr>
              <w:shd w:val="clear" w:color="auto" w:fill="FFFFFF" w:themeFill="background1"/>
              <w:suppressAutoHyphens/>
              <w:rPr>
                <w:sz w:val="20"/>
                <w:szCs w:val="20"/>
              </w:rPr>
            </w:pPr>
            <w:r w:rsidRPr="00B10D5E">
              <w:rPr>
                <w:sz w:val="20"/>
                <w:szCs w:val="20"/>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4AD563B" w14:textId="464F0598" w:rsidR="00CF00C6" w:rsidRPr="00B10D5E" w:rsidRDefault="00CF00C6" w:rsidP="006C4A98">
            <w:pPr>
              <w:shd w:val="clear" w:color="auto" w:fill="FFFFFF" w:themeFill="background1"/>
              <w:suppressAutoHyphens/>
              <w:jc w:val="right"/>
              <w:rPr>
                <w:sz w:val="20"/>
                <w:szCs w:val="20"/>
              </w:rPr>
            </w:pPr>
            <w:r w:rsidRPr="00B10D5E">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D1ECF4" w14:textId="287D4049" w:rsidR="00CF00C6" w:rsidRPr="00B10D5E" w:rsidRDefault="00CF00C6" w:rsidP="006C4A98">
            <w:pPr>
              <w:shd w:val="clear" w:color="auto" w:fill="FFFFFF" w:themeFill="background1"/>
              <w:suppressAutoHyphens/>
              <w:jc w:val="right"/>
              <w:rPr>
                <w:sz w:val="20"/>
                <w:szCs w:val="20"/>
              </w:rPr>
            </w:pPr>
            <w:r w:rsidRPr="00B10D5E">
              <w:rPr>
                <w:sz w:val="20"/>
                <w:szCs w:val="20"/>
              </w:rPr>
              <w:t>4,196,219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7C061C" w14:textId="6817EA5D" w:rsidR="00CF00C6" w:rsidRPr="00B10D5E" w:rsidRDefault="00CF00C6" w:rsidP="006C4A98">
            <w:pPr>
              <w:shd w:val="clear" w:color="auto" w:fill="FFFFFF" w:themeFill="background1"/>
              <w:suppressAutoHyphens/>
              <w:jc w:val="right"/>
              <w:rPr>
                <w:sz w:val="20"/>
                <w:szCs w:val="20"/>
              </w:rPr>
            </w:pPr>
            <w:r w:rsidRPr="00B10D5E">
              <w:rPr>
                <w:sz w:val="20"/>
                <w:szCs w:val="20"/>
              </w:rPr>
              <w:t>3,632,697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9034639" w14:textId="7886D450" w:rsidR="00CF00C6" w:rsidRPr="00B10D5E" w:rsidRDefault="00CF00C6" w:rsidP="006C4A98">
            <w:pPr>
              <w:shd w:val="clear" w:color="auto" w:fill="FFFFFF" w:themeFill="background1"/>
              <w:suppressAutoHyphens/>
              <w:jc w:val="right"/>
              <w:rPr>
                <w:sz w:val="20"/>
                <w:szCs w:val="20"/>
              </w:rPr>
            </w:pPr>
            <w:r w:rsidRPr="00B10D5E">
              <w:rPr>
                <w:sz w:val="20"/>
                <w:szCs w:val="20"/>
              </w:rPr>
              <w:t>3,760,393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DA9E1AE" w14:textId="75991768" w:rsidR="00CF00C6" w:rsidRPr="00B10D5E" w:rsidRDefault="00CF00C6" w:rsidP="006C4A98">
            <w:pPr>
              <w:shd w:val="clear" w:color="auto" w:fill="FFFFFF" w:themeFill="background1"/>
              <w:suppressAutoHyphens/>
              <w:jc w:val="right"/>
              <w:rPr>
                <w:sz w:val="20"/>
                <w:szCs w:val="20"/>
              </w:rPr>
            </w:pPr>
            <w:r w:rsidRPr="00B10D5E">
              <w:rPr>
                <w:sz w:val="20"/>
                <w:szCs w:val="20"/>
              </w:rPr>
              <w:t>4,399,051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943BC69" w14:textId="6BC4329F" w:rsidR="00CF00C6" w:rsidRPr="00B10D5E" w:rsidRDefault="00CF00C6" w:rsidP="006C4A98">
            <w:pPr>
              <w:shd w:val="clear" w:color="auto" w:fill="FFFFFF" w:themeFill="background1"/>
              <w:suppressAutoHyphens/>
              <w:jc w:val="right"/>
              <w:rPr>
                <w:sz w:val="20"/>
                <w:szCs w:val="20"/>
              </w:rPr>
            </w:pPr>
            <w:r w:rsidRPr="00B10D5E">
              <w:rPr>
                <w:sz w:val="20"/>
                <w:szCs w:val="20"/>
              </w:rPr>
              <w:t>16.0</w:t>
            </w:r>
          </w:p>
        </w:tc>
      </w:tr>
      <w:tr w:rsidR="00B10D5E" w:rsidRPr="00B10D5E" w14:paraId="0549E3B9"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C569947" w14:textId="112B0458" w:rsidR="00CF00C6" w:rsidRPr="00B10D5E" w:rsidRDefault="00CF00C6" w:rsidP="006C4A98">
            <w:pPr>
              <w:shd w:val="clear" w:color="auto" w:fill="FFFFFF" w:themeFill="background1"/>
              <w:suppressAutoHyphens/>
              <w:rPr>
                <w:sz w:val="20"/>
                <w:szCs w:val="20"/>
              </w:rPr>
            </w:pPr>
            <w:r w:rsidRPr="00B10D5E">
              <w:rPr>
                <w:sz w:val="20"/>
                <w:szCs w:val="20"/>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1433027" w14:textId="609682FD" w:rsidR="00CF00C6" w:rsidRPr="00B10D5E" w:rsidRDefault="00CF00C6" w:rsidP="006C4A98">
            <w:pPr>
              <w:shd w:val="clear" w:color="auto" w:fill="FFFFFF" w:themeFill="background1"/>
              <w:suppressAutoHyphens/>
              <w:jc w:val="right"/>
              <w:rPr>
                <w:sz w:val="20"/>
                <w:szCs w:val="20"/>
              </w:rPr>
            </w:pPr>
            <w:r w:rsidRPr="00B10D5E">
              <w:rPr>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9B2FA6" w14:textId="678BFBCB" w:rsidR="00CF00C6" w:rsidRPr="00B10D5E" w:rsidRDefault="00CF00C6" w:rsidP="006C4A98">
            <w:pPr>
              <w:shd w:val="clear" w:color="auto" w:fill="FFFFFF" w:themeFill="background1"/>
              <w:suppressAutoHyphens/>
              <w:jc w:val="right"/>
              <w:rPr>
                <w:sz w:val="20"/>
                <w:szCs w:val="20"/>
              </w:rPr>
            </w:pPr>
            <w:r w:rsidRPr="00B10D5E">
              <w:rPr>
                <w:sz w:val="20"/>
                <w:szCs w:val="20"/>
              </w:rPr>
              <w:t>4,440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7FA0DC" w14:textId="004788F8" w:rsidR="00CF00C6" w:rsidRPr="00B10D5E" w:rsidRDefault="00CF00C6" w:rsidP="006C4A98">
            <w:pPr>
              <w:shd w:val="clear" w:color="auto" w:fill="FFFFFF" w:themeFill="background1"/>
              <w:suppressAutoHyphens/>
              <w:jc w:val="right"/>
              <w:rPr>
                <w:sz w:val="20"/>
                <w:szCs w:val="20"/>
              </w:rPr>
            </w:pPr>
            <w:r w:rsidRPr="00B10D5E">
              <w:rPr>
                <w:sz w:val="20"/>
                <w:szCs w:val="20"/>
              </w:rPr>
              <w:t>4,565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4B028B" w14:textId="535E4CFD" w:rsidR="00CF00C6" w:rsidRPr="00B10D5E" w:rsidRDefault="00CF00C6" w:rsidP="006C4A98">
            <w:pPr>
              <w:shd w:val="clear" w:color="auto" w:fill="FFFFFF" w:themeFill="background1"/>
              <w:suppressAutoHyphens/>
              <w:jc w:val="right"/>
              <w:rPr>
                <w:sz w:val="20"/>
                <w:szCs w:val="20"/>
              </w:rPr>
            </w:pPr>
            <w:r w:rsidRPr="00B10D5E">
              <w:rPr>
                <w:sz w:val="20"/>
                <w:szCs w:val="20"/>
              </w:rPr>
              <w:t>5,806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AD7A9F" w14:textId="0D23DEEE" w:rsidR="00CF00C6" w:rsidRPr="00B10D5E" w:rsidRDefault="00CF00C6" w:rsidP="006C4A98">
            <w:pPr>
              <w:shd w:val="clear" w:color="auto" w:fill="FFFFFF" w:themeFill="background1"/>
              <w:suppressAutoHyphens/>
              <w:jc w:val="right"/>
              <w:rPr>
                <w:sz w:val="20"/>
                <w:szCs w:val="20"/>
              </w:rPr>
            </w:pPr>
            <w:r w:rsidRPr="00B10D5E">
              <w:rPr>
                <w:sz w:val="20"/>
                <w:szCs w:val="20"/>
              </w:rPr>
              <w:t>8,164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A45DD5C" w14:textId="60D6E5E9"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57AD4112"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64D21AA" w14:textId="3A526B3A" w:rsidR="00CF00C6" w:rsidRPr="00B10D5E" w:rsidRDefault="00CF00C6" w:rsidP="006C4A98">
            <w:pPr>
              <w:shd w:val="clear" w:color="auto" w:fill="FFFFFF" w:themeFill="background1"/>
              <w:suppressAutoHyphens/>
              <w:rPr>
                <w:sz w:val="20"/>
                <w:szCs w:val="20"/>
              </w:rPr>
            </w:pPr>
            <w:r w:rsidRPr="00B10D5E">
              <w:rPr>
                <w:sz w:val="20"/>
                <w:szCs w:val="20"/>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8115564" w14:textId="092C1DE6" w:rsidR="00CF00C6" w:rsidRPr="00B10D5E" w:rsidRDefault="00CF00C6" w:rsidP="006C4A98">
            <w:pPr>
              <w:shd w:val="clear" w:color="auto" w:fill="FFFFFF" w:themeFill="background1"/>
              <w:suppressAutoHyphens/>
              <w:jc w:val="right"/>
              <w:rPr>
                <w:sz w:val="20"/>
                <w:szCs w:val="20"/>
              </w:rPr>
            </w:pPr>
            <w:r w:rsidRPr="00B10D5E">
              <w:rPr>
                <w:sz w:val="20"/>
                <w:szCs w:val="20"/>
              </w:rPr>
              <w:t>2,264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05C6FA" w14:textId="63BC56E8"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AF4301" w14:textId="4B5EF811"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2AA6391" w14:textId="155F92B3"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BA8239" w14:textId="342C048A" w:rsidR="00CF00C6" w:rsidRPr="00B10D5E" w:rsidRDefault="00CF00C6" w:rsidP="006C4A98">
            <w:pPr>
              <w:shd w:val="clear" w:color="auto" w:fill="FFFFFF" w:themeFill="background1"/>
              <w:suppressAutoHyphens/>
              <w:jc w:val="right"/>
              <w:rPr>
                <w:sz w:val="20"/>
                <w:szCs w:val="20"/>
              </w:rPr>
            </w:pPr>
            <w:r w:rsidRPr="00B10D5E">
              <w:rPr>
                <w:sz w:val="20"/>
                <w:szCs w:val="20"/>
              </w:rPr>
              <w:t>335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722A8AA" w14:textId="2F3F0811"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340ACB3C"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25BE8B1" w14:textId="06E85FF3" w:rsidR="00CF00C6" w:rsidRPr="00B10D5E" w:rsidRDefault="00CF00C6" w:rsidP="006C4A98">
            <w:pPr>
              <w:shd w:val="clear" w:color="auto" w:fill="FFFFFF" w:themeFill="background1"/>
              <w:suppressAutoHyphens/>
              <w:rPr>
                <w:sz w:val="20"/>
                <w:szCs w:val="20"/>
              </w:rPr>
            </w:pPr>
            <w:r w:rsidRPr="00B10D5E">
              <w:rPr>
                <w:sz w:val="20"/>
                <w:szCs w:val="20"/>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AFAA5BE" w14:textId="7C83A8F0" w:rsidR="00CF00C6" w:rsidRPr="00B10D5E" w:rsidRDefault="00CF00C6" w:rsidP="006C4A98">
            <w:pPr>
              <w:shd w:val="clear" w:color="auto" w:fill="FFFFFF" w:themeFill="background1"/>
              <w:suppressAutoHyphens/>
              <w:jc w:val="right"/>
              <w:rPr>
                <w:sz w:val="20"/>
                <w:szCs w:val="20"/>
              </w:rPr>
            </w:pPr>
            <w:r w:rsidRPr="00B10D5E">
              <w:rPr>
                <w:sz w:val="20"/>
                <w:szCs w:val="20"/>
              </w:rPr>
              <w:t>1,386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CB542E3" w14:textId="0E8B8D6F" w:rsidR="00CF00C6" w:rsidRPr="00B10D5E" w:rsidRDefault="00CF00C6" w:rsidP="006C4A98">
            <w:pPr>
              <w:shd w:val="clear" w:color="auto" w:fill="FFFFFF" w:themeFill="background1"/>
              <w:suppressAutoHyphens/>
              <w:jc w:val="right"/>
              <w:rPr>
                <w:sz w:val="20"/>
                <w:szCs w:val="20"/>
              </w:rPr>
            </w:pPr>
            <w:r w:rsidRPr="00B10D5E">
              <w:rPr>
                <w:sz w:val="20"/>
                <w:szCs w:val="20"/>
              </w:rPr>
              <w:t>1,257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D3E8A4" w14:textId="1ABD9BD7"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909DE3" w14:textId="771049A4"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3060427" w14:textId="17B6DED4" w:rsidR="00CF00C6" w:rsidRPr="00B10D5E" w:rsidRDefault="00CF00C6" w:rsidP="006C4A98">
            <w:pPr>
              <w:shd w:val="clear" w:color="auto" w:fill="FFFFFF" w:themeFill="background1"/>
              <w:suppressAutoHyphens/>
              <w:jc w:val="right"/>
              <w:rPr>
                <w:sz w:val="20"/>
                <w:szCs w:val="20"/>
              </w:rPr>
            </w:pPr>
            <w:r w:rsidRPr="00B10D5E">
              <w:rPr>
                <w:sz w:val="20"/>
                <w:szCs w:val="20"/>
              </w:rPr>
              <w:t>3,445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8DA26AF" w14:textId="202547A6"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2575445D"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F8723CD" w14:textId="1BB59285" w:rsidR="00CF00C6" w:rsidRPr="00B10D5E" w:rsidRDefault="00CF00C6" w:rsidP="006C4A98">
            <w:pPr>
              <w:shd w:val="clear" w:color="auto" w:fill="FFFFFF" w:themeFill="background1"/>
              <w:suppressAutoHyphens/>
              <w:rPr>
                <w:sz w:val="20"/>
                <w:szCs w:val="20"/>
              </w:rPr>
            </w:pPr>
            <w:r w:rsidRPr="00B10D5E">
              <w:rPr>
                <w:sz w:val="20"/>
                <w:szCs w:val="20"/>
              </w:rPr>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E75529A" w14:textId="61F4FBB7" w:rsidR="00CF00C6" w:rsidRPr="00B10D5E" w:rsidRDefault="00CF00C6" w:rsidP="006C4A98">
            <w:pPr>
              <w:shd w:val="clear" w:color="auto" w:fill="FFFFFF" w:themeFill="background1"/>
              <w:suppressAutoHyphens/>
              <w:jc w:val="right"/>
              <w:rPr>
                <w:sz w:val="20"/>
                <w:szCs w:val="20"/>
              </w:rPr>
            </w:pPr>
            <w:r w:rsidRPr="00B10D5E">
              <w:rPr>
                <w:sz w:val="20"/>
                <w:szCs w:val="20"/>
              </w:rPr>
              <w:t>1,396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EEC3B2" w14:textId="46E5FDCE" w:rsidR="00CF00C6" w:rsidRPr="00B10D5E" w:rsidRDefault="00CF00C6" w:rsidP="006C4A98">
            <w:pPr>
              <w:shd w:val="clear" w:color="auto" w:fill="FFFFFF" w:themeFill="background1"/>
              <w:suppressAutoHyphens/>
              <w:jc w:val="right"/>
              <w:rPr>
                <w:sz w:val="20"/>
                <w:szCs w:val="20"/>
              </w:rPr>
            </w:pPr>
            <w:r w:rsidRPr="00B10D5E">
              <w:rPr>
                <w:sz w:val="20"/>
                <w:szCs w:val="20"/>
              </w:rPr>
              <w:t>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D67721" w14:textId="0046B0F7"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A5034F" w14:textId="32FFA123"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67CAAC3" w14:textId="5D8F236F"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7AFFC78" w14:textId="513A6C1E"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64C90CD0"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AE0498B" w14:textId="1FC2B65C" w:rsidR="00CF00C6" w:rsidRPr="00B10D5E" w:rsidRDefault="00CF00C6" w:rsidP="006C4A98">
            <w:pPr>
              <w:shd w:val="clear" w:color="auto" w:fill="FFFFFF" w:themeFill="background1"/>
              <w:suppressAutoHyphens/>
              <w:rPr>
                <w:sz w:val="20"/>
                <w:szCs w:val="20"/>
              </w:rPr>
            </w:pPr>
            <w:r w:rsidRPr="00B10D5E">
              <w:rPr>
                <w:sz w:val="20"/>
                <w:szCs w:val="20"/>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972514F" w14:textId="0E69977D" w:rsidR="00CF00C6" w:rsidRPr="00B10D5E" w:rsidRDefault="00CF00C6" w:rsidP="006C4A98">
            <w:pPr>
              <w:shd w:val="clear" w:color="auto" w:fill="FFFFFF" w:themeFill="background1"/>
              <w:suppressAutoHyphens/>
              <w:jc w:val="right"/>
              <w:rPr>
                <w:sz w:val="20"/>
                <w:szCs w:val="20"/>
              </w:rPr>
            </w:pPr>
            <w:r w:rsidRPr="00B10D5E">
              <w:rPr>
                <w:sz w:val="20"/>
                <w:szCs w:val="20"/>
              </w:rPr>
              <w:t>2,139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A60842" w14:textId="13D59868" w:rsidR="00CF00C6" w:rsidRPr="00B10D5E" w:rsidRDefault="00CF00C6" w:rsidP="006C4A98">
            <w:pPr>
              <w:shd w:val="clear" w:color="auto" w:fill="FFFFFF" w:themeFill="background1"/>
              <w:suppressAutoHyphens/>
              <w:jc w:val="right"/>
              <w:rPr>
                <w:sz w:val="20"/>
                <w:szCs w:val="20"/>
              </w:rPr>
            </w:pPr>
            <w:r w:rsidRPr="00B10D5E">
              <w:rPr>
                <w:sz w:val="20"/>
                <w:szCs w:val="20"/>
              </w:rPr>
              <w:t>486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997AD89" w14:textId="044483BC"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AE9276E" w14:textId="537E6E61" w:rsidR="00CF00C6" w:rsidRPr="00B10D5E" w:rsidRDefault="00CF00C6" w:rsidP="006C4A98">
            <w:pPr>
              <w:shd w:val="clear" w:color="auto" w:fill="FFFFFF" w:themeFill="background1"/>
              <w:suppressAutoHyphens/>
              <w:jc w:val="right"/>
              <w:rPr>
                <w:sz w:val="20"/>
                <w:szCs w:val="20"/>
              </w:rPr>
            </w:pPr>
            <w:r w:rsidRPr="00B10D5E">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D9A6573" w14:textId="574F50E9" w:rsidR="00CF00C6" w:rsidRPr="00B10D5E" w:rsidRDefault="00CF00C6" w:rsidP="006C4A98">
            <w:pPr>
              <w:shd w:val="clear" w:color="auto" w:fill="FFFFFF" w:themeFill="background1"/>
              <w:suppressAutoHyphens/>
              <w:jc w:val="right"/>
              <w:rPr>
                <w:sz w:val="20"/>
                <w:szCs w:val="20"/>
              </w:rPr>
            </w:pPr>
            <w:r w:rsidRPr="00B10D5E">
              <w:rPr>
                <w:sz w:val="20"/>
                <w:szCs w:val="20"/>
              </w:rPr>
              <w:t>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732D95A" w14:textId="4952994F" w:rsidR="00CF00C6" w:rsidRPr="00B10D5E" w:rsidRDefault="00CF00C6" w:rsidP="006C4A98">
            <w:pPr>
              <w:shd w:val="clear" w:color="auto" w:fill="FFFFFF" w:themeFill="background1"/>
              <w:suppressAutoHyphens/>
              <w:jc w:val="right"/>
              <w:rPr>
                <w:sz w:val="20"/>
                <w:szCs w:val="20"/>
              </w:rPr>
            </w:pPr>
            <w:r w:rsidRPr="00B10D5E">
              <w:rPr>
                <w:sz w:val="20"/>
                <w:szCs w:val="20"/>
              </w:rPr>
              <w:t>0.0</w:t>
            </w:r>
          </w:p>
        </w:tc>
      </w:tr>
      <w:tr w:rsidR="00B10D5E" w:rsidRPr="00B10D5E" w14:paraId="63DFB561"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57004AD" w14:textId="0BDAAA30" w:rsidR="00CF00C6" w:rsidRPr="00B10D5E" w:rsidRDefault="00CF00C6" w:rsidP="006C4A98">
            <w:pPr>
              <w:shd w:val="clear" w:color="auto" w:fill="FFFFFF" w:themeFill="background1"/>
              <w:suppressAutoHyphens/>
              <w:rPr>
                <w:sz w:val="20"/>
                <w:szCs w:val="20"/>
              </w:rPr>
            </w:pPr>
            <w:r w:rsidRPr="00B10D5E">
              <w:rPr>
                <w:sz w:val="20"/>
                <w:szCs w:val="20"/>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5704B05" w14:textId="03E5617E" w:rsidR="00CF00C6" w:rsidRPr="00B10D5E" w:rsidRDefault="00CF00C6" w:rsidP="006C4A98">
            <w:pPr>
              <w:shd w:val="clear" w:color="auto" w:fill="FFFFFF" w:themeFill="background1"/>
              <w:suppressAutoHyphens/>
              <w:jc w:val="right"/>
              <w:rPr>
                <w:sz w:val="20"/>
                <w:szCs w:val="20"/>
              </w:rPr>
            </w:pPr>
            <w:r w:rsidRPr="00B10D5E">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FAE76A" w14:textId="345D6A16" w:rsidR="00CF00C6" w:rsidRPr="00B10D5E" w:rsidRDefault="00CF00C6" w:rsidP="006C4A98">
            <w:pPr>
              <w:shd w:val="clear" w:color="auto" w:fill="FFFFFF" w:themeFill="background1"/>
              <w:suppressAutoHyphens/>
              <w:jc w:val="right"/>
              <w:rPr>
                <w:sz w:val="20"/>
                <w:szCs w:val="20"/>
              </w:rPr>
            </w:pPr>
            <w:r w:rsidRPr="00B10D5E">
              <w:rPr>
                <w:sz w:val="20"/>
                <w:szCs w:val="20"/>
              </w:rPr>
              <w:t>810,427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78CBD3B" w14:textId="7EBBA894" w:rsidR="00CF00C6" w:rsidRPr="00B10D5E" w:rsidRDefault="00CF00C6" w:rsidP="006C4A98">
            <w:pPr>
              <w:shd w:val="clear" w:color="auto" w:fill="FFFFFF" w:themeFill="background1"/>
              <w:suppressAutoHyphens/>
              <w:jc w:val="right"/>
              <w:rPr>
                <w:sz w:val="20"/>
                <w:szCs w:val="20"/>
              </w:rPr>
            </w:pPr>
            <w:r w:rsidRPr="00B10D5E">
              <w:rPr>
                <w:sz w:val="20"/>
                <w:szCs w:val="20"/>
              </w:rPr>
              <w:t>1,627,171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442D51" w14:textId="003F26C3" w:rsidR="00CF00C6" w:rsidRPr="00B10D5E" w:rsidRDefault="00CF00C6" w:rsidP="006C4A98">
            <w:pPr>
              <w:shd w:val="clear" w:color="auto" w:fill="FFFFFF" w:themeFill="background1"/>
              <w:suppressAutoHyphens/>
              <w:jc w:val="right"/>
              <w:rPr>
                <w:sz w:val="20"/>
                <w:szCs w:val="20"/>
              </w:rPr>
            </w:pPr>
            <w:r w:rsidRPr="00B10D5E">
              <w:rPr>
                <w:sz w:val="20"/>
                <w:szCs w:val="20"/>
              </w:rPr>
              <w:t>1,153,446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8B4EB2" w14:textId="18DFD097" w:rsidR="00CF00C6" w:rsidRPr="00B10D5E" w:rsidRDefault="00CF00C6" w:rsidP="006C4A98">
            <w:pPr>
              <w:shd w:val="clear" w:color="auto" w:fill="FFFFFF" w:themeFill="background1"/>
              <w:suppressAutoHyphens/>
              <w:jc w:val="right"/>
              <w:rPr>
                <w:sz w:val="20"/>
                <w:szCs w:val="20"/>
              </w:rPr>
            </w:pPr>
            <w:r w:rsidRPr="00B10D5E">
              <w:rPr>
                <w:sz w:val="20"/>
                <w:szCs w:val="20"/>
              </w:rPr>
              <w:t>1,888,946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A56ED70" w14:textId="00D04073" w:rsidR="00CF00C6" w:rsidRPr="00B10D5E" w:rsidRDefault="00CF00C6" w:rsidP="006C4A98">
            <w:pPr>
              <w:shd w:val="clear" w:color="auto" w:fill="FFFFFF" w:themeFill="background1"/>
              <w:suppressAutoHyphens/>
              <w:jc w:val="right"/>
              <w:rPr>
                <w:sz w:val="20"/>
                <w:szCs w:val="20"/>
              </w:rPr>
            </w:pPr>
            <w:r w:rsidRPr="00B10D5E">
              <w:rPr>
                <w:sz w:val="20"/>
                <w:szCs w:val="20"/>
              </w:rPr>
              <w:t>6.9</w:t>
            </w:r>
          </w:p>
        </w:tc>
      </w:tr>
      <w:tr w:rsidR="00674FA5" w:rsidRPr="000A4838" w14:paraId="2620C38D" w14:textId="77777777" w:rsidTr="00674FA5">
        <w:tc>
          <w:tcPr>
            <w:tcW w:w="907" w:type="pct"/>
            <w:tcBorders>
              <w:top w:val="single" w:sz="4" w:space="0" w:color="auto"/>
              <w:left w:val="single" w:sz="4" w:space="0" w:color="auto"/>
              <w:bottom w:val="single" w:sz="4" w:space="0" w:color="auto"/>
              <w:right w:val="single" w:sz="4" w:space="0" w:color="auto"/>
            </w:tcBorders>
            <w:vAlign w:val="bottom"/>
          </w:tcPr>
          <w:p w14:paraId="412700E8" w14:textId="5EBFA0D8" w:rsidR="00CF00C6" w:rsidRDefault="00CF00C6" w:rsidP="006C4A98">
            <w:pPr>
              <w:shd w:val="clear" w:color="auto" w:fill="FFFFFF" w:themeFill="background1"/>
              <w:suppressAutoHyphens/>
              <w:rPr>
                <w:sz w:val="20"/>
                <w:szCs w:val="20"/>
              </w:rPr>
            </w:pPr>
            <w:r w:rsidRPr="00D54B47">
              <w:rPr>
                <w:sz w:val="20"/>
                <w:szCs w:val="20"/>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05A8EB0" w14:textId="11D9D267" w:rsidR="00CF00C6" w:rsidRDefault="00CF00C6" w:rsidP="006C4A98">
            <w:pPr>
              <w:shd w:val="clear" w:color="auto" w:fill="FFFFFF" w:themeFill="background1"/>
              <w:suppressAutoHyphens/>
              <w:jc w:val="right"/>
              <w:rPr>
                <w:sz w:val="20"/>
                <w:szCs w:val="20"/>
              </w:rPr>
            </w:pPr>
            <w:r w:rsidRPr="00413B60">
              <w:rPr>
                <w:sz w:val="20"/>
                <w:szCs w:val="20"/>
              </w:rPr>
              <w:t>6,808</w:t>
            </w:r>
          </w:p>
        </w:tc>
        <w:tc>
          <w:tcPr>
            <w:tcW w:w="674" w:type="pct"/>
            <w:tcBorders>
              <w:top w:val="single" w:sz="4" w:space="0" w:color="auto"/>
              <w:left w:val="single" w:sz="4" w:space="0" w:color="auto"/>
              <w:bottom w:val="single" w:sz="4" w:space="0" w:color="auto"/>
              <w:right w:val="single" w:sz="4" w:space="0" w:color="auto"/>
            </w:tcBorders>
            <w:vAlign w:val="bottom"/>
          </w:tcPr>
          <w:p w14:paraId="7D20B792" w14:textId="11BEB706" w:rsidR="00CF00C6" w:rsidRPr="000A4838" w:rsidRDefault="00CF00C6" w:rsidP="006C4A98">
            <w:pPr>
              <w:shd w:val="clear" w:color="auto" w:fill="FFFFFF" w:themeFill="background1"/>
              <w:suppressAutoHyphens/>
              <w:jc w:val="right"/>
              <w:rPr>
                <w:sz w:val="20"/>
                <w:szCs w:val="20"/>
              </w:rPr>
            </w:pPr>
            <w:r w:rsidRPr="00CF00C6">
              <w:rPr>
                <w:sz w:val="20"/>
                <w:szCs w:val="20"/>
              </w:rPr>
              <w:t>545</w:t>
            </w:r>
          </w:p>
        </w:tc>
        <w:tc>
          <w:tcPr>
            <w:tcW w:w="674" w:type="pct"/>
            <w:tcBorders>
              <w:top w:val="single" w:sz="4" w:space="0" w:color="auto"/>
              <w:left w:val="single" w:sz="4" w:space="0" w:color="auto"/>
              <w:bottom w:val="single" w:sz="4" w:space="0" w:color="auto"/>
              <w:right w:val="single" w:sz="4" w:space="0" w:color="auto"/>
            </w:tcBorders>
            <w:vAlign w:val="bottom"/>
          </w:tcPr>
          <w:p w14:paraId="6B2F60BC" w14:textId="5C800CCA" w:rsidR="00CF00C6" w:rsidRPr="000A4838" w:rsidRDefault="00CF00C6" w:rsidP="006C4A98">
            <w:pPr>
              <w:shd w:val="clear" w:color="auto" w:fill="FFFFFF" w:themeFill="background1"/>
              <w:suppressAutoHyphens/>
              <w:jc w:val="right"/>
              <w:rPr>
                <w:sz w:val="20"/>
                <w:szCs w:val="20"/>
              </w:rPr>
            </w:pPr>
            <w:r w:rsidRPr="00CF00C6">
              <w:rPr>
                <w:sz w:val="20"/>
                <w:szCs w:val="20"/>
              </w:rPr>
              <w:t>1,695</w:t>
            </w:r>
          </w:p>
        </w:tc>
        <w:tc>
          <w:tcPr>
            <w:tcW w:w="674" w:type="pct"/>
            <w:tcBorders>
              <w:top w:val="single" w:sz="4" w:space="0" w:color="auto"/>
              <w:left w:val="single" w:sz="4" w:space="0" w:color="auto"/>
              <w:bottom w:val="single" w:sz="4" w:space="0" w:color="auto"/>
              <w:right w:val="single" w:sz="4" w:space="0" w:color="auto"/>
            </w:tcBorders>
            <w:vAlign w:val="bottom"/>
          </w:tcPr>
          <w:p w14:paraId="139F0084" w14:textId="37777EA7" w:rsidR="00CF00C6" w:rsidRPr="000A4838" w:rsidRDefault="00CF00C6" w:rsidP="006C4A98">
            <w:pPr>
              <w:shd w:val="clear" w:color="auto" w:fill="FFFFFF" w:themeFill="background1"/>
              <w:suppressAutoHyphens/>
              <w:jc w:val="right"/>
              <w:rPr>
                <w:sz w:val="20"/>
                <w:szCs w:val="20"/>
              </w:rPr>
            </w:pPr>
            <w:r w:rsidRPr="00CF00C6">
              <w:rPr>
                <w:sz w:val="20"/>
                <w:szCs w:val="20"/>
              </w:rPr>
              <w:t>30,874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E370F0" w14:textId="5D51F171" w:rsidR="00CF00C6" w:rsidRPr="000A4838" w:rsidRDefault="00CF00C6" w:rsidP="006C4A98">
            <w:pPr>
              <w:shd w:val="clear" w:color="auto" w:fill="FFFFFF" w:themeFill="background1"/>
              <w:suppressAutoHyphens/>
              <w:jc w:val="right"/>
              <w:rPr>
                <w:sz w:val="20"/>
                <w:szCs w:val="20"/>
              </w:rPr>
            </w:pPr>
            <w:r w:rsidRPr="00297223">
              <w:rPr>
                <w:sz w:val="20"/>
                <w:szCs w:val="20"/>
              </w:rPr>
              <w:t>1,225</w:t>
            </w:r>
          </w:p>
        </w:tc>
        <w:tc>
          <w:tcPr>
            <w:tcW w:w="927" w:type="pct"/>
            <w:tcBorders>
              <w:top w:val="single" w:sz="4" w:space="0" w:color="auto"/>
              <w:left w:val="single" w:sz="4" w:space="0" w:color="auto"/>
              <w:bottom w:val="single" w:sz="4" w:space="0" w:color="auto"/>
              <w:right w:val="single" w:sz="4" w:space="0" w:color="auto"/>
            </w:tcBorders>
            <w:vAlign w:val="bottom"/>
          </w:tcPr>
          <w:p w14:paraId="11708EBE" w14:textId="50451999" w:rsidR="00CF00C6" w:rsidRPr="000A4838" w:rsidRDefault="00CF00C6" w:rsidP="006C4A98">
            <w:pPr>
              <w:shd w:val="clear" w:color="auto" w:fill="FFFFFF" w:themeFill="background1"/>
              <w:suppressAutoHyphens/>
              <w:jc w:val="right"/>
              <w:rPr>
                <w:sz w:val="20"/>
                <w:szCs w:val="20"/>
              </w:rPr>
            </w:pPr>
            <w:r w:rsidRPr="003F65CA">
              <w:rPr>
                <w:sz w:val="20"/>
                <w:szCs w:val="20"/>
              </w:rPr>
              <w:t>0.0</w:t>
            </w:r>
          </w:p>
        </w:tc>
      </w:tr>
      <w:tr w:rsidR="00674FA5" w:rsidRPr="000A4838" w14:paraId="3BC339D7" w14:textId="77777777" w:rsidTr="00674FA5">
        <w:tc>
          <w:tcPr>
            <w:tcW w:w="907" w:type="pct"/>
            <w:tcBorders>
              <w:top w:val="single" w:sz="4" w:space="0" w:color="auto"/>
              <w:left w:val="single" w:sz="4" w:space="0" w:color="auto"/>
              <w:bottom w:val="single" w:sz="4" w:space="0" w:color="auto"/>
              <w:right w:val="single" w:sz="4" w:space="0" w:color="auto"/>
            </w:tcBorders>
            <w:vAlign w:val="bottom"/>
          </w:tcPr>
          <w:p w14:paraId="0055A819" w14:textId="788A5B27" w:rsidR="00CF00C6" w:rsidRDefault="00CF00C6" w:rsidP="006C4A98">
            <w:pPr>
              <w:shd w:val="clear" w:color="auto" w:fill="FFFFFF" w:themeFill="background1"/>
              <w:suppressAutoHyphens/>
              <w:rPr>
                <w:sz w:val="20"/>
                <w:szCs w:val="20"/>
              </w:rPr>
            </w:pPr>
            <w:r w:rsidRPr="00D54B47">
              <w:rPr>
                <w:sz w:val="20"/>
                <w:szCs w:val="20"/>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11E7BE7" w14:textId="6C6972A9" w:rsidR="00CF00C6" w:rsidRDefault="00CF00C6" w:rsidP="006C4A98">
            <w:pPr>
              <w:shd w:val="clear" w:color="auto" w:fill="FFFFFF" w:themeFill="background1"/>
              <w:suppressAutoHyphens/>
              <w:jc w:val="right"/>
              <w:rPr>
                <w:sz w:val="20"/>
                <w:szCs w:val="20"/>
              </w:rPr>
            </w:pPr>
            <w:r w:rsidRPr="00413B60">
              <w:rPr>
                <w:sz w:val="20"/>
                <w:szCs w:val="20"/>
              </w:rPr>
              <w:t>629</w:t>
            </w:r>
          </w:p>
        </w:tc>
        <w:tc>
          <w:tcPr>
            <w:tcW w:w="674" w:type="pct"/>
            <w:tcBorders>
              <w:top w:val="single" w:sz="4" w:space="0" w:color="auto"/>
              <w:left w:val="single" w:sz="4" w:space="0" w:color="auto"/>
              <w:bottom w:val="single" w:sz="4" w:space="0" w:color="auto"/>
              <w:right w:val="single" w:sz="4" w:space="0" w:color="auto"/>
            </w:tcBorders>
            <w:vAlign w:val="bottom"/>
          </w:tcPr>
          <w:p w14:paraId="39844F4C" w14:textId="7E428D7A" w:rsidR="00CF00C6" w:rsidRPr="000A4838" w:rsidRDefault="00CF00C6" w:rsidP="006C4A98">
            <w:pPr>
              <w:shd w:val="clear" w:color="auto" w:fill="FFFFFF" w:themeFill="background1"/>
              <w:suppressAutoHyphens/>
              <w:jc w:val="right"/>
              <w:rPr>
                <w:sz w:val="20"/>
                <w:szCs w:val="20"/>
              </w:rPr>
            </w:pPr>
            <w:r w:rsidRPr="00CF00C6">
              <w:rPr>
                <w:sz w:val="20"/>
                <w:szCs w:val="20"/>
              </w:rPr>
              <w:t>107</w:t>
            </w:r>
          </w:p>
        </w:tc>
        <w:tc>
          <w:tcPr>
            <w:tcW w:w="674" w:type="pct"/>
            <w:tcBorders>
              <w:top w:val="single" w:sz="4" w:space="0" w:color="auto"/>
              <w:left w:val="single" w:sz="4" w:space="0" w:color="auto"/>
              <w:bottom w:val="single" w:sz="4" w:space="0" w:color="auto"/>
              <w:right w:val="single" w:sz="4" w:space="0" w:color="auto"/>
            </w:tcBorders>
            <w:vAlign w:val="bottom"/>
          </w:tcPr>
          <w:p w14:paraId="23E2DA92" w14:textId="5A3A8618" w:rsidR="00CF00C6" w:rsidRPr="000A4838" w:rsidRDefault="00CF00C6" w:rsidP="006C4A98">
            <w:pPr>
              <w:shd w:val="clear" w:color="auto" w:fill="FFFFFF" w:themeFill="background1"/>
              <w:suppressAutoHyphens/>
              <w:jc w:val="right"/>
              <w:rPr>
                <w:sz w:val="20"/>
                <w:szCs w:val="20"/>
              </w:rPr>
            </w:pPr>
            <w:r w:rsidRPr="00CF00C6">
              <w:rPr>
                <w:sz w:val="20"/>
                <w:szCs w:val="20"/>
              </w:rPr>
              <w:t>0</w:t>
            </w:r>
          </w:p>
        </w:tc>
        <w:tc>
          <w:tcPr>
            <w:tcW w:w="674" w:type="pct"/>
            <w:tcBorders>
              <w:top w:val="single" w:sz="4" w:space="0" w:color="auto"/>
              <w:left w:val="single" w:sz="4" w:space="0" w:color="auto"/>
              <w:bottom w:val="single" w:sz="4" w:space="0" w:color="auto"/>
              <w:right w:val="single" w:sz="4" w:space="0" w:color="auto"/>
            </w:tcBorders>
            <w:vAlign w:val="bottom"/>
          </w:tcPr>
          <w:p w14:paraId="50E7E336" w14:textId="12371B77" w:rsidR="00CF00C6" w:rsidRPr="000A4838" w:rsidRDefault="00CF00C6" w:rsidP="006C4A98">
            <w:pPr>
              <w:shd w:val="clear" w:color="auto" w:fill="FFFFFF" w:themeFill="background1"/>
              <w:suppressAutoHyphens/>
              <w:jc w:val="right"/>
              <w:rPr>
                <w:sz w:val="20"/>
                <w:szCs w:val="20"/>
              </w:rPr>
            </w:pPr>
            <w:r w:rsidRPr="00CF00C6">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047617" w14:textId="2BA86BEC" w:rsidR="00CF00C6" w:rsidRPr="000A4838" w:rsidRDefault="00CF00C6" w:rsidP="006C4A98">
            <w:pPr>
              <w:shd w:val="clear" w:color="auto" w:fill="FFFFFF" w:themeFill="background1"/>
              <w:suppressAutoHyphens/>
              <w:jc w:val="right"/>
              <w:rPr>
                <w:sz w:val="20"/>
                <w:szCs w:val="20"/>
              </w:rPr>
            </w:pPr>
            <w:r w:rsidRPr="00297223">
              <w:rPr>
                <w:sz w:val="20"/>
                <w:szCs w:val="20"/>
              </w:rPr>
              <w:t>0</w:t>
            </w:r>
          </w:p>
        </w:tc>
        <w:tc>
          <w:tcPr>
            <w:tcW w:w="927" w:type="pct"/>
            <w:tcBorders>
              <w:top w:val="single" w:sz="4" w:space="0" w:color="auto"/>
              <w:left w:val="single" w:sz="4" w:space="0" w:color="auto"/>
              <w:bottom w:val="single" w:sz="4" w:space="0" w:color="auto"/>
              <w:right w:val="single" w:sz="4" w:space="0" w:color="auto"/>
            </w:tcBorders>
            <w:vAlign w:val="bottom"/>
          </w:tcPr>
          <w:p w14:paraId="25334AA4" w14:textId="05F3E7AA" w:rsidR="00CF00C6" w:rsidRPr="000A4838" w:rsidRDefault="00CF00C6" w:rsidP="006C4A98">
            <w:pPr>
              <w:shd w:val="clear" w:color="auto" w:fill="FFFFFF" w:themeFill="background1"/>
              <w:suppressAutoHyphens/>
              <w:jc w:val="right"/>
              <w:rPr>
                <w:sz w:val="20"/>
                <w:szCs w:val="20"/>
              </w:rPr>
            </w:pPr>
            <w:r w:rsidRPr="003F65CA">
              <w:rPr>
                <w:sz w:val="20"/>
                <w:szCs w:val="20"/>
              </w:rPr>
              <w:t>0.0</w:t>
            </w:r>
          </w:p>
        </w:tc>
      </w:tr>
      <w:tr w:rsidR="00674FA5" w:rsidRPr="000A4838" w14:paraId="7568A442" w14:textId="77777777" w:rsidTr="00674FA5">
        <w:tc>
          <w:tcPr>
            <w:tcW w:w="1378" w:type="pct"/>
            <w:gridSpan w:val="2"/>
            <w:tcBorders>
              <w:top w:val="single" w:sz="4" w:space="0" w:color="auto"/>
              <w:left w:val="single" w:sz="4" w:space="0" w:color="auto"/>
              <w:bottom w:val="single" w:sz="4" w:space="0" w:color="auto"/>
              <w:right w:val="single" w:sz="4" w:space="0" w:color="auto"/>
            </w:tcBorders>
          </w:tcPr>
          <w:p w14:paraId="1755BED5" w14:textId="77777777" w:rsidR="00674FA5" w:rsidRPr="006C518C" w:rsidRDefault="00674FA5" w:rsidP="006C4A98">
            <w:pPr>
              <w:shd w:val="clear" w:color="auto" w:fill="FFFFFF" w:themeFill="background1"/>
              <w:suppressAutoHyphens/>
              <w:rPr>
                <w:b/>
                <w:bCs/>
                <w:sz w:val="20"/>
                <w:szCs w:val="20"/>
              </w:rPr>
            </w:pPr>
            <w:r w:rsidRPr="006C518C">
              <w:rPr>
                <w:b/>
                <w:bCs/>
                <w:sz w:val="20"/>
                <w:szCs w:val="20"/>
              </w:rPr>
              <w:t>Total (CO</w:t>
            </w:r>
            <w:r w:rsidRPr="006C518C">
              <w:rPr>
                <w:b/>
                <w:bCs/>
                <w:sz w:val="20"/>
                <w:szCs w:val="20"/>
                <w:vertAlign w:val="subscript"/>
              </w:rPr>
              <w:t>2</w:t>
            </w:r>
            <w:r w:rsidRPr="006C518C">
              <w:rPr>
                <w:b/>
                <w:bCs/>
                <w:sz w:val="20"/>
                <w:szCs w:val="20"/>
              </w:rPr>
              <w:t xml:space="preserve">-eq tonnes) </w:t>
            </w:r>
          </w:p>
        </w:tc>
        <w:tc>
          <w:tcPr>
            <w:tcW w:w="674" w:type="pct"/>
            <w:tcBorders>
              <w:top w:val="single" w:sz="4" w:space="0" w:color="auto"/>
              <w:left w:val="single" w:sz="4" w:space="0" w:color="auto"/>
              <w:bottom w:val="single" w:sz="4" w:space="0" w:color="auto"/>
              <w:right w:val="single" w:sz="4" w:space="0" w:color="auto"/>
            </w:tcBorders>
          </w:tcPr>
          <w:p w14:paraId="4F86B543" w14:textId="4D55E546" w:rsidR="00674FA5" w:rsidRPr="006C518C" w:rsidRDefault="00674FA5" w:rsidP="006C4A98">
            <w:pPr>
              <w:suppressAutoHyphens/>
              <w:jc w:val="right"/>
              <w:rPr>
                <w:b/>
                <w:bCs/>
                <w:sz w:val="20"/>
                <w:szCs w:val="20"/>
              </w:rPr>
            </w:pPr>
            <w:r w:rsidRPr="006C518C">
              <w:rPr>
                <w:b/>
                <w:bCs/>
                <w:sz w:val="20"/>
                <w:szCs w:val="20"/>
              </w:rPr>
              <w:t>13,133,7</w:t>
            </w:r>
            <w:r w:rsidR="006C518C" w:rsidRPr="006C518C">
              <w:rPr>
                <w:b/>
                <w:bCs/>
                <w:sz w:val="20"/>
                <w:szCs w:val="20"/>
              </w:rPr>
              <w:t>50</w:t>
            </w:r>
          </w:p>
        </w:tc>
        <w:tc>
          <w:tcPr>
            <w:tcW w:w="674" w:type="pct"/>
            <w:tcBorders>
              <w:top w:val="single" w:sz="4" w:space="0" w:color="auto"/>
              <w:left w:val="single" w:sz="4" w:space="0" w:color="auto"/>
              <w:bottom w:val="single" w:sz="4" w:space="0" w:color="auto"/>
              <w:right w:val="single" w:sz="4" w:space="0" w:color="auto"/>
            </w:tcBorders>
          </w:tcPr>
          <w:p w14:paraId="7DE4BAE8" w14:textId="656ECEB5" w:rsidR="00674FA5" w:rsidRPr="006C518C" w:rsidRDefault="00674FA5" w:rsidP="006C4A98">
            <w:pPr>
              <w:suppressAutoHyphens/>
              <w:jc w:val="right"/>
              <w:rPr>
                <w:b/>
                <w:bCs/>
                <w:sz w:val="20"/>
                <w:szCs w:val="20"/>
              </w:rPr>
            </w:pPr>
            <w:r w:rsidRPr="006C518C">
              <w:rPr>
                <w:b/>
                <w:bCs/>
                <w:sz w:val="20"/>
                <w:szCs w:val="20"/>
              </w:rPr>
              <w:t>14,569,917</w:t>
            </w:r>
          </w:p>
        </w:tc>
        <w:tc>
          <w:tcPr>
            <w:tcW w:w="674" w:type="pct"/>
            <w:tcBorders>
              <w:top w:val="single" w:sz="4" w:space="0" w:color="auto"/>
              <w:left w:val="single" w:sz="4" w:space="0" w:color="auto"/>
              <w:bottom w:val="single" w:sz="4" w:space="0" w:color="auto"/>
              <w:right w:val="single" w:sz="4" w:space="0" w:color="auto"/>
            </w:tcBorders>
          </w:tcPr>
          <w:p w14:paraId="4AE341E1" w14:textId="2006F2E6" w:rsidR="00674FA5" w:rsidRPr="006C518C" w:rsidRDefault="00674FA5" w:rsidP="006C4A98">
            <w:pPr>
              <w:suppressAutoHyphens/>
              <w:jc w:val="right"/>
              <w:rPr>
                <w:b/>
                <w:bCs/>
                <w:sz w:val="20"/>
                <w:szCs w:val="20"/>
              </w:rPr>
            </w:pPr>
            <w:r w:rsidRPr="006C518C">
              <w:rPr>
                <w:b/>
                <w:bCs/>
                <w:sz w:val="20"/>
                <w:szCs w:val="20"/>
              </w:rPr>
              <w:t>13,444,271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0F02EA4D" w:rsidR="00674FA5" w:rsidRPr="006C518C" w:rsidRDefault="00674FA5" w:rsidP="006C4A98">
            <w:pPr>
              <w:suppressAutoHyphens/>
              <w:jc w:val="right"/>
              <w:rPr>
                <w:b/>
                <w:bCs/>
                <w:sz w:val="20"/>
                <w:szCs w:val="20"/>
              </w:rPr>
            </w:pPr>
            <w:r w:rsidRPr="006C518C">
              <w:rPr>
                <w:b/>
                <w:bCs/>
                <w:sz w:val="20"/>
                <w:szCs w:val="20"/>
              </w:rPr>
              <w:t>27,489,898</w:t>
            </w:r>
          </w:p>
        </w:tc>
        <w:tc>
          <w:tcPr>
            <w:tcW w:w="927" w:type="pct"/>
            <w:tcBorders>
              <w:top w:val="single" w:sz="4" w:space="0" w:color="auto"/>
              <w:left w:val="single" w:sz="4" w:space="0" w:color="auto"/>
              <w:bottom w:val="single" w:sz="4" w:space="0" w:color="auto"/>
              <w:right w:val="single" w:sz="4" w:space="0" w:color="auto"/>
            </w:tcBorders>
          </w:tcPr>
          <w:p w14:paraId="760D404C" w14:textId="6144499C" w:rsidR="00674FA5" w:rsidRPr="000A4838" w:rsidRDefault="00674FA5" w:rsidP="006C4A98">
            <w:pPr>
              <w:shd w:val="clear" w:color="auto" w:fill="FFFFFF" w:themeFill="background1"/>
              <w:suppressAutoHyphens/>
              <w:jc w:val="right"/>
              <w:rPr>
                <w:b/>
                <w:bCs/>
                <w:sz w:val="20"/>
                <w:szCs w:val="20"/>
              </w:rPr>
            </w:pPr>
            <w:r w:rsidRPr="006C518C">
              <w:rPr>
                <w:b/>
                <w:bCs/>
                <w:sz w:val="20"/>
                <w:szCs w:val="20"/>
              </w:rPr>
              <w:t>100.0</w:t>
            </w:r>
          </w:p>
        </w:tc>
      </w:tr>
    </w:tbl>
    <w:p w14:paraId="4AE47D9F" w14:textId="010F8933" w:rsidR="00AB43C3" w:rsidRPr="00AB43C3" w:rsidRDefault="00AB43C3" w:rsidP="00AB43C3">
      <w:pPr>
        <w:pStyle w:val="Heading1"/>
        <w:numPr>
          <w:ilvl w:val="0"/>
          <w:numId w:val="0"/>
        </w:numPr>
        <w:rPr>
          <w:sz w:val="18"/>
          <w:szCs w:val="18"/>
        </w:rPr>
      </w:pPr>
      <w:r w:rsidRPr="00AB43C3">
        <w:rPr>
          <w:sz w:val="18"/>
          <w:szCs w:val="18"/>
        </w:rPr>
        <w:t xml:space="preserve">*Global </w:t>
      </w:r>
      <w:r w:rsidR="00EB5E79">
        <w:rPr>
          <w:sz w:val="18"/>
          <w:szCs w:val="18"/>
        </w:rPr>
        <w:t>w</w:t>
      </w:r>
      <w:r w:rsidRPr="00AB43C3">
        <w:rPr>
          <w:sz w:val="18"/>
          <w:szCs w:val="18"/>
        </w:rPr>
        <w:t>arming potential</w:t>
      </w:r>
      <w:r w:rsidR="00675EC0">
        <w:rPr>
          <w:sz w:val="18"/>
          <w:szCs w:val="18"/>
        </w:rPr>
        <w:t>, rounded to</w:t>
      </w:r>
      <w:r w:rsidR="005261AA">
        <w:rPr>
          <w:sz w:val="18"/>
          <w:szCs w:val="18"/>
        </w:rPr>
        <w:t xml:space="preserve"> the</w:t>
      </w:r>
      <w:r w:rsidR="00675EC0">
        <w:rPr>
          <w:sz w:val="18"/>
          <w:szCs w:val="18"/>
        </w:rPr>
        <w:t xml:space="preserve"> nearest whole number.</w:t>
      </w:r>
    </w:p>
    <w:p w14:paraId="2F20788C" w14:textId="045AAD55" w:rsidR="00F11568" w:rsidRPr="00F11568" w:rsidRDefault="00605E2A">
      <w:pPr>
        <w:pStyle w:val="Heading1"/>
        <w:spacing w:before="240"/>
      </w:pPr>
      <w:r w:rsidRPr="004D15EC">
        <w:t xml:space="preserve">While </w:t>
      </w:r>
      <w:r>
        <w:t>Malaysia</w:t>
      </w:r>
      <w:r w:rsidRPr="004D15EC">
        <w:t xml:space="preserve"> reported consumption of </w:t>
      </w:r>
      <w:r w:rsidR="00F24B1C">
        <w:t>24</w:t>
      </w:r>
      <w:r w:rsidRPr="004D15EC">
        <w:t xml:space="preserve"> HFCs and HFC blends, its consumption in CO</w:t>
      </w:r>
      <w:r w:rsidRPr="00801165">
        <w:rPr>
          <w:vertAlign w:val="subscript"/>
        </w:rPr>
        <w:t>2</w:t>
      </w:r>
      <w:r w:rsidRPr="004D15EC">
        <w:noBreakHyphen/>
        <w:t xml:space="preserve">eq tonnes is dominated by </w:t>
      </w:r>
      <w:r w:rsidR="00445AAB">
        <w:t>six</w:t>
      </w:r>
      <w:r w:rsidRPr="004D15EC">
        <w:t xml:space="preserve"> HFCs and HFC blends: </w:t>
      </w:r>
      <w:r w:rsidR="00E359D9" w:rsidRPr="004D15EC">
        <w:t xml:space="preserve">HFC-134a, </w:t>
      </w:r>
      <w:r w:rsidR="008F304A" w:rsidRPr="004D15EC">
        <w:t xml:space="preserve">R-410A, </w:t>
      </w:r>
      <w:r w:rsidR="007B038B" w:rsidRPr="004D15EC">
        <w:t xml:space="preserve">HFC-32, </w:t>
      </w:r>
      <w:r w:rsidR="00E359D9" w:rsidRPr="004D15EC">
        <w:t>R-507A</w:t>
      </w:r>
      <w:r w:rsidR="000D2A27">
        <w:t>,</w:t>
      </w:r>
      <w:r w:rsidR="00020FBF">
        <w:t xml:space="preserve"> </w:t>
      </w:r>
      <w:r w:rsidR="00D206A8" w:rsidRPr="004D15EC">
        <w:t xml:space="preserve">R-404A, </w:t>
      </w:r>
      <w:r w:rsidR="00020FBF">
        <w:t>and HFC-227ea</w:t>
      </w:r>
      <w:r w:rsidRPr="004D15EC">
        <w:t xml:space="preserve">. </w:t>
      </w:r>
      <w:r w:rsidR="004A00E3">
        <w:t>Overall c</w:t>
      </w:r>
      <w:r w:rsidRPr="004D15EC">
        <w:t xml:space="preserve">onsumption </w:t>
      </w:r>
      <w:r w:rsidR="00F804AD">
        <w:t xml:space="preserve">until 2021 </w:t>
      </w:r>
      <w:r w:rsidR="006C360F">
        <w:t xml:space="preserve">was </w:t>
      </w:r>
      <w:r w:rsidR="00FF3128" w:rsidRPr="004D15EC">
        <w:t xml:space="preserve">fairly </w:t>
      </w:r>
      <w:r w:rsidR="006C360F">
        <w:t xml:space="preserve">steady </w:t>
      </w:r>
      <w:r w:rsidR="00FF3128">
        <w:t xml:space="preserve">with fluctuations likely </w:t>
      </w:r>
      <w:r w:rsidR="00CF5331" w:rsidRPr="004D15EC">
        <w:t>due to the influence of the COVID-19 pandemic and supply chain disruption</w:t>
      </w:r>
      <w:r w:rsidR="00CF5331">
        <w:t xml:space="preserve">, and in </w:t>
      </w:r>
      <w:r w:rsidRPr="004D15EC">
        <w:t>20</w:t>
      </w:r>
      <w:r w:rsidR="00CF5331">
        <w:t>22</w:t>
      </w:r>
      <w:r w:rsidRPr="004D15EC">
        <w:t xml:space="preserve"> grew considerably given the HCFC phase-out, though this trend varies by substance.</w:t>
      </w:r>
      <w:r w:rsidR="005E6162">
        <w:t xml:space="preserve"> </w:t>
      </w:r>
      <w:r w:rsidR="00AA5D94">
        <w:t>C</w:t>
      </w:r>
      <w:r w:rsidRPr="004D15EC">
        <w:t>onsumption of R-410A</w:t>
      </w:r>
      <w:r w:rsidR="00AA5D94">
        <w:t xml:space="preserve"> and</w:t>
      </w:r>
      <w:r w:rsidRPr="004D15EC">
        <w:t xml:space="preserve"> HFC-32</w:t>
      </w:r>
      <w:r w:rsidR="00E57A57">
        <w:t xml:space="preserve"> (</w:t>
      </w:r>
      <w:r w:rsidRPr="004D15EC">
        <w:t xml:space="preserve">which </w:t>
      </w:r>
      <w:r w:rsidRPr="004D15EC">
        <w:lastRenderedPageBreak/>
        <w:t>are principally used in residential air-conditioning (AC)</w:t>
      </w:r>
      <w:r w:rsidR="00E57A57">
        <w:t>)</w:t>
      </w:r>
      <w:r w:rsidRPr="004D15EC">
        <w:t xml:space="preserve"> </w:t>
      </w:r>
      <w:r w:rsidR="00FF77AE">
        <w:t xml:space="preserve">increased steadily </w:t>
      </w:r>
      <w:r w:rsidRPr="004D15EC">
        <w:t>between 2020-2022</w:t>
      </w:r>
      <w:r w:rsidR="00FF77AE">
        <w:t xml:space="preserve">; </w:t>
      </w:r>
      <w:r w:rsidR="00DD2293">
        <w:t xml:space="preserve">consumption of HFC-134a </w:t>
      </w:r>
      <w:r w:rsidR="00BB60C9">
        <w:t>(</w:t>
      </w:r>
      <w:r w:rsidR="00AA1AA3">
        <w:t xml:space="preserve">used in mobile </w:t>
      </w:r>
      <w:r w:rsidR="009A0C15">
        <w:t xml:space="preserve">and commercial </w:t>
      </w:r>
      <w:r w:rsidR="00BB60C9">
        <w:t>AC</w:t>
      </w:r>
      <w:r w:rsidR="009A0C15">
        <w:t>,</w:t>
      </w:r>
      <w:r w:rsidR="00BB60C9">
        <w:t xml:space="preserve"> and </w:t>
      </w:r>
      <w:r w:rsidR="00AA1AA3">
        <w:t xml:space="preserve">refrigeration) </w:t>
      </w:r>
      <w:r w:rsidR="000668FA">
        <w:t xml:space="preserve">and R-507A </w:t>
      </w:r>
      <w:r w:rsidR="00580848">
        <w:t>(used in industrial</w:t>
      </w:r>
      <w:r w:rsidR="00E57A57">
        <w:t xml:space="preserve"> refrigeration</w:t>
      </w:r>
      <w:r w:rsidR="009E0181">
        <w:t xml:space="preserve"> and some chillers</w:t>
      </w:r>
      <w:r w:rsidR="00E57A57">
        <w:t>)</w:t>
      </w:r>
      <w:r w:rsidR="00580848">
        <w:t xml:space="preserve"> </w:t>
      </w:r>
      <w:r w:rsidR="00DD2293">
        <w:t>first decreased and then increased again</w:t>
      </w:r>
      <w:r w:rsidR="000668FA">
        <w:t xml:space="preserve">; </w:t>
      </w:r>
      <w:r w:rsidR="0038189D">
        <w:t xml:space="preserve">while </w:t>
      </w:r>
      <w:r w:rsidR="000668FA">
        <w:t>consumption</w:t>
      </w:r>
      <w:r w:rsidR="005D3C8E">
        <w:t xml:space="preserve"> of HFC-227ea (principally used in firefighting) first increased and then decreased. </w:t>
      </w:r>
      <w:r w:rsidR="00A326EA">
        <w:t xml:space="preserve">Consumption of R-404A, as well as that of HFC-125 and </w:t>
      </w:r>
      <w:r w:rsidR="00801165">
        <w:t xml:space="preserve">HFC-143a, is further discussed </w:t>
      </w:r>
      <w:r w:rsidR="007423AD" w:rsidRPr="00C46D61">
        <w:t xml:space="preserve">in </w:t>
      </w:r>
      <w:r w:rsidR="007423AD" w:rsidRPr="008A7BE7">
        <w:t>paragraph 6</w:t>
      </w:r>
      <w:r w:rsidR="008A7BE7" w:rsidRPr="008A7BE7">
        <w:t>3</w:t>
      </w:r>
      <w:r w:rsidR="00801165" w:rsidRPr="00C46D61">
        <w:t xml:space="preserve"> of the present document</w:t>
      </w:r>
      <w:r w:rsidR="007423AD" w:rsidRPr="00C46D61">
        <w:t>.</w:t>
      </w:r>
    </w:p>
    <w:p w14:paraId="58AAF3D1" w14:textId="316D9BCE" w:rsidR="00E75FB3" w:rsidRPr="00C53D93" w:rsidRDefault="00E75FB3" w:rsidP="00E75FB3">
      <w:pPr>
        <w:keepNext/>
        <w:spacing w:after="240"/>
        <w:rPr>
          <w:i/>
        </w:rPr>
      </w:pPr>
      <w:r w:rsidRPr="00C53D93">
        <w:rPr>
          <w:i/>
        </w:rPr>
        <w:t xml:space="preserve">Country programme implementation report </w:t>
      </w:r>
    </w:p>
    <w:p w14:paraId="31587EFB" w14:textId="3373652D" w:rsidR="00E75FB3" w:rsidRPr="00996241" w:rsidRDefault="006A37FB" w:rsidP="00E75FB3">
      <w:pPr>
        <w:pStyle w:val="Heading1"/>
      </w:pPr>
      <w:r w:rsidRPr="004D15EC">
        <w:t xml:space="preserve">During the course of the review of the stage I proposal, the Government revised the data it had reported under Article 7 of the Montreal Protocol to be in line with the data </w:t>
      </w:r>
      <w:r w:rsidRPr="00E85E34">
        <w:t xml:space="preserve">in table </w:t>
      </w:r>
      <w:r w:rsidR="001F728D">
        <w:t>1</w:t>
      </w:r>
      <w:r w:rsidRPr="004D15EC">
        <w:t xml:space="preserve"> and the detailed surveys undertaken during the course of preparing the stage I KIP proposal. At the time of finalization of the present document, the Government was in the process of revising the HFC sector use and consumption data under its 2020, 2021, and 2022 country programme implementation reports to be consistent with the consumption data reported under Article 7 of the Montreal Protocol for those years, and the sectoral uses identified in the stage I proposal.</w:t>
      </w:r>
    </w:p>
    <w:p w14:paraId="53D21C28" w14:textId="3A6A9C19" w:rsidR="00E64ECA" w:rsidRPr="00F177C8" w:rsidRDefault="00F177C8" w:rsidP="00E64ECA">
      <w:pPr>
        <w:pStyle w:val="Heading1"/>
        <w:numPr>
          <w:ilvl w:val="0"/>
          <w:numId w:val="0"/>
        </w:numPr>
        <w:spacing w:before="240"/>
        <w:rPr>
          <w:u w:val="single"/>
        </w:rPr>
      </w:pPr>
      <w:r w:rsidRPr="00F177C8">
        <w:rPr>
          <w:u w:val="single"/>
        </w:rPr>
        <w:t xml:space="preserve">HFC </w:t>
      </w:r>
      <w:r w:rsidR="005943E5">
        <w:rPr>
          <w:u w:val="single"/>
        </w:rPr>
        <w:t xml:space="preserve">distribution </w:t>
      </w:r>
      <w:r w:rsidRPr="00F177C8">
        <w:rPr>
          <w:u w:val="single"/>
        </w:rPr>
        <w:t>by sector</w:t>
      </w:r>
    </w:p>
    <w:p w14:paraId="26C1C155" w14:textId="14E9E249" w:rsidR="005709C4" w:rsidRPr="005709C4" w:rsidRDefault="003F450F">
      <w:pPr>
        <w:pStyle w:val="Heading1"/>
        <w:rPr>
          <w:lang w:eastAsia="en-CA"/>
        </w:rPr>
      </w:pPr>
      <w:r w:rsidRPr="004D15EC">
        <w:t xml:space="preserve">Approximately </w:t>
      </w:r>
      <w:r>
        <w:t>40</w:t>
      </w:r>
      <w:r w:rsidRPr="004D15EC">
        <w:t> per cent of HFCs in the country are consumed to service RAC equipment</w:t>
      </w:r>
      <w:r w:rsidR="008C58C1">
        <w:t>,</w:t>
      </w:r>
      <w:r w:rsidR="009F320E">
        <w:t xml:space="preserve"> </w:t>
      </w:r>
      <w:r w:rsidR="00C508DC">
        <w:t xml:space="preserve">with the remaining </w:t>
      </w:r>
      <w:r w:rsidR="009F320E">
        <w:t>60 per cent</w:t>
      </w:r>
      <w:r w:rsidR="008C58C1">
        <w:t xml:space="preserve"> </w:t>
      </w:r>
      <w:r w:rsidRPr="004D15EC">
        <w:t xml:space="preserve">consumed in manufacturing RAC equipment </w:t>
      </w:r>
      <w:r w:rsidRPr="00A55553">
        <w:t xml:space="preserve">and </w:t>
      </w:r>
      <w:r w:rsidR="00DB2A25" w:rsidRPr="00A55553">
        <w:rPr>
          <w:lang w:eastAsia="en-CA"/>
        </w:rPr>
        <w:t xml:space="preserve">polyurethane (PU) </w:t>
      </w:r>
      <w:r w:rsidRPr="00A55553">
        <w:t>foam</w:t>
      </w:r>
      <w:r w:rsidRPr="004D15EC">
        <w:t xml:space="preserve">, in firefighting, and in solvents and aerosols. In </w:t>
      </w:r>
      <w:r w:rsidR="004425D4">
        <w:t>manufacturing</w:t>
      </w:r>
      <w:r w:rsidRPr="004D15EC">
        <w:t xml:space="preserve">, HFCs are mainly consumed in </w:t>
      </w:r>
      <w:r w:rsidR="008C58C1" w:rsidRPr="00B95069">
        <w:t xml:space="preserve">residential AC </w:t>
      </w:r>
      <w:r w:rsidR="00DE4B91" w:rsidRPr="00B95069">
        <w:t>(portable, split</w:t>
      </w:r>
      <w:r w:rsidR="00DE4B91" w:rsidRPr="00B95069">
        <w:noBreakHyphen/>
        <w:t xml:space="preserve">type) </w:t>
      </w:r>
      <w:r w:rsidR="008C58C1" w:rsidRPr="00B95069">
        <w:t xml:space="preserve">and heat pumps </w:t>
      </w:r>
      <w:r w:rsidRPr="00B95069">
        <w:t>(</w:t>
      </w:r>
      <w:r w:rsidR="008C58C1" w:rsidRPr="00B95069">
        <w:t>34.4</w:t>
      </w:r>
      <w:r w:rsidRPr="00B95069">
        <w:t xml:space="preserve"> per cent</w:t>
      </w:r>
      <w:r w:rsidR="0067728E" w:rsidRPr="00B95069">
        <w:t xml:space="preserve"> in mt</w:t>
      </w:r>
      <w:r w:rsidRPr="00B95069">
        <w:t xml:space="preserve">), followed by </w:t>
      </w:r>
      <w:r w:rsidR="0041352C" w:rsidRPr="00B95069">
        <w:t>commercial</w:t>
      </w:r>
      <w:r w:rsidRPr="00B95069">
        <w:t xml:space="preserve"> AC and chillers (</w:t>
      </w:r>
      <w:r w:rsidR="00FD51A2" w:rsidRPr="00B95069">
        <w:t>16.7</w:t>
      </w:r>
      <w:r w:rsidRPr="00B95069">
        <w:t xml:space="preserve"> per cent), </w:t>
      </w:r>
      <w:r w:rsidR="00B95069" w:rsidRPr="00B95069">
        <w:t>industrial refrigeration</w:t>
      </w:r>
      <w:r w:rsidRPr="00B95069">
        <w:t xml:space="preserve"> (</w:t>
      </w:r>
      <w:r w:rsidR="00B95069" w:rsidRPr="00B95069">
        <w:t>3.1</w:t>
      </w:r>
      <w:r w:rsidRPr="00B95069">
        <w:t xml:space="preserve"> per cent in mt), </w:t>
      </w:r>
      <w:r w:rsidR="00B95069" w:rsidRPr="00B95069">
        <w:t>and others</w:t>
      </w:r>
      <w:r w:rsidRPr="00B95069">
        <w:t xml:space="preserve"> as shown </w:t>
      </w:r>
      <w:r w:rsidRPr="008D3A3F">
        <w:t>in table </w:t>
      </w:r>
      <w:r w:rsidR="00C77A88" w:rsidRPr="008D3A3F">
        <w:t>2</w:t>
      </w:r>
      <w:r w:rsidRPr="008D3A3F">
        <w:t>.</w:t>
      </w:r>
      <w:r w:rsidRPr="008D3A3F">
        <w:rPr>
          <w:lang w:eastAsia="en-CA"/>
        </w:rPr>
        <w:t xml:space="preserve"> </w:t>
      </w:r>
      <w:r w:rsidR="005709C4" w:rsidRPr="004D15EC">
        <w:rPr>
          <w:lang w:eastAsia="en-CA"/>
        </w:rPr>
        <w:t>HFC</w:t>
      </w:r>
      <w:r w:rsidR="00523E0C">
        <w:rPr>
          <w:lang w:eastAsia="en-CA"/>
        </w:rPr>
        <w:t>s are</w:t>
      </w:r>
      <w:r w:rsidR="005709C4" w:rsidRPr="004D15EC">
        <w:rPr>
          <w:lang w:eastAsia="en-CA"/>
        </w:rPr>
        <w:t xml:space="preserve"> consum</w:t>
      </w:r>
      <w:r w:rsidR="00523E0C">
        <w:rPr>
          <w:lang w:eastAsia="en-CA"/>
        </w:rPr>
        <w:t>ed</w:t>
      </w:r>
      <w:r w:rsidR="005709C4" w:rsidRPr="004D15EC">
        <w:rPr>
          <w:lang w:eastAsia="en-CA"/>
        </w:rPr>
        <w:t xml:space="preserve"> </w:t>
      </w:r>
      <w:r w:rsidR="007C2591">
        <w:rPr>
          <w:lang w:eastAsia="en-CA"/>
        </w:rPr>
        <w:t>at a</w:t>
      </w:r>
      <w:r w:rsidR="007C2591" w:rsidRPr="004D15EC">
        <w:rPr>
          <w:lang w:eastAsia="en-CA"/>
        </w:rPr>
        <w:t xml:space="preserve"> </w:t>
      </w:r>
      <w:r w:rsidR="007C2591" w:rsidRPr="008D3A3F">
        <w:rPr>
          <w:lang w:eastAsia="en-CA"/>
        </w:rPr>
        <w:t>small</w:t>
      </w:r>
      <w:r w:rsidR="007C2591">
        <w:rPr>
          <w:lang w:eastAsia="en-CA"/>
        </w:rPr>
        <w:t>er</w:t>
      </w:r>
      <w:r w:rsidR="007C2591" w:rsidRPr="008D3A3F">
        <w:rPr>
          <w:lang w:eastAsia="en-CA"/>
        </w:rPr>
        <w:t xml:space="preserve"> scale</w:t>
      </w:r>
      <w:r w:rsidR="007C2591">
        <w:rPr>
          <w:lang w:eastAsia="en-CA"/>
        </w:rPr>
        <w:t xml:space="preserve"> </w:t>
      </w:r>
      <w:r w:rsidR="005709C4" w:rsidRPr="004D15EC">
        <w:rPr>
          <w:lang w:eastAsia="en-CA"/>
        </w:rPr>
        <w:t xml:space="preserve">in </w:t>
      </w:r>
      <w:r w:rsidR="00CB68F3">
        <w:rPr>
          <w:lang w:eastAsia="en-CA"/>
        </w:rPr>
        <w:t>polyurethane (</w:t>
      </w:r>
      <w:r w:rsidR="00B45381" w:rsidRPr="008D3A3F">
        <w:t>PU</w:t>
      </w:r>
      <w:r w:rsidR="00CB68F3">
        <w:t>)</w:t>
      </w:r>
      <w:r w:rsidR="00B45381" w:rsidRPr="008D3A3F">
        <w:t xml:space="preserve"> </w:t>
      </w:r>
      <w:r w:rsidR="00B45381" w:rsidRPr="008D3A3F">
        <w:rPr>
          <w:lang w:eastAsia="en-CA"/>
        </w:rPr>
        <w:t>foam manufacturing</w:t>
      </w:r>
      <w:r w:rsidR="00B45381" w:rsidRPr="004D15EC">
        <w:t xml:space="preserve"> </w:t>
      </w:r>
      <w:r w:rsidR="00B45381">
        <w:t xml:space="preserve">and </w:t>
      </w:r>
      <w:r w:rsidR="005709C4" w:rsidRPr="004D15EC">
        <w:t>firefighting</w:t>
      </w:r>
      <w:r w:rsidR="007C2591">
        <w:t>,</w:t>
      </w:r>
      <w:r w:rsidR="005709C4" w:rsidRPr="004D15EC">
        <w:t xml:space="preserve"> </w:t>
      </w:r>
      <w:r w:rsidR="005A055E">
        <w:rPr>
          <w:lang w:eastAsia="en-CA"/>
        </w:rPr>
        <w:t>though the sector</w:t>
      </w:r>
      <w:r w:rsidR="007C2591">
        <w:rPr>
          <w:lang w:eastAsia="en-CA"/>
        </w:rPr>
        <w:t>s have</w:t>
      </w:r>
      <w:r w:rsidR="005A055E">
        <w:rPr>
          <w:lang w:eastAsia="en-CA"/>
        </w:rPr>
        <w:t xml:space="preserve"> experienced growth in recent years.</w:t>
      </w:r>
      <w:r w:rsidR="005A055E" w:rsidRPr="008D3A3F">
        <w:rPr>
          <w:lang w:eastAsia="en-CA"/>
        </w:rPr>
        <w:t xml:space="preserve"> </w:t>
      </w:r>
      <w:r w:rsidR="005709C4" w:rsidRPr="004D15EC">
        <w:rPr>
          <w:lang w:eastAsia="en-CA"/>
        </w:rPr>
        <w:t>HFCs are</w:t>
      </w:r>
      <w:r w:rsidR="00B1624B">
        <w:rPr>
          <w:lang w:eastAsia="en-CA"/>
        </w:rPr>
        <w:t xml:space="preserve"> also</w:t>
      </w:r>
      <w:r w:rsidR="005709C4" w:rsidRPr="004D15EC">
        <w:rPr>
          <w:lang w:eastAsia="en-CA"/>
        </w:rPr>
        <w:t xml:space="preserve"> used in solvent and aerosol applications at a very small scale.</w:t>
      </w:r>
    </w:p>
    <w:p w14:paraId="2007A6FE" w14:textId="47AA915B" w:rsidR="00B425E0" w:rsidRDefault="00B425E0" w:rsidP="00B425E0">
      <w:pPr>
        <w:pStyle w:val="Heading1"/>
        <w:keepNext/>
        <w:numPr>
          <w:ilvl w:val="0"/>
          <w:numId w:val="0"/>
        </w:numPr>
        <w:tabs>
          <w:tab w:val="left" w:pos="720"/>
        </w:tabs>
        <w:spacing w:after="0"/>
        <w:rPr>
          <w:b/>
          <w:bCs/>
          <w:kern w:val="36"/>
        </w:rPr>
      </w:pPr>
      <w:r>
        <w:rPr>
          <w:b/>
          <w:bCs/>
          <w:kern w:val="36"/>
        </w:rPr>
        <w:t xml:space="preserve">Table 2. Estimated sectoral distribution of HFC consumption in Malaysia </w:t>
      </w:r>
      <w:r w:rsidR="00EC71A7">
        <w:rPr>
          <w:b/>
          <w:bCs/>
          <w:kern w:val="36"/>
        </w:rPr>
        <w:t xml:space="preserve">for </w:t>
      </w:r>
      <w:r>
        <w:rPr>
          <w:b/>
          <w:bCs/>
          <w:kern w:val="36"/>
        </w:rPr>
        <w:t>2022</w:t>
      </w:r>
      <w:r w:rsidR="00EC71A7">
        <w:rPr>
          <w:b/>
          <w:bCs/>
          <w:kern w:val="36"/>
        </w:rPr>
        <w:t xml:space="preserve"> (mt)</w:t>
      </w:r>
      <w:r w:rsidR="00D47928">
        <w:rPr>
          <w:rStyle w:val="FootnoteReference"/>
          <w:b/>
          <w:bCs/>
          <w:kern w:val="36"/>
        </w:rPr>
        <w:footnoteReference w:id="9"/>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84"/>
        <w:gridCol w:w="1530"/>
        <w:gridCol w:w="1281"/>
        <w:gridCol w:w="3849"/>
      </w:tblGrid>
      <w:tr w:rsidR="004B3241" w:rsidRPr="004D15EC" w14:paraId="401B8AC9" w14:textId="77777777" w:rsidTr="004B3241">
        <w:trPr>
          <w:trHeight w:val="287"/>
        </w:trPr>
        <w:tc>
          <w:tcPr>
            <w:tcW w:w="1474" w:type="pct"/>
            <w:shd w:val="clear" w:color="auto" w:fill="FFFFFF"/>
            <w:noWrap/>
            <w:tcMar>
              <w:top w:w="0" w:type="dxa"/>
              <w:left w:w="58" w:type="dxa"/>
              <w:bottom w:w="0" w:type="dxa"/>
              <w:right w:w="58" w:type="dxa"/>
            </w:tcMar>
            <w:vAlign w:val="center"/>
            <w:hideMark/>
          </w:tcPr>
          <w:p w14:paraId="7389A46E" w14:textId="77777777" w:rsidR="00981FDA" w:rsidRPr="004D15EC" w:rsidRDefault="00981FDA">
            <w:pPr>
              <w:widowControl w:val="0"/>
              <w:jc w:val="center"/>
              <w:rPr>
                <w:rFonts w:eastAsiaTheme="minorHAnsi"/>
                <w:b/>
                <w:sz w:val="20"/>
                <w:szCs w:val="20"/>
                <w:lang w:eastAsia="en-CA"/>
              </w:rPr>
            </w:pPr>
            <w:r w:rsidRPr="004D15EC">
              <w:rPr>
                <w:b/>
                <w:sz w:val="20"/>
                <w:szCs w:val="20"/>
                <w:lang w:eastAsia="en-CA"/>
              </w:rPr>
              <w:t>Sector</w:t>
            </w:r>
          </w:p>
        </w:tc>
        <w:tc>
          <w:tcPr>
            <w:tcW w:w="810" w:type="pct"/>
            <w:shd w:val="clear" w:color="auto" w:fill="FFFFFF"/>
            <w:noWrap/>
            <w:tcMar>
              <w:top w:w="0" w:type="dxa"/>
              <w:left w:w="58" w:type="dxa"/>
              <w:bottom w:w="0" w:type="dxa"/>
              <w:right w:w="58" w:type="dxa"/>
            </w:tcMar>
            <w:vAlign w:val="center"/>
            <w:hideMark/>
          </w:tcPr>
          <w:p w14:paraId="7B1318CE" w14:textId="678FC3F7" w:rsidR="00981FDA" w:rsidRPr="004D15EC" w:rsidRDefault="00981FDA">
            <w:pPr>
              <w:widowControl w:val="0"/>
              <w:jc w:val="center"/>
              <w:rPr>
                <w:b/>
                <w:sz w:val="20"/>
                <w:szCs w:val="20"/>
                <w:lang w:eastAsia="en-CA"/>
              </w:rPr>
            </w:pPr>
            <w:r w:rsidRPr="004D15EC">
              <w:rPr>
                <w:b/>
                <w:sz w:val="20"/>
                <w:szCs w:val="20"/>
                <w:lang w:eastAsia="en-CA"/>
              </w:rPr>
              <w:t>Consumption</w:t>
            </w:r>
          </w:p>
        </w:tc>
        <w:tc>
          <w:tcPr>
            <w:tcW w:w="678" w:type="pct"/>
            <w:shd w:val="clear" w:color="auto" w:fill="FFFFFF"/>
            <w:tcMar>
              <w:left w:w="58" w:type="dxa"/>
              <w:right w:w="58" w:type="dxa"/>
            </w:tcMar>
            <w:vAlign w:val="center"/>
          </w:tcPr>
          <w:p w14:paraId="02760E12" w14:textId="42B75939" w:rsidR="00981FDA" w:rsidRPr="004D15EC" w:rsidRDefault="00007A8B">
            <w:pPr>
              <w:widowControl w:val="0"/>
              <w:jc w:val="center"/>
              <w:rPr>
                <w:b/>
                <w:sz w:val="20"/>
                <w:szCs w:val="20"/>
                <w:lang w:eastAsia="en-CA"/>
              </w:rPr>
            </w:pPr>
            <w:r w:rsidRPr="00007A8B">
              <w:rPr>
                <w:b/>
                <w:sz w:val="20"/>
                <w:szCs w:val="20"/>
                <w:lang w:eastAsia="en-CA"/>
              </w:rPr>
              <w:t>Share (%)</w:t>
            </w:r>
          </w:p>
        </w:tc>
        <w:tc>
          <w:tcPr>
            <w:tcW w:w="2038" w:type="pct"/>
            <w:shd w:val="clear" w:color="auto" w:fill="FFFFFF"/>
            <w:noWrap/>
            <w:tcMar>
              <w:top w:w="0" w:type="dxa"/>
              <w:left w:w="58" w:type="dxa"/>
              <w:bottom w:w="0" w:type="dxa"/>
              <w:right w:w="58" w:type="dxa"/>
            </w:tcMar>
            <w:vAlign w:val="center"/>
            <w:hideMark/>
          </w:tcPr>
          <w:p w14:paraId="060670A1" w14:textId="77777777" w:rsidR="00981FDA" w:rsidRPr="004D15EC" w:rsidRDefault="00981FDA">
            <w:pPr>
              <w:widowControl w:val="0"/>
              <w:jc w:val="center"/>
              <w:rPr>
                <w:b/>
                <w:sz w:val="20"/>
                <w:szCs w:val="20"/>
                <w:lang w:eastAsia="en-CA"/>
              </w:rPr>
            </w:pPr>
            <w:r w:rsidRPr="004D15EC">
              <w:rPr>
                <w:b/>
                <w:sz w:val="20"/>
                <w:szCs w:val="20"/>
                <w:lang w:eastAsia="en-CA"/>
              </w:rPr>
              <w:t>Most commonly consumed HFCs</w:t>
            </w:r>
          </w:p>
        </w:tc>
      </w:tr>
      <w:tr w:rsidR="00304E99" w:rsidRPr="004D15EC" w14:paraId="3861A1C3" w14:textId="77777777">
        <w:trPr>
          <w:trHeight w:val="215"/>
        </w:trPr>
        <w:tc>
          <w:tcPr>
            <w:tcW w:w="5000" w:type="pct"/>
            <w:gridSpan w:val="4"/>
            <w:shd w:val="clear" w:color="auto" w:fill="FFFFFF"/>
            <w:noWrap/>
            <w:tcMar>
              <w:top w:w="0" w:type="dxa"/>
              <w:left w:w="108" w:type="dxa"/>
              <w:bottom w:w="0" w:type="dxa"/>
              <w:right w:w="108" w:type="dxa"/>
            </w:tcMar>
          </w:tcPr>
          <w:p w14:paraId="2E6A2030" w14:textId="77777777" w:rsidR="00304E99" w:rsidRPr="004D15EC" w:rsidRDefault="00304E99">
            <w:pPr>
              <w:widowControl w:val="0"/>
              <w:jc w:val="left"/>
              <w:rPr>
                <w:b/>
                <w:sz w:val="20"/>
                <w:szCs w:val="20"/>
                <w:lang w:eastAsia="en-CA"/>
              </w:rPr>
            </w:pPr>
            <w:r w:rsidRPr="004D15EC">
              <w:rPr>
                <w:b/>
                <w:bCs/>
                <w:sz w:val="20"/>
                <w:szCs w:val="20"/>
                <w:lang w:eastAsia="en-CA"/>
              </w:rPr>
              <w:t>Manufacturing</w:t>
            </w:r>
          </w:p>
        </w:tc>
      </w:tr>
      <w:tr w:rsidR="0019392C" w:rsidRPr="004D15EC" w14:paraId="638759FE" w14:textId="77777777" w:rsidTr="004B3241">
        <w:trPr>
          <w:trHeight w:val="68"/>
        </w:trPr>
        <w:tc>
          <w:tcPr>
            <w:tcW w:w="1474" w:type="pct"/>
            <w:shd w:val="clear" w:color="auto" w:fill="FFFFFF"/>
            <w:tcMar>
              <w:top w:w="0" w:type="dxa"/>
              <w:left w:w="108" w:type="dxa"/>
              <w:bottom w:w="0" w:type="dxa"/>
              <w:right w:w="108" w:type="dxa"/>
            </w:tcMar>
            <w:hideMark/>
          </w:tcPr>
          <w:p w14:paraId="148784E4" w14:textId="77777777" w:rsidR="0019392C" w:rsidRPr="004D15EC" w:rsidRDefault="0019392C" w:rsidP="0019392C">
            <w:pPr>
              <w:widowControl w:val="0"/>
              <w:jc w:val="left"/>
              <w:rPr>
                <w:sz w:val="20"/>
                <w:szCs w:val="20"/>
                <w:lang w:eastAsia="en-CA"/>
              </w:rPr>
            </w:pPr>
            <w:r w:rsidRPr="004D15EC">
              <w:rPr>
                <w:sz w:val="20"/>
                <w:szCs w:val="20"/>
                <w:lang w:eastAsia="en-CA"/>
              </w:rPr>
              <w:t>Residential AC and heat pumps</w:t>
            </w:r>
          </w:p>
        </w:tc>
        <w:tc>
          <w:tcPr>
            <w:tcW w:w="810" w:type="pct"/>
            <w:shd w:val="clear" w:color="auto" w:fill="FFFFFF"/>
            <w:tcMar>
              <w:top w:w="0" w:type="dxa"/>
              <w:left w:w="108" w:type="dxa"/>
              <w:bottom w:w="0" w:type="dxa"/>
              <w:right w:w="108" w:type="dxa"/>
            </w:tcMar>
          </w:tcPr>
          <w:p w14:paraId="60F5B02F" w14:textId="171D545B" w:rsidR="0019392C" w:rsidRPr="004D15EC" w:rsidRDefault="0019392C" w:rsidP="0019392C">
            <w:pPr>
              <w:widowControl w:val="0"/>
              <w:jc w:val="right"/>
              <w:rPr>
                <w:sz w:val="20"/>
                <w:szCs w:val="20"/>
                <w:lang w:eastAsia="en-CA"/>
              </w:rPr>
            </w:pPr>
            <w:r w:rsidRPr="005E2428">
              <w:rPr>
                <w:sz w:val="20"/>
                <w:szCs w:val="20"/>
                <w:lang w:eastAsia="en-CA"/>
              </w:rPr>
              <w:t>4,096.28</w:t>
            </w:r>
          </w:p>
        </w:tc>
        <w:tc>
          <w:tcPr>
            <w:tcW w:w="678" w:type="pct"/>
            <w:shd w:val="clear" w:color="auto" w:fill="FFFFFF"/>
          </w:tcPr>
          <w:p w14:paraId="5016789E" w14:textId="078060BB" w:rsidR="0019392C" w:rsidRPr="004D15EC" w:rsidRDefault="0019392C" w:rsidP="00B65A33">
            <w:pPr>
              <w:widowControl w:val="0"/>
              <w:ind w:right="105"/>
              <w:jc w:val="right"/>
              <w:rPr>
                <w:sz w:val="20"/>
                <w:szCs w:val="20"/>
                <w:lang w:eastAsia="en-CA"/>
              </w:rPr>
            </w:pPr>
            <w:r w:rsidRPr="0019392C">
              <w:rPr>
                <w:sz w:val="20"/>
                <w:szCs w:val="20"/>
                <w:lang w:eastAsia="en-CA"/>
              </w:rPr>
              <w:t>34.4</w:t>
            </w:r>
          </w:p>
        </w:tc>
        <w:tc>
          <w:tcPr>
            <w:tcW w:w="2038" w:type="pct"/>
            <w:shd w:val="clear" w:color="auto" w:fill="FFFFFF"/>
            <w:tcMar>
              <w:top w:w="0" w:type="dxa"/>
              <w:left w:w="108" w:type="dxa"/>
              <w:bottom w:w="0" w:type="dxa"/>
              <w:right w:w="108" w:type="dxa"/>
            </w:tcMar>
          </w:tcPr>
          <w:p w14:paraId="091E1E91" w14:textId="6EBF9112" w:rsidR="0019392C" w:rsidRPr="004D15EC" w:rsidRDefault="0019392C" w:rsidP="0019392C">
            <w:pPr>
              <w:widowControl w:val="0"/>
              <w:jc w:val="left"/>
              <w:rPr>
                <w:sz w:val="20"/>
                <w:szCs w:val="20"/>
                <w:lang w:eastAsia="en-CA"/>
              </w:rPr>
            </w:pPr>
            <w:r w:rsidRPr="004D15EC">
              <w:rPr>
                <w:sz w:val="20"/>
                <w:szCs w:val="20"/>
                <w:lang w:eastAsia="en-CA"/>
              </w:rPr>
              <w:t xml:space="preserve">HFC-32, </w:t>
            </w:r>
            <w:r>
              <w:rPr>
                <w:sz w:val="20"/>
                <w:szCs w:val="20"/>
                <w:lang w:eastAsia="en-CA"/>
              </w:rPr>
              <w:t xml:space="preserve">R-407C, </w:t>
            </w:r>
            <w:r w:rsidRPr="004D15EC">
              <w:rPr>
                <w:sz w:val="20"/>
                <w:szCs w:val="20"/>
                <w:lang w:eastAsia="en-CA"/>
              </w:rPr>
              <w:t>R-410A</w:t>
            </w:r>
          </w:p>
        </w:tc>
      </w:tr>
      <w:tr w:rsidR="0019392C" w:rsidRPr="004D15EC" w14:paraId="7848CD9B" w14:textId="77777777" w:rsidTr="004B3241">
        <w:trPr>
          <w:trHeight w:val="114"/>
        </w:trPr>
        <w:tc>
          <w:tcPr>
            <w:tcW w:w="1474" w:type="pct"/>
            <w:shd w:val="clear" w:color="auto" w:fill="FFFFFF"/>
            <w:tcMar>
              <w:top w:w="0" w:type="dxa"/>
              <w:left w:w="108" w:type="dxa"/>
              <w:bottom w:w="0" w:type="dxa"/>
              <w:right w:w="108" w:type="dxa"/>
            </w:tcMar>
            <w:hideMark/>
          </w:tcPr>
          <w:p w14:paraId="5A9463C0" w14:textId="705B2A8E" w:rsidR="0019392C" w:rsidRPr="004D15EC" w:rsidRDefault="0019392C" w:rsidP="0019392C">
            <w:pPr>
              <w:widowControl w:val="0"/>
              <w:jc w:val="left"/>
              <w:rPr>
                <w:sz w:val="20"/>
                <w:szCs w:val="20"/>
                <w:lang w:eastAsia="en-CA"/>
              </w:rPr>
            </w:pPr>
            <w:r w:rsidRPr="004D15EC">
              <w:rPr>
                <w:sz w:val="20"/>
                <w:szCs w:val="20"/>
                <w:lang w:eastAsia="en-CA"/>
              </w:rPr>
              <w:t>C</w:t>
            </w:r>
            <w:r>
              <w:rPr>
                <w:sz w:val="20"/>
                <w:szCs w:val="20"/>
                <w:lang w:eastAsia="en-CA"/>
              </w:rPr>
              <w:t>ommercial</w:t>
            </w:r>
            <w:r w:rsidRPr="004D15EC">
              <w:rPr>
                <w:sz w:val="20"/>
                <w:szCs w:val="20"/>
                <w:lang w:eastAsia="en-CA"/>
              </w:rPr>
              <w:t xml:space="preserve"> AC and chillers</w:t>
            </w:r>
            <w:r w:rsidRPr="004D15EC">
              <w:rPr>
                <w:sz w:val="20"/>
                <w:szCs w:val="20"/>
                <w:vertAlign w:val="superscript"/>
                <w:lang w:eastAsia="en-CA"/>
              </w:rPr>
              <w:t>*</w:t>
            </w:r>
          </w:p>
        </w:tc>
        <w:tc>
          <w:tcPr>
            <w:tcW w:w="810" w:type="pct"/>
            <w:shd w:val="clear" w:color="auto" w:fill="FFFFFF"/>
            <w:tcMar>
              <w:top w:w="0" w:type="dxa"/>
              <w:left w:w="108" w:type="dxa"/>
              <w:bottom w:w="0" w:type="dxa"/>
              <w:right w:w="108" w:type="dxa"/>
            </w:tcMar>
          </w:tcPr>
          <w:p w14:paraId="02D297C6" w14:textId="5B39DFB4" w:rsidR="0019392C" w:rsidRPr="004D15EC" w:rsidRDefault="0019392C" w:rsidP="0019392C">
            <w:pPr>
              <w:widowControl w:val="0"/>
              <w:jc w:val="right"/>
              <w:rPr>
                <w:sz w:val="20"/>
                <w:szCs w:val="20"/>
                <w:lang w:eastAsia="en-CA"/>
              </w:rPr>
            </w:pPr>
            <w:r w:rsidRPr="005E2428">
              <w:rPr>
                <w:sz w:val="20"/>
                <w:szCs w:val="20"/>
                <w:lang w:eastAsia="en-CA"/>
              </w:rPr>
              <w:t>1,992.91</w:t>
            </w:r>
          </w:p>
        </w:tc>
        <w:tc>
          <w:tcPr>
            <w:tcW w:w="678" w:type="pct"/>
            <w:shd w:val="clear" w:color="auto" w:fill="FFFFFF"/>
          </w:tcPr>
          <w:p w14:paraId="0C1BE3D1" w14:textId="500EB70C" w:rsidR="0019392C" w:rsidRPr="004D15EC" w:rsidRDefault="0019392C" w:rsidP="00B65A33">
            <w:pPr>
              <w:widowControl w:val="0"/>
              <w:ind w:right="105"/>
              <w:jc w:val="right"/>
              <w:rPr>
                <w:sz w:val="20"/>
                <w:szCs w:val="20"/>
                <w:lang w:eastAsia="en-CA"/>
              </w:rPr>
            </w:pPr>
            <w:r w:rsidRPr="0019392C">
              <w:rPr>
                <w:sz w:val="20"/>
                <w:szCs w:val="20"/>
                <w:lang w:eastAsia="en-CA"/>
              </w:rPr>
              <w:t>16.7</w:t>
            </w:r>
          </w:p>
        </w:tc>
        <w:tc>
          <w:tcPr>
            <w:tcW w:w="2038" w:type="pct"/>
            <w:shd w:val="clear" w:color="auto" w:fill="FFFFFF"/>
            <w:tcMar>
              <w:top w:w="0" w:type="dxa"/>
              <w:left w:w="108" w:type="dxa"/>
              <w:bottom w:w="0" w:type="dxa"/>
              <w:right w:w="108" w:type="dxa"/>
            </w:tcMar>
          </w:tcPr>
          <w:p w14:paraId="24FF7C1B" w14:textId="091BBD9D" w:rsidR="0019392C" w:rsidRPr="004D15EC" w:rsidRDefault="0019392C" w:rsidP="0019392C">
            <w:pPr>
              <w:widowControl w:val="0"/>
              <w:jc w:val="left"/>
              <w:rPr>
                <w:sz w:val="20"/>
                <w:szCs w:val="20"/>
                <w:lang w:eastAsia="en-CA"/>
              </w:rPr>
            </w:pPr>
            <w:r w:rsidRPr="004D15EC">
              <w:rPr>
                <w:sz w:val="20"/>
                <w:szCs w:val="20"/>
                <w:lang w:eastAsia="en-CA"/>
              </w:rPr>
              <w:t>HFC-134a, R-407C, R</w:t>
            </w:r>
            <w:r w:rsidRPr="004D15EC">
              <w:rPr>
                <w:sz w:val="20"/>
                <w:szCs w:val="20"/>
                <w:lang w:eastAsia="en-CA"/>
              </w:rPr>
              <w:noBreakHyphen/>
              <w:t>410A</w:t>
            </w:r>
            <w:r>
              <w:rPr>
                <w:sz w:val="20"/>
                <w:szCs w:val="20"/>
                <w:lang w:eastAsia="en-CA"/>
              </w:rPr>
              <w:t xml:space="preserve">, </w:t>
            </w:r>
            <w:r w:rsidRPr="00B370C5">
              <w:rPr>
                <w:sz w:val="20"/>
                <w:szCs w:val="20"/>
                <w:lang w:eastAsia="en-CA"/>
              </w:rPr>
              <w:t>R-417A</w:t>
            </w:r>
            <w:r>
              <w:rPr>
                <w:sz w:val="20"/>
                <w:szCs w:val="20"/>
                <w:lang w:eastAsia="en-CA"/>
              </w:rPr>
              <w:t xml:space="preserve">, </w:t>
            </w:r>
            <w:r w:rsidRPr="00B370C5">
              <w:rPr>
                <w:sz w:val="20"/>
                <w:szCs w:val="20"/>
                <w:lang w:eastAsia="en-CA"/>
              </w:rPr>
              <w:t>R</w:t>
            </w:r>
            <w:r>
              <w:rPr>
                <w:sz w:val="20"/>
                <w:szCs w:val="20"/>
                <w:lang w:eastAsia="en-CA"/>
              </w:rPr>
              <w:noBreakHyphen/>
            </w:r>
            <w:r w:rsidRPr="00B370C5">
              <w:rPr>
                <w:sz w:val="20"/>
                <w:szCs w:val="20"/>
                <w:lang w:eastAsia="en-CA"/>
              </w:rPr>
              <w:t>507A</w:t>
            </w:r>
            <w:r>
              <w:rPr>
                <w:sz w:val="20"/>
                <w:szCs w:val="20"/>
                <w:lang w:eastAsia="en-CA"/>
              </w:rPr>
              <w:t xml:space="preserve">, </w:t>
            </w:r>
            <w:r w:rsidRPr="00B370C5">
              <w:rPr>
                <w:sz w:val="20"/>
                <w:szCs w:val="20"/>
                <w:lang w:eastAsia="en-CA"/>
              </w:rPr>
              <w:t>R-513A</w:t>
            </w:r>
          </w:p>
        </w:tc>
      </w:tr>
      <w:tr w:rsidR="0019392C" w:rsidRPr="004D15EC" w14:paraId="51B6FECF" w14:textId="77777777" w:rsidTr="004B3241">
        <w:trPr>
          <w:trHeight w:val="152"/>
        </w:trPr>
        <w:tc>
          <w:tcPr>
            <w:tcW w:w="1474" w:type="pct"/>
            <w:shd w:val="clear" w:color="auto" w:fill="FFFFFF"/>
            <w:tcMar>
              <w:top w:w="0" w:type="dxa"/>
              <w:left w:w="108" w:type="dxa"/>
              <w:bottom w:w="0" w:type="dxa"/>
              <w:right w:w="108" w:type="dxa"/>
            </w:tcMar>
            <w:hideMark/>
          </w:tcPr>
          <w:p w14:paraId="1C049D2F" w14:textId="77777777" w:rsidR="0019392C" w:rsidRPr="004D15EC" w:rsidRDefault="0019392C" w:rsidP="0019392C">
            <w:pPr>
              <w:widowControl w:val="0"/>
              <w:jc w:val="left"/>
              <w:rPr>
                <w:sz w:val="20"/>
                <w:szCs w:val="20"/>
                <w:lang w:eastAsia="en-CA"/>
              </w:rPr>
            </w:pPr>
            <w:r w:rsidRPr="004D15EC">
              <w:rPr>
                <w:sz w:val="20"/>
                <w:szCs w:val="20"/>
                <w:lang w:eastAsia="en-CA"/>
              </w:rPr>
              <w:t xml:space="preserve">Mobile AC </w:t>
            </w:r>
          </w:p>
        </w:tc>
        <w:tc>
          <w:tcPr>
            <w:tcW w:w="810" w:type="pct"/>
            <w:shd w:val="clear" w:color="auto" w:fill="FFFFFF"/>
            <w:tcMar>
              <w:top w:w="0" w:type="dxa"/>
              <w:left w:w="108" w:type="dxa"/>
              <w:bottom w:w="0" w:type="dxa"/>
              <w:right w:w="108" w:type="dxa"/>
            </w:tcMar>
          </w:tcPr>
          <w:p w14:paraId="12FB1C34" w14:textId="3B87798D" w:rsidR="0019392C" w:rsidRPr="004D15EC" w:rsidRDefault="0019392C" w:rsidP="0019392C">
            <w:pPr>
              <w:widowControl w:val="0"/>
              <w:jc w:val="right"/>
              <w:rPr>
                <w:sz w:val="20"/>
                <w:szCs w:val="20"/>
                <w:lang w:eastAsia="en-CA"/>
              </w:rPr>
            </w:pPr>
            <w:r w:rsidRPr="005E2428">
              <w:rPr>
                <w:sz w:val="20"/>
                <w:szCs w:val="20"/>
                <w:lang w:eastAsia="en-CA"/>
              </w:rPr>
              <w:t>251</w:t>
            </w:r>
            <w:r>
              <w:rPr>
                <w:sz w:val="20"/>
                <w:szCs w:val="20"/>
                <w:lang w:eastAsia="en-CA"/>
              </w:rPr>
              <w:t>.00</w:t>
            </w:r>
          </w:p>
        </w:tc>
        <w:tc>
          <w:tcPr>
            <w:tcW w:w="678" w:type="pct"/>
            <w:shd w:val="clear" w:color="auto" w:fill="FFFFFF"/>
          </w:tcPr>
          <w:p w14:paraId="2A562DF7" w14:textId="5EECC51A" w:rsidR="0019392C" w:rsidRPr="004D15EC" w:rsidRDefault="0019392C" w:rsidP="00B65A33">
            <w:pPr>
              <w:widowControl w:val="0"/>
              <w:ind w:right="105"/>
              <w:jc w:val="right"/>
              <w:rPr>
                <w:sz w:val="20"/>
                <w:szCs w:val="20"/>
                <w:lang w:eastAsia="en-CA"/>
              </w:rPr>
            </w:pPr>
            <w:r w:rsidRPr="0019392C">
              <w:rPr>
                <w:sz w:val="20"/>
                <w:szCs w:val="20"/>
                <w:lang w:eastAsia="en-CA"/>
              </w:rPr>
              <w:t>2.1</w:t>
            </w:r>
          </w:p>
        </w:tc>
        <w:tc>
          <w:tcPr>
            <w:tcW w:w="2038" w:type="pct"/>
            <w:shd w:val="clear" w:color="auto" w:fill="FFFFFF"/>
            <w:tcMar>
              <w:top w:w="0" w:type="dxa"/>
              <w:left w:w="108" w:type="dxa"/>
              <w:bottom w:w="0" w:type="dxa"/>
              <w:right w:w="108" w:type="dxa"/>
            </w:tcMar>
          </w:tcPr>
          <w:p w14:paraId="472E2E67" w14:textId="239766AF" w:rsidR="0019392C" w:rsidRPr="004D15EC" w:rsidRDefault="0019392C" w:rsidP="0019392C">
            <w:pPr>
              <w:widowControl w:val="0"/>
              <w:jc w:val="left"/>
              <w:rPr>
                <w:sz w:val="20"/>
                <w:szCs w:val="20"/>
                <w:lang w:eastAsia="en-CA"/>
              </w:rPr>
            </w:pPr>
            <w:r w:rsidRPr="004D15EC">
              <w:rPr>
                <w:sz w:val="20"/>
                <w:szCs w:val="20"/>
                <w:lang w:eastAsia="en-CA"/>
              </w:rPr>
              <w:t>HFC-134a</w:t>
            </w:r>
          </w:p>
        </w:tc>
      </w:tr>
      <w:tr w:rsidR="0019392C" w:rsidRPr="004D15EC" w14:paraId="7DFB45A6" w14:textId="77777777" w:rsidTr="004B3241">
        <w:trPr>
          <w:trHeight w:val="179"/>
        </w:trPr>
        <w:tc>
          <w:tcPr>
            <w:tcW w:w="1474" w:type="pct"/>
            <w:shd w:val="clear" w:color="auto" w:fill="FFFFFF"/>
            <w:tcMar>
              <w:top w:w="0" w:type="dxa"/>
              <w:left w:w="108" w:type="dxa"/>
              <w:bottom w:w="0" w:type="dxa"/>
              <w:right w:w="108" w:type="dxa"/>
            </w:tcMar>
            <w:hideMark/>
          </w:tcPr>
          <w:p w14:paraId="745A196C" w14:textId="3CC514F5" w:rsidR="0019392C" w:rsidRPr="004D15EC" w:rsidRDefault="0019392C" w:rsidP="0019392C">
            <w:pPr>
              <w:widowControl w:val="0"/>
              <w:jc w:val="left"/>
              <w:rPr>
                <w:sz w:val="20"/>
                <w:szCs w:val="20"/>
                <w:lang w:eastAsia="en-CA"/>
              </w:rPr>
            </w:pPr>
            <w:r>
              <w:rPr>
                <w:sz w:val="20"/>
                <w:szCs w:val="20"/>
                <w:lang w:eastAsia="en-CA"/>
              </w:rPr>
              <w:t>Commercial r</w:t>
            </w:r>
            <w:r w:rsidRPr="004D15EC">
              <w:rPr>
                <w:sz w:val="20"/>
                <w:szCs w:val="20"/>
                <w:lang w:eastAsia="en-CA"/>
              </w:rPr>
              <w:t>efrigeration</w:t>
            </w:r>
          </w:p>
        </w:tc>
        <w:tc>
          <w:tcPr>
            <w:tcW w:w="810" w:type="pct"/>
            <w:shd w:val="clear" w:color="auto" w:fill="FFFFFF"/>
            <w:tcMar>
              <w:top w:w="0" w:type="dxa"/>
              <w:left w:w="108" w:type="dxa"/>
              <w:bottom w:w="0" w:type="dxa"/>
              <w:right w:w="108" w:type="dxa"/>
            </w:tcMar>
          </w:tcPr>
          <w:p w14:paraId="4B5791E6" w14:textId="1EC9D1E6" w:rsidR="0019392C" w:rsidRPr="004D15EC" w:rsidRDefault="0019392C" w:rsidP="0019392C">
            <w:pPr>
              <w:widowControl w:val="0"/>
              <w:jc w:val="right"/>
              <w:rPr>
                <w:sz w:val="20"/>
                <w:szCs w:val="20"/>
                <w:lang w:eastAsia="en-CA"/>
              </w:rPr>
            </w:pPr>
            <w:r w:rsidRPr="005E2428">
              <w:rPr>
                <w:sz w:val="20"/>
                <w:szCs w:val="20"/>
                <w:lang w:eastAsia="en-CA"/>
              </w:rPr>
              <w:t>201.14</w:t>
            </w:r>
          </w:p>
        </w:tc>
        <w:tc>
          <w:tcPr>
            <w:tcW w:w="678" w:type="pct"/>
            <w:shd w:val="clear" w:color="auto" w:fill="FFFFFF"/>
          </w:tcPr>
          <w:p w14:paraId="63F7958E" w14:textId="3E79DFB3" w:rsidR="0019392C" w:rsidRPr="004D15EC" w:rsidRDefault="0019392C" w:rsidP="00B65A33">
            <w:pPr>
              <w:widowControl w:val="0"/>
              <w:ind w:right="105"/>
              <w:jc w:val="right"/>
              <w:rPr>
                <w:sz w:val="20"/>
                <w:szCs w:val="20"/>
                <w:lang w:eastAsia="en-CA"/>
              </w:rPr>
            </w:pPr>
            <w:r w:rsidRPr="0019392C">
              <w:rPr>
                <w:sz w:val="20"/>
                <w:szCs w:val="20"/>
                <w:lang w:eastAsia="en-CA"/>
              </w:rPr>
              <w:t>1.7</w:t>
            </w:r>
          </w:p>
        </w:tc>
        <w:tc>
          <w:tcPr>
            <w:tcW w:w="2038" w:type="pct"/>
            <w:shd w:val="clear" w:color="auto" w:fill="FFFFFF"/>
            <w:tcMar>
              <w:top w:w="0" w:type="dxa"/>
              <w:left w:w="108" w:type="dxa"/>
              <w:bottom w:w="0" w:type="dxa"/>
              <w:right w:w="108" w:type="dxa"/>
            </w:tcMar>
            <w:vAlign w:val="center"/>
          </w:tcPr>
          <w:p w14:paraId="2C3164F8" w14:textId="1C2BCD9F" w:rsidR="0019392C" w:rsidRPr="004D15EC" w:rsidRDefault="0019392C" w:rsidP="0019392C">
            <w:pPr>
              <w:widowControl w:val="0"/>
              <w:jc w:val="left"/>
              <w:rPr>
                <w:sz w:val="20"/>
                <w:szCs w:val="20"/>
                <w:lang w:eastAsia="en-CA"/>
              </w:rPr>
            </w:pPr>
            <w:r w:rsidRPr="004D15EC">
              <w:rPr>
                <w:sz w:val="20"/>
                <w:szCs w:val="20"/>
                <w:lang w:eastAsia="en-CA"/>
              </w:rPr>
              <w:t xml:space="preserve">HFC-134a, </w:t>
            </w:r>
            <w:r w:rsidRPr="00722293">
              <w:rPr>
                <w:sz w:val="20"/>
                <w:szCs w:val="20"/>
                <w:lang w:eastAsia="en-CA"/>
              </w:rPr>
              <w:t>R-404A</w:t>
            </w:r>
            <w:r w:rsidRPr="004D15EC">
              <w:rPr>
                <w:sz w:val="20"/>
                <w:szCs w:val="20"/>
                <w:lang w:eastAsia="en-CA"/>
              </w:rPr>
              <w:t>, R</w:t>
            </w:r>
            <w:r w:rsidRPr="004D15EC">
              <w:rPr>
                <w:sz w:val="20"/>
                <w:szCs w:val="20"/>
                <w:lang w:eastAsia="en-CA"/>
              </w:rPr>
              <w:noBreakHyphen/>
              <w:t>407</w:t>
            </w:r>
            <w:r>
              <w:rPr>
                <w:sz w:val="20"/>
                <w:szCs w:val="20"/>
                <w:lang w:eastAsia="en-CA"/>
              </w:rPr>
              <w:t>F</w:t>
            </w:r>
            <w:r w:rsidRPr="004D15EC">
              <w:rPr>
                <w:sz w:val="20"/>
                <w:szCs w:val="20"/>
                <w:lang w:eastAsia="en-CA"/>
              </w:rPr>
              <w:t>, R</w:t>
            </w:r>
            <w:r>
              <w:rPr>
                <w:sz w:val="20"/>
                <w:szCs w:val="20"/>
                <w:lang w:eastAsia="en-CA"/>
              </w:rPr>
              <w:noBreakHyphen/>
              <w:t>448A</w:t>
            </w:r>
          </w:p>
        </w:tc>
      </w:tr>
      <w:tr w:rsidR="0019392C" w:rsidRPr="004D15EC" w14:paraId="4D821B22" w14:textId="77777777" w:rsidTr="004B3241">
        <w:trPr>
          <w:trHeight w:val="179"/>
        </w:trPr>
        <w:tc>
          <w:tcPr>
            <w:tcW w:w="1474" w:type="pct"/>
            <w:shd w:val="clear" w:color="auto" w:fill="FFFFFF"/>
            <w:tcMar>
              <w:top w:w="0" w:type="dxa"/>
              <w:left w:w="108" w:type="dxa"/>
              <w:bottom w:w="0" w:type="dxa"/>
              <w:right w:w="108" w:type="dxa"/>
            </w:tcMar>
          </w:tcPr>
          <w:p w14:paraId="2B18BCFA" w14:textId="06AF90B2" w:rsidR="0019392C" w:rsidRDefault="0019392C" w:rsidP="0019392C">
            <w:pPr>
              <w:widowControl w:val="0"/>
              <w:jc w:val="left"/>
              <w:rPr>
                <w:sz w:val="20"/>
                <w:szCs w:val="20"/>
                <w:lang w:eastAsia="en-CA"/>
              </w:rPr>
            </w:pPr>
            <w:r>
              <w:rPr>
                <w:sz w:val="20"/>
                <w:szCs w:val="20"/>
                <w:lang w:eastAsia="en-CA"/>
              </w:rPr>
              <w:t>Industrial r</w:t>
            </w:r>
            <w:r w:rsidRPr="004D15EC">
              <w:rPr>
                <w:sz w:val="20"/>
                <w:szCs w:val="20"/>
                <w:lang w:eastAsia="en-CA"/>
              </w:rPr>
              <w:t>efrigeration</w:t>
            </w:r>
          </w:p>
        </w:tc>
        <w:tc>
          <w:tcPr>
            <w:tcW w:w="810" w:type="pct"/>
            <w:shd w:val="clear" w:color="auto" w:fill="FFFFFF"/>
            <w:tcMar>
              <w:top w:w="0" w:type="dxa"/>
              <w:left w:w="108" w:type="dxa"/>
              <w:bottom w:w="0" w:type="dxa"/>
              <w:right w:w="108" w:type="dxa"/>
            </w:tcMar>
          </w:tcPr>
          <w:p w14:paraId="5B5BB93B" w14:textId="3F862644" w:rsidR="0019392C" w:rsidRPr="004D15EC" w:rsidRDefault="0019392C" w:rsidP="0019392C">
            <w:pPr>
              <w:widowControl w:val="0"/>
              <w:jc w:val="right"/>
              <w:rPr>
                <w:sz w:val="20"/>
                <w:szCs w:val="20"/>
                <w:lang w:eastAsia="en-CA"/>
              </w:rPr>
            </w:pPr>
            <w:r w:rsidRPr="005E2428">
              <w:rPr>
                <w:sz w:val="20"/>
                <w:szCs w:val="20"/>
                <w:lang w:eastAsia="en-CA"/>
              </w:rPr>
              <w:t>374.02</w:t>
            </w:r>
          </w:p>
        </w:tc>
        <w:tc>
          <w:tcPr>
            <w:tcW w:w="678" w:type="pct"/>
            <w:shd w:val="clear" w:color="auto" w:fill="FFFFFF"/>
          </w:tcPr>
          <w:p w14:paraId="26D2A1C2" w14:textId="424DA206" w:rsidR="0019392C" w:rsidRPr="004D15EC" w:rsidRDefault="0019392C" w:rsidP="00B65A33">
            <w:pPr>
              <w:widowControl w:val="0"/>
              <w:ind w:right="105"/>
              <w:jc w:val="right"/>
              <w:rPr>
                <w:sz w:val="20"/>
                <w:szCs w:val="20"/>
                <w:lang w:eastAsia="en-CA"/>
              </w:rPr>
            </w:pPr>
            <w:r w:rsidRPr="0019392C">
              <w:rPr>
                <w:sz w:val="20"/>
                <w:szCs w:val="20"/>
                <w:lang w:eastAsia="en-CA"/>
              </w:rPr>
              <w:t>3.1</w:t>
            </w:r>
          </w:p>
        </w:tc>
        <w:tc>
          <w:tcPr>
            <w:tcW w:w="2038" w:type="pct"/>
            <w:shd w:val="clear" w:color="auto" w:fill="FFFFFF"/>
            <w:tcMar>
              <w:top w:w="0" w:type="dxa"/>
              <w:left w:w="108" w:type="dxa"/>
              <w:bottom w:w="0" w:type="dxa"/>
              <w:right w:w="108" w:type="dxa"/>
            </w:tcMar>
            <w:vAlign w:val="center"/>
          </w:tcPr>
          <w:p w14:paraId="799468B7" w14:textId="682559C4" w:rsidR="0019392C" w:rsidRPr="004D15EC" w:rsidRDefault="0019392C" w:rsidP="0019392C">
            <w:pPr>
              <w:widowControl w:val="0"/>
              <w:jc w:val="left"/>
              <w:rPr>
                <w:sz w:val="20"/>
                <w:szCs w:val="20"/>
                <w:lang w:eastAsia="en-CA"/>
              </w:rPr>
            </w:pPr>
            <w:r w:rsidRPr="004D15EC">
              <w:rPr>
                <w:sz w:val="20"/>
                <w:szCs w:val="20"/>
                <w:lang w:eastAsia="en-CA"/>
              </w:rPr>
              <w:t>R-404A, R</w:t>
            </w:r>
            <w:r w:rsidRPr="004D15EC">
              <w:rPr>
                <w:sz w:val="20"/>
                <w:szCs w:val="20"/>
                <w:lang w:eastAsia="en-CA"/>
              </w:rPr>
              <w:noBreakHyphen/>
              <w:t>407</w:t>
            </w:r>
            <w:r>
              <w:rPr>
                <w:sz w:val="20"/>
                <w:szCs w:val="20"/>
                <w:lang w:eastAsia="en-CA"/>
              </w:rPr>
              <w:t>A</w:t>
            </w:r>
            <w:r w:rsidRPr="004D15EC">
              <w:rPr>
                <w:sz w:val="20"/>
                <w:szCs w:val="20"/>
                <w:lang w:eastAsia="en-CA"/>
              </w:rPr>
              <w:t>, R</w:t>
            </w:r>
            <w:r>
              <w:rPr>
                <w:sz w:val="20"/>
                <w:szCs w:val="20"/>
                <w:lang w:eastAsia="en-CA"/>
              </w:rPr>
              <w:noBreakHyphen/>
              <w:t xml:space="preserve">449A, </w:t>
            </w:r>
            <w:r w:rsidRPr="00046D82">
              <w:rPr>
                <w:sz w:val="20"/>
                <w:szCs w:val="20"/>
                <w:lang w:eastAsia="en-CA"/>
              </w:rPr>
              <w:t>R-507A</w:t>
            </w:r>
            <w:r>
              <w:rPr>
                <w:sz w:val="20"/>
                <w:szCs w:val="20"/>
                <w:lang w:eastAsia="en-CA"/>
              </w:rPr>
              <w:t xml:space="preserve">, </w:t>
            </w:r>
            <w:r w:rsidRPr="00046D82">
              <w:rPr>
                <w:sz w:val="20"/>
                <w:szCs w:val="20"/>
                <w:lang w:eastAsia="en-CA"/>
              </w:rPr>
              <w:t>R-508B</w:t>
            </w:r>
          </w:p>
        </w:tc>
      </w:tr>
      <w:tr w:rsidR="0019392C" w:rsidRPr="004D15EC" w14:paraId="0AA579FF" w14:textId="77777777" w:rsidTr="004B3241">
        <w:trPr>
          <w:trHeight w:val="64"/>
        </w:trPr>
        <w:tc>
          <w:tcPr>
            <w:tcW w:w="1474" w:type="pct"/>
            <w:shd w:val="clear" w:color="auto" w:fill="FFFFFF"/>
            <w:tcMar>
              <w:top w:w="0" w:type="dxa"/>
              <w:left w:w="108" w:type="dxa"/>
              <w:bottom w:w="0" w:type="dxa"/>
              <w:right w:w="108" w:type="dxa"/>
            </w:tcMar>
            <w:hideMark/>
          </w:tcPr>
          <w:p w14:paraId="2BABDD0E" w14:textId="77777777" w:rsidR="0019392C" w:rsidRPr="004D15EC" w:rsidRDefault="0019392C" w:rsidP="0019392C">
            <w:pPr>
              <w:widowControl w:val="0"/>
              <w:jc w:val="left"/>
              <w:rPr>
                <w:sz w:val="20"/>
                <w:szCs w:val="20"/>
                <w:lang w:eastAsia="en-CA"/>
              </w:rPr>
            </w:pPr>
            <w:r w:rsidRPr="004D15EC">
              <w:rPr>
                <w:sz w:val="20"/>
                <w:szCs w:val="20"/>
                <w:lang w:eastAsia="en-CA"/>
              </w:rPr>
              <w:t>Firefighting</w:t>
            </w:r>
            <w:r w:rsidRPr="004D15EC">
              <w:rPr>
                <w:sz w:val="20"/>
                <w:szCs w:val="20"/>
                <w:vertAlign w:val="superscript"/>
                <w:lang w:eastAsia="en-CA"/>
              </w:rPr>
              <w:t>*</w:t>
            </w:r>
          </w:p>
        </w:tc>
        <w:tc>
          <w:tcPr>
            <w:tcW w:w="810" w:type="pct"/>
            <w:shd w:val="clear" w:color="auto" w:fill="FFFFFF"/>
            <w:tcMar>
              <w:top w:w="0" w:type="dxa"/>
              <w:left w:w="108" w:type="dxa"/>
              <w:bottom w:w="0" w:type="dxa"/>
              <w:right w:w="108" w:type="dxa"/>
            </w:tcMar>
          </w:tcPr>
          <w:p w14:paraId="7005FBFE" w14:textId="1876E402" w:rsidR="0019392C" w:rsidRPr="004D15EC" w:rsidRDefault="0019392C" w:rsidP="0019392C">
            <w:pPr>
              <w:widowControl w:val="0"/>
              <w:jc w:val="right"/>
              <w:rPr>
                <w:sz w:val="20"/>
                <w:szCs w:val="20"/>
                <w:lang w:eastAsia="en-CA"/>
              </w:rPr>
            </w:pPr>
            <w:r w:rsidRPr="005E2428">
              <w:rPr>
                <w:sz w:val="20"/>
                <w:szCs w:val="20"/>
                <w:lang w:eastAsia="en-CA"/>
              </w:rPr>
              <w:t>139.24</w:t>
            </w:r>
          </w:p>
        </w:tc>
        <w:tc>
          <w:tcPr>
            <w:tcW w:w="678" w:type="pct"/>
            <w:shd w:val="clear" w:color="auto" w:fill="FFFFFF"/>
          </w:tcPr>
          <w:p w14:paraId="0C387C3F" w14:textId="34434435" w:rsidR="0019392C" w:rsidRPr="004D15EC" w:rsidRDefault="0019392C" w:rsidP="00B65A33">
            <w:pPr>
              <w:widowControl w:val="0"/>
              <w:ind w:right="105"/>
              <w:jc w:val="right"/>
              <w:rPr>
                <w:sz w:val="20"/>
                <w:szCs w:val="20"/>
                <w:lang w:eastAsia="en-CA"/>
              </w:rPr>
            </w:pPr>
            <w:r w:rsidRPr="0019392C">
              <w:rPr>
                <w:sz w:val="20"/>
                <w:szCs w:val="20"/>
                <w:lang w:eastAsia="en-CA"/>
              </w:rPr>
              <w:t>1.2</w:t>
            </w:r>
          </w:p>
        </w:tc>
        <w:tc>
          <w:tcPr>
            <w:tcW w:w="2038" w:type="pct"/>
            <w:shd w:val="clear" w:color="auto" w:fill="FFFFFF"/>
            <w:tcMar>
              <w:top w:w="0" w:type="dxa"/>
              <w:left w:w="108" w:type="dxa"/>
              <w:bottom w:w="0" w:type="dxa"/>
              <w:right w:w="108" w:type="dxa"/>
            </w:tcMar>
            <w:vAlign w:val="center"/>
          </w:tcPr>
          <w:p w14:paraId="6E032B6A" w14:textId="77777777" w:rsidR="0019392C" w:rsidRPr="004D15EC" w:rsidRDefault="0019392C" w:rsidP="0019392C">
            <w:pPr>
              <w:widowControl w:val="0"/>
              <w:jc w:val="left"/>
              <w:rPr>
                <w:sz w:val="20"/>
                <w:szCs w:val="20"/>
                <w:lang w:eastAsia="en-CA"/>
              </w:rPr>
            </w:pPr>
            <w:r w:rsidRPr="004D15EC">
              <w:rPr>
                <w:sz w:val="20"/>
                <w:szCs w:val="20"/>
                <w:lang w:eastAsia="en-CA"/>
              </w:rPr>
              <w:t>HFC-125, HFC</w:t>
            </w:r>
            <w:r w:rsidRPr="004D15EC">
              <w:rPr>
                <w:sz w:val="20"/>
                <w:szCs w:val="20"/>
                <w:lang w:eastAsia="en-CA"/>
              </w:rPr>
              <w:noBreakHyphen/>
              <w:t>227ea</w:t>
            </w:r>
          </w:p>
        </w:tc>
      </w:tr>
      <w:tr w:rsidR="0019392C" w:rsidRPr="004D15EC" w14:paraId="253D0371" w14:textId="77777777" w:rsidTr="004B3241">
        <w:trPr>
          <w:trHeight w:val="64"/>
        </w:trPr>
        <w:tc>
          <w:tcPr>
            <w:tcW w:w="1474" w:type="pct"/>
            <w:shd w:val="clear" w:color="auto" w:fill="FFFFFF"/>
            <w:tcMar>
              <w:top w:w="0" w:type="dxa"/>
              <w:left w:w="108" w:type="dxa"/>
              <w:bottom w:w="0" w:type="dxa"/>
              <w:right w:w="108" w:type="dxa"/>
            </w:tcMar>
          </w:tcPr>
          <w:p w14:paraId="4CD409A5" w14:textId="2EE6CEBC" w:rsidR="0019392C" w:rsidRPr="004D15EC" w:rsidRDefault="0019392C" w:rsidP="0019392C">
            <w:pPr>
              <w:widowControl w:val="0"/>
              <w:jc w:val="left"/>
              <w:rPr>
                <w:sz w:val="20"/>
                <w:szCs w:val="20"/>
                <w:lang w:eastAsia="en-CA"/>
              </w:rPr>
            </w:pPr>
            <w:r>
              <w:rPr>
                <w:sz w:val="20"/>
                <w:szCs w:val="20"/>
                <w:lang w:eastAsia="en-CA"/>
              </w:rPr>
              <w:t>Foam</w:t>
            </w:r>
          </w:p>
        </w:tc>
        <w:tc>
          <w:tcPr>
            <w:tcW w:w="810" w:type="pct"/>
            <w:shd w:val="clear" w:color="auto" w:fill="FFFFFF"/>
            <w:tcMar>
              <w:top w:w="0" w:type="dxa"/>
              <w:left w:w="108" w:type="dxa"/>
              <w:bottom w:w="0" w:type="dxa"/>
              <w:right w:w="108" w:type="dxa"/>
            </w:tcMar>
          </w:tcPr>
          <w:p w14:paraId="541B72AD" w14:textId="61B18B9D" w:rsidR="0019392C" w:rsidRPr="004D15EC" w:rsidRDefault="0019392C" w:rsidP="0019392C">
            <w:pPr>
              <w:widowControl w:val="0"/>
              <w:jc w:val="right"/>
              <w:rPr>
                <w:sz w:val="20"/>
                <w:szCs w:val="20"/>
                <w:lang w:eastAsia="en-CA"/>
              </w:rPr>
            </w:pPr>
            <w:r w:rsidRPr="005E2428">
              <w:rPr>
                <w:sz w:val="20"/>
                <w:szCs w:val="20"/>
                <w:lang w:eastAsia="en-CA"/>
              </w:rPr>
              <w:t>5.22</w:t>
            </w:r>
          </w:p>
        </w:tc>
        <w:tc>
          <w:tcPr>
            <w:tcW w:w="678" w:type="pct"/>
            <w:shd w:val="clear" w:color="auto" w:fill="FFFFFF"/>
          </w:tcPr>
          <w:p w14:paraId="4DFF3331" w14:textId="76B8E265" w:rsidR="0019392C" w:rsidRPr="004D15EC" w:rsidRDefault="0019392C" w:rsidP="00B65A33">
            <w:pPr>
              <w:widowControl w:val="0"/>
              <w:ind w:right="105"/>
              <w:jc w:val="right"/>
              <w:rPr>
                <w:sz w:val="20"/>
                <w:szCs w:val="20"/>
                <w:lang w:eastAsia="en-CA"/>
              </w:rPr>
            </w:pPr>
            <w:r w:rsidRPr="0019392C">
              <w:rPr>
                <w:sz w:val="20"/>
                <w:szCs w:val="20"/>
                <w:lang w:eastAsia="en-CA"/>
              </w:rPr>
              <w:t>0.0</w:t>
            </w:r>
          </w:p>
        </w:tc>
        <w:tc>
          <w:tcPr>
            <w:tcW w:w="2038" w:type="pct"/>
            <w:shd w:val="clear" w:color="auto" w:fill="FFFFFF"/>
            <w:tcMar>
              <w:top w:w="0" w:type="dxa"/>
              <w:left w:w="108" w:type="dxa"/>
              <w:bottom w:w="0" w:type="dxa"/>
              <w:right w:w="108" w:type="dxa"/>
            </w:tcMar>
            <w:vAlign w:val="center"/>
          </w:tcPr>
          <w:p w14:paraId="525BC262" w14:textId="78F5BDBD" w:rsidR="0019392C" w:rsidRPr="004D15EC" w:rsidRDefault="00440EC5" w:rsidP="0019392C">
            <w:pPr>
              <w:widowControl w:val="0"/>
              <w:jc w:val="left"/>
              <w:rPr>
                <w:sz w:val="20"/>
                <w:szCs w:val="20"/>
                <w:lang w:eastAsia="en-CA"/>
              </w:rPr>
            </w:pPr>
            <w:r w:rsidRPr="00C46D61">
              <w:rPr>
                <w:sz w:val="20"/>
                <w:szCs w:val="20"/>
                <w:lang w:eastAsia="en-CA"/>
              </w:rPr>
              <w:t>HFC-</w:t>
            </w:r>
            <w:r>
              <w:rPr>
                <w:sz w:val="20"/>
                <w:szCs w:val="20"/>
                <w:lang w:eastAsia="en-CA"/>
              </w:rPr>
              <w:t>245fa</w:t>
            </w:r>
            <w:r w:rsidR="00EC3EE3">
              <w:rPr>
                <w:sz w:val="20"/>
                <w:szCs w:val="20"/>
                <w:lang w:eastAsia="en-CA"/>
              </w:rPr>
              <w:t xml:space="preserve">, </w:t>
            </w:r>
            <w:r w:rsidR="00EC3EE3" w:rsidRPr="00C46D61">
              <w:rPr>
                <w:sz w:val="20"/>
                <w:szCs w:val="20"/>
                <w:lang w:eastAsia="en-CA"/>
              </w:rPr>
              <w:t>HFC</w:t>
            </w:r>
            <w:r w:rsidR="00EC3EE3" w:rsidRPr="00C46D61">
              <w:rPr>
                <w:sz w:val="20"/>
                <w:szCs w:val="20"/>
                <w:lang w:eastAsia="en-CA"/>
              </w:rPr>
              <w:noBreakHyphen/>
              <w:t>365mfc</w:t>
            </w:r>
            <w:r w:rsidR="00EC3EE3">
              <w:rPr>
                <w:sz w:val="20"/>
                <w:szCs w:val="20"/>
                <w:lang w:eastAsia="en-CA"/>
              </w:rPr>
              <w:t xml:space="preserve">, </w:t>
            </w:r>
            <w:r w:rsidR="00732826" w:rsidRPr="00732826">
              <w:rPr>
                <w:sz w:val="20"/>
                <w:szCs w:val="20"/>
                <w:lang w:eastAsia="en-CA"/>
              </w:rPr>
              <w:t>HFC-227ea</w:t>
            </w:r>
          </w:p>
        </w:tc>
      </w:tr>
      <w:tr w:rsidR="0019392C" w:rsidRPr="004D15EC" w14:paraId="1A3C6843" w14:textId="77777777" w:rsidTr="004B3241">
        <w:trPr>
          <w:trHeight w:val="64"/>
        </w:trPr>
        <w:tc>
          <w:tcPr>
            <w:tcW w:w="1474" w:type="pct"/>
            <w:shd w:val="clear" w:color="auto" w:fill="FFFFFF"/>
            <w:tcMar>
              <w:top w:w="0" w:type="dxa"/>
              <w:left w:w="108" w:type="dxa"/>
              <w:bottom w:w="0" w:type="dxa"/>
              <w:right w:w="108" w:type="dxa"/>
            </w:tcMar>
          </w:tcPr>
          <w:p w14:paraId="0945E21D" w14:textId="5D0A0038" w:rsidR="0019392C" w:rsidRPr="004D15EC" w:rsidRDefault="0019392C" w:rsidP="0019392C">
            <w:pPr>
              <w:widowControl w:val="0"/>
              <w:jc w:val="left"/>
              <w:rPr>
                <w:sz w:val="20"/>
                <w:szCs w:val="20"/>
                <w:lang w:eastAsia="en-CA"/>
              </w:rPr>
            </w:pPr>
            <w:r w:rsidRPr="004D15EC">
              <w:rPr>
                <w:sz w:val="20"/>
                <w:szCs w:val="20"/>
                <w:lang w:eastAsia="en-CA"/>
              </w:rPr>
              <w:t>Solvent</w:t>
            </w:r>
          </w:p>
        </w:tc>
        <w:tc>
          <w:tcPr>
            <w:tcW w:w="810" w:type="pct"/>
            <w:shd w:val="clear" w:color="auto" w:fill="FFFFFF"/>
            <w:tcMar>
              <w:top w:w="0" w:type="dxa"/>
              <w:left w:w="108" w:type="dxa"/>
              <w:bottom w:w="0" w:type="dxa"/>
              <w:right w:w="108" w:type="dxa"/>
            </w:tcMar>
          </w:tcPr>
          <w:p w14:paraId="60D5F5EC" w14:textId="2415EA62" w:rsidR="0019392C" w:rsidRPr="004D15EC" w:rsidRDefault="0019392C" w:rsidP="0019392C">
            <w:pPr>
              <w:widowControl w:val="0"/>
              <w:jc w:val="right"/>
              <w:rPr>
                <w:sz w:val="20"/>
                <w:szCs w:val="20"/>
                <w:lang w:eastAsia="en-CA"/>
              </w:rPr>
            </w:pPr>
            <w:r w:rsidRPr="005E2428">
              <w:rPr>
                <w:sz w:val="20"/>
                <w:szCs w:val="20"/>
                <w:lang w:eastAsia="en-CA"/>
              </w:rPr>
              <w:t>50.04</w:t>
            </w:r>
          </w:p>
        </w:tc>
        <w:tc>
          <w:tcPr>
            <w:tcW w:w="678" w:type="pct"/>
            <w:shd w:val="clear" w:color="auto" w:fill="FFFFFF"/>
          </w:tcPr>
          <w:p w14:paraId="0265C723" w14:textId="74A51873" w:rsidR="0019392C" w:rsidRPr="004D15EC" w:rsidRDefault="0019392C" w:rsidP="00B65A33">
            <w:pPr>
              <w:widowControl w:val="0"/>
              <w:ind w:right="105"/>
              <w:jc w:val="right"/>
              <w:rPr>
                <w:sz w:val="20"/>
                <w:szCs w:val="20"/>
                <w:lang w:eastAsia="en-CA"/>
              </w:rPr>
            </w:pPr>
            <w:r w:rsidRPr="0019392C">
              <w:rPr>
                <w:sz w:val="20"/>
                <w:szCs w:val="20"/>
                <w:lang w:eastAsia="en-CA"/>
              </w:rPr>
              <w:t>0.4</w:t>
            </w:r>
          </w:p>
        </w:tc>
        <w:tc>
          <w:tcPr>
            <w:tcW w:w="2038" w:type="pct"/>
            <w:shd w:val="clear" w:color="auto" w:fill="FFFFFF"/>
            <w:tcMar>
              <w:top w:w="0" w:type="dxa"/>
              <w:left w:w="108" w:type="dxa"/>
              <w:bottom w:w="0" w:type="dxa"/>
              <w:right w:w="108" w:type="dxa"/>
            </w:tcMar>
            <w:vAlign w:val="center"/>
          </w:tcPr>
          <w:p w14:paraId="1595431D" w14:textId="2D05E3BD" w:rsidR="0019392C" w:rsidRPr="004D15EC" w:rsidRDefault="0019392C" w:rsidP="0019392C">
            <w:pPr>
              <w:widowControl w:val="0"/>
              <w:jc w:val="left"/>
              <w:rPr>
                <w:sz w:val="20"/>
                <w:szCs w:val="20"/>
                <w:lang w:eastAsia="en-CA"/>
              </w:rPr>
            </w:pPr>
            <w:r w:rsidRPr="004D2516">
              <w:rPr>
                <w:sz w:val="20"/>
                <w:szCs w:val="20"/>
                <w:lang w:eastAsia="en-CA"/>
              </w:rPr>
              <w:t>HFC-23</w:t>
            </w:r>
            <w:r>
              <w:rPr>
                <w:sz w:val="20"/>
                <w:szCs w:val="20"/>
                <w:lang w:eastAsia="en-CA"/>
              </w:rPr>
              <w:t>, HFC</w:t>
            </w:r>
            <w:r>
              <w:rPr>
                <w:sz w:val="20"/>
                <w:szCs w:val="20"/>
                <w:lang w:eastAsia="en-CA"/>
              </w:rPr>
              <w:noBreakHyphen/>
            </w:r>
            <w:r w:rsidRPr="004D2516">
              <w:rPr>
                <w:sz w:val="20"/>
                <w:szCs w:val="20"/>
                <w:lang w:eastAsia="en-CA"/>
              </w:rPr>
              <w:t>32</w:t>
            </w:r>
            <w:r>
              <w:rPr>
                <w:sz w:val="20"/>
                <w:szCs w:val="20"/>
                <w:lang w:eastAsia="en-CA"/>
              </w:rPr>
              <w:t xml:space="preserve">, </w:t>
            </w:r>
            <w:r w:rsidRPr="004D2516">
              <w:rPr>
                <w:sz w:val="20"/>
                <w:szCs w:val="20"/>
                <w:lang w:eastAsia="en-CA"/>
              </w:rPr>
              <w:t>HFC</w:t>
            </w:r>
            <w:r>
              <w:rPr>
                <w:sz w:val="20"/>
                <w:szCs w:val="20"/>
                <w:lang w:eastAsia="en-CA"/>
              </w:rPr>
              <w:noBreakHyphen/>
            </w:r>
            <w:r w:rsidRPr="004D2516">
              <w:rPr>
                <w:sz w:val="20"/>
                <w:szCs w:val="20"/>
                <w:lang w:eastAsia="en-CA"/>
              </w:rPr>
              <w:t>41</w:t>
            </w:r>
            <w:r>
              <w:rPr>
                <w:sz w:val="20"/>
                <w:szCs w:val="20"/>
                <w:lang w:eastAsia="en-CA"/>
              </w:rPr>
              <w:t xml:space="preserve">, </w:t>
            </w:r>
            <w:r w:rsidRPr="004D2516">
              <w:rPr>
                <w:sz w:val="20"/>
                <w:szCs w:val="20"/>
                <w:lang w:eastAsia="en-CA"/>
              </w:rPr>
              <w:t>HFC-143a</w:t>
            </w:r>
            <w:r>
              <w:rPr>
                <w:sz w:val="20"/>
                <w:szCs w:val="20"/>
                <w:lang w:eastAsia="en-CA"/>
              </w:rPr>
              <w:t xml:space="preserve">, </w:t>
            </w:r>
            <w:r w:rsidRPr="004D2516">
              <w:rPr>
                <w:sz w:val="20"/>
                <w:szCs w:val="20"/>
                <w:lang w:eastAsia="en-CA"/>
              </w:rPr>
              <w:t>HFC</w:t>
            </w:r>
            <w:r>
              <w:rPr>
                <w:sz w:val="20"/>
                <w:szCs w:val="20"/>
                <w:lang w:eastAsia="en-CA"/>
              </w:rPr>
              <w:noBreakHyphen/>
            </w:r>
            <w:r w:rsidRPr="004D2516">
              <w:rPr>
                <w:sz w:val="20"/>
                <w:szCs w:val="20"/>
                <w:lang w:eastAsia="en-CA"/>
              </w:rPr>
              <w:t>152a</w:t>
            </w:r>
            <w:r>
              <w:rPr>
                <w:sz w:val="20"/>
                <w:szCs w:val="20"/>
                <w:lang w:eastAsia="en-CA"/>
              </w:rPr>
              <w:t xml:space="preserve">, </w:t>
            </w:r>
            <w:r w:rsidRPr="004D2516">
              <w:rPr>
                <w:sz w:val="20"/>
                <w:szCs w:val="20"/>
                <w:lang w:eastAsia="en-CA"/>
              </w:rPr>
              <w:t>HFC-245fa</w:t>
            </w:r>
            <w:r>
              <w:rPr>
                <w:sz w:val="20"/>
                <w:szCs w:val="20"/>
                <w:lang w:eastAsia="en-CA"/>
              </w:rPr>
              <w:t>, HFC</w:t>
            </w:r>
            <w:r>
              <w:rPr>
                <w:sz w:val="20"/>
                <w:szCs w:val="20"/>
                <w:lang w:eastAsia="en-CA"/>
              </w:rPr>
              <w:noBreakHyphen/>
            </w:r>
            <w:r w:rsidRPr="004D2516">
              <w:rPr>
                <w:sz w:val="20"/>
                <w:szCs w:val="20"/>
                <w:lang w:eastAsia="en-CA"/>
              </w:rPr>
              <w:t>365mfc</w:t>
            </w:r>
            <w:r>
              <w:rPr>
                <w:sz w:val="20"/>
                <w:szCs w:val="20"/>
                <w:lang w:eastAsia="en-CA"/>
              </w:rPr>
              <w:t xml:space="preserve">, </w:t>
            </w:r>
            <w:r w:rsidRPr="004D2516">
              <w:rPr>
                <w:sz w:val="20"/>
                <w:szCs w:val="20"/>
                <w:lang w:eastAsia="en-CA"/>
              </w:rPr>
              <w:t>HFC</w:t>
            </w:r>
            <w:r>
              <w:rPr>
                <w:sz w:val="20"/>
                <w:szCs w:val="20"/>
                <w:lang w:eastAsia="en-CA"/>
              </w:rPr>
              <w:noBreakHyphen/>
            </w:r>
            <w:r w:rsidRPr="004D2516">
              <w:rPr>
                <w:sz w:val="20"/>
                <w:szCs w:val="20"/>
                <w:lang w:eastAsia="en-CA"/>
              </w:rPr>
              <w:t>43</w:t>
            </w:r>
            <w:r>
              <w:rPr>
                <w:sz w:val="20"/>
                <w:szCs w:val="20"/>
                <w:lang w:eastAsia="en-CA"/>
              </w:rPr>
              <w:t>-</w:t>
            </w:r>
            <w:r w:rsidRPr="004D2516">
              <w:rPr>
                <w:sz w:val="20"/>
                <w:szCs w:val="20"/>
                <w:lang w:eastAsia="en-CA"/>
              </w:rPr>
              <w:t>10mee</w:t>
            </w:r>
          </w:p>
        </w:tc>
      </w:tr>
      <w:tr w:rsidR="0019392C" w:rsidRPr="004D15EC" w14:paraId="401DF1B0" w14:textId="77777777" w:rsidTr="004B3241">
        <w:trPr>
          <w:trHeight w:val="110"/>
        </w:trPr>
        <w:tc>
          <w:tcPr>
            <w:tcW w:w="1474" w:type="pct"/>
            <w:shd w:val="clear" w:color="auto" w:fill="FFFFFF"/>
            <w:tcMar>
              <w:top w:w="0" w:type="dxa"/>
              <w:left w:w="108" w:type="dxa"/>
              <w:bottom w:w="0" w:type="dxa"/>
              <w:right w:w="108" w:type="dxa"/>
            </w:tcMar>
          </w:tcPr>
          <w:p w14:paraId="1A7889B7" w14:textId="1B0E6BA1" w:rsidR="0019392C" w:rsidRPr="004D15EC" w:rsidRDefault="0019392C" w:rsidP="0019392C">
            <w:pPr>
              <w:widowControl w:val="0"/>
              <w:jc w:val="left"/>
              <w:rPr>
                <w:sz w:val="20"/>
                <w:szCs w:val="20"/>
                <w:lang w:eastAsia="en-CA"/>
              </w:rPr>
            </w:pPr>
            <w:r>
              <w:rPr>
                <w:sz w:val="20"/>
                <w:szCs w:val="20"/>
                <w:lang w:eastAsia="en-CA"/>
              </w:rPr>
              <w:t>A</w:t>
            </w:r>
            <w:r w:rsidRPr="004D15EC">
              <w:rPr>
                <w:sz w:val="20"/>
                <w:szCs w:val="20"/>
                <w:lang w:eastAsia="en-CA"/>
              </w:rPr>
              <w:t>erosol</w:t>
            </w:r>
          </w:p>
        </w:tc>
        <w:tc>
          <w:tcPr>
            <w:tcW w:w="810" w:type="pct"/>
            <w:shd w:val="clear" w:color="auto" w:fill="FFFFFF"/>
            <w:tcMar>
              <w:top w:w="0" w:type="dxa"/>
              <w:left w:w="108" w:type="dxa"/>
              <w:bottom w:w="0" w:type="dxa"/>
              <w:right w:w="108" w:type="dxa"/>
            </w:tcMar>
          </w:tcPr>
          <w:p w14:paraId="5A5B7B86" w14:textId="77CD7A47" w:rsidR="0019392C" w:rsidRPr="004D15EC" w:rsidRDefault="0019392C" w:rsidP="0019392C">
            <w:pPr>
              <w:widowControl w:val="0"/>
              <w:jc w:val="right"/>
              <w:rPr>
                <w:sz w:val="20"/>
                <w:szCs w:val="20"/>
                <w:lang w:eastAsia="en-CA"/>
              </w:rPr>
            </w:pPr>
            <w:r w:rsidRPr="005E2428">
              <w:rPr>
                <w:sz w:val="20"/>
                <w:szCs w:val="20"/>
                <w:lang w:eastAsia="en-CA"/>
              </w:rPr>
              <w:t>49.05</w:t>
            </w:r>
          </w:p>
        </w:tc>
        <w:tc>
          <w:tcPr>
            <w:tcW w:w="678" w:type="pct"/>
            <w:shd w:val="clear" w:color="auto" w:fill="FFFFFF"/>
          </w:tcPr>
          <w:p w14:paraId="4DDC6484" w14:textId="53644934" w:rsidR="0019392C" w:rsidRPr="004D15EC" w:rsidRDefault="0019392C" w:rsidP="00B65A33">
            <w:pPr>
              <w:widowControl w:val="0"/>
              <w:ind w:right="105"/>
              <w:jc w:val="right"/>
              <w:rPr>
                <w:sz w:val="20"/>
                <w:szCs w:val="20"/>
                <w:lang w:eastAsia="en-CA"/>
              </w:rPr>
            </w:pPr>
            <w:r w:rsidRPr="0019392C">
              <w:rPr>
                <w:sz w:val="20"/>
                <w:szCs w:val="20"/>
                <w:lang w:eastAsia="en-CA"/>
              </w:rPr>
              <w:t>0.4</w:t>
            </w:r>
          </w:p>
        </w:tc>
        <w:tc>
          <w:tcPr>
            <w:tcW w:w="2038" w:type="pct"/>
            <w:shd w:val="clear" w:color="auto" w:fill="FFFFFF"/>
            <w:tcMar>
              <w:top w:w="0" w:type="dxa"/>
              <w:left w:w="108" w:type="dxa"/>
              <w:bottom w:w="0" w:type="dxa"/>
              <w:right w:w="108" w:type="dxa"/>
            </w:tcMar>
            <w:vAlign w:val="center"/>
          </w:tcPr>
          <w:p w14:paraId="1B08EAA1" w14:textId="77777777" w:rsidR="0019392C" w:rsidRPr="004D15EC" w:rsidRDefault="0019392C" w:rsidP="0019392C">
            <w:pPr>
              <w:widowControl w:val="0"/>
              <w:jc w:val="left"/>
              <w:rPr>
                <w:sz w:val="20"/>
                <w:szCs w:val="20"/>
                <w:lang w:eastAsia="en-CA"/>
              </w:rPr>
            </w:pPr>
            <w:r w:rsidRPr="004D15EC">
              <w:rPr>
                <w:sz w:val="20"/>
                <w:szCs w:val="20"/>
                <w:lang w:eastAsia="en-CA"/>
              </w:rPr>
              <w:t>HFC-125, HFC-134a, HFC</w:t>
            </w:r>
            <w:r w:rsidRPr="004D15EC">
              <w:rPr>
                <w:sz w:val="20"/>
                <w:szCs w:val="20"/>
                <w:lang w:eastAsia="en-CA"/>
              </w:rPr>
              <w:noBreakHyphen/>
              <w:t>365mfc, R-404A</w:t>
            </w:r>
          </w:p>
        </w:tc>
      </w:tr>
      <w:tr w:rsidR="0019392C" w:rsidRPr="004D15EC" w14:paraId="5891E14A" w14:textId="77777777" w:rsidTr="004B3241">
        <w:trPr>
          <w:trHeight w:val="152"/>
        </w:trPr>
        <w:tc>
          <w:tcPr>
            <w:tcW w:w="1474" w:type="pct"/>
            <w:shd w:val="clear" w:color="auto" w:fill="FFFFFF"/>
            <w:tcMar>
              <w:top w:w="0" w:type="dxa"/>
              <w:left w:w="108" w:type="dxa"/>
              <w:bottom w:w="0" w:type="dxa"/>
              <w:right w:w="108" w:type="dxa"/>
            </w:tcMar>
            <w:hideMark/>
          </w:tcPr>
          <w:p w14:paraId="57CDC68D" w14:textId="49408A42" w:rsidR="0019392C" w:rsidRPr="004D15EC" w:rsidRDefault="000122D3" w:rsidP="0019392C">
            <w:pPr>
              <w:widowControl w:val="0"/>
              <w:jc w:val="left"/>
              <w:rPr>
                <w:b/>
                <w:sz w:val="20"/>
                <w:szCs w:val="20"/>
                <w:lang w:eastAsia="en-CA"/>
              </w:rPr>
            </w:pPr>
            <w:r>
              <w:rPr>
                <w:b/>
                <w:sz w:val="20"/>
                <w:szCs w:val="20"/>
                <w:lang w:eastAsia="en-CA"/>
              </w:rPr>
              <w:t>T</w:t>
            </w:r>
            <w:r w:rsidR="0019392C" w:rsidRPr="004D15EC">
              <w:rPr>
                <w:b/>
                <w:sz w:val="20"/>
                <w:szCs w:val="20"/>
                <w:lang w:eastAsia="en-CA"/>
              </w:rPr>
              <w:t>otal</w:t>
            </w:r>
            <w:r>
              <w:rPr>
                <w:b/>
                <w:sz w:val="20"/>
                <w:szCs w:val="20"/>
                <w:lang w:eastAsia="en-CA"/>
              </w:rPr>
              <w:t xml:space="preserve"> - </w:t>
            </w:r>
            <w:r w:rsidR="0019392C">
              <w:rPr>
                <w:b/>
                <w:sz w:val="20"/>
                <w:szCs w:val="20"/>
                <w:lang w:eastAsia="en-CA"/>
              </w:rPr>
              <w:t>M</w:t>
            </w:r>
            <w:r w:rsidR="0019392C" w:rsidRPr="004D15EC">
              <w:rPr>
                <w:b/>
                <w:sz w:val="20"/>
                <w:szCs w:val="20"/>
                <w:lang w:eastAsia="en-CA"/>
              </w:rPr>
              <w:t>anufacturing</w:t>
            </w:r>
          </w:p>
        </w:tc>
        <w:tc>
          <w:tcPr>
            <w:tcW w:w="810" w:type="pct"/>
            <w:shd w:val="clear" w:color="auto" w:fill="FFFFFF"/>
            <w:tcMar>
              <w:top w:w="0" w:type="dxa"/>
              <w:left w:w="108" w:type="dxa"/>
              <w:bottom w:w="0" w:type="dxa"/>
              <w:right w:w="108" w:type="dxa"/>
            </w:tcMar>
          </w:tcPr>
          <w:p w14:paraId="734C6A68" w14:textId="53BE5F66" w:rsidR="0019392C" w:rsidRPr="005E2428" w:rsidRDefault="0019392C" w:rsidP="0019392C">
            <w:pPr>
              <w:widowControl w:val="0"/>
              <w:jc w:val="right"/>
              <w:rPr>
                <w:b/>
                <w:sz w:val="20"/>
                <w:szCs w:val="20"/>
                <w:lang w:eastAsia="en-CA"/>
              </w:rPr>
            </w:pPr>
            <w:r w:rsidRPr="005E2428">
              <w:rPr>
                <w:b/>
                <w:sz w:val="20"/>
                <w:szCs w:val="20"/>
                <w:lang w:eastAsia="en-CA"/>
              </w:rPr>
              <w:t>7,158.90</w:t>
            </w:r>
          </w:p>
        </w:tc>
        <w:tc>
          <w:tcPr>
            <w:tcW w:w="678" w:type="pct"/>
            <w:shd w:val="clear" w:color="auto" w:fill="FFFFFF"/>
          </w:tcPr>
          <w:p w14:paraId="6ACB220E" w14:textId="7B04CF3A" w:rsidR="0019392C" w:rsidRPr="003765AD" w:rsidRDefault="0019392C" w:rsidP="00B65A33">
            <w:pPr>
              <w:widowControl w:val="0"/>
              <w:ind w:right="105"/>
              <w:jc w:val="right"/>
              <w:rPr>
                <w:b/>
                <w:sz w:val="20"/>
                <w:szCs w:val="20"/>
                <w:lang w:eastAsia="en-CA"/>
              </w:rPr>
            </w:pPr>
            <w:r w:rsidRPr="003765AD">
              <w:rPr>
                <w:b/>
                <w:sz w:val="20"/>
                <w:szCs w:val="20"/>
                <w:lang w:eastAsia="en-CA"/>
              </w:rPr>
              <w:t>60.0</w:t>
            </w:r>
          </w:p>
        </w:tc>
        <w:tc>
          <w:tcPr>
            <w:tcW w:w="2038" w:type="pct"/>
            <w:noWrap/>
            <w:tcMar>
              <w:top w:w="0" w:type="dxa"/>
              <w:left w:w="108" w:type="dxa"/>
              <w:bottom w:w="0" w:type="dxa"/>
              <w:right w:w="108" w:type="dxa"/>
            </w:tcMar>
            <w:vAlign w:val="bottom"/>
            <w:hideMark/>
          </w:tcPr>
          <w:p w14:paraId="0DE65685" w14:textId="3B177780" w:rsidR="0019392C" w:rsidRPr="004D15EC" w:rsidRDefault="0019392C" w:rsidP="0019392C">
            <w:pPr>
              <w:widowControl w:val="0"/>
              <w:rPr>
                <w:b/>
                <w:sz w:val="20"/>
                <w:szCs w:val="20"/>
                <w:lang w:eastAsia="en-CA"/>
              </w:rPr>
            </w:pPr>
            <w:r>
              <w:rPr>
                <w:b/>
                <w:sz w:val="20"/>
                <w:szCs w:val="20"/>
                <w:lang w:eastAsia="en-CA"/>
              </w:rPr>
              <w:t>-</w:t>
            </w:r>
          </w:p>
        </w:tc>
      </w:tr>
      <w:tr w:rsidR="0019392C" w:rsidRPr="004D15EC" w14:paraId="0B42FAC7" w14:textId="77777777" w:rsidTr="004B3241">
        <w:trPr>
          <w:trHeight w:val="143"/>
        </w:trPr>
        <w:tc>
          <w:tcPr>
            <w:tcW w:w="1474" w:type="pct"/>
            <w:shd w:val="clear" w:color="auto" w:fill="FFFFFF"/>
            <w:noWrap/>
            <w:tcMar>
              <w:top w:w="0" w:type="dxa"/>
              <w:left w:w="108" w:type="dxa"/>
              <w:bottom w:w="0" w:type="dxa"/>
              <w:right w:w="108" w:type="dxa"/>
            </w:tcMar>
          </w:tcPr>
          <w:p w14:paraId="6C639B8C" w14:textId="38E516E4" w:rsidR="0019392C" w:rsidRPr="004D15EC" w:rsidRDefault="0019392C" w:rsidP="0019392C">
            <w:pPr>
              <w:widowControl w:val="0"/>
              <w:jc w:val="left"/>
              <w:rPr>
                <w:b/>
                <w:sz w:val="20"/>
                <w:szCs w:val="20"/>
                <w:lang w:eastAsia="en-CA"/>
              </w:rPr>
            </w:pPr>
            <w:r>
              <w:rPr>
                <w:b/>
                <w:sz w:val="20"/>
                <w:szCs w:val="20"/>
                <w:lang w:eastAsia="en-CA"/>
              </w:rPr>
              <w:t>S</w:t>
            </w:r>
            <w:r w:rsidRPr="004D15EC">
              <w:rPr>
                <w:b/>
                <w:sz w:val="20"/>
                <w:szCs w:val="20"/>
                <w:lang w:eastAsia="en-CA"/>
              </w:rPr>
              <w:t>ervicing</w:t>
            </w:r>
          </w:p>
        </w:tc>
        <w:tc>
          <w:tcPr>
            <w:tcW w:w="810" w:type="pct"/>
            <w:shd w:val="clear" w:color="auto" w:fill="FFFFFF"/>
            <w:noWrap/>
            <w:tcMar>
              <w:top w:w="0" w:type="dxa"/>
              <w:left w:w="108" w:type="dxa"/>
              <w:bottom w:w="0" w:type="dxa"/>
              <w:right w:w="108" w:type="dxa"/>
            </w:tcMar>
          </w:tcPr>
          <w:p w14:paraId="437C3372" w14:textId="5C03A2A8" w:rsidR="0019392C" w:rsidRPr="005E2428" w:rsidRDefault="0019392C" w:rsidP="0019392C">
            <w:pPr>
              <w:widowControl w:val="0"/>
              <w:jc w:val="right"/>
              <w:rPr>
                <w:b/>
                <w:bCs/>
                <w:sz w:val="20"/>
                <w:szCs w:val="20"/>
                <w:lang w:eastAsia="en-CA"/>
              </w:rPr>
            </w:pPr>
            <w:r w:rsidRPr="005E2428">
              <w:rPr>
                <w:b/>
                <w:bCs/>
                <w:sz w:val="20"/>
                <w:szCs w:val="20"/>
                <w:lang w:eastAsia="en-CA"/>
              </w:rPr>
              <w:t>4</w:t>
            </w:r>
            <w:r>
              <w:rPr>
                <w:b/>
                <w:bCs/>
                <w:sz w:val="20"/>
                <w:szCs w:val="20"/>
                <w:lang w:eastAsia="en-CA"/>
              </w:rPr>
              <w:t>,</w:t>
            </w:r>
            <w:r w:rsidRPr="005E2428">
              <w:rPr>
                <w:b/>
                <w:bCs/>
                <w:sz w:val="20"/>
                <w:szCs w:val="20"/>
                <w:lang w:eastAsia="en-CA"/>
              </w:rPr>
              <w:t>763.55</w:t>
            </w:r>
          </w:p>
        </w:tc>
        <w:tc>
          <w:tcPr>
            <w:tcW w:w="678" w:type="pct"/>
            <w:shd w:val="clear" w:color="auto" w:fill="FFFFFF"/>
          </w:tcPr>
          <w:p w14:paraId="0B15B1B0" w14:textId="3BB90721" w:rsidR="0019392C" w:rsidRPr="0019392C" w:rsidRDefault="0019392C" w:rsidP="00B65A33">
            <w:pPr>
              <w:widowControl w:val="0"/>
              <w:ind w:right="105"/>
              <w:jc w:val="right"/>
              <w:rPr>
                <w:b/>
                <w:bCs/>
                <w:sz w:val="20"/>
                <w:szCs w:val="20"/>
                <w:lang w:eastAsia="en-CA"/>
              </w:rPr>
            </w:pPr>
            <w:r w:rsidRPr="0019392C">
              <w:rPr>
                <w:b/>
                <w:bCs/>
                <w:sz w:val="20"/>
                <w:szCs w:val="20"/>
                <w:lang w:eastAsia="en-CA"/>
              </w:rPr>
              <w:t>40.0</w:t>
            </w:r>
          </w:p>
        </w:tc>
        <w:tc>
          <w:tcPr>
            <w:tcW w:w="2038" w:type="pct"/>
            <w:shd w:val="clear" w:color="auto" w:fill="FFFFFF"/>
            <w:noWrap/>
            <w:tcMar>
              <w:top w:w="0" w:type="dxa"/>
              <w:left w:w="108" w:type="dxa"/>
              <w:bottom w:w="0" w:type="dxa"/>
              <w:right w:w="108" w:type="dxa"/>
            </w:tcMar>
          </w:tcPr>
          <w:p w14:paraId="5A4E5C97" w14:textId="3CD7DD6F" w:rsidR="0019392C" w:rsidRPr="00057431" w:rsidRDefault="0019392C" w:rsidP="0019392C">
            <w:pPr>
              <w:widowControl w:val="0"/>
              <w:jc w:val="left"/>
              <w:rPr>
                <w:bCs/>
                <w:sz w:val="20"/>
                <w:szCs w:val="20"/>
                <w:lang w:eastAsia="en-CA"/>
              </w:rPr>
            </w:pPr>
            <w:r w:rsidRPr="00057431">
              <w:rPr>
                <w:bCs/>
                <w:sz w:val="20"/>
                <w:szCs w:val="20"/>
                <w:lang w:eastAsia="en-CA"/>
              </w:rPr>
              <w:t>HFC</w:t>
            </w:r>
            <w:r w:rsidRPr="00057431">
              <w:rPr>
                <w:bCs/>
                <w:sz w:val="20"/>
                <w:szCs w:val="20"/>
                <w:lang w:eastAsia="en-CA"/>
              </w:rPr>
              <w:noBreakHyphen/>
              <w:t xml:space="preserve">32, </w:t>
            </w:r>
            <w:r w:rsidRPr="00722293">
              <w:rPr>
                <w:sz w:val="20"/>
                <w:szCs w:val="20"/>
                <w:lang w:eastAsia="en-CA"/>
              </w:rPr>
              <w:t>HFC-125a</w:t>
            </w:r>
            <w:r w:rsidRPr="00057431">
              <w:rPr>
                <w:bCs/>
                <w:sz w:val="20"/>
                <w:szCs w:val="20"/>
                <w:lang w:eastAsia="en-CA"/>
              </w:rPr>
              <w:t>, HFC</w:t>
            </w:r>
            <w:r w:rsidRPr="00057431">
              <w:rPr>
                <w:bCs/>
                <w:sz w:val="20"/>
                <w:szCs w:val="20"/>
                <w:lang w:eastAsia="en-CA"/>
              </w:rPr>
              <w:noBreakHyphen/>
              <w:t xml:space="preserve">134a, </w:t>
            </w:r>
            <w:r w:rsidRPr="00722293">
              <w:rPr>
                <w:sz w:val="20"/>
                <w:szCs w:val="20"/>
                <w:lang w:eastAsia="en-CA"/>
              </w:rPr>
              <w:t>HFC-143a</w:t>
            </w:r>
            <w:r w:rsidRPr="00057431">
              <w:rPr>
                <w:bCs/>
                <w:sz w:val="20"/>
                <w:szCs w:val="20"/>
                <w:lang w:eastAsia="en-CA"/>
              </w:rPr>
              <w:t>, R</w:t>
            </w:r>
            <w:r>
              <w:rPr>
                <w:bCs/>
                <w:sz w:val="20"/>
                <w:szCs w:val="20"/>
                <w:lang w:eastAsia="en-CA"/>
              </w:rPr>
              <w:noBreakHyphen/>
            </w:r>
            <w:r w:rsidRPr="00057431">
              <w:rPr>
                <w:bCs/>
                <w:sz w:val="20"/>
                <w:szCs w:val="20"/>
                <w:lang w:eastAsia="en-CA"/>
              </w:rPr>
              <w:t>404A, R-410A, R-507A, R</w:t>
            </w:r>
            <w:r w:rsidRPr="00057431">
              <w:rPr>
                <w:bCs/>
                <w:sz w:val="20"/>
                <w:szCs w:val="20"/>
                <w:lang w:eastAsia="en-CA"/>
              </w:rPr>
              <w:noBreakHyphen/>
              <w:t>407C</w:t>
            </w:r>
            <w:r>
              <w:rPr>
                <w:bCs/>
                <w:sz w:val="20"/>
                <w:szCs w:val="20"/>
                <w:lang w:eastAsia="en-CA"/>
              </w:rPr>
              <w:t>,</w:t>
            </w:r>
            <w:r w:rsidRPr="00057431">
              <w:rPr>
                <w:bCs/>
                <w:sz w:val="20"/>
                <w:szCs w:val="20"/>
                <w:lang w:eastAsia="en-CA"/>
              </w:rPr>
              <w:t xml:space="preserve"> others</w:t>
            </w:r>
          </w:p>
        </w:tc>
      </w:tr>
      <w:tr w:rsidR="00426012" w:rsidRPr="004D15EC" w14:paraId="7F16D347" w14:textId="77777777" w:rsidTr="004B3241">
        <w:trPr>
          <w:trHeight w:val="143"/>
        </w:trPr>
        <w:tc>
          <w:tcPr>
            <w:tcW w:w="1474" w:type="pct"/>
            <w:shd w:val="clear" w:color="auto" w:fill="FFFFFF"/>
            <w:noWrap/>
            <w:tcMar>
              <w:top w:w="0" w:type="dxa"/>
              <w:left w:w="108" w:type="dxa"/>
              <w:bottom w:w="0" w:type="dxa"/>
              <w:right w:w="108" w:type="dxa"/>
            </w:tcMar>
          </w:tcPr>
          <w:p w14:paraId="149A51E5" w14:textId="4633A052" w:rsidR="00426012" w:rsidRPr="001060D3" w:rsidRDefault="00426012" w:rsidP="00426012">
            <w:pPr>
              <w:widowControl w:val="0"/>
              <w:jc w:val="left"/>
              <w:rPr>
                <w:b/>
                <w:sz w:val="20"/>
                <w:szCs w:val="20"/>
                <w:lang w:eastAsia="en-CA"/>
              </w:rPr>
            </w:pPr>
            <w:r w:rsidRPr="001060D3">
              <w:rPr>
                <w:b/>
                <w:sz w:val="20"/>
                <w:szCs w:val="20"/>
                <w:lang w:eastAsia="en-CA"/>
              </w:rPr>
              <w:t>Other</w:t>
            </w:r>
            <w:r w:rsidR="001060D3" w:rsidRPr="001060D3">
              <w:rPr>
                <w:b/>
                <w:sz w:val="20"/>
                <w:szCs w:val="20"/>
                <w:vertAlign w:val="superscript"/>
                <w:lang w:eastAsia="en-CA"/>
              </w:rPr>
              <w:t>**</w:t>
            </w:r>
          </w:p>
        </w:tc>
        <w:tc>
          <w:tcPr>
            <w:tcW w:w="810" w:type="pct"/>
            <w:shd w:val="clear" w:color="auto" w:fill="FFFFFF"/>
            <w:noWrap/>
            <w:tcMar>
              <w:top w:w="0" w:type="dxa"/>
              <w:left w:w="108" w:type="dxa"/>
              <w:bottom w:w="0" w:type="dxa"/>
              <w:right w:w="108" w:type="dxa"/>
            </w:tcMar>
          </w:tcPr>
          <w:p w14:paraId="7F448033" w14:textId="1D966190" w:rsidR="00426012" w:rsidRPr="001060D3" w:rsidRDefault="00426012" w:rsidP="00426012">
            <w:pPr>
              <w:widowControl w:val="0"/>
              <w:jc w:val="right"/>
              <w:rPr>
                <w:b/>
                <w:bCs/>
                <w:sz w:val="20"/>
                <w:szCs w:val="20"/>
                <w:lang w:eastAsia="en-CA"/>
              </w:rPr>
            </w:pPr>
            <w:r w:rsidRPr="001060D3">
              <w:rPr>
                <w:b/>
                <w:bCs/>
                <w:sz w:val="20"/>
                <w:szCs w:val="20"/>
                <w:lang w:eastAsia="en-CA"/>
              </w:rPr>
              <w:t>1,950.95</w:t>
            </w:r>
          </w:p>
        </w:tc>
        <w:tc>
          <w:tcPr>
            <w:tcW w:w="678" w:type="pct"/>
            <w:shd w:val="clear" w:color="auto" w:fill="FFFFFF"/>
          </w:tcPr>
          <w:p w14:paraId="01F725B5" w14:textId="797799A7" w:rsidR="00426012" w:rsidRPr="001060D3" w:rsidRDefault="003765AD" w:rsidP="00B65A33">
            <w:pPr>
              <w:widowControl w:val="0"/>
              <w:ind w:right="105"/>
              <w:jc w:val="right"/>
              <w:rPr>
                <w:b/>
                <w:bCs/>
                <w:sz w:val="20"/>
                <w:szCs w:val="20"/>
                <w:lang w:eastAsia="en-CA"/>
              </w:rPr>
            </w:pPr>
            <w:r>
              <w:rPr>
                <w:b/>
                <w:bCs/>
                <w:sz w:val="20"/>
                <w:szCs w:val="20"/>
                <w:lang w:eastAsia="en-CA"/>
              </w:rPr>
              <w:t>n/a</w:t>
            </w:r>
          </w:p>
        </w:tc>
        <w:tc>
          <w:tcPr>
            <w:tcW w:w="2038" w:type="pct"/>
            <w:shd w:val="clear" w:color="auto" w:fill="FFFFFF"/>
            <w:noWrap/>
            <w:tcMar>
              <w:top w:w="0" w:type="dxa"/>
              <w:left w:w="108" w:type="dxa"/>
              <w:bottom w:w="0" w:type="dxa"/>
              <w:right w:w="108" w:type="dxa"/>
            </w:tcMar>
          </w:tcPr>
          <w:p w14:paraId="016E49EE" w14:textId="5A2D1871" w:rsidR="00426012" w:rsidRPr="00057431" w:rsidRDefault="00D86725" w:rsidP="00426012">
            <w:pPr>
              <w:widowControl w:val="0"/>
              <w:jc w:val="left"/>
              <w:rPr>
                <w:bCs/>
                <w:sz w:val="20"/>
                <w:szCs w:val="20"/>
                <w:lang w:eastAsia="en-CA"/>
              </w:rPr>
            </w:pPr>
            <w:r w:rsidRPr="001060D3">
              <w:rPr>
                <w:bCs/>
                <w:sz w:val="20"/>
                <w:szCs w:val="20"/>
                <w:lang w:eastAsia="en-CA"/>
              </w:rPr>
              <w:t>HFC-</w:t>
            </w:r>
            <w:r w:rsidR="00F06118" w:rsidRPr="001060D3">
              <w:rPr>
                <w:bCs/>
                <w:sz w:val="20"/>
                <w:szCs w:val="20"/>
                <w:lang w:eastAsia="en-CA"/>
              </w:rPr>
              <w:t xml:space="preserve">125, </w:t>
            </w:r>
            <w:r w:rsidRPr="001060D3">
              <w:rPr>
                <w:bCs/>
                <w:sz w:val="20"/>
                <w:szCs w:val="20"/>
                <w:lang w:eastAsia="en-CA"/>
              </w:rPr>
              <w:t>HFC</w:t>
            </w:r>
            <w:r w:rsidRPr="001060D3">
              <w:rPr>
                <w:bCs/>
                <w:sz w:val="20"/>
                <w:szCs w:val="20"/>
                <w:lang w:eastAsia="en-CA"/>
              </w:rPr>
              <w:noBreakHyphen/>
            </w:r>
            <w:r w:rsidR="00F06118" w:rsidRPr="001060D3">
              <w:rPr>
                <w:bCs/>
                <w:sz w:val="20"/>
                <w:szCs w:val="20"/>
                <w:lang w:eastAsia="en-CA"/>
              </w:rPr>
              <w:t>143a</w:t>
            </w:r>
            <w:r w:rsidR="00B1669B" w:rsidRPr="001060D3">
              <w:rPr>
                <w:bCs/>
                <w:sz w:val="20"/>
                <w:szCs w:val="20"/>
                <w:lang w:eastAsia="en-CA"/>
              </w:rPr>
              <w:t>, R</w:t>
            </w:r>
            <w:r w:rsidR="00B1669B" w:rsidRPr="001060D3">
              <w:rPr>
                <w:bCs/>
                <w:sz w:val="20"/>
                <w:szCs w:val="20"/>
                <w:lang w:eastAsia="en-CA"/>
              </w:rPr>
              <w:noBreakHyphen/>
              <w:t>404A</w:t>
            </w:r>
          </w:p>
        </w:tc>
      </w:tr>
      <w:tr w:rsidR="004B3241" w:rsidRPr="004D15EC" w14:paraId="6E5187E3" w14:textId="77777777" w:rsidTr="004B3241">
        <w:trPr>
          <w:trHeight w:val="89"/>
        </w:trPr>
        <w:tc>
          <w:tcPr>
            <w:tcW w:w="1474" w:type="pct"/>
            <w:shd w:val="clear" w:color="auto" w:fill="FFFFFF"/>
            <w:tcMar>
              <w:top w:w="0" w:type="dxa"/>
              <w:left w:w="108" w:type="dxa"/>
              <w:bottom w:w="0" w:type="dxa"/>
              <w:right w:w="108" w:type="dxa"/>
            </w:tcMar>
          </w:tcPr>
          <w:p w14:paraId="6F7CBDD4" w14:textId="56693AB9" w:rsidR="005E2428" w:rsidRPr="004D15EC" w:rsidRDefault="005E2428" w:rsidP="005E2428">
            <w:pPr>
              <w:widowControl w:val="0"/>
              <w:jc w:val="left"/>
              <w:rPr>
                <w:b/>
                <w:sz w:val="20"/>
                <w:szCs w:val="20"/>
                <w:lang w:eastAsia="en-CA"/>
              </w:rPr>
            </w:pPr>
            <w:r w:rsidRPr="004D15EC">
              <w:rPr>
                <w:b/>
                <w:sz w:val="20"/>
                <w:szCs w:val="20"/>
                <w:lang w:eastAsia="en-CA"/>
              </w:rPr>
              <w:t xml:space="preserve">Total </w:t>
            </w:r>
            <w:r>
              <w:rPr>
                <w:b/>
                <w:sz w:val="20"/>
                <w:szCs w:val="20"/>
                <w:lang w:eastAsia="en-CA"/>
              </w:rPr>
              <w:t>- A</w:t>
            </w:r>
            <w:r w:rsidRPr="004D15EC">
              <w:rPr>
                <w:b/>
                <w:sz w:val="20"/>
                <w:szCs w:val="20"/>
                <w:lang w:eastAsia="en-CA"/>
              </w:rPr>
              <w:t>ll sectors</w:t>
            </w:r>
          </w:p>
        </w:tc>
        <w:tc>
          <w:tcPr>
            <w:tcW w:w="810" w:type="pct"/>
            <w:shd w:val="clear" w:color="auto" w:fill="FFFFFF"/>
            <w:tcMar>
              <w:top w:w="0" w:type="dxa"/>
              <w:left w:w="108" w:type="dxa"/>
              <w:bottom w:w="0" w:type="dxa"/>
              <w:right w:w="108" w:type="dxa"/>
            </w:tcMar>
          </w:tcPr>
          <w:p w14:paraId="58128CEE" w14:textId="7B6018C5" w:rsidR="005E2428" w:rsidRPr="004D15EC" w:rsidRDefault="00711FC3" w:rsidP="005E2428">
            <w:pPr>
              <w:widowControl w:val="0"/>
              <w:jc w:val="right"/>
              <w:rPr>
                <w:b/>
                <w:sz w:val="20"/>
                <w:szCs w:val="20"/>
              </w:rPr>
            </w:pPr>
            <w:r>
              <w:rPr>
                <w:b/>
                <w:sz w:val="20"/>
                <w:szCs w:val="20"/>
              </w:rPr>
              <w:t>13,873.40</w:t>
            </w:r>
          </w:p>
        </w:tc>
        <w:tc>
          <w:tcPr>
            <w:tcW w:w="678" w:type="pct"/>
            <w:shd w:val="clear" w:color="auto" w:fill="FFFFFF"/>
          </w:tcPr>
          <w:p w14:paraId="39FEDBF5" w14:textId="710CF6C7" w:rsidR="005E2428" w:rsidRPr="005E2428" w:rsidRDefault="005E2428" w:rsidP="00B65A33">
            <w:pPr>
              <w:widowControl w:val="0"/>
              <w:ind w:left="84" w:right="105"/>
              <w:jc w:val="right"/>
              <w:rPr>
                <w:b/>
                <w:bCs/>
                <w:sz w:val="20"/>
                <w:szCs w:val="20"/>
                <w:lang w:eastAsia="en-CA"/>
              </w:rPr>
            </w:pPr>
            <w:r w:rsidRPr="005E2428">
              <w:rPr>
                <w:b/>
                <w:bCs/>
                <w:sz w:val="20"/>
                <w:szCs w:val="20"/>
                <w:lang w:eastAsia="en-CA"/>
              </w:rPr>
              <w:t>100.0</w:t>
            </w:r>
          </w:p>
        </w:tc>
        <w:tc>
          <w:tcPr>
            <w:tcW w:w="2038" w:type="pct"/>
            <w:noWrap/>
            <w:tcMar>
              <w:top w:w="0" w:type="dxa"/>
              <w:left w:w="108" w:type="dxa"/>
              <w:bottom w:w="0" w:type="dxa"/>
              <w:right w:w="108" w:type="dxa"/>
            </w:tcMar>
            <w:vAlign w:val="bottom"/>
          </w:tcPr>
          <w:p w14:paraId="0149265E" w14:textId="0E503F72" w:rsidR="005E2428" w:rsidRPr="004D15EC" w:rsidRDefault="000752AB" w:rsidP="005E2428">
            <w:pPr>
              <w:widowControl w:val="0"/>
              <w:rPr>
                <w:b/>
                <w:sz w:val="20"/>
                <w:szCs w:val="20"/>
                <w:lang w:eastAsia="en-CA"/>
              </w:rPr>
            </w:pPr>
            <w:r>
              <w:rPr>
                <w:b/>
                <w:sz w:val="20"/>
                <w:szCs w:val="20"/>
                <w:lang w:eastAsia="en-CA"/>
              </w:rPr>
              <w:t>-</w:t>
            </w:r>
          </w:p>
        </w:tc>
      </w:tr>
    </w:tbl>
    <w:p w14:paraId="41A1DEE3" w14:textId="661950E9" w:rsidR="004859F1" w:rsidRPr="004D15EC" w:rsidRDefault="004859F1" w:rsidP="00816932">
      <w:pPr>
        <w:suppressAutoHyphens/>
        <w:outlineLvl w:val="0"/>
        <w:rPr>
          <w:sz w:val="18"/>
          <w:szCs w:val="18"/>
        </w:rPr>
      </w:pPr>
      <w:r w:rsidRPr="00044D1C">
        <w:rPr>
          <w:sz w:val="18"/>
          <w:szCs w:val="18"/>
          <w:vertAlign w:val="superscript"/>
        </w:rPr>
        <w:t>*</w:t>
      </w:r>
      <w:r w:rsidRPr="00044D1C">
        <w:rPr>
          <w:sz w:val="18"/>
          <w:szCs w:val="18"/>
        </w:rPr>
        <w:t xml:space="preserve"> Assembly and installation</w:t>
      </w:r>
    </w:p>
    <w:p w14:paraId="49BC1BF4" w14:textId="5A51F00B" w:rsidR="00B425E0" w:rsidRPr="00B65A33" w:rsidRDefault="002F2D82" w:rsidP="00B65A33">
      <w:pPr>
        <w:suppressAutoHyphens/>
        <w:outlineLvl w:val="0"/>
        <w:rPr>
          <w:sz w:val="18"/>
          <w:szCs w:val="18"/>
        </w:rPr>
      </w:pPr>
      <w:r w:rsidRPr="00B65A33">
        <w:rPr>
          <w:sz w:val="18"/>
          <w:szCs w:val="18"/>
          <w:vertAlign w:val="superscript"/>
        </w:rPr>
        <w:t>**</w:t>
      </w:r>
      <w:r w:rsidR="00F42633" w:rsidRPr="00B65A33">
        <w:rPr>
          <w:sz w:val="18"/>
          <w:szCs w:val="18"/>
        </w:rPr>
        <w:t xml:space="preserve"> </w:t>
      </w:r>
      <w:r w:rsidR="00A02F20" w:rsidRPr="00B65A33">
        <w:rPr>
          <w:sz w:val="18"/>
          <w:szCs w:val="18"/>
        </w:rPr>
        <w:t>This category</w:t>
      </w:r>
      <w:r w:rsidRPr="00B65A33">
        <w:rPr>
          <w:sz w:val="18"/>
          <w:szCs w:val="18"/>
        </w:rPr>
        <w:t xml:space="preserve"> comprises</w:t>
      </w:r>
      <w:r w:rsidR="00FF23AA" w:rsidRPr="00B65A33">
        <w:rPr>
          <w:sz w:val="18"/>
          <w:szCs w:val="18"/>
        </w:rPr>
        <w:t xml:space="preserve"> </w:t>
      </w:r>
      <w:r w:rsidR="00580A25">
        <w:rPr>
          <w:sz w:val="18"/>
          <w:szCs w:val="18"/>
        </w:rPr>
        <w:t>only</w:t>
      </w:r>
      <w:r w:rsidRPr="00B65A33">
        <w:rPr>
          <w:sz w:val="18"/>
          <w:szCs w:val="18"/>
        </w:rPr>
        <w:t xml:space="preserve"> import</w:t>
      </w:r>
      <w:r w:rsidR="00543354">
        <w:rPr>
          <w:sz w:val="18"/>
          <w:szCs w:val="18"/>
        </w:rPr>
        <w:t>s</w:t>
      </w:r>
      <w:r w:rsidRPr="00B65A33">
        <w:rPr>
          <w:sz w:val="18"/>
          <w:szCs w:val="18"/>
        </w:rPr>
        <w:t xml:space="preserve"> of R-404A, HFC-125 and HFC-143a</w:t>
      </w:r>
      <w:r w:rsidR="00B65A33" w:rsidRPr="00B65A33">
        <w:rPr>
          <w:sz w:val="18"/>
          <w:szCs w:val="18"/>
        </w:rPr>
        <w:t>;</w:t>
      </w:r>
      <w:r w:rsidRPr="00B65A33">
        <w:rPr>
          <w:sz w:val="18"/>
          <w:szCs w:val="18"/>
        </w:rPr>
        <w:t xml:space="preserve"> </w:t>
      </w:r>
      <w:r w:rsidR="00FF23AA" w:rsidRPr="00B65A33">
        <w:rPr>
          <w:sz w:val="18"/>
          <w:szCs w:val="18"/>
        </w:rPr>
        <w:t>w</w:t>
      </w:r>
      <w:r w:rsidR="00F71CCC" w:rsidRPr="00B65A33">
        <w:rPr>
          <w:sz w:val="18"/>
          <w:szCs w:val="18"/>
        </w:rPr>
        <w:t xml:space="preserve">hile total consumption for these three substances </w:t>
      </w:r>
      <w:r w:rsidR="00D542E4">
        <w:rPr>
          <w:sz w:val="18"/>
          <w:szCs w:val="18"/>
        </w:rPr>
        <w:t xml:space="preserve">in this category </w:t>
      </w:r>
      <w:r w:rsidR="00016BD8" w:rsidRPr="00B65A33">
        <w:rPr>
          <w:sz w:val="18"/>
          <w:szCs w:val="18"/>
        </w:rPr>
        <w:t xml:space="preserve">accounts for </w:t>
      </w:r>
      <w:r w:rsidR="00F71CCC" w:rsidRPr="00B65A33">
        <w:rPr>
          <w:sz w:val="18"/>
          <w:szCs w:val="18"/>
        </w:rPr>
        <w:t>14.1 per cent of total consumption</w:t>
      </w:r>
      <w:r w:rsidR="001A246C" w:rsidRPr="00B65A33">
        <w:rPr>
          <w:sz w:val="18"/>
          <w:szCs w:val="18"/>
        </w:rPr>
        <w:t xml:space="preserve"> in the country for 2022</w:t>
      </w:r>
      <w:r w:rsidR="00016BD8" w:rsidRPr="00B65A33">
        <w:rPr>
          <w:sz w:val="18"/>
          <w:szCs w:val="18"/>
        </w:rPr>
        <w:t xml:space="preserve"> in </w:t>
      </w:r>
      <w:r w:rsidR="00804F1E" w:rsidRPr="00B65A33">
        <w:rPr>
          <w:sz w:val="18"/>
          <w:szCs w:val="18"/>
        </w:rPr>
        <w:t>metric</w:t>
      </w:r>
      <w:r w:rsidR="00016BD8" w:rsidRPr="00B65A33">
        <w:rPr>
          <w:sz w:val="18"/>
          <w:szCs w:val="18"/>
        </w:rPr>
        <w:t xml:space="preserve"> tonnes</w:t>
      </w:r>
      <w:r w:rsidR="00F71CCC" w:rsidRPr="00B65A33">
        <w:rPr>
          <w:sz w:val="18"/>
          <w:szCs w:val="18"/>
        </w:rPr>
        <w:t xml:space="preserve">, the percentage was not included </w:t>
      </w:r>
      <w:r w:rsidR="00DA5131" w:rsidRPr="00B65A33">
        <w:rPr>
          <w:sz w:val="18"/>
          <w:szCs w:val="18"/>
        </w:rPr>
        <w:t xml:space="preserve">in the </w:t>
      </w:r>
      <w:r w:rsidR="0088271E">
        <w:rPr>
          <w:sz w:val="18"/>
          <w:szCs w:val="18"/>
        </w:rPr>
        <w:t>overview</w:t>
      </w:r>
      <w:r w:rsidR="00DA5131" w:rsidRPr="00B65A33">
        <w:rPr>
          <w:sz w:val="18"/>
          <w:szCs w:val="18"/>
        </w:rPr>
        <w:t xml:space="preserve"> </w:t>
      </w:r>
      <w:r w:rsidR="00804F1E" w:rsidRPr="00B65A33">
        <w:rPr>
          <w:sz w:val="18"/>
          <w:szCs w:val="18"/>
        </w:rPr>
        <w:t>given uncertainties in its use</w:t>
      </w:r>
      <w:r w:rsidR="002D24A0">
        <w:rPr>
          <w:sz w:val="18"/>
          <w:szCs w:val="18"/>
        </w:rPr>
        <w:t xml:space="preserve">, as further </w:t>
      </w:r>
      <w:r w:rsidR="00AF7046">
        <w:rPr>
          <w:sz w:val="18"/>
          <w:szCs w:val="18"/>
        </w:rPr>
        <w:t>explained</w:t>
      </w:r>
      <w:r w:rsidR="002D24A0">
        <w:rPr>
          <w:sz w:val="18"/>
          <w:szCs w:val="18"/>
        </w:rPr>
        <w:t xml:space="preserve"> </w:t>
      </w:r>
      <w:r w:rsidR="002D24A0" w:rsidRPr="00697B64">
        <w:rPr>
          <w:sz w:val="18"/>
          <w:szCs w:val="18"/>
        </w:rPr>
        <w:t>in paragraph</w:t>
      </w:r>
      <w:r w:rsidR="00DE3828" w:rsidRPr="00697B64">
        <w:rPr>
          <w:sz w:val="18"/>
          <w:szCs w:val="18"/>
        </w:rPr>
        <w:t>s</w:t>
      </w:r>
      <w:r w:rsidR="002D24A0" w:rsidRPr="00697B64">
        <w:rPr>
          <w:sz w:val="18"/>
          <w:szCs w:val="18"/>
        </w:rPr>
        <w:t xml:space="preserve"> </w:t>
      </w:r>
      <w:r w:rsidR="00543354" w:rsidRPr="00697B64">
        <w:rPr>
          <w:sz w:val="18"/>
          <w:szCs w:val="18"/>
        </w:rPr>
        <w:t>6</w:t>
      </w:r>
      <w:r w:rsidR="008A7BE7" w:rsidRPr="00697B64">
        <w:rPr>
          <w:sz w:val="18"/>
          <w:szCs w:val="18"/>
        </w:rPr>
        <w:t>3</w:t>
      </w:r>
      <w:r w:rsidR="00DE3828" w:rsidRPr="00697B64">
        <w:rPr>
          <w:sz w:val="18"/>
          <w:szCs w:val="18"/>
        </w:rPr>
        <w:t xml:space="preserve"> and 6</w:t>
      </w:r>
      <w:r w:rsidR="008A7BE7" w:rsidRPr="00697B64">
        <w:rPr>
          <w:sz w:val="18"/>
          <w:szCs w:val="18"/>
        </w:rPr>
        <w:t>4</w:t>
      </w:r>
      <w:r w:rsidR="002D24A0">
        <w:rPr>
          <w:sz w:val="18"/>
          <w:szCs w:val="18"/>
        </w:rPr>
        <w:t>.</w:t>
      </w:r>
    </w:p>
    <w:p w14:paraId="574A22F5" w14:textId="187D1C8B" w:rsidR="00FF2357" w:rsidRPr="0059564C" w:rsidRDefault="00FF2357" w:rsidP="00B228F4">
      <w:pPr>
        <w:pStyle w:val="Heading1"/>
        <w:keepNext/>
        <w:numPr>
          <w:ilvl w:val="0"/>
          <w:numId w:val="0"/>
        </w:numPr>
        <w:spacing w:before="240"/>
        <w:rPr>
          <w:i/>
          <w:iCs/>
        </w:rPr>
      </w:pPr>
      <w:r w:rsidRPr="0059564C">
        <w:rPr>
          <w:i/>
          <w:iCs/>
        </w:rPr>
        <w:lastRenderedPageBreak/>
        <w:t xml:space="preserve">Manufacturing sectors </w:t>
      </w:r>
    </w:p>
    <w:p w14:paraId="713EF5D7" w14:textId="77777777" w:rsidR="00D24D67" w:rsidRPr="00F32AFD" w:rsidRDefault="00D24D67" w:rsidP="00D24D67">
      <w:pPr>
        <w:rPr>
          <w:i/>
          <w:u w:val="single"/>
        </w:rPr>
      </w:pPr>
      <w:r w:rsidRPr="00F32AFD">
        <w:rPr>
          <w:i/>
          <w:u w:val="single"/>
        </w:rPr>
        <w:t>Residential AC and heat pumps</w:t>
      </w:r>
    </w:p>
    <w:p w14:paraId="47904290" w14:textId="597795E7" w:rsidR="00065693" w:rsidRPr="00C46D61" w:rsidRDefault="002C7A3D">
      <w:pPr>
        <w:pStyle w:val="Heading1"/>
        <w:spacing w:before="240"/>
      </w:pPr>
      <w:r w:rsidRPr="00C46D61">
        <w:t xml:space="preserve">Malaysia is a major </w:t>
      </w:r>
      <w:r w:rsidR="00327F36" w:rsidRPr="00C46D61">
        <w:t>manufacturing</w:t>
      </w:r>
      <w:r w:rsidRPr="00C46D61">
        <w:t xml:space="preserve"> hub for residential </w:t>
      </w:r>
      <w:r w:rsidR="00B30613">
        <w:t>ACs</w:t>
      </w:r>
      <w:r w:rsidRPr="00C46D61">
        <w:t xml:space="preserve">, with </w:t>
      </w:r>
      <w:r w:rsidR="0037182C" w:rsidRPr="00C46D61">
        <w:t>seven</w:t>
      </w:r>
      <w:r w:rsidRPr="00C46D61">
        <w:t xml:space="preserve"> large manufacturers </w:t>
      </w:r>
      <w:r w:rsidR="0037182C" w:rsidRPr="00C46D61">
        <w:t>and several</w:t>
      </w:r>
      <w:r w:rsidRPr="00C46D61">
        <w:t xml:space="preserve"> local small</w:t>
      </w:r>
      <w:r w:rsidR="0037182C" w:rsidRPr="00C46D61">
        <w:t>-</w:t>
      </w:r>
      <w:r w:rsidRPr="00C46D61">
        <w:t xml:space="preserve"> and medium-sized manufacturers that also manufacturer light commercial AC. </w:t>
      </w:r>
      <w:r w:rsidR="009D0422">
        <w:t>Manufacturing</w:t>
      </w:r>
      <w:r w:rsidR="00E576FB" w:rsidRPr="00C46D61">
        <w:t xml:space="preserve"> of </w:t>
      </w:r>
      <w:r w:rsidR="00E749D3" w:rsidRPr="00C46D61">
        <w:t>AC</w:t>
      </w:r>
      <w:r w:rsidR="00E576FB" w:rsidRPr="00C46D61">
        <w:t xml:space="preserve"> unit</w:t>
      </w:r>
      <w:r w:rsidR="003B36DD" w:rsidRPr="00C46D61">
        <w:t>s</w:t>
      </w:r>
      <w:r w:rsidR="00E576FB" w:rsidRPr="00C46D61">
        <w:t xml:space="preserve"> (</w:t>
      </w:r>
      <w:r w:rsidRPr="00C46D61">
        <w:t>mainly split-type</w:t>
      </w:r>
      <w:r w:rsidR="00E576FB" w:rsidRPr="00C46D61">
        <w:t>) has been increasing in recent years</w:t>
      </w:r>
      <w:r w:rsidRPr="00C46D61">
        <w:t>.</w:t>
      </w:r>
    </w:p>
    <w:p w14:paraId="7477A013" w14:textId="39F5213E" w:rsidR="00FD6FB9" w:rsidRPr="00C46D61" w:rsidRDefault="002C7A3D">
      <w:pPr>
        <w:pStyle w:val="Heading1"/>
        <w:spacing w:before="240"/>
      </w:pPr>
      <w:r w:rsidRPr="00C46D61">
        <w:t>Malaysia is</w:t>
      </w:r>
      <w:r w:rsidR="00E576FB" w:rsidRPr="00C46D61">
        <w:t xml:space="preserve"> also</w:t>
      </w:r>
      <w:r w:rsidRPr="00C46D61">
        <w:t xml:space="preserve"> a significant export hub for air</w:t>
      </w:r>
      <w:r w:rsidR="00E576FB" w:rsidRPr="00C46D61">
        <w:noBreakHyphen/>
      </w:r>
      <w:r w:rsidRPr="00C46D61">
        <w:t>conditioning equipment in the region, particularly for air</w:t>
      </w:r>
      <w:r w:rsidR="00100B2C" w:rsidRPr="00C46D61">
        <w:noBreakHyphen/>
      </w:r>
      <w:r w:rsidRPr="00C46D61">
        <w:t>cooled split and packaged air-conditioners. Approximately 70 per</w:t>
      </w:r>
      <w:r w:rsidR="00E077C5" w:rsidRPr="00C46D61">
        <w:t xml:space="preserve"> </w:t>
      </w:r>
      <w:r w:rsidRPr="00C46D61">
        <w:t xml:space="preserve">cent of total </w:t>
      </w:r>
      <w:r w:rsidR="000607B3">
        <w:t>manufacturing</w:t>
      </w:r>
      <w:r w:rsidRPr="00C46D61">
        <w:t xml:space="preserve"> is for exports to the Association of Southeast Asian Nations (ASEAN), Western Pacific, North America, Latin America, and countries in the Middle East. Most exported AC units are 100 per</w:t>
      </w:r>
      <w:r w:rsidR="00E077C5" w:rsidRPr="00C46D61">
        <w:t xml:space="preserve"> </w:t>
      </w:r>
      <w:r w:rsidRPr="00C46D61">
        <w:t xml:space="preserve">cent pre-charged with refrigerant. All </w:t>
      </w:r>
      <w:r w:rsidR="000607B3">
        <w:t>manufacturing</w:t>
      </w:r>
      <w:r w:rsidRPr="00C46D61">
        <w:t xml:space="preserve"> of heat pumps is for the export market, particularly that of the European Union</w:t>
      </w:r>
      <w:r w:rsidR="00C0559C" w:rsidRPr="00C46D61">
        <w:t xml:space="preserve"> (EU)</w:t>
      </w:r>
      <w:r w:rsidRPr="00C46D61">
        <w:t>.</w:t>
      </w:r>
    </w:p>
    <w:p w14:paraId="6BE44431" w14:textId="7EDE2CA8" w:rsidR="002C7A3D" w:rsidRPr="00C46D61" w:rsidRDefault="00B2112F">
      <w:pPr>
        <w:pStyle w:val="Heading1"/>
        <w:spacing w:before="240"/>
      </w:pPr>
      <w:r>
        <w:t>HFC</w:t>
      </w:r>
      <w:r w:rsidR="002C7A3D" w:rsidRPr="00C46D61">
        <w:t>-32 and R-410A make up the bulk of HFC</w:t>
      </w:r>
      <w:r w:rsidR="006C71EF" w:rsidRPr="00C46D61">
        <w:t>s</w:t>
      </w:r>
      <w:r w:rsidR="002C7A3D" w:rsidRPr="00C46D61">
        <w:t xml:space="preserve"> used in the </w:t>
      </w:r>
      <w:r>
        <w:t>manufacturing</w:t>
      </w:r>
      <w:r w:rsidR="002C7A3D" w:rsidRPr="00C46D61">
        <w:t xml:space="preserve"> of </w:t>
      </w:r>
      <w:r w:rsidR="00502D39" w:rsidRPr="00403B4E">
        <w:rPr>
          <w:lang w:bidi="he-IL"/>
        </w:rPr>
        <w:t>small (&lt;6</w:t>
      </w:r>
      <w:r w:rsidR="00502D39">
        <w:rPr>
          <w:lang w:bidi="he-IL"/>
        </w:rPr>
        <w:t xml:space="preserve"> </w:t>
      </w:r>
      <w:r w:rsidR="00502D39" w:rsidRPr="00403B4E">
        <w:rPr>
          <w:lang w:bidi="he-IL"/>
        </w:rPr>
        <w:t>HP) and larger (&gt;6 HP)</w:t>
      </w:r>
      <w:r w:rsidR="00502D39">
        <w:rPr>
          <w:lang w:bidi="he-IL"/>
        </w:rPr>
        <w:t xml:space="preserve"> </w:t>
      </w:r>
      <w:r w:rsidR="002C7A3D" w:rsidRPr="00C46D61">
        <w:t xml:space="preserve">split </w:t>
      </w:r>
      <w:r w:rsidR="00320512" w:rsidRPr="00C46D61">
        <w:t>AC</w:t>
      </w:r>
      <w:r w:rsidR="002C7A3D" w:rsidRPr="00C46D61">
        <w:t xml:space="preserve"> and self-contained AC units. Heat pumps use R-410A as the preferred </w:t>
      </w:r>
      <w:r w:rsidR="00121A33">
        <w:t>refrigerant</w:t>
      </w:r>
      <w:r w:rsidR="00C0559C" w:rsidRPr="00C46D61">
        <w:t xml:space="preserve">, </w:t>
      </w:r>
      <w:r w:rsidR="002C7A3D" w:rsidRPr="00C46D61">
        <w:t xml:space="preserve">though this has been changing with new </w:t>
      </w:r>
      <w:r w:rsidR="00E50DE0" w:rsidRPr="00C46D61">
        <w:t>fluorinated gas (</w:t>
      </w:r>
      <w:r w:rsidR="002C7A3D" w:rsidRPr="00C46D61">
        <w:t>F-gas</w:t>
      </w:r>
      <w:r w:rsidR="00E50DE0" w:rsidRPr="00C46D61">
        <w:t>)</w:t>
      </w:r>
      <w:r w:rsidR="002C7A3D" w:rsidRPr="00C46D61">
        <w:t xml:space="preserve"> rules in the EU. The choice of refrigerants for split</w:t>
      </w:r>
      <w:r w:rsidR="000426FF">
        <w:noBreakHyphen/>
      </w:r>
      <w:r w:rsidR="002C7A3D" w:rsidRPr="00C46D61">
        <w:t xml:space="preserve">type AC in Malaysia has shifted from R-407C and R410A to </w:t>
      </w:r>
      <w:r w:rsidR="00121A33">
        <w:t>HFC</w:t>
      </w:r>
      <w:r w:rsidR="002C7A3D" w:rsidRPr="00C46D61">
        <w:t>-32 in line with recent trends in the regional market.</w:t>
      </w:r>
    </w:p>
    <w:p w14:paraId="61113E46" w14:textId="21EB876B" w:rsidR="00D24D67" w:rsidRPr="00B97E5F" w:rsidRDefault="00D24D67" w:rsidP="00D24D67">
      <w:pPr>
        <w:keepNext/>
        <w:rPr>
          <w:i/>
          <w:u w:val="single"/>
        </w:rPr>
      </w:pPr>
      <w:r w:rsidRPr="00B97E5F">
        <w:rPr>
          <w:i/>
          <w:iCs/>
          <w:u w:val="single"/>
        </w:rPr>
        <w:t>C</w:t>
      </w:r>
      <w:r w:rsidR="00E33237" w:rsidRPr="00B97E5F">
        <w:rPr>
          <w:i/>
          <w:iCs/>
          <w:u w:val="single"/>
        </w:rPr>
        <w:t>ommercial</w:t>
      </w:r>
      <w:r w:rsidRPr="00B97E5F">
        <w:rPr>
          <w:i/>
          <w:u w:val="single"/>
        </w:rPr>
        <w:t xml:space="preserve"> AC and chillers</w:t>
      </w:r>
    </w:p>
    <w:p w14:paraId="6D8EF9AA" w14:textId="5CDD390C" w:rsidR="00D24D67" w:rsidRPr="00604B64" w:rsidRDefault="00D24D67" w:rsidP="00D24D67">
      <w:pPr>
        <w:pStyle w:val="Heading1"/>
        <w:keepNext/>
        <w:spacing w:before="240"/>
      </w:pPr>
      <w:r w:rsidRPr="004C7334">
        <w:t xml:space="preserve">This subsector includes commercial AC such as multi-split variable flow refrigerant (VRF) units, </w:t>
      </w:r>
      <w:r w:rsidR="00AA42AA" w:rsidRPr="004C7334">
        <w:t xml:space="preserve">packaged AC units, </w:t>
      </w:r>
      <w:r w:rsidRPr="004C7334">
        <w:t xml:space="preserve">and air- and water-cooled chillers. </w:t>
      </w:r>
      <w:r w:rsidRPr="00F027E2">
        <w:t>Large centrifugal chillers and screw chillers mainly consume HFC-</w:t>
      </w:r>
      <w:r w:rsidRPr="0032707D">
        <w:t>134a, whereas VRF system and small- to medium-capacity chillers using scroll compressors consume R-</w:t>
      </w:r>
      <w:r w:rsidRPr="00604B64">
        <w:t xml:space="preserve">410A; smaller amounts of HFC blends such as R-407C </w:t>
      </w:r>
      <w:r w:rsidR="00604B64" w:rsidRPr="00604B64">
        <w:t>and R</w:t>
      </w:r>
      <w:r w:rsidR="00604B64" w:rsidRPr="00604B64">
        <w:noBreakHyphen/>
        <w:t>507A</w:t>
      </w:r>
      <w:r w:rsidRPr="00604B64">
        <w:t xml:space="preserve"> are also used in chillers.</w:t>
      </w:r>
    </w:p>
    <w:p w14:paraId="210CE0BA" w14:textId="77777777" w:rsidR="00D24D67" w:rsidRPr="008D69AB" w:rsidRDefault="00D24D67" w:rsidP="00D24D67">
      <w:pPr>
        <w:spacing w:after="240"/>
        <w:rPr>
          <w:i/>
          <w:u w:val="single"/>
        </w:rPr>
      </w:pPr>
      <w:r w:rsidRPr="008D69AB">
        <w:rPr>
          <w:i/>
          <w:u w:val="single"/>
        </w:rPr>
        <w:t>Mobile air</w:t>
      </w:r>
      <w:r w:rsidRPr="008D69AB">
        <w:rPr>
          <w:i/>
          <w:u w:val="single"/>
        </w:rPr>
        <w:noBreakHyphen/>
        <w:t>conditioning</w:t>
      </w:r>
    </w:p>
    <w:p w14:paraId="19BC9034" w14:textId="1A4BCFC4" w:rsidR="00B13D09" w:rsidRPr="00B13D09" w:rsidRDefault="008A5F63">
      <w:pPr>
        <w:pStyle w:val="Heading1"/>
      </w:pPr>
      <w:r w:rsidRPr="008A5F63">
        <w:t xml:space="preserve">The Malaysian automotive industry is </w:t>
      </w:r>
      <w:r w:rsidR="00006319" w:rsidRPr="00166223">
        <w:t>the third largest in Southeast Asia</w:t>
      </w:r>
      <w:r w:rsidRPr="008A5F63">
        <w:t xml:space="preserve"> and includes several major automobile manufacturers, </w:t>
      </w:r>
      <w:r w:rsidR="00F130D4">
        <w:t>including non</w:t>
      </w:r>
      <w:r w:rsidR="00F130D4">
        <w:noBreakHyphen/>
        <w:t>Article</w:t>
      </w:r>
      <w:r w:rsidR="00F130D4">
        <w:noBreakHyphen/>
        <w:t>5</w:t>
      </w:r>
      <w:r w:rsidR="00F130D4">
        <w:noBreakHyphen/>
      </w:r>
      <w:r w:rsidRPr="008A5F63">
        <w:t>owned</w:t>
      </w:r>
      <w:r w:rsidR="00231F9C">
        <w:t>, with</w:t>
      </w:r>
      <w:r w:rsidRPr="008A5F63">
        <w:t xml:space="preserve"> </w:t>
      </w:r>
      <w:r w:rsidR="00E52E31">
        <w:t xml:space="preserve">most vehicles </w:t>
      </w:r>
      <w:r w:rsidR="006368D5">
        <w:t>manufactured</w:t>
      </w:r>
      <w:r w:rsidR="00E52E31">
        <w:t xml:space="preserve"> for the domestic market</w:t>
      </w:r>
      <w:r w:rsidR="00E52E31" w:rsidRPr="00166223">
        <w:t xml:space="preserve">. </w:t>
      </w:r>
      <w:r w:rsidRPr="008A5F63">
        <w:t xml:space="preserve">Malaysia is the first country in Southeast Asia to have established an indigenous car </w:t>
      </w:r>
      <w:r w:rsidR="00EA3DD6">
        <w:t>ent</w:t>
      </w:r>
      <w:r w:rsidR="00580144">
        <w:t>er</w:t>
      </w:r>
      <w:r w:rsidR="00EA3DD6">
        <w:t>prise</w:t>
      </w:r>
      <w:r w:rsidRPr="008A5F63">
        <w:t xml:space="preserve">, </w:t>
      </w:r>
      <w:r w:rsidR="00E407CF" w:rsidRPr="008A5F63">
        <w:t xml:space="preserve">Perusahaan </w:t>
      </w:r>
      <w:proofErr w:type="spellStart"/>
      <w:r w:rsidR="00E407CF" w:rsidRPr="008A5F63">
        <w:t>Otomobil</w:t>
      </w:r>
      <w:proofErr w:type="spellEnd"/>
      <w:r w:rsidR="00E407CF" w:rsidRPr="008A5F63">
        <w:t xml:space="preserve"> Nasional </w:t>
      </w:r>
      <w:proofErr w:type="spellStart"/>
      <w:r w:rsidR="00E407CF" w:rsidRPr="008A5F63">
        <w:t>Sdn</w:t>
      </w:r>
      <w:proofErr w:type="spellEnd"/>
      <w:r w:rsidR="00E407CF" w:rsidRPr="008A5F63">
        <w:t xml:space="preserve"> </w:t>
      </w:r>
      <w:proofErr w:type="spellStart"/>
      <w:r w:rsidR="00E407CF" w:rsidRPr="008A5F63">
        <w:t>Bhd</w:t>
      </w:r>
      <w:proofErr w:type="spellEnd"/>
      <w:r w:rsidR="00E407CF" w:rsidRPr="008A5F63">
        <w:t xml:space="preserve"> </w:t>
      </w:r>
      <w:r w:rsidR="00580144">
        <w:t>(</w:t>
      </w:r>
      <w:r w:rsidRPr="008A5F63">
        <w:t>PROTON</w:t>
      </w:r>
      <w:r w:rsidR="00580144">
        <w:t>)</w:t>
      </w:r>
      <w:r w:rsidR="0031641D">
        <w:t>,</w:t>
      </w:r>
      <w:r w:rsidRPr="008A5F63">
        <w:t xml:space="preserve"> which </w:t>
      </w:r>
      <w:r w:rsidR="0031641D">
        <w:t>began</w:t>
      </w:r>
      <w:r w:rsidRPr="008A5F63">
        <w:t xml:space="preserve"> </w:t>
      </w:r>
      <w:r w:rsidR="006368D5">
        <w:t>manufacturing</w:t>
      </w:r>
      <w:r w:rsidRPr="008A5F63">
        <w:t xml:space="preserve"> cars</w:t>
      </w:r>
      <w:r w:rsidR="0031641D">
        <w:t xml:space="preserve"> in</w:t>
      </w:r>
      <w:r w:rsidRPr="008A5F63">
        <w:t xml:space="preserve"> the 1980s</w:t>
      </w:r>
      <w:r w:rsidR="000E6E96">
        <w:t xml:space="preserve">; a second </w:t>
      </w:r>
      <w:r w:rsidR="006368D5">
        <w:t>locally owned</w:t>
      </w:r>
      <w:r w:rsidR="00B17D10">
        <w:t xml:space="preserve"> automobile manufacturer </w:t>
      </w:r>
      <w:r w:rsidR="00A6258A" w:rsidRPr="00A6258A">
        <w:rPr>
          <w:lang w:val="en-US"/>
        </w:rPr>
        <w:t xml:space="preserve">Perusahaan </w:t>
      </w:r>
      <w:proofErr w:type="spellStart"/>
      <w:r w:rsidR="00A6258A" w:rsidRPr="00A6258A">
        <w:rPr>
          <w:lang w:val="en-US"/>
        </w:rPr>
        <w:t>Otomobil</w:t>
      </w:r>
      <w:proofErr w:type="spellEnd"/>
      <w:r w:rsidR="00A6258A" w:rsidRPr="00A6258A">
        <w:rPr>
          <w:lang w:val="en-US"/>
        </w:rPr>
        <w:t xml:space="preserve"> </w:t>
      </w:r>
      <w:proofErr w:type="spellStart"/>
      <w:r w:rsidR="00A6258A" w:rsidRPr="00A6258A">
        <w:rPr>
          <w:lang w:val="en-US"/>
        </w:rPr>
        <w:t>Kedua</w:t>
      </w:r>
      <w:proofErr w:type="spellEnd"/>
      <w:r w:rsidR="00A6258A" w:rsidRPr="00A6258A">
        <w:rPr>
          <w:lang w:val="en-US"/>
        </w:rPr>
        <w:t xml:space="preserve"> </w:t>
      </w:r>
      <w:proofErr w:type="spellStart"/>
      <w:r w:rsidR="00A6258A" w:rsidRPr="00A6258A">
        <w:rPr>
          <w:lang w:val="en-US"/>
        </w:rPr>
        <w:t>Sdn</w:t>
      </w:r>
      <w:proofErr w:type="spellEnd"/>
      <w:r w:rsidR="00A6258A" w:rsidRPr="00A6258A">
        <w:rPr>
          <w:lang w:val="en-US"/>
        </w:rPr>
        <w:t xml:space="preserve"> </w:t>
      </w:r>
      <w:proofErr w:type="spellStart"/>
      <w:r w:rsidR="00A6258A" w:rsidRPr="00A6258A">
        <w:rPr>
          <w:lang w:val="en-US"/>
        </w:rPr>
        <w:t>Bhd</w:t>
      </w:r>
      <w:proofErr w:type="spellEnd"/>
      <w:r w:rsidR="00A6258A">
        <w:rPr>
          <w:lang w:val="en-US"/>
        </w:rPr>
        <w:t xml:space="preserve"> (</w:t>
      </w:r>
      <w:proofErr w:type="spellStart"/>
      <w:r w:rsidR="00A6258A">
        <w:rPr>
          <w:lang w:val="en-US"/>
        </w:rPr>
        <w:t>Perodua</w:t>
      </w:r>
      <w:proofErr w:type="spellEnd"/>
      <w:r w:rsidR="00A6258A">
        <w:rPr>
          <w:lang w:val="en-US"/>
        </w:rPr>
        <w:t>) was established in 1993</w:t>
      </w:r>
      <w:r w:rsidRPr="008A5F63">
        <w:t>.</w:t>
      </w:r>
      <w:r w:rsidR="00921668">
        <w:t xml:space="preserve"> </w:t>
      </w:r>
      <w:r w:rsidR="00B13D09" w:rsidRPr="00B13D09">
        <w:t xml:space="preserve">There are also several contract manufacturers that </w:t>
      </w:r>
      <w:r w:rsidR="0091690C">
        <w:t>manufacture</w:t>
      </w:r>
      <w:r w:rsidR="00B13D09" w:rsidRPr="00B13D09">
        <w:t xml:space="preserve"> vehicles for multinational corporations</w:t>
      </w:r>
      <w:r w:rsidR="00281648">
        <w:t>,</w:t>
      </w:r>
      <w:r w:rsidR="00B13D09" w:rsidRPr="00B13D09">
        <w:t xml:space="preserve"> </w:t>
      </w:r>
      <w:r w:rsidR="00281648" w:rsidRPr="00B13D09">
        <w:t xml:space="preserve">including </w:t>
      </w:r>
      <w:r w:rsidR="00B13D09" w:rsidRPr="00B13D09">
        <w:t>domestic-joint venture and wholly owned subsidiaries</w:t>
      </w:r>
      <w:r w:rsidR="00281648">
        <w:t>.</w:t>
      </w:r>
      <w:r w:rsidR="00B13D09" w:rsidRPr="00B13D09">
        <w:t xml:space="preserve"> </w:t>
      </w:r>
      <w:r w:rsidR="00231F9C" w:rsidRPr="00B13D09">
        <w:t>Th</w:t>
      </w:r>
      <w:r w:rsidR="00231F9C">
        <w:t>ere are approximately 20</w:t>
      </w:r>
      <w:r w:rsidR="00231F9C" w:rsidRPr="00B13D09">
        <w:t xml:space="preserve"> vehicle manufacturers, assemblers and distributors </w:t>
      </w:r>
      <w:r w:rsidR="00231F9C">
        <w:t>in the country.</w:t>
      </w:r>
    </w:p>
    <w:p w14:paraId="0E458B7D" w14:textId="0DA52DC2" w:rsidR="00391A53" w:rsidRPr="00391A53" w:rsidRDefault="00D24D67">
      <w:pPr>
        <w:pStyle w:val="Heading1"/>
      </w:pPr>
      <w:r w:rsidRPr="00166223">
        <w:t xml:space="preserve">All motor vehicles manufactured in the country are fitted with </w:t>
      </w:r>
      <w:r w:rsidR="00496868">
        <w:t xml:space="preserve">HFC-134a-based </w:t>
      </w:r>
      <w:r w:rsidRPr="00166223">
        <w:t>mobile air-conditioning (MAC) units</w:t>
      </w:r>
      <w:r w:rsidR="00496868">
        <w:t xml:space="preserve">; </w:t>
      </w:r>
      <w:r w:rsidR="0057005E">
        <w:t>n</w:t>
      </w:r>
      <w:r w:rsidR="005069AA">
        <w:t xml:space="preserve">ew vehicles </w:t>
      </w:r>
      <w:r w:rsidR="004C0004">
        <w:t xml:space="preserve">imported from the EU </w:t>
      </w:r>
      <w:r w:rsidR="000A614A">
        <w:t>use</w:t>
      </w:r>
      <w:r w:rsidR="006A0616" w:rsidRPr="00C46D61">
        <w:rPr>
          <w:rFonts w:eastAsia="SimSun"/>
        </w:rPr>
        <w:t xml:space="preserve"> </w:t>
      </w:r>
      <w:r w:rsidR="00B46CEA" w:rsidRPr="00C46D61">
        <w:rPr>
          <w:rFonts w:eastAsia="SimSun"/>
        </w:rPr>
        <w:t>HFO</w:t>
      </w:r>
      <w:r w:rsidR="00160A0E" w:rsidRPr="00C46D61">
        <w:rPr>
          <w:rFonts w:eastAsia="SimSun"/>
        </w:rPr>
        <w:noBreakHyphen/>
      </w:r>
      <w:r w:rsidR="006A0616" w:rsidRPr="00C46D61">
        <w:rPr>
          <w:rFonts w:eastAsia="SimSun"/>
        </w:rPr>
        <w:t>1234yf</w:t>
      </w:r>
      <w:r w:rsidR="00160A0E" w:rsidRPr="00C46D61">
        <w:rPr>
          <w:rFonts w:eastAsia="SimSun"/>
        </w:rPr>
        <w:t>.</w:t>
      </w:r>
      <w:r w:rsidR="000C6074" w:rsidRPr="00C46D61">
        <w:rPr>
          <w:rFonts w:eastAsia="SimSun"/>
        </w:rPr>
        <w:t xml:space="preserve"> The country </w:t>
      </w:r>
      <w:r w:rsidR="00590AA3" w:rsidRPr="00C46D61">
        <w:rPr>
          <w:rFonts w:eastAsia="SimSun"/>
        </w:rPr>
        <w:t xml:space="preserve">is preparing for the introduction of electric vehicles, which </w:t>
      </w:r>
      <w:r w:rsidR="00A24414" w:rsidRPr="00C46D61">
        <w:rPr>
          <w:rFonts w:eastAsia="SimSun"/>
        </w:rPr>
        <w:t xml:space="preserve">will not have </w:t>
      </w:r>
      <w:r w:rsidR="002A3C1F" w:rsidRPr="00166223">
        <w:t>HFC-134a-based</w:t>
      </w:r>
      <w:r w:rsidR="002A3C1F">
        <w:t xml:space="preserve"> MAC.</w:t>
      </w:r>
      <w:r w:rsidR="001B651A">
        <w:t xml:space="preserve"> </w:t>
      </w:r>
      <w:r w:rsidR="00391A53" w:rsidRPr="00391A53">
        <w:t>Th</w:t>
      </w:r>
      <w:r w:rsidR="008C684D">
        <w:t>e automo</w:t>
      </w:r>
      <w:r w:rsidR="00A45268">
        <w:t>tive</w:t>
      </w:r>
      <w:r w:rsidR="00391A53" w:rsidRPr="00391A53">
        <w:t xml:space="preserve"> sector </w:t>
      </w:r>
      <w:r w:rsidR="00391A53">
        <w:t>was</w:t>
      </w:r>
      <w:r w:rsidR="00391A53" w:rsidRPr="00391A53">
        <w:t xml:space="preserve"> one of the most impacted by the</w:t>
      </w:r>
      <w:r w:rsidR="00391A53">
        <w:t xml:space="preserve"> global COVID</w:t>
      </w:r>
      <w:r w:rsidR="00391A53">
        <w:noBreakHyphen/>
        <w:t>19</w:t>
      </w:r>
      <w:r w:rsidR="00391A53" w:rsidRPr="00391A53">
        <w:t xml:space="preserve"> pandemic</w:t>
      </w:r>
      <w:r w:rsidR="0015658C">
        <w:t xml:space="preserve"> </w:t>
      </w:r>
      <w:r w:rsidR="006B48C2">
        <w:t>and is expected to</w:t>
      </w:r>
      <w:r w:rsidR="008C684D">
        <w:t xml:space="preserve"> </w:t>
      </w:r>
      <w:r w:rsidR="006D777C">
        <w:t>recover</w:t>
      </w:r>
      <w:r w:rsidR="00257E7C">
        <w:t>,</w:t>
      </w:r>
      <w:r w:rsidR="006B48C2">
        <w:t xml:space="preserve"> </w:t>
      </w:r>
      <w:r w:rsidR="00A4428A">
        <w:t>resulting in</w:t>
      </w:r>
      <w:r w:rsidR="008C684D" w:rsidRPr="00391A53">
        <w:t xml:space="preserve"> increase</w:t>
      </w:r>
      <w:r w:rsidR="00A4428A">
        <w:t xml:space="preserve">d consumption of </w:t>
      </w:r>
      <w:r w:rsidR="008C684D" w:rsidRPr="00391A53">
        <w:t>HFC-134a</w:t>
      </w:r>
      <w:r w:rsidR="00391A53" w:rsidRPr="00391A53">
        <w:t>.</w:t>
      </w:r>
    </w:p>
    <w:p w14:paraId="14B212AB" w14:textId="2D9B9882" w:rsidR="00D24D67" w:rsidRPr="001D0B01" w:rsidRDefault="00D24D67" w:rsidP="00067699">
      <w:pPr>
        <w:keepNext/>
        <w:spacing w:after="240"/>
        <w:rPr>
          <w:i/>
          <w:u w:val="single"/>
        </w:rPr>
      </w:pPr>
      <w:r w:rsidRPr="001D0B01">
        <w:rPr>
          <w:i/>
          <w:u w:val="single"/>
        </w:rPr>
        <w:t>Refrigeration</w:t>
      </w:r>
    </w:p>
    <w:p w14:paraId="56A534E3" w14:textId="4E91D9C3" w:rsidR="00A5612E" w:rsidRDefault="00454AF3" w:rsidP="006957CB">
      <w:pPr>
        <w:pStyle w:val="Heading1"/>
        <w:rPr>
          <w:iCs/>
        </w:rPr>
      </w:pPr>
      <w:r w:rsidRPr="00454AF3">
        <w:rPr>
          <w:iCs/>
        </w:rPr>
        <w:t xml:space="preserve">Main manufacturing activities in the refrigeration sector are in the </w:t>
      </w:r>
      <w:r w:rsidRPr="00A665C5">
        <w:rPr>
          <w:iCs/>
        </w:rPr>
        <w:t>commercial</w:t>
      </w:r>
      <w:r w:rsidR="00A665C5">
        <w:rPr>
          <w:iCs/>
        </w:rPr>
        <w:t xml:space="preserve"> </w:t>
      </w:r>
      <w:r w:rsidRPr="00454AF3">
        <w:rPr>
          <w:iCs/>
        </w:rPr>
        <w:t>and industrial sectors</w:t>
      </w:r>
      <w:r w:rsidR="00BC201C">
        <w:rPr>
          <w:iCs/>
        </w:rPr>
        <w:t>; t</w:t>
      </w:r>
      <w:r w:rsidRPr="00454AF3">
        <w:rPr>
          <w:iCs/>
        </w:rPr>
        <w:t>ransport refrigeration consume</w:t>
      </w:r>
      <w:r w:rsidR="00BC201C">
        <w:rPr>
          <w:iCs/>
        </w:rPr>
        <w:t>s</w:t>
      </w:r>
      <w:r w:rsidRPr="00454AF3">
        <w:rPr>
          <w:iCs/>
        </w:rPr>
        <w:t xml:space="preserve"> HFCs for servicing</w:t>
      </w:r>
      <w:r w:rsidR="00BC201C">
        <w:rPr>
          <w:iCs/>
        </w:rPr>
        <w:t xml:space="preserve"> only</w:t>
      </w:r>
      <w:r w:rsidRPr="00454AF3">
        <w:rPr>
          <w:iCs/>
        </w:rPr>
        <w:t xml:space="preserve">. </w:t>
      </w:r>
      <w:r w:rsidR="00BC201C">
        <w:rPr>
          <w:iCs/>
        </w:rPr>
        <w:t xml:space="preserve">The majority </w:t>
      </w:r>
      <w:r w:rsidRPr="00454AF3">
        <w:rPr>
          <w:iCs/>
        </w:rPr>
        <w:t>of</w:t>
      </w:r>
      <w:r w:rsidR="00777AAF">
        <w:rPr>
          <w:iCs/>
        </w:rPr>
        <w:t xml:space="preserve"> d</w:t>
      </w:r>
      <w:r w:rsidRPr="00454AF3">
        <w:rPr>
          <w:iCs/>
        </w:rPr>
        <w:t xml:space="preserve">omestic refrigerators sold in the country are imported, pre-charged units, with a significant proportion </w:t>
      </w:r>
      <w:r w:rsidR="00777AAF">
        <w:rPr>
          <w:iCs/>
        </w:rPr>
        <w:t>using</w:t>
      </w:r>
      <w:r w:rsidRPr="00454AF3">
        <w:rPr>
          <w:iCs/>
        </w:rPr>
        <w:t xml:space="preserve"> R-600a (or isobutane) as refrigerant. </w:t>
      </w:r>
      <w:r w:rsidR="0099332E">
        <w:rPr>
          <w:iCs/>
        </w:rPr>
        <w:t xml:space="preserve">The manufacture </w:t>
      </w:r>
      <w:r w:rsidRPr="00454AF3">
        <w:rPr>
          <w:iCs/>
        </w:rPr>
        <w:t xml:space="preserve">of domestic refrigeration systems </w:t>
      </w:r>
      <w:r w:rsidR="0099332E">
        <w:rPr>
          <w:iCs/>
        </w:rPr>
        <w:t xml:space="preserve">in the country </w:t>
      </w:r>
      <w:r w:rsidRPr="00454AF3">
        <w:rPr>
          <w:iCs/>
        </w:rPr>
        <w:t xml:space="preserve">is limited, except for chest freezers and beverage/wine chillers where some are still using HFC-134a. Based on </w:t>
      </w:r>
      <w:r w:rsidRPr="00454AF3">
        <w:rPr>
          <w:iCs/>
        </w:rPr>
        <w:lastRenderedPageBreak/>
        <w:t xml:space="preserve">industry consultations, there has been no </w:t>
      </w:r>
      <w:r w:rsidR="007030E1">
        <w:rPr>
          <w:iCs/>
        </w:rPr>
        <w:t>HFC</w:t>
      </w:r>
      <w:r w:rsidRPr="00454AF3">
        <w:rPr>
          <w:iCs/>
        </w:rPr>
        <w:t xml:space="preserve">-134a use </w:t>
      </w:r>
      <w:r w:rsidR="007030E1">
        <w:rPr>
          <w:iCs/>
        </w:rPr>
        <w:t>in</w:t>
      </w:r>
      <w:r w:rsidRPr="00454AF3">
        <w:rPr>
          <w:iCs/>
        </w:rPr>
        <w:t xml:space="preserve"> domestic refrigeration </w:t>
      </w:r>
      <w:r w:rsidR="007030E1">
        <w:rPr>
          <w:iCs/>
        </w:rPr>
        <w:t xml:space="preserve">manufacturing </w:t>
      </w:r>
      <w:r w:rsidRPr="00454AF3">
        <w:rPr>
          <w:iCs/>
        </w:rPr>
        <w:t>since 2018</w:t>
      </w:r>
      <w:r w:rsidR="000A39BE">
        <w:rPr>
          <w:iCs/>
        </w:rPr>
        <w:t xml:space="preserve">, though one </w:t>
      </w:r>
      <w:r w:rsidR="002F467A">
        <w:rPr>
          <w:iCs/>
        </w:rPr>
        <w:t>non-Article 5-owned e</w:t>
      </w:r>
      <w:r w:rsidR="00F46A59">
        <w:rPr>
          <w:iCs/>
        </w:rPr>
        <w:t>nterprise ha</w:t>
      </w:r>
      <w:r w:rsidR="002F467A">
        <w:rPr>
          <w:iCs/>
        </w:rPr>
        <w:t>d</w:t>
      </w:r>
      <w:r w:rsidR="00F46A59">
        <w:rPr>
          <w:iCs/>
        </w:rPr>
        <w:t xml:space="preserve"> the </w:t>
      </w:r>
      <w:r w:rsidR="002F467A">
        <w:rPr>
          <w:iCs/>
        </w:rPr>
        <w:t xml:space="preserve">manufacturing </w:t>
      </w:r>
      <w:r w:rsidR="00F46A59">
        <w:rPr>
          <w:iCs/>
        </w:rPr>
        <w:t xml:space="preserve">capacity to </w:t>
      </w:r>
      <w:r w:rsidR="002F467A">
        <w:rPr>
          <w:iCs/>
        </w:rPr>
        <w:t>do so</w:t>
      </w:r>
      <w:r w:rsidRPr="00454AF3">
        <w:rPr>
          <w:iCs/>
        </w:rPr>
        <w:t>.</w:t>
      </w:r>
    </w:p>
    <w:p w14:paraId="1B8A3ABE" w14:textId="4FE086D9" w:rsidR="00680B00" w:rsidRPr="00680B00" w:rsidRDefault="00F87007">
      <w:pPr>
        <w:pStyle w:val="Heading1"/>
      </w:pPr>
      <w:r w:rsidRPr="00680B00">
        <w:rPr>
          <w:iCs/>
        </w:rPr>
        <w:t>HFC-134a and R-404A are the main refrigerants used in t</w:t>
      </w:r>
      <w:r w:rsidR="00FB6F65" w:rsidRPr="00680B00">
        <w:rPr>
          <w:iCs/>
        </w:rPr>
        <w:t>he commercial refrigeration subsector</w:t>
      </w:r>
      <w:r w:rsidRPr="00680B00">
        <w:rPr>
          <w:iCs/>
        </w:rPr>
        <w:t>, which</w:t>
      </w:r>
      <w:r w:rsidR="009E5671" w:rsidRPr="00680B00">
        <w:rPr>
          <w:iCs/>
        </w:rPr>
        <w:t xml:space="preserve"> includes stand-alone</w:t>
      </w:r>
      <w:r w:rsidR="00FB6F65" w:rsidRPr="00680B00">
        <w:rPr>
          <w:iCs/>
        </w:rPr>
        <w:t xml:space="preserve"> refrigeration (chest freezers, counter chillers and freezers, showcases, and upright chiller</w:t>
      </w:r>
      <w:r w:rsidR="00C41302" w:rsidRPr="00680B00">
        <w:rPr>
          <w:iCs/>
        </w:rPr>
        <w:t>s</w:t>
      </w:r>
      <w:r w:rsidR="00FB6F65" w:rsidRPr="00680B00">
        <w:rPr>
          <w:iCs/>
        </w:rPr>
        <w:t xml:space="preserve"> and freezer</w:t>
      </w:r>
      <w:r w:rsidR="00C41302" w:rsidRPr="00680B00">
        <w:rPr>
          <w:iCs/>
        </w:rPr>
        <w:t>s</w:t>
      </w:r>
      <w:r w:rsidR="00FB6F65" w:rsidRPr="00680B00">
        <w:rPr>
          <w:iCs/>
        </w:rPr>
        <w:t>)</w:t>
      </w:r>
      <w:r w:rsidR="00BA16B7" w:rsidRPr="00680B00">
        <w:rPr>
          <w:iCs/>
        </w:rPr>
        <w:t>; t</w:t>
      </w:r>
      <w:r w:rsidR="00FB6F65" w:rsidRPr="00680B00">
        <w:rPr>
          <w:iCs/>
        </w:rPr>
        <w:t>wo main local manufacturers include Berjaya Steel and Zun Utara</w:t>
      </w:r>
      <w:r w:rsidR="00BA16B7" w:rsidRPr="00680B00">
        <w:rPr>
          <w:iCs/>
        </w:rPr>
        <w:t>, and a</w:t>
      </w:r>
      <w:r w:rsidR="00FB6F65" w:rsidRPr="00680B00">
        <w:rPr>
          <w:iCs/>
        </w:rPr>
        <w:t xml:space="preserve"> third </w:t>
      </w:r>
      <w:r w:rsidR="0091690C">
        <w:rPr>
          <w:iCs/>
        </w:rPr>
        <w:t xml:space="preserve">manufacturer </w:t>
      </w:r>
      <w:r w:rsidR="00FB6F65" w:rsidRPr="00680B00">
        <w:rPr>
          <w:iCs/>
        </w:rPr>
        <w:t xml:space="preserve">is believed to be making stand-alone units </w:t>
      </w:r>
      <w:r w:rsidR="00FB6F65" w:rsidRPr="006957CB">
        <w:t>and</w:t>
      </w:r>
      <w:r w:rsidR="00FB6F65" w:rsidRPr="00680B00">
        <w:rPr>
          <w:iCs/>
        </w:rPr>
        <w:t xml:space="preserve"> small refrigeration appliances at a much smaller scale</w:t>
      </w:r>
      <w:r w:rsidR="00CB22DA">
        <w:rPr>
          <w:iCs/>
        </w:rPr>
        <w:t xml:space="preserve">; other </w:t>
      </w:r>
      <w:r w:rsidR="00900196">
        <w:rPr>
          <w:iCs/>
        </w:rPr>
        <w:t xml:space="preserve">enterprises may also manufacture stand-alone commercial equipment, but their consumption is expected to be </w:t>
      </w:r>
      <w:r w:rsidR="00C932B6">
        <w:rPr>
          <w:iCs/>
        </w:rPr>
        <w:t>limited</w:t>
      </w:r>
      <w:r w:rsidR="00FB6F65" w:rsidRPr="00680B00">
        <w:rPr>
          <w:iCs/>
        </w:rPr>
        <w:t xml:space="preserve">. The subsector also </w:t>
      </w:r>
      <w:r w:rsidR="00C953AA" w:rsidRPr="00680B00">
        <w:rPr>
          <w:iCs/>
        </w:rPr>
        <w:t>includes</w:t>
      </w:r>
      <w:r w:rsidR="00FB6F65" w:rsidRPr="00680B00">
        <w:rPr>
          <w:iCs/>
        </w:rPr>
        <w:t xml:space="preserve"> large </w:t>
      </w:r>
      <w:r w:rsidR="00C54D6D" w:rsidRPr="007D64EB">
        <w:t>commercial refrigeration equipment</w:t>
      </w:r>
      <w:r w:rsidR="008423FA" w:rsidRPr="007D64EB">
        <w:t>, which</w:t>
      </w:r>
      <w:r w:rsidR="00C54D6D" w:rsidRPr="007D64EB">
        <w:t xml:space="preserve"> uses </w:t>
      </w:r>
      <w:r w:rsidR="008423FA" w:rsidRPr="00680B00">
        <w:rPr>
          <w:iCs/>
        </w:rPr>
        <w:t>R-404A, R-507A and possibly HFC-134a</w:t>
      </w:r>
      <w:r w:rsidR="008423FA" w:rsidRPr="007D64EB">
        <w:t xml:space="preserve"> </w:t>
      </w:r>
      <w:r w:rsidR="00C54D6D" w:rsidRPr="007D64EB">
        <w:t>in commercial display units and centralized refrigeration systems (such as in supermarkets)</w:t>
      </w:r>
      <w:r w:rsidR="008423FA" w:rsidRPr="007D64EB">
        <w:t xml:space="preserve">. </w:t>
      </w:r>
      <w:r w:rsidR="00637E5E" w:rsidRPr="00680B00">
        <w:rPr>
          <w:iCs/>
        </w:rPr>
        <w:t>Malaysia</w:t>
      </w:r>
      <w:r w:rsidR="00FB6F65" w:rsidRPr="00680B00">
        <w:rPr>
          <w:iCs/>
        </w:rPr>
        <w:t xml:space="preserve"> also imports </w:t>
      </w:r>
      <w:r w:rsidR="00637E5E" w:rsidRPr="00680B00">
        <w:rPr>
          <w:iCs/>
        </w:rPr>
        <w:t>commercial refrigeration systems</w:t>
      </w:r>
      <w:r w:rsidR="006957CB" w:rsidRPr="00680B00">
        <w:rPr>
          <w:iCs/>
        </w:rPr>
        <w:t xml:space="preserve"> </w:t>
      </w:r>
      <w:r w:rsidR="00FB6F65" w:rsidRPr="00680B00">
        <w:rPr>
          <w:iCs/>
        </w:rPr>
        <w:t>from countries in the Southeast Asia region. Some are pre-charged with refrigerants and others are charged when installed at sites.</w:t>
      </w:r>
      <w:r w:rsidR="0087182C" w:rsidRPr="00680B00">
        <w:rPr>
          <w:iCs/>
        </w:rPr>
        <w:t xml:space="preserve"> Demand</w:t>
      </w:r>
      <w:r w:rsidR="00E873AA" w:rsidRPr="00680B00">
        <w:rPr>
          <w:iCs/>
        </w:rPr>
        <w:t xml:space="preserve"> in this subsector has fluctuated</w:t>
      </w:r>
      <w:r w:rsidR="007C2248" w:rsidRPr="00680B00">
        <w:rPr>
          <w:iCs/>
        </w:rPr>
        <w:t xml:space="preserve">, but it is likely that use of R-507A </w:t>
      </w:r>
      <w:r w:rsidR="000E563D">
        <w:rPr>
          <w:iCs/>
        </w:rPr>
        <w:t xml:space="preserve">is </w:t>
      </w:r>
      <w:r w:rsidR="007C2248" w:rsidRPr="00680B00">
        <w:rPr>
          <w:iCs/>
        </w:rPr>
        <w:t>being replaced with HFC-134a, particularly for centralized systems</w:t>
      </w:r>
      <w:r w:rsidR="006A5876" w:rsidRPr="00680B00">
        <w:rPr>
          <w:iCs/>
        </w:rPr>
        <w:t>.</w:t>
      </w:r>
    </w:p>
    <w:p w14:paraId="23B8F7B6" w14:textId="038E41E5" w:rsidR="006A5876" w:rsidRPr="006A5876" w:rsidRDefault="00A91248">
      <w:pPr>
        <w:pStyle w:val="Heading1"/>
      </w:pPr>
      <w:r>
        <w:t xml:space="preserve">R-507A </w:t>
      </w:r>
      <w:r w:rsidR="00644006">
        <w:t>has been the main refrigerant in the industrial refrigeration subsector</w:t>
      </w:r>
      <w:r w:rsidR="00B86F01">
        <w:t xml:space="preserve">, though its consumption has fluctuated </w:t>
      </w:r>
      <w:r w:rsidR="00C932B6">
        <w:t>substantially</w:t>
      </w:r>
      <w:r w:rsidR="00B86F01">
        <w:t xml:space="preserve"> in part </w:t>
      </w:r>
      <w:r w:rsidR="003519A1">
        <w:t>due to</w:t>
      </w:r>
      <w:r w:rsidR="00B86F01">
        <w:t xml:space="preserve"> </w:t>
      </w:r>
      <w:r w:rsidR="00680B00">
        <w:t>fluctuating prices of alternatives (i.e., carbon dioxide</w:t>
      </w:r>
      <w:r w:rsidR="00300C44">
        <w:t xml:space="preserve"> </w:t>
      </w:r>
      <w:r w:rsidR="00300C44" w:rsidRPr="00C46D61">
        <w:t>(CO</w:t>
      </w:r>
      <w:r w:rsidR="00300C44" w:rsidRPr="00C46D61">
        <w:rPr>
          <w:vertAlign w:val="subscript"/>
        </w:rPr>
        <w:t>2</w:t>
      </w:r>
      <w:r w:rsidR="00300C44" w:rsidRPr="00C46D61">
        <w:t>)</w:t>
      </w:r>
      <w:r w:rsidR="00680B00">
        <w:t>, ammonia)</w:t>
      </w:r>
      <w:r w:rsidR="00645BA3">
        <w:t xml:space="preserve"> as well as </w:t>
      </w:r>
      <w:r w:rsidR="001226FF">
        <w:t xml:space="preserve">market changes </w:t>
      </w:r>
      <w:r w:rsidR="001226FF" w:rsidRPr="001734DE">
        <w:t>during the pandemic</w:t>
      </w:r>
      <w:r w:rsidR="00FE4F6C">
        <w:t xml:space="preserve">, e.g., </w:t>
      </w:r>
      <w:r w:rsidR="00645BA3">
        <w:t>challenge</w:t>
      </w:r>
      <w:r w:rsidR="003B791F">
        <w:t>s</w:t>
      </w:r>
      <w:r w:rsidR="001734DE" w:rsidRPr="001734DE">
        <w:t xml:space="preserve"> </w:t>
      </w:r>
      <w:r w:rsidR="001734DE">
        <w:t>in</w:t>
      </w:r>
      <w:r w:rsidR="001734DE" w:rsidRPr="001734DE">
        <w:t xml:space="preserve"> obtain</w:t>
      </w:r>
      <w:r w:rsidR="001734DE">
        <w:t>ing</w:t>
      </w:r>
      <w:r w:rsidR="001734DE" w:rsidRPr="001734DE">
        <w:t xml:space="preserve"> refrigeration parts and equipment for </w:t>
      </w:r>
      <w:r w:rsidR="001734DE">
        <w:t xml:space="preserve">the alternative </w:t>
      </w:r>
      <w:r w:rsidR="001734DE" w:rsidRPr="001734DE">
        <w:t>ammonia-based systems</w:t>
      </w:r>
      <w:r w:rsidR="00182526">
        <w:t xml:space="preserve">; </w:t>
      </w:r>
      <w:r w:rsidR="00647F30">
        <w:t xml:space="preserve">periodic </w:t>
      </w:r>
      <w:r w:rsidR="00182526">
        <w:t xml:space="preserve">stockpiling </w:t>
      </w:r>
      <w:r w:rsidR="00647F30">
        <w:t>may</w:t>
      </w:r>
      <w:r w:rsidR="00182526">
        <w:t xml:space="preserve"> also</w:t>
      </w:r>
      <w:r w:rsidR="00647F30">
        <w:t xml:space="preserve"> contribute to this.</w:t>
      </w:r>
      <w:r w:rsidR="00002C12" w:rsidRPr="00002C12">
        <w:t xml:space="preserve"> 2022 consumption </w:t>
      </w:r>
      <w:r w:rsidR="001635A7">
        <w:t xml:space="preserve">rose from 2021, </w:t>
      </w:r>
      <w:r w:rsidR="00182526">
        <w:t xml:space="preserve">indicating that parts </w:t>
      </w:r>
      <w:r w:rsidR="00002C12" w:rsidRPr="00002C12">
        <w:t xml:space="preserve">of industry </w:t>
      </w:r>
      <w:r w:rsidR="00182526">
        <w:t>may</w:t>
      </w:r>
      <w:r w:rsidR="00002C12" w:rsidRPr="00002C12">
        <w:t xml:space="preserve"> not</w:t>
      </w:r>
      <w:r w:rsidR="00182526">
        <w:t xml:space="preserve"> be</w:t>
      </w:r>
      <w:r w:rsidR="00002C12" w:rsidRPr="00002C12">
        <w:t xml:space="preserve"> moving to alternatives despite availability and global trends. </w:t>
      </w:r>
      <w:r w:rsidR="000235FE">
        <w:t>The</w:t>
      </w:r>
      <w:r w:rsidR="00464366" w:rsidRPr="00002C12">
        <w:t xml:space="preserve"> 2021</w:t>
      </w:r>
      <w:r w:rsidR="000235FE">
        <w:t xml:space="preserve"> consumption shows an </w:t>
      </w:r>
      <w:r w:rsidR="00464366">
        <w:t xml:space="preserve">increase </w:t>
      </w:r>
      <w:r w:rsidR="00464366" w:rsidRPr="00002C12">
        <w:t>of R-508B</w:t>
      </w:r>
      <w:r w:rsidR="00087B10">
        <w:t>, which may be attributed to stockpiling following an increased demand during the pandemic</w:t>
      </w:r>
      <w:r w:rsidR="00072B6A">
        <w:t xml:space="preserve"> as an alternative to HFC</w:t>
      </w:r>
      <w:r w:rsidR="00072B6A">
        <w:noBreakHyphen/>
        <w:t>23.</w:t>
      </w:r>
    </w:p>
    <w:p w14:paraId="51B4D7A0" w14:textId="77777777" w:rsidR="00D24D67" w:rsidRPr="000C6543" w:rsidRDefault="00D24D67" w:rsidP="00D24D67">
      <w:pPr>
        <w:rPr>
          <w:i/>
          <w:u w:val="single"/>
        </w:rPr>
      </w:pPr>
      <w:r w:rsidRPr="000C6543">
        <w:rPr>
          <w:i/>
          <w:u w:val="single"/>
        </w:rPr>
        <w:t>Firefighting</w:t>
      </w:r>
    </w:p>
    <w:p w14:paraId="21C105E5" w14:textId="77777777" w:rsidR="00D24D67" w:rsidRPr="00D24D67" w:rsidRDefault="00D24D67" w:rsidP="00D24D67">
      <w:pPr>
        <w:rPr>
          <w:highlight w:val="yellow"/>
        </w:rPr>
      </w:pPr>
    </w:p>
    <w:p w14:paraId="5E9F7B3A" w14:textId="7D16134D" w:rsidR="002B6CB0" w:rsidRDefault="004D5332" w:rsidP="004D5332">
      <w:pPr>
        <w:pStyle w:val="Heading1"/>
      </w:pPr>
      <w:r w:rsidRPr="00067699">
        <w:t xml:space="preserve">The fire suppression industry in Malaysia provides </w:t>
      </w:r>
      <w:r>
        <w:t xml:space="preserve">fire protection services </w:t>
      </w:r>
      <w:r w:rsidRPr="00067699">
        <w:t xml:space="preserve">to the commercial, residential, and industrial sectors, among others, and includes 37 manufacturers, suppliers, and service providers of fire suppression systems and equipment such as sprinkler systems, fire alarms, and fire extinguishers. There are also several local fire suppression enterprises that provide related services to various industries. </w:t>
      </w:r>
      <w:r>
        <w:t>Since</w:t>
      </w:r>
      <w:r w:rsidRPr="00067699">
        <w:t xml:space="preserve"> </w:t>
      </w:r>
      <w:r w:rsidRPr="00C46D61">
        <w:t>portable fire extinguishers in the country typically use only water, CO</w:t>
      </w:r>
      <w:r w:rsidRPr="00C46D61">
        <w:rPr>
          <w:vertAlign w:val="subscript"/>
        </w:rPr>
        <w:t>2</w:t>
      </w:r>
      <w:r w:rsidRPr="00C46D61">
        <w:t xml:space="preserve">, foam, dry powder, or wet chemical (potassium), consumption of HFCs in this sector is only known in fixed fire protection systems and </w:t>
      </w:r>
      <w:r w:rsidR="00FC5E13">
        <w:t>is now dominated by HFC-227ea</w:t>
      </w:r>
      <w:r w:rsidR="008E55E5">
        <w:t xml:space="preserve">; </w:t>
      </w:r>
      <w:r w:rsidR="001927D3">
        <w:t xml:space="preserve">the sector also </w:t>
      </w:r>
      <w:r w:rsidR="002B6CB0">
        <w:t>consumes small quantities of HFC</w:t>
      </w:r>
      <w:r w:rsidR="0073408D">
        <w:noBreakHyphen/>
      </w:r>
      <w:r w:rsidR="002B6CB0">
        <w:t xml:space="preserve">23 and HFC-125, as shown in </w:t>
      </w:r>
      <w:r w:rsidR="00AE15EC">
        <w:t>t</w:t>
      </w:r>
      <w:r w:rsidR="002B6CB0">
        <w:t xml:space="preserve">able </w:t>
      </w:r>
      <w:r w:rsidR="00FD071B">
        <w:t>3</w:t>
      </w:r>
      <w:r w:rsidR="002B6CB0">
        <w:t>.</w:t>
      </w:r>
    </w:p>
    <w:p w14:paraId="53A6113C" w14:textId="35BFAFF8" w:rsidR="00407AAB" w:rsidRPr="00407AAB" w:rsidRDefault="00407AAB" w:rsidP="00407AAB">
      <w:pPr>
        <w:rPr>
          <w:b/>
          <w:bCs/>
        </w:rPr>
      </w:pPr>
      <w:r>
        <w:rPr>
          <w:b/>
          <w:bCs/>
        </w:rPr>
        <w:t xml:space="preserve">Table </w:t>
      </w:r>
      <w:r w:rsidR="00CC146E">
        <w:rPr>
          <w:b/>
          <w:bCs/>
        </w:rPr>
        <w:t>3</w:t>
      </w:r>
      <w:r>
        <w:rPr>
          <w:b/>
          <w:bCs/>
        </w:rPr>
        <w:t>. HFC consumption in firefighting</w:t>
      </w:r>
    </w:p>
    <w:tbl>
      <w:tblPr>
        <w:tblW w:w="5000" w:type="pct"/>
        <w:tblLook w:val="04A0" w:firstRow="1" w:lastRow="0" w:firstColumn="1" w:lastColumn="0" w:noHBand="0" w:noVBand="1"/>
      </w:tblPr>
      <w:tblGrid>
        <w:gridCol w:w="1150"/>
        <w:gridCol w:w="1025"/>
        <w:gridCol w:w="1025"/>
        <w:gridCol w:w="1025"/>
        <w:gridCol w:w="1025"/>
        <w:gridCol w:w="1025"/>
        <w:gridCol w:w="1025"/>
        <w:gridCol w:w="1025"/>
        <w:gridCol w:w="1025"/>
      </w:tblGrid>
      <w:tr w:rsidR="00FE54F0" w:rsidRPr="00FE54F0" w14:paraId="192967F8" w14:textId="77777777" w:rsidTr="0073408D">
        <w:trPr>
          <w:trHeight w:val="264"/>
        </w:trPr>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6F11923B"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HFC</w:t>
            </w:r>
          </w:p>
        </w:tc>
        <w:tc>
          <w:tcPr>
            <w:tcW w:w="549" w:type="pct"/>
            <w:tcBorders>
              <w:top w:val="single" w:sz="4" w:space="0" w:color="auto"/>
              <w:left w:val="nil"/>
              <w:bottom w:val="single" w:sz="4" w:space="0" w:color="auto"/>
              <w:right w:val="single" w:sz="4" w:space="0" w:color="auto"/>
            </w:tcBorders>
            <w:shd w:val="clear" w:color="auto" w:fill="auto"/>
            <w:noWrap/>
            <w:hideMark/>
          </w:tcPr>
          <w:p w14:paraId="1023DBF2"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2015</w:t>
            </w:r>
          </w:p>
        </w:tc>
        <w:tc>
          <w:tcPr>
            <w:tcW w:w="549" w:type="pct"/>
            <w:tcBorders>
              <w:top w:val="single" w:sz="4" w:space="0" w:color="auto"/>
              <w:left w:val="nil"/>
              <w:bottom w:val="single" w:sz="4" w:space="0" w:color="auto"/>
              <w:right w:val="single" w:sz="4" w:space="0" w:color="auto"/>
            </w:tcBorders>
            <w:shd w:val="clear" w:color="auto" w:fill="auto"/>
            <w:noWrap/>
            <w:hideMark/>
          </w:tcPr>
          <w:p w14:paraId="4AB985CA"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2016</w:t>
            </w:r>
          </w:p>
        </w:tc>
        <w:tc>
          <w:tcPr>
            <w:tcW w:w="549" w:type="pct"/>
            <w:tcBorders>
              <w:top w:val="single" w:sz="4" w:space="0" w:color="auto"/>
              <w:left w:val="nil"/>
              <w:bottom w:val="single" w:sz="4" w:space="0" w:color="auto"/>
              <w:right w:val="single" w:sz="4" w:space="0" w:color="auto"/>
            </w:tcBorders>
            <w:shd w:val="clear" w:color="auto" w:fill="auto"/>
            <w:noWrap/>
            <w:hideMark/>
          </w:tcPr>
          <w:p w14:paraId="4A4E7D09"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2017</w:t>
            </w:r>
          </w:p>
        </w:tc>
        <w:tc>
          <w:tcPr>
            <w:tcW w:w="549" w:type="pct"/>
            <w:tcBorders>
              <w:top w:val="single" w:sz="4" w:space="0" w:color="auto"/>
              <w:left w:val="nil"/>
              <w:bottom w:val="single" w:sz="4" w:space="0" w:color="auto"/>
              <w:right w:val="single" w:sz="4" w:space="0" w:color="auto"/>
            </w:tcBorders>
            <w:shd w:val="clear" w:color="auto" w:fill="auto"/>
            <w:noWrap/>
            <w:hideMark/>
          </w:tcPr>
          <w:p w14:paraId="401F9644"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2018</w:t>
            </w:r>
          </w:p>
        </w:tc>
        <w:tc>
          <w:tcPr>
            <w:tcW w:w="549" w:type="pct"/>
            <w:tcBorders>
              <w:top w:val="single" w:sz="4" w:space="0" w:color="auto"/>
              <w:left w:val="nil"/>
              <w:bottom w:val="single" w:sz="4" w:space="0" w:color="auto"/>
              <w:right w:val="single" w:sz="4" w:space="0" w:color="auto"/>
            </w:tcBorders>
            <w:shd w:val="clear" w:color="auto" w:fill="auto"/>
            <w:noWrap/>
            <w:hideMark/>
          </w:tcPr>
          <w:p w14:paraId="16D479EF"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2019</w:t>
            </w:r>
          </w:p>
        </w:tc>
        <w:tc>
          <w:tcPr>
            <w:tcW w:w="549" w:type="pct"/>
            <w:tcBorders>
              <w:top w:val="single" w:sz="4" w:space="0" w:color="auto"/>
              <w:left w:val="nil"/>
              <w:bottom w:val="single" w:sz="4" w:space="0" w:color="auto"/>
              <w:right w:val="single" w:sz="4" w:space="0" w:color="auto"/>
            </w:tcBorders>
            <w:shd w:val="clear" w:color="auto" w:fill="auto"/>
            <w:noWrap/>
            <w:hideMark/>
          </w:tcPr>
          <w:p w14:paraId="70568762"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2020</w:t>
            </w:r>
          </w:p>
        </w:tc>
        <w:tc>
          <w:tcPr>
            <w:tcW w:w="549" w:type="pct"/>
            <w:tcBorders>
              <w:top w:val="single" w:sz="4" w:space="0" w:color="auto"/>
              <w:left w:val="nil"/>
              <w:bottom w:val="single" w:sz="4" w:space="0" w:color="auto"/>
              <w:right w:val="single" w:sz="4" w:space="0" w:color="auto"/>
            </w:tcBorders>
            <w:shd w:val="clear" w:color="auto" w:fill="auto"/>
            <w:noWrap/>
            <w:hideMark/>
          </w:tcPr>
          <w:p w14:paraId="4294B855"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2021</w:t>
            </w:r>
          </w:p>
        </w:tc>
        <w:tc>
          <w:tcPr>
            <w:tcW w:w="549" w:type="pct"/>
            <w:tcBorders>
              <w:top w:val="single" w:sz="4" w:space="0" w:color="auto"/>
              <w:left w:val="nil"/>
              <w:bottom w:val="single" w:sz="4" w:space="0" w:color="auto"/>
              <w:right w:val="single" w:sz="4" w:space="0" w:color="auto"/>
            </w:tcBorders>
            <w:shd w:val="clear" w:color="auto" w:fill="auto"/>
            <w:noWrap/>
            <w:hideMark/>
          </w:tcPr>
          <w:p w14:paraId="5E7066ED" w14:textId="77777777" w:rsidR="00FE54F0" w:rsidRPr="00FE54F0" w:rsidRDefault="00FE54F0" w:rsidP="00407AAB">
            <w:pPr>
              <w:jc w:val="center"/>
              <w:rPr>
                <w:b/>
                <w:bCs/>
                <w:color w:val="000000"/>
                <w:sz w:val="20"/>
                <w:szCs w:val="20"/>
                <w:lang w:eastAsia="en-CA"/>
              </w:rPr>
            </w:pPr>
            <w:r w:rsidRPr="00FE54F0">
              <w:rPr>
                <w:b/>
                <w:bCs/>
                <w:color w:val="000000"/>
                <w:sz w:val="20"/>
                <w:szCs w:val="20"/>
                <w:lang w:val="en-MY" w:eastAsia="en-CA"/>
              </w:rPr>
              <w:t>2022</w:t>
            </w:r>
          </w:p>
        </w:tc>
      </w:tr>
      <w:tr w:rsidR="00FE54F0" w:rsidRPr="00FE54F0" w14:paraId="0F94CA52"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64864EB6" w14:textId="77777777" w:rsidR="00FE54F0" w:rsidRPr="00FE54F0" w:rsidRDefault="00FE54F0" w:rsidP="00FE54F0">
            <w:pPr>
              <w:jc w:val="left"/>
              <w:rPr>
                <w:color w:val="000000"/>
                <w:sz w:val="20"/>
                <w:szCs w:val="20"/>
                <w:lang w:eastAsia="en-CA"/>
              </w:rPr>
            </w:pPr>
            <w:r w:rsidRPr="00FE54F0">
              <w:rPr>
                <w:color w:val="000000"/>
                <w:sz w:val="20"/>
                <w:szCs w:val="20"/>
                <w:lang w:val="en-MY" w:eastAsia="en-CA"/>
              </w:rPr>
              <w:t>HFC-23</w:t>
            </w:r>
          </w:p>
        </w:tc>
        <w:tc>
          <w:tcPr>
            <w:tcW w:w="549" w:type="pct"/>
            <w:tcBorders>
              <w:top w:val="nil"/>
              <w:left w:val="nil"/>
              <w:bottom w:val="single" w:sz="4" w:space="0" w:color="auto"/>
              <w:right w:val="single" w:sz="4" w:space="0" w:color="auto"/>
            </w:tcBorders>
            <w:shd w:val="clear" w:color="auto" w:fill="auto"/>
            <w:noWrap/>
            <w:hideMark/>
          </w:tcPr>
          <w:p w14:paraId="0F86901C" w14:textId="47B1DFC7" w:rsidR="00FE54F0" w:rsidRPr="00FE54F0" w:rsidRDefault="00FE54F0" w:rsidP="0073408D">
            <w:pPr>
              <w:jc w:val="right"/>
              <w:rPr>
                <w:color w:val="000000"/>
                <w:sz w:val="20"/>
                <w:szCs w:val="20"/>
                <w:lang w:eastAsia="en-CA"/>
              </w:rPr>
            </w:pPr>
            <w:r w:rsidRPr="00FE54F0">
              <w:rPr>
                <w:color w:val="000000"/>
                <w:sz w:val="20"/>
                <w:szCs w:val="20"/>
                <w:lang w:val="en-MY" w:eastAsia="en-CA"/>
              </w:rPr>
              <w:t>11.93</w:t>
            </w:r>
          </w:p>
        </w:tc>
        <w:tc>
          <w:tcPr>
            <w:tcW w:w="549" w:type="pct"/>
            <w:tcBorders>
              <w:top w:val="nil"/>
              <w:left w:val="nil"/>
              <w:bottom w:val="single" w:sz="4" w:space="0" w:color="auto"/>
              <w:right w:val="single" w:sz="4" w:space="0" w:color="auto"/>
            </w:tcBorders>
            <w:shd w:val="clear" w:color="auto" w:fill="auto"/>
            <w:noWrap/>
            <w:hideMark/>
          </w:tcPr>
          <w:p w14:paraId="38533C8B" w14:textId="0DE2B8BA" w:rsidR="00FE54F0" w:rsidRPr="00FE54F0" w:rsidRDefault="00FE54F0" w:rsidP="0073408D">
            <w:pPr>
              <w:jc w:val="right"/>
              <w:rPr>
                <w:color w:val="000000"/>
                <w:sz w:val="20"/>
                <w:szCs w:val="20"/>
                <w:lang w:eastAsia="en-CA"/>
              </w:rPr>
            </w:pPr>
            <w:r w:rsidRPr="00FE54F0">
              <w:rPr>
                <w:color w:val="000000"/>
                <w:sz w:val="20"/>
                <w:szCs w:val="20"/>
                <w:lang w:val="en-MY" w:eastAsia="en-CA"/>
              </w:rPr>
              <w:t>25.05</w:t>
            </w:r>
          </w:p>
        </w:tc>
        <w:tc>
          <w:tcPr>
            <w:tcW w:w="549" w:type="pct"/>
            <w:tcBorders>
              <w:top w:val="nil"/>
              <w:left w:val="nil"/>
              <w:bottom w:val="single" w:sz="4" w:space="0" w:color="auto"/>
              <w:right w:val="single" w:sz="4" w:space="0" w:color="auto"/>
            </w:tcBorders>
            <w:shd w:val="clear" w:color="auto" w:fill="auto"/>
            <w:noWrap/>
            <w:hideMark/>
          </w:tcPr>
          <w:p w14:paraId="6C466713" w14:textId="4DD56C78" w:rsidR="00FE54F0" w:rsidRPr="00FE54F0" w:rsidRDefault="00FE54F0" w:rsidP="0073408D">
            <w:pPr>
              <w:jc w:val="right"/>
              <w:rPr>
                <w:color w:val="000000"/>
                <w:sz w:val="20"/>
                <w:szCs w:val="20"/>
                <w:lang w:eastAsia="en-CA"/>
              </w:rPr>
            </w:pPr>
            <w:r w:rsidRPr="00FE54F0">
              <w:rPr>
                <w:color w:val="000000"/>
                <w:sz w:val="20"/>
                <w:szCs w:val="20"/>
                <w:lang w:val="en-MY" w:eastAsia="en-CA"/>
              </w:rPr>
              <w:t>20.81</w:t>
            </w:r>
          </w:p>
        </w:tc>
        <w:tc>
          <w:tcPr>
            <w:tcW w:w="549" w:type="pct"/>
            <w:tcBorders>
              <w:top w:val="nil"/>
              <w:left w:val="nil"/>
              <w:bottom w:val="single" w:sz="4" w:space="0" w:color="auto"/>
              <w:right w:val="single" w:sz="4" w:space="0" w:color="auto"/>
            </w:tcBorders>
            <w:shd w:val="clear" w:color="auto" w:fill="auto"/>
            <w:noWrap/>
            <w:hideMark/>
          </w:tcPr>
          <w:p w14:paraId="63ED4826" w14:textId="0FAF1A94" w:rsidR="00FE54F0" w:rsidRPr="00FE54F0" w:rsidRDefault="00FE54F0" w:rsidP="0073408D">
            <w:pPr>
              <w:jc w:val="right"/>
              <w:rPr>
                <w:color w:val="000000"/>
                <w:sz w:val="20"/>
                <w:szCs w:val="20"/>
                <w:lang w:eastAsia="en-CA"/>
              </w:rPr>
            </w:pPr>
            <w:r w:rsidRPr="00FE54F0">
              <w:rPr>
                <w:color w:val="000000"/>
                <w:sz w:val="20"/>
                <w:szCs w:val="20"/>
                <w:lang w:val="en-MY" w:eastAsia="en-CA"/>
              </w:rPr>
              <w:t>59.49</w:t>
            </w:r>
          </w:p>
        </w:tc>
        <w:tc>
          <w:tcPr>
            <w:tcW w:w="549" w:type="pct"/>
            <w:tcBorders>
              <w:top w:val="nil"/>
              <w:left w:val="nil"/>
              <w:bottom w:val="single" w:sz="4" w:space="0" w:color="auto"/>
              <w:right w:val="single" w:sz="4" w:space="0" w:color="auto"/>
            </w:tcBorders>
            <w:shd w:val="clear" w:color="auto" w:fill="auto"/>
            <w:noWrap/>
            <w:hideMark/>
          </w:tcPr>
          <w:p w14:paraId="20F5CA93" w14:textId="4B9B5138" w:rsidR="00FE54F0" w:rsidRPr="00FE54F0" w:rsidRDefault="00FE54F0" w:rsidP="0073408D">
            <w:pPr>
              <w:jc w:val="right"/>
              <w:rPr>
                <w:color w:val="000000"/>
                <w:sz w:val="20"/>
                <w:szCs w:val="20"/>
                <w:lang w:eastAsia="en-CA"/>
              </w:rPr>
            </w:pPr>
            <w:r w:rsidRPr="00FE54F0">
              <w:rPr>
                <w:color w:val="000000"/>
                <w:sz w:val="20"/>
                <w:szCs w:val="20"/>
                <w:lang w:val="en-MY" w:eastAsia="en-CA"/>
              </w:rPr>
              <w:t>15.44</w:t>
            </w:r>
          </w:p>
        </w:tc>
        <w:tc>
          <w:tcPr>
            <w:tcW w:w="549" w:type="pct"/>
            <w:tcBorders>
              <w:top w:val="nil"/>
              <w:left w:val="nil"/>
              <w:bottom w:val="single" w:sz="4" w:space="0" w:color="auto"/>
              <w:right w:val="single" w:sz="4" w:space="0" w:color="auto"/>
            </w:tcBorders>
            <w:shd w:val="clear" w:color="auto" w:fill="auto"/>
            <w:noWrap/>
            <w:hideMark/>
          </w:tcPr>
          <w:p w14:paraId="10692B0B" w14:textId="2087A6B0" w:rsidR="00FE54F0" w:rsidRPr="00FE54F0" w:rsidRDefault="00FE54F0" w:rsidP="0073408D">
            <w:pPr>
              <w:jc w:val="right"/>
              <w:rPr>
                <w:color w:val="000000"/>
                <w:sz w:val="20"/>
                <w:szCs w:val="20"/>
                <w:lang w:eastAsia="en-CA"/>
              </w:rPr>
            </w:pPr>
            <w:r w:rsidRPr="00FE54F0">
              <w:rPr>
                <w:color w:val="000000"/>
                <w:sz w:val="20"/>
                <w:szCs w:val="20"/>
                <w:lang w:val="en-MY" w:eastAsia="en-CA"/>
              </w:rPr>
              <w:t>13.92</w:t>
            </w:r>
          </w:p>
        </w:tc>
        <w:tc>
          <w:tcPr>
            <w:tcW w:w="549" w:type="pct"/>
            <w:tcBorders>
              <w:top w:val="nil"/>
              <w:left w:val="nil"/>
              <w:bottom w:val="single" w:sz="4" w:space="0" w:color="auto"/>
              <w:right w:val="single" w:sz="4" w:space="0" w:color="auto"/>
            </w:tcBorders>
            <w:shd w:val="clear" w:color="auto" w:fill="auto"/>
            <w:noWrap/>
            <w:hideMark/>
          </w:tcPr>
          <w:p w14:paraId="2DA4FCF8" w14:textId="0F128382" w:rsidR="00FE54F0" w:rsidRPr="00FE54F0" w:rsidRDefault="00FE54F0" w:rsidP="0073408D">
            <w:pPr>
              <w:jc w:val="right"/>
              <w:rPr>
                <w:color w:val="000000"/>
                <w:sz w:val="20"/>
                <w:szCs w:val="20"/>
                <w:lang w:eastAsia="en-CA"/>
              </w:rPr>
            </w:pPr>
            <w:r w:rsidRPr="00FE54F0">
              <w:rPr>
                <w:color w:val="000000"/>
                <w:sz w:val="20"/>
                <w:szCs w:val="20"/>
                <w:lang w:val="en-MY" w:eastAsia="en-CA"/>
              </w:rPr>
              <w:t>9.40</w:t>
            </w:r>
          </w:p>
        </w:tc>
        <w:tc>
          <w:tcPr>
            <w:tcW w:w="549" w:type="pct"/>
            <w:tcBorders>
              <w:top w:val="nil"/>
              <w:left w:val="nil"/>
              <w:bottom w:val="single" w:sz="4" w:space="0" w:color="auto"/>
              <w:right w:val="single" w:sz="4" w:space="0" w:color="auto"/>
            </w:tcBorders>
            <w:shd w:val="clear" w:color="auto" w:fill="auto"/>
            <w:noWrap/>
            <w:hideMark/>
          </w:tcPr>
          <w:p w14:paraId="2D8983DF" w14:textId="544BD656" w:rsidR="00FE54F0" w:rsidRPr="00FE54F0" w:rsidRDefault="00FE54F0" w:rsidP="0073408D">
            <w:pPr>
              <w:jc w:val="right"/>
              <w:rPr>
                <w:color w:val="000000"/>
                <w:sz w:val="20"/>
                <w:szCs w:val="20"/>
                <w:lang w:eastAsia="en-CA"/>
              </w:rPr>
            </w:pPr>
            <w:r w:rsidRPr="00FE54F0">
              <w:rPr>
                <w:color w:val="000000"/>
                <w:sz w:val="20"/>
                <w:szCs w:val="20"/>
                <w:lang w:val="en-MY" w:eastAsia="en-CA"/>
              </w:rPr>
              <w:t>5.68</w:t>
            </w:r>
          </w:p>
        </w:tc>
      </w:tr>
      <w:tr w:rsidR="00FE54F0" w:rsidRPr="00FE54F0" w14:paraId="0E0B8A47"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5A226A21" w14:textId="77777777" w:rsidR="00FE54F0" w:rsidRPr="00FE54F0" w:rsidRDefault="00FE54F0" w:rsidP="00FE54F0">
            <w:pPr>
              <w:jc w:val="left"/>
              <w:rPr>
                <w:color w:val="000000"/>
                <w:sz w:val="20"/>
                <w:szCs w:val="20"/>
                <w:lang w:eastAsia="en-CA"/>
              </w:rPr>
            </w:pPr>
            <w:r w:rsidRPr="00FE54F0">
              <w:rPr>
                <w:color w:val="000000"/>
                <w:sz w:val="20"/>
                <w:szCs w:val="20"/>
                <w:lang w:val="en-MY" w:eastAsia="en-CA"/>
              </w:rPr>
              <w:t>HFC-125</w:t>
            </w:r>
          </w:p>
        </w:tc>
        <w:tc>
          <w:tcPr>
            <w:tcW w:w="549" w:type="pct"/>
            <w:tcBorders>
              <w:top w:val="nil"/>
              <w:left w:val="nil"/>
              <w:bottom w:val="single" w:sz="4" w:space="0" w:color="auto"/>
              <w:right w:val="single" w:sz="4" w:space="0" w:color="auto"/>
            </w:tcBorders>
            <w:shd w:val="clear" w:color="auto" w:fill="auto"/>
            <w:noWrap/>
            <w:hideMark/>
          </w:tcPr>
          <w:p w14:paraId="754E529F" w14:textId="7C6A7F59" w:rsidR="00FE54F0" w:rsidRPr="00FE54F0" w:rsidRDefault="00FE54F0" w:rsidP="0073408D">
            <w:pPr>
              <w:jc w:val="right"/>
              <w:rPr>
                <w:color w:val="000000"/>
                <w:sz w:val="20"/>
                <w:szCs w:val="20"/>
                <w:lang w:eastAsia="en-CA"/>
              </w:rPr>
            </w:pPr>
            <w:r w:rsidRPr="00FE54F0">
              <w:rPr>
                <w:color w:val="000000"/>
                <w:sz w:val="20"/>
                <w:szCs w:val="20"/>
                <w:lang w:val="en-MY" w:eastAsia="en-CA"/>
              </w:rPr>
              <w:t>21.45</w:t>
            </w:r>
          </w:p>
        </w:tc>
        <w:tc>
          <w:tcPr>
            <w:tcW w:w="549" w:type="pct"/>
            <w:tcBorders>
              <w:top w:val="nil"/>
              <w:left w:val="nil"/>
              <w:bottom w:val="single" w:sz="4" w:space="0" w:color="auto"/>
              <w:right w:val="single" w:sz="4" w:space="0" w:color="auto"/>
            </w:tcBorders>
            <w:shd w:val="clear" w:color="auto" w:fill="auto"/>
            <w:noWrap/>
            <w:hideMark/>
          </w:tcPr>
          <w:p w14:paraId="58C48769" w14:textId="1CA47EEF" w:rsidR="00FE54F0" w:rsidRPr="00FE54F0" w:rsidRDefault="00FE54F0" w:rsidP="0073408D">
            <w:pPr>
              <w:jc w:val="right"/>
              <w:rPr>
                <w:color w:val="000000"/>
                <w:sz w:val="20"/>
                <w:szCs w:val="20"/>
                <w:lang w:eastAsia="en-CA"/>
              </w:rPr>
            </w:pPr>
            <w:r w:rsidRPr="00FE54F0">
              <w:rPr>
                <w:color w:val="000000"/>
                <w:sz w:val="20"/>
                <w:szCs w:val="20"/>
                <w:lang w:val="en-MY" w:eastAsia="en-CA"/>
              </w:rPr>
              <w:t>34.05</w:t>
            </w:r>
          </w:p>
        </w:tc>
        <w:tc>
          <w:tcPr>
            <w:tcW w:w="549" w:type="pct"/>
            <w:tcBorders>
              <w:top w:val="nil"/>
              <w:left w:val="nil"/>
              <w:bottom w:val="single" w:sz="4" w:space="0" w:color="auto"/>
              <w:right w:val="single" w:sz="4" w:space="0" w:color="auto"/>
            </w:tcBorders>
            <w:shd w:val="clear" w:color="auto" w:fill="auto"/>
            <w:noWrap/>
            <w:hideMark/>
          </w:tcPr>
          <w:p w14:paraId="068BA57C" w14:textId="6DA64534" w:rsidR="00FE54F0" w:rsidRPr="00FE54F0" w:rsidRDefault="00FE54F0" w:rsidP="0073408D">
            <w:pPr>
              <w:jc w:val="right"/>
              <w:rPr>
                <w:color w:val="000000"/>
                <w:sz w:val="20"/>
                <w:szCs w:val="20"/>
                <w:lang w:eastAsia="en-CA"/>
              </w:rPr>
            </w:pPr>
            <w:r w:rsidRPr="00FE54F0">
              <w:rPr>
                <w:color w:val="000000"/>
                <w:sz w:val="20"/>
                <w:szCs w:val="20"/>
                <w:lang w:val="en-MY" w:eastAsia="en-CA"/>
              </w:rPr>
              <w:t>4.76</w:t>
            </w:r>
          </w:p>
        </w:tc>
        <w:tc>
          <w:tcPr>
            <w:tcW w:w="549" w:type="pct"/>
            <w:tcBorders>
              <w:top w:val="nil"/>
              <w:left w:val="nil"/>
              <w:bottom w:val="single" w:sz="4" w:space="0" w:color="auto"/>
              <w:right w:val="single" w:sz="4" w:space="0" w:color="auto"/>
            </w:tcBorders>
            <w:shd w:val="clear" w:color="auto" w:fill="auto"/>
            <w:noWrap/>
            <w:hideMark/>
          </w:tcPr>
          <w:p w14:paraId="36582D76" w14:textId="1EB9C671" w:rsidR="00FE54F0" w:rsidRPr="00FE54F0" w:rsidRDefault="00FE54F0" w:rsidP="0073408D">
            <w:pPr>
              <w:jc w:val="right"/>
              <w:rPr>
                <w:color w:val="000000"/>
                <w:sz w:val="20"/>
                <w:szCs w:val="20"/>
                <w:lang w:eastAsia="en-CA"/>
              </w:rPr>
            </w:pPr>
            <w:r w:rsidRPr="00FE54F0">
              <w:rPr>
                <w:color w:val="000000"/>
                <w:sz w:val="20"/>
                <w:szCs w:val="20"/>
                <w:lang w:val="en-MY" w:eastAsia="en-CA"/>
              </w:rPr>
              <w:t>9.71</w:t>
            </w:r>
          </w:p>
        </w:tc>
        <w:tc>
          <w:tcPr>
            <w:tcW w:w="549" w:type="pct"/>
            <w:tcBorders>
              <w:top w:val="nil"/>
              <w:left w:val="nil"/>
              <w:bottom w:val="single" w:sz="4" w:space="0" w:color="auto"/>
              <w:right w:val="single" w:sz="4" w:space="0" w:color="auto"/>
            </w:tcBorders>
            <w:shd w:val="clear" w:color="auto" w:fill="auto"/>
            <w:noWrap/>
            <w:hideMark/>
          </w:tcPr>
          <w:p w14:paraId="6FD4D02C" w14:textId="57FE9BEA" w:rsidR="00FE54F0" w:rsidRPr="00FE54F0" w:rsidRDefault="00FE54F0" w:rsidP="0073408D">
            <w:pPr>
              <w:jc w:val="right"/>
              <w:rPr>
                <w:color w:val="000000"/>
                <w:sz w:val="20"/>
                <w:szCs w:val="20"/>
                <w:lang w:eastAsia="en-CA"/>
              </w:rPr>
            </w:pPr>
            <w:r w:rsidRPr="00FE54F0">
              <w:rPr>
                <w:color w:val="000000"/>
                <w:sz w:val="20"/>
                <w:szCs w:val="20"/>
                <w:lang w:val="en-MY" w:eastAsia="en-CA"/>
              </w:rPr>
              <w:t>2.13</w:t>
            </w:r>
          </w:p>
        </w:tc>
        <w:tc>
          <w:tcPr>
            <w:tcW w:w="549" w:type="pct"/>
            <w:tcBorders>
              <w:top w:val="nil"/>
              <w:left w:val="nil"/>
              <w:bottom w:val="single" w:sz="4" w:space="0" w:color="auto"/>
              <w:right w:val="single" w:sz="4" w:space="0" w:color="auto"/>
            </w:tcBorders>
            <w:shd w:val="clear" w:color="auto" w:fill="auto"/>
            <w:noWrap/>
            <w:hideMark/>
          </w:tcPr>
          <w:p w14:paraId="52430CB0" w14:textId="5DB0490E" w:rsidR="00FE54F0" w:rsidRPr="00FE54F0" w:rsidRDefault="00FE54F0" w:rsidP="0073408D">
            <w:pPr>
              <w:jc w:val="right"/>
              <w:rPr>
                <w:color w:val="000000"/>
                <w:sz w:val="20"/>
                <w:szCs w:val="20"/>
                <w:lang w:eastAsia="en-CA"/>
              </w:rPr>
            </w:pPr>
            <w:r w:rsidRPr="00FE54F0">
              <w:rPr>
                <w:color w:val="000000"/>
                <w:sz w:val="20"/>
                <w:szCs w:val="20"/>
                <w:lang w:val="en-MY" w:eastAsia="en-CA"/>
              </w:rPr>
              <w:t>37.32</w:t>
            </w:r>
          </w:p>
        </w:tc>
        <w:tc>
          <w:tcPr>
            <w:tcW w:w="549" w:type="pct"/>
            <w:tcBorders>
              <w:top w:val="nil"/>
              <w:left w:val="nil"/>
              <w:bottom w:val="single" w:sz="4" w:space="0" w:color="auto"/>
              <w:right w:val="single" w:sz="4" w:space="0" w:color="auto"/>
            </w:tcBorders>
            <w:shd w:val="clear" w:color="auto" w:fill="auto"/>
            <w:noWrap/>
            <w:hideMark/>
          </w:tcPr>
          <w:p w14:paraId="714A9A92" w14:textId="4EEF9140" w:rsidR="00FE54F0" w:rsidRPr="00FE54F0" w:rsidRDefault="00FE54F0" w:rsidP="0073408D">
            <w:pPr>
              <w:jc w:val="right"/>
              <w:rPr>
                <w:color w:val="000000"/>
                <w:sz w:val="20"/>
                <w:szCs w:val="20"/>
                <w:lang w:eastAsia="en-CA"/>
              </w:rPr>
            </w:pPr>
            <w:r w:rsidRPr="00FE54F0">
              <w:rPr>
                <w:color w:val="000000"/>
                <w:sz w:val="20"/>
                <w:szCs w:val="20"/>
                <w:lang w:val="en-MY" w:eastAsia="en-CA"/>
              </w:rPr>
              <w:t>1.32</w:t>
            </w:r>
          </w:p>
        </w:tc>
        <w:tc>
          <w:tcPr>
            <w:tcW w:w="549" w:type="pct"/>
            <w:tcBorders>
              <w:top w:val="nil"/>
              <w:left w:val="nil"/>
              <w:bottom w:val="single" w:sz="4" w:space="0" w:color="auto"/>
              <w:right w:val="single" w:sz="4" w:space="0" w:color="auto"/>
            </w:tcBorders>
            <w:shd w:val="clear" w:color="auto" w:fill="auto"/>
            <w:noWrap/>
            <w:hideMark/>
          </w:tcPr>
          <w:p w14:paraId="5618BCB0" w14:textId="57A4250E" w:rsidR="00FE54F0" w:rsidRPr="00FE54F0" w:rsidRDefault="00FE54F0" w:rsidP="0073408D">
            <w:pPr>
              <w:jc w:val="right"/>
              <w:rPr>
                <w:color w:val="000000"/>
                <w:sz w:val="20"/>
                <w:szCs w:val="20"/>
                <w:lang w:eastAsia="en-CA"/>
              </w:rPr>
            </w:pPr>
            <w:r w:rsidRPr="00FE54F0">
              <w:rPr>
                <w:color w:val="000000"/>
                <w:sz w:val="20"/>
                <w:szCs w:val="20"/>
                <w:lang w:val="en-MY" w:eastAsia="en-CA"/>
              </w:rPr>
              <w:t>1.85</w:t>
            </w:r>
          </w:p>
        </w:tc>
      </w:tr>
      <w:tr w:rsidR="00FE54F0" w:rsidRPr="00FE54F0" w14:paraId="399997C0"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6BC46D34" w14:textId="77777777" w:rsidR="00FE54F0" w:rsidRPr="00FE54F0" w:rsidRDefault="00FE54F0" w:rsidP="00FE54F0">
            <w:pPr>
              <w:jc w:val="left"/>
              <w:rPr>
                <w:color w:val="000000"/>
                <w:sz w:val="20"/>
                <w:szCs w:val="20"/>
                <w:lang w:eastAsia="en-CA"/>
              </w:rPr>
            </w:pPr>
            <w:r w:rsidRPr="00FE54F0">
              <w:rPr>
                <w:color w:val="000000"/>
                <w:sz w:val="20"/>
                <w:szCs w:val="20"/>
                <w:lang w:val="en-MY" w:eastAsia="en-CA"/>
              </w:rPr>
              <w:t>HFC-227ea</w:t>
            </w:r>
          </w:p>
        </w:tc>
        <w:tc>
          <w:tcPr>
            <w:tcW w:w="549" w:type="pct"/>
            <w:tcBorders>
              <w:top w:val="nil"/>
              <w:left w:val="nil"/>
              <w:bottom w:val="single" w:sz="4" w:space="0" w:color="auto"/>
              <w:right w:val="single" w:sz="4" w:space="0" w:color="auto"/>
            </w:tcBorders>
            <w:shd w:val="clear" w:color="auto" w:fill="auto"/>
            <w:noWrap/>
            <w:hideMark/>
          </w:tcPr>
          <w:p w14:paraId="699E528F" w14:textId="4F2E7E00" w:rsidR="00FE54F0" w:rsidRPr="00FE54F0" w:rsidRDefault="00FE54F0" w:rsidP="0073408D">
            <w:pPr>
              <w:jc w:val="right"/>
              <w:rPr>
                <w:color w:val="000000"/>
                <w:sz w:val="20"/>
                <w:szCs w:val="20"/>
                <w:lang w:eastAsia="en-CA"/>
              </w:rPr>
            </w:pPr>
            <w:r w:rsidRPr="00FE54F0">
              <w:rPr>
                <w:color w:val="000000"/>
                <w:sz w:val="20"/>
                <w:szCs w:val="20"/>
                <w:lang w:val="en-MY" w:eastAsia="en-CA"/>
              </w:rPr>
              <w:t>294.22</w:t>
            </w:r>
          </w:p>
        </w:tc>
        <w:tc>
          <w:tcPr>
            <w:tcW w:w="549" w:type="pct"/>
            <w:tcBorders>
              <w:top w:val="nil"/>
              <w:left w:val="nil"/>
              <w:bottom w:val="single" w:sz="4" w:space="0" w:color="auto"/>
              <w:right w:val="single" w:sz="4" w:space="0" w:color="auto"/>
            </w:tcBorders>
            <w:shd w:val="clear" w:color="auto" w:fill="auto"/>
            <w:noWrap/>
            <w:hideMark/>
          </w:tcPr>
          <w:p w14:paraId="79D21CB9" w14:textId="45A49FC4" w:rsidR="00FE54F0" w:rsidRPr="00FE54F0" w:rsidRDefault="00FE54F0" w:rsidP="0073408D">
            <w:pPr>
              <w:jc w:val="right"/>
              <w:rPr>
                <w:color w:val="000000"/>
                <w:sz w:val="20"/>
                <w:szCs w:val="20"/>
                <w:lang w:eastAsia="en-CA"/>
              </w:rPr>
            </w:pPr>
            <w:r w:rsidRPr="00FE54F0">
              <w:rPr>
                <w:color w:val="000000"/>
                <w:sz w:val="20"/>
                <w:szCs w:val="20"/>
                <w:lang w:val="en-MY" w:eastAsia="en-CA"/>
              </w:rPr>
              <w:t>339.10</w:t>
            </w:r>
          </w:p>
        </w:tc>
        <w:tc>
          <w:tcPr>
            <w:tcW w:w="549" w:type="pct"/>
            <w:tcBorders>
              <w:top w:val="nil"/>
              <w:left w:val="nil"/>
              <w:bottom w:val="single" w:sz="4" w:space="0" w:color="auto"/>
              <w:right w:val="single" w:sz="4" w:space="0" w:color="auto"/>
            </w:tcBorders>
            <w:shd w:val="clear" w:color="auto" w:fill="auto"/>
            <w:noWrap/>
            <w:hideMark/>
          </w:tcPr>
          <w:p w14:paraId="0CA4F12D" w14:textId="5791ECE8" w:rsidR="00FE54F0" w:rsidRPr="00FE54F0" w:rsidRDefault="00FE54F0" w:rsidP="0073408D">
            <w:pPr>
              <w:jc w:val="right"/>
              <w:rPr>
                <w:color w:val="000000"/>
                <w:sz w:val="20"/>
                <w:szCs w:val="20"/>
                <w:lang w:eastAsia="en-CA"/>
              </w:rPr>
            </w:pPr>
            <w:r w:rsidRPr="00FE54F0">
              <w:rPr>
                <w:color w:val="000000"/>
                <w:sz w:val="20"/>
                <w:szCs w:val="20"/>
                <w:lang w:val="en-MY" w:eastAsia="en-CA"/>
              </w:rPr>
              <w:t>362.09</w:t>
            </w:r>
          </w:p>
        </w:tc>
        <w:tc>
          <w:tcPr>
            <w:tcW w:w="549" w:type="pct"/>
            <w:tcBorders>
              <w:top w:val="nil"/>
              <w:left w:val="nil"/>
              <w:bottom w:val="single" w:sz="4" w:space="0" w:color="auto"/>
              <w:right w:val="single" w:sz="4" w:space="0" w:color="auto"/>
            </w:tcBorders>
            <w:shd w:val="clear" w:color="auto" w:fill="auto"/>
            <w:noWrap/>
            <w:hideMark/>
          </w:tcPr>
          <w:p w14:paraId="2EC50A83" w14:textId="143A5DCB" w:rsidR="00FE54F0" w:rsidRPr="00FE54F0" w:rsidRDefault="00FE54F0" w:rsidP="0073408D">
            <w:pPr>
              <w:jc w:val="right"/>
              <w:rPr>
                <w:color w:val="000000"/>
                <w:sz w:val="20"/>
                <w:szCs w:val="20"/>
                <w:lang w:eastAsia="en-CA"/>
              </w:rPr>
            </w:pPr>
            <w:r w:rsidRPr="00FE54F0">
              <w:rPr>
                <w:color w:val="000000"/>
                <w:sz w:val="20"/>
                <w:szCs w:val="20"/>
                <w:lang w:val="en-MY" w:eastAsia="en-CA"/>
              </w:rPr>
              <w:t>447.19</w:t>
            </w:r>
          </w:p>
        </w:tc>
        <w:tc>
          <w:tcPr>
            <w:tcW w:w="549" w:type="pct"/>
            <w:tcBorders>
              <w:top w:val="nil"/>
              <w:left w:val="nil"/>
              <w:bottom w:val="single" w:sz="4" w:space="0" w:color="auto"/>
              <w:right w:val="single" w:sz="4" w:space="0" w:color="auto"/>
            </w:tcBorders>
            <w:shd w:val="clear" w:color="auto" w:fill="auto"/>
            <w:noWrap/>
            <w:hideMark/>
          </w:tcPr>
          <w:p w14:paraId="58312226" w14:textId="1E2D0299" w:rsidR="00FE54F0" w:rsidRPr="00FE54F0" w:rsidRDefault="00FE54F0" w:rsidP="0073408D">
            <w:pPr>
              <w:jc w:val="right"/>
              <w:rPr>
                <w:color w:val="000000"/>
                <w:sz w:val="20"/>
                <w:szCs w:val="20"/>
                <w:lang w:eastAsia="en-CA"/>
              </w:rPr>
            </w:pPr>
            <w:r w:rsidRPr="00FE54F0">
              <w:rPr>
                <w:color w:val="000000"/>
                <w:sz w:val="20"/>
                <w:szCs w:val="20"/>
                <w:lang w:val="en-MY" w:eastAsia="en-CA"/>
              </w:rPr>
              <w:t>211.40</w:t>
            </w:r>
          </w:p>
        </w:tc>
        <w:tc>
          <w:tcPr>
            <w:tcW w:w="549" w:type="pct"/>
            <w:tcBorders>
              <w:top w:val="nil"/>
              <w:left w:val="nil"/>
              <w:bottom w:val="single" w:sz="4" w:space="0" w:color="auto"/>
              <w:right w:val="single" w:sz="4" w:space="0" w:color="auto"/>
            </w:tcBorders>
            <w:shd w:val="clear" w:color="auto" w:fill="auto"/>
            <w:noWrap/>
            <w:hideMark/>
          </w:tcPr>
          <w:p w14:paraId="6FF7EE7C" w14:textId="3FC976DB" w:rsidR="00FE54F0" w:rsidRPr="00FE54F0" w:rsidRDefault="00FE54F0" w:rsidP="0073408D">
            <w:pPr>
              <w:jc w:val="right"/>
              <w:rPr>
                <w:color w:val="000000"/>
                <w:sz w:val="20"/>
                <w:szCs w:val="20"/>
                <w:lang w:eastAsia="en-CA"/>
              </w:rPr>
            </w:pPr>
            <w:r w:rsidRPr="00FE54F0">
              <w:rPr>
                <w:color w:val="000000"/>
                <w:sz w:val="20"/>
                <w:szCs w:val="20"/>
                <w:lang w:val="en-MY" w:eastAsia="en-CA"/>
              </w:rPr>
              <w:t>214.02</w:t>
            </w:r>
          </w:p>
        </w:tc>
        <w:tc>
          <w:tcPr>
            <w:tcW w:w="549" w:type="pct"/>
            <w:tcBorders>
              <w:top w:val="nil"/>
              <w:left w:val="nil"/>
              <w:bottom w:val="single" w:sz="4" w:space="0" w:color="auto"/>
              <w:right w:val="single" w:sz="4" w:space="0" w:color="auto"/>
            </w:tcBorders>
            <w:shd w:val="clear" w:color="auto" w:fill="auto"/>
            <w:noWrap/>
            <w:hideMark/>
          </w:tcPr>
          <w:p w14:paraId="1584ED5B" w14:textId="2EE19024" w:rsidR="00FE54F0" w:rsidRPr="00FE54F0" w:rsidRDefault="00FE54F0" w:rsidP="0073408D">
            <w:pPr>
              <w:jc w:val="right"/>
              <w:rPr>
                <w:color w:val="000000"/>
                <w:sz w:val="20"/>
                <w:szCs w:val="20"/>
                <w:lang w:eastAsia="en-CA"/>
              </w:rPr>
            </w:pPr>
            <w:r w:rsidRPr="00FE54F0">
              <w:rPr>
                <w:color w:val="000000"/>
                <w:sz w:val="20"/>
                <w:szCs w:val="20"/>
                <w:lang w:val="en-MY" w:eastAsia="en-CA"/>
              </w:rPr>
              <w:t>299.13</w:t>
            </w:r>
          </w:p>
        </w:tc>
        <w:tc>
          <w:tcPr>
            <w:tcW w:w="549" w:type="pct"/>
            <w:tcBorders>
              <w:top w:val="nil"/>
              <w:left w:val="nil"/>
              <w:bottom w:val="single" w:sz="4" w:space="0" w:color="auto"/>
              <w:right w:val="single" w:sz="4" w:space="0" w:color="auto"/>
            </w:tcBorders>
            <w:shd w:val="clear" w:color="auto" w:fill="auto"/>
            <w:noWrap/>
            <w:hideMark/>
          </w:tcPr>
          <w:p w14:paraId="27927B86" w14:textId="1E639417" w:rsidR="00FE54F0" w:rsidRPr="00FE54F0" w:rsidRDefault="00FE54F0" w:rsidP="0073408D">
            <w:pPr>
              <w:jc w:val="right"/>
              <w:rPr>
                <w:color w:val="000000"/>
                <w:sz w:val="20"/>
                <w:szCs w:val="20"/>
                <w:lang w:eastAsia="en-CA"/>
              </w:rPr>
            </w:pPr>
            <w:r w:rsidRPr="00FE54F0">
              <w:rPr>
                <w:color w:val="000000"/>
                <w:sz w:val="20"/>
                <w:szCs w:val="20"/>
                <w:lang w:val="en-MY" w:eastAsia="en-CA"/>
              </w:rPr>
              <w:t>131.71</w:t>
            </w:r>
          </w:p>
        </w:tc>
      </w:tr>
      <w:tr w:rsidR="00FE54F0" w:rsidRPr="00FE54F0" w14:paraId="17C7FFF1"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545F72F2" w14:textId="77777777" w:rsidR="00FE54F0" w:rsidRPr="00FE54F0" w:rsidRDefault="00FE54F0" w:rsidP="00FE54F0">
            <w:pPr>
              <w:jc w:val="left"/>
              <w:rPr>
                <w:b/>
                <w:bCs/>
                <w:color w:val="000000"/>
                <w:sz w:val="20"/>
                <w:szCs w:val="20"/>
                <w:lang w:eastAsia="en-CA"/>
              </w:rPr>
            </w:pPr>
            <w:r w:rsidRPr="00FE54F0">
              <w:rPr>
                <w:b/>
                <w:bCs/>
                <w:color w:val="000000"/>
                <w:sz w:val="20"/>
                <w:szCs w:val="20"/>
                <w:lang w:val="en-MY" w:eastAsia="en-CA"/>
              </w:rPr>
              <w:t>Total</w:t>
            </w:r>
          </w:p>
        </w:tc>
        <w:tc>
          <w:tcPr>
            <w:tcW w:w="549" w:type="pct"/>
            <w:tcBorders>
              <w:top w:val="nil"/>
              <w:left w:val="nil"/>
              <w:bottom w:val="single" w:sz="4" w:space="0" w:color="auto"/>
              <w:right w:val="single" w:sz="4" w:space="0" w:color="auto"/>
            </w:tcBorders>
            <w:shd w:val="clear" w:color="auto" w:fill="auto"/>
            <w:noWrap/>
            <w:hideMark/>
          </w:tcPr>
          <w:p w14:paraId="6CC991B7" w14:textId="6D34F61E"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327.61</w:t>
            </w:r>
          </w:p>
        </w:tc>
        <w:tc>
          <w:tcPr>
            <w:tcW w:w="549" w:type="pct"/>
            <w:tcBorders>
              <w:top w:val="nil"/>
              <w:left w:val="nil"/>
              <w:bottom w:val="single" w:sz="4" w:space="0" w:color="auto"/>
              <w:right w:val="single" w:sz="4" w:space="0" w:color="auto"/>
            </w:tcBorders>
            <w:shd w:val="clear" w:color="auto" w:fill="auto"/>
            <w:noWrap/>
            <w:hideMark/>
          </w:tcPr>
          <w:p w14:paraId="0BE81797" w14:textId="23D2CCD8"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398.20</w:t>
            </w:r>
          </w:p>
        </w:tc>
        <w:tc>
          <w:tcPr>
            <w:tcW w:w="549" w:type="pct"/>
            <w:tcBorders>
              <w:top w:val="nil"/>
              <w:left w:val="nil"/>
              <w:bottom w:val="single" w:sz="4" w:space="0" w:color="auto"/>
              <w:right w:val="single" w:sz="4" w:space="0" w:color="auto"/>
            </w:tcBorders>
            <w:shd w:val="clear" w:color="auto" w:fill="auto"/>
            <w:noWrap/>
            <w:hideMark/>
          </w:tcPr>
          <w:p w14:paraId="61DDA3F1" w14:textId="69093C54"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387.66</w:t>
            </w:r>
          </w:p>
        </w:tc>
        <w:tc>
          <w:tcPr>
            <w:tcW w:w="549" w:type="pct"/>
            <w:tcBorders>
              <w:top w:val="nil"/>
              <w:left w:val="nil"/>
              <w:bottom w:val="single" w:sz="4" w:space="0" w:color="auto"/>
              <w:right w:val="single" w:sz="4" w:space="0" w:color="auto"/>
            </w:tcBorders>
            <w:shd w:val="clear" w:color="auto" w:fill="auto"/>
            <w:noWrap/>
            <w:hideMark/>
          </w:tcPr>
          <w:p w14:paraId="0EE73536" w14:textId="225C55C2"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516.39</w:t>
            </w:r>
          </w:p>
        </w:tc>
        <w:tc>
          <w:tcPr>
            <w:tcW w:w="549" w:type="pct"/>
            <w:tcBorders>
              <w:top w:val="nil"/>
              <w:left w:val="nil"/>
              <w:bottom w:val="single" w:sz="4" w:space="0" w:color="auto"/>
              <w:right w:val="single" w:sz="4" w:space="0" w:color="auto"/>
            </w:tcBorders>
            <w:shd w:val="clear" w:color="auto" w:fill="auto"/>
            <w:noWrap/>
            <w:hideMark/>
          </w:tcPr>
          <w:p w14:paraId="56F1183B" w14:textId="4B52B4E3"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228.97</w:t>
            </w:r>
          </w:p>
        </w:tc>
        <w:tc>
          <w:tcPr>
            <w:tcW w:w="549" w:type="pct"/>
            <w:tcBorders>
              <w:top w:val="nil"/>
              <w:left w:val="nil"/>
              <w:bottom w:val="single" w:sz="4" w:space="0" w:color="auto"/>
              <w:right w:val="single" w:sz="4" w:space="0" w:color="auto"/>
            </w:tcBorders>
            <w:shd w:val="clear" w:color="auto" w:fill="auto"/>
            <w:noWrap/>
            <w:hideMark/>
          </w:tcPr>
          <w:p w14:paraId="7A3B7170" w14:textId="3EF25842"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265.26</w:t>
            </w:r>
          </w:p>
        </w:tc>
        <w:tc>
          <w:tcPr>
            <w:tcW w:w="549" w:type="pct"/>
            <w:tcBorders>
              <w:top w:val="nil"/>
              <w:left w:val="nil"/>
              <w:bottom w:val="single" w:sz="4" w:space="0" w:color="auto"/>
              <w:right w:val="single" w:sz="4" w:space="0" w:color="auto"/>
            </w:tcBorders>
            <w:shd w:val="clear" w:color="auto" w:fill="auto"/>
            <w:noWrap/>
            <w:hideMark/>
          </w:tcPr>
          <w:p w14:paraId="557BC601" w14:textId="7230B61D"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309.84</w:t>
            </w:r>
          </w:p>
        </w:tc>
        <w:tc>
          <w:tcPr>
            <w:tcW w:w="549" w:type="pct"/>
            <w:tcBorders>
              <w:top w:val="nil"/>
              <w:left w:val="nil"/>
              <w:bottom w:val="single" w:sz="4" w:space="0" w:color="auto"/>
              <w:right w:val="single" w:sz="4" w:space="0" w:color="auto"/>
            </w:tcBorders>
            <w:shd w:val="clear" w:color="auto" w:fill="auto"/>
            <w:noWrap/>
            <w:hideMark/>
          </w:tcPr>
          <w:p w14:paraId="0867F8FF" w14:textId="51C76414" w:rsidR="00FE54F0" w:rsidRPr="00FE54F0" w:rsidRDefault="00FE54F0" w:rsidP="0073408D">
            <w:pPr>
              <w:jc w:val="right"/>
              <w:rPr>
                <w:b/>
                <w:bCs/>
                <w:color w:val="000000"/>
                <w:sz w:val="20"/>
                <w:szCs w:val="20"/>
                <w:lang w:eastAsia="en-CA"/>
              </w:rPr>
            </w:pPr>
            <w:r w:rsidRPr="00FE54F0">
              <w:rPr>
                <w:b/>
                <w:bCs/>
                <w:color w:val="000000"/>
                <w:sz w:val="20"/>
                <w:szCs w:val="20"/>
                <w:lang w:val="en-MY" w:eastAsia="en-CA"/>
              </w:rPr>
              <w:t>139.24</w:t>
            </w:r>
          </w:p>
        </w:tc>
      </w:tr>
    </w:tbl>
    <w:p w14:paraId="4D4F5E02" w14:textId="77777777" w:rsidR="005F33E7" w:rsidRDefault="005F33E7" w:rsidP="00832992"/>
    <w:p w14:paraId="34301A5A" w14:textId="6175DC88" w:rsidR="00D24D67" w:rsidRPr="00411AE8" w:rsidRDefault="007B22E2" w:rsidP="00D24D67">
      <w:pPr>
        <w:spacing w:after="240"/>
        <w:rPr>
          <w:i/>
          <w:u w:val="single"/>
        </w:rPr>
      </w:pPr>
      <w:r w:rsidRPr="00411AE8">
        <w:rPr>
          <w:i/>
          <w:u w:val="single"/>
        </w:rPr>
        <w:t>Polyurethane f</w:t>
      </w:r>
      <w:r w:rsidR="00D24D67" w:rsidRPr="00411AE8">
        <w:rPr>
          <w:i/>
          <w:u w:val="single"/>
        </w:rPr>
        <w:t>oam</w:t>
      </w:r>
    </w:p>
    <w:p w14:paraId="18F6A17F" w14:textId="582AEC94" w:rsidR="007B22E2" w:rsidRDefault="007B22E2" w:rsidP="00F134AA">
      <w:pPr>
        <w:pStyle w:val="Heading1"/>
      </w:pPr>
      <w:r>
        <w:t>The</w:t>
      </w:r>
      <w:r w:rsidR="009422C8">
        <w:t xml:space="preserve"> PU foam</w:t>
      </w:r>
      <w:r>
        <w:t xml:space="preserve"> sector has experienced steady growth in recent years due to economic development and growth in demand</w:t>
      </w:r>
      <w:r w:rsidR="009D6A2D">
        <w:t>. Malaysia manufacture</w:t>
      </w:r>
      <w:r w:rsidR="00F44B1B">
        <w:t>s</w:t>
      </w:r>
      <w:r w:rsidR="009D6A2D">
        <w:t xml:space="preserve"> PU foam </w:t>
      </w:r>
      <w:r>
        <w:t xml:space="preserve">mainly </w:t>
      </w:r>
      <w:r w:rsidR="009D6A2D">
        <w:t xml:space="preserve">for </w:t>
      </w:r>
      <w:r w:rsidR="00B822FC">
        <w:t xml:space="preserve">use </w:t>
      </w:r>
      <w:r>
        <w:t>in the construction, appliance, and cold chain industr</w:t>
      </w:r>
      <w:r w:rsidR="00BA1337">
        <w:t>ies</w:t>
      </w:r>
      <w:r>
        <w:t>. There are seven systems house</w:t>
      </w:r>
      <w:r w:rsidR="00BA1337">
        <w:t>s that</w:t>
      </w:r>
      <w:r>
        <w:t xml:space="preserve"> have facilities for blending and customization of formulated polyols in Malaysia and for export to the</w:t>
      </w:r>
      <w:r w:rsidR="00BA1337">
        <w:t xml:space="preserve"> surrounding</w:t>
      </w:r>
      <w:r>
        <w:t xml:space="preserve"> </w:t>
      </w:r>
      <w:r w:rsidR="00BA1337">
        <w:t>r</w:t>
      </w:r>
      <w:r>
        <w:t>egion.</w:t>
      </w:r>
    </w:p>
    <w:p w14:paraId="7C8F26EE" w14:textId="53179433" w:rsidR="007B22E2" w:rsidRDefault="007B22E2" w:rsidP="00CB68F3">
      <w:pPr>
        <w:pStyle w:val="Heading1"/>
      </w:pPr>
      <w:r>
        <w:t xml:space="preserve">There are </w:t>
      </w:r>
      <w:r w:rsidR="00326CAD">
        <w:t>approximately</w:t>
      </w:r>
      <w:r>
        <w:t xml:space="preserve"> 100 foam manufacturers in </w:t>
      </w:r>
      <w:r w:rsidR="00326CAD">
        <w:t>the country, most having</w:t>
      </w:r>
      <w:r>
        <w:t xml:space="preserve"> converted from HCFCs to hydrocarbons </w:t>
      </w:r>
      <w:r w:rsidR="00A93789">
        <w:t>with</w:t>
      </w:r>
      <w:r>
        <w:t xml:space="preserve"> implementation of</w:t>
      </w:r>
      <w:r w:rsidR="008800A9">
        <w:t xml:space="preserve"> the HPMP </w:t>
      </w:r>
      <w:r>
        <w:t xml:space="preserve">over the last decade. </w:t>
      </w:r>
      <w:r w:rsidR="00EB638A">
        <w:t>T</w:t>
      </w:r>
      <w:r>
        <w:t>he preferrable HCFC alternative for foam blowing agent</w:t>
      </w:r>
      <w:r w:rsidR="00EB638A">
        <w:t>s</w:t>
      </w:r>
      <w:r>
        <w:t xml:space="preserve"> has</w:t>
      </w:r>
      <w:r w:rsidR="00EB638A">
        <w:t xml:space="preserve"> </w:t>
      </w:r>
      <w:r>
        <w:t>been hydrocarbon</w:t>
      </w:r>
      <w:r w:rsidR="00EB638A">
        <w:t>s</w:t>
      </w:r>
      <w:r>
        <w:t xml:space="preserve"> </w:t>
      </w:r>
      <w:r w:rsidR="00014F76">
        <w:t xml:space="preserve">(rather than </w:t>
      </w:r>
      <w:r>
        <w:t>HFCs</w:t>
      </w:r>
      <w:r w:rsidR="00014F76">
        <w:t>)</w:t>
      </w:r>
      <w:r>
        <w:t xml:space="preserve"> due to lower cost. A small amount of HFC-245fa and HFC-365mfc used with HFC-227ea is presently used as </w:t>
      </w:r>
      <w:r w:rsidR="00014F76">
        <w:t xml:space="preserve">a </w:t>
      </w:r>
      <w:r>
        <w:t xml:space="preserve">blowing agent in the </w:t>
      </w:r>
      <w:r w:rsidR="00F6394D">
        <w:lastRenderedPageBreak/>
        <w:t>manufacturing</w:t>
      </w:r>
      <w:r>
        <w:t xml:space="preserve"> of spray foam insulation and other applications where hydrocarbon cannot be applied safely. </w:t>
      </w:r>
      <w:r w:rsidR="00055EEE">
        <w:t>Consumption</w:t>
      </w:r>
      <w:r w:rsidR="00A006D3">
        <w:t xml:space="preserve"> of </w:t>
      </w:r>
      <w:r>
        <w:t>HFC</w:t>
      </w:r>
      <w:r w:rsidR="00A006D3">
        <w:t xml:space="preserve">s in this sector </w:t>
      </w:r>
      <w:r w:rsidR="004D12B3">
        <w:t>is expected</w:t>
      </w:r>
      <w:r w:rsidR="00A006D3">
        <w:t xml:space="preserve"> to</w:t>
      </w:r>
      <w:r>
        <w:t xml:space="preserve"> grow</w:t>
      </w:r>
      <w:r w:rsidR="00F55988">
        <w:t xml:space="preserve">, notably due to </w:t>
      </w:r>
      <w:r>
        <w:t>several enterprises that</w:t>
      </w:r>
      <w:r w:rsidR="00055EEE">
        <w:t xml:space="preserve"> had</w:t>
      </w:r>
      <w:r>
        <w:t xml:space="preserve"> decided to </w:t>
      </w:r>
      <w:r w:rsidR="00B90298">
        <w:t>withdraw from</w:t>
      </w:r>
      <w:r>
        <w:t xml:space="preserve"> </w:t>
      </w:r>
      <w:r w:rsidR="00F55988">
        <w:t>s</w:t>
      </w:r>
      <w:r>
        <w:t>tage II</w:t>
      </w:r>
      <w:r w:rsidR="00F55988">
        <w:t xml:space="preserve"> of</w:t>
      </w:r>
      <w:r>
        <w:t xml:space="preserve"> HPMP to avoid using HFOs</w:t>
      </w:r>
      <w:r w:rsidR="00A4568F">
        <w:t>,</w:t>
      </w:r>
      <w:r>
        <w:t xml:space="preserve"> and where </w:t>
      </w:r>
      <w:r w:rsidR="00A4568F">
        <w:t>hydrocarbon</w:t>
      </w:r>
      <w:r>
        <w:t xml:space="preserve"> and water-blown technologies are not acceptable for </w:t>
      </w:r>
      <w:r w:rsidR="00B06C9D">
        <w:t xml:space="preserve">reasons related to </w:t>
      </w:r>
      <w:r>
        <w:t>safety/costs and quality</w:t>
      </w:r>
      <w:r w:rsidR="00B06C9D">
        <w:t>,</w:t>
      </w:r>
      <w:r>
        <w:t xml:space="preserve"> respectively. </w:t>
      </w:r>
      <w:r w:rsidR="00A006D3">
        <w:t>U</w:t>
      </w:r>
      <w:r>
        <w:t>se of other blowing agents such as methylal and dimethoxymethane</w:t>
      </w:r>
      <w:r w:rsidR="00201461">
        <w:t xml:space="preserve"> w</w:t>
      </w:r>
      <w:r w:rsidR="00A006D3">
        <w:t>as</w:t>
      </w:r>
      <w:r w:rsidR="00201461">
        <w:t xml:space="preserve"> not </w:t>
      </w:r>
      <w:r w:rsidR="00A006D3">
        <w:t>found</w:t>
      </w:r>
      <w:r>
        <w:t>.</w:t>
      </w:r>
    </w:p>
    <w:p w14:paraId="08891EFF" w14:textId="2DEFB667" w:rsidR="00DC24CF" w:rsidRPr="00A51992" w:rsidRDefault="00DC24CF" w:rsidP="00DC24CF">
      <w:pPr>
        <w:rPr>
          <w:i/>
          <w:iCs/>
          <w:u w:val="single"/>
        </w:rPr>
      </w:pPr>
      <w:r w:rsidRPr="00A51992">
        <w:rPr>
          <w:i/>
          <w:u w:val="single"/>
        </w:rPr>
        <w:t>Solvents</w:t>
      </w:r>
    </w:p>
    <w:p w14:paraId="13A0973C" w14:textId="47FE3C1A" w:rsidR="00A51992" w:rsidRPr="00C46D61" w:rsidRDefault="00FE1971" w:rsidP="00A51992">
      <w:pPr>
        <w:pStyle w:val="Heading1"/>
        <w:spacing w:before="240"/>
        <w:rPr>
          <w:lang w:bidi="he-IL"/>
        </w:rPr>
      </w:pPr>
      <w:r w:rsidRPr="00C46D61">
        <w:rPr>
          <w:lang w:bidi="he-IL"/>
        </w:rPr>
        <w:t>F</w:t>
      </w:r>
      <w:r w:rsidR="00A51992" w:rsidRPr="00C46D61">
        <w:rPr>
          <w:lang w:bidi="he-IL"/>
        </w:rPr>
        <w:t xml:space="preserve">our enterprises </w:t>
      </w:r>
      <w:r w:rsidRPr="00C46D61">
        <w:rPr>
          <w:lang w:bidi="he-IL"/>
        </w:rPr>
        <w:t>were identified</w:t>
      </w:r>
      <w:r w:rsidR="00BE40CA" w:rsidRPr="00C46D61">
        <w:rPr>
          <w:lang w:bidi="he-IL"/>
        </w:rPr>
        <w:t xml:space="preserve"> </w:t>
      </w:r>
      <w:r w:rsidR="005040E9" w:rsidRPr="00C46D61">
        <w:rPr>
          <w:lang w:bidi="he-IL"/>
        </w:rPr>
        <w:t xml:space="preserve">to use </w:t>
      </w:r>
      <w:r w:rsidR="00A51992" w:rsidRPr="00C46D61">
        <w:rPr>
          <w:lang w:bidi="he-IL"/>
        </w:rPr>
        <w:t xml:space="preserve">HFC as solvents, with three of these reporting the use of HFC-4310mee, </w:t>
      </w:r>
      <w:r w:rsidR="00DB48C9">
        <w:rPr>
          <w:lang w:bidi="he-IL"/>
        </w:rPr>
        <w:t xml:space="preserve">HFC-152a, </w:t>
      </w:r>
      <w:r w:rsidR="00A51992" w:rsidRPr="00C46D61">
        <w:rPr>
          <w:lang w:bidi="he-IL"/>
        </w:rPr>
        <w:t xml:space="preserve">HFC-143a, HFC-32, HFC-41 and HFC-23. </w:t>
      </w:r>
      <w:r w:rsidR="00DE092F" w:rsidRPr="00C46D61">
        <w:rPr>
          <w:lang w:bidi="he-IL"/>
        </w:rPr>
        <w:t xml:space="preserve">There are likely </w:t>
      </w:r>
      <w:r w:rsidR="00752EF4" w:rsidRPr="00C46D61">
        <w:rPr>
          <w:lang w:bidi="he-IL"/>
        </w:rPr>
        <w:t>more enterprises consuming</w:t>
      </w:r>
      <w:r w:rsidR="00A51992" w:rsidRPr="00C46D61">
        <w:rPr>
          <w:lang w:bidi="he-IL"/>
        </w:rPr>
        <w:t xml:space="preserve"> </w:t>
      </w:r>
      <w:r w:rsidR="00A51992" w:rsidRPr="00C46D61">
        <w:t>HFCs</w:t>
      </w:r>
      <w:r w:rsidR="00A51992" w:rsidRPr="00C46D61">
        <w:rPr>
          <w:lang w:bidi="he-IL"/>
        </w:rPr>
        <w:t xml:space="preserve"> in the semiconductor industry, which focuses primarily on the </w:t>
      </w:r>
      <w:r w:rsidR="00F969FB">
        <w:rPr>
          <w:lang w:bidi="he-IL"/>
        </w:rPr>
        <w:t>manufacturing</w:t>
      </w:r>
      <w:r w:rsidR="00A51992" w:rsidRPr="00C46D61">
        <w:rPr>
          <w:lang w:bidi="he-IL"/>
        </w:rPr>
        <w:t xml:space="preserve"> of semiconductor devices and electronic components, including microprocessors, memory chips, and sensors. Fluorinated gases</w:t>
      </w:r>
      <w:r w:rsidR="002B1C6B" w:rsidRPr="00C46D61">
        <w:rPr>
          <w:lang w:bidi="he-IL"/>
        </w:rPr>
        <w:t xml:space="preserve"> and </w:t>
      </w:r>
      <w:r w:rsidR="00A51992" w:rsidRPr="00C46D61">
        <w:rPr>
          <w:lang w:bidi="he-IL"/>
        </w:rPr>
        <w:t xml:space="preserve">liquids such as HFCs are used </w:t>
      </w:r>
      <w:r w:rsidR="00093CA5" w:rsidRPr="00C46D61">
        <w:rPr>
          <w:lang w:bidi="he-IL"/>
        </w:rPr>
        <w:t>for</w:t>
      </w:r>
      <w:r w:rsidR="001E0C2E" w:rsidRPr="00C46D61">
        <w:rPr>
          <w:lang w:bidi="he-IL"/>
        </w:rPr>
        <w:t xml:space="preserve"> etching</w:t>
      </w:r>
      <w:r w:rsidR="001E5D1D" w:rsidRPr="00C46D61">
        <w:rPr>
          <w:lang w:bidi="he-IL"/>
        </w:rPr>
        <w:t xml:space="preserve"> circuitry, </w:t>
      </w:r>
      <w:r w:rsidR="00093CA5" w:rsidRPr="00C46D61">
        <w:rPr>
          <w:lang w:bidi="he-IL"/>
        </w:rPr>
        <w:t xml:space="preserve">for </w:t>
      </w:r>
      <w:r w:rsidR="00910558" w:rsidRPr="00C46D61">
        <w:rPr>
          <w:lang w:bidi="he-IL"/>
        </w:rPr>
        <w:t xml:space="preserve">cleaning </w:t>
      </w:r>
      <w:r w:rsidR="00D14A3C" w:rsidRPr="00C46D61">
        <w:rPr>
          <w:lang w:bidi="he-IL"/>
        </w:rPr>
        <w:t>chambers</w:t>
      </w:r>
      <w:r w:rsidR="00E163DE" w:rsidRPr="00C46D61">
        <w:rPr>
          <w:lang w:bidi="he-IL"/>
        </w:rPr>
        <w:t xml:space="preserve">, </w:t>
      </w:r>
      <w:r w:rsidR="00093CA5" w:rsidRPr="00C46D61">
        <w:rPr>
          <w:lang w:bidi="he-IL"/>
        </w:rPr>
        <w:t>and as a heat transfer fluid.</w:t>
      </w:r>
    </w:p>
    <w:p w14:paraId="4A3F763E" w14:textId="37850B91" w:rsidR="00A51992" w:rsidRPr="00C46D61" w:rsidRDefault="00A51992">
      <w:pPr>
        <w:pStyle w:val="Heading1"/>
        <w:spacing w:before="240"/>
        <w:rPr>
          <w:lang w:bidi="he-IL"/>
        </w:rPr>
      </w:pPr>
      <w:r w:rsidRPr="00C46D61">
        <w:rPr>
          <w:lang w:bidi="he-IL"/>
        </w:rPr>
        <w:t xml:space="preserve">HFC-4310mee </w:t>
      </w:r>
      <w:r w:rsidR="0056605C">
        <w:rPr>
          <w:lang w:bidi="he-IL"/>
        </w:rPr>
        <w:t>accounts for</w:t>
      </w:r>
      <w:r w:rsidR="00D85DD9" w:rsidRPr="00C46D61">
        <w:rPr>
          <w:lang w:bidi="he-IL"/>
        </w:rPr>
        <w:t xml:space="preserve"> approximately 80 per cent</w:t>
      </w:r>
      <w:r w:rsidRPr="00C46D61">
        <w:rPr>
          <w:lang w:bidi="he-IL"/>
        </w:rPr>
        <w:t xml:space="preserve"> of HFCs used </w:t>
      </w:r>
      <w:r w:rsidR="00D85DD9" w:rsidRPr="00C46D61">
        <w:rPr>
          <w:lang w:bidi="he-IL"/>
        </w:rPr>
        <w:t>in the solvent sector</w:t>
      </w:r>
      <w:r w:rsidR="00B541A1" w:rsidRPr="00C46D61">
        <w:rPr>
          <w:lang w:bidi="he-IL"/>
        </w:rPr>
        <w:t xml:space="preserve"> since 2019</w:t>
      </w:r>
      <w:r w:rsidR="007E77D7" w:rsidRPr="00C46D61">
        <w:rPr>
          <w:lang w:bidi="he-IL"/>
        </w:rPr>
        <w:t xml:space="preserve"> for use </w:t>
      </w:r>
      <w:r w:rsidRPr="00C46D61">
        <w:rPr>
          <w:lang w:bidi="he-IL"/>
        </w:rPr>
        <w:t xml:space="preserve">as a solvent carrier in the </w:t>
      </w:r>
      <w:r w:rsidR="00F969FB">
        <w:rPr>
          <w:lang w:bidi="he-IL"/>
        </w:rPr>
        <w:t>manufacturing</w:t>
      </w:r>
      <w:r w:rsidRPr="00C46D61">
        <w:rPr>
          <w:lang w:bidi="he-IL"/>
        </w:rPr>
        <w:t xml:space="preserve"> of semiconductors</w:t>
      </w:r>
      <w:r w:rsidR="00BB4548">
        <w:rPr>
          <w:lang w:bidi="he-IL"/>
        </w:rPr>
        <w:t xml:space="preserve">, though </w:t>
      </w:r>
      <w:r w:rsidR="0087172E">
        <w:rPr>
          <w:lang w:bidi="he-IL"/>
        </w:rPr>
        <w:t>HFC-152</w:t>
      </w:r>
      <w:r w:rsidR="00BB4548">
        <w:rPr>
          <w:lang w:bidi="he-IL"/>
        </w:rPr>
        <w:t xml:space="preserve">a use has increased, and in 2022 accounted for </w:t>
      </w:r>
      <w:r w:rsidR="00AB5B15">
        <w:rPr>
          <w:lang w:bidi="he-IL"/>
        </w:rPr>
        <w:t>approximately 38 per cent of HFCs used in the sector.</w:t>
      </w:r>
      <w:r w:rsidR="00BB4548">
        <w:rPr>
          <w:lang w:bidi="he-IL"/>
        </w:rPr>
        <w:t xml:space="preserve"> </w:t>
      </w:r>
      <w:r w:rsidR="00BC16B9">
        <w:rPr>
          <w:lang w:bidi="he-IL"/>
        </w:rPr>
        <w:t xml:space="preserve">The remaining HFCs </w:t>
      </w:r>
      <w:r w:rsidR="00F94EE4">
        <w:rPr>
          <w:lang w:bidi="he-IL"/>
        </w:rPr>
        <w:t xml:space="preserve">are consumed in small quantities in the sector, including </w:t>
      </w:r>
      <w:r w:rsidRPr="00C46D61">
        <w:rPr>
          <w:lang w:bidi="he-IL"/>
        </w:rPr>
        <w:t xml:space="preserve">HFC-143a </w:t>
      </w:r>
      <w:r w:rsidR="00F94EE4">
        <w:rPr>
          <w:lang w:bidi="he-IL"/>
        </w:rPr>
        <w:t>(</w:t>
      </w:r>
      <w:r w:rsidRPr="00C46D61">
        <w:rPr>
          <w:lang w:bidi="he-IL"/>
        </w:rPr>
        <w:t>used as a heat transfer fluid for thermal management of the wafer during etching</w:t>
      </w:r>
      <w:r w:rsidR="00F94EE4">
        <w:rPr>
          <w:lang w:bidi="he-IL"/>
        </w:rPr>
        <w:t>)</w:t>
      </w:r>
      <w:r w:rsidR="00BB2F59" w:rsidRPr="00C46D61">
        <w:rPr>
          <w:lang w:bidi="he-IL"/>
        </w:rPr>
        <w:t xml:space="preserve">, and </w:t>
      </w:r>
      <w:r w:rsidRPr="00C46D61">
        <w:rPr>
          <w:lang w:bidi="he-IL"/>
        </w:rPr>
        <w:t xml:space="preserve">HFC-41, HFC-23 and HFC-32 are also reportedly used in the etching process in the semiconductor industry. HFC-41 </w:t>
      </w:r>
      <w:r w:rsidR="00C6282D" w:rsidRPr="00C46D61">
        <w:rPr>
          <w:lang w:bidi="he-IL"/>
        </w:rPr>
        <w:t>was also</w:t>
      </w:r>
      <w:r w:rsidRPr="00C46D61">
        <w:rPr>
          <w:lang w:bidi="he-IL"/>
        </w:rPr>
        <w:t xml:space="preserve"> reported as being used as a solvent to clean and prepare a variety of substrates for bonding with sealants. </w:t>
      </w:r>
    </w:p>
    <w:p w14:paraId="6E0D3D52" w14:textId="3C3F4FCC" w:rsidR="00A51992" w:rsidRPr="00C46D61" w:rsidRDefault="00D3305B" w:rsidP="00A51992">
      <w:pPr>
        <w:pStyle w:val="Heading1"/>
        <w:spacing w:before="240"/>
        <w:rPr>
          <w:lang w:bidi="he-IL"/>
        </w:rPr>
      </w:pPr>
      <w:r w:rsidRPr="00C46D61">
        <w:rPr>
          <w:lang w:bidi="he-IL"/>
        </w:rPr>
        <w:t xml:space="preserve">Reportedly, </w:t>
      </w:r>
      <w:r w:rsidR="00A51992" w:rsidRPr="00C46D61">
        <w:rPr>
          <w:lang w:bidi="he-IL"/>
        </w:rPr>
        <w:t xml:space="preserve">HFC-245fa is </w:t>
      </w:r>
      <w:r w:rsidR="00571831" w:rsidRPr="00C46D61">
        <w:rPr>
          <w:lang w:bidi="he-IL"/>
        </w:rPr>
        <w:t>used</w:t>
      </w:r>
      <w:r w:rsidR="00A51992" w:rsidRPr="00C46D61">
        <w:rPr>
          <w:lang w:bidi="he-IL"/>
        </w:rPr>
        <w:t xml:space="preserve"> in the aerospace industry</w:t>
      </w:r>
      <w:r w:rsidR="00571831" w:rsidRPr="00C46D61">
        <w:rPr>
          <w:lang w:bidi="he-IL"/>
        </w:rPr>
        <w:t>,</w:t>
      </w:r>
      <w:r w:rsidR="00A51992" w:rsidRPr="00C46D61">
        <w:rPr>
          <w:lang w:bidi="he-IL"/>
        </w:rPr>
        <w:t xml:space="preserve"> likely as a working fluid</w:t>
      </w:r>
      <w:r w:rsidRPr="00C46D61">
        <w:rPr>
          <w:lang w:bidi="he-IL"/>
        </w:rPr>
        <w:t>,</w:t>
      </w:r>
      <w:r w:rsidR="0038781E" w:rsidRPr="00C46D61">
        <w:rPr>
          <w:lang w:bidi="he-IL"/>
        </w:rPr>
        <w:t xml:space="preserve"> whereas</w:t>
      </w:r>
      <w:r w:rsidR="00A51992" w:rsidRPr="00C46D61">
        <w:rPr>
          <w:lang w:bidi="he-IL"/>
        </w:rPr>
        <w:t xml:space="preserve"> HFC</w:t>
      </w:r>
      <w:r w:rsidR="000E39DE" w:rsidRPr="00C46D61">
        <w:rPr>
          <w:lang w:bidi="he-IL"/>
        </w:rPr>
        <w:noBreakHyphen/>
      </w:r>
      <w:r w:rsidR="00A51992" w:rsidRPr="00C46D61">
        <w:rPr>
          <w:lang w:bidi="he-IL"/>
        </w:rPr>
        <w:t>365mfc is pre</w:t>
      </w:r>
      <w:r w:rsidRPr="00C46D61">
        <w:rPr>
          <w:lang w:bidi="he-IL"/>
        </w:rPr>
        <w:noBreakHyphen/>
      </w:r>
      <w:r w:rsidR="00A51992" w:rsidRPr="00C46D61">
        <w:rPr>
          <w:lang w:bidi="he-IL"/>
        </w:rPr>
        <w:t>blended with a HFE</w:t>
      </w:r>
      <w:r w:rsidR="00E06482" w:rsidRPr="00C46D61">
        <w:rPr>
          <w:lang w:bidi="he-IL"/>
        </w:rPr>
        <w:noBreakHyphen/>
      </w:r>
      <w:r w:rsidR="00A51992" w:rsidRPr="00C46D61">
        <w:rPr>
          <w:lang w:bidi="he-IL"/>
        </w:rPr>
        <w:t xml:space="preserve">7100 </w:t>
      </w:r>
      <w:r w:rsidR="00A51992" w:rsidRPr="00C46D61">
        <w:t>compound</w:t>
      </w:r>
      <w:r w:rsidR="00A51992" w:rsidRPr="00C46D61">
        <w:rPr>
          <w:lang w:bidi="he-IL"/>
        </w:rPr>
        <w:t xml:space="preserve"> for use as a cleaning agent in the production of camera lenses</w:t>
      </w:r>
      <w:r w:rsidR="000E39DE" w:rsidRPr="00C46D61">
        <w:rPr>
          <w:lang w:bidi="he-IL"/>
        </w:rPr>
        <w:t xml:space="preserve">. However, </w:t>
      </w:r>
      <w:r w:rsidR="00A51992" w:rsidRPr="00C46D61">
        <w:rPr>
          <w:lang w:bidi="he-IL"/>
        </w:rPr>
        <w:t>neither</w:t>
      </w:r>
      <w:r w:rsidR="000E39DE" w:rsidRPr="00C46D61">
        <w:rPr>
          <w:lang w:bidi="he-IL"/>
        </w:rPr>
        <w:t xml:space="preserve"> were </w:t>
      </w:r>
      <w:r w:rsidR="00A51992" w:rsidRPr="00C46D61">
        <w:rPr>
          <w:lang w:bidi="he-IL"/>
        </w:rPr>
        <w:t>reported through the survey</w:t>
      </w:r>
      <w:r w:rsidR="003430A9" w:rsidRPr="00C46D61">
        <w:rPr>
          <w:lang w:bidi="he-IL"/>
        </w:rPr>
        <w:t xml:space="preserve"> </w:t>
      </w:r>
      <w:r w:rsidR="00C53FC9" w:rsidRPr="00C46D61">
        <w:rPr>
          <w:lang w:bidi="he-IL"/>
        </w:rPr>
        <w:t>of HFC consumption</w:t>
      </w:r>
      <w:r w:rsidR="00A51992" w:rsidRPr="00C46D61">
        <w:rPr>
          <w:lang w:bidi="he-IL"/>
        </w:rPr>
        <w:t>.</w:t>
      </w:r>
    </w:p>
    <w:p w14:paraId="01680814" w14:textId="7ABBCCAC" w:rsidR="00DC24CF" w:rsidRPr="0042028C" w:rsidRDefault="00DC24CF" w:rsidP="00DC24CF">
      <w:pPr>
        <w:rPr>
          <w:i/>
          <w:iCs/>
          <w:u w:val="single"/>
        </w:rPr>
      </w:pPr>
      <w:r w:rsidRPr="0042028C">
        <w:rPr>
          <w:i/>
          <w:u w:val="single"/>
        </w:rPr>
        <w:t>Aerosols</w:t>
      </w:r>
    </w:p>
    <w:p w14:paraId="11AF2EC2" w14:textId="3C2C493A" w:rsidR="005C219F" w:rsidRPr="00C46D61" w:rsidRDefault="005C219F">
      <w:pPr>
        <w:pStyle w:val="Heading1"/>
        <w:spacing w:before="240"/>
      </w:pPr>
      <w:r w:rsidRPr="00C46D61">
        <w:t>HFC applications as aerosols are mostly limited to propellants in the pharmaceutical industry, particularly HFC-134a which is used to manufacture metered dose inhalers (MDIs)</w:t>
      </w:r>
      <w:r w:rsidR="00B026B9" w:rsidRPr="00C46D61">
        <w:t>.</w:t>
      </w:r>
      <w:r w:rsidR="007B16F0" w:rsidRPr="007B16F0">
        <w:rPr>
          <w:rFonts w:eastAsiaTheme="minorHAnsi" w:cstheme="minorBidi"/>
          <w:lang w:val="en-US" w:bidi="he-IL"/>
        </w:rPr>
        <w:t xml:space="preserve"> </w:t>
      </w:r>
      <w:r w:rsidR="007B16F0" w:rsidRPr="007B16F0">
        <w:rPr>
          <w:lang w:val="en-US"/>
        </w:rPr>
        <w:t xml:space="preserve">Malaysia has a well-developed pharmaceutical industry, with a range of local and international companies including local companies such as </w:t>
      </w:r>
      <w:proofErr w:type="spellStart"/>
      <w:r w:rsidR="007B16F0" w:rsidRPr="007B16F0">
        <w:rPr>
          <w:lang w:val="en-US"/>
        </w:rPr>
        <w:t>Pharmaniaga</w:t>
      </w:r>
      <w:proofErr w:type="spellEnd"/>
      <w:r w:rsidR="007B16F0" w:rsidRPr="007B16F0">
        <w:rPr>
          <w:lang w:val="en-US"/>
        </w:rPr>
        <w:t xml:space="preserve"> and </w:t>
      </w:r>
      <w:proofErr w:type="spellStart"/>
      <w:r w:rsidR="007B16F0" w:rsidRPr="007B16F0">
        <w:rPr>
          <w:lang w:val="en-US"/>
        </w:rPr>
        <w:t>Duopharma</w:t>
      </w:r>
      <w:proofErr w:type="spellEnd"/>
      <w:r w:rsidR="007B16F0" w:rsidRPr="007B16F0">
        <w:rPr>
          <w:lang w:val="en-US"/>
        </w:rPr>
        <w:t>, as well as international companies such as Pfizer, Novartis, and GlaxoSmithKline</w:t>
      </w:r>
      <w:r w:rsidR="00662FD7">
        <w:rPr>
          <w:lang w:val="en-US"/>
        </w:rPr>
        <w:t xml:space="preserve">. </w:t>
      </w:r>
      <w:r w:rsidR="003979C9">
        <w:rPr>
          <w:lang w:val="en-US"/>
        </w:rPr>
        <w:t>The 2020-222 average HFC-134a c</w:t>
      </w:r>
      <w:r w:rsidR="006F50D4">
        <w:rPr>
          <w:lang w:val="en-US"/>
        </w:rPr>
        <w:t xml:space="preserve">onsumption </w:t>
      </w:r>
      <w:r w:rsidR="009B3110">
        <w:rPr>
          <w:lang w:val="en-US"/>
        </w:rPr>
        <w:t xml:space="preserve">in MDI manufacturing was 42.63 mt. </w:t>
      </w:r>
      <w:r w:rsidR="006F50D4">
        <w:rPr>
          <w:lang w:val="en-US"/>
        </w:rPr>
        <w:t xml:space="preserve"> </w:t>
      </w:r>
    </w:p>
    <w:p w14:paraId="18C8DBB3" w14:textId="5359AE48" w:rsidR="00EC2A66" w:rsidRPr="0059564C" w:rsidRDefault="00EC2A66" w:rsidP="00B228F4">
      <w:pPr>
        <w:pStyle w:val="Heading1"/>
        <w:keepNext/>
        <w:numPr>
          <w:ilvl w:val="0"/>
          <w:numId w:val="0"/>
        </w:numPr>
        <w:spacing w:before="240"/>
        <w:rPr>
          <w:i/>
          <w:iCs/>
        </w:rPr>
      </w:pPr>
      <w:r w:rsidRPr="0059564C">
        <w:rPr>
          <w:i/>
          <w:iCs/>
        </w:rPr>
        <w:t>Refrigeration and air-conditioning servicing sector</w:t>
      </w:r>
    </w:p>
    <w:p w14:paraId="1230A001" w14:textId="095D8ACD" w:rsidR="006E5312" w:rsidRDefault="00084165" w:rsidP="00C75977">
      <w:pPr>
        <w:pStyle w:val="Heading1"/>
        <w:spacing w:before="240"/>
      </w:pPr>
      <w:r w:rsidRPr="00CC3A21">
        <w:t xml:space="preserve">There are </w:t>
      </w:r>
      <w:r w:rsidRPr="00F05C55">
        <w:t xml:space="preserve">approximately </w:t>
      </w:r>
      <w:r w:rsidR="0010023A" w:rsidRPr="00F05C55">
        <w:t>2</w:t>
      </w:r>
      <w:r w:rsidR="009D5098" w:rsidRPr="00F05C55">
        <w:t>0,000</w:t>
      </w:r>
      <w:r w:rsidRPr="00F05C55">
        <w:t xml:space="preserve"> technicians</w:t>
      </w:r>
      <w:r w:rsidRPr="00CC3A21">
        <w:t xml:space="preserve"> and </w:t>
      </w:r>
      <w:r w:rsidR="00904B2A">
        <w:t>1,380 formal</w:t>
      </w:r>
      <w:r w:rsidRPr="00CC3A21">
        <w:t xml:space="preserve"> workshops</w:t>
      </w:r>
      <w:r w:rsidR="00472905">
        <w:t xml:space="preserve"> </w:t>
      </w:r>
      <w:r w:rsidRPr="00CC3A21">
        <w:t xml:space="preserve">consuming HFCs in </w:t>
      </w:r>
      <w:r w:rsidR="00FE0191">
        <w:t>Malaysia</w:t>
      </w:r>
      <w:r w:rsidR="003E70FA">
        <w:t xml:space="preserve">, </w:t>
      </w:r>
      <w:r w:rsidR="00193605">
        <w:t>as well as</w:t>
      </w:r>
      <w:r w:rsidR="003E70FA">
        <w:t xml:space="preserve"> informal workshops estimated to be in the thousands</w:t>
      </w:r>
      <w:r w:rsidRPr="00CC3A21">
        <w:t xml:space="preserve">. HFCs are used to </w:t>
      </w:r>
      <w:r w:rsidRPr="00574CD5">
        <w:t>service residential</w:t>
      </w:r>
      <w:r w:rsidR="00574CD5" w:rsidRPr="00574CD5">
        <w:t xml:space="preserve"> and</w:t>
      </w:r>
      <w:r w:rsidRPr="00574CD5">
        <w:t xml:space="preserve"> commercial air conditioners, chillers, refrigeration equipment (including domestic refrigerators, stand-alone commercial refrigeration units, industrial and large commercial refrigeration equipment, and transport refrigeration) and MAC. As shown in table </w:t>
      </w:r>
      <w:r w:rsidR="00AE15EC">
        <w:t>4</w:t>
      </w:r>
      <w:r w:rsidRPr="00574CD5">
        <w:t>, HFC</w:t>
      </w:r>
      <w:r w:rsidRPr="00574CD5">
        <w:rPr>
          <w:lang w:eastAsia="zh-CN"/>
        </w:rPr>
        <w:t>-32, HFC-134a, R-407C, R</w:t>
      </w:r>
      <w:r w:rsidR="00AE51D6">
        <w:rPr>
          <w:lang w:eastAsia="zh-CN"/>
        </w:rPr>
        <w:noBreakHyphen/>
      </w:r>
      <w:r w:rsidRPr="00574CD5">
        <w:rPr>
          <w:lang w:eastAsia="zh-CN"/>
        </w:rPr>
        <w:t>404A</w:t>
      </w:r>
      <w:r w:rsidRPr="00CC3A21">
        <w:rPr>
          <w:lang w:eastAsia="zh-CN"/>
        </w:rPr>
        <w:t>, R-410A, and R-507A represent</w:t>
      </w:r>
      <w:r w:rsidR="00A0640E">
        <w:rPr>
          <w:lang w:eastAsia="zh-CN"/>
        </w:rPr>
        <w:t>ed</w:t>
      </w:r>
      <w:r w:rsidR="00C13CE8">
        <w:rPr>
          <w:lang w:eastAsia="zh-CN"/>
        </w:rPr>
        <w:t xml:space="preserve"> the majority (</w:t>
      </w:r>
      <w:r w:rsidRPr="00CC3A21">
        <w:rPr>
          <w:lang w:eastAsia="zh-CN"/>
        </w:rPr>
        <w:t>9</w:t>
      </w:r>
      <w:r w:rsidR="007D412A">
        <w:rPr>
          <w:lang w:eastAsia="zh-CN"/>
        </w:rPr>
        <w:t>4</w:t>
      </w:r>
      <w:r w:rsidRPr="00CC3A21">
        <w:rPr>
          <w:lang w:eastAsia="zh-CN"/>
        </w:rPr>
        <w:t> per cent</w:t>
      </w:r>
      <w:r w:rsidR="00C13CE8">
        <w:rPr>
          <w:lang w:eastAsia="zh-CN"/>
        </w:rPr>
        <w:t>)</w:t>
      </w:r>
      <w:r w:rsidRPr="00CC3A21">
        <w:rPr>
          <w:lang w:eastAsia="zh-CN"/>
        </w:rPr>
        <w:t xml:space="preserve"> of total HFCs used for servicing</w:t>
      </w:r>
      <w:r w:rsidR="00A0640E">
        <w:rPr>
          <w:lang w:eastAsia="zh-CN"/>
        </w:rPr>
        <w:t xml:space="preserve"> in 2022</w:t>
      </w:r>
      <w:r w:rsidRPr="00CC3A21">
        <w:t xml:space="preserve">. HFC-134a is used across many sectors, including domestic and commercial refrigeration, mobile AC, and chillers. HFC-32 </w:t>
      </w:r>
      <w:r w:rsidR="003614DD">
        <w:t xml:space="preserve">is used to service residential AC equipment, </w:t>
      </w:r>
      <w:r w:rsidRPr="00CC3A21">
        <w:t xml:space="preserve">and R-410A </w:t>
      </w:r>
      <w:r w:rsidR="003614DD">
        <w:t xml:space="preserve">is used to service </w:t>
      </w:r>
      <w:r w:rsidR="00B56361">
        <w:t xml:space="preserve">both residential </w:t>
      </w:r>
      <w:r w:rsidR="004F00A6">
        <w:t xml:space="preserve">and commercial AC; </w:t>
      </w:r>
      <w:r w:rsidR="00C91925">
        <w:t xml:space="preserve">commercial AC and chillers are also serviced with HFC-134a, </w:t>
      </w:r>
      <w:r w:rsidR="00593BD3">
        <w:t xml:space="preserve">R-507A, and other </w:t>
      </w:r>
      <w:r w:rsidR="00260156">
        <w:t>blends</w:t>
      </w:r>
      <w:r w:rsidR="0024104B">
        <w:t xml:space="preserve">. </w:t>
      </w:r>
      <w:r w:rsidRPr="00CC3A21">
        <w:t xml:space="preserve">R-404A and R-507A are </w:t>
      </w:r>
      <w:r w:rsidR="0024104B">
        <w:t xml:space="preserve">used in the servicing of </w:t>
      </w:r>
      <w:r w:rsidRPr="00CC3A21">
        <w:t>commercial and industrial refrigeration</w:t>
      </w:r>
      <w:r w:rsidR="004005B7">
        <w:t xml:space="preserve"> equipment, and </w:t>
      </w:r>
      <w:r w:rsidR="006E5312" w:rsidRPr="00B03E3A">
        <w:t>R-407C is used to service the public rail</w:t>
      </w:r>
      <w:r w:rsidR="002060B1">
        <w:t>way</w:t>
      </w:r>
      <w:r w:rsidR="006E5312" w:rsidRPr="00B03E3A">
        <w:t xml:space="preserve"> and bus AC in the country. R-407F is a drop</w:t>
      </w:r>
      <w:r w:rsidR="00AE51D6">
        <w:noBreakHyphen/>
      </w:r>
      <w:r w:rsidR="006E5312" w:rsidRPr="00B03E3A">
        <w:t xml:space="preserve">in replacement for R-404A and R-507A, </w:t>
      </w:r>
      <w:r w:rsidR="00BE23D6">
        <w:t>likely</w:t>
      </w:r>
      <w:r w:rsidR="006E5312" w:rsidRPr="00B03E3A">
        <w:t xml:space="preserve"> used to service commercial refrigeration systems.</w:t>
      </w:r>
    </w:p>
    <w:p w14:paraId="1CB66A09" w14:textId="4B985780" w:rsidR="00BF0872" w:rsidRPr="004D15EC" w:rsidRDefault="00BF0872" w:rsidP="00C75977">
      <w:pPr>
        <w:keepNext/>
        <w:rPr>
          <w:b/>
        </w:rPr>
      </w:pPr>
      <w:r w:rsidRPr="004D15EC">
        <w:rPr>
          <w:b/>
        </w:rPr>
        <w:lastRenderedPageBreak/>
        <w:t>Table </w:t>
      </w:r>
      <w:r w:rsidR="00151389">
        <w:rPr>
          <w:b/>
        </w:rPr>
        <w:t>4</w:t>
      </w:r>
      <w:r w:rsidRPr="004D15EC">
        <w:rPr>
          <w:b/>
        </w:rPr>
        <w:t xml:space="preserve">. HFC consumption in servicing in </w:t>
      </w:r>
      <w:r>
        <w:rPr>
          <w:b/>
        </w:rPr>
        <w:t>Malaysia</w:t>
      </w:r>
      <w:r w:rsidRPr="004D15EC">
        <w:rPr>
          <w:b/>
        </w:rPr>
        <w:t xml:space="preserve"> from 201</w:t>
      </w:r>
      <w:r w:rsidR="00C1295E">
        <w:rPr>
          <w:b/>
        </w:rPr>
        <w:t>9</w:t>
      </w:r>
      <w:r w:rsidRPr="004D15EC">
        <w:rPr>
          <w:b/>
        </w:rPr>
        <w:t xml:space="preserve"> to 2022</w:t>
      </w:r>
    </w:p>
    <w:tbl>
      <w:tblPr>
        <w:tblW w:w="5000" w:type="pct"/>
        <w:tblLayout w:type="fixed"/>
        <w:tblLook w:val="04A0" w:firstRow="1" w:lastRow="0" w:firstColumn="1" w:lastColumn="0" w:noHBand="0" w:noVBand="1"/>
      </w:tblPr>
      <w:tblGrid>
        <w:gridCol w:w="2423"/>
        <w:gridCol w:w="1731"/>
        <w:gridCol w:w="1732"/>
        <w:gridCol w:w="1732"/>
        <w:gridCol w:w="1732"/>
      </w:tblGrid>
      <w:tr w:rsidR="00DF0CF3" w:rsidRPr="004D15EC" w14:paraId="5BBA2447" w14:textId="77777777">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8E007D" w14:textId="77777777" w:rsidR="00DF0CF3" w:rsidRPr="004D15EC" w:rsidRDefault="00DF0CF3">
            <w:pPr>
              <w:widowControl w:val="0"/>
              <w:jc w:val="center"/>
              <w:rPr>
                <w:b/>
                <w:bCs/>
                <w:color w:val="000000"/>
                <w:sz w:val="20"/>
                <w:szCs w:val="20"/>
              </w:rPr>
            </w:pPr>
            <w:r w:rsidRPr="004D15EC">
              <w:rPr>
                <w:b/>
                <w:bCs/>
                <w:color w:val="000000"/>
                <w:sz w:val="20"/>
                <w:szCs w:val="20"/>
              </w:rPr>
              <w:t>HFC</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0EB58957" w14:textId="77777777" w:rsidR="00DF0CF3" w:rsidRPr="004D15EC" w:rsidRDefault="00DF0CF3">
            <w:pPr>
              <w:widowControl w:val="0"/>
              <w:jc w:val="center"/>
              <w:rPr>
                <w:b/>
                <w:bCs/>
                <w:color w:val="000000"/>
                <w:sz w:val="20"/>
                <w:szCs w:val="20"/>
              </w:rPr>
            </w:pPr>
            <w:r w:rsidRPr="004D15EC">
              <w:rPr>
                <w:b/>
                <w:bCs/>
                <w:color w:val="000000"/>
                <w:sz w:val="20"/>
                <w:szCs w:val="20"/>
              </w:rPr>
              <w:t>2019</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65627E7C" w14:textId="77777777" w:rsidR="00DF0CF3" w:rsidRPr="004D15EC" w:rsidRDefault="00DF0CF3">
            <w:pPr>
              <w:widowControl w:val="0"/>
              <w:jc w:val="center"/>
              <w:rPr>
                <w:b/>
                <w:bCs/>
                <w:color w:val="000000"/>
                <w:sz w:val="20"/>
                <w:szCs w:val="20"/>
              </w:rPr>
            </w:pPr>
            <w:r w:rsidRPr="004D15EC">
              <w:rPr>
                <w:b/>
                <w:bCs/>
                <w:color w:val="000000"/>
                <w:sz w:val="20"/>
                <w:szCs w:val="20"/>
              </w:rPr>
              <w:t>2020</w:t>
            </w:r>
          </w:p>
        </w:tc>
        <w:tc>
          <w:tcPr>
            <w:tcW w:w="926" w:type="pct"/>
            <w:tcBorders>
              <w:top w:val="single" w:sz="4" w:space="0" w:color="auto"/>
              <w:left w:val="nil"/>
              <w:bottom w:val="single" w:sz="4" w:space="0" w:color="auto"/>
              <w:right w:val="single" w:sz="4" w:space="0" w:color="auto"/>
            </w:tcBorders>
          </w:tcPr>
          <w:p w14:paraId="0E9B3783" w14:textId="77777777" w:rsidR="00DF0CF3" w:rsidRPr="004D15EC" w:rsidRDefault="00DF0CF3">
            <w:pPr>
              <w:widowControl w:val="0"/>
              <w:jc w:val="center"/>
              <w:rPr>
                <w:b/>
                <w:bCs/>
                <w:color w:val="000000"/>
                <w:sz w:val="20"/>
                <w:szCs w:val="20"/>
              </w:rPr>
            </w:pPr>
            <w:r w:rsidRPr="004D15EC">
              <w:rPr>
                <w:b/>
                <w:bCs/>
                <w:color w:val="000000"/>
                <w:sz w:val="20"/>
                <w:szCs w:val="20"/>
              </w:rPr>
              <w:t>2021</w:t>
            </w:r>
          </w:p>
        </w:tc>
        <w:tc>
          <w:tcPr>
            <w:tcW w:w="926" w:type="pct"/>
            <w:tcBorders>
              <w:top w:val="single" w:sz="4" w:space="0" w:color="auto"/>
              <w:left w:val="single" w:sz="4" w:space="0" w:color="auto"/>
              <w:bottom w:val="single" w:sz="4" w:space="0" w:color="auto"/>
              <w:right w:val="single" w:sz="4" w:space="0" w:color="auto"/>
            </w:tcBorders>
          </w:tcPr>
          <w:p w14:paraId="73AD559C" w14:textId="77777777" w:rsidR="00DF0CF3" w:rsidRPr="004D15EC" w:rsidRDefault="00DF0CF3">
            <w:pPr>
              <w:widowControl w:val="0"/>
              <w:jc w:val="center"/>
              <w:rPr>
                <w:b/>
                <w:bCs/>
                <w:color w:val="000000"/>
                <w:sz w:val="20"/>
                <w:szCs w:val="20"/>
              </w:rPr>
            </w:pPr>
            <w:r w:rsidRPr="004D15EC">
              <w:rPr>
                <w:b/>
                <w:bCs/>
                <w:color w:val="000000"/>
                <w:sz w:val="20"/>
                <w:szCs w:val="20"/>
              </w:rPr>
              <w:t>2022</w:t>
            </w:r>
          </w:p>
        </w:tc>
      </w:tr>
      <w:tr w:rsidR="00CC3A21" w:rsidRPr="004D15EC" w14:paraId="46E4FA1C" w14:textId="77777777" w:rsidTr="00CC3A21">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1A23557" w14:textId="6B3A032B" w:rsidR="00CC3A21" w:rsidRPr="004D15EC" w:rsidRDefault="00CC3A21" w:rsidP="00EA006C">
            <w:pPr>
              <w:widowControl w:val="0"/>
              <w:ind w:left="100"/>
              <w:jc w:val="center"/>
              <w:rPr>
                <w:b/>
                <w:bCs/>
                <w:color w:val="000000"/>
                <w:sz w:val="20"/>
                <w:szCs w:val="20"/>
              </w:rPr>
            </w:pPr>
            <w:r w:rsidRPr="000B1389">
              <w:rPr>
                <w:b/>
                <w:color w:val="000000"/>
                <w:sz w:val="20"/>
                <w:szCs w:val="20"/>
              </w:rPr>
              <w:t>mt</w:t>
            </w:r>
          </w:p>
        </w:tc>
      </w:tr>
      <w:tr w:rsidR="00DF0CF3" w:rsidRPr="004D15EC" w14:paraId="5E5ED7B7" w14:textId="77777777">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95BE428" w14:textId="77777777" w:rsidR="00DF0CF3" w:rsidRPr="000B1389" w:rsidRDefault="00DF0CF3">
            <w:pPr>
              <w:ind w:left="98"/>
              <w:jc w:val="left"/>
              <w:rPr>
                <w:bCs/>
                <w:color w:val="000000"/>
                <w:sz w:val="20"/>
                <w:szCs w:val="20"/>
              </w:rPr>
            </w:pPr>
            <w:r w:rsidRPr="000B1389">
              <w:rPr>
                <w:bCs/>
                <w:color w:val="000000"/>
                <w:sz w:val="20"/>
                <w:szCs w:val="20"/>
              </w:rPr>
              <w:t>HFC-32</w:t>
            </w:r>
          </w:p>
        </w:tc>
        <w:tc>
          <w:tcPr>
            <w:tcW w:w="926" w:type="pct"/>
            <w:tcBorders>
              <w:top w:val="single" w:sz="4" w:space="0" w:color="auto"/>
              <w:left w:val="nil"/>
              <w:bottom w:val="single" w:sz="4" w:space="0" w:color="auto"/>
              <w:right w:val="single" w:sz="4" w:space="0" w:color="auto"/>
            </w:tcBorders>
            <w:shd w:val="clear" w:color="auto" w:fill="auto"/>
            <w:noWrap/>
          </w:tcPr>
          <w:p w14:paraId="354CAB9F" w14:textId="3D7CB1E9" w:rsidR="00DF0CF3" w:rsidRPr="0062176E" w:rsidRDefault="00DF0CF3">
            <w:pPr>
              <w:widowControl w:val="0"/>
              <w:tabs>
                <w:tab w:val="left" w:pos="430"/>
              </w:tabs>
              <w:ind w:left="-137" w:right="63"/>
              <w:jc w:val="right"/>
              <w:rPr>
                <w:bCs/>
                <w:sz w:val="20"/>
                <w:szCs w:val="20"/>
              </w:rPr>
            </w:pPr>
            <w:r w:rsidRPr="0062176E">
              <w:rPr>
                <w:bCs/>
                <w:sz w:val="20"/>
                <w:szCs w:val="20"/>
              </w:rPr>
              <w:t>24.00</w:t>
            </w:r>
          </w:p>
        </w:tc>
        <w:tc>
          <w:tcPr>
            <w:tcW w:w="926" w:type="pct"/>
            <w:tcBorders>
              <w:top w:val="single" w:sz="4" w:space="0" w:color="auto"/>
              <w:left w:val="nil"/>
              <w:bottom w:val="single" w:sz="4" w:space="0" w:color="auto"/>
              <w:right w:val="single" w:sz="4" w:space="0" w:color="auto"/>
            </w:tcBorders>
            <w:shd w:val="clear" w:color="auto" w:fill="auto"/>
            <w:noWrap/>
          </w:tcPr>
          <w:p w14:paraId="5960CB7A" w14:textId="7836A76E" w:rsidR="00DF0CF3" w:rsidRPr="0062176E" w:rsidRDefault="00DF0CF3">
            <w:pPr>
              <w:widowControl w:val="0"/>
              <w:tabs>
                <w:tab w:val="left" w:pos="430"/>
              </w:tabs>
              <w:ind w:left="-137" w:right="63"/>
              <w:jc w:val="right"/>
              <w:rPr>
                <w:bCs/>
                <w:sz w:val="20"/>
                <w:szCs w:val="20"/>
              </w:rPr>
            </w:pPr>
            <w:r w:rsidRPr="0062176E">
              <w:rPr>
                <w:bCs/>
                <w:sz w:val="20"/>
                <w:szCs w:val="20"/>
              </w:rPr>
              <w:t>360.45</w:t>
            </w:r>
          </w:p>
        </w:tc>
        <w:tc>
          <w:tcPr>
            <w:tcW w:w="926" w:type="pct"/>
            <w:tcBorders>
              <w:top w:val="single" w:sz="4" w:space="0" w:color="auto"/>
              <w:left w:val="nil"/>
              <w:bottom w:val="single" w:sz="4" w:space="0" w:color="auto"/>
              <w:right w:val="single" w:sz="4" w:space="0" w:color="auto"/>
            </w:tcBorders>
          </w:tcPr>
          <w:p w14:paraId="716AE38E" w14:textId="2929163B" w:rsidR="00DF0CF3" w:rsidRPr="0062176E" w:rsidRDefault="00DF0CF3">
            <w:pPr>
              <w:widowControl w:val="0"/>
              <w:tabs>
                <w:tab w:val="left" w:pos="430"/>
              </w:tabs>
              <w:ind w:left="-137" w:right="63"/>
              <w:jc w:val="right"/>
              <w:rPr>
                <w:bCs/>
                <w:sz w:val="20"/>
                <w:szCs w:val="20"/>
              </w:rPr>
            </w:pPr>
            <w:r w:rsidRPr="0062176E">
              <w:rPr>
                <w:bCs/>
                <w:sz w:val="20"/>
                <w:szCs w:val="20"/>
              </w:rPr>
              <w:t>484.73</w:t>
            </w:r>
          </w:p>
        </w:tc>
        <w:tc>
          <w:tcPr>
            <w:tcW w:w="926" w:type="pct"/>
            <w:tcBorders>
              <w:top w:val="single" w:sz="4" w:space="0" w:color="auto"/>
              <w:left w:val="single" w:sz="4" w:space="0" w:color="auto"/>
              <w:bottom w:val="single" w:sz="4" w:space="0" w:color="auto"/>
              <w:right w:val="single" w:sz="4" w:space="0" w:color="auto"/>
            </w:tcBorders>
          </w:tcPr>
          <w:p w14:paraId="2CA8AF6E" w14:textId="3AAAC302" w:rsidR="00DF0CF3" w:rsidRPr="0062176E" w:rsidRDefault="00DF0CF3">
            <w:pPr>
              <w:widowControl w:val="0"/>
              <w:tabs>
                <w:tab w:val="left" w:pos="430"/>
              </w:tabs>
              <w:ind w:left="-137" w:right="63"/>
              <w:jc w:val="right"/>
              <w:rPr>
                <w:bCs/>
                <w:sz w:val="20"/>
                <w:szCs w:val="20"/>
              </w:rPr>
            </w:pPr>
            <w:r w:rsidRPr="0062176E">
              <w:rPr>
                <w:bCs/>
                <w:sz w:val="20"/>
                <w:szCs w:val="20"/>
              </w:rPr>
              <w:t>610.60</w:t>
            </w:r>
          </w:p>
        </w:tc>
      </w:tr>
      <w:tr w:rsidR="00DF0CF3" w:rsidRPr="004D15EC" w14:paraId="21D6EB25"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866FA1" w14:textId="77777777" w:rsidR="00DF0CF3" w:rsidRPr="000B1389" w:rsidRDefault="00DF0CF3">
            <w:pPr>
              <w:ind w:left="98"/>
              <w:jc w:val="left"/>
              <w:rPr>
                <w:bCs/>
                <w:color w:val="000000"/>
                <w:sz w:val="20"/>
                <w:szCs w:val="20"/>
              </w:rPr>
            </w:pPr>
            <w:r w:rsidRPr="000B1389">
              <w:rPr>
                <w:bCs/>
                <w:color w:val="000000"/>
                <w:sz w:val="20"/>
                <w:szCs w:val="20"/>
              </w:rPr>
              <w:t>HFC-125a</w:t>
            </w:r>
          </w:p>
        </w:tc>
        <w:tc>
          <w:tcPr>
            <w:tcW w:w="926" w:type="pct"/>
            <w:tcBorders>
              <w:top w:val="nil"/>
              <w:left w:val="nil"/>
              <w:bottom w:val="single" w:sz="4" w:space="0" w:color="auto"/>
              <w:right w:val="single" w:sz="4" w:space="0" w:color="auto"/>
            </w:tcBorders>
            <w:shd w:val="clear" w:color="auto" w:fill="auto"/>
            <w:noWrap/>
          </w:tcPr>
          <w:p w14:paraId="7B755FC2" w14:textId="7C4BCC76"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nil"/>
              <w:left w:val="nil"/>
              <w:bottom w:val="single" w:sz="4" w:space="0" w:color="auto"/>
              <w:right w:val="single" w:sz="4" w:space="0" w:color="auto"/>
            </w:tcBorders>
            <w:shd w:val="clear" w:color="auto" w:fill="auto"/>
            <w:noWrap/>
          </w:tcPr>
          <w:p w14:paraId="60E78172" w14:textId="4073FE6F"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auto"/>
              <w:left w:val="nil"/>
              <w:bottom w:val="single" w:sz="4" w:space="0" w:color="auto"/>
              <w:right w:val="single" w:sz="4" w:space="0" w:color="000000"/>
            </w:tcBorders>
          </w:tcPr>
          <w:p w14:paraId="2C5DE8E1" w14:textId="1257E367"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29BBB9E2" w14:textId="46A747E6" w:rsidR="00DF0CF3" w:rsidRPr="0062176E" w:rsidRDefault="00DF0CF3">
            <w:pPr>
              <w:widowControl w:val="0"/>
              <w:tabs>
                <w:tab w:val="left" w:pos="430"/>
              </w:tabs>
              <w:ind w:left="-137" w:right="63"/>
              <w:jc w:val="right"/>
              <w:rPr>
                <w:bCs/>
                <w:sz w:val="20"/>
                <w:szCs w:val="20"/>
              </w:rPr>
            </w:pPr>
            <w:r w:rsidRPr="0062176E">
              <w:rPr>
                <w:bCs/>
                <w:sz w:val="20"/>
                <w:szCs w:val="20"/>
              </w:rPr>
              <w:t>140.00</w:t>
            </w:r>
          </w:p>
        </w:tc>
      </w:tr>
      <w:tr w:rsidR="00DF0CF3" w:rsidRPr="004D15EC" w14:paraId="3596F813"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07AE53" w14:textId="77777777" w:rsidR="00DF0CF3" w:rsidRPr="000B1389" w:rsidRDefault="00DF0CF3">
            <w:pPr>
              <w:ind w:left="98"/>
              <w:jc w:val="left"/>
              <w:rPr>
                <w:bCs/>
                <w:color w:val="000000"/>
                <w:sz w:val="20"/>
                <w:szCs w:val="20"/>
              </w:rPr>
            </w:pPr>
            <w:r w:rsidRPr="000B1389">
              <w:rPr>
                <w:bCs/>
                <w:color w:val="000000"/>
                <w:sz w:val="20"/>
                <w:szCs w:val="20"/>
              </w:rPr>
              <w:t>HFC-134a</w:t>
            </w:r>
          </w:p>
        </w:tc>
        <w:tc>
          <w:tcPr>
            <w:tcW w:w="926" w:type="pct"/>
            <w:tcBorders>
              <w:top w:val="nil"/>
              <w:left w:val="nil"/>
              <w:bottom w:val="single" w:sz="4" w:space="0" w:color="auto"/>
              <w:right w:val="single" w:sz="4" w:space="0" w:color="auto"/>
            </w:tcBorders>
            <w:shd w:val="clear" w:color="auto" w:fill="auto"/>
            <w:noWrap/>
          </w:tcPr>
          <w:p w14:paraId="3AB795B9" w14:textId="74DA4BED" w:rsidR="00DF0CF3" w:rsidRPr="0062176E" w:rsidRDefault="00DF0CF3">
            <w:pPr>
              <w:widowControl w:val="0"/>
              <w:tabs>
                <w:tab w:val="left" w:pos="430"/>
              </w:tabs>
              <w:ind w:left="-137" w:right="63"/>
              <w:jc w:val="right"/>
              <w:rPr>
                <w:bCs/>
                <w:sz w:val="20"/>
                <w:szCs w:val="20"/>
              </w:rPr>
            </w:pPr>
            <w:r w:rsidRPr="0062176E">
              <w:rPr>
                <w:bCs/>
                <w:sz w:val="20"/>
                <w:szCs w:val="20"/>
              </w:rPr>
              <w:t>1,550.53</w:t>
            </w:r>
          </w:p>
        </w:tc>
        <w:tc>
          <w:tcPr>
            <w:tcW w:w="926" w:type="pct"/>
            <w:tcBorders>
              <w:top w:val="nil"/>
              <w:left w:val="nil"/>
              <w:bottom w:val="single" w:sz="4" w:space="0" w:color="auto"/>
              <w:right w:val="single" w:sz="4" w:space="0" w:color="auto"/>
            </w:tcBorders>
            <w:shd w:val="clear" w:color="auto" w:fill="auto"/>
            <w:noWrap/>
          </w:tcPr>
          <w:p w14:paraId="2FF79F71" w14:textId="0D2B31B0" w:rsidR="00DF0CF3" w:rsidRPr="0062176E" w:rsidRDefault="00DF0CF3">
            <w:pPr>
              <w:widowControl w:val="0"/>
              <w:tabs>
                <w:tab w:val="left" w:pos="430"/>
              </w:tabs>
              <w:ind w:left="-137" w:right="63"/>
              <w:jc w:val="right"/>
              <w:rPr>
                <w:bCs/>
                <w:sz w:val="20"/>
                <w:szCs w:val="20"/>
              </w:rPr>
            </w:pPr>
            <w:r w:rsidRPr="0062176E">
              <w:rPr>
                <w:bCs/>
                <w:sz w:val="20"/>
                <w:szCs w:val="20"/>
              </w:rPr>
              <w:t>1,719.87</w:t>
            </w:r>
          </w:p>
        </w:tc>
        <w:tc>
          <w:tcPr>
            <w:tcW w:w="926" w:type="pct"/>
            <w:tcBorders>
              <w:top w:val="single" w:sz="4" w:space="0" w:color="auto"/>
              <w:left w:val="nil"/>
              <w:bottom w:val="single" w:sz="4" w:space="0" w:color="auto"/>
              <w:right w:val="single" w:sz="4" w:space="0" w:color="000000"/>
            </w:tcBorders>
          </w:tcPr>
          <w:p w14:paraId="49AC8598" w14:textId="1002FF7E" w:rsidR="00DF0CF3" w:rsidRPr="0062176E" w:rsidRDefault="00DF0CF3">
            <w:pPr>
              <w:widowControl w:val="0"/>
              <w:tabs>
                <w:tab w:val="left" w:pos="430"/>
              </w:tabs>
              <w:ind w:left="-137" w:right="63"/>
              <w:jc w:val="right"/>
              <w:rPr>
                <w:bCs/>
                <w:sz w:val="20"/>
                <w:szCs w:val="20"/>
              </w:rPr>
            </w:pPr>
            <w:r w:rsidRPr="0062176E">
              <w:rPr>
                <w:bCs/>
                <w:sz w:val="20"/>
                <w:szCs w:val="20"/>
              </w:rPr>
              <w:t>1,402.86</w:t>
            </w:r>
          </w:p>
        </w:tc>
        <w:tc>
          <w:tcPr>
            <w:tcW w:w="926" w:type="pct"/>
            <w:tcBorders>
              <w:top w:val="single" w:sz="4" w:space="0" w:color="000000"/>
              <w:left w:val="single" w:sz="4" w:space="0" w:color="000000"/>
              <w:bottom w:val="single" w:sz="4" w:space="0" w:color="000000"/>
              <w:right w:val="single" w:sz="4" w:space="0" w:color="000000"/>
            </w:tcBorders>
          </w:tcPr>
          <w:p w14:paraId="7A8E065C" w14:textId="2E258E1D" w:rsidR="00DF0CF3" w:rsidRPr="0062176E" w:rsidRDefault="00DF0CF3">
            <w:pPr>
              <w:widowControl w:val="0"/>
              <w:tabs>
                <w:tab w:val="left" w:pos="430"/>
              </w:tabs>
              <w:ind w:left="-137" w:right="63"/>
              <w:jc w:val="right"/>
              <w:rPr>
                <w:bCs/>
                <w:sz w:val="20"/>
                <w:szCs w:val="20"/>
              </w:rPr>
            </w:pPr>
            <w:r w:rsidRPr="0062176E">
              <w:rPr>
                <w:bCs/>
                <w:sz w:val="20"/>
                <w:szCs w:val="20"/>
              </w:rPr>
              <w:t>2,398.94</w:t>
            </w:r>
          </w:p>
        </w:tc>
      </w:tr>
      <w:tr w:rsidR="00DF0CF3" w:rsidRPr="004D15EC" w14:paraId="61CBBA72"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BB7C618" w14:textId="77777777" w:rsidR="00DF0CF3" w:rsidRPr="000B1389" w:rsidRDefault="00DF0CF3">
            <w:pPr>
              <w:ind w:left="98"/>
              <w:jc w:val="left"/>
              <w:rPr>
                <w:bCs/>
                <w:color w:val="000000"/>
                <w:sz w:val="20"/>
                <w:szCs w:val="20"/>
              </w:rPr>
            </w:pPr>
            <w:r w:rsidRPr="000B1389">
              <w:rPr>
                <w:bCs/>
                <w:color w:val="000000"/>
                <w:sz w:val="20"/>
                <w:szCs w:val="20"/>
              </w:rPr>
              <w:t>HFC-143a</w:t>
            </w:r>
          </w:p>
        </w:tc>
        <w:tc>
          <w:tcPr>
            <w:tcW w:w="926" w:type="pct"/>
            <w:tcBorders>
              <w:top w:val="nil"/>
              <w:left w:val="nil"/>
              <w:bottom w:val="single" w:sz="4" w:space="0" w:color="auto"/>
              <w:right w:val="single" w:sz="4" w:space="0" w:color="auto"/>
            </w:tcBorders>
            <w:shd w:val="clear" w:color="auto" w:fill="auto"/>
            <w:noWrap/>
          </w:tcPr>
          <w:p w14:paraId="543774B6" w14:textId="7E761F89"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nil"/>
              <w:left w:val="nil"/>
              <w:bottom w:val="single" w:sz="4" w:space="0" w:color="auto"/>
              <w:right w:val="single" w:sz="4" w:space="0" w:color="auto"/>
            </w:tcBorders>
            <w:shd w:val="clear" w:color="auto" w:fill="auto"/>
            <w:noWrap/>
          </w:tcPr>
          <w:p w14:paraId="6E855CD4" w14:textId="5447E38B"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auto"/>
              <w:left w:val="nil"/>
              <w:bottom w:val="single" w:sz="4" w:space="0" w:color="auto"/>
              <w:right w:val="single" w:sz="4" w:space="0" w:color="000000"/>
            </w:tcBorders>
          </w:tcPr>
          <w:p w14:paraId="0D4734BE" w14:textId="126DB74C"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7FBF1D15" w14:textId="0879FC28" w:rsidR="00DF0CF3" w:rsidRPr="0062176E" w:rsidRDefault="00DF0CF3">
            <w:pPr>
              <w:widowControl w:val="0"/>
              <w:tabs>
                <w:tab w:val="left" w:pos="430"/>
              </w:tabs>
              <w:ind w:left="-137" w:right="63"/>
              <w:jc w:val="right"/>
              <w:rPr>
                <w:bCs/>
                <w:sz w:val="20"/>
                <w:szCs w:val="20"/>
              </w:rPr>
            </w:pPr>
            <w:r w:rsidRPr="0062176E">
              <w:rPr>
                <w:bCs/>
                <w:sz w:val="20"/>
                <w:szCs w:val="20"/>
              </w:rPr>
              <w:t>140.00</w:t>
            </w:r>
          </w:p>
        </w:tc>
      </w:tr>
      <w:tr w:rsidR="00DF0CF3" w:rsidRPr="004D15EC" w14:paraId="5DCA08CC"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FBC7F27" w14:textId="77777777" w:rsidR="00DF0CF3" w:rsidRPr="000B1389" w:rsidRDefault="00DF0CF3">
            <w:pPr>
              <w:ind w:left="98"/>
              <w:jc w:val="left"/>
              <w:rPr>
                <w:bCs/>
                <w:color w:val="000000"/>
                <w:sz w:val="20"/>
                <w:szCs w:val="20"/>
              </w:rPr>
            </w:pPr>
            <w:r w:rsidRPr="000B1389">
              <w:rPr>
                <w:bCs/>
                <w:color w:val="000000"/>
                <w:sz w:val="20"/>
                <w:szCs w:val="20"/>
              </w:rPr>
              <w:t>R-404A</w:t>
            </w:r>
          </w:p>
        </w:tc>
        <w:tc>
          <w:tcPr>
            <w:tcW w:w="926" w:type="pct"/>
            <w:tcBorders>
              <w:top w:val="nil"/>
              <w:left w:val="nil"/>
              <w:bottom w:val="single" w:sz="4" w:space="0" w:color="auto"/>
              <w:right w:val="single" w:sz="4" w:space="0" w:color="auto"/>
            </w:tcBorders>
            <w:shd w:val="clear" w:color="auto" w:fill="auto"/>
            <w:noWrap/>
          </w:tcPr>
          <w:p w14:paraId="5D66EFE8" w14:textId="748C2813" w:rsidR="00DF0CF3" w:rsidRPr="0062176E" w:rsidRDefault="00DF0CF3">
            <w:pPr>
              <w:widowControl w:val="0"/>
              <w:tabs>
                <w:tab w:val="left" w:pos="430"/>
              </w:tabs>
              <w:ind w:left="-137" w:right="63"/>
              <w:jc w:val="right"/>
              <w:rPr>
                <w:bCs/>
                <w:sz w:val="20"/>
                <w:szCs w:val="20"/>
              </w:rPr>
            </w:pPr>
            <w:r w:rsidRPr="0062176E">
              <w:rPr>
                <w:bCs/>
                <w:sz w:val="20"/>
                <w:szCs w:val="20"/>
              </w:rPr>
              <w:t>63.83</w:t>
            </w:r>
          </w:p>
        </w:tc>
        <w:tc>
          <w:tcPr>
            <w:tcW w:w="926" w:type="pct"/>
            <w:tcBorders>
              <w:top w:val="nil"/>
              <w:left w:val="nil"/>
              <w:bottom w:val="single" w:sz="4" w:space="0" w:color="auto"/>
              <w:right w:val="single" w:sz="4" w:space="0" w:color="auto"/>
            </w:tcBorders>
            <w:shd w:val="clear" w:color="auto" w:fill="auto"/>
            <w:noWrap/>
          </w:tcPr>
          <w:p w14:paraId="510E70F8" w14:textId="1A859E0C" w:rsidR="00DF0CF3" w:rsidRPr="0062176E" w:rsidRDefault="00DF0CF3">
            <w:pPr>
              <w:widowControl w:val="0"/>
              <w:tabs>
                <w:tab w:val="left" w:pos="430"/>
              </w:tabs>
              <w:ind w:left="-137" w:right="63"/>
              <w:jc w:val="right"/>
              <w:rPr>
                <w:bCs/>
                <w:sz w:val="20"/>
                <w:szCs w:val="20"/>
              </w:rPr>
            </w:pPr>
            <w:r w:rsidRPr="0062176E">
              <w:rPr>
                <w:bCs/>
                <w:sz w:val="20"/>
                <w:szCs w:val="20"/>
              </w:rPr>
              <w:t>18.68</w:t>
            </w:r>
          </w:p>
        </w:tc>
        <w:tc>
          <w:tcPr>
            <w:tcW w:w="926" w:type="pct"/>
            <w:tcBorders>
              <w:top w:val="single" w:sz="4" w:space="0" w:color="auto"/>
              <w:left w:val="nil"/>
              <w:bottom w:val="single" w:sz="4" w:space="0" w:color="auto"/>
              <w:right w:val="single" w:sz="4" w:space="0" w:color="000000"/>
            </w:tcBorders>
          </w:tcPr>
          <w:p w14:paraId="3210C432" w14:textId="73E5115D" w:rsidR="00DF0CF3" w:rsidRPr="0062176E" w:rsidRDefault="00DF0CF3">
            <w:pPr>
              <w:widowControl w:val="0"/>
              <w:tabs>
                <w:tab w:val="left" w:pos="430"/>
              </w:tabs>
              <w:ind w:left="-137" w:right="63"/>
              <w:jc w:val="right"/>
              <w:rPr>
                <w:bCs/>
                <w:sz w:val="20"/>
                <w:szCs w:val="20"/>
              </w:rPr>
            </w:pPr>
            <w:r w:rsidRPr="0062176E">
              <w:rPr>
                <w:bCs/>
                <w:sz w:val="20"/>
                <w:szCs w:val="20"/>
              </w:rPr>
              <w:t>34.67</w:t>
            </w:r>
          </w:p>
        </w:tc>
        <w:tc>
          <w:tcPr>
            <w:tcW w:w="926" w:type="pct"/>
            <w:tcBorders>
              <w:top w:val="single" w:sz="4" w:space="0" w:color="000000"/>
              <w:left w:val="single" w:sz="4" w:space="0" w:color="000000"/>
              <w:bottom w:val="single" w:sz="4" w:space="0" w:color="000000"/>
              <w:right w:val="single" w:sz="4" w:space="0" w:color="000000"/>
            </w:tcBorders>
          </w:tcPr>
          <w:p w14:paraId="48436D6F" w14:textId="3E27CFBB" w:rsidR="00DF0CF3" w:rsidRPr="0062176E" w:rsidRDefault="00DF0CF3">
            <w:pPr>
              <w:widowControl w:val="0"/>
              <w:tabs>
                <w:tab w:val="left" w:pos="430"/>
              </w:tabs>
              <w:ind w:left="-137" w:right="63"/>
              <w:jc w:val="right"/>
              <w:rPr>
                <w:bCs/>
                <w:sz w:val="20"/>
                <w:szCs w:val="20"/>
              </w:rPr>
            </w:pPr>
            <w:r w:rsidRPr="0062176E">
              <w:rPr>
                <w:bCs/>
                <w:sz w:val="20"/>
                <w:szCs w:val="20"/>
              </w:rPr>
              <w:t>506.49</w:t>
            </w:r>
          </w:p>
        </w:tc>
      </w:tr>
      <w:tr w:rsidR="00DF0CF3" w:rsidRPr="004D15EC" w14:paraId="28335FDD"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AC07345" w14:textId="77777777" w:rsidR="00DF0CF3" w:rsidRPr="000B1389" w:rsidRDefault="00DF0CF3">
            <w:pPr>
              <w:ind w:left="98"/>
              <w:jc w:val="left"/>
              <w:rPr>
                <w:bCs/>
                <w:color w:val="000000"/>
                <w:sz w:val="20"/>
                <w:szCs w:val="20"/>
              </w:rPr>
            </w:pPr>
            <w:r w:rsidRPr="000B1389">
              <w:rPr>
                <w:bCs/>
                <w:color w:val="000000"/>
                <w:sz w:val="20"/>
                <w:szCs w:val="20"/>
              </w:rPr>
              <w:t>R-407A</w:t>
            </w:r>
          </w:p>
        </w:tc>
        <w:tc>
          <w:tcPr>
            <w:tcW w:w="926" w:type="pct"/>
            <w:tcBorders>
              <w:top w:val="nil"/>
              <w:left w:val="nil"/>
              <w:bottom w:val="single" w:sz="4" w:space="0" w:color="auto"/>
              <w:right w:val="single" w:sz="4" w:space="0" w:color="auto"/>
            </w:tcBorders>
            <w:shd w:val="clear" w:color="auto" w:fill="auto"/>
            <w:noWrap/>
          </w:tcPr>
          <w:p w14:paraId="3412ECE4" w14:textId="0B842020"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nil"/>
              <w:left w:val="nil"/>
              <w:bottom w:val="single" w:sz="4" w:space="0" w:color="auto"/>
              <w:right w:val="single" w:sz="4" w:space="0" w:color="auto"/>
            </w:tcBorders>
            <w:shd w:val="clear" w:color="auto" w:fill="auto"/>
            <w:noWrap/>
          </w:tcPr>
          <w:p w14:paraId="5516C3F7" w14:textId="00411302" w:rsidR="00DF0CF3" w:rsidRPr="0062176E" w:rsidRDefault="00DF0CF3">
            <w:pPr>
              <w:widowControl w:val="0"/>
              <w:tabs>
                <w:tab w:val="left" w:pos="430"/>
              </w:tabs>
              <w:ind w:left="-137" w:right="63"/>
              <w:jc w:val="right"/>
              <w:rPr>
                <w:bCs/>
                <w:sz w:val="20"/>
                <w:szCs w:val="20"/>
              </w:rPr>
            </w:pPr>
            <w:r w:rsidRPr="0062176E">
              <w:rPr>
                <w:bCs/>
                <w:sz w:val="20"/>
                <w:szCs w:val="20"/>
              </w:rPr>
              <w:t>0.03</w:t>
            </w:r>
          </w:p>
        </w:tc>
        <w:tc>
          <w:tcPr>
            <w:tcW w:w="926" w:type="pct"/>
            <w:tcBorders>
              <w:top w:val="single" w:sz="4" w:space="0" w:color="auto"/>
              <w:left w:val="nil"/>
              <w:bottom w:val="single" w:sz="4" w:space="0" w:color="auto"/>
              <w:right w:val="single" w:sz="4" w:space="0" w:color="000000"/>
            </w:tcBorders>
          </w:tcPr>
          <w:p w14:paraId="6568AC1A" w14:textId="6D991F19"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7B9F4552" w14:textId="224B19C8" w:rsidR="00DF0CF3" w:rsidRPr="0062176E" w:rsidRDefault="00DF0CF3">
            <w:pPr>
              <w:widowControl w:val="0"/>
              <w:tabs>
                <w:tab w:val="left" w:pos="430"/>
              </w:tabs>
              <w:ind w:left="-137" w:right="63"/>
              <w:jc w:val="right"/>
              <w:rPr>
                <w:bCs/>
                <w:sz w:val="20"/>
                <w:szCs w:val="20"/>
              </w:rPr>
            </w:pPr>
            <w:r w:rsidRPr="0062176E">
              <w:rPr>
                <w:bCs/>
                <w:sz w:val="20"/>
                <w:szCs w:val="20"/>
              </w:rPr>
              <w:t>0.51</w:t>
            </w:r>
          </w:p>
        </w:tc>
      </w:tr>
      <w:tr w:rsidR="00DF0CF3" w:rsidRPr="004D15EC" w14:paraId="4100152A"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5F16B8A" w14:textId="77777777" w:rsidR="00DF0CF3" w:rsidRPr="000B1389" w:rsidRDefault="00DF0CF3">
            <w:pPr>
              <w:ind w:left="98"/>
              <w:jc w:val="left"/>
              <w:rPr>
                <w:bCs/>
                <w:color w:val="000000"/>
                <w:sz w:val="20"/>
                <w:szCs w:val="20"/>
              </w:rPr>
            </w:pPr>
            <w:r w:rsidRPr="000B1389">
              <w:rPr>
                <w:bCs/>
                <w:color w:val="000000"/>
                <w:sz w:val="20"/>
                <w:szCs w:val="20"/>
              </w:rPr>
              <w:t>R-407C</w:t>
            </w:r>
          </w:p>
        </w:tc>
        <w:tc>
          <w:tcPr>
            <w:tcW w:w="926" w:type="pct"/>
            <w:tcBorders>
              <w:top w:val="nil"/>
              <w:left w:val="nil"/>
              <w:bottom w:val="single" w:sz="4" w:space="0" w:color="auto"/>
              <w:right w:val="single" w:sz="4" w:space="0" w:color="auto"/>
            </w:tcBorders>
            <w:shd w:val="clear" w:color="auto" w:fill="auto"/>
            <w:noWrap/>
          </w:tcPr>
          <w:p w14:paraId="29B76733" w14:textId="5796C3B7" w:rsidR="00DF0CF3" w:rsidRPr="0062176E" w:rsidRDefault="00DF0CF3">
            <w:pPr>
              <w:widowControl w:val="0"/>
              <w:tabs>
                <w:tab w:val="left" w:pos="430"/>
              </w:tabs>
              <w:ind w:left="-137" w:right="63"/>
              <w:jc w:val="right"/>
              <w:rPr>
                <w:bCs/>
                <w:sz w:val="20"/>
                <w:szCs w:val="20"/>
              </w:rPr>
            </w:pPr>
            <w:r w:rsidRPr="0062176E">
              <w:rPr>
                <w:bCs/>
                <w:sz w:val="20"/>
                <w:szCs w:val="20"/>
              </w:rPr>
              <w:t>53.06</w:t>
            </w:r>
          </w:p>
        </w:tc>
        <w:tc>
          <w:tcPr>
            <w:tcW w:w="926" w:type="pct"/>
            <w:tcBorders>
              <w:top w:val="nil"/>
              <w:left w:val="nil"/>
              <w:bottom w:val="single" w:sz="4" w:space="0" w:color="auto"/>
              <w:right w:val="single" w:sz="4" w:space="0" w:color="auto"/>
            </w:tcBorders>
            <w:shd w:val="clear" w:color="auto" w:fill="auto"/>
            <w:noWrap/>
          </w:tcPr>
          <w:p w14:paraId="7BFECFBD" w14:textId="074318A0" w:rsidR="00DF0CF3" w:rsidRPr="0062176E" w:rsidRDefault="00DF0CF3">
            <w:pPr>
              <w:widowControl w:val="0"/>
              <w:tabs>
                <w:tab w:val="left" w:pos="430"/>
              </w:tabs>
              <w:ind w:left="-137" w:right="63"/>
              <w:jc w:val="right"/>
              <w:rPr>
                <w:bCs/>
                <w:sz w:val="20"/>
                <w:szCs w:val="20"/>
              </w:rPr>
            </w:pPr>
            <w:r w:rsidRPr="0062176E">
              <w:rPr>
                <w:bCs/>
                <w:sz w:val="20"/>
                <w:szCs w:val="20"/>
              </w:rPr>
              <w:t>69.50</w:t>
            </w:r>
          </w:p>
        </w:tc>
        <w:tc>
          <w:tcPr>
            <w:tcW w:w="926" w:type="pct"/>
            <w:tcBorders>
              <w:top w:val="single" w:sz="4" w:space="0" w:color="auto"/>
              <w:left w:val="nil"/>
              <w:bottom w:val="single" w:sz="4" w:space="0" w:color="auto"/>
              <w:right w:val="single" w:sz="4" w:space="0" w:color="000000"/>
            </w:tcBorders>
          </w:tcPr>
          <w:p w14:paraId="7974790C" w14:textId="0B1512F1" w:rsidR="00DF0CF3" w:rsidRPr="0062176E" w:rsidRDefault="00DF0CF3">
            <w:pPr>
              <w:widowControl w:val="0"/>
              <w:tabs>
                <w:tab w:val="left" w:pos="430"/>
              </w:tabs>
              <w:ind w:left="-137" w:right="63"/>
              <w:jc w:val="right"/>
              <w:rPr>
                <w:bCs/>
                <w:sz w:val="20"/>
                <w:szCs w:val="20"/>
              </w:rPr>
            </w:pPr>
            <w:r w:rsidRPr="0062176E">
              <w:rPr>
                <w:bCs/>
                <w:sz w:val="20"/>
                <w:szCs w:val="20"/>
              </w:rPr>
              <w:t>55.92</w:t>
            </w:r>
          </w:p>
        </w:tc>
        <w:tc>
          <w:tcPr>
            <w:tcW w:w="926" w:type="pct"/>
            <w:tcBorders>
              <w:top w:val="single" w:sz="4" w:space="0" w:color="000000"/>
              <w:left w:val="single" w:sz="4" w:space="0" w:color="000000"/>
              <w:bottom w:val="single" w:sz="4" w:space="0" w:color="000000"/>
              <w:right w:val="single" w:sz="4" w:space="0" w:color="000000"/>
            </w:tcBorders>
          </w:tcPr>
          <w:p w14:paraId="0454B713" w14:textId="6D98EB33" w:rsidR="00DF0CF3" w:rsidRPr="0062176E" w:rsidRDefault="00DF0CF3">
            <w:pPr>
              <w:widowControl w:val="0"/>
              <w:tabs>
                <w:tab w:val="left" w:pos="430"/>
              </w:tabs>
              <w:ind w:left="-137" w:right="63"/>
              <w:jc w:val="right"/>
              <w:rPr>
                <w:bCs/>
                <w:sz w:val="20"/>
                <w:szCs w:val="20"/>
              </w:rPr>
            </w:pPr>
            <w:r w:rsidRPr="0062176E">
              <w:rPr>
                <w:bCs/>
                <w:sz w:val="20"/>
                <w:szCs w:val="20"/>
              </w:rPr>
              <w:t>54.15</w:t>
            </w:r>
          </w:p>
        </w:tc>
      </w:tr>
      <w:tr w:rsidR="00DF0CF3" w:rsidRPr="004D15EC" w14:paraId="2321AD24"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B38CE1D" w14:textId="77777777" w:rsidR="00DF0CF3" w:rsidRPr="000B1389" w:rsidRDefault="00DF0CF3">
            <w:pPr>
              <w:ind w:left="98"/>
              <w:jc w:val="left"/>
              <w:rPr>
                <w:bCs/>
                <w:color w:val="000000"/>
                <w:sz w:val="20"/>
                <w:szCs w:val="20"/>
              </w:rPr>
            </w:pPr>
            <w:r w:rsidRPr="000B1389">
              <w:rPr>
                <w:bCs/>
                <w:color w:val="000000"/>
                <w:sz w:val="20"/>
                <w:szCs w:val="20"/>
              </w:rPr>
              <w:t>R-407F</w:t>
            </w:r>
          </w:p>
        </w:tc>
        <w:tc>
          <w:tcPr>
            <w:tcW w:w="926" w:type="pct"/>
            <w:tcBorders>
              <w:top w:val="nil"/>
              <w:left w:val="nil"/>
              <w:bottom w:val="single" w:sz="4" w:space="0" w:color="auto"/>
              <w:right w:val="single" w:sz="4" w:space="0" w:color="auto"/>
            </w:tcBorders>
            <w:shd w:val="clear" w:color="auto" w:fill="auto"/>
            <w:noWrap/>
          </w:tcPr>
          <w:p w14:paraId="0D4810EB" w14:textId="480BE010" w:rsidR="00DF0CF3" w:rsidRPr="0062176E" w:rsidRDefault="00DF0CF3">
            <w:pPr>
              <w:widowControl w:val="0"/>
              <w:tabs>
                <w:tab w:val="left" w:pos="430"/>
              </w:tabs>
              <w:ind w:left="-137" w:right="63"/>
              <w:jc w:val="right"/>
              <w:rPr>
                <w:bCs/>
                <w:sz w:val="20"/>
                <w:szCs w:val="20"/>
              </w:rPr>
            </w:pPr>
            <w:r w:rsidRPr="0062176E">
              <w:rPr>
                <w:bCs/>
                <w:sz w:val="20"/>
                <w:szCs w:val="20"/>
              </w:rPr>
              <w:t>28.06</w:t>
            </w:r>
          </w:p>
        </w:tc>
        <w:tc>
          <w:tcPr>
            <w:tcW w:w="926" w:type="pct"/>
            <w:tcBorders>
              <w:top w:val="nil"/>
              <w:left w:val="nil"/>
              <w:bottom w:val="single" w:sz="4" w:space="0" w:color="auto"/>
              <w:right w:val="single" w:sz="4" w:space="0" w:color="auto"/>
            </w:tcBorders>
            <w:shd w:val="clear" w:color="auto" w:fill="auto"/>
            <w:noWrap/>
          </w:tcPr>
          <w:p w14:paraId="20BDCDCE" w14:textId="2B8E1AE1" w:rsidR="00DF0CF3" w:rsidRPr="0062176E" w:rsidRDefault="00DF0CF3">
            <w:pPr>
              <w:widowControl w:val="0"/>
              <w:tabs>
                <w:tab w:val="left" w:pos="430"/>
              </w:tabs>
              <w:ind w:left="-137" w:right="63"/>
              <w:jc w:val="right"/>
              <w:rPr>
                <w:bCs/>
                <w:sz w:val="20"/>
                <w:szCs w:val="20"/>
              </w:rPr>
            </w:pPr>
            <w:r w:rsidRPr="0062176E">
              <w:rPr>
                <w:bCs/>
                <w:sz w:val="20"/>
                <w:szCs w:val="20"/>
              </w:rPr>
              <w:t>25.52</w:t>
            </w:r>
          </w:p>
        </w:tc>
        <w:tc>
          <w:tcPr>
            <w:tcW w:w="926" w:type="pct"/>
            <w:tcBorders>
              <w:top w:val="single" w:sz="4" w:space="0" w:color="auto"/>
              <w:left w:val="nil"/>
              <w:bottom w:val="single" w:sz="4" w:space="0" w:color="auto"/>
              <w:right w:val="single" w:sz="4" w:space="0" w:color="000000"/>
            </w:tcBorders>
          </w:tcPr>
          <w:p w14:paraId="2C8D27C9" w14:textId="667D74C1" w:rsidR="00DF0CF3" w:rsidRPr="0062176E" w:rsidRDefault="00DF0CF3">
            <w:pPr>
              <w:widowControl w:val="0"/>
              <w:tabs>
                <w:tab w:val="left" w:pos="430"/>
              </w:tabs>
              <w:ind w:left="-137" w:right="63"/>
              <w:jc w:val="right"/>
              <w:rPr>
                <w:bCs/>
                <w:sz w:val="20"/>
                <w:szCs w:val="20"/>
              </w:rPr>
            </w:pPr>
            <w:r w:rsidRPr="0062176E">
              <w:rPr>
                <w:bCs/>
                <w:sz w:val="20"/>
                <w:szCs w:val="20"/>
              </w:rPr>
              <w:t>17.86</w:t>
            </w:r>
          </w:p>
        </w:tc>
        <w:tc>
          <w:tcPr>
            <w:tcW w:w="926" w:type="pct"/>
            <w:tcBorders>
              <w:top w:val="single" w:sz="4" w:space="0" w:color="000000"/>
              <w:left w:val="single" w:sz="4" w:space="0" w:color="000000"/>
              <w:bottom w:val="single" w:sz="4" w:space="0" w:color="000000"/>
              <w:right w:val="single" w:sz="4" w:space="0" w:color="000000"/>
            </w:tcBorders>
          </w:tcPr>
          <w:p w14:paraId="3E3C1C97" w14:textId="53270020" w:rsidR="00DF0CF3" w:rsidRPr="0062176E" w:rsidRDefault="00DF0CF3">
            <w:pPr>
              <w:widowControl w:val="0"/>
              <w:tabs>
                <w:tab w:val="left" w:pos="430"/>
              </w:tabs>
              <w:ind w:left="-137" w:right="63"/>
              <w:jc w:val="right"/>
              <w:rPr>
                <w:bCs/>
                <w:sz w:val="20"/>
                <w:szCs w:val="20"/>
              </w:rPr>
            </w:pPr>
            <w:r w:rsidRPr="0062176E">
              <w:rPr>
                <w:bCs/>
                <w:sz w:val="20"/>
                <w:szCs w:val="20"/>
              </w:rPr>
              <w:t>15.96</w:t>
            </w:r>
          </w:p>
        </w:tc>
      </w:tr>
      <w:tr w:rsidR="00DF0CF3" w:rsidRPr="004D15EC" w14:paraId="3CFF7CEA"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DFC0136" w14:textId="77777777" w:rsidR="00DF0CF3" w:rsidRPr="000B1389" w:rsidRDefault="00DF0CF3">
            <w:pPr>
              <w:ind w:left="98"/>
              <w:jc w:val="left"/>
              <w:rPr>
                <w:bCs/>
                <w:color w:val="000000"/>
                <w:sz w:val="20"/>
                <w:szCs w:val="20"/>
              </w:rPr>
            </w:pPr>
            <w:r w:rsidRPr="000B1389">
              <w:rPr>
                <w:bCs/>
                <w:color w:val="000000"/>
                <w:sz w:val="20"/>
                <w:szCs w:val="20"/>
              </w:rPr>
              <w:t>R-407H</w:t>
            </w:r>
          </w:p>
        </w:tc>
        <w:tc>
          <w:tcPr>
            <w:tcW w:w="926" w:type="pct"/>
            <w:tcBorders>
              <w:top w:val="nil"/>
              <w:left w:val="nil"/>
              <w:bottom w:val="single" w:sz="4" w:space="0" w:color="auto"/>
              <w:right w:val="single" w:sz="4" w:space="0" w:color="auto"/>
            </w:tcBorders>
            <w:shd w:val="clear" w:color="auto" w:fill="auto"/>
            <w:noWrap/>
          </w:tcPr>
          <w:p w14:paraId="27C76B3B" w14:textId="19153CC1"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nil"/>
              <w:left w:val="nil"/>
              <w:bottom w:val="single" w:sz="4" w:space="0" w:color="auto"/>
              <w:right w:val="single" w:sz="4" w:space="0" w:color="auto"/>
            </w:tcBorders>
            <w:shd w:val="clear" w:color="auto" w:fill="auto"/>
            <w:noWrap/>
          </w:tcPr>
          <w:p w14:paraId="28697E84" w14:textId="465021CA"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auto"/>
              <w:left w:val="nil"/>
              <w:bottom w:val="single" w:sz="4" w:space="0" w:color="auto"/>
              <w:right w:val="single" w:sz="4" w:space="0" w:color="000000"/>
            </w:tcBorders>
          </w:tcPr>
          <w:p w14:paraId="72275DC0" w14:textId="79200CA8"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6B4479BF" w14:textId="5699B7B8" w:rsidR="00DF0CF3" w:rsidRPr="0062176E" w:rsidRDefault="00DF0CF3">
            <w:pPr>
              <w:widowControl w:val="0"/>
              <w:tabs>
                <w:tab w:val="left" w:pos="430"/>
              </w:tabs>
              <w:ind w:left="-137" w:right="63"/>
              <w:jc w:val="right"/>
              <w:rPr>
                <w:bCs/>
                <w:sz w:val="20"/>
                <w:szCs w:val="20"/>
              </w:rPr>
            </w:pPr>
            <w:r w:rsidRPr="0062176E">
              <w:rPr>
                <w:bCs/>
                <w:sz w:val="20"/>
                <w:szCs w:val="20"/>
              </w:rPr>
              <w:t>0.09</w:t>
            </w:r>
          </w:p>
        </w:tc>
      </w:tr>
      <w:tr w:rsidR="00DF0CF3" w:rsidRPr="004D15EC" w14:paraId="2ABF4D17"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067DF78" w14:textId="77777777" w:rsidR="00DF0CF3" w:rsidRPr="000B1389" w:rsidRDefault="00DF0CF3">
            <w:pPr>
              <w:ind w:left="98"/>
              <w:jc w:val="left"/>
              <w:rPr>
                <w:bCs/>
                <w:color w:val="000000"/>
                <w:sz w:val="20"/>
                <w:szCs w:val="20"/>
              </w:rPr>
            </w:pPr>
            <w:r w:rsidRPr="000B1389">
              <w:rPr>
                <w:bCs/>
                <w:color w:val="000000"/>
                <w:sz w:val="20"/>
                <w:szCs w:val="20"/>
              </w:rPr>
              <w:t>R-410A</w:t>
            </w:r>
          </w:p>
        </w:tc>
        <w:tc>
          <w:tcPr>
            <w:tcW w:w="926" w:type="pct"/>
            <w:tcBorders>
              <w:top w:val="nil"/>
              <w:left w:val="nil"/>
              <w:bottom w:val="single" w:sz="4" w:space="0" w:color="auto"/>
              <w:right w:val="single" w:sz="4" w:space="0" w:color="auto"/>
            </w:tcBorders>
            <w:shd w:val="clear" w:color="auto" w:fill="auto"/>
            <w:noWrap/>
          </w:tcPr>
          <w:p w14:paraId="1BF4DCDB" w14:textId="7EE5FC82" w:rsidR="00DF0CF3" w:rsidRPr="0062176E" w:rsidRDefault="00DF0CF3">
            <w:pPr>
              <w:widowControl w:val="0"/>
              <w:tabs>
                <w:tab w:val="left" w:pos="430"/>
              </w:tabs>
              <w:ind w:left="-137" w:right="63"/>
              <w:jc w:val="right"/>
              <w:rPr>
                <w:bCs/>
                <w:sz w:val="20"/>
                <w:szCs w:val="20"/>
              </w:rPr>
            </w:pPr>
            <w:r w:rsidRPr="0062176E">
              <w:rPr>
                <w:bCs/>
                <w:sz w:val="20"/>
                <w:szCs w:val="20"/>
              </w:rPr>
              <w:t>289.49</w:t>
            </w:r>
          </w:p>
        </w:tc>
        <w:tc>
          <w:tcPr>
            <w:tcW w:w="926" w:type="pct"/>
            <w:tcBorders>
              <w:top w:val="nil"/>
              <w:left w:val="nil"/>
              <w:bottom w:val="single" w:sz="4" w:space="0" w:color="auto"/>
              <w:right w:val="single" w:sz="4" w:space="0" w:color="auto"/>
            </w:tcBorders>
            <w:shd w:val="clear" w:color="auto" w:fill="auto"/>
            <w:noWrap/>
          </w:tcPr>
          <w:p w14:paraId="1BC9845E" w14:textId="378ED25F" w:rsidR="00DF0CF3" w:rsidRPr="0062176E" w:rsidRDefault="00DF0CF3">
            <w:pPr>
              <w:widowControl w:val="0"/>
              <w:tabs>
                <w:tab w:val="left" w:pos="430"/>
              </w:tabs>
              <w:ind w:left="-137" w:right="63"/>
              <w:jc w:val="right"/>
              <w:rPr>
                <w:bCs/>
                <w:sz w:val="20"/>
                <w:szCs w:val="20"/>
              </w:rPr>
            </w:pPr>
            <w:r w:rsidRPr="0062176E">
              <w:rPr>
                <w:bCs/>
                <w:sz w:val="20"/>
                <w:szCs w:val="20"/>
              </w:rPr>
              <w:t>388.76</w:t>
            </w:r>
          </w:p>
        </w:tc>
        <w:tc>
          <w:tcPr>
            <w:tcW w:w="926" w:type="pct"/>
            <w:tcBorders>
              <w:top w:val="single" w:sz="4" w:space="0" w:color="auto"/>
              <w:left w:val="nil"/>
              <w:bottom w:val="single" w:sz="4" w:space="0" w:color="auto"/>
              <w:right w:val="single" w:sz="4" w:space="0" w:color="000000"/>
            </w:tcBorders>
          </w:tcPr>
          <w:p w14:paraId="1CE7D694" w14:textId="33BBF866" w:rsidR="00DF0CF3" w:rsidRPr="0062176E" w:rsidRDefault="00DF0CF3">
            <w:pPr>
              <w:widowControl w:val="0"/>
              <w:tabs>
                <w:tab w:val="left" w:pos="430"/>
              </w:tabs>
              <w:ind w:left="-137" w:right="63"/>
              <w:jc w:val="right"/>
              <w:rPr>
                <w:bCs/>
                <w:sz w:val="20"/>
                <w:szCs w:val="20"/>
              </w:rPr>
            </w:pPr>
            <w:r w:rsidRPr="0062176E">
              <w:rPr>
                <w:bCs/>
                <w:sz w:val="20"/>
                <w:szCs w:val="20"/>
              </w:rPr>
              <w:t>469.09</w:t>
            </w:r>
          </w:p>
        </w:tc>
        <w:tc>
          <w:tcPr>
            <w:tcW w:w="926" w:type="pct"/>
            <w:tcBorders>
              <w:top w:val="single" w:sz="4" w:space="0" w:color="000000"/>
              <w:left w:val="single" w:sz="4" w:space="0" w:color="000000"/>
              <w:bottom w:val="single" w:sz="4" w:space="0" w:color="000000"/>
              <w:right w:val="single" w:sz="4" w:space="0" w:color="000000"/>
            </w:tcBorders>
          </w:tcPr>
          <w:p w14:paraId="051FA9BC" w14:textId="0D917B55" w:rsidR="00DF0CF3" w:rsidRPr="0062176E" w:rsidRDefault="00DF0CF3">
            <w:pPr>
              <w:widowControl w:val="0"/>
              <w:tabs>
                <w:tab w:val="left" w:pos="430"/>
              </w:tabs>
              <w:ind w:left="-137" w:right="63"/>
              <w:jc w:val="right"/>
              <w:rPr>
                <w:bCs/>
                <w:sz w:val="20"/>
                <w:szCs w:val="20"/>
              </w:rPr>
            </w:pPr>
            <w:r w:rsidRPr="0062176E">
              <w:rPr>
                <w:bCs/>
                <w:sz w:val="20"/>
                <w:szCs w:val="20"/>
              </w:rPr>
              <w:t>736.02</w:t>
            </w:r>
          </w:p>
        </w:tc>
      </w:tr>
      <w:tr w:rsidR="00DF0CF3" w:rsidRPr="004D15EC" w14:paraId="2144B078"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7FD4340" w14:textId="77777777" w:rsidR="00DF0CF3" w:rsidRPr="000B1389" w:rsidRDefault="00DF0CF3">
            <w:pPr>
              <w:ind w:left="98"/>
              <w:jc w:val="left"/>
              <w:rPr>
                <w:bCs/>
                <w:color w:val="000000"/>
                <w:sz w:val="20"/>
                <w:szCs w:val="20"/>
              </w:rPr>
            </w:pPr>
            <w:r w:rsidRPr="000B1389">
              <w:rPr>
                <w:bCs/>
                <w:color w:val="000000"/>
                <w:sz w:val="20"/>
                <w:szCs w:val="20"/>
              </w:rPr>
              <w:t>R-417A</w:t>
            </w:r>
          </w:p>
        </w:tc>
        <w:tc>
          <w:tcPr>
            <w:tcW w:w="926" w:type="pct"/>
            <w:tcBorders>
              <w:top w:val="nil"/>
              <w:left w:val="nil"/>
              <w:bottom w:val="single" w:sz="4" w:space="0" w:color="auto"/>
              <w:right w:val="single" w:sz="4" w:space="0" w:color="auto"/>
            </w:tcBorders>
            <w:shd w:val="clear" w:color="auto" w:fill="auto"/>
            <w:noWrap/>
          </w:tcPr>
          <w:p w14:paraId="1A09A433" w14:textId="10119FF0" w:rsidR="00DF0CF3" w:rsidRPr="0062176E" w:rsidRDefault="00DF0CF3">
            <w:pPr>
              <w:widowControl w:val="0"/>
              <w:tabs>
                <w:tab w:val="left" w:pos="430"/>
              </w:tabs>
              <w:ind w:left="-137" w:right="63"/>
              <w:jc w:val="right"/>
              <w:rPr>
                <w:bCs/>
                <w:sz w:val="20"/>
                <w:szCs w:val="20"/>
              </w:rPr>
            </w:pPr>
            <w:r w:rsidRPr="0062176E">
              <w:rPr>
                <w:bCs/>
                <w:sz w:val="20"/>
                <w:szCs w:val="20"/>
              </w:rPr>
              <w:t>0.95</w:t>
            </w:r>
          </w:p>
        </w:tc>
        <w:tc>
          <w:tcPr>
            <w:tcW w:w="926" w:type="pct"/>
            <w:tcBorders>
              <w:top w:val="nil"/>
              <w:left w:val="nil"/>
              <w:bottom w:val="single" w:sz="4" w:space="0" w:color="auto"/>
              <w:right w:val="single" w:sz="4" w:space="0" w:color="auto"/>
            </w:tcBorders>
            <w:shd w:val="clear" w:color="auto" w:fill="auto"/>
            <w:noWrap/>
          </w:tcPr>
          <w:p w14:paraId="7EED09F9" w14:textId="779095AF" w:rsidR="00DF0CF3" w:rsidRPr="0062176E" w:rsidRDefault="00DF0CF3">
            <w:pPr>
              <w:widowControl w:val="0"/>
              <w:tabs>
                <w:tab w:val="left" w:pos="430"/>
              </w:tabs>
              <w:ind w:left="-137" w:right="63"/>
              <w:jc w:val="right"/>
              <w:rPr>
                <w:bCs/>
                <w:sz w:val="20"/>
                <w:szCs w:val="20"/>
              </w:rPr>
            </w:pPr>
            <w:r w:rsidRPr="0062176E">
              <w:rPr>
                <w:bCs/>
                <w:sz w:val="20"/>
                <w:szCs w:val="20"/>
              </w:rPr>
              <w:t>0.97</w:t>
            </w:r>
          </w:p>
        </w:tc>
        <w:tc>
          <w:tcPr>
            <w:tcW w:w="926" w:type="pct"/>
            <w:tcBorders>
              <w:top w:val="single" w:sz="4" w:space="0" w:color="auto"/>
              <w:left w:val="nil"/>
              <w:bottom w:val="single" w:sz="4" w:space="0" w:color="auto"/>
              <w:right w:val="single" w:sz="4" w:space="0" w:color="000000"/>
            </w:tcBorders>
          </w:tcPr>
          <w:p w14:paraId="66A4804E" w14:textId="12EAE71D" w:rsidR="00DF0CF3" w:rsidRPr="0062176E" w:rsidRDefault="00DF0CF3">
            <w:pPr>
              <w:widowControl w:val="0"/>
              <w:tabs>
                <w:tab w:val="left" w:pos="430"/>
              </w:tabs>
              <w:ind w:left="-137" w:right="63"/>
              <w:jc w:val="right"/>
              <w:rPr>
                <w:bCs/>
                <w:sz w:val="20"/>
                <w:szCs w:val="20"/>
              </w:rPr>
            </w:pPr>
            <w:r w:rsidRPr="0062176E">
              <w:rPr>
                <w:bCs/>
                <w:sz w:val="20"/>
                <w:szCs w:val="20"/>
              </w:rPr>
              <w:t>1.24</w:t>
            </w:r>
          </w:p>
        </w:tc>
        <w:tc>
          <w:tcPr>
            <w:tcW w:w="926" w:type="pct"/>
            <w:tcBorders>
              <w:top w:val="single" w:sz="4" w:space="0" w:color="000000"/>
              <w:left w:val="single" w:sz="4" w:space="0" w:color="000000"/>
              <w:bottom w:val="single" w:sz="4" w:space="0" w:color="000000"/>
              <w:right w:val="single" w:sz="4" w:space="0" w:color="000000"/>
            </w:tcBorders>
          </w:tcPr>
          <w:p w14:paraId="4FDB0B13" w14:textId="1A03941E" w:rsidR="00DF0CF3" w:rsidRPr="0062176E" w:rsidRDefault="00DF0CF3">
            <w:pPr>
              <w:widowControl w:val="0"/>
              <w:tabs>
                <w:tab w:val="left" w:pos="430"/>
              </w:tabs>
              <w:ind w:left="-137" w:right="63"/>
              <w:jc w:val="right"/>
              <w:rPr>
                <w:bCs/>
                <w:sz w:val="20"/>
                <w:szCs w:val="20"/>
              </w:rPr>
            </w:pPr>
            <w:r w:rsidRPr="0062176E">
              <w:rPr>
                <w:bCs/>
                <w:sz w:val="20"/>
                <w:szCs w:val="20"/>
              </w:rPr>
              <w:t>1.74</w:t>
            </w:r>
          </w:p>
        </w:tc>
      </w:tr>
      <w:tr w:rsidR="00DF0CF3" w:rsidRPr="004D15EC" w14:paraId="4F48012D"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332B9E4" w14:textId="77777777" w:rsidR="00DF0CF3" w:rsidRPr="000B1389" w:rsidRDefault="00DF0CF3">
            <w:pPr>
              <w:ind w:left="98"/>
              <w:jc w:val="left"/>
              <w:rPr>
                <w:bCs/>
                <w:color w:val="000000"/>
                <w:sz w:val="20"/>
                <w:szCs w:val="20"/>
              </w:rPr>
            </w:pPr>
            <w:r w:rsidRPr="000B1389">
              <w:rPr>
                <w:bCs/>
                <w:color w:val="000000"/>
                <w:sz w:val="20"/>
                <w:szCs w:val="20"/>
              </w:rPr>
              <w:t>R-438A</w:t>
            </w:r>
          </w:p>
        </w:tc>
        <w:tc>
          <w:tcPr>
            <w:tcW w:w="926" w:type="pct"/>
            <w:tcBorders>
              <w:top w:val="nil"/>
              <w:left w:val="nil"/>
              <w:bottom w:val="single" w:sz="4" w:space="0" w:color="auto"/>
              <w:right w:val="single" w:sz="4" w:space="0" w:color="auto"/>
            </w:tcBorders>
            <w:shd w:val="clear" w:color="auto" w:fill="auto"/>
            <w:noWrap/>
          </w:tcPr>
          <w:p w14:paraId="2C1258EA" w14:textId="7038EA6D"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nil"/>
              <w:left w:val="nil"/>
              <w:bottom w:val="single" w:sz="4" w:space="0" w:color="auto"/>
              <w:right w:val="single" w:sz="4" w:space="0" w:color="auto"/>
            </w:tcBorders>
            <w:shd w:val="clear" w:color="auto" w:fill="auto"/>
            <w:noWrap/>
          </w:tcPr>
          <w:p w14:paraId="56E9D0DD" w14:textId="2C51BB81"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auto"/>
              <w:left w:val="nil"/>
              <w:bottom w:val="single" w:sz="4" w:space="0" w:color="auto"/>
              <w:right w:val="single" w:sz="4" w:space="0" w:color="000000"/>
            </w:tcBorders>
          </w:tcPr>
          <w:p w14:paraId="62FE8F8A" w14:textId="311B664F"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5AD5987E" w14:textId="004F82B4" w:rsidR="00DF0CF3" w:rsidRPr="0062176E" w:rsidRDefault="00DF0CF3">
            <w:pPr>
              <w:widowControl w:val="0"/>
              <w:tabs>
                <w:tab w:val="left" w:pos="430"/>
              </w:tabs>
              <w:ind w:left="-137" w:right="63"/>
              <w:jc w:val="right"/>
              <w:rPr>
                <w:bCs/>
                <w:sz w:val="20"/>
                <w:szCs w:val="20"/>
              </w:rPr>
            </w:pPr>
            <w:r w:rsidRPr="0062176E">
              <w:rPr>
                <w:bCs/>
                <w:sz w:val="20"/>
                <w:szCs w:val="20"/>
              </w:rPr>
              <w:t>0.07</w:t>
            </w:r>
          </w:p>
        </w:tc>
      </w:tr>
      <w:tr w:rsidR="00DF0CF3" w:rsidRPr="004D15EC" w14:paraId="004CA86E"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861E84D" w14:textId="77777777" w:rsidR="00DF0CF3" w:rsidRPr="000B1389" w:rsidRDefault="00DF0CF3">
            <w:pPr>
              <w:ind w:left="98"/>
              <w:jc w:val="left"/>
              <w:rPr>
                <w:bCs/>
                <w:color w:val="000000"/>
                <w:sz w:val="20"/>
                <w:szCs w:val="20"/>
              </w:rPr>
            </w:pPr>
            <w:r w:rsidRPr="000B1389">
              <w:rPr>
                <w:bCs/>
                <w:color w:val="000000"/>
                <w:sz w:val="20"/>
                <w:szCs w:val="20"/>
              </w:rPr>
              <w:t>R-448A</w:t>
            </w:r>
          </w:p>
        </w:tc>
        <w:tc>
          <w:tcPr>
            <w:tcW w:w="926" w:type="pct"/>
            <w:tcBorders>
              <w:top w:val="nil"/>
              <w:left w:val="nil"/>
              <w:bottom w:val="single" w:sz="4" w:space="0" w:color="auto"/>
              <w:right w:val="single" w:sz="4" w:space="0" w:color="auto"/>
            </w:tcBorders>
            <w:shd w:val="clear" w:color="auto" w:fill="auto"/>
            <w:noWrap/>
          </w:tcPr>
          <w:p w14:paraId="7F199A5A" w14:textId="4DE26029" w:rsidR="00DF0CF3" w:rsidRPr="0062176E" w:rsidRDefault="00DF0CF3">
            <w:pPr>
              <w:widowControl w:val="0"/>
              <w:tabs>
                <w:tab w:val="left" w:pos="430"/>
              </w:tabs>
              <w:ind w:left="-137" w:right="63"/>
              <w:jc w:val="right"/>
              <w:rPr>
                <w:bCs/>
                <w:sz w:val="20"/>
                <w:szCs w:val="20"/>
              </w:rPr>
            </w:pPr>
            <w:r w:rsidRPr="0062176E">
              <w:rPr>
                <w:bCs/>
                <w:sz w:val="20"/>
                <w:szCs w:val="20"/>
              </w:rPr>
              <w:t>0.45</w:t>
            </w:r>
          </w:p>
        </w:tc>
        <w:tc>
          <w:tcPr>
            <w:tcW w:w="926" w:type="pct"/>
            <w:tcBorders>
              <w:top w:val="nil"/>
              <w:left w:val="nil"/>
              <w:bottom w:val="single" w:sz="4" w:space="0" w:color="auto"/>
              <w:right w:val="single" w:sz="4" w:space="0" w:color="auto"/>
            </w:tcBorders>
            <w:shd w:val="clear" w:color="auto" w:fill="auto"/>
            <w:noWrap/>
          </w:tcPr>
          <w:p w14:paraId="14435A5F" w14:textId="188A7A96"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auto"/>
              <w:left w:val="nil"/>
              <w:bottom w:val="single" w:sz="4" w:space="0" w:color="auto"/>
              <w:right w:val="single" w:sz="4" w:space="0" w:color="000000"/>
            </w:tcBorders>
          </w:tcPr>
          <w:p w14:paraId="76EEA2BC" w14:textId="0D3AA2C2"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3BE5F74A" w14:textId="361432C3" w:rsidR="00DF0CF3" w:rsidRPr="0062176E" w:rsidRDefault="00DF0CF3">
            <w:pPr>
              <w:widowControl w:val="0"/>
              <w:tabs>
                <w:tab w:val="left" w:pos="430"/>
              </w:tabs>
              <w:ind w:left="-137" w:right="63"/>
              <w:jc w:val="right"/>
              <w:rPr>
                <w:bCs/>
                <w:sz w:val="20"/>
                <w:szCs w:val="20"/>
              </w:rPr>
            </w:pPr>
            <w:r w:rsidRPr="0062176E">
              <w:rPr>
                <w:bCs/>
                <w:sz w:val="20"/>
                <w:szCs w:val="20"/>
              </w:rPr>
              <w:t>2.49</w:t>
            </w:r>
          </w:p>
        </w:tc>
      </w:tr>
      <w:tr w:rsidR="00DF0CF3" w:rsidRPr="004D15EC" w14:paraId="5CA32DC2"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7E62F92" w14:textId="77777777" w:rsidR="00DF0CF3" w:rsidRPr="000B1389" w:rsidRDefault="00DF0CF3">
            <w:pPr>
              <w:ind w:left="98"/>
              <w:jc w:val="left"/>
              <w:rPr>
                <w:bCs/>
                <w:color w:val="000000"/>
                <w:sz w:val="20"/>
                <w:szCs w:val="20"/>
              </w:rPr>
            </w:pPr>
            <w:r w:rsidRPr="000B1389">
              <w:rPr>
                <w:bCs/>
                <w:color w:val="000000"/>
                <w:sz w:val="20"/>
                <w:szCs w:val="20"/>
              </w:rPr>
              <w:t>R-452A</w:t>
            </w:r>
          </w:p>
        </w:tc>
        <w:tc>
          <w:tcPr>
            <w:tcW w:w="926" w:type="pct"/>
            <w:tcBorders>
              <w:top w:val="nil"/>
              <w:left w:val="nil"/>
              <w:bottom w:val="single" w:sz="4" w:space="0" w:color="auto"/>
              <w:right w:val="single" w:sz="4" w:space="0" w:color="auto"/>
            </w:tcBorders>
            <w:shd w:val="clear" w:color="auto" w:fill="auto"/>
            <w:noWrap/>
          </w:tcPr>
          <w:p w14:paraId="74BBC2F0" w14:textId="65CC6647" w:rsidR="00DF0CF3" w:rsidRPr="0062176E" w:rsidRDefault="00DF0CF3">
            <w:pPr>
              <w:widowControl w:val="0"/>
              <w:tabs>
                <w:tab w:val="left" w:pos="430"/>
              </w:tabs>
              <w:ind w:left="-137" w:right="63"/>
              <w:jc w:val="right"/>
              <w:rPr>
                <w:bCs/>
                <w:sz w:val="20"/>
                <w:szCs w:val="20"/>
              </w:rPr>
            </w:pPr>
            <w:r w:rsidRPr="0062176E">
              <w:rPr>
                <w:bCs/>
                <w:sz w:val="20"/>
                <w:szCs w:val="20"/>
              </w:rPr>
              <w:t>0.11</w:t>
            </w:r>
          </w:p>
        </w:tc>
        <w:tc>
          <w:tcPr>
            <w:tcW w:w="926" w:type="pct"/>
            <w:tcBorders>
              <w:top w:val="nil"/>
              <w:left w:val="nil"/>
              <w:bottom w:val="single" w:sz="4" w:space="0" w:color="auto"/>
              <w:right w:val="single" w:sz="4" w:space="0" w:color="auto"/>
            </w:tcBorders>
            <w:shd w:val="clear" w:color="auto" w:fill="auto"/>
            <w:noWrap/>
          </w:tcPr>
          <w:p w14:paraId="623263A8" w14:textId="24AB1829"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auto"/>
              <w:left w:val="nil"/>
              <w:bottom w:val="single" w:sz="4" w:space="0" w:color="auto"/>
              <w:right w:val="single" w:sz="4" w:space="0" w:color="000000"/>
            </w:tcBorders>
          </w:tcPr>
          <w:p w14:paraId="42261ACB" w14:textId="11AD4A70"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4ADEB3C3" w14:textId="5B6F481A" w:rsidR="00DF0CF3" w:rsidRPr="0062176E" w:rsidRDefault="00DF0CF3">
            <w:pPr>
              <w:widowControl w:val="0"/>
              <w:tabs>
                <w:tab w:val="left" w:pos="430"/>
              </w:tabs>
              <w:ind w:left="-137" w:right="63"/>
              <w:jc w:val="right"/>
              <w:rPr>
                <w:bCs/>
                <w:sz w:val="20"/>
                <w:szCs w:val="20"/>
              </w:rPr>
            </w:pPr>
            <w:r w:rsidRPr="0062176E">
              <w:rPr>
                <w:bCs/>
                <w:sz w:val="20"/>
                <w:szCs w:val="20"/>
              </w:rPr>
              <w:t>0.02</w:t>
            </w:r>
          </w:p>
        </w:tc>
      </w:tr>
      <w:tr w:rsidR="00DF0CF3" w:rsidRPr="004D15EC" w14:paraId="074FCDBB"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B1F5738" w14:textId="77777777" w:rsidR="00DF0CF3" w:rsidRPr="000B1389" w:rsidRDefault="00DF0CF3">
            <w:pPr>
              <w:ind w:left="98"/>
              <w:jc w:val="left"/>
              <w:rPr>
                <w:bCs/>
                <w:color w:val="000000"/>
                <w:sz w:val="20"/>
                <w:szCs w:val="20"/>
              </w:rPr>
            </w:pPr>
            <w:r w:rsidRPr="000B1389">
              <w:rPr>
                <w:bCs/>
                <w:color w:val="000000"/>
                <w:sz w:val="20"/>
                <w:szCs w:val="20"/>
              </w:rPr>
              <w:t>R-507A</w:t>
            </w:r>
          </w:p>
        </w:tc>
        <w:tc>
          <w:tcPr>
            <w:tcW w:w="926" w:type="pct"/>
            <w:tcBorders>
              <w:top w:val="nil"/>
              <w:left w:val="nil"/>
              <w:bottom w:val="single" w:sz="4" w:space="0" w:color="auto"/>
              <w:right w:val="single" w:sz="4" w:space="0" w:color="auto"/>
            </w:tcBorders>
            <w:shd w:val="clear" w:color="auto" w:fill="auto"/>
            <w:noWrap/>
          </w:tcPr>
          <w:p w14:paraId="7C62072F" w14:textId="557485A1"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nil"/>
              <w:left w:val="nil"/>
              <w:bottom w:val="single" w:sz="4" w:space="0" w:color="auto"/>
              <w:right w:val="single" w:sz="4" w:space="0" w:color="auto"/>
            </w:tcBorders>
            <w:shd w:val="clear" w:color="auto" w:fill="auto"/>
            <w:noWrap/>
          </w:tcPr>
          <w:p w14:paraId="57BAA26A" w14:textId="4FA4D7ED" w:rsidR="00DF0CF3" w:rsidRPr="0062176E" w:rsidRDefault="00DF0CF3">
            <w:pPr>
              <w:widowControl w:val="0"/>
              <w:tabs>
                <w:tab w:val="left" w:pos="430"/>
              </w:tabs>
              <w:ind w:left="-137" w:right="63"/>
              <w:jc w:val="right"/>
              <w:rPr>
                <w:bCs/>
                <w:sz w:val="20"/>
                <w:szCs w:val="20"/>
              </w:rPr>
            </w:pPr>
            <w:r w:rsidRPr="0062176E">
              <w:rPr>
                <w:bCs/>
                <w:sz w:val="20"/>
                <w:szCs w:val="20"/>
              </w:rPr>
              <w:t>9.36</w:t>
            </w:r>
          </w:p>
        </w:tc>
        <w:tc>
          <w:tcPr>
            <w:tcW w:w="926" w:type="pct"/>
            <w:tcBorders>
              <w:top w:val="single" w:sz="4" w:space="0" w:color="auto"/>
              <w:left w:val="nil"/>
              <w:bottom w:val="single" w:sz="4" w:space="0" w:color="auto"/>
              <w:right w:val="single" w:sz="4" w:space="0" w:color="000000"/>
            </w:tcBorders>
          </w:tcPr>
          <w:p w14:paraId="2DF59E97" w14:textId="4F844C2B" w:rsidR="00DF0CF3" w:rsidRPr="0062176E" w:rsidRDefault="00DF0CF3">
            <w:pPr>
              <w:widowControl w:val="0"/>
              <w:tabs>
                <w:tab w:val="left" w:pos="430"/>
              </w:tabs>
              <w:ind w:left="-137" w:right="63"/>
              <w:jc w:val="right"/>
              <w:rPr>
                <w:bCs/>
                <w:sz w:val="20"/>
                <w:szCs w:val="20"/>
              </w:rPr>
            </w:pPr>
            <w:r w:rsidRPr="0062176E">
              <w:rPr>
                <w:bCs/>
                <w:sz w:val="20"/>
                <w:szCs w:val="20"/>
              </w:rPr>
              <w:t>92.87</w:t>
            </w:r>
          </w:p>
        </w:tc>
        <w:tc>
          <w:tcPr>
            <w:tcW w:w="926" w:type="pct"/>
            <w:tcBorders>
              <w:top w:val="single" w:sz="4" w:space="0" w:color="000000"/>
              <w:left w:val="single" w:sz="4" w:space="0" w:color="000000"/>
              <w:bottom w:val="single" w:sz="4" w:space="0" w:color="000000"/>
              <w:right w:val="single" w:sz="4" w:space="0" w:color="000000"/>
            </w:tcBorders>
          </w:tcPr>
          <w:p w14:paraId="42D1D7C7" w14:textId="1C194FBC" w:rsidR="00DF0CF3" w:rsidRPr="0062176E" w:rsidRDefault="00DF0CF3">
            <w:pPr>
              <w:widowControl w:val="0"/>
              <w:tabs>
                <w:tab w:val="left" w:pos="430"/>
              </w:tabs>
              <w:ind w:left="-137" w:right="63"/>
              <w:jc w:val="right"/>
              <w:rPr>
                <w:bCs/>
                <w:sz w:val="20"/>
                <w:szCs w:val="20"/>
              </w:rPr>
            </w:pPr>
            <w:r w:rsidRPr="0062176E">
              <w:rPr>
                <w:bCs/>
                <w:sz w:val="20"/>
                <w:szCs w:val="20"/>
              </w:rPr>
              <w:t>156.39</w:t>
            </w:r>
          </w:p>
        </w:tc>
      </w:tr>
      <w:tr w:rsidR="00DF0CF3" w:rsidRPr="004D15EC" w14:paraId="10352829"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B9429A5" w14:textId="77777777" w:rsidR="00DF0CF3" w:rsidRPr="000B1389" w:rsidRDefault="00DF0CF3">
            <w:pPr>
              <w:ind w:left="98"/>
              <w:jc w:val="left"/>
              <w:rPr>
                <w:bCs/>
                <w:color w:val="000000"/>
                <w:sz w:val="20"/>
                <w:szCs w:val="20"/>
              </w:rPr>
            </w:pPr>
            <w:r w:rsidRPr="000B1389">
              <w:rPr>
                <w:bCs/>
                <w:color w:val="000000"/>
                <w:sz w:val="20"/>
                <w:szCs w:val="20"/>
              </w:rPr>
              <w:t>R-508B</w:t>
            </w:r>
          </w:p>
        </w:tc>
        <w:tc>
          <w:tcPr>
            <w:tcW w:w="926" w:type="pct"/>
            <w:tcBorders>
              <w:top w:val="nil"/>
              <w:left w:val="nil"/>
              <w:bottom w:val="single" w:sz="4" w:space="0" w:color="auto"/>
              <w:right w:val="single" w:sz="4" w:space="0" w:color="auto"/>
            </w:tcBorders>
            <w:shd w:val="clear" w:color="auto" w:fill="auto"/>
            <w:noWrap/>
          </w:tcPr>
          <w:p w14:paraId="1E0E66F3" w14:textId="3E62F8A8" w:rsidR="00DF0CF3" w:rsidRPr="0062176E" w:rsidRDefault="00DF0CF3">
            <w:pPr>
              <w:widowControl w:val="0"/>
              <w:tabs>
                <w:tab w:val="left" w:pos="430"/>
              </w:tabs>
              <w:ind w:left="-137" w:right="63"/>
              <w:jc w:val="right"/>
              <w:rPr>
                <w:bCs/>
                <w:sz w:val="20"/>
                <w:szCs w:val="20"/>
              </w:rPr>
            </w:pPr>
            <w:r w:rsidRPr="0062176E">
              <w:rPr>
                <w:bCs/>
                <w:sz w:val="20"/>
                <w:szCs w:val="20"/>
              </w:rPr>
              <w:t>0.04</w:t>
            </w:r>
          </w:p>
        </w:tc>
        <w:tc>
          <w:tcPr>
            <w:tcW w:w="926" w:type="pct"/>
            <w:tcBorders>
              <w:top w:val="nil"/>
              <w:left w:val="nil"/>
              <w:bottom w:val="single" w:sz="4" w:space="0" w:color="auto"/>
              <w:right w:val="single" w:sz="4" w:space="0" w:color="auto"/>
            </w:tcBorders>
            <w:shd w:val="clear" w:color="auto" w:fill="auto"/>
            <w:noWrap/>
          </w:tcPr>
          <w:p w14:paraId="2990411C" w14:textId="31A68313" w:rsidR="00DF0CF3" w:rsidRPr="0062176E" w:rsidRDefault="00DF0CF3">
            <w:pPr>
              <w:widowControl w:val="0"/>
              <w:tabs>
                <w:tab w:val="left" w:pos="430"/>
              </w:tabs>
              <w:ind w:left="-137" w:right="63"/>
              <w:jc w:val="right"/>
              <w:rPr>
                <w:bCs/>
                <w:sz w:val="20"/>
                <w:szCs w:val="20"/>
              </w:rPr>
            </w:pPr>
            <w:r w:rsidRPr="0062176E">
              <w:rPr>
                <w:bCs/>
                <w:sz w:val="20"/>
                <w:szCs w:val="20"/>
              </w:rPr>
              <w:t>0.13</w:t>
            </w:r>
          </w:p>
        </w:tc>
        <w:tc>
          <w:tcPr>
            <w:tcW w:w="926" w:type="pct"/>
            <w:tcBorders>
              <w:top w:val="single" w:sz="4" w:space="0" w:color="auto"/>
              <w:left w:val="nil"/>
              <w:bottom w:val="single" w:sz="4" w:space="0" w:color="auto"/>
              <w:right w:val="single" w:sz="4" w:space="0" w:color="000000"/>
            </w:tcBorders>
          </w:tcPr>
          <w:p w14:paraId="1E1E97EE" w14:textId="67C8FD37" w:rsidR="00DF0CF3" w:rsidRPr="0062176E" w:rsidRDefault="00DF0CF3">
            <w:pPr>
              <w:widowControl w:val="0"/>
              <w:tabs>
                <w:tab w:val="left" w:pos="430"/>
              </w:tabs>
              <w:ind w:left="-137" w:right="63"/>
              <w:jc w:val="right"/>
              <w:rPr>
                <w:bCs/>
                <w:sz w:val="20"/>
                <w:szCs w:val="20"/>
              </w:rPr>
            </w:pPr>
            <w:r w:rsidRPr="0062176E">
              <w:rPr>
                <w:bCs/>
                <w:sz w:val="20"/>
                <w:szCs w:val="20"/>
              </w:rPr>
              <w:t>2.27</w:t>
            </w:r>
          </w:p>
        </w:tc>
        <w:tc>
          <w:tcPr>
            <w:tcW w:w="926" w:type="pct"/>
            <w:tcBorders>
              <w:top w:val="single" w:sz="4" w:space="0" w:color="000000"/>
              <w:left w:val="single" w:sz="4" w:space="0" w:color="000000"/>
              <w:bottom w:val="single" w:sz="4" w:space="0" w:color="000000"/>
              <w:right w:val="single" w:sz="4" w:space="0" w:color="000000"/>
            </w:tcBorders>
          </w:tcPr>
          <w:p w14:paraId="16B74740" w14:textId="3A71D4F0" w:rsidR="00DF0CF3" w:rsidRPr="0062176E" w:rsidRDefault="00DF0CF3">
            <w:pPr>
              <w:widowControl w:val="0"/>
              <w:tabs>
                <w:tab w:val="left" w:pos="430"/>
              </w:tabs>
              <w:ind w:left="-137" w:right="63"/>
              <w:jc w:val="right"/>
              <w:rPr>
                <w:bCs/>
                <w:sz w:val="20"/>
                <w:szCs w:val="20"/>
              </w:rPr>
            </w:pPr>
            <w:r w:rsidRPr="0062176E">
              <w:rPr>
                <w:bCs/>
                <w:sz w:val="20"/>
                <w:szCs w:val="20"/>
              </w:rPr>
              <w:t>0.09</w:t>
            </w:r>
          </w:p>
        </w:tc>
      </w:tr>
      <w:tr w:rsidR="00DF0CF3" w:rsidRPr="004D15EC" w14:paraId="2A3ECD47"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252726D" w14:textId="77777777" w:rsidR="00DF0CF3" w:rsidRPr="000B1389" w:rsidRDefault="00DF0CF3">
            <w:pPr>
              <w:ind w:left="98"/>
              <w:jc w:val="left"/>
              <w:rPr>
                <w:bCs/>
                <w:color w:val="000000"/>
                <w:sz w:val="20"/>
                <w:szCs w:val="20"/>
              </w:rPr>
            </w:pPr>
            <w:r w:rsidRPr="000B1389">
              <w:rPr>
                <w:bCs/>
                <w:color w:val="000000"/>
                <w:sz w:val="20"/>
                <w:szCs w:val="20"/>
              </w:rPr>
              <w:t>R-513A</w:t>
            </w:r>
          </w:p>
        </w:tc>
        <w:tc>
          <w:tcPr>
            <w:tcW w:w="926" w:type="pct"/>
            <w:tcBorders>
              <w:top w:val="nil"/>
              <w:left w:val="nil"/>
              <w:bottom w:val="single" w:sz="4" w:space="0" w:color="auto"/>
              <w:right w:val="single" w:sz="4" w:space="0" w:color="auto"/>
            </w:tcBorders>
            <w:shd w:val="clear" w:color="auto" w:fill="auto"/>
            <w:noWrap/>
          </w:tcPr>
          <w:p w14:paraId="0FFCAF05" w14:textId="5362C2D6" w:rsidR="00DF0CF3" w:rsidRPr="0062176E" w:rsidRDefault="00DF0CF3">
            <w:pPr>
              <w:widowControl w:val="0"/>
              <w:tabs>
                <w:tab w:val="left" w:pos="430"/>
              </w:tabs>
              <w:ind w:left="-137" w:right="63"/>
              <w:jc w:val="right"/>
              <w:rPr>
                <w:bCs/>
                <w:sz w:val="20"/>
                <w:szCs w:val="20"/>
              </w:rPr>
            </w:pPr>
            <w:r w:rsidRPr="0062176E">
              <w:rPr>
                <w:bCs/>
                <w:sz w:val="20"/>
                <w:szCs w:val="20"/>
              </w:rPr>
              <w:t>0.09</w:t>
            </w:r>
          </w:p>
        </w:tc>
        <w:tc>
          <w:tcPr>
            <w:tcW w:w="926" w:type="pct"/>
            <w:tcBorders>
              <w:top w:val="nil"/>
              <w:left w:val="nil"/>
              <w:bottom w:val="single" w:sz="4" w:space="0" w:color="auto"/>
              <w:right w:val="single" w:sz="4" w:space="0" w:color="auto"/>
            </w:tcBorders>
            <w:shd w:val="clear" w:color="auto" w:fill="auto"/>
            <w:noWrap/>
          </w:tcPr>
          <w:p w14:paraId="6BD30A1C" w14:textId="26FEFF1B"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auto"/>
              <w:left w:val="nil"/>
              <w:bottom w:val="single" w:sz="4" w:space="0" w:color="auto"/>
              <w:right w:val="single" w:sz="4" w:space="0" w:color="000000"/>
            </w:tcBorders>
          </w:tcPr>
          <w:p w14:paraId="1A37D653" w14:textId="397F23C8" w:rsidR="00DF0CF3" w:rsidRPr="0062176E" w:rsidRDefault="00DF0CF3">
            <w:pPr>
              <w:widowControl w:val="0"/>
              <w:tabs>
                <w:tab w:val="left" w:pos="430"/>
              </w:tabs>
              <w:ind w:left="-137" w:right="63"/>
              <w:jc w:val="right"/>
              <w:rPr>
                <w:bCs/>
                <w:sz w:val="20"/>
                <w:szCs w:val="20"/>
              </w:rPr>
            </w:pPr>
            <w:r w:rsidRPr="0062176E">
              <w:rPr>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6B25F542" w14:textId="76F61E53" w:rsidR="00DF0CF3" w:rsidRPr="0062176E" w:rsidRDefault="00DF0CF3">
            <w:pPr>
              <w:widowControl w:val="0"/>
              <w:tabs>
                <w:tab w:val="left" w:pos="430"/>
              </w:tabs>
              <w:ind w:left="-137" w:right="63"/>
              <w:jc w:val="right"/>
              <w:rPr>
                <w:bCs/>
                <w:sz w:val="20"/>
                <w:szCs w:val="20"/>
              </w:rPr>
            </w:pPr>
            <w:r w:rsidRPr="0062176E">
              <w:rPr>
                <w:bCs/>
                <w:sz w:val="20"/>
                <w:szCs w:val="20"/>
              </w:rPr>
              <w:t>-</w:t>
            </w:r>
          </w:p>
        </w:tc>
      </w:tr>
      <w:tr w:rsidR="00DF0CF3" w:rsidRPr="004D15EC" w14:paraId="40375877"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55F0A3" w14:textId="77777777" w:rsidR="00DF0CF3" w:rsidRPr="004D15EC" w:rsidRDefault="00DF0CF3">
            <w:pPr>
              <w:ind w:left="98"/>
              <w:jc w:val="left"/>
              <w:rPr>
                <w:rFonts w:eastAsiaTheme="minorHAnsi"/>
                <w:b/>
                <w:color w:val="000000"/>
                <w:sz w:val="20"/>
                <w:szCs w:val="20"/>
              </w:rPr>
            </w:pPr>
            <w:r w:rsidRPr="004D15EC">
              <w:rPr>
                <w:b/>
                <w:color w:val="000000"/>
                <w:sz w:val="20"/>
                <w:szCs w:val="20"/>
              </w:rPr>
              <w:t>Total (mt)</w:t>
            </w:r>
          </w:p>
        </w:tc>
        <w:tc>
          <w:tcPr>
            <w:tcW w:w="926" w:type="pct"/>
            <w:tcBorders>
              <w:top w:val="nil"/>
              <w:left w:val="nil"/>
              <w:bottom w:val="single" w:sz="4" w:space="0" w:color="auto"/>
              <w:right w:val="single" w:sz="4" w:space="0" w:color="auto"/>
            </w:tcBorders>
            <w:shd w:val="clear" w:color="auto" w:fill="auto"/>
            <w:noWrap/>
          </w:tcPr>
          <w:p w14:paraId="69FD80DE" w14:textId="5AF643B2" w:rsidR="00DF0CF3" w:rsidRPr="004D15EC" w:rsidRDefault="00DF0CF3">
            <w:pPr>
              <w:widowControl w:val="0"/>
              <w:tabs>
                <w:tab w:val="left" w:pos="430"/>
              </w:tabs>
              <w:ind w:left="-137" w:right="63"/>
              <w:jc w:val="right"/>
              <w:rPr>
                <w:b/>
                <w:sz w:val="20"/>
                <w:szCs w:val="20"/>
              </w:rPr>
            </w:pPr>
            <w:r w:rsidRPr="0062176E">
              <w:rPr>
                <w:b/>
                <w:sz w:val="20"/>
                <w:szCs w:val="20"/>
              </w:rPr>
              <w:t>2,010.61</w:t>
            </w:r>
          </w:p>
        </w:tc>
        <w:tc>
          <w:tcPr>
            <w:tcW w:w="926" w:type="pct"/>
            <w:tcBorders>
              <w:top w:val="nil"/>
              <w:left w:val="nil"/>
              <w:bottom w:val="single" w:sz="4" w:space="0" w:color="auto"/>
              <w:right w:val="single" w:sz="4" w:space="0" w:color="auto"/>
            </w:tcBorders>
            <w:shd w:val="clear" w:color="auto" w:fill="auto"/>
            <w:noWrap/>
          </w:tcPr>
          <w:p w14:paraId="3D45B4D1" w14:textId="348FF315" w:rsidR="00DF0CF3" w:rsidRPr="004D15EC" w:rsidRDefault="00DF0CF3">
            <w:pPr>
              <w:widowControl w:val="0"/>
              <w:tabs>
                <w:tab w:val="left" w:pos="430"/>
              </w:tabs>
              <w:ind w:left="-137" w:right="63"/>
              <w:jc w:val="right"/>
              <w:rPr>
                <w:b/>
                <w:sz w:val="20"/>
                <w:szCs w:val="20"/>
              </w:rPr>
            </w:pPr>
            <w:r w:rsidRPr="0062176E">
              <w:rPr>
                <w:b/>
                <w:sz w:val="20"/>
                <w:szCs w:val="20"/>
              </w:rPr>
              <w:t>2,593.26</w:t>
            </w:r>
          </w:p>
        </w:tc>
        <w:tc>
          <w:tcPr>
            <w:tcW w:w="926" w:type="pct"/>
            <w:tcBorders>
              <w:top w:val="single" w:sz="4" w:space="0" w:color="auto"/>
              <w:left w:val="nil"/>
              <w:bottom w:val="single" w:sz="4" w:space="0" w:color="auto"/>
              <w:right w:val="single" w:sz="4" w:space="0" w:color="auto"/>
            </w:tcBorders>
          </w:tcPr>
          <w:p w14:paraId="36368C8B" w14:textId="116D4A4B" w:rsidR="00DF0CF3" w:rsidRPr="004D15EC" w:rsidRDefault="00DF0CF3">
            <w:pPr>
              <w:widowControl w:val="0"/>
              <w:tabs>
                <w:tab w:val="left" w:pos="430"/>
              </w:tabs>
              <w:ind w:left="-137" w:right="63"/>
              <w:jc w:val="right"/>
              <w:rPr>
                <w:b/>
                <w:sz w:val="20"/>
                <w:szCs w:val="20"/>
              </w:rPr>
            </w:pPr>
            <w:r w:rsidRPr="0062176E">
              <w:rPr>
                <w:b/>
                <w:sz w:val="20"/>
                <w:szCs w:val="20"/>
              </w:rPr>
              <w:t>2,561.50</w:t>
            </w:r>
          </w:p>
        </w:tc>
        <w:tc>
          <w:tcPr>
            <w:tcW w:w="926" w:type="pct"/>
            <w:tcBorders>
              <w:top w:val="single" w:sz="4" w:space="0" w:color="000000"/>
              <w:left w:val="single" w:sz="4" w:space="0" w:color="auto"/>
              <w:bottom w:val="single" w:sz="4" w:space="0" w:color="auto"/>
              <w:right w:val="single" w:sz="4" w:space="0" w:color="auto"/>
            </w:tcBorders>
          </w:tcPr>
          <w:p w14:paraId="65BA896F" w14:textId="28C7D4AC" w:rsidR="00DF0CF3" w:rsidRPr="0062176E" w:rsidRDefault="00DF0CF3">
            <w:pPr>
              <w:widowControl w:val="0"/>
              <w:tabs>
                <w:tab w:val="left" w:pos="430"/>
              </w:tabs>
              <w:ind w:left="-137" w:right="63"/>
              <w:jc w:val="right"/>
              <w:rPr>
                <w:b/>
                <w:sz w:val="20"/>
                <w:szCs w:val="20"/>
              </w:rPr>
            </w:pPr>
            <w:r w:rsidRPr="0062176E">
              <w:rPr>
                <w:b/>
                <w:sz w:val="20"/>
                <w:szCs w:val="20"/>
              </w:rPr>
              <w:t>4,763.55</w:t>
            </w:r>
          </w:p>
        </w:tc>
      </w:tr>
      <w:tr w:rsidR="00DF0CF3" w:rsidRPr="004D15EC" w14:paraId="1D7B3F26"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649B1B6" w14:textId="77777777" w:rsidR="00DF0CF3" w:rsidRPr="004D15EC" w:rsidRDefault="00DF0CF3">
            <w:pPr>
              <w:ind w:left="98"/>
              <w:jc w:val="left"/>
              <w:rPr>
                <w:b/>
                <w:color w:val="000000"/>
                <w:sz w:val="20"/>
                <w:szCs w:val="20"/>
              </w:rPr>
            </w:pPr>
            <w:r w:rsidRPr="004D15EC">
              <w:rPr>
                <w:b/>
                <w:color w:val="000000"/>
                <w:sz w:val="20"/>
                <w:szCs w:val="20"/>
              </w:rPr>
              <w:t>Total (</w:t>
            </w:r>
            <w:r w:rsidRPr="004D15EC">
              <w:rPr>
                <w:b/>
                <w:sz w:val="20"/>
                <w:szCs w:val="20"/>
                <w:lang w:eastAsia="en-CA"/>
              </w:rPr>
              <w:t>CO</w:t>
            </w:r>
            <w:r w:rsidRPr="004D15EC">
              <w:rPr>
                <w:b/>
                <w:sz w:val="20"/>
                <w:szCs w:val="20"/>
                <w:vertAlign w:val="subscript"/>
                <w:lang w:eastAsia="en-CA"/>
              </w:rPr>
              <w:t>2</w:t>
            </w:r>
            <w:r w:rsidRPr="004D15EC">
              <w:rPr>
                <w:b/>
                <w:sz w:val="20"/>
                <w:szCs w:val="20"/>
                <w:lang w:eastAsia="en-CA"/>
              </w:rPr>
              <w:noBreakHyphen/>
              <w:t>eq tonnes</w:t>
            </w:r>
            <w:r w:rsidRPr="004D15EC">
              <w:rPr>
                <w:b/>
                <w:color w:val="000000"/>
                <w:sz w:val="20"/>
                <w:szCs w:val="20"/>
              </w:rPr>
              <w:t>)</w:t>
            </w:r>
          </w:p>
        </w:tc>
        <w:tc>
          <w:tcPr>
            <w:tcW w:w="926" w:type="pct"/>
            <w:tcBorders>
              <w:top w:val="nil"/>
              <w:left w:val="nil"/>
              <w:bottom w:val="single" w:sz="4" w:space="0" w:color="auto"/>
              <w:right w:val="single" w:sz="4" w:space="0" w:color="auto"/>
            </w:tcBorders>
            <w:shd w:val="clear" w:color="auto" w:fill="auto"/>
            <w:noWrap/>
          </w:tcPr>
          <w:p w14:paraId="74335CD8" w14:textId="77777777" w:rsidR="00DF0CF3" w:rsidRPr="004D15EC" w:rsidRDefault="00DF0CF3">
            <w:pPr>
              <w:widowControl w:val="0"/>
              <w:tabs>
                <w:tab w:val="left" w:pos="430"/>
              </w:tabs>
              <w:ind w:left="-137" w:right="63"/>
              <w:jc w:val="right"/>
              <w:rPr>
                <w:b/>
                <w:sz w:val="20"/>
                <w:szCs w:val="20"/>
              </w:rPr>
            </w:pPr>
            <w:r>
              <w:rPr>
                <w:b/>
                <w:sz w:val="20"/>
                <w:szCs w:val="20"/>
              </w:rPr>
              <w:t>3,236,757</w:t>
            </w:r>
          </w:p>
        </w:tc>
        <w:tc>
          <w:tcPr>
            <w:tcW w:w="926" w:type="pct"/>
            <w:tcBorders>
              <w:top w:val="nil"/>
              <w:left w:val="nil"/>
              <w:bottom w:val="single" w:sz="4" w:space="0" w:color="auto"/>
              <w:right w:val="single" w:sz="4" w:space="0" w:color="auto"/>
            </w:tcBorders>
            <w:shd w:val="clear" w:color="auto" w:fill="auto"/>
            <w:noWrap/>
          </w:tcPr>
          <w:p w14:paraId="717DC07A" w14:textId="69795648" w:rsidR="00DF0CF3" w:rsidRPr="004D15EC" w:rsidRDefault="00DF0CF3">
            <w:pPr>
              <w:widowControl w:val="0"/>
              <w:tabs>
                <w:tab w:val="left" w:pos="430"/>
              </w:tabs>
              <w:ind w:left="-137" w:right="63"/>
              <w:jc w:val="right"/>
              <w:rPr>
                <w:b/>
                <w:sz w:val="20"/>
                <w:szCs w:val="20"/>
              </w:rPr>
            </w:pPr>
            <w:r w:rsidRPr="00CC78FB">
              <w:rPr>
                <w:b/>
                <w:sz w:val="20"/>
                <w:szCs w:val="20"/>
              </w:rPr>
              <w:t>3,797,829</w:t>
            </w:r>
          </w:p>
        </w:tc>
        <w:tc>
          <w:tcPr>
            <w:tcW w:w="926" w:type="pct"/>
            <w:tcBorders>
              <w:top w:val="single" w:sz="4" w:space="0" w:color="auto"/>
              <w:left w:val="nil"/>
              <w:bottom w:val="single" w:sz="4" w:space="0" w:color="auto"/>
              <w:right w:val="single" w:sz="4" w:space="0" w:color="auto"/>
            </w:tcBorders>
          </w:tcPr>
          <w:p w14:paraId="004E0BD3" w14:textId="0935A655" w:rsidR="00DF0CF3" w:rsidRPr="004D15EC" w:rsidRDefault="00DF0CF3">
            <w:pPr>
              <w:widowControl w:val="0"/>
              <w:tabs>
                <w:tab w:val="left" w:pos="430"/>
              </w:tabs>
              <w:ind w:left="-137" w:right="63"/>
              <w:jc w:val="right"/>
              <w:rPr>
                <w:b/>
                <w:sz w:val="20"/>
                <w:szCs w:val="20"/>
              </w:rPr>
            </w:pPr>
            <w:r w:rsidRPr="00CC78FB">
              <w:rPr>
                <w:b/>
                <w:sz w:val="20"/>
                <w:szCs w:val="20"/>
              </w:rPr>
              <w:t>3,968,681</w:t>
            </w:r>
          </w:p>
        </w:tc>
        <w:tc>
          <w:tcPr>
            <w:tcW w:w="926" w:type="pct"/>
            <w:tcBorders>
              <w:top w:val="nil"/>
              <w:left w:val="single" w:sz="4" w:space="0" w:color="auto"/>
              <w:bottom w:val="single" w:sz="4" w:space="0" w:color="auto"/>
              <w:right w:val="single" w:sz="4" w:space="0" w:color="auto"/>
            </w:tcBorders>
          </w:tcPr>
          <w:p w14:paraId="4D2848BC" w14:textId="68C85032" w:rsidR="00DF0CF3" w:rsidRPr="004D15EC" w:rsidRDefault="00DF0CF3">
            <w:pPr>
              <w:tabs>
                <w:tab w:val="left" w:pos="430"/>
              </w:tabs>
              <w:ind w:left="-137" w:right="63"/>
              <w:jc w:val="right"/>
              <w:rPr>
                <w:b/>
                <w:sz w:val="20"/>
                <w:szCs w:val="20"/>
              </w:rPr>
            </w:pPr>
            <w:r w:rsidRPr="00CC78FB">
              <w:rPr>
                <w:b/>
                <w:sz w:val="20"/>
                <w:szCs w:val="20"/>
              </w:rPr>
              <w:t>9,239,053</w:t>
            </w:r>
          </w:p>
        </w:tc>
      </w:tr>
    </w:tbl>
    <w:p w14:paraId="6FB7E6F2" w14:textId="5C155797" w:rsidR="009B4A19" w:rsidRDefault="00EE19FB" w:rsidP="00D019B8">
      <w:pPr>
        <w:pStyle w:val="Heading1"/>
        <w:spacing w:before="240"/>
      </w:pPr>
      <w:r w:rsidRPr="00207009">
        <w:t>The stationary RAC servicing sector is made up of a diverse range of establishments that provide maintenance services for all types of RAC systems.</w:t>
      </w:r>
      <w:r>
        <w:t xml:space="preserve"> There are approximately </w:t>
      </w:r>
      <w:r w:rsidR="00BD1690">
        <w:t>380 f</w:t>
      </w:r>
      <w:r w:rsidR="00207009" w:rsidRPr="00207009">
        <w:t xml:space="preserve">ormal service workshops </w:t>
      </w:r>
      <w:r w:rsidR="00FF5E90" w:rsidRPr="00207009">
        <w:t xml:space="preserve">associated with RAC equipment and appliance manufacturers </w:t>
      </w:r>
      <w:r w:rsidR="00BD1690" w:rsidRPr="00207009">
        <w:t>across the country</w:t>
      </w:r>
      <w:r w:rsidR="007D17A0">
        <w:t>, which</w:t>
      </w:r>
      <w:r w:rsidR="00207009" w:rsidRPr="00207009">
        <w:t xml:space="preserve"> are either owned by the manufacturer or franchises.</w:t>
      </w:r>
      <w:r w:rsidR="008E0446">
        <w:t xml:space="preserve"> </w:t>
      </w:r>
      <w:r w:rsidR="004065D8">
        <w:t xml:space="preserve">There is also a large informal </w:t>
      </w:r>
      <w:r w:rsidR="00505FC7">
        <w:t>servicing sector in the country</w:t>
      </w:r>
      <w:r w:rsidR="004A2FDC">
        <w:t xml:space="preserve">, </w:t>
      </w:r>
      <w:r w:rsidR="001441B3">
        <w:t xml:space="preserve">with workshops </w:t>
      </w:r>
      <w:r w:rsidR="004A2FDC">
        <w:t xml:space="preserve">estimated to be in the thousands. </w:t>
      </w:r>
      <w:r w:rsidR="00915061">
        <w:t xml:space="preserve">Approximately 80 per cent of </w:t>
      </w:r>
      <w:r w:rsidR="00F86C33">
        <w:t>an</w:t>
      </w:r>
      <w:r w:rsidR="00915061">
        <w:t xml:space="preserve"> estimated 10,000 active servicing technician</w:t>
      </w:r>
      <w:r w:rsidR="00E40AFA">
        <w:t xml:space="preserve">s have learned </w:t>
      </w:r>
      <w:r w:rsidR="00AE4B87">
        <w:t>in the field rather than through formal technician training.</w:t>
      </w:r>
      <w:r w:rsidR="00F92DC0">
        <w:t xml:space="preserve"> </w:t>
      </w:r>
      <w:r w:rsidR="00C959B4">
        <w:t xml:space="preserve">There are also estimated to be over 10,000 </w:t>
      </w:r>
      <w:r w:rsidR="00DB4B01">
        <w:t>MAC techn</w:t>
      </w:r>
      <w:r w:rsidR="00A21DF5">
        <w:t>icians</w:t>
      </w:r>
      <w:r w:rsidR="007C76CA">
        <w:t xml:space="preserve"> working in both formal and informal service workshops.</w:t>
      </w:r>
    </w:p>
    <w:p w14:paraId="328BD9C9" w14:textId="4AEEB3ED" w:rsidR="00BD6C24" w:rsidRDefault="00BD6C24">
      <w:pPr>
        <w:pStyle w:val="Heading1"/>
        <w:spacing w:before="240"/>
      </w:pPr>
      <w:r w:rsidRPr="00BD6C24">
        <w:t>Malaysia’s public transportation sector</w:t>
      </w:r>
      <w:r w:rsidR="00524786">
        <w:t xml:space="preserve"> consumes HFCs</w:t>
      </w:r>
      <w:r w:rsidR="00314C62">
        <w:t>, mainly</w:t>
      </w:r>
      <w:r w:rsidR="00314C62" w:rsidRPr="00314C62">
        <w:t xml:space="preserve"> </w:t>
      </w:r>
      <w:r w:rsidR="00314C62" w:rsidRPr="00B03E3A">
        <w:t>R-407C</w:t>
      </w:r>
      <w:r w:rsidR="00314C62">
        <w:t>,</w:t>
      </w:r>
      <w:r w:rsidR="00524786">
        <w:t xml:space="preserve"> to service r</w:t>
      </w:r>
      <w:r w:rsidRPr="00BD6C24">
        <w:t>ail cars and buses of the light rapid transit system, commuter rail and bus rapid transit</w:t>
      </w:r>
      <w:r w:rsidR="00314C62">
        <w:t xml:space="preserve"> of</w:t>
      </w:r>
      <w:r w:rsidRPr="00BD6C24">
        <w:t xml:space="preserve"> the Land Public Transportation Agency (APAD)</w:t>
      </w:r>
      <w:r w:rsidR="00314C62">
        <w:t>.</w:t>
      </w:r>
      <w:r w:rsidR="004A2609" w:rsidRPr="004A2609">
        <w:t xml:space="preserve"> </w:t>
      </w:r>
      <w:r w:rsidR="001D05A5">
        <w:t>A</w:t>
      </w:r>
      <w:r w:rsidR="001D05A5" w:rsidRPr="00D15DB6">
        <w:t>ll trains are equipped with R-407C AC</w:t>
      </w:r>
      <w:r w:rsidR="001D05A5">
        <w:t xml:space="preserve">, which are charged during installation; </w:t>
      </w:r>
      <w:r w:rsidR="001D05A5" w:rsidRPr="00AE2E49">
        <w:t xml:space="preserve">each </w:t>
      </w:r>
      <w:r w:rsidR="001D05A5">
        <w:t>AC unit</w:t>
      </w:r>
      <w:r w:rsidR="001D05A5" w:rsidRPr="00AE2E49">
        <w:t xml:space="preserve"> contains a charge size of 5.8 kg</w:t>
      </w:r>
      <w:r w:rsidR="001D05A5">
        <w:t xml:space="preserve">, and </w:t>
      </w:r>
      <w:r w:rsidR="001D05A5" w:rsidRPr="00AE2E49">
        <w:t>unit</w:t>
      </w:r>
      <w:r w:rsidR="001D05A5">
        <w:t>s are</w:t>
      </w:r>
      <w:r w:rsidR="001D05A5" w:rsidRPr="00AE2E49">
        <w:t xml:space="preserve"> </w:t>
      </w:r>
      <w:r w:rsidR="001D05A5">
        <w:t>inspected</w:t>
      </w:r>
      <w:r w:rsidR="001D05A5" w:rsidRPr="00AE2E49">
        <w:t xml:space="preserve"> twice</w:t>
      </w:r>
      <w:r w:rsidR="001D05A5">
        <w:t xml:space="preserve"> per</w:t>
      </w:r>
      <w:r w:rsidR="001D05A5" w:rsidRPr="00AE2E49">
        <w:t xml:space="preserve"> year</w:t>
      </w:r>
      <w:r w:rsidR="001D05A5">
        <w:t xml:space="preserve">. </w:t>
      </w:r>
      <w:r w:rsidR="001D05A5" w:rsidRPr="00843942">
        <w:t>In case of failure, the refrigerant is recovered</w:t>
      </w:r>
      <w:r w:rsidR="001D05A5">
        <w:t xml:space="preserve">, </w:t>
      </w:r>
      <w:r w:rsidR="001D05A5" w:rsidRPr="00843942">
        <w:t>stored in receiving tanks</w:t>
      </w:r>
      <w:r w:rsidR="001D05A5">
        <w:t>, and</w:t>
      </w:r>
      <w:r w:rsidR="001D05A5" w:rsidRPr="00843942">
        <w:t xml:space="preserve"> sent to other contractors for </w:t>
      </w:r>
      <w:r w:rsidR="00660A63">
        <w:t xml:space="preserve">proper </w:t>
      </w:r>
      <w:r w:rsidR="001D05A5" w:rsidRPr="00843942">
        <w:t>disposal.</w:t>
      </w:r>
      <w:r w:rsidR="003E7F2F">
        <w:t xml:space="preserve"> </w:t>
      </w:r>
      <w:r w:rsidR="00EC7435">
        <w:t>Public transportation sy</w:t>
      </w:r>
      <w:r w:rsidR="004A2609" w:rsidRPr="00BD6C24">
        <w:t xml:space="preserve">stems in the country </w:t>
      </w:r>
      <w:r w:rsidR="008A76A6">
        <w:t>are</w:t>
      </w:r>
      <w:r w:rsidR="004A2609" w:rsidRPr="00BD6C24">
        <w:t xml:space="preserve"> serviced by a certified contractor</w:t>
      </w:r>
      <w:r w:rsidR="007C4932">
        <w:t xml:space="preserve">; for example, </w:t>
      </w:r>
      <w:r w:rsidR="007C4932" w:rsidRPr="00BD6C24">
        <w:t xml:space="preserve">Rapid Rail </w:t>
      </w:r>
      <w:proofErr w:type="spellStart"/>
      <w:r w:rsidR="007C4932" w:rsidRPr="00BD6C24">
        <w:t>Sdn</w:t>
      </w:r>
      <w:proofErr w:type="spellEnd"/>
      <w:r w:rsidR="007C4932" w:rsidRPr="00BD6C24">
        <w:t xml:space="preserve"> </w:t>
      </w:r>
      <w:proofErr w:type="spellStart"/>
      <w:r w:rsidR="007C4932" w:rsidRPr="00BD6C24">
        <w:t>Bhd</w:t>
      </w:r>
      <w:proofErr w:type="spellEnd"/>
      <w:r w:rsidR="007C4932">
        <w:t xml:space="preserve"> services the </w:t>
      </w:r>
      <w:proofErr w:type="spellStart"/>
      <w:r w:rsidR="007C4932" w:rsidRPr="00BD6C24">
        <w:t>Kejang</w:t>
      </w:r>
      <w:proofErr w:type="spellEnd"/>
      <w:r w:rsidR="007C4932" w:rsidRPr="00BD6C24">
        <w:t xml:space="preserve"> line train system</w:t>
      </w:r>
      <w:r w:rsidR="007C4932">
        <w:t>, which operates</w:t>
      </w:r>
      <w:r w:rsidR="007C4932" w:rsidRPr="00BD6C24">
        <w:t xml:space="preserve"> under APAD</w:t>
      </w:r>
      <w:r w:rsidR="007C4932">
        <w:t xml:space="preserve">. </w:t>
      </w:r>
      <w:r w:rsidR="009410E8">
        <w:t xml:space="preserve">This line </w:t>
      </w:r>
      <w:r w:rsidR="009410E8" w:rsidRPr="00BD6C24">
        <w:t>serv</w:t>
      </w:r>
      <w:r w:rsidR="009410E8">
        <w:t>es</w:t>
      </w:r>
      <w:r w:rsidR="009410E8" w:rsidRPr="00BD6C24">
        <w:t xml:space="preserve"> the Kuala Lumpur metro area </w:t>
      </w:r>
      <w:r w:rsidR="009410E8">
        <w:t xml:space="preserve">and </w:t>
      </w:r>
      <w:r w:rsidR="009410E8" w:rsidRPr="00BD6C24">
        <w:t xml:space="preserve">is equipped with 58 trains </w:t>
      </w:r>
      <w:r w:rsidR="009410E8">
        <w:t xml:space="preserve">and </w:t>
      </w:r>
      <w:r w:rsidR="009410E8" w:rsidRPr="00BD6C24">
        <w:t>a total 232 coaches</w:t>
      </w:r>
      <w:r w:rsidR="007D3068">
        <w:t>; e</w:t>
      </w:r>
      <w:r w:rsidR="009410E8" w:rsidRPr="00BD6C24">
        <w:t xml:space="preserve">ach train has four coaches and each coach is equipped with two R-407C package </w:t>
      </w:r>
      <w:r w:rsidR="007D3068">
        <w:t>AC units</w:t>
      </w:r>
      <w:r w:rsidR="0075347B">
        <w:t>, with coaches s</w:t>
      </w:r>
      <w:r w:rsidR="009410E8" w:rsidRPr="00BD6C24">
        <w:t>upplied by manufacturers in Germany and Korea and estimated to have an operating life of 30 years</w:t>
      </w:r>
      <w:r w:rsidR="00565F66">
        <w:t>,</w:t>
      </w:r>
      <w:r w:rsidR="0075347B">
        <w:t xml:space="preserve"> and each </w:t>
      </w:r>
      <w:r w:rsidR="00A34311">
        <w:t xml:space="preserve">AC </w:t>
      </w:r>
      <w:r w:rsidR="00D969F5">
        <w:t>unit an expected service life of 10 years</w:t>
      </w:r>
      <w:r w:rsidR="009410E8" w:rsidRPr="00BD6C24">
        <w:t>. The</w:t>
      </w:r>
      <w:r w:rsidR="00987A45">
        <w:t xml:space="preserve">re is an </w:t>
      </w:r>
      <w:r w:rsidR="003448AE">
        <w:t>estimated</w:t>
      </w:r>
      <w:r w:rsidR="00A34311">
        <w:t xml:space="preserve"> </w:t>
      </w:r>
      <w:r w:rsidR="003448AE">
        <w:t xml:space="preserve">2.7 mt </w:t>
      </w:r>
      <w:r w:rsidR="009B4A19">
        <w:t>(</w:t>
      </w:r>
      <w:r w:rsidR="003448AE" w:rsidRPr="00BD6C24">
        <w:t xml:space="preserve">4,789 </w:t>
      </w:r>
      <w:r w:rsidR="001E4222" w:rsidRPr="001E4222">
        <w:t>CO</w:t>
      </w:r>
      <w:r w:rsidR="001E4222" w:rsidRPr="001E4222">
        <w:rPr>
          <w:vertAlign w:val="subscript"/>
        </w:rPr>
        <w:t>2</w:t>
      </w:r>
      <w:r w:rsidR="001E4222">
        <w:noBreakHyphen/>
      </w:r>
      <w:r w:rsidR="001E4222" w:rsidRPr="001E4222">
        <w:t>eq tonnes</w:t>
      </w:r>
      <w:r w:rsidR="009B4A19">
        <w:t>)</w:t>
      </w:r>
      <w:r w:rsidR="008F7AEE">
        <w:t xml:space="preserve"> of</w:t>
      </w:r>
      <w:r w:rsidR="009410E8" w:rsidRPr="00BD6C24">
        <w:t xml:space="preserve"> R-407C installed in the </w:t>
      </w:r>
      <w:proofErr w:type="spellStart"/>
      <w:r w:rsidR="009410E8" w:rsidRPr="00BD6C24">
        <w:t>Kejang</w:t>
      </w:r>
      <w:proofErr w:type="spellEnd"/>
      <w:r w:rsidR="009410E8" w:rsidRPr="00BD6C24">
        <w:t xml:space="preserve"> network</w:t>
      </w:r>
      <w:r w:rsidR="009B4A19">
        <w:t>.</w:t>
      </w:r>
    </w:p>
    <w:p w14:paraId="3F35C185" w14:textId="1EA58091" w:rsidR="008468DA" w:rsidRPr="00B228F4" w:rsidRDefault="008468DA" w:rsidP="008468DA">
      <w:pPr>
        <w:keepNext/>
        <w:suppressAutoHyphens/>
        <w:spacing w:after="240"/>
        <w:rPr>
          <w:u w:val="single"/>
        </w:rPr>
      </w:pPr>
      <w:r w:rsidRPr="00B228F4">
        <w:rPr>
          <w:u w:val="single"/>
        </w:rPr>
        <w:t xml:space="preserve">Phase-down strategy </w:t>
      </w:r>
      <w:r w:rsidR="00830AEB" w:rsidRPr="00B228F4">
        <w:rPr>
          <w:u w:val="single"/>
        </w:rPr>
        <w:t>for</w:t>
      </w:r>
      <w:r w:rsidRPr="00B228F4">
        <w:rPr>
          <w:u w:val="single"/>
        </w:rPr>
        <w:t xml:space="preserve"> stage I of the Kigali HFC implementation plan</w:t>
      </w:r>
    </w:p>
    <w:p w14:paraId="367FC9F3" w14:textId="77777777" w:rsidR="00486E19" w:rsidRPr="001C3C94" w:rsidRDefault="00486E19" w:rsidP="00486E19">
      <w:pPr>
        <w:suppressAutoHyphens/>
        <w:spacing w:after="240"/>
        <w:outlineLvl w:val="0"/>
        <w:rPr>
          <w:i/>
          <w:iCs/>
        </w:rPr>
      </w:pPr>
      <w:r w:rsidRPr="001C3C94">
        <w:rPr>
          <w:i/>
          <w:iCs/>
        </w:rPr>
        <w:t>Overarching strategy</w:t>
      </w:r>
    </w:p>
    <w:p w14:paraId="26818954" w14:textId="209EF987" w:rsidR="00D37DAD" w:rsidRPr="00D37DAD" w:rsidRDefault="00E13FB9" w:rsidP="00D37DAD">
      <w:pPr>
        <w:pStyle w:val="Heading1"/>
      </w:pPr>
      <w:r>
        <w:t xml:space="preserve">In line with the </w:t>
      </w:r>
      <w:r w:rsidR="000D3999">
        <w:t>flexibility provided to Article 5 countries to</w:t>
      </w:r>
      <w:r>
        <w:t xml:space="preserve"> </w:t>
      </w:r>
      <w:r w:rsidR="00D37DAD" w:rsidRPr="00D37DAD">
        <w:t>select their own strategies and priorities in sectors and technologies</w:t>
      </w:r>
      <w:r w:rsidR="001A7231">
        <w:t>,</w:t>
      </w:r>
      <w:r w:rsidR="00D37DAD" w:rsidRPr="00D37DAD">
        <w:t xml:space="preserve"> </w:t>
      </w:r>
      <w:r w:rsidR="0029078E">
        <w:t>t</w:t>
      </w:r>
      <w:r w:rsidR="00D37DAD" w:rsidRPr="00D37DAD">
        <w:t xml:space="preserve">he Government of Malaysia’s strategic vision for </w:t>
      </w:r>
      <w:r w:rsidR="00DB6B4A">
        <w:t>the KIP</w:t>
      </w:r>
      <w:r w:rsidR="00D37DAD" w:rsidRPr="00D37DAD">
        <w:t xml:space="preserve"> is to </w:t>
      </w:r>
      <w:r w:rsidR="00CC09D6">
        <w:t>harmonize</w:t>
      </w:r>
      <w:r w:rsidR="00D37DAD" w:rsidRPr="00D37DAD">
        <w:t xml:space="preserve"> actions required for meeting Kigali Amendment obligations and national commitments for </w:t>
      </w:r>
      <w:r w:rsidR="00300C44" w:rsidRPr="00C46D61">
        <w:t>CO</w:t>
      </w:r>
      <w:r w:rsidR="00300C44" w:rsidRPr="00C46D61">
        <w:rPr>
          <w:vertAlign w:val="subscript"/>
        </w:rPr>
        <w:t>2</w:t>
      </w:r>
      <w:r w:rsidR="00D37DAD" w:rsidRPr="00D37DAD">
        <w:t xml:space="preserve"> emission reductions with actions that promote and sustain economic growth and development of Malaysia’s key industrial sectors.</w:t>
      </w:r>
      <w:r w:rsidR="00AB1D4F">
        <w:t xml:space="preserve"> In line with that vision, </w:t>
      </w:r>
      <w:r w:rsidR="00D313D6">
        <w:t>Malaysia’s strategy was shaped by the following overarching principles:</w:t>
      </w:r>
    </w:p>
    <w:p w14:paraId="2FC35DAC" w14:textId="42257C55" w:rsidR="00CA5E5A" w:rsidRDefault="00CA5E5A" w:rsidP="00CA5E5A">
      <w:pPr>
        <w:pStyle w:val="Heading2"/>
      </w:pPr>
      <w:r>
        <w:lastRenderedPageBreak/>
        <w:t xml:space="preserve">Consumption reduction steps </w:t>
      </w:r>
      <w:r w:rsidR="00470777">
        <w:t xml:space="preserve">will be implemented </w:t>
      </w:r>
      <w:r>
        <w:t>in a sustainable manner to accommodate normal economic growth of non-prioritized HFCs;</w:t>
      </w:r>
    </w:p>
    <w:p w14:paraId="4EC9B68B" w14:textId="5E04D6AC" w:rsidR="00CA5E5A" w:rsidRDefault="00CA5E5A" w:rsidP="00CA5E5A">
      <w:pPr>
        <w:pStyle w:val="Heading2"/>
      </w:pPr>
      <w:r>
        <w:t>High-GWP HFCs, especially with growth potential and available alternatives</w:t>
      </w:r>
      <w:r w:rsidR="0002563B">
        <w:t>,</w:t>
      </w:r>
      <w:r>
        <w:t xml:space="preserve"> will be targeted</w:t>
      </w:r>
      <w:r w:rsidR="00FF5385">
        <w:t>, and e</w:t>
      </w:r>
      <w:r>
        <w:t>missions from the highest HFC polluters will be reduced;</w:t>
      </w:r>
    </w:p>
    <w:p w14:paraId="2B6CE477" w14:textId="2F388D0B" w:rsidR="00CA5E5A" w:rsidRDefault="00CA5E5A" w:rsidP="00192A16">
      <w:pPr>
        <w:pStyle w:val="Heading2"/>
        <w:widowControl/>
      </w:pPr>
      <w:r>
        <w:t xml:space="preserve">Conversions will be targeted in sectors where viable, lower GWP alternatives are available and where </w:t>
      </w:r>
      <w:r w:rsidR="00566821">
        <w:t xml:space="preserve">the </w:t>
      </w:r>
      <w:r>
        <w:t>global market is rapidly shifting to these low-GWP alternatives;</w:t>
      </w:r>
    </w:p>
    <w:p w14:paraId="0B856746" w14:textId="77777777" w:rsidR="00CA5E5A" w:rsidRDefault="00CA5E5A" w:rsidP="00CA5E5A">
      <w:pPr>
        <w:pStyle w:val="Heading2"/>
      </w:pPr>
      <w:r>
        <w:t xml:space="preserve">Average GWP of HFCs consumed will be lowered year-on-year; </w:t>
      </w:r>
    </w:p>
    <w:p w14:paraId="17D7AB32" w14:textId="77777777" w:rsidR="00CA5E5A" w:rsidRDefault="00CA5E5A" w:rsidP="00CA5E5A">
      <w:pPr>
        <w:pStyle w:val="Heading2"/>
      </w:pPr>
      <w:r>
        <w:t>Subsequent conversions will be avoided as long as possible;</w:t>
      </w:r>
    </w:p>
    <w:p w14:paraId="47CF4A92" w14:textId="77777777" w:rsidR="00CA5E5A" w:rsidRDefault="00CA5E5A" w:rsidP="00CA5E5A">
      <w:pPr>
        <w:pStyle w:val="Heading2"/>
      </w:pPr>
      <w:r>
        <w:t>Phasedown will be prioritized for industry that export to non-Article 5 country markets; and</w:t>
      </w:r>
    </w:p>
    <w:p w14:paraId="4ADC4276" w14:textId="04FE3E24" w:rsidR="00D313D6" w:rsidRPr="00224F8F" w:rsidRDefault="00CA5E5A" w:rsidP="00CA5E5A">
      <w:pPr>
        <w:pStyle w:val="Heading2"/>
      </w:pPr>
      <w:r>
        <w:t>Early retirement of existing equipment will be minimized by providing a sufficient consumption tail for servicing sectors</w:t>
      </w:r>
      <w:r w:rsidR="004E5701">
        <w:t>.</w:t>
      </w:r>
    </w:p>
    <w:p w14:paraId="4DB1CFB1" w14:textId="77777777" w:rsidR="00F57440" w:rsidRPr="00F57440" w:rsidRDefault="002556FF" w:rsidP="00F50F6F">
      <w:pPr>
        <w:pStyle w:val="Heading1"/>
      </w:pPr>
      <w:r>
        <w:t xml:space="preserve">Based on those principles, </w:t>
      </w:r>
      <w:r w:rsidR="008A16F6">
        <w:t>s</w:t>
      </w:r>
      <w:r w:rsidR="00E81B2B">
        <w:t xml:space="preserve">tage I </w:t>
      </w:r>
      <w:r w:rsidR="0003176D">
        <w:t xml:space="preserve">will </w:t>
      </w:r>
      <w:r w:rsidR="0003176D" w:rsidRPr="00C46D61">
        <w:t>entail a combination of interventions to manage and control HFCs that are used in fire suppression systems</w:t>
      </w:r>
      <w:r w:rsidR="0039289F" w:rsidRPr="00C46D61">
        <w:t>; in</w:t>
      </w:r>
      <w:r w:rsidR="0003176D" w:rsidRPr="00C46D61">
        <w:t xml:space="preserve"> domestic, </w:t>
      </w:r>
      <w:r w:rsidR="0039289F" w:rsidRPr="00C46D61">
        <w:t xml:space="preserve">stand-alone </w:t>
      </w:r>
      <w:r w:rsidR="0003176D" w:rsidRPr="00C46D61">
        <w:t>commercial and transport refrigeration</w:t>
      </w:r>
      <w:r w:rsidR="0039289F" w:rsidRPr="00C46D61">
        <w:t xml:space="preserve">; and in </w:t>
      </w:r>
      <w:r w:rsidR="0003176D" w:rsidRPr="00C46D61">
        <w:t>MAC and the servicing sector</w:t>
      </w:r>
      <w:r w:rsidR="0003176D" w:rsidRPr="00C46D61">
        <w:rPr>
          <w:b/>
        </w:rPr>
        <w:t>.</w:t>
      </w:r>
      <w:r w:rsidR="0003176D" w:rsidRPr="00C46D61">
        <w:t xml:space="preserve"> </w:t>
      </w:r>
      <w:r w:rsidR="00E30BF8" w:rsidRPr="00C46D61">
        <w:t>Those activities</w:t>
      </w:r>
      <w:r w:rsidR="001E7514" w:rsidRPr="00C46D61">
        <w:t xml:space="preserve"> will be supported by </w:t>
      </w:r>
      <w:r w:rsidR="00385C6B" w:rsidRPr="00C46D61">
        <w:t xml:space="preserve">six bans: </w:t>
      </w:r>
    </w:p>
    <w:p w14:paraId="067948A5" w14:textId="38158EA7" w:rsidR="00461968" w:rsidRPr="00461968" w:rsidRDefault="00461968" w:rsidP="00F57440">
      <w:pPr>
        <w:pStyle w:val="Heading2"/>
      </w:pPr>
      <w:r>
        <w:t>By 1 January 2026: a ban on the installation of new HFC-23- and HFC-125-based fire suppression systems</w:t>
      </w:r>
      <w:r w:rsidR="000E684A">
        <w:t>; and</w:t>
      </w:r>
    </w:p>
    <w:p w14:paraId="4964F77B" w14:textId="5E9684C5" w:rsidR="00ED095E" w:rsidRPr="00ED095E" w:rsidRDefault="00F57440" w:rsidP="00F57440">
      <w:pPr>
        <w:pStyle w:val="Heading2"/>
      </w:pPr>
      <w:r w:rsidRPr="00C46D61">
        <w:t>B</w:t>
      </w:r>
      <w:r w:rsidR="00D308FD" w:rsidRPr="00C46D61">
        <w:t>y 1 January 202</w:t>
      </w:r>
      <w:r w:rsidR="00461968" w:rsidRPr="00C46D61">
        <w:t>9</w:t>
      </w:r>
      <w:r w:rsidR="00C05D31" w:rsidRPr="00C46D61">
        <w:t>:</w:t>
      </w:r>
      <w:r w:rsidRPr="00C46D61">
        <w:t xml:space="preserve"> </w:t>
      </w:r>
      <w:r w:rsidR="00C316F4" w:rsidRPr="00C46D61">
        <w:t xml:space="preserve">a ban on the </w:t>
      </w:r>
      <w:r w:rsidR="0078177A" w:rsidRPr="0078177A">
        <w:t>manufacture and import of HFC-based stand-alone commercial refrigeration equipment</w:t>
      </w:r>
      <w:r w:rsidR="00E17934">
        <w:t xml:space="preserve">; a ban on the manufacture of </w:t>
      </w:r>
      <w:r w:rsidR="002F4591">
        <w:t xml:space="preserve">HFC-based </w:t>
      </w:r>
      <w:r w:rsidR="007840A2">
        <w:t xml:space="preserve">domestic refrigeration; </w:t>
      </w:r>
      <w:r w:rsidR="00EE6A0F">
        <w:t>a ban on the manufacture and import of HFC-134a-, R-452A-, and R</w:t>
      </w:r>
      <w:r w:rsidR="009873D2">
        <w:noBreakHyphen/>
      </w:r>
      <w:r w:rsidR="00EE6A0F">
        <w:t>4</w:t>
      </w:r>
      <w:r w:rsidR="006C5886">
        <w:t>04A</w:t>
      </w:r>
      <w:r w:rsidR="009873D2">
        <w:noBreakHyphen/>
      </w:r>
      <w:r w:rsidR="006C5886">
        <w:t xml:space="preserve">based components for refrigerated transport; </w:t>
      </w:r>
      <w:r w:rsidR="00B43424">
        <w:t>ban on new installations of R</w:t>
      </w:r>
      <w:r w:rsidR="009873D2">
        <w:noBreakHyphen/>
      </w:r>
      <w:r w:rsidR="00B43424">
        <w:t>407</w:t>
      </w:r>
      <w:r w:rsidR="000C45EC">
        <w:t>C</w:t>
      </w:r>
      <w:r w:rsidR="009873D2">
        <w:noBreakHyphen/>
      </w:r>
      <w:r w:rsidR="000C45EC">
        <w:t xml:space="preserve">based chillers; </w:t>
      </w:r>
      <w:r w:rsidR="00DB78A1">
        <w:t>a ban on the manufacture and import of R-407C-based split AC and heat pumps</w:t>
      </w:r>
      <w:r w:rsidR="00461968">
        <w:t>.</w:t>
      </w:r>
    </w:p>
    <w:p w14:paraId="49D7973F" w14:textId="07A71E0E" w:rsidR="00E81B2B" w:rsidRPr="00C46D61" w:rsidRDefault="004B20F8" w:rsidP="00F50F6F">
      <w:pPr>
        <w:pStyle w:val="Heading1"/>
      </w:pPr>
      <w:r>
        <w:t>L</w:t>
      </w:r>
      <w:r w:rsidR="00E81B2B">
        <w:t xml:space="preserve">ater stages will address other sectors, including </w:t>
      </w:r>
      <w:r w:rsidR="00E81B2B" w:rsidRPr="00CE0A2C">
        <w:t>residential AC where HFC-32 will be the refrigerant of choice until the market is ready for low</w:t>
      </w:r>
      <w:r w:rsidR="00E81B2B">
        <w:t>er</w:t>
      </w:r>
      <w:r w:rsidR="00E81B2B" w:rsidRPr="00CE0A2C">
        <w:t xml:space="preserve">-GWP alternatives. </w:t>
      </w:r>
      <w:r w:rsidR="00E81B2B" w:rsidRPr="00C46D61">
        <w:t>By 2045 and beyond, almost all remaining HFCs consumed in all sectors are expected to be phased out except for the aerosol sector (HFC</w:t>
      </w:r>
      <w:r w:rsidR="00101D46">
        <w:rPr>
          <w:iCs/>
        </w:rPr>
        <w:noBreakHyphen/>
      </w:r>
      <w:r w:rsidR="00E81B2B" w:rsidRPr="00C46D61">
        <w:t xml:space="preserve">134a) and the servicing sector (HFC-32). </w:t>
      </w:r>
    </w:p>
    <w:p w14:paraId="18B15EAF" w14:textId="77777777" w:rsidR="003C7C4D" w:rsidRDefault="003C7C4D" w:rsidP="003C7C4D">
      <w:pPr>
        <w:numPr>
          <w:ilvl w:val="0"/>
          <w:numId w:val="1"/>
        </w:numPr>
        <w:spacing w:after="240"/>
        <w:outlineLvl w:val="0"/>
      </w:pPr>
      <w:r w:rsidRPr="00CC2E2D">
        <w:t>Malaysia</w:t>
      </w:r>
      <w:r w:rsidRPr="00486E19">
        <w:t xml:space="preserve"> is proposing </w:t>
      </w:r>
      <w:r>
        <w:t>four</w:t>
      </w:r>
      <w:r w:rsidRPr="00486E19">
        <w:t xml:space="preserve"> stages for </w:t>
      </w:r>
      <w:r>
        <w:t xml:space="preserve">the </w:t>
      </w:r>
      <w:r w:rsidRPr="00486E19">
        <w:t xml:space="preserve">KIP implementation. Stage I is proposed to be implemented simultaneously with the </w:t>
      </w:r>
      <w:r w:rsidRPr="00CB2E5B">
        <w:t>HPMP until 2030. Stage II is expected to cover a period of six years (from 2029 to 2035), stage III is expected to cover a period of</w:t>
      </w:r>
      <w:r w:rsidRPr="00486E19">
        <w:t xml:space="preserve"> </w:t>
      </w:r>
      <w:r>
        <w:t>five</w:t>
      </w:r>
      <w:r w:rsidRPr="00486E19">
        <w:t xml:space="preserve"> years (from </w:t>
      </w:r>
      <w:r>
        <w:t>2035</w:t>
      </w:r>
      <w:r w:rsidRPr="00486E19">
        <w:t xml:space="preserve"> to </w:t>
      </w:r>
      <w:r>
        <w:t>2040</w:t>
      </w:r>
      <w:r w:rsidRPr="00486E19">
        <w:t>), and stage</w:t>
      </w:r>
      <w:r>
        <w:t> </w:t>
      </w:r>
      <w:r w:rsidRPr="00486E19">
        <w:t>I</w:t>
      </w:r>
      <w:r>
        <w:t>V</w:t>
      </w:r>
      <w:r w:rsidRPr="00486E19">
        <w:t xml:space="preserve"> is expected to cover a period of </w:t>
      </w:r>
      <w:r>
        <w:t>five</w:t>
      </w:r>
      <w:r w:rsidRPr="00486E19">
        <w:t xml:space="preserve"> years until </w:t>
      </w:r>
      <w:r>
        <w:t>2045</w:t>
      </w:r>
      <w:r w:rsidRPr="00486E19">
        <w:t>.</w:t>
      </w:r>
    </w:p>
    <w:p w14:paraId="584FCA34" w14:textId="1A183B88" w:rsidR="00652B69" w:rsidRPr="00665739" w:rsidRDefault="00652B69" w:rsidP="00101D46">
      <w:pPr>
        <w:keepNext/>
        <w:spacing w:after="240"/>
        <w:rPr>
          <w:i/>
          <w:iCs/>
        </w:rPr>
      </w:pPr>
      <w:r w:rsidRPr="00665739">
        <w:rPr>
          <w:i/>
          <w:iCs/>
        </w:rPr>
        <w:t>E</w:t>
      </w:r>
      <w:r w:rsidR="00C056E6">
        <w:rPr>
          <w:i/>
          <w:iCs/>
        </w:rPr>
        <w:t>s</w:t>
      </w:r>
      <w:r w:rsidR="00260745">
        <w:rPr>
          <w:i/>
          <w:iCs/>
        </w:rPr>
        <w:t>tablished</w:t>
      </w:r>
      <w:r w:rsidRPr="00665739">
        <w:rPr>
          <w:i/>
          <w:iCs/>
        </w:rPr>
        <w:t xml:space="preserve"> HFC baseline and proposed reductions</w:t>
      </w:r>
    </w:p>
    <w:p w14:paraId="080D0EA3" w14:textId="6FEB2569" w:rsidR="00652B69" w:rsidRPr="00486E19" w:rsidRDefault="00652B69" w:rsidP="00652B69">
      <w:pPr>
        <w:pStyle w:val="Heading1"/>
      </w:pPr>
      <w:bookmarkStart w:id="0" w:name="_Hlk118781799"/>
      <w:r w:rsidRPr="00486E19">
        <w:t xml:space="preserve">The Government of </w:t>
      </w:r>
      <w:bookmarkStart w:id="1" w:name="_Hlk139986133"/>
      <w:r w:rsidR="00CC2E2D" w:rsidRPr="00CC2E2D">
        <w:t>Malaysia</w:t>
      </w:r>
      <w:r w:rsidRPr="00486E19">
        <w:t xml:space="preserve"> </w:t>
      </w:r>
      <w:bookmarkEnd w:id="0"/>
      <w:bookmarkEnd w:id="1"/>
      <w:r w:rsidRPr="00486E19">
        <w:t xml:space="preserve">reported </w:t>
      </w:r>
      <w:r>
        <w:t xml:space="preserve">its </w:t>
      </w:r>
      <w:r w:rsidRPr="00486E19">
        <w:t>Article 7 data f</w:t>
      </w:r>
      <w:r>
        <w:t>or</w:t>
      </w:r>
      <w:r w:rsidRPr="00486E19">
        <w:t xml:space="preserve"> 2020</w:t>
      </w:r>
      <w:r>
        <w:noBreakHyphen/>
      </w:r>
      <w:r w:rsidRPr="00486E19">
        <w:t>2022. By adding 65</w:t>
      </w:r>
      <w:r>
        <w:t> </w:t>
      </w:r>
      <w:r w:rsidRPr="00486E19">
        <w:t>per</w:t>
      </w:r>
      <w:r>
        <w:t> </w:t>
      </w:r>
      <w:r w:rsidRPr="00486E19">
        <w:t>cent of the HCFC baseline (in CO</w:t>
      </w:r>
      <w:r w:rsidRPr="00486E19">
        <w:rPr>
          <w:vertAlign w:val="subscript"/>
        </w:rPr>
        <w:t>2</w:t>
      </w:r>
      <w:r w:rsidRPr="00486E19">
        <w:t>-eq tonnes) to the average HFC consumption in 2020</w:t>
      </w:r>
      <w:r>
        <w:noBreakHyphen/>
      </w:r>
      <w:r w:rsidRPr="00486E19">
        <w:t xml:space="preserve">2022, the </w:t>
      </w:r>
      <w:r w:rsidR="00260745">
        <w:t>established</w:t>
      </w:r>
      <w:r w:rsidR="0076099C">
        <w:t xml:space="preserve"> </w:t>
      </w:r>
      <w:r w:rsidRPr="00486E19">
        <w:t xml:space="preserve">HFC baseline is </w:t>
      </w:r>
      <w:r w:rsidR="00E93B86">
        <w:t>26,703,717</w:t>
      </w:r>
      <w:r w:rsidRPr="00486E19">
        <w:t> CO</w:t>
      </w:r>
      <w:r w:rsidRPr="00486E19">
        <w:rPr>
          <w:vertAlign w:val="subscript"/>
        </w:rPr>
        <w:t>2</w:t>
      </w:r>
      <w:r w:rsidRPr="00486E19">
        <w:t>-eq tonnes, as shown in table </w:t>
      </w:r>
      <w:r w:rsidR="004D2E55">
        <w:t>5</w:t>
      </w:r>
      <w:r w:rsidRPr="00486E19">
        <w:t>.</w:t>
      </w:r>
    </w:p>
    <w:p w14:paraId="77F747FF" w14:textId="4B163BAA" w:rsidR="00652B69" w:rsidRPr="00486E19" w:rsidRDefault="00652B69" w:rsidP="007339B9">
      <w:pPr>
        <w:keepNext/>
        <w:suppressAutoHyphens/>
        <w:outlineLvl w:val="0"/>
        <w:rPr>
          <w:b/>
          <w:bCs/>
        </w:rPr>
      </w:pPr>
      <w:r w:rsidRPr="00486E19">
        <w:rPr>
          <w:b/>
          <w:bCs/>
        </w:rPr>
        <w:lastRenderedPageBreak/>
        <w:t xml:space="preserve">Table </w:t>
      </w:r>
      <w:r w:rsidR="004D2E55">
        <w:rPr>
          <w:b/>
          <w:bCs/>
        </w:rPr>
        <w:t>5</w:t>
      </w:r>
      <w:r w:rsidRPr="00486E19">
        <w:rPr>
          <w:b/>
          <w:bCs/>
        </w:rPr>
        <w:t>.</w:t>
      </w:r>
      <w:bookmarkStart w:id="2" w:name="_Hlk131922742"/>
      <w:r w:rsidRPr="00486E19">
        <w:rPr>
          <w:b/>
          <w:bCs/>
        </w:rPr>
        <w:t xml:space="preserve"> HFC baseline for </w:t>
      </w:r>
      <w:r w:rsidR="00CC2E2D" w:rsidRPr="00CC2E2D">
        <w:rPr>
          <w:b/>
          <w:bCs/>
        </w:rPr>
        <w:t>Malaysia</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486E19" w14:paraId="6E444275" w14:textId="77777777" w:rsidTr="00D75659">
        <w:trPr>
          <w:trHeight w:val="463"/>
          <w:tblHeader/>
        </w:trPr>
        <w:tc>
          <w:tcPr>
            <w:tcW w:w="2425" w:type="pct"/>
            <w:shd w:val="clear" w:color="auto" w:fill="auto"/>
            <w:tcMar>
              <w:top w:w="17" w:type="dxa"/>
              <w:left w:w="108" w:type="dxa"/>
              <w:bottom w:w="17" w:type="dxa"/>
              <w:right w:w="108" w:type="dxa"/>
            </w:tcMar>
            <w:vAlign w:val="center"/>
          </w:tcPr>
          <w:p w14:paraId="6491F819" w14:textId="77777777" w:rsidR="00652B69" w:rsidRPr="00486E19" w:rsidRDefault="00652B69" w:rsidP="003B337D">
            <w:pPr>
              <w:keepNext/>
              <w:suppressAutoHyphens/>
              <w:jc w:val="center"/>
              <w:rPr>
                <w:b/>
                <w:bCs/>
                <w:sz w:val="20"/>
                <w:szCs w:val="20"/>
              </w:rPr>
            </w:pPr>
            <w:r>
              <w:rPr>
                <w:b/>
                <w:bCs/>
                <w:sz w:val="20"/>
                <w:szCs w:val="20"/>
              </w:rPr>
              <w:t>Baseline calculation</w:t>
            </w:r>
          </w:p>
        </w:tc>
        <w:tc>
          <w:tcPr>
            <w:tcW w:w="859" w:type="pct"/>
            <w:shd w:val="clear" w:color="auto" w:fill="auto"/>
            <w:tcMar>
              <w:top w:w="17" w:type="dxa"/>
              <w:left w:w="108" w:type="dxa"/>
              <w:bottom w:w="17" w:type="dxa"/>
              <w:right w:w="108" w:type="dxa"/>
            </w:tcMar>
            <w:vAlign w:val="center"/>
          </w:tcPr>
          <w:p w14:paraId="4EE7B7AA" w14:textId="77777777" w:rsidR="00652B69" w:rsidRPr="00486E19" w:rsidRDefault="00652B69" w:rsidP="003B337D">
            <w:pPr>
              <w:keepNext/>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486E19" w:rsidRDefault="00652B69" w:rsidP="003B337D">
            <w:pPr>
              <w:keepNext/>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486E19" w:rsidRDefault="00652B69" w:rsidP="003B337D">
            <w:pPr>
              <w:keepNext/>
              <w:suppressAutoHyphens/>
              <w:jc w:val="center"/>
              <w:rPr>
                <w:b/>
                <w:bCs/>
                <w:sz w:val="20"/>
                <w:szCs w:val="20"/>
              </w:rPr>
            </w:pPr>
            <w:r w:rsidRPr="00486E19">
              <w:rPr>
                <w:b/>
                <w:bCs/>
                <w:sz w:val="20"/>
                <w:szCs w:val="20"/>
              </w:rPr>
              <w:t>2022</w:t>
            </w:r>
          </w:p>
        </w:tc>
      </w:tr>
      <w:tr w:rsidR="00D75659" w:rsidRPr="00486E19" w14:paraId="350942DB" w14:textId="77777777" w:rsidTr="00D75659">
        <w:trPr>
          <w:trHeight w:val="271"/>
        </w:trPr>
        <w:tc>
          <w:tcPr>
            <w:tcW w:w="2425" w:type="pct"/>
            <w:shd w:val="clear" w:color="auto" w:fill="auto"/>
            <w:tcMar>
              <w:top w:w="17" w:type="dxa"/>
              <w:left w:w="108" w:type="dxa"/>
              <w:bottom w:w="17" w:type="dxa"/>
              <w:right w:w="108" w:type="dxa"/>
            </w:tcMar>
          </w:tcPr>
          <w:p w14:paraId="4BB66A94" w14:textId="77777777" w:rsidR="00D75659" w:rsidRPr="00486E19" w:rsidRDefault="00D75659" w:rsidP="003B337D">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30239525" w14:textId="6D121241" w:rsidR="00D75659" w:rsidRPr="00486E19" w:rsidRDefault="00D75659" w:rsidP="003B337D">
            <w:pPr>
              <w:keepNext/>
              <w:suppressAutoHyphens/>
              <w:jc w:val="right"/>
              <w:rPr>
                <w:sz w:val="20"/>
                <w:szCs w:val="20"/>
              </w:rPr>
            </w:pPr>
            <w:r w:rsidRPr="008E778F">
              <w:rPr>
                <w:sz w:val="20"/>
                <w:szCs w:val="20"/>
              </w:rPr>
              <w:t>14,569,917</w:t>
            </w:r>
          </w:p>
        </w:tc>
        <w:tc>
          <w:tcPr>
            <w:tcW w:w="859" w:type="pct"/>
            <w:shd w:val="clear" w:color="auto" w:fill="auto"/>
            <w:tcMar>
              <w:top w:w="17" w:type="dxa"/>
              <w:left w:w="108" w:type="dxa"/>
              <w:bottom w:w="17" w:type="dxa"/>
              <w:right w:w="108" w:type="dxa"/>
            </w:tcMar>
          </w:tcPr>
          <w:p w14:paraId="601D7D10" w14:textId="37AF9470" w:rsidR="00D75659" w:rsidRPr="008E778F" w:rsidRDefault="00D75659" w:rsidP="003B337D">
            <w:pPr>
              <w:keepNext/>
              <w:suppressAutoHyphens/>
              <w:jc w:val="right"/>
              <w:rPr>
                <w:sz w:val="20"/>
                <w:szCs w:val="20"/>
              </w:rPr>
            </w:pPr>
            <w:r w:rsidRPr="008E778F">
              <w:rPr>
                <w:sz w:val="20"/>
                <w:szCs w:val="20"/>
              </w:rPr>
              <w:t>13,444,271</w:t>
            </w:r>
          </w:p>
        </w:tc>
        <w:tc>
          <w:tcPr>
            <w:tcW w:w="857" w:type="pct"/>
            <w:shd w:val="clear" w:color="auto" w:fill="auto"/>
            <w:tcMar>
              <w:top w:w="17" w:type="dxa"/>
              <w:left w:w="108" w:type="dxa"/>
              <w:bottom w:w="17" w:type="dxa"/>
              <w:right w:w="108" w:type="dxa"/>
            </w:tcMar>
          </w:tcPr>
          <w:p w14:paraId="6653B9BC" w14:textId="1D66D95E" w:rsidR="00D75659" w:rsidRPr="008E778F" w:rsidRDefault="00D75659" w:rsidP="003B337D">
            <w:pPr>
              <w:keepNext/>
              <w:suppressAutoHyphens/>
              <w:jc w:val="right"/>
              <w:rPr>
                <w:sz w:val="20"/>
                <w:szCs w:val="20"/>
              </w:rPr>
            </w:pPr>
            <w:r w:rsidRPr="008E778F">
              <w:rPr>
                <w:sz w:val="20"/>
                <w:szCs w:val="20"/>
              </w:rPr>
              <w:t>27,489,898</w:t>
            </w:r>
          </w:p>
        </w:tc>
      </w:tr>
      <w:tr w:rsidR="00652B69" w:rsidRPr="00486E19" w14:paraId="4B1C002B" w14:textId="77777777">
        <w:trPr>
          <w:trHeight w:val="228"/>
        </w:trPr>
        <w:tc>
          <w:tcPr>
            <w:tcW w:w="2425" w:type="pct"/>
            <w:shd w:val="clear" w:color="auto" w:fill="auto"/>
            <w:tcMar>
              <w:top w:w="17" w:type="dxa"/>
              <w:left w:w="108" w:type="dxa"/>
              <w:bottom w:w="17" w:type="dxa"/>
              <w:right w:w="108" w:type="dxa"/>
            </w:tcMar>
          </w:tcPr>
          <w:p w14:paraId="3F569211" w14:textId="77777777" w:rsidR="00652B69" w:rsidRPr="00486E19" w:rsidRDefault="00652B69" w:rsidP="003B337D">
            <w:pPr>
              <w:keepNext/>
              <w:suppressAutoHyphens/>
              <w:rPr>
                <w:sz w:val="20"/>
                <w:szCs w:val="20"/>
              </w:rPr>
            </w:pPr>
            <w:r>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772E6D17" w14:textId="3A053544" w:rsidR="00652B69" w:rsidRPr="00611602" w:rsidRDefault="00864130" w:rsidP="003B337D">
            <w:pPr>
              <w:keepNext/>
              <w:suppressAutoHyphens/>
              <w:ind w:left="819" w:right="-17"/>
              <w:jc w:val="right"/>
              <w:rPr>
                <w:sz w:val="20"/>
                <w:szCs w:val="20"/>
              </w:rPr>
            </w:pPr>
            <w:r>
              <w:rPr>
                <w:sz w:val="20"/>
                <w:szCs w:val="20"/>
              </w:rPr>
              <w:t>18</w:t>
            </w:r>
            <w:r w:rsidR="00284DC7">
              <w:rPr>
                <w:sz w:val="20"/>
                <w:szCs w:val="20"/>
              </w:rPr>
              <w:t>,501,362</w:t>
            </w:r>
          </w:p>
        </w:tc>
      </w:tr>
      <w:tr w:rsidR="00652B69" w:rsidRPr="00486E19" w14:paraId="6A94F876" w14:textId="77777777">
        <w:trPr>
          <w:trHeight w:val="235"/>
        </w:trPr>
        <w:tc>
          <w:tcPr>
            <w:tcW w:w="2425" w:type="pct"/>
            <w:shd w:val="clear" w:color="auto" w:fill="auto"/>
            <w:tcMar>
              <w:top w:w="17" w:type="dxa"/>
              <w:left w:w="108" w:type="dxa"/>
              <w:bottom w:w="17" w:type="dxa"/>
              <w:right w:w="108" w:type="dxa"/>
            </w:tcMar>
          </w:tcPr>
          <w:p w14:paraId="0C3F525B" w14:textId="1CEAD99A" w:rsidR="00652B69" w:rsidRPr="00486E19" w:rsidRDefault="00652B69" w:rsidP="003B337D">
            <w:pPr>
              <w:keepNext/>
              <w:suppressAutoHyphens/>
              <w:ind w:right="1505"/>
              <w:jc w:val="left"/>
              <w:rPr>
                <w:sz w:val="20"/>
                <w:szCs w:val="20"/>
              </w:rPr>
            </w:pPr>
            <w:r w:rsidRPr="00486E19">
              <w:rPr>
                <w:sz w:val="20"/>
                <w:szCs w:val="20"/>
              </w:rPr>
              <w:t>HCFC baseline (65%)</w:t>
            </w:r>
          </w:p>
        </w:tc>
        <w:tc>
          <w:tcPr>
            <w:tcW w:w="2575" w:type="pct"/>
            <w:gridSpan w:val="3"/>
            <w:shd w:val="clear" w:color="auto" w:fill="auto"/>
          </w:tcPr>
          <w:p w14:paraId="744733A3" w14:textId="36170F98" w:rsidR="00652B69" w:rsidRPr="00486E19" w:rsidRDefault="00C1486F" w:rsidP="003B337D">
            <w:pPr>
              <w:keepNext/>
              <w:suppressAutoHyphens/>
              <w:ind w:left="819" w:right="55"/>
              <w:jc w:val="right"/>
              <w:rPr>
                <w:sz w:val="20"/>
                <w:szCs w:val="20"/>
              </w:rPr>
            </w:pPr>
            <w:r>
              <w:rPr>
                <w:sz w:val="20"/>
                <w:szCs w:val="20"/>
              </w:rPr>
              <w:t>8,202,355</w:t>
            </w:r>
          </w:p>
        </w:tc>
      </w:tr>
      <w:tr w:rsidR="00652B69" w:rsidRPr="00486E19" w14:paraId="6299EE87" w14:textId="77777777">
        <w:trPr>
          <w:trHeight w:val="221"/>
        </w:trPr>
        <w:tc>
          <w:tcPr>
            <w:tcW w:w="2425" w:type="pct"/>
            <w:shd w:val="clear" w:color="auto" w:fill="auto"/>
            <w:tcMar>
              <w:top w:w="17" w:type="dxa"/>
              <w:left w:w="108" w:type="dxa"/>
              <w:bottom w:w="17" w:type="dxa"/>
              <w:right w:w="108" w:type="dxa"/>
            </w:tcMar>
          </w:tcPr>
          <w:p w14:paraId="700CB7A2" w14:textId="5F976BB3" w:rsidR="00652B69" w:rsidRPr="00486E19" w:rsidRDefault="00652B69" w:rsidP="003B337D">
            <w:pPr>
              <w:keepNext/>
              <w:suppressAutoHyphens/>
              <w:ind w:right="1505"/>
              <w:jc w:val="left"/>
              <w:rPr>
                <w:b/>
                <w:bCs/>
                <w:sz w:val="20"/>
                <w:szCs w:val="20"/>
              </w:rPr>
            </w:pPr>
            <w:r w:rsidRPr="00486E19">
              <w:rPr>
                <w:sz w:val="20"/>
                <w:szCs w:val="20"/>
              </w:rPr>
              <w:t>HFC baseline</w:t>
            </w:r>
          </w:p>
        </w:tc>
        <w:tc>
          <w:tcPr>
            <w:tcW w:w="2575" w:type="pct"/>
            <w:gridSpan w:val="3"/>
            <w:shd w:val="clear" w:color="auto" w:fill="auto"/>
          </w:tcPr>
          <w:p w14:paraId="32EDA9DA" w14:textId="16251365" w:rsidR="00652B69" w:rsidRPr="00486E19" w:rsidRDefault="009C6C2D" w:rsidP="003B337D">
            <w:pPr>
              <w:keepNext/>
              <w:suppressAutoHyphens/>
              <w:ind w:left="819" w:right="55"/>
              <w:jc w:val="right"/>
              <w:rPr>
                <w:b/>
                <w:bCs/>
                <w:sz w:val="20"/>
                <w:szCs w:val="20"/>
              </w:rPr>
            </w:pPr>
            <w:r>
              <w:rPr>
                <w:b/>
                <w:bCs/>
                <w:sz w:val="20"/>
                <w:szCs w:val="20"/>
              </w:rPr>
              <w:t>26,703,</w:t>
            </w:r>
            <w:r w:rsidR="00C1486F">
              <w:rPr>
                <w:b/>
                <w:bCs/>
                <w:sz w:val="20"/>
                <w:szCs w:val="20"/>
              </w:rPr>
              <w:t>71</w:t>
            </w:r>
            <w:r w:rsidR="00E93B86">
              <w:rPr>
                <w:b/>
                <w:bCs/>
                <w:sz w:val="20"/>
                <w:szCs w:val="20"/>
              </w:rPr>
              <w:t>7</w:t>
            </w:r>
          </w:p>
        </w:tc>
      </w:tr>
      <w:bookmarkEnd w:id="2"/>
    </w:tbl>
    <w:p w14:paraId="4660A52F" w14:textId="77777777" w:rsidR="00652B69" w:rsidRPr="00486E19" w:rsidRDefault="00652B69" w:rsidP="00652B69">
      <w:pPr>
        <w:suppressAutoHyphens/>
        <w:outlineLvl w:val="0"/>
        <w:rPr>
          <w:sz w:val="20"/>
          <w:szCs w:val="20"/>
        </w:rPr>
      </w:pPr>
    </w:p>
    <w:p w14:paraId="79924E06" w14:textId="145EAC97" w:rsidR="00652B69" w:rsidRPr="006A0D4C" w:rsidRDefault="004915D1" w:rsidP="00E92DE9">
      <w:pPr>
        <w:numPr>
          <w:ilvl w:val="0"/>
          <w:numId w:val="1"/>
        </w:numPr>
        <w:suppressAutoHyphens/>
        <w:spacing w:after="240"/>
        <w:outlineLvl w:val="0"/>
        <w:rPr>
          <w:b/>
          <w:bCs/>
        </w:rPr>
      </w:pPr>
      <w:bookmarkStart w:id="3" w:name="_Hlk118984480"/>
      <w:bookmarkStart w:id="4" w:name="_Hlk118804496"/>
      <w:r w:rsidRPr="009708E9">
        <w:t>While the country’s 2022 consumption was above the HFC baseline</w:t>
      </w:r>
      <w:r w:rsidR="00EC6686" w:rsidRPr="009708E9">
        <w:t xml:space="preserve">, as further explained in </w:t>
      </w:r>
      <w:r w:rsidR="00EC6686" w:rsidRPr="00697B64">
        <w:t>paragraph</w:t>
      </w:r>
      <w:r w:rsidR="00553E56" w:rsidRPr="00697B64">
        <w:t>s 6</w:t>
      </w:r>
      <w:r w:rsidR="00697B64" w:rsidRPr="00697B64">
        <w:t>3</w:t>
      </w:r>
      <w:r w:rsidR="00553E56" w:rsidRPr="00697B64">
        <w:t xml:space="preserve"> and 6</w:t>
      </w:r>
      <w:r w:rsidR="00697B64" w:rsidRPr="00697B64">
        <w:t>4</w:t>
      </w:r>
      <w:r w:rsidR="00EC6686" w:rsidRPr="00697B64">
        <w:t xml:space="preserve"> of the present document, the Government considered that consumption </w:t>
      </w:r>
      <w:r w:rsidR="009708E9" w:rsidRPr="00697B64">
        <w:t>anomalous.</w:t>
      </w:r>
      <w:r w:rsidR="009708E9" w:rsidRPr="009708E9">
        <w:t xml:space="preserve"> </w:t>
      </w:r>
      <w:r w:rsidR="00DE1DBC">
        <w:t xml:space="preserve">The </w:t>
      </w:r>
      <w:r w:rsidR="00E12B2B">
        <w:t>a</w:t>
      </w:r>
      <w:r w:rsidR="00DE1DBC">
        <w:t xml:space="preserve">ctivities </w:t>
      </w:r>
      <w:r w:rsidR="00E12B2B">
        <w:t xml:space="preserve">proposed under stage I would ensure the country remained in compliance with its Montreal Protocol </w:t>
      </w:r>
      <w:r w:rsidR="006A0D4C">
        <w:t xml:space="preserve">HFC consumption </w:t>
      </w:r>
      <w:r w:rsidR="00E12B2B">
        <w:t xml:space="preserve">targets </w:t>
      </w:r>
      <w:r w:rsidR="006A0D4C">
        <w:t>for the duration of the stage.</w:t>
      </w:r>
    </w:p>
    <w:bookmarkEnd w:id="3"/>
    <w:bookmarkEnd w:id="4"/>
    <w:p w14:paraId="46322DD0" w14:textId="28226BCF" w:rsidR="00486E19" w:rsidRPr="00E1707E" w:rsidRDefault="00665739" w:rsidP="003A2899">
      <w:pPr>
        <w:keepNext/>
        <w:suppressAutoHyphens/>
        <w:spacing w:before="240" w:after="240"/>
        <w:rPr>
          <w:i/>
          <w:iCs/>
        </w:rPr>
      </w:pPr>
      <w:r w:rsidRPr="003A2899">
        <w:rPr>
          <w:i/>
          <w:iCs/>
        </w:rPr>
        <w:t>Proposed activities</w:t>
      </w:r>
    </w:p>
    <w:p w14:paraId="0E22F283" w14:textId="618F600A" w:rsidR="00A450EF" w:rsidRDefault="0003701A" w:rsidP="00B71118">
      <w:pPr>
        <w:pStyle w:val="Heading1"/>
      </w:pPr>
      <w:r>
        <w:t>Stage I includes t</w:t>
      </w:r>
      <w:r w:rsidR="00A450EF">
        <w:t xml:space="preserve">hree investment projects: a pilot project </w:t>
      </w:r>
      <w:r w:rsidR="00A450EF" w:rsidRPr="00943ABE">
        <w:t xml:space="preserve">at one enterprise manufacturing </w:t>
      </w:r>
      <w:r w:rsidR="00A450EF">
        <w:t>automobiles</w:t>
      </w:r>
      <w:r w:rsidR="00A450EF" w:rsidRPr="00943ABE">
        <w:t xml:space="preserve"> to convert MAC units in a new vehicle model from HFC-134a to HFO</w:t>
      </w:r>
      <w:r w:rsidR="00A450EF" w:rsidRPr="00943ABE">
        <w:noBreakHyphen/>
        <w:t>1234yf</w:t>
      </w:r>
      <w:r w:rsidR="00A450EF">
        <w:t xml:space="preserve">, and the conversion of two </w:t>
      </w:r>
      <w:r w:rsidR="00A304DB">
        <w:t xml:space="preserve">small- and medium-sized </w:t>
      </w:r>
      <w:r w:rsidR="00A450EF">
        <w:t xml:space="preserve">enterprises </w:t>
      </w:r>
      <w:r w:rsidR="00784A37">
        <w:t>(SMEs)</w:t>
      </w:r>
      <w:r w:rsidR="00784A37">
        <w:rPr>
          <w:rStyle w:val="FootnoteReference"/>
        </w:rPr>
        <w:footnoteReference w:id="10"/>
      </w:r>
      <w:r w:rsidR="00784A37">
        <w:t xml:space="preserve"> </w:t>
      </w:r>
      <w:r w:rsidR="00A450EF">
        <w:t>manufacturing stand-alone commercial refrigeration equipment to R-290 and R-600a</w:t>
      </w:r>
      <w:r w:rsidR="00E63B5C">
        <w:t xml:space="preserve">. </w:t>
      </w:r>
      <w:r w:rsidR="00890303">
        <w:t>Non-investment activities</w:t>
      </w:r>
      <w:r w:rsidR="004656B5">
        <w:t xml:space="preserve"> include strengthening the </w:t>
      </w:r>
      <w:r w:rsidR="00175DA0">
        <w:t>servicing sector for MAC</w:t>
      </w:r>
      <w:r w:rsidR="00D11593">
        <w:t xml:space="preserve">, and commercial and domestic refrigeration; </w:t>
      </w:r>
      <w:r w:rsidR="00A93975">
        <w:t xml:space="preserve">and </w:t>
      </w:r>
      <w:r w:rsidR="005649FC">
        <w:t>technical assistance</w:t>
      </w:r>
      <w:r w:rsidR="00A93975">
        <w:t>, including</w:t>
      </w:r>
      <w:r w:rsidR="005649FC">
        <w:t xml:space="preserve"> in transport refrigeration </w:t>
      </w:r>
      <w:r w:rsidR="00A93975">
        <w:t xml:space="preserve">servicing, MAC servicing in public transport, </w:t>
      </w:r>
      <w:r w:rsidR="007C68E1">
        <w:t xml:space="preserve">strengthening recovery and recycling, customs capacity-building, and other technical assistance activities; and project  monitoring and coordination. </w:t>
      </w:r>
    </w:p>
    <w:p w14:paraId="1DE846AF" w14:textId="77777777" w:rsidR="008B2D0F" w:rsidRPr="008B2D0F" w:rsidRDefault="008B2D0F" w:rsidP="008B2D0F">
      <w:pPr>
        <w:spacing w:after="240"/>
        <w:rPr>
          <w:i/>
          <w:u w:val="single"/>
        </w:rPr>
      </w:pPr>
      <w:bookmarkStart w:id="5" w:name="_Hlk149130880"/>
      <w:r w:rsidRPr="008B2D0F">
        <w:rPr>
          <w:i/>
          <w:u w:val="single"/>
        </w:rPr>
        <w:t>Legal framework</w:t>
      </w:r>
    </w:p>
    <w:p w14:paraId="3FAEF317" w14:textId="060BF25B" w:rsidR="00E13E18" w:rsidRDefault="00C96C27" w:rsidP="001D5335">
      <w:pPr>
        <w:pStyle w:val="Heading1"/>
      </w:pPr>
      <w:r>
        <w:t xml:space="preserve">Malaysia has an enforceable </w:t>
      </w:r>
      <w:r w:rsidR="004C4AD6">
        <w:t>HFC licensing system in place</w:t>
      </w:r>
      <w:r>
        <w:t xml:space="preserve"> and is </w:t>
      </w:r>
      <w:r w:rsidR="004C4AD6">
        <w:t xml:space="preserve">developing </w:t>
      </w:r>
      <w:r>
        <w:t xml:space="preserve">their </w:t>
      </w:r>
      <w:r w:rsidR="004C4AD6">
        <w:t>quota system</w:t>
      </w:r>
      <w:r>
        <w:t xml:space="preserve"> to include HFC import quotas.</w:t>
      </w:r>
      <w:r w:rsidRPr="00C96C27">
        <w:t xml:space="preserve"> </w:t>
      </w:r>
    </w:p>
    <w:p w14:paraId="54808E36" w14:textId="2F79C0CB" w:rsidR="00C96C27" w:rsidRPr="003809D3" w:rsidRDefault="00C96C27" w:rsidP="001D5335">
      <w:pPr>
        <w:pStyle w:val="Heading1"/>
      </w:pPr>
      <w:r w:rsidRPr="003809D3">
        <w:t>Stage I of the KIP proposes policy and regulation changes to control HFC import and consumption, including</w:t>
      </w:r>
      <w:r>
        <w:t xml:space="preserve"> </w:t>
      </w:r>
      <w:r w:rsidR="00EE6863">
        <w:t>through the</w:t>
      </w:r>
      <w:r w:rsidR="00EE6863" w:rsidRPr="003809D3">
        <w:t xml:space="preserve"> reduction of import quotas, </w:t>
      </w:r>
      <w:r w:rsidR="00EE6863">
        <w:t>revisi</w:t>
      </w:r>
      <w:r w:rsidR="00EE6863" w:rsidRPr="003809D3">
        <w:t>on of public procurement policies</w:t>
      </w:r>
      <w:r w:rsidR="00EE6863">
        <w:t>,</w:t>
      </w:r>
      <w:r w:rsidR="00EE6863" w:rsidRPr="00EE6863">
        <w:t xml:space="preserve"> </w:t>
      </w:r>
      <w:r w:rsidR="00EE6863" w:rsidRPr="003809D3">
        <w:t xml:space="preserve">and </w:t>
      </w:r>
      <w:r w:rsidR="00EE6863">
        <w:t>p</w:t>
      </w:r>
      <w:r w:rsidR="00EE6863" w:rsidRPr="003809D3">
        <w:t xml:space="preserve">reparation of </w:t>
      </w:r>
      <w:r w:rsidR="009E75C5">
        <w:t>six</w:t>
      </w:r>
      <w:r w:rsidR="00EE6863" w:rsidRPr="003809D3">
        <w:t xml:space="preserve"> </w:t>
      </w:r>
      <w:r w:rsidR="00EE6863">
        <w:t xml:space="preserve">manufacturing, import, and installation </w:t>
      </w:r>
      <w:r w:rsidR="00EE6863" w:rsidRPr="003809D3">
        <w:t>bans across sectors</w:t>
      </w:r>
      <w:r>
        <w:t xml:space="preserve">. The Government will also amend, following consultations with relevant stakeholders, the country’s 2020 </w:t>
      </w:r>
      <w:r w:rsidRPr="00C96C27">
        <w:t xml:space="preserve">environmental quality regulations </w:t>
      </w:r>
      <w:r>
        <w:t>on refrigerant management to control the consumption of HFC refrigerants.</w:t>
      </w:r>
    </w:p>
    <w:p w14:paraId="7F9258E0" w14:textId="7D0A9F98" w:rsidR="001E15D9" w:rsidRDefault="005A242C">
      <w:pPr>
        <w:pStyle w:val="Heading1"/>
      </w:pPr>
      <w:r w:rsidRPr="00C46D61">
        <w:t xml:space="preserve">The HFC quota system will work in tandem with the HCFC quota system to assist in the transition from HCFCs to lower GWP HFCs, </w:t>
      </w:r>
      <w:r w:rsidR="001E15D9" w:rsidRPr="00C46D61">
        <w:t xml:space="preserve">rather than proportionally distribute quotas to all importers regardless of </w:t>
      </w:r>
      <w:r w:rsidR="005B5001" w:rsidRPr="00C46D61">
        <w:t>HFC</w:t>
      </w:r>
      <w:r w:rsidR="001E15D9" w:rsidRPr="00C46D61">
        <w:t>. The quotas will be distributed to importers based on their 2020-2022 average consumption six</w:t>
      </w:r>
      <w:r w:rsidR="00A26897">
        <w:t> </w:t>
      </w:r>
      <w:r w:rsidR="001E15D9" w:rsidRPr="00C46D61">
        <w:t>months prior to the year of control, with the exception of any HFCs chosen for accelerated phase</w:t>
      </w:r>
      <w:r w:rsidR="001E15D9" w:rsidRPr="00C46D61">
        <w:noBreakHyphen/>
        <w:t>down, with priority to importers of lower GWP HFCs.</w:t>
      </w:r>
    </w:p>
    <w:p w14:paraId="39EA69E2" w14:textId="0AB66562" w:rsidR="00DF7A5F" w:rsidRPr="00D4719C" w:rsidRDefault="00DF7A5F" w:rsidP="00DF7A5F">
      <w:pPr>
        <w:pStyle w:val="Heading1"/>
      </w:pPr>
      <w:r>
        <w:t>Stage I includes a focus on the fire suppression sector given th</w:t>
      </w:r>
      <w:r w:rsidR="00420228">
        <w:t>e</w:t>
      </w:r>
      <w:r>
        <w:t xml:space="preserve"> high GWP of some of the agents used sector. The country will ban the installation of new fire suppression systems based on </w:t>
      </w:r>
      <w:r w:rsidRPr="00C46D61">
        <w:t xml:space="preserve">HFC-23 and HFC-125 by 31 December 2026, and reduce the quota for those substances to allow for servicing of existing systems. Given the prevalence of HFC-227ea in the country, and the planned end in production of a currently available alternative, HFC-227ea will see a more gradual phasedown that will be supported by quota reductions. </w:t>
      </w:r>
    </w:p>
    <w:p w14:paraId="66DA108B" w14:textId="6FDEA2DF" w:rsidR="00710259" w:rsidRPr="00E759E5" w:rsidRDefault="002F27C4" w:rsidP="00DA4397">
      <w:pPr>
        <w:keepNext/>
        <w:rPr>
          <w:i/>
          <w:iCs/>
          <w:u w:val="single"/>
        </w:rPr>
      </w:pPr>
      <w:r>
        <w:rPr>
          <w:i/>
          <w:iCs/>
          <w:u w:val="single"/>
        </w:rPr>
        <w:lastRenderedPageBreak/>
        <w:t xml:space="preserve">Pilot </w:t>
      </w:r>
      <w:r w:rsidR="007A0135">
        <w:rPr>
          <w:i/>
          <w:iCs/>
          <w:u w:val="single"/>
        </w:rPr>
        <w:t xml:space="preserve">project </w:t>
      </w:r>
      <w:r w:rsidR="00A450EF">
        <w:rPr>
          <w:i/>
          <w:iCs/>
          <w:u w:val="single"/>
        </w:rPr>
        <w:t>in MAC manufacturing (PROTON)</w:t>
      </w:r>
    </w:p>
    <w:p w14:paraId="622FA891" w14:textId="77777777" w:rsidR="00710259" w:rsidRPr="00710259" w:rsidRDefault="00710259" w:rsidP="00DA4397">
      <w:pPr>
        <w:keepNext/>
      </w:pPr>
    </w:p>
    <w:p w14:paraId="4AF7E73E" w14:textId="4EC70818" w:rsidR="007264C6" w:rsidRPr="00A47130" w:rsidRDefault="001520C4" w:rsidP="00710259">
      <w:pPr>
        <w:pStyle w:val="Heading1"/>
      </w:pPr>
      <w:r>
        <w:t xml:space="preserve">A pilot </w:t>
      </w:r>
      <w:r w:rsidR="00C01E88">
        <w:t>project</w:t>
      </w:r>
      <w:r>
        <w:t xml:space="preserve"> at </w:t>
      </w:r>
      <w:r w:rsidR="00C01E88">
        <w:t xml:space="preserve">the enterprise PROTON, a 100 per cent </w:t>
      </w:r>
      <w:r w:rsidR="000216B0">
        <w:t>Article 5</w:t>
      </w:r>
      <w:r w:rsidR="00C01E88">
        <w:t xml:space="preserve"> owned</w:t>
      </w:r>
      <w:r>
        <w:t xml:space="preserve"> automobile manufacturer</w:t>
      </w:r>
      <w:r w:rsidR="00C01E88">
        <w:t>,</w:t>
      </w:r>
      <w:r>
        <w:t xml:space="preserve"> will promote the conversion from HFC-134a in one car model to HFO-1234yf</w:t>
      </w:r>
      <w:r w:rsidR="00674560">
        <w:t xml:space="preserve">, which will </w:t>
      </w:r>
      <w:r w:rsidR="001511F3">
        <w:t>be launched in 2027</w:t>
      </w:r>
      <w:r w:rsidR="002D7073">
        <w:t>.</w:t>
      </w:r>
      <w:r>
        <w:t xml:space="preserve"> Through the pilot</w:t>
      </w:r>
      <w:r w:rsidR="002D7073">
        <w:t xml:space="preserve"> project</w:t>
      </w:r>
      <w:r>
        <w:t xml:space="preserve">, </w:t>
      </w:r>
      <w:r w:rsidR="005E4489">
        <w:t xml:space="preserve">the </w:t>
      </w:r>
      <w:r w:rsidR="00312AD9">
        <w:t xml:space="preserve">MAC manufacturing sector will be </w:t>
      </w:r>
      <w:r w:rsidR="005E4489" w:rsidRPr="00C46D61">
        <w:t>prewarn</w:t>
      </w:r>
      <w:r w:rsidR="00312AD9" w:rsidRPr="00C46D61">
        <w:t>ed</w:t>
      </w:r>
      <w:r w:rsidR="005E4489" w:rsidRPr="00C46D61">
        <w:t xml:space="preserve"> of the eventual and inevitable phaseout </w:t>
      </w:r>
      <w:r w:rsidR="004F3197" w:rsidRPr="00C46D61">
        <w:t>of HFC-134a-based</w:t>
      </w:r>
      <w:r w:rsidR="005E4489" w:rsidRPr="00C46D61">
        <w:t xml:space="preserve"> MACs in new </w:t>
      </w:r>
      <w:r w:rsidR="004F3197" w:rsidRPr="00C46D61">
        <w:t>automobiles</w:t>
      </w:r>
      <w:r w:rsidR="005E4489" w:rsidRPr="00C46D61">
        <w:t xml:space="preserve"> and </w:t>
      </w:r>
      <w:r w:rsidR="008B39A2" w:rsidRPr="00C46D61">
        <w:t xml:space="preserve">the need to </w:t>
      </w:r>
      <w:r w:rsidR="005E4489" w:rsidRPr="00C46D61">
        <w:t>align new model development with new MAC systems</w:t>
      </w:r>
      <w:r w:rsidR="003172A3" w:rsidRPr="00C46D61">
        <w:t xml:space="preserve">; </w:t>
      </w:r>
      <w:r w:rsidR="00BD71AB" w:rsidRPr="00C46D61">
        <w:t>in addition,</w:t>
      </w:r>
      <w:r w:rsidR="003172A3" w:rsidRPr="00C46D61">
        <w:t xml:space="preserve"> </w:t>
      </w:r>
      <w:r>
        <w:t>the</w:t>
      </w:r>
      <w:r w:rsidR="002D7073">
        <w:t xml:space="preserve"> </w:t>
      </w:r>
      <w:r w:rsidR="000B3CC5">
        <w:t xml:space="preserve">MAC manufacturing </w:t>
      </w:r>
      <w:r>
        <w:t xml:space="preserve">sector and supply chain </w:t>
      </w:r>
      <w:r w:rsidR="00E72AE8">
        <w:t xml:space="preserve">will be sensitized </w:t>
      </w:r>
      <w:r>
        <w:t xml:space="preserve">about </w:t>
      </w:r>
      <w:r w:rsidR="002D7073">
        <w:t>the</w:t>
      </w:r>
      <w:r>
        <w:t xml:space="preserve"> costs, challenges and opportunities of transitioning away from HFC-134a</w:t>
      </w:r>
      <w:r w:rsidR="009F4B76">
        <w:t>.</w:t>
      </w:r>
      <w:r w:rsidR="003165DE">
        <w:t xml:space="preserve"> </w:t>
      </w:r>
    </w:p>
    <w:p w14:paraId="564D8172" w14:textId="574856DE" w:rsidR="009F1035" w:rsidRPr="00C46D61" w:rsidRDefault="009F1035" w:rsidP="009F1035">
      <w:pPr>
        <w:pStyle w:val="Heading1"/>
      </w:pPr>
      <w:r w:rsidRPr="00C46D61">
        <w:t>The overall transition to HFO-1234yf at PROTON will happen gradually depending on the car model, market segment, launching schedule of newly redesigned model, price of HFO-1234yf after patents are released</w:t>
      </w:r>
      <w:r w:rsidR="008E5ED6" w:rsidRPr="00C46D61">
        <w:t xml:space="preserve"> (expected in </w:t>
      </w:r>
      <w:r w:rsidR="002D0D1C" w:rsidRPr="00C46D61">
        <w:t>the mid-</w:t>
      </w:r>
      <w:r w:rsidR="008E5ED6" w:rsidRPr="00C46D61">
        <w:t>202</w:t>
      </w:r>
      <w:r w:rsidR="002D0D1C" w:rsidRPr="00C46D61">
        <w:t>0s)</w:t>
      </w:r>
      <w:r w:rsidRPr="00C46D61">
        <w:t xml:space="preserve">, and government policy. </w:t>
      </w:r>
      <w:r w:rsidR="00EA142E" w:rsidRPr="00C46D61">
        <w:t xml:space="preserve">Accordingly, the pilot project will not </w:t>
      </w:r>
      <w:r w:rsidR="00587481" w:rsidRPr="00C46D61">
        <w:t xml:space="preserve">fully </w:t>
      </w:r>
      <w:r w:rsidR="00EA142E" w:rsidRPr="00C46D61">
        <w:t xml:space="preserve">convert </w:t>
      </w:r>
      <w:r w:rsidR="00356EBE" w:rsidRPr="00C46D61">
        <w:t xml:space="preserve">PROTON’s </w:t>
      </w:r>
      <w:r w:rsidR="00587481" w:rsidRPr="00C46D61">
        <w:t xml:space="preserve">manufacturing to HFO-1234yf; rather, </w:t>
      </w:r>
      <w:r w:rsidR="00BC3FDD" w:rsidRPr="00C46D61">
        <w:t xml:space="preserve">one of the two enterprise’s two </w:t>
      </w:r>
      <w:r w:rsidR="00EF4792" w:rsidRPr="00C46D61">
        <w:t>assembly</w:t>
      </w:r>
      <w:r w:rsidR="00BC3FDD" w:rsidRPr="00C46D61">
        <w:t xml:space="preserve"> lines will be converted</w:t>
      </w:r>
      <w:r w:rsidR="00002931" w:rsidRPr="00C46D61">
        <w:t xml:space="preserve"> to allow </w:t>
      </w:r>
      <w:r w:rsidR="00BD23E0" w:rsidRPr="00C46D61">
        <w:t xml:space="preserve">the manufacturing </w:t>
      </w:r>
      <w:r w:rsidR="00127C99" w:rsidRPr="00C46D61">
        <w:t xml:space="preserve">with HFO-1234yf and </w:t>
      </w:r>
      <w:r w:rsidR="00FB61EB" w:rsidRPr="00C46D61">
        <w:t xml:space="preserve">one of the </w:t>
      </w:r>
      <w:r w:rsidR="00E261D8" w:rsidRPr="00C46D61">
        <w:t>eight models the</w:t>
      </w:r>
      <w:r w:rsidR="00E93A39" w:rsidRPr="00C46D61">
        <w:t xml:space="preserve"> </w:t>
      </w:r>
      <w:r w:rsidR="00FB61EB" w:rsidRPr="00C46D61">
        <w:t>enterprise</w:t>
      </w:r>
      <w:r w:rsidR="00E93A39" w:rsidRPr="00C46D61">
        <w:t xml:space="preserve"> manufactures will </w:t>
      </w:r>
      <w:r w:rsidR="00817A42" w:rsidRPr="00C46D61">
        <w:t>be converted</w:t>
      </w:r>
      <w:r w:rsidR="00F65972" w:rsidRPr="00C46D61">
        <w:t xml:space="preserve"> to HFO-1234yf</w:t>
      </w:r>
      <w:r w:rsidR="00316340" w:rsidRPr="00C46D61">
        <w:t>; the enterprise</w:t>
      </w:r>
      <w:r w:rsidR="00FB61EB" w:rsidRPr="00C46D61">
        <w:t>’s</w:t>
      </w:r>
      <w:r w:rsidR="00316340" w:rsidRPr="00C46D61">
        <w:t xml:space="preserve"> remaining models will continue to </w:t>
      </w:r>
      <w:r w:rsidR="00AF73EA" w:rsidRPr="00C46D61">
        <w:t xml:space="preserve">be </w:t>
      </w:r>
      <w:r w:rsidR="00316340" w:rsidRPr="00C46D61">
        <w:t>manufactured with HFC-134a-based MACs</w:t>
      </w:r>
      <w:r w:rsidR="00DA2A54" w:rsidRPr="00C46D61">
        <w:t xml:space="preserve"> during stage I</w:t>
      </w:r>
      <w:r w:rsidR="00316340" w:rsidRPr="00C46D61">
        <w:t xml:space="preserve">, both on the enterprise’s second </w:t>
      </w:r>
      <w:r w:rsidR="0077788B" w:rsidRPr="00C46D61">
        <w:t xml:space="preserve">line and </w:t>
      </w:r>
      <w:r w:rsidR="001C6E4A" w:rsidRPr="00C46D61">
        <w:t xml:space="preserve">the converted line, which will have the capacity to </w:t>
      </w:r>
      <w:r w:rsidR="00793E4A" w:rsidRPr="00C46D61">
        <w:t>assemble</w:t>
      </w:r>
      <w:r w:rsidR="001C6E4A" w:rsidRPr="00C46D61">
        <w:t xml:space="preserve"> </w:t>
      </w:r>
      <w:r w:rsidR="00A70FAB" w:rsidRPr="00C46D61">
        <w:t xml:space="preserve">MACs with </w:t>
      </w:r>
      <w:r w:rsidR="001C6E4A" w:rsidRPr="00C46D61">
        <w:t>both HFO-1234yf and HFC-134a.</w:t>
      </w:r>
    </w:p>
    <w:p w14:paraId="7169ADA0" w14:textId="0D8A408E" w:rsidR="008E6E0F" w:rsidRPr="00C46D61" w:rsidRDefault="009B70CE" w:rsidP="007F1703">
      <w:pPr>
        <w:pStyle w:val="Heading1"/>
      </w:pPr>
      <w:r w:rsidRPr="00C46D61">
        <w:t>Investments required include development of a new design with MAC component suppliers</w:t>
      </w:r>
      <w:r w:rsidR="005069FB" w:rsidRPr="00C46D61">
        <w:t>; research and d</w:t>
      </w:r>
      <w:r w:rsidR="00570FAB" w:rsidRPr="00C46D61">
        <w:t>evelopment</w:t>
      </w:r>
      <w:r w:rsidR="00876F30" w:rsidRPr="00C46D61">
        <w:t>,</w:t>
      </w:r>
      <w:r w:rsidRPr="00C46D61">
        <w:t xml:space="preserve"> and performance testing of new MAC system</w:t>
      </w:r>
      <w:r w:rsidR="00876F30" w:rsidRPr="00C46D61">
        <w:t>;</w:t>
      </w:r>
      <w:r w:rsidRPr="00C46D61">
        <w:t xml:space="preserve"> new refrigerant charging equipment</w:t>
      </w:r>
      <w:r w:rsidR="00B3764F" w:rsidRPr="00C46D61">
        <w:t>;</w:t>
      </w:r>
      <w:r w:rsidR="00E61FFE" w:rsidRPr="00C46D61">
        <w:rPr>
          <w:rStyle w:val="FootnoteReference"/>
        </w:rPr>
        <w:footnoteReference w:id="11"/>
      </w:r>
      <w:r w:rsidRPr="00C46D61">
        <w:t xml:space="preserve"> </w:t>
      </w:r>
      <w:r w:rsidR="00492EA4" w:rsidRPr="00C46D61">
        <w:t xml:space="preserve">refrigerant storage </w:t>
      </w:r>
      <w:r w:rsidR="00046A08" w:rsidRPr="00C46D61">
        <w:t>and transfer, including</w:t>
      </w:r>
      <w:r w:rsidR="00B3764F" w:rsidRPr="00C46D61">
        <w:t xml:space="preserve"> an explosion proof transfer pump</w:t>
      </w:r>
      <w:r w:rsidR="00D57BF2" w:rsidRPr="00C46D61">
        <w:t xml:space="preserve">, piping, </w:t>
      </w:r>
      <w:r w:rsidR="00B3764F" w:rsidRPr="00C46D61">
        <w:t>ventilation</w:t>
      </w:r>
      <w:r w:rsidR="00B26566" w:rsidRPr="00C46D61">
        <w:t>,</w:t>
      </w:r>
      <w:r w:rsidR="00B3764F" w:rsidRPr="00C46D61">
        <w:t xml:space="preserve"> gas detection, alarm and safety system</w:t>
      </w:r>
      <w:r w:rsidR="00DC5EB1" w:rsidRPr="00C46D61">
        <w:t xml:space="preserve">; and </w:t>
      </w:r>
      <w:r w:rsidR="00DC5EB1" w:rsidRPr="009600F8">
        <w:t xml:space="preserve">10 training workshops for 250 </w:t>
      </w:r>
      <w:r w:rsidR="00F734EA">
        <w:t>line operators</w:t>
      </w:r>
      <w:r w:rsidR="00A6422E" w:rsidRPr="00C46D61">
        <w:t xml:space="preserve">. </w:t>
      </w:r>
      <w:r w:rsidR="008370B9" w:rsidRPr="00C46D61">
        <w:t>In addition, 25 out of PROTON’s 250 authorized service workshops will be provided tools (</w:t>
      </w:r>
      <w:r w:rsidR="00CD596A" w:rsidRPr="00C46D61">
        <w:t xml:space="preserve">i.e., </w:t>
      </w:r>
      <w:r w:rsidR="008370B9" w:rsidRPr="00C46D61">
        <w:t xml:space="preserve">vacuum pump, charging machine, manifold gauges) that can handle </w:t>
      </w:r>
      <w:r w:rsidR="00E74B92" w:rsidRPr="00C46D61">
        <w:t>HFO</w:t>
      </w:r>
      <w:r w:rsidR="008370B9" w:rsidRPr="00C46D61">
        <w:t>-1234yf</w:t>
      </w:r>
      <w:r w:rsidR="00E74B92" w:rsidRPr="00C46D61">
        <w:t xml:space="preserve">. </w:t>
      </w:r>
      <w:r w:rsidR="009E6059" w:rsidRPr="00C46D61">
        <w:t xml:space="preserve">PROTON </w:t>
      </w:r>
      <w:r w:rsidR="0086410B" w:rsidRPr="00C46D61">
        <w:t>will</w:t>
      </w:r>
      <w:r w:rsidR="009E6059" w:rsidRPr="00C46D61">
        <w:t xml:space="preserve"> prepare </w:t>
      </w:r>
      <w:r w:rsidR="00327C20" w:rsidRPr="00C46D61">
        <w:t xml:space="preserve">an environmental management plan and </w:t>
      </w:r>
      <w:r w:rsidR="0071583C" w:rsidRPr="00C46D61">
        <w:t>develop</w:t>
      </w:r>
      <w:r w:rsidR="00327C20" w:rsidRPr="00C46D61">
        <w:t xml:space="preserve"> standard operating procedures </w:t>
      </w:r>
      <w:r w:rsidR="0071583C" w:rsidRPr="00C46D61">
        <w:t>(SOPs)</w:t>
      </w:r>
      <w:r w:rsidR="00166B93" w:rsidRPr="00C46D61">
        <w:t xml:space="preserve"> to handle a flammable refrigerant</w:t>
      </w:r>
      <w:r w:rsidR="005E0B40" w:rsidRPr="00C46D61">
        <w:t>; this element will be co-financed by the enterprise</w:t>
      </w:r>
      <w:r w:rsidR="00166B93" w:rsidRPr="00C46D61">
        <w:t>.</w:t>
      </w:r>
      <w:r w:rsidR="00133CBA" w:rsidRPr="00C46D61">
        <w:t xml:space="preserve"> The </w:t>
      </w:r>
      <w:r w:rsidR="003206C5" w:rsidRPr="00C46D61">
        <w:t>incremental</w:t>
      </w:r>
      <w:r w:rsidR="00133CBA" w:rsidRPr="00C46D61">
        <w:t xml:space="preserve"> </w:t>
      </w:r>
      <w:r w:rsidR="0088323C" w:rsidRPr="00C46D61">
        <w:t xml:space="preserve">capital costs </w:t>
      </w:r>
      <w:r w:rsidR="00E3044A" w:rsidRPr="00C46D61">
        <w:t xml:space="preserve">(ICCs) </w:t>
      </w:r>
      <w:r w:rsidR="0088323C" w:rsidRPr="00C46D61">
        <w:t>of the pilot project are US $</w:t>
      </w:r>
      <w:r w:rsidR="00FC0AA8" w:rsidRPr="00C46D61">
        <w:t>1,3</w:t>
      </w:r>
      <w:r w:rsidR="00A160FA" w:rsidRPr="00C46D61">
        <w:t>86,065</w:t>
      </w:r>
      <w:r w:rsidR="003B1CCC" w:rsidRPr="00C46D61">
        <w:t xml:space="preserve">, as summarized in </w:t>
      </w:r>
      <w:r w:rsidR="00E261C9" w:rsidRPr="00C46D61">
        <w:t>t</w:t>
      </w:r>
      <w:r w:rsidR="003B1CCC" w:rsidRPr="00C46D61">
        <w:t xml:space="preserve">able </w:t>
      </w:r>
      <w:r w:rsidR="004D2E55">
        <w:t>6</w:t>
      </w:r>
      <w:r w:rsidR="003B1CCC" w:rsidRPr="00C46D61">
        <w:t>.</w:t>
      </w:r>
    </w:p>
    <w:p w14:paraId="65060BD6" w14:textId="772A6750" w:rsidR="00983FF8" w:rsidRPr="003763A6" w:rsidRDefault="003763A6" w:rsidP="003763A6">
      <w:pPr>
        <w:pStyle w:val="Caption"/>
        <w:jc w:val="both"/>
        <w:rPr>
          <w:szCs w:val="22"/>
          <w:lang w:val="en-CA"/>
        </w:rPr>
      </w:pPr>
      <w:r w:rsidRPr="004D15EC">
        <w:rPr>
          <w:szCs w:val="22"/>
          <w:lang w:val="en-CA"/>
        </w:rPr>
        <w:t xml:space="preserve">Table </w:t>
      </w:r>
      <w:r w:rsidR="004D2E55">
        <w:rPr>
          <w:szCs w:val="22"/>
          <w:lang w:val="en-CA"/>
        </w:rPr>
        <w:t>6</w:t>
      </w:r>
      <w:r w:rsidRPr="004D15EC">
        <w:rPr>
          <w:szCs w:val="22"/>
          <w:lang w:val="en-CA"/>
        </w:rPr>
        <w:t xml:space="preserve">. ICCs for the </w:t>
      </w:r>
      <w:r>
        <w:rPr>
          <w:szCs w:val="22"/>
          <w:lang w:val="en-CA"/>
        </w:rPr>
        <w:t>pilot MAC manufacturing project at PROTON</w:t>
      </w:r>
      <w:r w:rsidRPr="004D15EC">
        <w:rPr>
          <w:szCs w:val="22"/>
          <w:lang w:val="en-CA"/>
        </w:rPr>
        <w:t xml:space="preserve"> </w:t>
      </w:r>
    </w:p>
    <w:tbl>
      <w:tblPr>
        <w:tblW w:w="5000" w:type="pct"/>
        <w:tblLook w:val="04A0" w:firstRow="1" w:lastRow="0" w:firstColumn="1" w:lastColumn="0" w:noHBand="0" w:noVBand="1"/>
      </w:tblPr>
      <w:tblGrid>
        <w:gridCol w:w="7645"/>
        <w:gridCol w:w="1705"/>
      </w:tblGrid>
      <w:tr w:rsidR="001C4895" w:rsidRPr="001C4895" w14:paraId="0FAA6CB0" w14:textId="77777777" w:rsidTr="006761F7">
        <w:trPr>
          <w:trHeight w:val="20"/>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1A27C926" w14:textId="77777777" w:rsidR="001C4895" w:rsidRPr="001C4895" w:rsidRDefault="001C4895" w:rsidP="006761F7">
            <w:pPr>
              <w:jc w:val="left"/>
              <w:rPr>
                <w:b/>
                <w:bCs/>
                <w:color w:val="000000"/>
                <w:sz w:val="20"/>
                <w:szCs w:val="20"/>
                <w:lang w:eastAsia="en-CA"/>
              </w:rPr>
            </w:pPr>
            <w:r w:rsidRPr="001C4895">
              <w:rPr>
                <w:b/>
                <w:bCs/>
                <w:sz w:val="20"/>
                <w:szCs w:val="20"/>
                <w:lang w:eastAsia="en-CA"/>
              </w:rPr>
              <w:t>Description</w:t>
            </w:r>
          </w:p>
        </w:tc>
        <w:tc>
          <w:tcPr>
            <w:tcW w:w="912" w:type="pct"/>
            <w:tcBorders>
              <w:top w:val="single" w:sz="4" w:space="0" w:color="auto"/>
              <w:left w:val="nil"/>
              <w:bottom w:val="single" w:sz="4" w:space="0" w:color="auto"/>
              <w:right w:val="single" w:sz="4" w:space="0" w:color="auto"/>
            </w:tcBorders>
            <w:shd w:val="clear" w:color="auto" w:fill="auto"/>
            <w:vAlign w:val="center"/>
            <w:hideMark/>
          </w:tcPr>
          <w:p w14:paraId="035C86C2" w14:textId="197DDC4C" w:rsidR="001C4895" w:rsidRPr="001C4895" w:rsidRDefault="001C4895" w:rsidP="001C4895">
            <w:pPr>
              <w:jc w:val="center"/>
              <w:rPr>
                <w:b/>
                <w:bCs/>
                <w:color w:val="000000"/>
                <w:sz w:val="20"/>
                <w:szCs w:val="20"/>
                <w:lang w:eastAsia="en-CA"/>
              </w:rPr>
            </w:pPr>
            <w:r w:rsidRPr="001C4895">
              <w:rPr>
                <w:b/>
                <w:bCs/>
                <w:sz w:val="20"/>
                <w:szCs w:val="20"/>
                <w:lang w:eastAsia="en-CA"/>
              </w:rPr>
              <w:t>Total cost (US</w:t>
            </w:r>
            <w:r w:rsidR="005D3B74">
              <w:rPr>
                <w:b/>
                <w:bCs/>
                <w:sz w:val="20"/>
                <w:szCs w:val="20"/>
                <w:lang w:eastAsia="en-CA"/>
              </w:rPr>
              <w:t xml:space="preserve"> </w:t>
            </w:r>
            <w:r w:rsidRPr="001C4895">
              <w:rPr>
                <w:b/>
                <w:bCs/>
                <w:sz w:val="20"/>
                <w:szCs w:val="20"/>
                <w:lang w:eastAsia="en-CA"/>
              </w:rPr>
              <w:t>$)</w:t>
            </w:r>
          </w:p>
        </w:tc>
      </w:tr>
      <w:tr w:rsidR="001C4895" w:rsidRPr="00B8336D" w14:paraId="78A29C0E" w14:textId="77777777" w:rsidTr="00B8336D">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81855DC" w14:textId="77777777" w:rsidR="001C4895" w:rsidRPr="00B8336D" w:rsidRDefault="001C4895" w:rsidP="000A55C0">
            <w:pPr>
              <w:jc w:val="left"/>
              <w:rPr>
                <w:b/>
                <w:color w:val="000000"/>
                <w:sz w:val="20"/>
                <w:szCs w:val="20"/>
                <w:lang w:eastAsia="en-CA"/>
              </w:rPr>
            </w:pPr>
            <w:r w:rsidRPr="00B8336D">
              <w:rPr>
                <w:b/>
                <w:sz w:val="20"/>
                <w:szCs w:val="20"/>
                <w:lang w:eastAsia="en-CA"/>
              </w:rPr>
              <w:t>Investment component for assembly line</w:t>
            </w:r>
          </w:p>
        </w:tc>
      </w:tr>
      <w:tr w:rsidR="001C4895" w:rsidRPr="001C4895" w14:paraId="606C03D7"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149BBB3" w14:textId="425595CF" w:rsidR="001C4895" w:rsidRPr="001C4895" w:rsidRDefault="001C4895" w:rsidP="00C65733">
            <w:pPr>
              <w:ind w:left="161"/>
              <w:rPr>
                <w:color w:val="000000"/>
                <w:sz w:val="20"/>
                <w:szCs w:val="20"/>
                <w:lang w:eastAsia="en-CA"/>
              </w:rPr>
            </w:pPr>
            <w:r w:rsidRPr="001C4895">
              <w:rPr>
                <w:sz w:val="20"/>
                <w:szCs w:val="20"/>
                <w:lang w:eastAsia="en-CA"/>
              </w:rPr>
              <w:t>HFO-charging equipment (</w:t>
            </w:r>
            <w:r w:rsidR="00852261">
              <w:rPr>
                <w:sz w:val="20"/>
                <w:szCs w:val="20"/>
                <w:lang w:eastAsia="en-CA"/>
              </w:rPr>
              <w:t>two</w:t>
            </w:r>
            <w:r w:rsidRPr="001C4895">
              <w:rPr>
                <w:sz w:val="20"/>
                <w:szCs w:val="20"/>
                <w:lang w:eastAsia="en-CA"/>
              </w:rPr>
              <w:t xml:space="preserve"> online, </w:t>
            </w:r>
            <w:r w:rsidR="00852261">
              <w:rPr>
                <w:sz w:val="20"/>
                <w:szCs w:val="20"/>
                <w:lang w:eastAsia="en-CA"/>
              </w:rPr>
              <w:t>one</w:t>
            </w:r>
            <w:r w:rsidRPr="001C4895">
              <w:rPr>
                <w:sz w:val="20"/>
                <w:szCs w:val="20"/>
                <w:lang w:eastAsia="en-CA"/>
              </w:rPr>
              <w:t xml:space="preserve"> offline)</w:t>
            </w:r>
          </w:p>
        </w:tc>
        <w:tc>
          <w:tcPr>
            <w:tcW w:w="912" w:type="pct"/>
            <w:tcBorders>
              <w:top w:val="nil"/>
              <w:left w:val="nil"/>
              <w:bottom w:val="single" w:sz="4" w:space="0" w:color="auto"/>
              <w:right w:val="single" w:sz="4" w:space="0" w:color="auto"/>
            </w:tcBorders>
            <w:shd w:val="clear" w:color="auto" w:fill="auto"/>
            <w:vAlign w:val="center"/>
            <w:hideMark/>
          </w:tcPr>
          <w:p w14:paraId="54B28A2F" w14:textId="77777777" w:rsidR="001C4895" w:rsidRPr="001C4895" w:rsidRDefault="001C4895" w:rsidP="001C4895">
            <w:pPr>
              <w:jc w:val="right"/>
              <w:rPr>
                <w:color w:val="000000"/>
                <w:sz w:val="20"/>
                <w:szCs w:val="20"/>
                <w:lang w:eastAsia="en-CA"/>
              </w:rPr>
            </w:pPr>
            <w:r w:rsidRPr="001C4895">
              <w:rPr>
                <w:sz w:val="20"/>
                <w:szCs w:val="20"/>
                <w:lang w:eastAsia="en-CA"/>
              </w:rPr>
              <w:t>492,000</w:t>
            </w:r>
          </w:p>
        </w:tc>
      </w:tr>
      <w:tr w:rsidR="001C4895" w:rsidRPr="001C4895" w14:paraId="415555DB"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ADC35FC" w14:textId="77777777" w:rsidR="001C4895" w:rsidRPr="001C4895" w:rsidRDefault="001C4895" w:rsidP="00C65733">
            <w:pPr>
              <w:ind w:left="161"/>
              <w:rPr>
                <w:color w:val="000000"/>
                <w:sz w:val="20"/>
                <w:szCs w:val="20"/>
                <w:lang w:eastAsia="en-CA"/>
              </w:rPr>
            </w:pPr>
            <w:r w:rsidRPr="001C4895">
              <w:rPr>
                <w:sz w:val="20"/>
                <w:szCs w:val="20"/>
                <w:lang w:eastAsia="en-CA"/>
              </w:rPr>
              <w:t>Refrigerant supply (piping, civil construction of new refrigerant room)</w:t>
            </w:r>
          </w:p>
        </w:tc>
        <w:tc>
          <w:tcPr>
            <w:tcW w:w="912" w:type="pct"/>
            <w:tcBorders>
              <w:top w:val="nil"/>
              <w:left w:val="nil"/>
              <w:bottom w:val="single" w:sz="4" w:space="0" w:color="auto"/>
              <w:right w:val="single" w:sz="4" w:space="0" w:color="auto"/>
            </w:tcBorders>
            <w:shd w:val="clear" w:color="auto" w:fill="auto"/>
            <w:vAlign w:val="center"/>
            <w:hideMark/>
          </w:tcPr>
          <w:p w14:paraId="5D0FC715" w14:textId="77777777" w:rsidR="001C4895" w:rsidRPr="001C4895" w:rsidRDefault="001C4895" w:rsidP="001C4895">
            <w:pPr>
              <w:jc w:val="right"/>
              <w:rPr>
                <w:color w:val="000000"/>
                <w:sz w:val="20"/>
                <w:szCs w:val="20"/>
                <w:lang w:eastAsia="en-CA"/>
              </w:rPr>
            </w:pPr>
            <w:r w:rsidRPr="001C4895">
              <w:rPr>
                <w:sz w:val="20"/>
                <w:szCs w:val="20"/>
                <w:lang w:eastAsia="en-CA"/>
              </w:rPr>
              <w:t>25,100</w:t>
            </w:r>
          </w:p>
        </w:tc>
      </w:tr>
      <w:tr w:rsidR="001C4895" w:rsidRPr="001C4895" w14:paraId="353D0EC5"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1CB9B9D" w14:textId="77777777" w:rsidR="001C4895" w:rsidRPr="001C4895" w:rsidRDefault="001C4895" w:rsidP="00C65733">
            <w:pPr>
              <w:ind w:left="161"/>
              <w:rPr>
                <w:color w:val="000000"/>
                <w:sz w:val="20"/>
                <w:szCs w:val="20"/>
                <w:lang w:eastAsia="en-CA"/>
              </w:rPr>
            </w:pPr>
            <w:r w:rsidRPr="001C4895">
              <w:rPr>
                <w:sz w:val="20"/>
                <w:szCs w:val="20"/>
                <w:lang w:eastAsia="en-CA"/>
              </w:rPr>
              <w:t>Ventilation and plant safety</w:t>
            </w:r>
          </w:p>
        </w:tc>
        <w:tc>
          <w:tcPr>
            <w:tcW w:w="912" w:type="pct"/>
            <w:tcBorders>
              <w:top w:val="nil"/>
              <w:left w:val="nil"/>
              <w:bottom w:val="single" w:sz="4" w:space="0" w:color="auto"/>
              <w:right w:val="single" w:sz="4" w:space="0" w:color="auto"/>
            </w:tcBorders>
            <w:shd w:val="clear" w:color="auto" w:fill="auto"/>
            <w:vAlign w:val="center"/>
            <w:hideMark/>
          </w:tcPr>
          <w:p w14:paraId="7B1D7C78" w14:textId="77777777" w:rsidR="001C4895" w:rsidRPr="001C4895" w:rsidRDefault="001C4895" w:rsidP="001C4895">
            <w:pPr>
              <w:jc w:val="right"/>
              <w:rPr>
                <w:color w:val="000000"/>
                <w:sz w:val="20"/>
                <w:szCs w:val="20"/>
                <w:lang w:eastAsia="en-CA"/>
              </w:rPr>
            </w:pPr>
            <w:r w:rsidRPr="001C4895">
              <w:rPr>
                <w:sz w:val="20"/>
                <w:szCs w:val="20"/>
                <w:lang w:eastAsia="en-CA"/>
              </w:rPr>
              <w:t>49,300</w:t>
            </w:r>
          </w:p>
        </w:tc>
      </w:tr>
      <w:tr w:rsidR="001C4895" w:rsidRPr="001C4895" w14:paraId="6B0A4BC4"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26C59D6" w14:textId="77777777" w:rsidR="001C4895" w:rsidRPr="001C4895" w:rsidRDefault="001C4895" w:rsidP="00C65733">
            <w:pPr>
              <w:ind w:left="161"/>
              <w:rPr>
                <w:color w:val="000000"/>
                <w:sz w:val="20"/>
                <w:szCs w:val="20"/>
                <w:lang w:eastAsia="en-CA"/>
              </w:rPr>
            </w:pPr>
            <w:r w:rsidRPr="001C4895">
              <w:rPr>
                <w:sz w:val="20"/>
                <w:szCs w:val="20"/>
                <w:lang w:eastAsia="en-CA"/>
              </w:rPr>
              <w:t>Research, development and performance testing</w:t>
            </w:r>
          </w:p>
        </w:tc>
        <w:tc>
          <w:tcPr>
            <w:tcW w:w="912" w:type="pct"/>
            <w:tcBorders>
              <w:top w:val="nil"/>
              <w:left w:val="nil"/>
              <w:bottom w:val="single" w:sz="4" w:space="0" w:color="auto"/>
              <w:right w:val="single" w:sz="4" w:space="0" w:color="auto"/>
            </w:tcBorders>
            <w:shd w:val="clear" w:color="auto" w:fill="auto"/>
            <w:vAlign w:val="center"/>
            <w:hideMark/>
          </w:tcPr>
          <w:p w14:paraId="11BF180C" w14:textId="77777777" w:rsidR="001C4895" w:rsidRPr="001C4895" w:rsidRDefault="001C4895" w:rsidP="001C4895">
            <w:pPr>
              <w:jc w:val="right"/>
              <w:rPr>
                <w:color w:val="000000"/>
                <w:sz w:val="20"/>
                <w:szCs w:val="20"/>
                <w:lang w:eastAsia="en-CA"/>
              </w:rPr>
            </w:pPr>
            <w:r w:rsidRPr="001C4895">
              <w:rPr>
                <w:sz w:val="20"/>
                <w:szCs w:val="20"/>
                <w:lang w:eastAsia="en-CA"/>
              </w:rPr>
              <w:t>450,000</w:t>
            </w:r>
          </w:p>
        </w:tc>
      </w:tr>
      <w:tr w:rsidR="001C4895" w:rsidRPr="001C4895" w14:paraId="2220B506"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5099305" w14:textId="77777777" w:rsidR="001C4895" w:rsidRPr="001C4895" w:rsidRDefault="001C4895" w:rsidP="00C65733">
            <w:pPr>
              <w:ind w:left="161"/>
              <w:rPr>
                <w:color w:val="000000"/>
                <w:sz w:val="20"/>
                <w:szCs w:val="20"/>
                <w:lang w:eastAsia="en-CA"/>
              </w:rPr>
            </w:pPr>
            <w:r w:rsidRPr="001C4895">
              <w:rPr>
                <w:sz w:val="20"/>
                <w:szCs w:val="20"/>
                <w:lang w:eastAsia="en-CA"/>
              </w:rPr>
              <w:t>Training at PROTON plant</w:t>
            </w:r>
          </w:p>
        </w:tc>
        <w:tc>
          <w:tcPr>
            <w:tcW w:w="912" w:type="pct"/>
            <w:tcBorders>
              <w:top w:val="nil"/>
              <w:left w:val="nil"/>
              <w:bottom w:val="single" w:sz="4" w:space="0" w:color="auto"/>
              <w:right w:val="single" w:sz="4" w:space="0" w:color="auto"/>
            </w:tcBorders>
            <w:shd w:val="clear" w:color="auto" w:fill="auto"/>
            <w:vAlign w:val="center"/>
            <w:hideMark/>
          </w:tcPr>
          <w:p w14:paraId="5B59E12F" w14:textId="77777777" w:rsidR="001C4895" w:rsidRPr="001C4895" w:rsidRDefault="001C4895" w:rsidP="001C4895">
            <w:pPr>
              <w:jc w:val="right"/>
              <w:rPr>
                <w:color w:val="000000"/>
                <w:sz w:val="20"/>
                <w:szCs w:val="20"/>
                <w:lang w:eastAsia="en-CA"/>
              </w:rPr>
            </w:pPr>
            <w:r w:rsidRPr="001C4895">
              <w:rPr>
                <w:sz w:val="20"/>
                <w:szCs w:val="20"/>
                <w:lang w:eastAsia="en-CA"/>
              </w:rPr>
              <w:t>11,500</w:t>
            </w:r>
          </w:p>
        </w:tc>
      </w:tr>
      <w:tr w:rsidR="001C4895" w:rsidRPr="00B8336D" w14:paraId="343118E0"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5BCD5EB3" w14:textId="64D2D715" w:rsidR="001C4895" w:rsidRPr="00B8336D" w:rsidRDefault="001C4895" w:rsidP="00560551">
            <w:pPr>
              <w:jc w:val="left"/>
              <w:rPr>
                <w:b/>
                <w:i/>
                <w:color w:val="000000"/>
                <w:sz w:val="20"/>
                <w:szCs w:val="20"/>
                <w:lang w:eastAsia="en-CA"/>
              </w:rPr>
            </w:pPr>
            <w:r w:rsidRPr="00B8336D">
              <w:rPr>
                <w:b/>
                <w:bCs/>
                <w:i/>
                <w:iCs/>
                <w:sz w:val="20"/>
                <w:szCs w:val="20"/>
                <w:lang w:eastAsia="en-CA"/>
              </w:rPr>
              <w:t>Subtotal</w:t>
            </w:r>
            <w:r w:rsidRPr="00B8336D">
              <w:rPr>
                <w:b/>
                <w:i/>
                <w:sz w:val="20"/>
                <w:szCs w:val="20"/>
                <w:lang w:eastAsia="en-CA"/>
              </w:rPr>
              <w:t xml:space="preserve"> for assembly line</w:t>
            </w:r>
          </w:p>
        </w:tc>
        <w:tc>
          <w:tcPr>
            <w:tcW w:w="912" w:type="pct"/>
            <w:tcBorders>
              <w:top w:val="nil"/>
              <w:left w:val="nil"/>
              <w:bottom w:val="single" w:sz="4" w:space="0" w:color="auto"/>
              <w:right w:val="single" w:sz="4" w:space="0" w:color="auto"/>
            </w:tcBorders>
            <w:shd w:val="clear" w:color="auto" w:fill="auto"/>
            <w:vAlign w:val="center"/>
            <w:hideMark/>
          </w:tcPr>
          <w:p w14:paraId="70B6E9B8" w14:textId="77777777" w:rsidR="001C4895" w:rsidRPr="00B8336D" w:rsidRDefault="001C4895" w:rsidP="001C4895">
            <w:pPr>
              <w:jc w:val="right"/>
              <w:rPr>
                <w:b/>
                <w:i/>
                <w:color w:val="000000"/>
                <w:sz w:val="20"/>
                <w:szCs w:val="20"/>
                <w:lang w:eastAsia="en-CA"/>
              </w:rPr>
            </w:pPr>
            <w:r w:rsidRPr="00B8336D">
              <w:rPr>
                <w:b/>
                <w:i/>
                <w:sz w:val="20"/>
                <w:szCs w:val="20"/>
                <w:lang w:eastAsia="en-CA"/>
              </w:rPr>
              <w:t>1,027,900</w:t>
            </w:r>
          </w:p>
        </w:tc>
      </w:tr>
      <w:tr w:rsidR="001C4895" w:rsidRPr="00B8336D" w14:paraId="016537A8" w14:textId="77777777" w:rsidTr="00B8336D">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5A942BE8" w14:textId="77777777" w:rsidR="001C4895" w:rsidRPr="00B8336D" w:rsidRDefault="001C4895" w:rsidP="000A55C0">
            <w:pPr>
              <w:jc w:val="left"/>
              <w:rPr>
                <w:b/>
                <w:color w:val="000000"/>
                <w:sz w:val="20"/>
                <w:szCs w:val="20"/>
                <w:lang w:eastAsia="en-CA"/>
              </w:rPr>
            </w:pPr>
            <w:r w:rsidRPr="00B8336D">
              <w:rPr>
                <w:b/>
                <w:sz w:val="20"/>
                <w:szCs w:val="20"/>
                <w:lang w:eastAsia="en-CA"/>
              </w:rPr>
              <w:t>Investment component for authorized workshop</w:t>
            </w:r>
          </w:p>
        </w:tc>
      </w:tr>
      <w:tr w:rsidR="001C4895" w:rsidRPr="001C4895" w14:paraId="58B1D1E7"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314C960" w14:textId="77777777" w:rsidR="001C4895" w:rsidRPr="001C4895" w:rsidRDefault="001C4895" w:rsidP="00C65733">
            <w:pPr>
              <w:ind w:left="161"/>
              <w:rPr>
                <w:color w:val="000000"/>
                <w:sz w:val="20"/>
                <w:szCs w:val="20"/>
                <w:lang w:eastAsia="en-CA"/>
              </w:rPr>
            </w:pPr>
            <w:r w:rsidRPr="001C4895">
              <w:rPr>
                <w:sz w:val="20"/>
                <w:szCs w:val="20"/>
                <w:lang w:eastAsia="en-CA"/>
              </w:rPr>
              <w:t>Tools (vacuum pump, charging machine, manifold gauges)</w:t>
            </w:r>
          </w:p>
        </w:tc>
        <w:tc>
          <w:tcPr>
            <w:tcW w:w="912" w:type="pct"/>
            <w:tcBorders>
              <w:top w:val="nil"/>
              <w:left w:val="nil"/>
              <w:bottom w:val="single" w:sz="4" w:space="0" w:color="auto"/>
              <w:right w:val="single" w:sz="4" w:space="0" w:color="auto"/>
            </w:tcBorders>
            <w:shd w:val="clear" w:color="auto" w:fill="auto"/>
            <w:vAlign w:val="center"/>
            <w:hideMark/>
          </w:tcPr>
          <w:p w14:paraId="6F7E3B32" w14:textId="77777777" w:rsidR="001C4895" w:rsidRPr="001C4895" w:rsidRDefault="001C4895" w:rsidP="001C4895">
            <w:pPr>
              <w:jc w:val="right"/>
              <w:rPr>
                <w:color w:val="000000"/>
                <w:sz w:val="20"/>
                <w:szCs w:val="20"/>
                <w:lang w:eastAsia="en-CA"/>
              </w:rPr>
            </w:pPr>
            <w:r w:rsidRPr="001C4895">
              <w:rPr>
                <w:sz w:val="20"/>
                <w:szCs w:val="20"/>
                <w:lang w:eastAsia="en-CA"/>
              </w:rPr>
              <w:t>130,000</w:t>
            </w:r>
          </w:p>
        </w:tc>
      </w:tr>
      <w:tr w:rsidR="001C4895" w:rsidRPr="001C4895" w14:paraId="4C3B1AF5"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38CE8055" w14:textId="7DAF1454" w:rsidR="001C4895" w:rsidRPr="001C4895" w:rsidRDefault="001C4895" w:rsidP="00C65733">
            <w:pPr>
              <w:ind w:left="161"/>
              <w:rPr>
                <w:color w:val="000000"/>
                <w:sz w:val="20"/>
                <w:szCs w:val="20"/>
                <w:lang w:eastAsia="en-CA"/>
              </w:rPr>
            </w:pPr>
            <w:r w:rsidRPr="001C4895">
              <w:rPr>
                <w:sz w:val="20"/>
                <w:szCs w:val="20"/>
                <w:lang w:eastAsia="en-CA"/>
              </w:rPr>
              <w:t xml:space="preserve">Training at servicing </w:t>
            </w:r>
            <w:r w:rsidRPr="00C46D61">
              <w:rPr>
                <w:sz w:val="20"/>
                <w:szCs w:val="20"/>
                <w:lang w:eastAsia="en-CA"/>
              </w:rPr>
              <w:t>cent</w:t>
            </w:r>
            <w:r w:rsidR="002C5A02">
              <w:rPr>
                <w:sz w:val="20"/>
                <w:szCs w:val="20"/>
                <w:lang w:eastAsia="en-CA"/>
              </w:rPr>
              <w:t>re</w:t>
            </w:r>
          </w:p>
        </w:tc>
        <w:tc>
          <w:tcPr>
            <w:tcW w:w="912" w:type="pct"/>
            <w:tcBorders>
              <w:top w:val="nil"/>
              <w:left w:val="nil"/>
              <w:bottom w:val="single" w:sz="4" w:space="0" w:color="auto"/>
              <w:right w:val="single" w:sz="4" w:space="0" w:color="auto"/>
            </w:tcBorders>
            <w:shd w:val="clear" w:color="auto" w:fill="auto"/>
            <w:vAlign w:val="center"/>
            <w:hideMark/>
          </w:tcPr>
          <w:p w14:paraId="651E088E" w14:textId="77777777" w:rsidR="001C4895" w:rsidRPr="001C4895" w:rsidRDefault="001C4895" w:rsidP="001C4895">
            <w:pPr>
              <w:jc w:val="right"/>
              <w:rPr>
                <w:color w:val="000000"/>
                <w:sz w:val="20"/>
                <w:szCs w:val="20"/>
                <w:lang w:eastAsia="en-CA"/>
              </w:rPr>
            </w:pPr>
            <w:r w:rsidRPr="001C4895">
              <w:rPr>
                <w:sz w:val="20"/>
                <w:szCs w:val="20"/>
                <w:lang w:eastAsia="en-CA"/>
              </w:rPr>
              <w:t>11,250</w:t>
            </w:r>
          </w:p>
        </w:tc>
      </w:tr>
      <w:tr w:rsidR="001C4895" w:rsidRPr="00B8336D" w14:paraId="5749E22D"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2860E03" w14:textId="77777777" w:rsidR="001C4895" w:rsidRPr="00B8336D" w:rsidRDefault="001C4895" w:rsidP="00560551">
            <w:pPr>
              <w:jc w:val="left"/>
              <w:rPr>
                <w:b/>
                <w:i/>
                <w:color w:val="000000"/>
                <w:sz w:val="20"/>
                <w:szCs w:val="20"/>
                <w:lang w:eastAsia="en-CA"/>
              </w:rPr>
            </w:pPr>
            <w:r w:rsidRPr="00B8336D">
              <w:rPr>
                <w:b/>
                <w:i/>
                <w:sz w:val="20"/>
                <w:szCs w:val="20"/>
                <w:lang w:eastAsia="en-CA"/>
              </w:rPr>
              <w:t>Subtotal for authorized workshop</w:t>
            </w:r>
          </w:p>
        </w:tc>
        <w:tc>
          <w:tcPr>
            <w:tcW w:w="912" w:type="pct"/>
            <w:tcBorders>
              <w:top w:val="nil"/>
              <w:left w:val="nil"/>
              <w:bottom w:val="single" w:sz="4" w:space="0" w:color="auto"/>
              <w:right w:val="single" w:sz="4" w:space="0" w:color="auto"/>
            </w:tcBorders>
            <w:shd w:val="clear" w:color="auto" w:fill="auto"/>
            <w:vAlign w:val="center"/>
            <w:hideMark/>
          </w:tcPr>
          <w:p w14:paraId="3BD436DF" w14:textId="77777777" w:rsidR="001C4895" w:rsidRPr="00B8336D" w:rsidRDefault="001C4895" w:rsidP="001C4895">
            <w:pPr>
              <w:jc w:val="right"/>
              <w:rPr>
                <w:b/>
                <w:i/>
                <w:color w:val="000000"/>
                <w:sz w:val="20"/>
                <w:szCs w:val="20"/>
                <w:lang w:eastAsia="en-CA"/>
              </w:rPr>
            </w:pPr>
            <w:r w:rsidRPr="00B8336D">
              <w:rPr>
                <w:b/>
                <w:i/>
                <w:sz w:val="20"/>
                <w:szCs w:val="20"/>
                <w:lang w:eastAsia="en-CA"/>
              </w:rPr>
              <w:t>141,250</w:t>
            </w:r>
          </w:p>
        </w:tc>
      </w:tr>
      <w:tr w:rsidR="001C4895" w:rsidRPr="001C4895" w14:paraId="57D82808"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4876B808" w14:textId="77777777" w:rsidR="001C4895" w:rsidRPr="001C4895" w:rsidRDefault="001C4895" w:rsidP="001C4895">
            <w:pPr>
              <w:rPr>
                <w:color w:val="000000"/>
                <w:sz w:val="20"/>
                <w:szCs w:val="20"/>
                <w:lang w:eastAsia="en-CA"/>
              </w:rPr>
            </w:pPr>
            <w:r w:rsidRPr="001C4895">
              <w:rPr>
                <w:sz w:val="20"/>
                <w:szCs w:val="20"/>
                <w:lang w:eastAsia="en-CA"/>
              </w:rPr>
              <w:t>Contingencies</w:t>
            </w:r>
          </w:p>
        </w:tc>
        <w:tc>
          <w:tcPr>
            <w:tcW w:w="912" w:type="pct"/>
            <w:tcBorders>
              <w:top w:val="nil"/>
              <w:left w:val="nil"/>
              <w:bottom w:val="single" w:sz="4" w:space="0" w:color="auto"/>
              <w:right w:val="single" w:sz="4" w:space="0" w:color="auto"/>
            </w:tcBorders>
            <w:shd w:val="clear" w:color="auto" w:fill="auto"/>
            <w:vAlign w:val="center"/>
            <w:hideMark/>
          </w:tcPr>
          <w:p w14:paraId="0D7EE306" w14:textId="77777777" w:rsidR="001C4895" w:rsidRPr="001C4895" w:rsidRDefault="001C4895" w:rsidP="001C4895">
            <w:pPr>
              <w:jc w:val="right"/>
              <w:rPr>
                <w:color w:val="000000"/>
                <w:sz w:val="20"/>
                <w:szCs w:val="20"/>
                <w:lang w:eastAsia="en-CA"/>
              </w:rPr>
            </w:pPr>
            <w:r w:rsidRPr="001C4895">
              <w:rPr>
                <w:sz w:val="20"/>
                <w:szCs w:val="20"/>
                <w:lang w:eastAsia="en-CA"/>
              </w:rPr>
              <w:t>116,915</w:t>
            </w:r>
          </w:p>
        </w:tc>
      </w:tr>
      <w:tr w:rsidR="001C4895" w:rsidRPr="001C4895" w14:paraId="79E28E24"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A84A65B" w14:textId="77777777" w:rsidR="001C4895" w:rsidRPr="001C4895" w:rsidRDefault="001C4895" w:rsidP="001C4895">
            <w:pPr>
              <w:rPr>
                <w:color w:val="000000"/>
                <w:sz w:val="20"/>
                <w:szCs w:val="20"/>
                <w:lang w:eastAsia="en-CA"/>
              </w:rPr>
            </w:pPr>
            <w:r w:rsidRPr="001C4895">
              <w:rPr>
                <w:sz w:val="20"/>
                <w:szCs w:val="20"/>
                <w:lang w:eastAsia="en-CA"/>
              </w:rPr>
              <w:t>Environmental management plan and SOPs to handle a flammable refrigerant</w:t>
            </w:r>
          </w:p>
        </w:tc>
        <w:tc>
          <w:tcPr>
            <w:tcW w:w="912" w:type="pct"/>
            <w:tcBorders>
              <w:top w:val="nil"/>
              <w:left w:val="nil"/>
              <w:bottom w:val="single" w:sz="4" w:space="0" w:color="auto"/>
              <w:right w:val="single" w:sz="4" w:space="0" w:color="auto"/>
            </w:tcBorders>
            <w:shd w:val="clear" w:color="auto" w:fill="auto"/>
            <w:vAlign w:val="center"/>
            <w:hideMark/>
          </w:tcPr>
          <w:p w14:paraId="6DEEB6AA" w14:textId="77777777" w:rsidR="001C4895" w:rsidRPr="001C4895" w:rsidRDefault="001C4895" w:rsidP="001C4895">
            <w:pPr>
              <w:jc w:val="right"/>
              <w:rPr>
                <w:color w:val="000000"/>
                <w:sz w:val="20"/>
                <w:szCs w:val="20"/>
                <w:lang w:eastAsia="en-CA"/>
              </w:rPr>
            </w:pPr>
            <w:r w:rsidRPr="001C4895">
              <w:rPr>
                <w:sz w:val="20"/>
                <w:szCs w:val="20"/>
                <w:lang w:eastAsia="en-CA"/>
              </w:rPr>
              <w:t>100,000</w:t>
            </w:r>
          </w:p>
        </w:tc>
      </w:tr>
      <w:tr w:rsidR="001C4895" w:rsidRPr="001C4895" w14:paraId="560A38B6"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373FAFC" w14:textId="77777777" w:rsidR="001C4895" w:rsidRPr="001C4895" w:rsidRDefault="001C4895" w:rsidP="001C4895">
            <w:pPr>
              <w:rPr>
                <w:b/>
                <w:bCs/>
                <w:color w:val="000000"/>
                <w:sz w:val="20"/>
                <w:szCs w:val="20"/>
                <w:lang w:eastAsia="en-CA"/>
              </w:rPr>
            </w:pPr>
            <w:r w:rsidRPr="001C4895">
              <w:rPr>
                <w:b/>
                <w:bCs/>
                <w:sz w:val="20"/>
                <w:szCs w:val="20"/>
                <w:lang w:eastAsia="en-CA"/>
              </w:rPr>
              <w:t xml:space="preserve">Total </w:t>
            </w:r>
          </w:p>
        </w:tc>
        <w:tc>
          <w:tcPr>
            <w:tcW w:w="912" w:type="pct"/>
            <w:tcBorders>
              <w:top w:val="nil"/>
              <w:left w:val="nil"/>
              <w:bottom w:val="single" w:sz="4" w:space="0" w:color="auto"/>
              <w:right w:val="single" w:sz="4" w:space="0" w:color="auto"/>
            </w:tcBorders>
            <w:shd w:val="clear" w:color="auto" w:fill="auto"/>
            <w:vAlign w:val="center"/>
            <w:hideMark/>
          </w:tcPr>
          <w:p w14:paraId="13704B6C" w14:textId="77777777" w:rsidR="001C4895" w:rsidRPr="001C4895" w:rsidRDefault="001C4895" w:rsidP="001C4895">
            <w:pPr>
              <w:jc w:val="right"/>
              <w:rPr>
                <w:b/>
                <w:bCs/>
                <w:color w:val="000000"/>
                <w:sz w:val="20"/>
                <w:szCs w:val="20"/>
                <w:lang w:eastAsia="en-CA"/>
              </w:rPr>
            </w:pPr>
            <w:r w:rsidRPr="001C4895">
              <w:rPr>
                <w:b/>
                <w:bCs/>
                <w:sz w:val="20"/>
                <w:szCs w:val="20"/>
                <w:lang w:eastAsia="en-CA"/>
              </w:rPr>
              <w:t>1,386,065</w:t>
            </w:r>
          </w:p>
        </w:tc>
      </w:tr>
    </w:tbl>
    <w:p w14:paraId="23BDF616" w14:textId="77777777" w:rsidR="00983FF8" w:rsidRDefault="00983FF8" w:rsidP="00983FF8"/>
    <w:p w14:paraId="178C9AA8" w14:textId="5E526BEA" w:rsidR="00967579" w:rsidRPr="00967579" w:rsidRDefault="00DD67B2">
      <w:pPr>
        <w:pStyle w:val="Heading1"/>
      </w:pPr>
      <w:r w:rsidRPr="00C46D61">
        <w:t xml:space="preserve">As HFO-1234yf is mildly flammable, </w:t>
      </w:r>
      <w:r w:rsidR="00BC42A0" w:rsidRPr="00C46D61">
        <w:t xml:space="preserve">PROTON </w:t>
      </w:r>
      <w:r w:rsidR="00EF7E7C" w:rsidRPr="00C46D61">
        <w:t>needs</w:t>
      </w:r>
      <w:r w:rsidRPr="00C46D61">
        <w:t xml:space="preserve"> to adjust the placement of </w:t>
      </w:r>
      <w:r w:rsidR="006E425F" w:rsidRPr="00C46D61">
        <w:t xml:space="preserve">the </w:t>
      </w:r>
      <w:r w:rsidRPr="00C46D61">
        <w:t>compressor and condenser and reroute hose</w:t>
      </w:r>
      <w:r w:rsidR="006E425F" w:rsidRPr="00C46D61">
        <w:t xml:space="preserve"> and </w:t>
      </w:r>
      <w:r w:rsidRPr="00C46D61">
        <w:t xml:space="preserve">pipe connections between </w:t>
      </w:r>
      <w:r w:rsidR="00176148" w:rsidRPr="00C46D61">
        <w:t xml:space="preserve">MAC system </w:t>
      </w:r>
      <w:r w:rsidRPr="00C46D61">
        <w:t>components to avoid hot surfaces in the engine compartment</w:t>
      </w:r>
      <w:r w:rsidR="00176148" w:rsidRPr="00C46D61">
        <w:t xml:space="preserve">. </w:t>
      </w:r>
      <w:r w:rsidR="00B6323D" w:rsidRPr="00C46D61">
        <w:t xml:space="preserve">The </w:t>
      </w:r>
      <w:r w:rsidR="00770E60" w:rsidRPr="00C46D61">
        <w:t xml:space="preserve">difference in price </w:t>
      </w:r>
      <w:r w:rsidR="00244A22" w:rsidRPr="00C46D61">
        <w:t xml:space="preserve">for the compressor, evaporator, condenser, and </w:t>
      </w:r>
      <w:r w:rsidR="003942EF" w:rsidRPr="00C46D61">
        <w:t xml:space="preserve">hose and pipe connection per MAC is </w:t>
      </w:r>
      <w:r w:rsidR="00305FE6" w:rsidRPr="00C46D61">
        <w:t>US $13.40</w:t>
      </w:r>
      <w:r w:rsidR="005F3413" w:rsidRPr="00C46D61">
        <w:t xml:space="preserve">. </w:t>
      </w:r>
      <w:r w:rsidR="00EC2E2A" w:rsidRPr="00C46D61">
        <w:t>T</w:t>
      </w:r>
      <w:r w:rsidR="0043566E" w:rsidRPr="00C46D61">
        <w:t xml:space="preserve">he current </w:t>
      </w:r>
      <w:r w:rsidR="008D47AE" w:rsidRPr="00C46D61">
        <w:t>price</w:t>
      </w:r>
      <w:r w:rsidR="0043566E" w:rsidRPr="00C46D61">
        <w:t xml:space="preserve"> of HFO-1234yf is US</w:t>
      </w:r>
      <w:r w:rsidR="008D47AE" w:rsidRPr="00C46D61">
        <w:t xml:space="preserve"> </w:t>
      </w:r>
      <w:r w:rsidR="0043566E" w:rsidRPr="00C46D61">
        <w:t>$80</w:t>
      </w:r>
      <w:r w:rsidR="008D47AE" w:rsidRPr="00C46D61">
        <w:t xml:space="preserve">/kg and </w:t>
      </w:r>
      <w:r w:rsidR="00065E35" w:rsidRPr="00C46D61">
        <w:t>that of HFC-134a is</w:t>
      </w:r>
      <w:r w:rsidR="0043566E" w:rsidRPr="00C46D61">
        <w:t xml:space="preserve"> US</w:t>
      </w:r>
      <w:r w:rsidR="00065E35" w:rsidRPr="00C46D61">
        <w:t xml:space="preserve"> </w:t>
      </w:r>
      <w:r w:rsidR="0043566E" w:rsidRPr="00C46D61">
        <w:t>$6</w:t>
      </w:r>
      <w:r w:rsidR="00065E35" w:rsidRPr="00C46D61">
        <w:t xml:space="preserve">/kg. </w:t>
      </w:r>
      <w:r w:rsidR="00DF3313" w:rsidRPr="00C46D61">
        <w:t xml:space="preserve">The car model selected by </w:t>
      </w:r>
      <w:r w:rsidR="0043566E" w:rsidRPr="00C46D61">
        <w:t xml:space="preserve">PROTON </w:t>
      </w:r>
      <w:r w:rsidR="00A47835" w:rsidRPr="00C46D61">
        <w:t>has a refrigerant</w:t>
      </w:r>
      <w:r w:rsidR="0043566E" w:rsidRPr="00C46D61">
        <w:t xml:space="preserve"> charge of 0.9 kg/unit</w:t>
      </w:r>
      <w:r w:rsidR="009241BA" w:rsidRPr="00C46D61">
        <w:t xml:space="preserve">, resulting in </w:t>
      </w:r>
      <w:r w:rsidR="00B67C1F" w:rsidRPr="00C46D61">
        <w:t>incremental operating costs (IOCs) of US $81.68</w:t>
      </w:r>
      <w:r w:rsidR="000D40C9" w:rsidRPr="00C46D61">
        <w:t>/unit</w:t>
      </w:r>
      <w:r w:rsidR="00B56421" w:rsidRPr="00C46D61">
        <w:t>.</w:t>
      </w:r>
      <w:r w:rsidR="000D40C9" w:rsidRPr="00C46D61">
        <w:t xml:space="preserve"> </w:t>
      </w:r>
      <w:r w:rsidR="00967579" w:rsidRPr="00C46D61">
        <w:t xml:space="preserve">To estimate the total IOCs for </w:t>
      </w:r>
      <w:r w:rsidR="00967579" w:rsidRPr="00C46D61">
        <w:lastRenderedPageBreak/>
        <w:t xml:space="preserve">transitioning to HFO-1234yf MAC system, </w:t>
      </w:r>
      <w:r w:rsidR="00B17C14" w:rsidRPr="00C46D61">
        <w:t xml:space="preserve">PROTON estimated it would manufacture </w:t>
      </w:r>
      <w:r w:rsidR="00967579" w:rsidRPr="00C46D61">
        <w:t xml:space="preserve">8,000 units per year </w:t>
      </w:r>
      <w:r w:rsidR="00083F7D" w:rsidRPr="00C46D61">
        <w:t xml:space="preserve">of the selected model </w:t>
      </w:r>
      <w:r w:rsidR="002E485E" w:rsidRPr="00C46D61">
        <w:t xml:space="preserve">in </w:t>
      </w:r>
      <w:r w:rsidR="00294ACD" w:rsidRPr="00C46D61">
        <w:t xml:space="preserve">2027, resulting </w:t>
      </w:r>
      <w:r w:rsidR="005906E6" w:rsidRPr="00C46D61">
        <w:t xml:space="preserve">in the phase-down of </w:t>
      </w:r>
      <w:r w:rsidR="00967579" w:rsidRPr="00C46D61">
        <w:t>7.2 mt</w:t>
      </w:r>
      <w:r w:rsidR="001852DF" w:rsidRPr="00C46D61">
        <w:t xml:space="preserve"> of HFC-134a</w:t>
      </w:r>
      <w:r w:rsidR="00992553">
        <w:t xml:space="preserve"> and IOCs of US $</w:t>
      </w:r>
      <w:r w:rsidR="008F422B">
        <w:t>653,440</w:t>
      </w:r>
      <w:r w:rsidR="00967579" w:rsidRPr="00C46D61">
        <w:t xml:space="preserve">. </w:t>
      </w:r>
    </w:p>
    <w:p w14:paraId="707176E1" w14:textId="3B9D6025" w:rsidR="004C00AA" w:rsidRPr="00E759E5" w:rsidRDefault="00DB7F05" w:rsidP="004C00AA">
      <w:pPr>
        <w:rPr>
          <w:i/>
          <w:iCs/>
          <w:u w:val="single"/>
        </w:rPr>
      </w:pPr>
      <w:r>
        <w:rPr>
          <w:i/>
          <w:iCs/>
          <w:u w:val="single"/>
        </w:rPr>
        <w:t xml:space="preserve">Conversion of </w:t>
      </w:r>
      <w:r w:rsidR="00407283">
        <w:rPr>
          <w:i/>
          <w:iCs/>
          <w:u w:val="single"/>
        </w:rPr>
        <w:t xml:space="preserve">the commercial refrigeration manufacturing enterprise </w:t>
      </w:r>
      <w:r w:rsidR="00E9170F">
        <w:rPr>
          <w:i/>
          <w:iCs/>
          <w:u w:val="single"/>
        </w:rPr>
        <w:t>Zun Utara</w:t>
      </w:r>
    </w:p>
    <w:p w14:paraId="3367AA79" w14:textId="77777777" w:rsidR="00DD67B2" w:rsidRDefault="00DD67B2" w:rsidP="00DD67B2"/>
    <w:p w14:paraId="24FADDAD" w14:textId="450201B7" w:rsidR="00074CA9" w:rsidRPr="00074CA9" w:rsidRDefault="00E9170F" w:rsidP="00E9170F">
      <w:pPr>
        <w:pStyle w:val="Heading1"/>
      </w:pPr>
      <w:r w:rsidRPr="00C46D61">
        <w:t xml:space="preserve">Zun Utara </w:t>
      </w:r>
      <w:r w:rsidR="00992E21" w:rsidRPr="00C46D61">
        <w:t>uses</w:t>
      </w:r>
      <w:r w:rsidR="00F6598A" w:rsidRPr="00C46D61">
        <w:t xml:space="preserve"> </w:t>
      </w:r>
      <w:r w:rsidR="00A4372E" w:rsidRPr="00C46D61">
        <w:t>HFC-134a and R-404A</w:t>
      </w:r>
      <w:r w:rsidR="00992E21" w:rsidRPr="00C46D61">
        <w:t xml:space="preserve"> to manufacture 21 models of</w:t>
      </w:r>
      <w:r w:rsidR="00A4372E" w:rsidRPr="00C46D61">
        <w:t xml:space="preserve"> </w:t>
      </w:r>
      <w:r w:rsidR="00275143" w:rsidRPr="00C46D61">
        <w:t xml:space="preserve">chest and </w:t>
      </w:r>
      <w:r w:rsidR="00D71DB4" w:rsidRPr="00C46D61">
        <w:t>upright freezers</w:t>
      </w:r>
      <w:r w:rsidRPr="00C46D61">
        <w:t xml:space="preserve"> </w:t>
      </w:r>
      <w:r w:rsidR="00E11136" w:rsidRPr="00C46D61">
        <w:t>on</w:t>
      </w:r>
      <w:r w:rsidR="00B40C99" w:rsidRPr="00C46D61">
        <w:t xml:space="preserve"> </w:t>
      </w:r>
      <w:r w:rsidR="00CD40E2" w:rsidRPr="00C46D61">
        <w:t xml:space="preserve">two manufacturing </w:t>
      </w:r>
      <w:r w:rsidR="00A572F4" w:rsidRPr="00C46D61">
        <w:t>li</w:t>
      </w:r>
      <w:r w:rsidR="00CD40E2" w:rsidRPr="00C46D61">
        <w:t>nes</w:t>
      </w:r>
      <w:r w:rsidR="00A23C9E" w:rsidRPr="00C46D61">
        <w:t>.</w:t>
      </w:r>
      <w:r w:rsidR="00FA539A" w:rsidRPr="00C46D61">
        <w:t xml:space="preserve"> </w:t>
      </w:r>
      <w:r w:rsidR="009C597B" w:rsidRPr="00C46D61">
        <w:t xml:space="preserve">The enterprise will convert </w:t>
      </w:r>
      <w:r w:rsidR="003A55C3" w:rsidRPr="00C46D61">
        <w:t xml:space="preserve">its manufacturing </w:t>
      </w:r>
      <w:r w:rsidR="00122496" w:rsidRPr="00C46D61">
        <w:t>to</w:t>
      </w:r>
      <w:r w:rsidR="00CD40E2" w:rsidRPr="00C46D61">
        <w:t xml:space="preserve"> R-290</w:t>
      </w:r>
      <w:r w:rsidR="004A3004" w:rsidRPr="00C46D61">
        <w:t xml:space="preserve">, resulting in the phase-out of </w:t>
      </w:r>
      <w:r w:rsidR="00FD1D3C" w:rsidRPr="00C46D61">
        <w:t>6.46</w:t>
      </w:r>
      <w:r w:rsidR="00FF698D" w:rsidRPr="00C46D61">
        <w:t xml:space="preserve"> mt </w:t>
      </w:r>
      <w:r w:rsidR="0054754D" w:rsidRPr="00C46D61">
        <w:t xml:space="preserve">(9,239 CO2e tonnes) </w:t>
      </w:r>
      <w:r w:rsidR="00FF698D" w:rsidRPr="00C46D61">
        <w:t>of HFC-134a and 0.</w:t>
      </w:r>
      <w:r w:rsidR="007B5C19" w:rsidRPr="00C46D61">
        <w:t xml:space="preserve">11 mt </w:t>
      </w:r>
      <w:r w:rsidR="00412BB3" w:rsidRPr="00C46D61">
        <w:t>(</w:t>
      </w:r>
      <w:r w:rsidR="006A1DAF" w:rsidRPr="00C46D61">
        <w:t xml:space="preserve">425 CO2e tonnes) </w:t>
      </w:r>
      <w:r w:rsidR="007B5C19" w:rsidRPr="00C46D61">
        <w:t>of R-404A</w:t>
      </w:r>
      <w:r w:rsidR="00122496" w:rsidRPr="00C46D61">
        <w:t xml:space="preserve">. </w:t>
      </w:r>
    </w:p>
    <w:p w14:paraId="0A6251AF" w14:textId="3E3DABB1" w:rsidR="00CB7324" w:rsidRPr="00C46D61" w:rsidRDefault="009256B7" w:rsidP="009B05E9">
      <w:pPr>
        <w:pStyle w:val="Heading1"/>
      </w:pPr>
      <w:r w:rsidRPr="00C46D61">
        <w:t xml:space="preserve">The enterprise has </w:t>
      </w:r>
      <w:r w:rsidR="00FB346F" w:rsidRPr="00C46D61">
        <w:t xml:space="preserve">three </w:t>
      </w:r>
      <w:r w:rsidR="00CD40E2" w:rsidRPr="00C46D61">
        <w:t xml:space="preserve">charging </w:t>
      </w:r>
      <w:r w:rsidR="00A92CC9" w:rsidRPr="00C46D61">
        <w:t xml:space="preserve">machines </w:t>
      </w:r>
      <w:r w:rsidR="003459F5" w:rsidRPr="00C46D61">
        <w:t>that</w:t>
      </w:r>
      <w:r w:rsidR="00CD40E2" w:rsidRPr="00C46D61">
        <w:t xml:space="preserve"> need to be replaced with </w:t>
      </w:r>
      <w:r w:rsidR="00207F8C" w:rsidRPr="00C46D61">
        <w:t>R-290</w:t>
      </w:r>
      <w:r w:rsidR="00CD40E2" w:rsidRPr="00C46D61">
        <w:t xml:space="preserve"> charging units</w:t>
      </w:r>
      <w:r w:rsidR="00207F8C" w:rsidRPr="00C46D61">
        <w:t>, one of which the enterprise would co-finance.</w:t>
      </w:r>
      <w:r w:rsidR="00CD40E2" w:rsidRPr="00C46D61">
        <w:t xml:space="preserve"> </w:t>
      </w:r>
      <w:r w:rsidR="009140DD" w:rsidRPr="00C46D61">
        <w:t>As a blowtorch is used d</w:t>
      </w:r>
      <w:r w:rsidR="00E25420" w:rsidRPr="00C46D61">
        <w:t xml:space="preserve">uring </w:t>
      </w:r>
      <w:r w:rsidR="002B5252" w:rsidRPr="00C46D61">
        <w:t xml:space="preserve">the </w:t>
      </w:r>
      <w:r w:rsidR="00E25420" w:rsidRPr="00C46D61">
        <w:t>installation of compressor</w:t>
      </w:r>
      <w:r w:rsidR="00191FFD" w:rsidRPr="00C46D61">
        <w:t>s</w:t>
      </w:r>
      <w:r w:rsidR="00E25420" w:rsidRPr="00C46D61">
        <w:t xml:space="preserve"> and condenser</w:t>
      </w:r>
      <w:r w:rsidR="00191FFD" w:rsidRPr="00C46D61">
        <w:t>s</w:t>
      </w:r>
      <w:r w:rsidR="00E25420" w:rsidRPr="00C46D61">
        <w:t xml:space="preserve"> to each </w:t>
      </w:r>
      <w:r w:rsidR="00191FFD" w:rsidRPr="00C46D61">
        <w:t xml:space="preserve">freezer </w:t>
      </w:r>
      <w:r w:rsidR="00E25420" w:rsidRPr="00C46D61">
        <w:t>cabine</w:t>
      </w:r>
      <w:r w:rsidR="00191FFD" w:rsidRPr="00C46D61">
        <w:t>t</w:t>
      </w:r>
      <w:r w:rsidR="00AA6ADD" w:rsidRPr="00C46D61">
        <w:t xml:space="preserve">, and the refrigerant charging area is close </w:t>
      </w:r>
      <w:r w:rsidR="00305D09" w:rsidRPr="00C46D61">
        <w:t xml:space="preserve">to that area, the enterprise intends to build an extension </w:t>
      </w:r>
      <w:r w:rsidR="002B5252" w:rsidRPr="00C46D61">
        <w:t xml:space="preserve">to separate the charging area from </w:t>
      </w:r>
      <w:r w:rsidR="001C5E45" w:rsidRPr="00C46D61">
        <w:t xml:space="preserve">the </w:t>
      </w:r>
      <w:r w:rsidR="002B5252" w:rsidRPr="00C46D61">
        <w:t>open flame source</w:t>
      </w:r>
      <w:r w:rsidR="001C5E45" w:rsidRPr="00C46D61">
        <w:t xml:space="preserve">; the enterprise would co-finance </w:t>
      </w:r>
      <w:r w:rsidR="00F65210" w:rsidRPr="00C46D61">
        <w:t xml:space="preserve">that building extension. In addition, </w:t>
      </w:r>
      <w:r w:rsidR="00D8611A" w:rsidRPr="00C46D61">
        <w:t xml:space="preserve">hydrocarbon leak detectors and </w:t>
      </w:r>
      <w:r w:rsidR="00CD40E2" w:rsidRPr="00C46D61">
        <w:t>safety measures</w:t>
      </w:r>
      <w:r w:rsidR="005E6499" w:rsidRPr="00C46D61">
        <w:t xml:space="preserve">, including ventilation, </w:t>
      </w:r>
      <w:r w:rsidR="00F94DC6" w:rsidRPr="00C46D61">
        <w:t>explosion proof electrical and grounding</w:t>
      </w:r>
      <w:r w:rsidR="00B94B99" w:rsidRPr="00C46D61">
        <w:t>,</w:t>
      </w:r>
      <w:r w:rsidR="00923CA9" w:rsidRPr="00C46D61">
        <w:t xml:space="preserve"> monitoring and a safety panel,</w:t>
      </w:r>
      <w:r w:rsidR="00B94B99" w:rsidRPr="00C46D61">
        <w:t xml:space="preserve"> </w:t>
      </w:r>
      <w:r w:rsidR="009B05E9" w:rsidRPr="00C46D61">
        <w:t xml:space="preserve">as well as changes to </w:t>
      </w:r>
      <w:r w:rsidR="00B86D31" w:rsidRPr="00C46D61">
        <w:t xml:space="preserve">the refrigerant </w:t>
      </w:r>
      <w:r w:rsidR="004D1A5E" w:rsidRPr="00C46D61">
        <w:t>storage and piping</w:t>
      </w:r>
      <w:r w:rsidR="006A119B" w:rsidRPr="00C46D61">
        <w:t xml:space="preserve"> are necessary</w:t>
      </w:r>
      <w:r w:rsidR="004D1A5E" w:rsidRPr="00C46D61">
        <w:t xml:space="preserve">. </w:t>
      </w:r>
      <w:r w:rsidR="00C37C23" w:rsidRPr="00C46D61">
        <w:t>The 21 freezer models manufactured by the enterprise will need to be redesigned and tested</w:t>
      </w:r>
      <w:r w:rsidR="00F041DC" w:rsidRPr="00C46D61">
        <w:t xml:space="preserve">; </w:t>
      </w:r>
      <w:r w:rsidR="005E3DBC" w:rsidRPr="00C46D61">
        <w:t>w</w:t>
      </w:r>
      <w:r w:rsidR="00CD40E2" w:rsidRPr="00C46D61">
        <w:t xml:space="preserve">orkers </w:t>
      </w:r>
      <w:r w:rsidR="00F041DC" w:rsidRPr="00C46D61">
        <w:t xml:space="preserve">will </w:t>
      </w:r>
      <w:r w:rsidR="00CD40E2" w:rsidRPr="00C46D61">
        <w:t>participate in safety training</w:t>
      </w:r>
      <w:r w:rsidR="00F041DC" w:rsidRPr="00C46D61">
        <w:t xml:space="preserve">; </w:t>
      </w:r>
      <w:r w:rsidR="00624F6A" w:rsidRPr="00C46D61">
        <w:t xml:space="preserve">and </w:t>
      </w:r>
      <w:r w:rsidR="004A4CB9" w:rsidRPr="00C46D61">
        <w:t xml:space="preserve">technical support </w:t>
      </w:r>
      <w:r w:rsidR="00713C50" w:rsidRPr="00C46D61">
        <w:t xml:space="preserve">will be </w:t>
      </w:r>
      <w:r w:rsidR="004A4CB9" w:rsidRPr="00C46D61">
        <w:t xml:space="preserve">provided and a </w:t>
      </w:r>
      <w:r w:rsidR="00293163" w:rsidRPr="00C46D61">
        <w:t xml:space="preserve">plant safety audit undertaken, resulting in </w:t>
      </w:r>
      <w:r w:rsidR="001026DC" w:rsidRPr="00C46D61">
        <w:t xml:space="preserve">ICCs of US $363,000, of which US $237,000 were requested from the Multilateral Fund, as summarized in </w:t>
      </w:r>
      <w:r w:rsidR="00E261C9" w:rsidRPr="00C46D61">
        <w:t>t</w:t>
      </w:r>
      <w:r w:rsidR="001026DC" w:rsidRPr="00C46D61">
        <w:t xml:space="preserve">able </w:t>
      </w:r>
      <w:r w:rsidR="004D2E55">
        <w:t>7</w:t>
      </w:r>
      <w:r w:rsidR="001026DC" w:rsidRPr="00C46D61">
        <w:t xml:space="preserve">. </w:t>
      </w:r>
      <w:r w:rsidR="00590992" w:rsidRPr="00C46D61">
        <w:t xml:space="preserve">The enterprise was not requesting IOCs, which it estimated at </w:t>
      </w:r>
      <w:r w:rsidR="00075498" w:rsidRPr="00C46D61">
        <w:t>US $382,527 based on the</w:t>
      </w:r>
      <w:r w:rsidR="0060250C" w:rsidRPr="00C46D61">
        <w:t xml:space="preserve"> higher</w:t>
      </w:r>
      <w:r w:rsidR="00075498" w:rsidRPr="00C46D61">
        <w:t xml:space="preserve"> price of </w:t>
      </w:r>
      <w:r w:rsidR="0060250C" w:rsidRPr="00C46D61">
        <w:t>an R-290 compressor</w:t>
      </w:r>
      <w:r w:rsidR="001B6A48">
        <w:t>, and the</w:t>
      </w:r>
      <w:r w:rsidR="0060250C" w:rsidRPr="00C46D61">
        <w:t xml:space="preserve"> difference in price </w:t>
      </w:r>
      <w:r w:rsidR="006C0ED6" w:rsidRPr="00C46D61">
        <w:t xml:space="preserve">and refrigerant charge </w:t>
      </w:r>
      <w:r w:rsidR="0060250C" w:rsidRPr="00C46D61">
        <w:t xml:space="preserve">between </w:t>
      </w:r>
      <w:r w:rsidR="006C0ED6" w:rsidRPr="00C46D61">
        <w:t>HFC-134a</w:t>
      </w:r>
      <w:r w:rsidR="001B6A48">
        <w:t>, R-404A</w:t>
      </w:r>
      <w:r w:rsidR="006C0ED6" w:rsidRPr="00C46D61">
        <w:t xml:space="preserve"> and R-290.</w:t>
      </w:r>
    </w:p>
    <w:p w14:paraId="79EC7B62" w14:textId="1063330E" w:rsidR="001374D4" w:rsidRPr="001374D4" w:rsidRDefault="001374D4" w:rsidP="001374D4">
      <w:pPr>
        <w:pStyle w:val="Caption"/>
        <w:jc w:val="both"/>
        <w:rPr>
          <w:szCs w:val="22"/>
          <w:lang w:val="en-CA"/>
        </w:rPr>
      </w:pPr>
      <w:r w:rsidRPr="004D15EC">
        <w:rPr>
          <w:szCs w:val="22"/>
          <w:lang w:val="en-CA"/>
        </w:rPr>
        <w:t xml:space="preserve">Table </w:t>
      </w:r>
      <w:r w:rsidR="004D2E55">
        <w:rPr>
          <w:szCs w:val="22"/>
          <w:lang w:val="en-CA"/>
        </w:rPr>
        <w:t>7</w:t>
      </w:r>
      <w:r w:rsidRPr="004D15EC">
        <w:rPr>
          <w:szCs w:val="22"/>
          <w:lang w:val="en-CA"/>
        </w:rPr>
        <w:t xml:space="preserve">. ICCs for the </w:t>
      </w:r>
      <w:r>
        <w:rPr>
          <w:szCs w:val="22"/>
          <w:lang w:val="en-CA"/>
        </w:rPr>
        <w:t>conversion at Zun Utara</w:t>
      </w:r>
      <w:r w:rsidRPr="004D15EC">
        <w:rPr>
          <w:szCs w:val="22"/>
          <w:lang w:val="en-CA"/>
        </w:rPr>
        <w:t xml:space="preserve"> </w:t>
      </w:r>
    </w:p>
    <w:tbl>
      <w:tblPr>
        <w:tblW w:w="9280" w:type="dxa"/>
        <w:tblLook w:val="04A0" w:firstRow="1" w:lastRow="0" w:firstColumn="1" w:lastColumn="0" w:noHBand="0" w:noVBand="1"/>
      </w:tblPr>
      <w:tblGrid>
        <w:gridCol w:w="4957"/>
        <w:gridCol w:w="1275"/>
        <w:gridCol w:w="1560"/>
        <w:gridCol w:w="1488"/>
      </w:tblGrid>
      <w:tr w:rsidR="00E57F63" w:rsidRPr="00E57F63" w14:paraId="27BE3689" w14:textId="77777777" w:rsidTr="0015584B">
        <w:trPr>
          <w:trHeight w:val="2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D65D9" w14:textId="77777777" w:rsidR="00E57F63" w:rsidRPr="00E57F63" w:rsidRDefault="00E57F63" w:rsidP="00E57F63">
            <w:pPr>
              <w:jc w:val="left"/>
              <w:rPr>
                <w:b/>
                <w:bCs/>
                <w:color w:val="000000"/>
                <w:sz w:val="20"/>
                <w:szCs w:val="20"/>
                <w:lang w:eastAsia="en-CA"/>
              </w:rPr>
            </w:pPr>
            <w:r w:rsidRPr="00C46D61">
              <w:rPr>
                <w:b/>
                <w:color w:val="000000"/>
                <w:sz w:val="20"/>
                <w:szCs w:val="20"/>
                <w:lang w:eastAsia="en-CA"/>
              </w:rPr>
              <w:t>Component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7992A92" w14:textId="77777777" w:rsidR="00E57F63" w:rsidRPr="00E57F63" w:rsidRDefault="00E57F63" w:rsidP="00E57F63">
            <w:pPr>
              <w:jc w:val="center"/>
              <w:rPr>
                <w:b/>
                <w:bCs/>
                <w:color w:val="000000"/>
                <w:sz w:val="20"/>
                <w:szCs w:val="20"/>
                <w:lang w:eastAsia="en-CA"/>
              </w:rPr>
            </w:pPr>
            <w:r w:rsidRPr="00C46D61">
              <w:rPr>
                <w:b/>
                <w:color w:val="000000"/>
                <w:sz w:val="20"/>
                <w:szCs w:val="20"/>
                <w:lang w:eastAsia="en-CA"/>
              </w:rPr>
              <w:t>Cost (US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A02FCE1" w14:textId="77777777" w:rsidR="00E57F63" w:rsidRPr="00E57F63" w:rsidRDefault="00E57F63" w:rsidP="00E57F63">
            <w:pPr>
              <w:jc w:val="center"/>
              <w:rPr>
                <w:b/>
                <w:bCs/>
                <w:color w:val="000000"/>
                <w:sz w:val="20"/>
                <w:szCs w:val="20"/>
                <w:lang w:eastAsia="en-CA"/>
              </w:rPr>
            </w:pPr>
            <w:r w:rsidRPr="00C46D61">
              <w:rPr>
                <w:b/>
                <w:color w:val="000000"/>
                <w:sz w:val="20"/>
                <w:szCs w:val="20"/>
                <w:lang w:eastAsia="en-CA"/>
              </w:rPr>
              <w:t>Requested grant (US $)</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1FAC156A" w14:textId="77777777" w:rsidR="00E57F63" w:rsidRPr="00E57F63" w:rsidRDefault="00E57F63" w:rsidP="00E57F63">
            <w:pPr>
              <w:jc w:val="center"/>
              <w:rPr>
                <w:b/>
                <w:bCs/>
                <w:color w:val="000000"/>
                <w:sz w:val="20"/>
                <w:szCs w:val="20"/>
                <w:lang w:eastAsia="en-CA"/>
              </w:rPr>
            </w:pPr>
            <w:r w:rsidRPr="00C46D61">
              <w:rPr>
                <w:b/>
                <w:color w:val="000000"/>
                <w:sz w:val="20"/>
                <w:szCs w:val="20"/>
                <w:lang w:eastAsia="en-CA"/>
              </w:rPr>
              <w:t>Co-financing (US $)</w:t>
            </w:r>
          </w:p>
        </w:tc>
      </w:tr>
      <w:tr w:rsidR="00E57F63" w:rsidRPr="00E57F63" w14:paraId="01B85ADE"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73EF3FF" w14:textId="77777777" w:rsidR="00E57F63" w:rsidRPr="00E57F63" w:rsidRDefault="00E57F63" w:rsidP="00E57F63">
            <w:pPr>
              <w:jc w:val="left"/>
              <w:rPr>
                <w:color w:val="000000"/>
                <w:sz w:val="20"/>
                <w:szCs w:val="20"/>
                <w:lang w:eastAsia="en-CA"/>
              </w:rPr>
            </w:pPr>
            <w:r w:rsidRPr="00C46D61">
              <w:rPr>
                <w:color w:val="000000"/>
                <w:sz w:val="20"/>
                <w:szCs w:val="20"/>
                <w:lang w:eastAsia="en-CA"/>
              </w:rPr>
              <w:t>Refrigerant charging machine (3)</w:t>
            </w:r>
          </w:p>
        </w:tc>
        <w:tc>
          <w:tcPr>
            <w:tcW w:w="1275" w:type="dxa"/>
            <w:tcBorders>
              <w:top w:val="nil"/>
              <w:left w:val="nil"/>
              <w:bottom w:val="single" w:sz="4" w:space="0" w:color="auto"/>
              <w:right w:val="single" w:sz="4" w:space="0" w:color="auto"/>
            </w:tcBorders>
            <w:shd w:val="clear" w:color="auto" w:fill="auto"/>
            <w:vAlign w:val="center"/>
            <w:hideMark/>
          </w:tcPr>
          <w:p w14:paraId="55234963" w14:textId="77777777" w:rsidR="00E57F63" w:rsidRPr="00E57F63" w:rsidRDefault="00E57F63" w:rsidP="00E57F63">
            <w:pPr>
              <w:jc w:val="right"/>
              <w:rPr>
                <w:color w:val="000000"/>
                <w:sz w:val="20"/>
                <w:szCs w:val="20"/>
                <w:lang w:eastAsia="en-CA"/>
              </w:rPr>
            </w:pPr>
            <w:r w:rsidRPr="00C46D61">
              <w:rPr>
                <w:color w:val="000000"/>
                <w:sz w:val="20"/>
                <w:szCs w:val="20"/>
                <w:lang w:eastAsia="en-CA"/>
              </w:rPr>
              <w:t>180,000</w:t>
            </w:r>
          </w:p>
        </w:tc>
        <w:tc>
          <w:tcPr>
            <w:tcW w:w="1560" w:type="dxa"/>
            <w:tcBorders>
              <w:top w:val="nil"/>
              <w:left w:val="nil"/>
              <w:bottom w:val="single" w:sz="4" w:space="0" w:color="auto"/>
              <w:right w:val="single" w:sz="4" w:space="0" w:color="auto"/>
            </w:tcBorders>
            <w:shd w:val="clear" w:color="auto" w:fill="auto"/>
            <w:vAlign w:val="center"/>
            <w:hideMark/>
          </w:tcPr>
          <w:p w14:paraId="45C34D4E" w14:textId="77777777" w:rsidR="00E57F63" w:rsidRPr="00E57F63" w:rsidRDefault="00E57F63" w:rsidP="00E57F63">
            <w:pPr>
              <w:jc w:val="right"/>
              <w:rPr>
                <w:color w:val="000000"/>
                <w:sz w:val="20"/>
                <w:szCs w:val="20"/>
                <w:lang w:eastAsia="en-CA"/>
              </w:rPr>
            </w:pPr>
            <w:r w:rsidRPr="00C46D61">
              <w:rPr>
                <w:color w:val="000000"/>
                <w:sz w:val="20"/>
                <w:szCs w:val="20"/>
                <w:lang w:eastAsia="en-CA"/>
              </w:rPr>
              <w:t>120,000</w:t>
            </w:r>
          </w:p>
        </w:tc>
        <w:tc>
          <w:tcPr>
            <w:tcW w:w="1488" w:type="dxa"/>
            <w:tcBorders>
              <w:top w:val="nil"/>
              <w:left w:val="nil"/>
              <w:bottom w:val="single" w:sz="4" w:space="0" w:color="auto"/>
              <w:right w:val="single" w:sz="4" w:space="0" w:color="auto"/>
            </w:tcBorders>
            <w:shd w:val="clear" w:color="auto" w:fill="auto"/>
            <w:vAlign w:val="center"/>
            <w:hideMark/>
          </w:tcPr>
          <w:p w14:paraId="70798A37" w14:textId="77777777" w:rsidR="00E57F63" w:rsidRPr="00E57F63" w:rsidRDefault="00E57F63" w:rsidP="00E57F63">
            <w:pPr>
              <w:jc w:val="right"/>
              <w:rPr>
                <w:color w:val="000000"/>
                <w:sz w:val="20"/>
                <w:szCs w:val="20"/>
                <w:lang w:eastAsia="en-CA"/>
              </w:rPr>
            </w:pPr>
            <w:r w:rsidRPr="00C46D61">
              <w:rPr>
                <w:color w:val="000000"/>
                <w:sz w:val="20"/>
                <w:szCs w:val="20"/>
                <w:lang w:eastAsia="en-CA"/>
              </w:rPr>
              <w:t>60,000</w:t>
            </w:r>
          </w:p>
        </w:tc>
      </w:tr>
      <w:tr w:rsidR="00E57F63" w:rsidRPr="00E57F63" w14:paraId="54B5F2AB"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882A5EE" w14:textId="77777777" w:rsidR="00E57F63" w:rsidRPr="00E57F63" w:rsidRDefault="00E57F63" w:rsidP="00E57F63">
            <w:pPr>
              <w:jc w:val="left"/>
              <w:rPr>
                <w:color w:val="000000"/>
                <w:sz w:val="20"/>
                <w:szCs w:val="20"/>
                <w:lang w:eastAsia="en-CA"/>
              </w:rPr>
            </w:pPr>
            <w:r w:rsidRPr="00C46D61">
              <w:rPr>
                <w:color w:val="000000"/>
                <w:sz w:val="20"/>
                <w:szCs w:val="20"/>
                <w:lang w:eastAsia="en-CA"/>
              </w:rPr>
              <w:t>Refrigerant storage and distribution, safety measures</w:t>
            </w:r>
          </w:p>
        </w:tc>
        <w:tc>
          <w:tcPr>
            <w:tcW w:w="1275" w:type="dxa"/>
            <w:tcBorders>
              <w:top w:val="nil"/>
              <w:left w:val="nil"/>
              <w:bottom w:val="single" w:sz="4" w:space="0" w:color="auto"/>
              <w:right w:val="single" w:sz="4" w:space="0" w:color="auto"/>
            </w:tcBorders>
            <w:shd w:val="clear" w:color="auto" w:fill="auto"/>
            <w:vAlign w:val="center"/>
            <w:hideMark/>
          </w:tcPr>
          <w:p w14:paraId="6724668A" w14:textId="77777777" w:rsidR="00E57F63" w:rsidRPr="00E57F63" w:rsidRDefault="00E57F63" w:rsidP="00E57F63">
            <w:pPr>
              <w:jc w:val="right"/>
              <w:rPr>
                <w:color w:val="000000"/>
                <w:sz w:val="20"/>
                <w:szCs w:val="20"/>
                <w:lang w:eastAsia="en-CA"/>
              </w:rPr>
            </w:pPr>
            <w:r w:rsidRPr="00C46D61">
              <w:rPr>
                <w:color w:val="000000"/>
                <w:sz w:val="20"/>
                <w:szCs w:val="20"/>
                <w:lang w:eastAsia="en-CA"/>
              </w:rPr>
              <w:t>96,000</w:t>
            </w:r>
          </w:p>
        </w:tc>
        <w:tc>
          <w:tcPr>
            <w:tcW w:w="1560" w:type="dxa"/>
            <w:tcBorders>
              <w:top w:val="nil"/>
              <w:left w:val="nil"/>
              <w:bottom w:val="single" w:sz="4" w:space="0" w:color="auto"/>
              <w:right w:val="single" w:sz="4" w:space="0" w:color="auto"/>
            </w:tcBorders>
            <w:shd w:val="clear" w:color="auto" w:fill="auto"/>
            <w:vAlign w:val="center"/>
            <w:hideMark/>
          </w:tcPr>
          <w:p w14:paraId="7A7EAD1F" w14:textId="77777777" w:rsidR="00E57F63" w:rsidRPr="00E57F63" w:rsidRDefault="00E57F63" w:rsidP="00E57F63">
            <w:pPr>
              <w:jc w:val="right"/>
              <w:rPr>
                <w:color w:val="000000"/>
                <w:sz w:val="20"/>
                <w:szCs w:val="20"/>
                <w:lang w:eastAsia="en-CA"/>
              </w:rPr>
            </w:pPr>
            <w:r w:rsidRPr="00C46D61">
              <w:rPr>
                <w:color w:val="000000"/>
                <w:sz w:val="20"/>
                <w:szCs w:val="20"/>
                <w:lang w:eastAsia="en-CA"/>
              </w:rPr>
              <w:t>47,000</w:t>
            </w:r>
          </w:p>
        </w:tc>
        <w:tc>
          <w:tcPr>
            <w:tcW w:w="1488" w:type="dxa"/>
            <w:tcBorders>
              <w:top w:val="nil"/>
              <w:left w:val="nil"/>
              <w:bottom w:val="single" w:sz="4" w:space="0" w:color="auto"/>
              <w:right w:val="single" w:sz="4" w:space="0" w:color="auto"/>
            </w:tcBorders>
            <w:shd w:val="clear" w:color="auto" w:fill="auto"/>
            <w:vAlign w:val="center"/>
            <w:hideMark/>
          </w:tcPr>
          <w:p w14:paraId="68C47B2A" w14:textId="77777777" w:rsidR="00E57F63" w:rsidRPr="00E57F63" w:rsidRDefault="00E57F63" w:rsidP="00E57F63">
            <w:pPr>
              <w:jc w:val="right"/>
              <w:rPr>
                <w:color w:val="000000"/>
                <w:sz w:val="20"/>
                <w:szCs w:val="20"/>
                <w:lang w:eastAsia="en-CA"/>
              </w:rPr>
            </w:pPr>
            <w:r w:rsidRPr="00C46D61">
              <w:rPr>
                <w:color w:val="000000"/>
                <w:sz w:val="20"/>
                <w:szCs w:val="20"/>
                <w:lang w:eastAsia="en-CA"/>
              </w:rPr>
              <w:t>49,000</w:t>
            </w:r>
          </w:p>
        </w:tc>
      </w:tr>
      <w:tr w:rsidR="00E57F63" w:rsidRPr="00E57F63" w14:paraId="366C4DFA"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32B5FFD" w14:textId="77777777" w:rsidR="00E57F63" w:rsidRPr="00E57F63" w:rsidRDefault="00E57F63" w:rsidP="00E57F63">
            <w:pPr>
              <w:jc w:val="left"/>
              <w:rPr>
                <w:color w:val="000000"/>
                <w:sz w:val="20"/>
                <w:szCs w:val="20"/>
                <w:lang w:eastAsia="en-CA"/>
              </w:rPr>
            </w:pPr>
            <w:r w:rsidRPr="00C46D61">
              <w:rPr>
                <w:color w:val="000000"/>
                <w:sz w:val="20"/>
                <w:szCs w:val="20"/>
                <w:lang w:eastAsia="en-CA"/>
              </w:rPr>
              <w:t>Technical assistance, product design, testing, and training</w:t>
            </w:r>
          </w:p>
        </w:tc>
        <w:tc>
          <w:tcPr>
            <w:tcW w:w="1275" w:type="dxa"/>
            <w:tcBorders>
              <w:top w:val="nil"/>
              <w:left w:val="nil"/>
              <w:bottom w:val="single" w:sz="4" w:space="0" w:color="auto"/>
              <w:right w:val="single" w:sz="4" w:space="0" w:color="auto"/>
            </w:tcBorders>
            <w:shd w:val="clear" w:color="auto" w:fill="auto"/>
            <w:vAlign w:val="center"/>
            <w:hideMark/>
          </w:tcPr>
          <w:p w14:paraId="120E4CE5" w14:textId="77777777" w:rsidR="00E57F63" w:rsidRPr="00E57F63" w:rsidRDefault="00E57F63" w:rsidP="00E57F63">
            <w:pPr>
              <w:jc w:val="right"/>
              <w:rPr>
                <w:color w:val="000000"/>
                <w:sz w:val="20"/>
                <w:szCs w:val="20"/>
                <w:lang w:eastAsia="en-CA"/>
              </w:rPr>
            </w:pPr>
            <w:r w:rsidRPr="00C46D61">
              <w:rPr>
                <w:color w:val="000000"/>
                <w:sz w:val="20"/>
                <w:szCs w:val="20"/>
                <w:lang w:eastAsia="en-CA"/>
              </w:rPr>
              <w:t>54,000</w:t>
            </w:r>
          </w:p>
        </w:tc>
        <w:tc>
          <w:tcPr>
            <w:tcW w:w="1560" w:type="dxa"/>
            <w:tcBorders>
              <w:top w:val="nil"/>
              <w:left w:val="nil"/>
              <w:bottom w:val="single" w:sz="4" w:space="0" w:color="auto"/>
              <w:right w:val="single" w:sz="4" w:space="0" w:color="auto"/>
            </w:tcBorders>
            <w:shd w:val="clear" w:color="auto" w:fill="auto"/>
            <w:vAlign w:val="center"/>
            <w:hideMark/>
          </w:tcPr>
          <w:p w14:paraId="49A8BAD1" w14:textId="77777777" w:rsidR="00E57F63" w:rsidRPr="00E57F63" w:rsidRDefault="00E57F63" w:rsidP="00E57F63">
            <w:pPr>
              <w:jc w:val="right"/>
              <w:rPr>
                <w:color w:val="000000"/>
                <w:sz w:val="20"/>
                <w:szCs w:val="20"/>
                <w:lang w:eastAsia="en-CA"/>
              </w:rPr>
            </w:pPr>
            <w:r w:rsidRPr="00C46D61">
              <w:rPr>
                <w:color w:val="000000"/>
                <w:sz w:val="20"/>
                <w:szCs w:val="20"/>
                <w:lang w:eastAsia="en-CA"/>
              </w:rPr>
              <w:t>49,000</w:t>
            </w:r>
          </w:p>
        </w:tc>
        <w:tc>
          <w:tcPr>
            <w:tcW w:w="1488" w:type="dxa"/>
            <w:tcBorders>
              <w:top w:val="nil"/>
              <w:left w:val="nil"/>
              <w:bottom w:val="single" w:sz="4" w:space="0" w:color="auto"/>
              <w:right w:val="single" w:sz="4" w:space="0" w:color="auto"/>
            </w:tcBorders>
            <w:shd w:val="clear" w:color="auto" w:fill="auto"/>
            <w:vAlign w:val="center"/>
            <w:hideMark/>
          </w:tcPr>
          <w:p w14:paraId="6913C4A8" w14:textId="77777777" w:rsidR="00E57F63" w:rsidRPr="00E57F63" w:rsidRDefault="00E57F63" w:rsidP="00E57F63">
            <w:pPr>
              <w:jc w:val="right"/>
              <w:rPr>
                <w:color w:val="000000"/>
                <w:sz w:val="20"/>
                <w:szCs w:val="20"/>
                <w:lang w:eastAsia="en-CA"/>
              </w:rPr>
            </w:pPr>
            <w:r w:rsidRPr="00C46D61">
              <w:rPr>
                <w:color w:val="000000"/>
                <w:sz w:val="20"/>
                <w:szCs w:val="20"/>
                <w:lang w:eastAsia="en-CA"/>
              </w:rPr>
              <w:t>5,000</w:t>
            </w:r>
          </w:p>
        </w:tc>
      </w:tr>
      <w:tr w:rsidR="00E57F63" w:rsidRPr="00E57F63" w14:paraId="7B38DE98"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3F84DB4" w14:textId="77777777" w:rsidR="00E57F63" w:rsidRPr="00E57F63" w:rsidRDefault="00E57F63" w:rsidP="00E57F63">
            <w:pPr>
              <w:jc w:val="left"/>
              <w:rPr>
                <w:color w:val="000000"/>
                <w:sz w:val="20"/>
                <w:szCs w:val="20"/>
                <w:lang w:eastAsia="en-CA"/>
              </w:rPr>
            </w:pPr>
            <w:r w:rsidRPr="00C46D61">
              <w:rPr>
                <w:color w:val="000000"/>
                <w:sz w:val="20"/>
                <w:szCs w:val="20"/>
                <w:lang w:eastAsia="en-CA"/>
              </w:rPr>
              <w:t>Contingency</w:t>
            </w:r>
          </w:p>
        </w:tc>
        <w:tc>
          <w:tcPr>
            <w:tcW w:w="1275" w:type="dxa"/>
            <w:tcBorders>
              <w:top w:val="nil"/>
              <w:left w:val="nil"/>
              <w:bottom w:val="single" w:sz="4" w:space="0" w:color="auto"/>
              <w:right w:val="single" w:sz="4" w:space="0" w:color="auto"/>
            </w:tcBorders>
            <w:shd w:val="clear" w:color="auto" w:fill="auto"/>
            <w:vAlign w:val="center"/>
            <w:hideMark/>
          </w:tcPr>
          <w:p w14:paraId="17C9E316" w14:textId="77777777" w:rsidR="00E57F63" w:rsidRPr="00E57F63" w:rsidRDefault="00E57F63" w:rsidP="00E57F63">
            <w:pPr>
              <w:jc w:val="right"/>
              <w:rPr>
                <w:color w:val="000000"/>
                <w:sz w:val="20"/>
                <w:szCs w:val="20"/>
                <w:lang w:eastAsia="en-CA"/>
              </w:rPr>
            </w:pPr>
            <w:r w:rsidRPr="00C46D61">
              <w:rPr>
                <w:color w:val="000000"/>
                <w:sz w:val="20"/>
                <w:szCs w:val="20"/>
                <w:lang w:eastAsia="en-CA"/>
              </w:rPr>
              <w:t>33,000</w:t>
            </w:r>
          </w:p>
        </w:tc>
        <w:tc>
          <w:tcPr>
            <w:tcW w:w="1560" w:type="dxa"/>
            <w:tcBorders>
              <w:top w:val="nil"/>
              <w:left w:val="nil"/>
              <w:bottom w:val="single" w:sz="4" w:space="0" w:color="auto"/>
              <w:right w:val="single" w:sz="4" w:space="0" w:color="auto"/>
            </w:tcBorders>
            <w:shd w:val="clear" w:color="auto" w:fill="auto"/>
            <w:vAlign w:val="center"/>
            <w:hideMark/>
          </w:tcPr>
          <w:p w14:paraId="37197DA9" w14:textId="77777777" w:rsidR="00E57F63" w:rsidRPr="00E57F63" w:rsidRDefault="00E57F63" w:rsidP="00E57F63">
            <w:pPr>
              <w:jc w:val="right"/>
              <w:rPr>
                <w:color w:val="000000"/>
                <w:sz w:val="20"/>
                <w:szCs w:val="20"/>
                <w:lang w:eastAsia="en-CA"/>
              </w:rPr>
            </w:pPr>
            <w:r w:rsidRPr="00C46D61">
              <w:rPr>
                <w:color w:val="000000"/>
                <w:sz w:val="20"/>
                <w:szCs w:val="20"/>
                <w:lang w:eastAsia="en-CA"/>
              </w:rPr>
              <w:t>21,600</w:t>
            </w:r>
          </w:p>
        </w:tc>
        <w:tc>
          <w:tcPr>
            <w:tcW w:w="1488" w:type="dxa"/>
            <w:tcBorders>
              <w:top w:val="nil"/>
              <w:left w:val="nil"/>
              <w:bottom w:val="single" w:sz="4" w:space="0" w:color="auto"/>
              <w:right w:val="single" w:sz="4" w:space="0" w:color="auto"/>
            </w:tcBorders>
            <w:shd w:val="clear" w:color="auto" w:fill="auto"/>
            <w:vAlign w:val="center"/>
            <w:hideMark/>
          </w:tcPr>
          <w:p w14:paraId="67F69ED9" w14:textId="77777777" w:rsidR="00E57F63" w:rsidRPr="00E57F63" w:rsidRDefault="00E57F63" w:rsidP="00E57F63">
            <w:pPr>
              <w:jc w:val="right"/>
              <w:rPr>
                <w:color w:val="000000"/>
                <w:sz w:val="20"/>
                <w:szCs w:val="20"/>
                <w:lang w:eastAsia="en-CA"/>
              </w:rPr>
            </w:pPr>
            <w:r w:rsidRPr="00C46D61">
              <w:rPr>
                <w:color w:val="000000"/>
                <w:sz w:val="20"/>
                <w:szCs w:val="20"/>
                <w:lang w:eastAsia="en-CA"/>
              </w:rPr>
              <w:t>11,400</w:t>
            </w:r>
          </w:p>
        </w:tc>
      </w:tr>
      <w:tr w:rsidR="00E57F63" w:rsidRPr="00E57F63" w14:paraId="5476C5DE"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FC05F69" w14:textId="77777777" w:rsidR="00E57F63" w:rsidRPr="00E57F63" w:rsidRDefault="00E57F63" w:rsidP="00E57F63">
            <w:pPr>
              <w:jc w:val="left"/>
              <w:rPr>
                <w:b/>
                <w:bCs/>
                <w:color w:val="000000"/>
                <w:sz w:val="20"/>
                <w:szCs w:val="20"/>
                <w:lang w:eastAsia="en-CA"/>
              </w:rPr>
            </w:pPr>
            <w:r w:rsidRPr="00C46D61">
              <w:rPr>
                <w:b/>
                <w:color w:val="000000"/>
                <w:sz w:val="20"/>
                <w:szCs w:val="20"/>
                <w:lang w:eastAsia="en-CA"/>
              </w:rPr>
              <w:t>Total</w:t>
            </w:r>
          </w:p>
        </w:tc>
        <w:tc>
          <w:tcPr>
            <w:tcW w:w="1275" w:type="dxa"/>
            <w:tcBorders>
              <w:top w:val="nil"/>
              <w:left w:val="nil"/>
              <w:bottom w:val="single" w:sz="4" w:space="0" w:color="auto"/>
              <w:right w:val="single" w:sz="4" w:space="0" w:color="auto"/>
            </w:tcBorders>
            <w:shd w:val="clear" w:color="auto" w:fill="auto"/>
            <w:vAlign w:val="center"/>
            <w:hideMark/>
          </w:tcPr>
          <w:p w14:paraId="22191218" w14:textId="77777777" w:rsidR="00E57F63" w:rsidRPr="00E57F63" w:rsidRDefault="00E57F63" w:rsidP="00E57F63">
            <w:pPr>
              <w:jc w:val="right"/>
              <w:rPr>
                <w:b/>
                <w:bCs/>
                <w:color w:val="000000"/>
                <w:sz w:val="20"/>
                <w:szCs w:val="20"/>
                <w:lang w:eastAsia="en-CA"/>
              </w:rPr>
            </w:pPr>
            <w:r w:rsidRPr="00C46D61">
              <w:rPr>
                <w:b/>
                <w:color w:val="000000"/>
                <w:sz w:val="20"/>
                <w:szCs w:val="20"/>
                <w:lang w:eastAsia="en-CA"/>
              </w:rPr>
              <w:t>363,000</w:t>
            </w:r>
          </w:p>
        </w:tc>
        <w:tc>
          <w:tcPr>
            <w:tcW w:w="1560" w:type="dxa"/>
            <w:tcBorders>
              <w:top w:val="nil"/>
              <w:left w:val="nil"/>
              <w:bottom w:val="single" w:sz="4" w:space="0" w:color="auto"/>
              <w:right w:val="single" w:sz="4" w:space="0" w:color="auto"/>
            </w:tcBorders>
            <w:shd w:val="clear" w:color="auto" w:fill="auto"/>
            <w:vAlign w:val="center"/>
            <w:hideMark/>
          </w:tcPr>
          <w:p w14:paraId="36D7D91E" w14:textId="77777777" w:rsidR="00E57F63" w:rsidRPr="00E57F63" w:rsidRDefault="00E57F63" w:rsidP="00E57F63">
            <w:pPr>
              <w:jc w:val="right"/>
              <w:rPr>
                <w:b/>
                <w:bCs/>
                <w:color w:val="000000"/>
                <w:sz w:val="20"/>
                <w:szCs w:val="20"/>
                <w:lang w:eastAsia="en-CA"/>
              </w:rPr>
            </w:pPr>
            <w:r w:rsidRPr="00C46D61">
              <w:rPr>
                <w:b/>
                <w:color w:val="000000"/>
                <w:sz w:val="20"/>
                <w:szCs w:val="20"/>
                <w:lang w:eastAsia="en-CA"/>
              </w:rPr>
              <w:t>237,600</w:t>
            </w:r>
          </w:p>
        </w:tc>
        <w:tc>
          <w:tcPr>
            <w:tcW w:w="1488" w:type="dxa"/>
            <w:tcBorders>
              <w:top w:val="nil"/>
              <w:left w:val="nil"/>
              <w:bottom w:val="single" w:sz="4" w:space="0" w:color="auto"/>
              <w:right w:val="single" w:sz="4" w:space="0" w:color="auto"/>
            </w:tcBorders>
            <w:shd w:val="clear" w:color="auto" w:fill="auto"/>
            <w:vAlign w:val="center"/>
            <w:hideMark/>
          </w:tcPr>
          <w:p w14:paraId="11B128CC" w14:textId="77777777" w:rsidR="00E57F63" w:rsidRPr="00E57F63" w:rsidRDefault="00E57F63" w:rsidP="00E57F63">
            <w:pPr>
              <w:jc w:val="right"/>
              <w:rPr>
                <w:b/>
                <w:bCs/>
                <w:color w:val="000000"/>
                <w:sz w:val="20"/>
                <w:szCs w:val="20"/>
                <w:lang w:eastAsia="en-CA"/>
              </w:rPr>
            </w:pPr>
            <w:r w:rsidRPr="00C46D61">
              <w:rPr>
                <w:b/>
                <w:color w:val="000000"/>
                <w:sz w:val="20"/>
                <w:szCs w:val="20"/>
                <w:lang w:eastAsia="en-CA"/>
              </w:rPr>
              <w:t>125,400</w:t>
            </w:r>
          </w:p>
        </w:tc>
      </w:tr>
    </w:tbl>
    <w:p w14:paraId="4B5C3D03" w14:textId="77777777" w:rsidR="00B853E1" w:rsidRDefault="00B853E1" w:rsidP="00B853E1"/>
    <w:p w14:paraId="32A3E102" w14:textId="45F50BA5" w:rsidR="00D95D0F" w:rsidRPr="00E759E5" w:rsidRDefault="00D95D0F" w:rsidP="00D95D0F">
      <w:pPr>
        <w:rPr>
          <w:i/>
          <w:iCs/>
          <w:u w:val="single"/>
        </w:rPr>
      </w:pPr>
      <w:r>
        <w:rPr>
          <w:i/>
          <w:iCs/>
          <w:u w:val="single"/>
        </w:rPr>
        <w:t>Conversion of the commercial refrigeration manufacturing enterprise Berjaya Steel</w:t>
      </w:r>
    </w:p>
    <w:p w14:paraId="23B93E97" w14:textId="77777777" w:rsidR="000A65E5" w:rsidRDefault="000A65E5" w:rsidP="00DD67B2"/>
    <w:p w14:paraId="6E858495" w14:textId="300D4AC5" w:rsidR="009C18C6" w:rsidRPr="009C18C6" w:rsidRDefault="000A65E5" w:rsidP="000A65E5">
      <w:pPr>
        <w:pStyle w:val="Heading1"/>
      </w:pPr>
      <w:r>
        <w:t xml:space="preserve">Berjaya Steel </w:t>
      </w:r>
      <w:r w:rsidR="003E2AFC">
        <w:t xml:space="preserve">uses </w:t>
      </w:r>
      <w:r w:rsidR="003E2AFC" w:rsidRPr="00C46D61">
        <w:t xml:space="preserve">HFC-134a and R-404A to manufacture </w:t>
      </w:r>
      <w:r w:rsidR="008772EB" w:rsidRPr="00C46D61">
        <w:t>48</w:t>
      </w:r>
      <w:r w:rsidR="003E2AFC" w:rsidRPr="00C46D61">
        <w:t xml:space="preserve"> models of </w:t>
      </w:r>
      <w:r w:rsidR="00895D7E" w:rsidRPr="00C46D61">
        <w:t>display chillers, upright chiller</w:t>
      </w:r>
      <w:r w:rsidR="00290478" w:rsidRPr="00C46D61">
        <w:t>s and</w:t>
      </w:r>
      <w:r w:rsidR="00895D7E" w:rsidRPr="00C46D61">
        <w:t xml:space="preserve"> freezer</w:t>
      </w:r>
      <w:r w:rsidR="00290478" w:rsidRPr="00C46D61">
        <w:t>s</w:t>
      </w:r>
      <w:r w:rsidR="00895D7E" w:rsidRPr="00C46D61">
        <w:t>, counter chiller</w:t>
      </w:r>
      <w:r w:rsidR="00290478" w:rsidRPr="00C46D61">
        <w:t xml:space="preserve">s and </w:t>
      </w:r>
      <w:r w:rsidR="00895D7E" w:rsidRPr="00C46D61">
        <w:t>freezer</w:t>
      </w:r>
      <w:r w:rsidR="00290478" w:rsidRPr="00C46D61">
        <w:t>s,</w:t>
      </w:r>
      <w:r w:rsidR="00895D7E" w:rsidRPr="00C46D61">
        <w:t xml:space="preserve"> and other </w:t>
      </w:r>
      <w:r w:rsidR="00290478" w:rsidRPr="00C46D61">
        <w:t xml:space="preserve">stand-alone commercial </w:t>
      </w:r>
      <w:r w:rsidR="00895D7E" w:rsidRPr="00C46D61">
        <w:t>refrigeration</w:t>
      </w:r>
      <w:r w:rsidR="00290478" w:rsidRPr="00C46D61">
        <w:t xml:space="preserve"> equipment. </w:t>
      </w:r>
      <w:r w:rsidR="00B4189D" w:rsidRPr="00C46D61">
        <w:t xml:space="preserve">The </w:t>
      </w:r>
      <w:r w:rsidR="003C404A" w:rsidRPr="00C46D61">
        <w:t xml:space="preserve">enterprise </w:t>
      </w:r>
      <w:r w:rsidR="00371B6F" w:rsidRPr="00C46D61">
        <w:t xml:space="preserve">will convert its manufacturing process to </w:t>
      </w:r>
      <w:r w:rsidR="001E13ED" w:rsidRPr="00C46D61">
        <w:t>R-600a and R-290</w:t>
      </w:r>
      <w:r w:rsidR="00AC2130" w:rsidRPr="00C46D61">
        <w:t xml:space="preserve">, resulting in the phase out of </w:t>
      </w:r>
      <w:r w:rsidR="008D000C" w:rsidRPr="00C46D61">
        <w:t>3</w:t>
      </w:r>
      <w:r w:rsidR="0013195E" w:rsidRPr="00C46D61">
        <w:t>.83 mt of HFC-134a (5,472 CO</w:t>
      </w:r>
      <w:r w:rsidR="0013195E" w:rsidRPr="00C46D61">
        <w:rPr>
          <w:vertAlign w:val="subscript"/>
        </w:rPr>
        <w:t>2</w:t>
      </w:r>
      <w:r w:rsidR="0013195E" w:rsidRPr="00C46D61">
        <w:t xml:space="preserve">e tonnes) and </w:t>
      </w:r>
      <w:r w:rsidR="008F29D5" w:rsidRPr="00C46D61">
        <w:t>5.09 mt of R-404A (19,976 CO</w:t>
      </w:r>
      <w:r w:rsidR="008F29D5" w:rsidRPr="00C46D61">
        <w:rPr>
          <w:vertAlign w:val="subscript"/>
        </w:rPr>
        <w:t>2</w:t>
      </w:r>
      <w:r w:rsidR="008F29D5" w:rsidRPr="00C46D61">
        <w:t>e</w:t>
      </w:r>
      <w:r w:rsidR="009C06AC" w:rsidRPr="00C46D61">
        <w:t xml:space="preserve"> tonnes</w:t>
      </w:r>
      <w:r w:rsidR="008F29D5" w:rsidRPr="00C46D61">
        <w:t>)</w:t>
      </w:r>
      <w:r w:rsidR="009C18C6" w:rsidRPr="00C46D61">
        <w:t>.</w:t>
      </w:r>
    </w:p>
    <w:p w14:paraId="2EE586EA" w14:textId="16DF51E7" w:rsidR="001563DE" w:rsidRPr="00C46D61" w:rsidRDefault="00875847">
      <w:pPr>
        <w:pStyle w:val="Heading1"/>
      </w:pPr>
      <w:r w:rsidRPr="00C46D61">
        <w:t xml:space="preserve">The enterprise has four manufacturing lines, and three charging machines: two for HFC-134a and one for R-404A. </w:t>
      </w:r>
      <w:r w:rsidR="008F6E34" w:rsidRPr="00C46D61">
        <w:t>T</w:t>
      </w:r>
      <w:r w:rsidR="00AF01FD" w:rsidRPr="00C46D61">
        <w:t xml:space="preserve">he </w:t>
      </w:r>
      <w:r w:rsidR="00B51E68" w:rsidRPr="00C46D61">
        <w:t xml:space="preserve">three charging machines need to be replaced </w:t>
      </w:r>
      <w:r w:rsidR="002C3792" w:rsidRPr="00C46D61">
        <w:t>to be able to charge with hydrocarbon refrigerant</w:t>
      </w:r>
      <w:r w:rsidR="008F6E34" w:rsidRPr="00C46D61">
        <w:t xml:space="preserve">; </w:t>
      </w:r>
      <w:r w:rsidR="004807ED" w:rsidRPr="00C46D61">
        <w:t xml:space="preserve">as the enterprise was in the process of converting </w:t>
      </w:r>
      <w:r w:rsidR="00FA0CC2" w:rsidRPr="00C46D61">
        <w:t>two</w:t>
      </w:r>
      <w:r w:rsidR="004807ED" w:rsidRPr="00C46D61">
        <w:t xml:space="preserve"> of its manufacturing lines</w:t>
      </w:r>
      <w:r w:rsidR="00FA0CC2" w:rsidRPr="00C46D61">
        <w:t xml:space="preserve"> that share </w:t>
      </w:r>
      <w:r w:rsidR="00C753B6" w:rsidRPr="00C46D61">
        <w:t>an HFC-134a charging machine</w:t>
      </w:r>
      <w:r w:rsidR="004807ED" w:rsidRPr="00C46D61">
        <w:t xml:space="preserve">, </w:t>
      </w:r>
      <w:r w:rsidR="00D4461F" w:rsidRPr="00C46D61">
        <w:t xml:space="preserve">it will </w:t>
      </w:r>
      <w:r w:rsidR="00B51E68" w:rsidRPr="00C46D61">
        <w:t>finance</w:t>
      </w:r>
      <w:r w:rsidR="002C3792" w:rsidRPr="00C46D61">
        <w:t xml:space="preserve"> </w:t>
      </w:r>
      <w:r w:rsidR="00D4461F" w:rsidRPr="00C46D61">
        <w:t xml:space="preserve">that </w:t>
      </w:r>
      <w:r w:rsidR="008F6E34" w:rsidRPr="00C46D61">
        <w:t>conversion</w:t>
      </w:r>
      <w:r w:rsidR="00D4461F" w:rsidRPr="00C46D61">
        <w:t xml:space="preserve">, including by procuring the hydrocarbon refrigerant charging machine. </w:t>
      </w:r>
      <w:r w:rsidR="006D155C" w:rsidRPr="00C46D61">
        <w:t xml:space="preserve">Safety measures </w:t>
      </w:r>
      <w:r w:rsidR="00B51E68" w:rsidRPr="00C46D61">
        <w:t xml:space="preserve">including ventilation, </w:t>
      </w:r>
      <w:r w:rsidR="006D155C" w:rsidRPr="00C46D61">
        <w:t xml:space="preserve">hydrocarbon </w:t>
      </w:r>
      <w:r w:rsidR="00B51E68" w:rsidRPr="00C46D61">
        <w:t xml:space="preserve">gas detectors, explosion proof electrical and grounding, </w:t>
      </w:r>
      <w:r w:rsidR="00536410" w:rsidRPr="00C46D61">
        <w:t>monitoring and a s</w:t>
      </w:r>
      <w:r w:rsidR="006D6CF9" w:rsidRPr="00C46D61">
        <w:t xml:space="preserve">afety panel </w:t>
      </w:r>
      <w:r w:rsidR="00F4783D" w:rsidRPr="00C46D61">
        <w:t xml:space="preserve">will be requested for the enterprise’s </w:t>
      </w:r>
      <w:r w:rsidR="006C3324" w:rsidRPr="00C46D61">
        <w:t>other manufacturing line</w:t>
      </w:r>
      <w:r w:rsidR="00C753B6" w:rsidRPr="00C46D61">
        <w:t>s,</w:t>
      </w:r>
      <w:r w:rsidR="006C3324" w:rsidRPr="00C46D61">
        <w:t xml:space="preserve"> </w:t>
      </w:r>
      <w:r w:rsidR="00B51E68" w:rsidRPr="00C46D61">
        <w:t xml:space="preserve">as well as changes to the refrigerant storage and piping are necessary. The </w:t>
      </w:r>
      <w:r w:rsidR="004E7060" w:rsidRPr="00C46D61">
        <w:t>48</w:t>
      </w:r>
      <w:r w:rsidR="00B51E68" w:rsidRPr="00C46D61">
        <w:t xml:space="preserve"> models manufactured by the enterprise will need to be redesigned and tested; workers will participate in safety training; and technical support will be provided and a plant safety audit undertaken, resulting in ICCs of US $3</w:t>
      </w:r>
      <w:r w:rsidR="006D6CF9" w:rsidRPr="00C46D61">
        <w:t>32,400</w:t>
      </w:r>
      <w:r w:rsidR="00B51E68" w:rsidRPr="00C46D61">
        <w:t>, of which US $2</w:t>
      </w:r>
      <w:r w:rsidR="00055E85" w:rsidRPr="00C46D61">
        <w:t>24,950</w:t>
      </w:r>
      <w:r w:rsidR="00B51E68" w:rsidRPr="00C46D61">
        <w:t xml:space="preserve"> were requested from the Multilateral Fund, as summarized in </w:t>
      </w:r>
      <w:r w:rsidR="00E261C9" w:rsidRPr="00C46D61">
        <w:t>table</w:t>
      </w:r>
      <w:r w:rsidR="00B51E68" w:rsidRPr="00C46D61">
        <w:t xml:space="preserve"> </w:t>
      </w:r>
      <w:r w:rsidR="004D2E55">
        <w:t>8</w:t>
      </w:r>
      <w:r w:rsidR="00B51E68" w:rsidRPr="00C46D61">
        <w:t>. The enterprise was not requesting IOCs, which it estimated at US $</w:t>
      </w:r>
      <w:r w:rsidR="001364B0" w:rsidRPr="00C46D61">
        <w:t>406,432</w:t>
      </w:r>
      <w:r w:rsidR="00B51E68" w:rsidRPr="00C46D61">
        <w:t xml:space="preserve"> based on the higher price of a</w:t>
      </w:r>
      <w:r w:rsidR="009B6B19" w:rsidRPr="00C46D61">
        <w:t xml:space="preserve"> hydrocarbon </w:t>
      </w:r>
      <w:r w:rsidR="00B51E68" w:rsidRPr="00C46D61">
        <w:t>compressor</w:t>
      </w:r>
      <w:r w:rsidR="001B6A48">
        <w:t>, and the</w:t>
      </w:r>
      <w:r w:rsidR="00B51E68" w:rsidRPr="00C46D61">
        <w:t xml:space="preserve"> difference in price and refrigerant charge between HFC-134a</w:t>
      </w:r>
      <w:r w:rsidR="00182224">
        <w:t>,</w:t>
      </w:r>
      <w:r w:rsidR="001B6A48">
        <w:t xml:space="preserve"> R-404A</w:t>
      </w:r>
      <w:r w:rsidR="00B51E68" w:rsidRPr="00C46D61">
        <w:t xml:space="preserve"> and </w:t>
      </w:r>
      <w:r w:rsidR="00182224">
        <w:t>hydrocarbon refrigerant</w:t>
      </w:r>
      <w:r w:rsidR="00B51E68" w:rsidRPr="00C46D61">
        <w:t>.</w:t>
      </w:r>
    </w:p>
    <w:p w14:paraId="50D2DC52" w14:textId="4100AA5F" w:rsidR="00D370FD" w:rsidRDefault="00D370FD" w:rsidP="00D370FD">
      <w:pPr>
        <w:pStyle w:val="Caption"/>
        <w:jc w:val="both"/>
        <w:rPr>
          <w:szCs w:val="22"/>
          <w:lang w:val="en-CA"/>
        </w:rPr>
      </w:pPr>
      <w:r w:rsidRPr="004D15EC">
        <w:rPr>
          <w:szCs w:val="22"/>
          <w:lang w:val="en-CA"/>
        </w:rPr>
        <w:lastRenderedPageBreak/>
        <w:t xml:space="preserve">Table </w:t>
      </w:r>
      <w:r w:rsidR="004D2E55">
        <w:rPr>
          <w:szCs w:val="22"/>
          <w:lang w:val="en-CA"/>
        </w:rPr>
        <w:t>8</w:t>
      </w:r>
      <w:r w:rsidRPr="004D15EC">
        <w:rPr>
          <w:szCs w:val="22"/>
          <w:lang w:val="en-CA"/>
        </w:rPr>
        <w:t xml:space="preserve">. ICCs for the </w:t>
      </w:r>
      <w:r>
        <w:rPr>
          <w:szCs w:val="22"/>
          <w:lang w:val="en-CA"/>
        </w:rPr>
        <w:t>conversion at Berjaya Steel</w:t>
      </w:r>
      <w:r w:rsidRPr="004D15EC">
        <w:rPr>
          <w:szCs w:val="22"/>
          <w:lang w:val="en-CA"/>
        </w:rPr>
        <w:t xml:space="preserve"> </w:t>
      </w:r>
    </w:p>
    <w:tbl>
      <w:tblPr>
        <w:tblW w:w="9265" w:type="dxa"/>
        <w:tblLook w:val="04A0" w:firstRow="1" w:lastRow="0" w:firstColumn="1" w:lastColumn="0" w:noHBand="0" w:noVBand="1"/>
      </w:tblPr>
      <w:tblGrid>
        <w:gridCol w:w="4945"/>
        <w:gridCol w:w="1350"/>
        <w:gridCol w:w="1530"/>
        <w:gridCol w:w="1440"/>
      </w:tblGrid>
      <w:tr w:rsidR="0056091E" w:rsidRPr="0056091E" w14:paraId="40B59922" w14:textId="77777777" w:rsidTr="00244EC5">
        <w:trPr>
          <w:trHeight w:val="20"/>
        </w:trPr>
        <w:tc>
          <w:tcPr>
            <w:tcW w:w="4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B99F5" w14:textId="77777777" w:rsidR="0056091E" w:rsidRPr="0056091E" w:rsidRDefault="0056091E" w:rsidP="0029224B">
            <w:pPr>
              <w:keepNext/>
              <w:jc w:val="left"/>
              <w:rPr>
                <w:b/>
                <w:bCs/>
                <w:color w:val="000000"/>
                <w:sz w:val="20"/>
                <w:szCs w:val="20"/>
                <w:lang w:eastAsia="en-CA"/>
              </w:rPr>
            </w:pPr>
            <w:r w:rsidRPr="00C46D61">
              <w:rPr>
                <w:b/>
                <w:color w:val="000000"/>
                <w:sz w:val="20"/>
                <w:szCs w:val="20"/>
                <w:lang w:eastAsia="en-CA"/>
              </w:rPr>
              <w:t>Component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59E0866" w14:textId="77777777" w:rsidR="0056091E" w:rsidRPr="0056091E" w:rsidRDefault="0056091E" w:rsidP="0029224B">
            <w:pPr>
              <w:keepNext/>
              <w:jc w:val="center"/>
              <w:rPr>
                <w:b/>
                <w:bCs/>
                <w:color w:val="000000"/>
                <w:sz w:val="20"/>
                <w:szCs w:val="20"/>
                <w:lang w:eastAsia="en-CA"/>
              </w:rPr>
            </w:pPr>
            <w:r w:rsidRPr="00C46D61">
              <w:rPr>
                <w:b/>
                <w:color w:val="000000"/>
                <w:sz w:val="20"/>
                <w:szCs w:val="20"/>
                <w:lang w:eastAsia="en-CA"/>
              </w:rPr>
              <w:t>Cost (US $)</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AB4F3F8" w14:textId="77777777" w:rsidR="0056091E" w:rsidRPr="0056091E" w:rsidRDefault="0056091E" w:rsidP="0029224B">
            <w:pPr>
              <w:keepNext/>
              <w:jc w:val="center"/>
              <w:rPr>
                <w:b/>
                <w:bCs/>
                <w:color w:val="000000"/>
                <w:sz w:val="20"/>
                <w:szCs w:val="20"/>
                <w:lang w:eastAsia="en-CA"/>
              </w:rPr>
            </w:pPr>
            <w:r w:rsidRPr="00C46D61">
              <w:rPr>
                <w:b/>
                <w:color w:val="000000"/>
                <w:sz w:val="20"/>
                <w:szCs w:val="20"/>
                <w:lang w:eastAsia="en-CA"/>
              </w:rPr>
              <w:t>Requested grant (US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B002C70" w14:textId="77777777" w:rsidR="0056091E" w:rsidRPr="0056091E" w:rsidRDefault="0056091E" w:rsidP="0029224B">
            <w:pPr>
              <w:keepNext/>
              <w:jc w:val="center"/>
              <w:rPr>
                <w:b/>
                <w:bCs/>
                <w:color w:val="000000"/>
                <w:sz w:val="20"/>
                <w:szCs w:val="20"/>
                <w:lang w:eastAsia="en-CA"/>
              </w:rPr>
            </w:pPr>
            <w:r w:rsidRPr="00C46D61">
              <w:rPr>
                <w:b/>
                <w:color w:val="000000"/>
                <w:sz w:val="20"/>
                <w:szCs w:val="20"/>
                <w:lang w:eastAsia="en-CA"/>
              </w:rPr>
              <w:t>Co-financing (US $)</w:t>
            </w:r>
          </w:p>
        </w:tc>
      </w:tr>
      <w:tr w:rsidR="0056091E" w:rsidRPr="0056091E" w14:paraId="4FEA0AB9"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11C07C08" w14:textId="77777777" w:rsidR="0056091E" w:rsidRPr="0056091E" w:rsidRDefault="0056091E" w:rsidP="0029224B">
            <w:pPr>
              <w:keepNext/>
              <w:jc w:val="left"/>
              <w:rPr>
                <w:color w:val="000000"/>
                <w:sz w:val="20"/>
                <w:szCs w:val="20"/>
                <w:lang w:eastAsia="en-CA"/>
              </w:rPr>
            </w:pPr>
            <w:r w:rsidRPr="00C46D61">
              <w:rPr>
                <w:color w:val="000000"/>
                <w:sz w:val="20"/>
                <w:szCs w:val="20"/>
                <w:lang w:eastAsia="en-CA"/>
              </w:rPr>
              <w:t>Refrigerant charging machine (3)</w:t>
            </w:r>
          </w:p>
        </w:tc>
        <w:tc>
          <w:tcPr>
            <w:tcW w:w="1350" w:type="dxa"/>
            <w:tcBorders>
              <w:top w:val="nil"/>
              <w:left w:val="nil"/>
              <w:bottom w:val="single" w:sz="4" w:space="0" w:color="auto"/>
              <w:right w:val="single" w:sz="4" w:space="0" w:color="auto"/>
            </w:tcBorders>
            <w:shd w:val="clear" w:color="auto" w:fill="auto"/>
            <w:vAlign w:val="center"/>
            <w:hideMark/>
          </w:tcPr>
          <w:p w14:paraId="2062E7BF"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180,000</w:t>
            </w:r>
          </w:p>
        </w:tc>
        <w:tc>
          <w:tcPr>
            <w:tcW w:w="1530" w:type="dxa"/>
            <w:tcBorders>
              <w:top w:val="nil"/>
              <w:left w:val="nil"/>
              <w:bottom w:val="single" w:sz="4" w:space="0" w:color="auto"/>
              <w:right w:val="single" w:sz="4" w:space="0" w:color="auto"/>
            </w:tcBorders>
            <w:shd w:val="clear" w:color="auto" w:fill="auto"/>
            <w:vAlign w:val="center"/>
            <w:hideMark/>
          </w:tcPr>
          <w:p w14:paraId="0D613DA4"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120,000</w:t>
            </w:r>
          </w:p>
        </w:tc>
        <w:tc>
          <w:tcPr>
            <w:tcW w:w="1440" w:type="dxa"/>
            <w:tcBorders>
              <w:top w:val="nil"/>
              <w:left w:val="nil"/>
              <w:bottom w:val="single" w:sz="4" w:space="0" w:color="auto"/>
              <w:right w:val="single" w:sz="4" w:space="0" w:color="auto"/>
            </w:tcBorders>
            <w:shd w:val="clear" w:color="auto" w:fill="auto"/>
            <w:vAlign w:val="center"/>
            <w:hideMark/>
          </w:tcPr>
          <w:p w14:paraId="66867958"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60,000</w:t>
            </w:r>
          </w:p>
        </w:tc>
      </w:tr>
      <w:tr w:rsidR="0056091E" w:rsidRPr="0056091E" w14:paraId="67554CB5"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0AA284E" w14:textId="77777777" w:rsidR="0056091E" w:rsidRPr="0056091E" w:rsidRDefault="0056091E" w:rsidP="0029224B">
            <w:pPr>
              <w:keepNext/>
              <w:jc w:val="left"/>
              <w:rPr>
                <w:color w:val="000000"/>
                <w:sz w:val="20"/>
                <w:szCs w:val="20"/>
                <w:lang w:eastAsia="en-CA"/>
              </w:rPr>
            </w:pPr>
            <w:r w:rsidRPr="00C46D61">
              <w:rPr>
                <w:color w:val="000000"/>
                <w:sz w:val="20"/>
                <w:szCs w:val="20"/>
                <w:lang w:eastAsia="en-CA"/>
              </w:rPr>
              <w:t>Refrigerant storage and distribution, safety measures</w:t>
            </w:r>
          </w:p>
        </w:tc>
        <w:tc>
          <w:tcPr>
            <w:tcW w:w="1350" w:type="dxa"/>
            <w:tcBorders>
              <w:top w:val="nil"/>
              <w:left w:val="nil"/>
              <w:bottom w:val="single" w:sz="4" w:space="0" w:color="auto"/>
              <w:right w:val="single" w:sz="4" w:space="0" w:color="auto"/>
            </w:tcBorders>
            <w:shd w:val="clear" w:color="auto" w:fill="auto"/>
            <w:vAlign w:val="center"/>
            <w:hideMark/>
          </w:tcPr>
          <w:p w14:paraId="7AD93503"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51,000</w:t>
            </w:r>
          </w:p>
        </w:tc>
        <w:tc>
          <w:tcPr>
            <w:tcW w:w="1530" w:type="dxa"/>
            <w:tcBorders>
              <w:top w:val="nil"/>
              <w:left w:val="nil"/>
              <w:bottom w:val="single" w:sz="4" w:space="0" w:color="auto"/>
              <w:right w:val="single" w:sz="4" w:space="0" w:color="auto"/>
            </w:tcBorders>
            <w:shd w:val="clear" w:color="auto" w:fill="auto"/>
            <w:vAlign w:val="center"/>
            <w:hideMark/>
          </w:tcPr>
          <w:p w14:paraId="79D3BDE1"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26,000</w:t>
            </w:r>
          </w:p>
        </w:tc>
        <w:tc>
          <w:tcPr>
            <w:tcW w:w="1440" w:type="dxa"/>
            <w:tcBorders>
              <w:top w:val="nil"/>
              <w:left w:val="nil"/>
              <w:bottom w:val="single" w:sz="4" w:space="0" w:color="auto"/>
              <w:right w:val="single" w:sz="4" w:space="0" w:color="auto"/>
            </w:tcBorders>
            <w:shd w:val="clear" w:color="auto" w:fill="auto"/>
            <w:vAlign w:val="center"/>
            <w:hideMark/>
          </w:tcPr>
          <w:p w14:paraId="4B286270"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25,000</w:t>
            </w:r>
          </w:p>
        </w:tc>
      </w:tr>
      <w:tr w:rsidR="0056091E" w:rsidRPr="0056091E" w14:paraId="20C295DA"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4E6CBCC8" w14:textId="77777777" w:rsidR="0056091E" w:rsidRPr="0056091E" w:rsidRDefault="0056091E" w:rsidP="0029224B">
            <w:pPr>
              <w:keepNext/>
              <w:jc w:val="left"/>
              <w:rPr>
                <w:color w:val="000000"/>
                <w:sz w:val="20"/>
                <w:szCs w:val="20"/>
                <w:lang w:eastAsia="en-CA"/>
              </w:rPr>
            </w:pPr>
            <w:r w:rsidRPr="00C46D61">
              <w:rPr>
                <w:color w:val="000000"/>
                <w:sz w:val="20"/>
                <w:szCs w:val="20"/>
                <w:lang w:eastAsia="en-CA"/>
              </w:rPr>
              <w:t>Technical assistance, product design, testing, and training</w:t>
            </w:r>
          </w:p>
        </w:tc>
        <w:tc>
          <w:tcPr>
            <w:tcW w:w="1350" w:type="dxa"/>
            <w:tcBorders>
              <w:top w:val="nil"/>
              <w:left w:val="nil"/>
              <w:bottom w:val="single" w:sz="4" w:space="0" w:color="auto"/>
              <w:right w:val="single" w:sz="4" w:space="0" w:color="auto"/>
            </w:tcBorders>
            <w:shd w:val="clear" w:color="auto" w:fill="auto"/>
            <w:vAlign w:val="center"/>
            <w:hideMark/>
          </w:tcPr>
          <w:p w14:paraId="3C931641"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71,400</w:t>
            </w:r>
          </w:p>
        </w:tc>
        <w:tc>
          <w:tcPr>
            <w:tcW w:w="1530" w:type="dxa"/>
            <w:tcBorders>
              <w:top w:val="nil"/>
              <w:left w:val="nil"/>
              <w:bottom w:val="single" w:sz="4" w:space="0" w:color="auto"/>
              <w:right w:val="single" w:sz="4" w:space="0" w:color="auto"/>
            </w:tcBorders>
            <w:shd w:val="clear" w:color="auto" w:fill="auto"/>
            <w:vAlign w:val="center"/>
            <w:hideMark/>
          </w:tcPr>
          <w:p w14:paraId="71C98E08"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58,500</w:t>
            </w:r>
          </w:p>
        </w:tc>
        <w:tc>
          <w:tcPr>
            <w:tcW w:w="1440" w:type="dxa"/>
            <w:tcBorders>
              <w:top w:val="nil"/>
              <w:left w:val="nil"/>
              <w:bottom w:val="single" w:sz="4" w:space="0" w:color="auto"/>
              <w:right w:val="single" w:sz="4" w:space="0" w:color="auto"/>
            </w:tcBorders>
            <w:shd w:val="clear" w:color="auto" w:fill="auto"/>
            <w:vAlign w:val="center"/>
            <w:hideMark/>
          </w:tcPr>
          <w:p w14:paraId="5C5AC19D"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11,400</w:t>
            </w:r>
          </w:p>
        </w:tc>
      </w:tr>
      <w:tr w:rsidR="0056091E" w:rsidRPr="0056091E" w14:paraId="73EE9F70"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3FBA2A9" w14:textId="77777777" w:rsidR="0056091E" w:rsidRPr="0056091E" w:rsidRDefault="0056091E" w:rsidP="0029224B">
            <w:pPr>
              <w:keepNext/>
              <w:jc w:val="left"/>
              <w:rPr>
                <w:color w:val="000000"/>
                <w:sz w:val="20"/>
                <w:szCs w:val="20"/>
                <w:lang w:eastAsia="en-CA"/>
              </w:rPr>
            </w:pPr>
            <w:r w:rsidRPr="00C46D61">
              <w:rPr>
                <w:color w:val="000000"/>
                <w:sz w:val="20"/>
                <w:szCs w:val="20"/>
                <w:lang w:eastAsia="en-CA"/>
              </w:rPr>
              <w:t>Contingency</w:t>
            </w:r>
          </w:p>
        </w:tc>
        <w:tc>
          <w:tcPr>
            <w:tcW w:w="1350" w:type="dxa"/>
            <w:tcBorders>
              <w:top w:val="nil"/>
              <w:left w:val="nil"/>
              <w:bottom w:val="single" w:sz="4" w:space="0" w:color="auto"/>
              <w:right w:val="single" w:sz="4" w:space="0" w:color="auto"/>
            </w:tcBorders>
            <w:shd w:val="clear" w:color="auto" w:fill="auto"/>
            <w:vAlign w:val="center"/>
            <w:hideMark/>
          </w:tcPr>
          <w:p w14:paraId="479C1EC3"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30,240</w:t>
            </w:r>
          </w:p>
        </w:tc>
        <w:tc>
          <w:tcPr>
            <w:tcW w:w="1530" w:type="dxa"/>
            <w:tcBorders>
              <w:top w:val="nil"/>
              <w:left w:val="nil"/>
              <w:bottom w:val="single" w:sz="4" w:space="0" w:color="auto"/>
              <w:right w:val="single" w:sz="4" w:space="0" w:color="auto"/>
            </w:tcBorders>
            <w:shd w:val="clear" w:color="auto" w:fill="auto"/>
            <w:vAlign w:val="center"/>
            <w:hideMark/>
          </w:tcPr>
          <w:p w14:paraId="4B54F1DC"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20,450</w:t>
            </w:r>
          </w:p>
        </w:tc>
        <w:tc>
          <w:tcPr>
            <w:tcW w:w="1440" w:type="dxa"/>
            <w:tcBorders>
              <w:top w:val="nil"/>
              <w:left w:val="nil"/>
              <w:bottom w:val="single" w:sz="4" w:space="0" w:color="auto"/>
              <w:right w:val="single" w:sz="4" w:space="0" w:color="auto"/>
            </w:tcBorders>
            <w:shd w:val="clear" w:color="auto" w:fill="auto"/>
            <w:vAlign w:val="center"/>
            <w:hideMark/>
          </w:tcPr>
          <w:p w14:paraId="14CF68A8" w14:textId="77777777" w:rsidR="0056091E" w:rsidRPr="0056091E" w:rsidRDefault="0056091E" w:rsidP="0029224B">
            <w:pPr>
              <w:keepNext/>
              <w:jc w:val="right"/>
              <w:rPr>
                <w:color w:val="000000"/>
                <w:sz w:val="20"/>
                <w:szCs w:val="20"/>
                <w:lang w:eastAsia="en-CA"/>
              </w:rPr>
            </w:pPr>
            <w:r w:rsidRPr="00C46D61">
              <w:rPr>
                <w:color w:val="000000"/>
                <w:sz w:val="20"/>
                <w:szCs w:val="20"/>
                <w:lang w:eastAsia="en-CA"/>
              </w:rPr>
              <w:t>9,640</w:t>
            </w:r>
          </w:p>
        </w:tc>
      </w:tr>
      <w:tr w:rsidR="0056091E" w:rsidRPr="0056091E" w14:paraId="4A601DF4"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2467848D" w14:textId="77777777" w:rsidR="0056091E" w:rsidRPr="0056091E" w:rsidRDefault="0056091E" w:rsidP="0029224B">
            <w:pPr>
              <w:keepNext/>
              <w:jc w:val="left"/>
              <w:rPr>
                <w:b/>
                <w:bCs/>
                <w:color w:val="000000"/>
                <w:sz w:val="20"/>
                <w:szCs w:val="20"/>
                <w:lang w:eastAsia="en-CA"/>
              </w:rPr>
            </w:pPr>
            <w:r w:rsidRPr="00C46D61">
              <w:rPr>
                <w:b/>
                <w:color w:val="000000"/>
                <w:sz w:val="20"/>
                <w:szCs w:val="20"/>
                <w:lang w:eastAsia="en-CA"/>
              </w:rPr>
              <w:t>Total</w:t>
            </w:r>
          </w:p>
        </w:tc>
        <w:tc>
          <w:tcPr>
            <w:tcW w:w="1350" w:type="dxa"/>
            <w:tcBorders>
              <w:top w:val="nil"/>
              <w:left w:val="nil"/>
              <w:bottom w:val="single" w:sz="4" w:space="0" w:color="auto"/>
              <w:right w:val="single" w:sz="4" w:space="0" w:color="auto"/>
            </w:tcBorders>
            <w:shd w:val="clear" w:color="auto" w:fill="auto"/>
            <w:vAlign w:val="center"/>
            <w:hideMark/>
          </w:tcPr>
          <w:p w14:paraId="3254C840" w14:textId="77777777" w:rsidR="0056091E" w:rsidRPr="0056091E" w:rsidRDefault="0056091E" w:rsidP="0029224B">
            <w:pPr>
              <w:keepNext/>
              <w:jc w:val="right"/>
              <w:rPr>
                <w:b/>
                <w:bCs/>
                <w:color w:val="000000"/>
                <w:sz w:val="20"/>
                <w:szCs w:val="20"/>
                <w:lang w:eastAsia="en-CA"/>
              </w:rPr>
            </w:pPr>
            <w:r w:rsidRPr="00C46D61">
              <w:rPr>
                <w:b/>
                <w:color w:val="000000"/>
                <w:sz w:val="20"/>
                <w:szCs w:val="20"/>
                <w:lang w:eastAsia="en-CA"/>
              </w:rPr>
              <w:t>332,640</w:t>
            </w:r>
          </w:p>
        </w:tc>
        <w:tc>
          <w:tcPr>
            <w:tcW w:w="1530" w:type="dxa"/>
            <w:tcBorders>
              <w:top w:val="nil"/>
              <w:left w:val="nil"/>
              <w:bottom w:val="single" w:sz="4" w:space="0" w:color="auto"/>
              <w:right w:val="single" w:sz="4" w:space="0" w:color="auto"/>
            </w:tcBorders>
            <w:shd w:val="clear" w:color="auto" w:fill="auto"/>
            <w:vAlign w:val="center"/>
            <w:hideMark/>
          </w:tcPr>
          <w:p w14:paraId="79930D79" w14:textId="77777777" w:rsidR="0056091E" w:rsidRPr="0056091E" w:rsidRDefault="0056091E" w:rsidP="0029224B">
            <w:pPr>
              <w:keepNext/>
              <w:jc w:val="right"/>
              <w:rPr>
                <w:b/>
                <w:bCs/>
                <w:color w:val="000000"/>
                <w:sz w:val="20"/>
                <w:szCs w:val="20"/>
                <w:lang w:eastAsia="en-CA"/>
              </w:rPr>
            </w:pPr>
            <w:r w:rsidRPr="00C46D61">
              <w:rPr>
                <w:b/>
                <w:color w:val="000000"/>
                <w:sz w:val="20"/>
                <w:szCs w:val="20"/>
                <w:lang w:eastAsia="en-CA"/>
              </w:rPr>
              <w:t>224,950</w:t>
            </w:r>
          </w:p>
        </w:tc>
        <w:tc>
          <w:tcPr>
            <w:tcW w:w="1440" w:type="dxa"/>
            <w:tcBorders>
              <w:top w:val="nil"/>
              <w:left w:val="nil"/>
              <w:bottom w:val="single" w:sz="4" w:space="0" w:color="auto"/>
              <w:right w:val="single" w:sz="4" w:space="0" w:color="auto"/>
            </w:tcBorders>
            <w:shd w:val="clear" w:color="auto" w:fill="auto"/>
            <w:vAlign w:val="center"/>
            <w:hideMark/>
          </w:tcPr>
          <w:p w14:paraId="1978CD13" w14:textId="77777777" w:rsidR="0056091E" w:rsidRPr="0056091E" w:rsidRDefault="0056091E" w:rsidP="0029224B">
            <w:pPr>
              <w:keepNext/>
              <w:jc w:val="right"/>
              <w:rPr>
                <w:b/>
                <w:bCs/>
                <w:color w:val="000000"/>
                <w:sz w:val="20"/>
                <w:szCs w:val="20"/>
                <w:lang w:eastAsia="en-CA"/>
              </w:rPr>
            </w:pPr>
            <w:r w:rsidRPr="00C46D61">
              <w:rPr>
                <w:b/>
                <w:color w:val="000000"/>
                <w:sz w:val="20"/>
                <w:szCs w:val="20"/>
                <w:lang w:eastAsia="en-CA"/>
              </w:rPr>
              <w:t>106,040</w:t>
            </w:r>
          </w:p>
        </w:tc>
      </w:tr>
    </w:tbl>
    <w:p w14:paraId="11257224" w14:textId="77777777" w:rsidR="00FD5FEA" w:rsidRDefault="00FD5FEA" w:rsidP="00DD67B2"/>
    <w:p w14:paraId="14DE0998" w14:textId="4A0664A0" w:rsidR="00710259" w:rsidRPr="00E759E5" w:rsidRDefault="00F91397" w:rsidP="00E642AF">
      <w:pPr>
        <w:keepNext/>
        <w:spacing w:after="240"/>
        <w:rPr>
          <w:i/>
          <w:iCs/>
          <w:u w:val="single"/>
        </w:rPr>
      </w:pPr>
      <w:r>
        <w:rPr>
          <w:i/>
          <w:iCs/>
          <w:u w:val="single"/>
        </w:rPr>
        <w:t>Refrigeration and air-conditioning s</w:t>
      </w:r>
      <w:r w:rsidR="00710259" w:rsidRPr="00E759E5">
        <w:rPr>
          <w:i/>
          <w:iCs/>
          <w:u w:val="single"/>
        </w:rPr>
        <w:t>ervicing</w:t>
      </w:r>
      <w:r>
        <w:rPr>
          <w:i/>
          <w:iCs/>
          <w:u w:val="single"/>
        </w:rPr>
        <w:t xml:space="preserve"> sector</w:t>
      </w:r>
    </w:p>
    <w:p w14:paraId="7A0DC6C2" w14:textId="599E1974" w:rsidR="00F966B5" w:rsidRPr="00263C95" w:rsidRDefault="00F966B5" w:rsidP="00710259">
      <w:pPr>
        <w:pStyle w:val="Heading1"/>
      </w:pPr>
      <w:r w:rsidRPr="00263C95">
        <w:t>Strengthening of</w:t>
      </w:r>
      <w:r w:rsidR="00B14AEC" w:rsidRPr="00263C95">
        <w:t xml:space="preserve"> RAC</w:t>
      </w:r>
      <w:r w:rsidRPr="00263C95">
        <w:t xml:space="preserve"> sectors </w:t>
      </w:r>
      <w:r w:rsidR="00813EE8" w:rsidRPr="00263C95">
        <w:t xml:space="preserve">servicing HFC-based RAC </w:t>
      </w:r>
      <w:r w:rsidR="002C4AE4" w:rsidRPr="00263C95">
        <w:t xml:space="preserve">equipment and vehicles </w:t>
      </w:r>
      <w:r w:rsidRPr="00263C95">
        <w:t>(US $</w:t>
      </w:r>
      <w:r w:rsidR="007E1F6C" w:rsidRPr="007E1F6C">
        <w:t>6,127,280</w:t>
      </w:r>
      <w:r w:rsidRPr="00263C95">
        <w:t>), including:</w:t>
      </w:r>
    </w:p>
    <w:p w14:paraId="0941CEA8" w14:textId="77777777" w:rsidR="00710259" w:rsidRDefault="00F97FB8" w:rsidP="00710259">
      <w:pPr>
        <w:pStyle w:val="Heading2"/>
      </w:pPr>
      <w:r w:rsidRPr="00006F76">
        <w:t>MAC servicing</w:t>
      </w:r>
      <w:r w:rsidR="00710259">
        <w:t>:</w:t>
      </w:r>
    </w:p>
    <w:p w14:paraId="7052EB70" w14:textId="21DBCA54" w:rsidR="00F97FB8" w:rsidRPr="00006F76" w:rsidRDefault="00710259" w:rsidP="00710259">
      <w:pPr>
        <w:pStyle w:val="Heading3"/>
      </w:pPr>
      <w:r>
        <w:t>T</w:t>
      </w:r>
      <w:r w:rsidR="00F97FB8" w:rsidRPr="00006F76">
        <w:t xml:space="preserve">raining and assessment </w:t>
      </w:r>
      <w:r w:rsidR="00304EEE" w:rsidRPr="00006F76">
        <w:t>(US $</w:t>
      </w:r>
      <w:r w:rsidR="00C25072" w:rsidRPr="00006F76">
        <w:t>1,108</w:t>
      </w:r>
      <w:r w:rsidR="00103988" w:rsidRPr="00006F76">
        <w:t>,000</w:t>
      </w:r>
      <w:r w:rsidR="00304EEE" w:rsidRPr="00006F76">
        <w:t>)</w:t>
      </w:r>
      <w:r w:rsidR="00F97FB8" w:rsidRPr="00006F76">
        <w:t>:</w:t>
      </w:r>
      <w:r w:rsidR="004A4A0C" w:rsidRPr="00006F76">
        <w:t xml:space="preserve"> </w:t>
      </w:r>
      <w:r w:rsidR="00C80448" w:rsidRPr="00006F76">
        <w:t>D</w:t>
      </w:r>
      <w:r w:rsidR="005C4459" w:rsidRPr="00006F76">
        <w:t xml:space="preserve">evelopment of </w:t>
      </w:r>
      <w:r w:rsidR="00F97FB8" w:rsidRPr="00006F76">
        <w:t>standardized MAC servicing training modules</w:t>
      </w:r>
      <w:r w:rsidR="00103988" w:rsidRPr="00006F76">
        <w:t xml:space="preserve"> (US $60,000)</w:t>
      </w:r>
      <w:r w:rsidR="00D53DDC" w:rsidRPr="00006F76">
        <w:t xml:space="preserve">, </w:t>
      </w:r>
      <w:r w:rsidR="003503D5" w:rsidRPr="00006F76">
        <w:t xml:space="preserve">revision of occupational standards and training curriculum to include good MAC servicing practices </w:t>
      </w:r>
      <w:r w:rsidR="00743E63" w:rsidRPr="00006F76">
        <w:t>(US $15,000)</w:t>
      </w:r>
      <w:r w:rsidR="004A4A0C" w:rsidRPr="00006F76">
        <w:t>,</w:t>
      </w:r>
      <w:r w:rsidR="00444982" w:rsidRPr="00006F76">
        <w:t xml:space="preserve"> </w:t>
      </w:r>
      <w:r w:rsidR="0057532D" w:rsidRPr="00006F76">
        <w:t xml:space="preserve">organization of five </w:t>
      </w:r>
      <w:r w:rsidR="00444982" w:rsidRPr="00006F76">
        <w:t>train</w:t>
      </w:r>
      <w:r w:rsidR="0057532D" w:rsidRPr="00006F76">
        <w:noBreakHyphen/>
      </w:r>
      <w:r w:rsidR="00444982" w:rsidRPr="00006F76">
        <w:t>the</w:t>
      </w:r>
      <w:r w:rsidR="0057532D" w:rsidRPr="00006F76">
        <w:noBreakHyphen/>
      </w:r>
      <w:r w:rsidR="00444982" w:rsidRPr="00006F76">
        <w:t>trainers workshops</w:t>
      </w:r>
      <w:r w:rsidR="00B47B24" w:rsidRPr="00006F76">
        <w:t xml:space="preserve"> </w:t>
      </w:r>
      <w:r w:rsidR="00455570" w:rsidRPr="00006F76">
        <w:t>to train</w:t>
      </w:r>
      <w:r w:rsidR="00B47B24" w:rsidRPr="00006F76">
        <w:t xml:space="preserve"> </w:t>
      </w:r>
      <w:r w:rsidR="00BF31AE">
        <w:t>100</w:t>
      </w:r>
      <w:r w:rsidR="0057532D" w:rsidRPr="00006F76">
        <w:t xml:space="preserve"> </w:t>
      </w:r>
      <w:r w:rsidR="00B47B24" w:rsidRPr="00006F76">
        <w:t>trainers</w:t>
      </w:r>
      <w:r w:rsidR="0057532D" w:rsidRPr="00006F76">
        <w:t xml:space="preserve"> and</w:t>
      </w:r>
      <w:r w:rsidR="00B47B24" w:rsidRPr="00006F76">
        <w:t xml:space="preserve"> </w:t>
      </w:r>
      <w:r w:rsidR="0057532D" w:rsidRPr="00006F76">
        <w:t>126</w:t>
      </w:r>
      <w:r w:rsidR="001F56D4">
        <w:t> </w:t>
      </w:r>
      <w:r w:rsidR="00455570" w:rsidRPr="00006F76">
        <w:t xml:space="preserve">workshops to train </w:t>
      </w:r>
      <w:r w:rsidR="0057532D" w:rsidRPr="00006F76">
        <w:t>2,</w:t>
      </w:r>
      <w:r w:rsidR="006A339C">
        <w:t>376</w:t>
      </w:r>
      <w:r w:rsidR="00CF52E1" w:rsidRPr="00006F76">
        <w:t xml:space="preserve"> </w:t>
      </w:r>
      <w:r w:rsidR="00455570" w:rsidRPr="00006F76">
        <w:t xml:space="preserve">technicians </w:t>
      </w:r>
      <w:r w:rsidR="0057532D" w:rsidRPr="00006F76">
        <w:t xml:space="preserve">on good servicing and installation practices </w:t>
      </w:r>
      <w:r w:rsidR="00F97FB8" w:rsidRPr="00006F76">
        <w:t>(US $</w:t>
      </w:r>
      <w:r w:rsidR="00F12208" w:rsidRPr="00006F76">
        <w:t>529</w:t>
      </w:r>
      <w:r w:rsidR="00F97FB8" w:rsidRPr="00006F76">
        <w:t>,000)</w:t>
      </w:r>
      <w:r w:rsidR="002E45C9" w:rsidRPr="00006F76">
        <w:t>,</w:t>
      </w:r>
      <w:r w:rsidR="004A3852" w:rsidRPr="00006F76">
        <w:t xml:space="preserve"> </w:t>
      </w:r>
      <w:r w:rsidR="007F4F0A" w:rsidRPr="00006F76">
        <w:t xml:space="preserve">and </w:t>
      </w:r>
      <w:r w:rsidR="00EA05D7" w:rsidRPr="00006F76">
        <w:t xml:space="preserve">testing and </w:t>
      </w:r>
      <w:r w:rsidR="004A3852" w:rsidRPr="00006F76">
        <w:t xml:space="preserve">certification </w:t>
      </w:r>
      <w:r w:rsidR="00EA05D7" w:rsidRPr="00006F76">
        <w:t>of 2,</w:t>
      </w:r>
      <w:r w:rsidR="006A339C">
        <w:t>376</w:t>
      </w:r>
      <w:r w:rsidR="005C375F">
        <w:t xml:space="preserve"> </w:t>
      </w:r>
      <w:r w:rsidR="00EA05D7" w:rsidRPr="00006F76">
        <w:t>technicians (US $5</w:t>
      </w:r>
      <w:r w:rsidR="00E57F00">
        <w:t>04</w:t>
      </w:r>
      <w:r w:rsidR="00EA05D7" w:rsidRPr="00006F76">
        <w:t>,000)</w:t>
      </w:r>
      <w:r w:rsidR="00C25072" w:rsidRPr="00006F76">
        <w:t>;</w:t>
      </w:r>
    </w:p>
    <w:p w14:paraId="381F232C" w14:textId="0B35AF89" w:rsidR="00F97FB8" w:rsidRPr="00006F76" w:rsidRDefault="00710259" w:rsidP="00710259">
      <w:pPr>
        <w:pStyle w:val="Heading3"/>
      </w:pPr>
      <w:r>
        <w:t>E</w:t>
      </w:r>
      <w:r w:rsidR="00F97FB8" w:rsidRPr="00006F76">
        <w:t>quipment procurement (US $</w:t>
      </w:r>
      <w:r w:rsidR="00C25072" w:rsidRPr="00006F76">
        <w:t>2,388</w:t>
      </w:r>
      <w:r w:rsidR="00F97FB8" w:rsidRPr="00006F76">
        <w:t xml:space="preserve">,000): </w:t>
      </w:r>
      <w:r w:rsidR="00C25072" w:rsidRPr="00006F76">
        <w:t>P</w:t>
      </w:r>
      <w:r w:rsidR="003503D5" w:rsidRPr="00006F76">
        <w:t xml:space="preserve">rocurement of 160 </w:t>
      </w:r>
      <w:r w:rsidR="005A4750">
        <w:t xml:space="preserve">training </w:t>
      </w:r>
      <w:r w:rsidR="003503D5" w:rsidRPr="00006F76">
        <w:t xml:space="preserve">equipment </w:t>
      </w:r>
      <w:r w:rsidR="005A4750">
        <w:t>kits</w:t>
      </w:r>
      <w:r w:rsidR="003503D5" w:rsidRPr="00006F76">
        <w:t xml:space="preserve"> </w:t>
      </w:r>
      <w:r w:rsidR="00B9535C" w:rsidRPr="00006F76">
        <w:t>for</w:t>
      </w:r>
      <w:r w:rsidR="003503D5" w:rsidRPr="00006F76">
        <w:t xml:space="preserve"> 20 of the 64 authorized training centres (ATCs) in Malaysia (eight per ATC) (US $1,200,000) and procurement of </w:t>
      </w:r>
      <w:r w:rsidR="00B9535C" w:rsidRPr="00006F76">
        <w:t xml:space="preserve">2,376 </w:t>
      </w:r>
      <w:r w:rsidR="00D27788" w:rsidRPr="00006F76">
        <w:t>servicing</w:t>
      </w:r>
      <w:r w:rsidR="00793144" w:rsidRPr="00006F76">
        <w:t xml:space="preserve"> </w:t>
      </w:r>
      <w:r w:rsidR="003503D5" w:rsidRPr="00006F76">
        <w:t xml:space="preserve">tools </w:t>
      </w:r>
      <w:r w:rsidR="006E0773" w:rsidRPr="00006F76">
        <w:t>for training workshops</w:t>
      </w:r>
      <w:r w:rsidR="00DD622E">
        <w:t xml:space="preserve"> (US $1,188,000)</w:t>
      </w:r>
      <w:r w:rsidR="00006F76" w:rsidRPr="00006F76">
        <w:t>;</w:t>
      </w:r>
    </w:p>
    <w:p w14:paraId="6DE3A9CA" w14:textId="77777777" w:rsidR="000F270D" w:rsidRPr="00A21800" w:rsidRDefault="00424FA2" w:rsidP="00710259">
      <w:pPr>
        <w:pStyle w:val="Heading2"/>
      </w:pPr>
      <w:r w:rsidRPr="00A21800">
        <w:t>Commercial and domestic r</w:t>
      </w:r>
      <w:r w:rsidR="00F97FB8" w:rsidRPr="00A21800">
        <w:t>efrigeration servicing:</w:t>
      </w:r>
    </w:p>
    <w:p w14:paraId="1D950FA6" w14:textId="32116063" w:rsidR="00F97FB8" w:rsidRPr="00A21800" w:rsidRDefault="000F270D">
      <w:pPr>
        <w:pStyle w:val="Heading3"/>
      </w:pPr>
      <w:r w:rsidRPr="00A21800">
        <w:t>Training and assessment (US $</w:t>
      </w:r>
      <w:r w:rsidR="004E0DB2">
        <w:t>989,000</w:t>
      </w:r>
      <w:r w:rsidRPr="00A21800">
        <w:t xml:space="preserve">): </w:t>
      </w:r>
      <w:r w:rsidR="00D677A1" w:rsidRPr="00A21800">
        <w:t xml:space="preserve">Development </w:t>
      </w:r>
      <w:r w:rsidR="00E64083" w:rsidRPr="00A21800">
        <w:t xml:space="preserve">of standardized </w:t>
      </w:r>
      <w:r w:rsidR="00AD0BDC" w:rsidRPr="00A21800">
        <w:t xml:space="preserve">training modules for servicing </w:t>
      </w:r>
      <w:r w:rsidR="000C13D1" w:rsidRPr="00A21800">
        <w:t>commercial and domestic refrigeration</w:t>
      </w:r>
      <w:r w:rsidR="00AD0BDC" w:rsidRPr="00A21800">
        <w:t xml:space="preserve"> equipment</w:t>
      </w:r>
      <w:r w:rsidR="000C13D1" w:rsidRPr="00A21800">
        <w:t xml:space="preserve"> </w:t>
      </w:r>
      <w:r w:rsidR="00D677A1" w:rsidRPr="00A21800">
        <w:t>(US $60,000)</w:t>
      </w:r>
      <w:r w:rsidR="000352A6" w:rsidRPr="00A21800">
        <w:t xml:space="preserve"> and electronics repair</w:t>
      </w:r>
      <w:r w:rsidR="008C086E">
        <w:t xml:space="preserve">, needed to repair or replace </w:t>
      </w:r>
      <w:r w:rsidR="00105784">
        <w:t xml:space="preserve">the controls needed for </w:t>
      </w:r>
      <w:r w:rsidR="00D709C2">
        <w:t xml:space="preserve">refrigeration </w:t>
      </w:r>
      <w:r w:rsidR="00105784">
        <w:t xml:space="preserve">equipment using </w:t>
      </w:r>
      <w:r w:rsidR="000A6F1E">
        <w:t xml:space="preserve">energy efficient </w:t>
      </w:r>
      <w:r w:rsidR="00105784">
        <w:t>inverte</w:t>
      </w:r>
      <w:r w:rsidR="000A6F1E">
        <w:t>r</w:t>
      </w:r>
      <w:r w:rsidR="00105784">
        <w:t xml:space="preserve"> </w:t>
      </w:r>
      <w:r w:rsidR="000A6F1E">
        <w:t xml:space="preserve">compressors </w:t>
      </w:r>
      <w:r w:rsidR="000352A6" w:rsidRPr="00A21800">
        <w:t>(US $35,000)</w:t>
      </w:r>
      <w:r w:rsidR="002E642D" w:rsidRPr="00A21800">
        <w:t>;</w:t>
      </w:r>
      <w:r w:rsidR="00D677A1" w:rsidRPr="00A21800">
        <w:t xml:space="preserve"> revision of occupational standards and training curriculum to include good servicing practices </w:t>
      </w:r>
      <w:r w:rsidR="00D13189" w:rsidRPr="00A21800">
        <w:t>in servicing commercial and domestic refrigeration</w:t>
      </w:r>
      <w:r w:rsidR="00D709C2">
        <w:t>, including the safe handling of flammable refrigerants</w:t>
      </w:r>
      <w:r w:rsidR="00D13189" w:rsidRPr="00A21800">
        <w:t xml:space="preserve"> </w:t>
      </w:r>
      <w:r w:rsidR="00D677A1" w:rsidRPr="00A21800">
        <w:t>(US $15,000)</w:t>
      </w:r>
      <w:r w:rsidR="002E642D" w:rsidRPr="00A21800">
        <w:t>;</w:t>
      </w:r>
      <w:r w:rsidR="00F4577D" w:rsidRPr="00A21800">
        <w:t xml:space="preserve"> </w:t>
      </w:r>
      <w:r w:rsidR="00455BF2" w:rsidRPr="00A21800">
        <w:t>three</w:t>
      </w:r>
      <w:r w:rsidR="00D677A1" w:rsidRPr="00A21800">
        <w:t xml:space="preserve"> train</w:t>
      </w:r>
      <w:r w:rsidR="00D677A1" w:rsidRPr="00A21800">
        <w:noBreakHyphen/>
        <w:t>the</w:t>
      </w:r>
      <w:r w:rsidR="00D677A1" w:rsidRPr="00A21800">
        <w:noBreakHyphen/>
        <w:t xml:space="preserve">trainers workshops to train </w:t>
      </w:r>
      <w:r w:rsidR="00FC19CB">
        <w:t>60</w:t>
      </w:r>
      <w:r w:rsidR="00D677A1" w:rsidRPr="00A21800">
        <w:t xml:space="preserve"> trainers and </w:t>
      </w:r>
      <w:r w:rsidR="00B238FD" w:rsidRPr="00A21800">
        <w:t>108</w:t>
      </w:r>
      <w:r w:rsidR="001F56D4">
        <w:t> </w:t>
      </w:r>
      <w:r w:rsidR="00B238FD" w:rsidRPr="00A21800">
        <w:t xml:space="preserve">workshops to train 2,000 technicians on the safe handling of flammable refrigerants, leak reduction, and recovery and recycling </w:t>
      </w:r>
      <w:r w:rsidR="00D677A1" w:rsidRPr="00A21800">
        <w:t>(US $</w:t>
      </w:r>
      <w:r w:rsidR="006737ED" w:rsidRPr="00A21800">
        <w:t>4</w:t>
      </w:r>
      <w:r w:rsidR="00B360A1" w:rsidRPr="00A21800">
        <w:t>47</w:t>
      </w:r>
      <w:r w:rsidR="006737ED" w:rsidRPr="00A21800">
        <w:t>,000</w:t>
      </w:r>
      <w:r w:rsidR="00D677A1" w:rsidRPr="00A21800">
        <w:t>)</w:t>
      </w:r>
      <w:r w:rsidR="002E642D" w:rsidRPr="00A21800">
        <w:t>;</w:t>
      </w:r>
      <w:r w:rsidR="00D677A1" w:rsidRPr="00A21800">
        <w:t xml:space="preserve"> and testing and certification of 2,</w:t>
      </w:r>
      <w:r w:rsidR="00B360A1" w:rsidRPr="00A21800">
        <w:t>0</w:t>
      </w:r>
      <w:r w:rsidR="00D677A1" w:rsidRPr="00A21800">
        <w:t>00 technicians (US $</w:t>
      </w:r>
      <w:r w:rsidR="00F4577D" w:rsidRPr="00A21800">
        <w:t>432,</w:t>
      </w:r>
      <w:r w:rsidR="00D677A1" w:rsidRPr="00A21800">
        <w:t>000);</w:t>
      </w:r>
    </w:p>
    <w:p w14:paraId="3B4B1E87" w14:textId="49BF91F4" w:rsidR="00737F16" w:rsidRPr="00006F76" w:rsidRDefault="00737F16" w:rsidP="001F56D4">
      <w:pPr>
        <w:pStyle w:val="Heading3"/>
        <w:widowControl/>
      </w:pPr>
      <w:r>
        <w:t>E</w:t>
      </w:r>
      <w:r w:rsidRPr="00006F76">
        <w:t>quipment procurement (US $</w:t>
      </w:r>
      <w:r w:rsidR="00CF103C">
        <w:t>1,4</w:t>
      </w:r>
      <w:r w:rsidR="00A060FB">
        <w:t>49</w:t>
      </w:r>
      <w:r w:rsidR="006437FA">
        <w:t>,200</w:t>
      </w:r>
      <w:r w:rsidRPr="00006F76">
        <w:t xml:space="preserve">): Procurement </w:t>
      </w:r>
      <w:r w:rsidRPr="004027D2">
        <w:t xml:space="preserve">of </w:t>
      </w:r>
      <w:r w:rsidR="004E7321" w:rsidRPr="004027D2">
        <w:t xml:space="preserve">108 </w:t>
      </w:r>
      <w:r w:rsidRPr="004027D2">
        <w:t>equipment sets</w:t>
      </w:r>
      <w:r w:rsidR="00375C0C">
        <w:rPr>
          <w:rStyle w:val="FootnoteReference"/>
        </w:rPr>
        <w:footnoteReference w:id="12"/>
      </w:r>
      <w:r w:rsidRPr="004027D2">
        <w:t xml:space="preserve"> for </w:t>
      </w:r>
      <w:r w:rsidR="00057FCD" w:rsidRPr="004027D2">
        <w:t>12</w:t>
      </w:r>
      <w:r w:rsidRPr="004027D2">
        <w:t xml:space="preserve"> ATCs</w:t>
      </w:r>
      <w:r w:rsidRPr="00006F76">
        <w:t xml:space="preserve"> (</w:t>
      </w:r>
      <w:r w:rsidR="004E7321">
        <w:t>nine</w:t>
      </w:r>
      <w:r w:rsidR="004E7321" w:rsidRPr="00006F76">
        <w:t xml:space="preserve"> </w:t>
      </w:r>
      <w:r w:rsidRPr="00006F76">
        <w:t>per ATC) (US $</w:t>
      </w:r>
      <w:r w:rsidR="004E7321">
        <w:t>615,600</w:t>
      </w:r>
      <w:r w:rsidRPr="00006F76">
        <w:t>)</w:t>
      </w:r>
      <w:r w:rsidR="003A6C9C">
        <w:t>;</w:t>
      </w:r>
      <w:r w:rsidRPr="00006F76">
        <w:t xml:space="preserve"> </w:t>
      </w:r>
      <w:r w:rsidR="00C15D3B">
        <w:t xml:space="preserve">24 </w:t>
      </w:r>
      <w:r w:rsidR="00485022">
        <w:t>electronic repair tool</w:t>
      </w:r>
      <w:r w:rsidR="00C976CB">
        <w:t>s</w:t>
      </w:r>
      <w:r w:rsidR="002955E9">
        <w:rPr>
          <w:rStyle w:val="FootnoteReference"/>
        </w:rPr>
        <w:footnoteReference w:id="13"/>
      </w:r>
      <w:r w:rsidR="00485022">
        <w:t xml:space="preserve"> for three</w:t>
      </w:r>
      <w:r w:rsidR="001F56D4">
        <w:t> </w:t>
      </w:r>
      <w:r w:rsidR="00485022">
        <w:t xml:space="preserve">ATCs </w:t>
      </w:r>
      <w:r w:rsidR="00485022" w:rsidRPr="00006F76">
        <w:t>(</w:t>
      </w:r>
      <w:r w:rsidR="00485022">
        <w:t>eight</w:t>
      </w:r>
      <w:r w:rsidR="00485022" w:rsidRPr="00006F76">
        <w:t xml:space="preserve"> per ATC)</w:t>
      </w:r>
      <w:r w:rsidR="001E0B97" w:rsidRPr="00006F76">
        <w:t xml:space="preserve"> (US $</w:t>
      </w:r>
      <w:r w:rsidR="001E0B97">
        <w:t>14,400</w:t>
      </w:r>
      <w:r w:rsidR="001E0B97" w:rsidRPr="00006F76">
        <w:t>)</w:t>
      </w:r>
      <w:r w:rsidR="001E0B97">
        <w:t>;</w:t>
      </w:r>
      <w:r w:rsidR="00485022" w:rsidRPr="00006F76">
        <w:t xml:space="preserve"> </w:t>
      </w:r>
      <w:r w:rsidRPr="00006F76">
        <w:t>2,</w:t>
      </w:r>
      <w:r w:rsidR="00113ABA">
        <w:t>000</w:t>
      </w:r>
      <w:r w:rsidRPr="00006F76">
        <w:t xml:space="preserve"> servicing tools</w:t>
      </w:r>
      <w:r w:rsidR="0051561D">
        <w:rPr>
          <w:rStyle w:val="FootnoteReference"/>
        </w:rPr>
        <w:footnoteReference w:id="14"/>
      </w:r>
      <w:r w:rsidRPr="00006F76">
        <w:t xml:space="preserve"> for </w:t>
      </w:r>
      <w:r w:rsidR="0051561D">
        <w:t>technicians</w:t>
      </w:r>
      <w:r w:rsidR="00BB3E68">
        <w:t xml:space="preserve"> </w:t>
      </w:r>
      <w:r w:rsidR="0051561D">
        <w:t xml:space="preserve">who have completed </w:t>
      </w:r>
      <w:r w:rsidR="00B455C0">
        <w:t>technician</w:t>
      </w:r>
      <w:r w:rsidR="0051561D">
        <w:t xml:space="preserve"> </w:t>
      </w:r>
      <w:r w:rsidRPr="00006F76">
        <w:t>training</w:t>
      </w:r>
      <w:r>
        <w:t xml:space="preserve"> (US $</w:t>
      </w:r>
      <w:r w:rsidR="003A6C9C" w:rsidRPr="003A6C9C">
        <w:t>720,000</w:t>
      </w:r>
      <w:r>
        <w:t>)</w:t>
      </w:r>
      <w:r w:rsidRPr="00006F76">
        <w:t>;</w:t>
      </w:r>
      <w:r w:rsidR="00C13F6B">
        <w:t xml:space="preserve"> and 200 servicing </w:t>
      </w:r>
      <w:r w:rsidR="00C13F6B">
        <w:lastRenderedPageBreak/>
        <w:t>tool</w:t>
      </w:r>
      <w:r w:rsidR="007348D5">
        <w:t>kit</w:t>
      </w:r>
      <w:r w:rsidR="00C13F6B">
        <w:t>s</w:t>
      </w:r>
      <w:r w:rsidR="001D22BF">
        <w:rPr>
          <w:rStyle w:val="FootnoteReference"/>
        </w:rPr>
        <w:footnoteReference w:id="15"/>
      </w:r>
      <w:r w:rsidR="00C13F6B" w:rsidRPr="00C13F6B">
        <w:t xml:space="preserve"> </w:t>
      </w:r>
      <w:r w:rsidR="00C13F6B">
        <w:t>for electronic</w:t>
      </w:r>
      <w:r w:rsidR="00692321">
        <w:t xml:space="preserve"> repair for technicians who have completed the </w:t>
      </w:r>
      <w:r w:rsidR="00725F30">
        <w:t>additional training</w:t>
      </w:r>
      <w:r w:rsidR="00692321">
        <w:t xml:space="preserve"> </w:t>
      </w:r>
      <w:r w:rsidR="00F2409C" w:rsidRPr="00006F76">
        <w:t>(US $</w:t>
      </w:r>
      <w:r w:rsidR="00F83E96">
        <w:t>99,</w:t>
      </w:r>
      <w:r w:rsidR="00734F98">
        <w:t>2</w:t>
      </w:r>
      <w:r w:rsidR="00616C8E">
        <w:t>0</w:t>
      </w:r>
      <w:r w:rsidR="00F2409C">
        <w:t>0</w:t>
      </w:r>
      <w:r w:rsidR="00F2409C" w:rsidRPr="00006F76">
        <w:t>)</w:t>
      </w:r>
      <w:r w:rsidR="00233403">
        <w:t>;</w:t>
      </w:r>
    </w:p>
    <w:p w14:paraId="5CC2E0B6" w14:textId="554F190D" w:rsidR="00517B04" w:rsidRDefault="00517B04" w:rsidP="00937C86">
      <w:pPr>
        <w:pStyle w:val="Heading2"/>
      </w:pPr>
      <w:r>
        <w:t>Transport refrigeration</w:t>
      </w:r>
      <w:r w:rsidRPr="00424FA2">
        <w:t xml:space="preserve"> servicing</w:t>
      </w:r>
      <w:r w:rsidR="001565E7">
        <w:t xml:space="preserve"> (US $</w:t>
      </w:r>
      <w:r w:rsidR="008B3310">
        <w:t>28,080</w:t>
      </w:r>
      <w:r w:rsidR="001565E7">
        <w:t>)</w:t>
      </w:r>
      <w:r w:rsidRPr="00424FA2">
        <w:t xml:space="preserve">: </w:t>
      </w:r>
      <w:r w:rsidR="007205A4">
        <w:t xml:space="preserve">Support to the six enterprises </w:t>
      </w:r>
      <w:r w:rsidR="00E241EA">
        <w:t xml:space="preserve">to </w:t>
      </w:r>
      <w:r w:rsidR="001F4AE7">
        <w:t>transition</w:t>
      </w:r>
      <w:r w:rsidR="00E241EA">
        <w:t xml:space="preserve"> </w:t>
      </w:r>
      <w:r w:rsidR="00D643A3">
        <w:t>the assembly of new refrigerated trucks to use low</w:t>
      </w:r>
      <w:r w:rsidR="00D643A3">
        <w:noBreakHyphen/>
        <w:t>GWP refrigerant</w:t>
      </w:r>
      <w:r w:rsidR="006437FA">
        <w:t>s</w:t>
      </w:r>
      <w:r w:rsidR="00D643A3">
        <w:t>, including</w:t>
      </w:r>
      <w:r w:rsidR="00FB2F27">
        <w:t xml:space="preserve"> </w:t>
      </w:r>
      <w:r w:rsidR="003755AD">
        <w:t>a training workshop (US $15,000) and dissemination</w:t>
      </w:r>
      <w:r w:rsidR="00FB2F27">
        <w:t xml:space="preserve"> of </w:t>
      </w:r>
      <w:r w:rsidR="00662A41">
        <w:t xml:space="preserve">six </w:t>
      </w:r>
      <w:r w:rsidR="00FB2F27">
        <w:t xml:space="preserve">basic </w:t>
      </w:r>
      <w:r w:rsidR="00FB2F27" w:rsidRPr="00662A41">
        <w:t>tool</w:t>
      </w:r>
      <w:r w:rsidR="00662A41" w:rsidRPr="00662A41">
        <w:t xml:space="preserve"> </w:t>
      </w:r>
      <w:r w:rsidR="00FB2F27" w:rsidRPr="00662A41">
        <w:t>s</w:t>
      </w:r>
      <w:r w:rsidR="00662A41" w:rsidRPr="00662A41">
        <w:t>ets</w:t>
      </w:r>
      <w:r w:rsidR="00FB2F27" w:rsidRPr="00662A41">
        <w:t xml:space="preserve"> (US $</w:t>
      </w:r>
      <w:r w:rsidR="00662A41" w:rsidRPr="00662A41">
        <w:t>13</w:t>
      </w:r>
      <w:r w:rsidR="00D56869" w:rsidRPr="00662A41">
        <w:t>,</w:t>
      </w:r>
      <w:r w:rsidR="00662A41" w:rsidRPr="00662A41">
        <w:t>0</w:t>
      </w:r>
      <w:r w:rsidR="00D56869" w:rsidRPr="00662A41">
        <w:t>80)</w:t>
      </w:r>
      <w:r w:rsidR="003755AD" w:rsidRPr="00662A41">
        <w:t>;</w:t>
      </w:r>
    </w:p>
    <w:p w14:paraId="6E0672E0" w14:textId="49597966" w:rsidR="006523D9" w:rsidRDefault="006523D9" w:rsidP="00937C86">
      <w:pPr>
        <w:pStyle w:val="Heading2"/>
      </w:pPr>
      <w:r>
        <w:t>MAC</w:t>
      </w:r>
      <w:r w:rsidRPr="00424FA2">
        <w:t xml:space="preserve"> servicing</w:t>
      </w:r>
      <w:r w:rsidR="00B15538">
        <w:t xml:space="preserve"> in public transport</w:t>
      </w:r>
      <w:r w:rsidR="001565E7">
        <w:t xml:space="preserve"> (US $100,000)</w:t>
      </w:r>
      <w:r w:rsidRPr="00424FA2">
        <w:t xml:space="preserve">: </w:t>
      </w:r>
      <w:r>
        <w:t>Support to the public transport sector</w:t>
      </w:r>
      <w:r w:rsidR="00FD0B9C">
        <w:t xml:space="preserve"> through</w:t>
      </w:r>
      <w:r w:rsidR="000F1A0E">
        <w:t xml:space="preserve"> the development of </w:t>
      </w:r>
      <w:r w:rsidR="000F1A0E" w:rsidRPr="00A41B0D">
        <w:t>a refrigerant management plan</w:t>
      </w:r>
      <w:r w:rsidR="0014374D" w:rsidRPr="0014374D">
        <w:t xml:space="preserve"> </w:t>
      </w:r>
      <w:r w:rsidR="0014374D">
        <w:t>for the phase</w:t>
      </w:r>
      <w:r w:rsidR="0014374D">
        <w:noBreakHyphen/>
        <w:t>out of R-407C</w:t>
      </w:r>
      <w:r w:rsidR="00564C19">
        <w:t xml:space="preserve"> (US $25,000)</w:t>
      </w:r>
      <w:r w:rsidR="000F1A0E">
        <w:t xml:space="preserve">, </w:t>
      </w:r>
      <w:r w:rsidR="002C3BD9">
        <w:t xml:space="preserve">four workshops to train </w:t>
      </w:r>
      <w:r w:rsidR="00635543">
        <w:t xml:space="preserve">approximately 80 </w:t>
      </w:r>
      <w:r w:rsidR="00A358C1" w:rsidRPr="00A358C1">
        <w:t xml:space="preserve">Land Public Transport </w:t>
      </w:r>
      <w:r w:rsidR="00A358C1" w:rsidRPr="007A50DC">
        <w:t>Agency (</w:t>
      </w:r>
      <w:r w:rsidR="002C3BD9" w:rsidRPr="007A50DC">
        <w:t>APAD</w:t>
      </w:r>
      <w:r w:rsidR="00A358C1" w:rsidRPr="007A50DC">
        <w:t>)</w:t>
      </w:r>
      <w:r w:rsidR="002C3BD9" w:rsidRPr="007A50DC">
        <w:t xml:space="preserve"> </w:t>
      </w:r>
      <w:r w:rsidR="00622DA8" w:rsidRPr="007A50DC">
        <w:t>train</w:t>
      </w:r>
      <w:r w:rsidR="00622DA8" w:rsidRPr="00A41B0D">
        <w:t xml:space="preserve"> servicing </w:t>
      </w:r>
      <w:r w:rsidR="002C3BD9" w:rsidRPr="00A41B0D">
        <w:t>contractors</w:t>
      </w:r>
      <w:r w:rsidR="00622DA8">
        <w:t xml:space="preserve"> on </w:t>
      </w:r>
      <w:r w:rsidR="003845D3">
        <w:t xml:space="preserve">the </w:t>
      </w:r>
      <w:r w:rsidR="00A41B0D">
        <w:t>phase-out plan</w:t>
      </w:r>
      <w:r w:rsidR="00914B39">
        <w:t xml:space="preserve"> </w:t>
      </w:r>
      <w:r w:rsidR="00564C19">
        <w:t>(US $</w:t>
      </w:r>
      <w:r w:rsidR="00914B39">
        <w:t>60,000)</w:t>
      </w:r>
      <w:r w:rsidR="002C3BD9">
        <w:t xml:space="preserve">, and a </w:t>
      </w:r>
      <w:r w:rsidR="00700D54">
        <w:t>study</w:t>
      </w:r>
      <w:r w:rsidR="002C3BD9">
        <w:t xml:space="preserve"> to </w:t>
      </w:r>
      <w:r w:rsidR="00914B39">
        <w:t>determine</w:t>
      </w:r>
      <w:r w:rsidR="00E8135E">
        <w:t xml:space="preserve"> </w:t>
      </w:r>
      <w:r w:rsidR="00700D54">
        <w:t>equipment and infrastructure needs</w:t>
      </w:r>
      <w:r w:rsidR="00FD0B9C">
        <w:t xml:space="preserve"> </w:t>
      </w:r>
      <w:r w:rsidR="00C67795">
        <w:t xml:space="preserve">in rail transport systems </w:t>
      </w:r>
      <w:r w:rsidR="00AD1F99">
        <w:t xml:space="preserve">for </w:t>
      </w:r>
      <w:r w:rsidR="000A2042">
        <w:t xml:space="preserve">stage II </w:t>
      </w:r>
      <w:r w:rsidR="00D47825">
        <w:t xml:space="preserve">of the KIP </w:t>
      </w:r>
      <w:r w:rsidR="00914B39">
        <w:t>(US $15,000)</w:t>
      </w:r>
      <w:r w:rsidR="00FD0B9C">
        <w:t>;</w:t>
      </w:r>
      <w:r w:rsidR="00D7379E">
        <w:t xml:space="preserve"> and</w:t>
      </w:r>
    </w:p>
    <w:p w14:paraId="118C9661" w14:textId="12325499" w:rsidR="00AB102C" w:rsidRPr="00563435" w:rsidRDefault="00756746" w:rsidP="00937C86">
      <w:pPr>
        <w:pStyle w:val="Heading2"/>
      </w:pPr>
      <w:r w:rsidRPr="00563435">
        <w:t>Recovery and recycling</w:t>
      </w:r>
      <w:r w:rsidR="005E4BA4" w:rsidRPr="00563435">
        <w:t xml:space="preserve"> (US $65,000)</w:t>
      </w:r>
      <w:r w:rsidR="00F97FB8" w:rsidRPr="00563435">
        <w:t xml:space="preserve">: </w:t>
      </w:r>
      <w:r w:rsidR="00834FB8" w:rsidRPr="00563435">
        <w:t xml:space="preserve">Strengthen the </w:t>
      </w:r>
      <w:r w:rsidR="00F664B1" w:rsidRPr="00563435">
        <w:t xml:space="preserve">2020 </w:t>
      </w:r>
      <w:r w:rsidR="00834FB8" w:rsidRPr="00563435">
        <w:t xml:space="preserve">regulation </w:t>
      </w:r>
      <w:r w:rsidR="00275A02" w:rsidRPr="00563435">
        <w:t xml:space="preserve">managing refrigerants, including recovery and </w:t>
      </w:r>
      <w:r w:rsidR="000866A8" w:rsidRPr="00563435">
        <w:t>recycling</w:t>
      </w:r>
      <w:r w:rsidR="00221663" w:rsidRPr="00563435">
        <w:t xml:space="preserve"> requirements</w:t>
      </w:r>
      <w:r w:rsidR="00275A02" w:rsidRPr="00563435">
        <w:t xml:space="preserve">, by </w:t>
      </w:r>
      <w:r w:rsidR="00221663" w:rsidRPr="00563435">
        <w:t>amending it to include</w:t>
      </w:r>
      <w:r w:rsidR="00275A02" w:rsidRPr="00563435">
        <w:t xml:space="preserve"> HFCs</w:t>
      </w:r>
      <w:r w:rsidR="0093443E" w:rsidRPr="00563435">
        <w:t xml:space="preserve">, </w:t>
      </w:r>
      <w:r w:rsidR="00AB102C" w:rsidRPr="00563435">
        <w:t>conduct</w:t>
      </w:r>
      <w:r w:rsidR="00914F53" w:rsidRPr="00563435">
        <w:t>ing</w:t>
      </w:r>
      <w:r w:rsidR="00AB102C" w:rsidRPr="00563435">
        <w:t xml:space="preserve"> a study tour </w:t>
      </w:r>
      <w:r w:rsidR="005D149B" w:rsidRPr="00563435">
        <w:t xml:space="preserve">of countries </w:t>
      </w:r>
      <w:r w:rsidR="00975DAB" w:rsidRPr="00563435">
        <w:t xml:space="preserve">already </w:t>
      </w:r>
      <w:r w:rsidR="00F97E6D" w:rsidRPr="00563435">
        <w:t>enfor</w:t>
      </w:r>
      <w:r w:rsidR="00975DAB" w:rsidRPr="00563435">
        <w:t>cing regulations through</w:t>
      </w:r>
      <w:r w:rsidR="005D149B" w:rsidRPr="00563435">
        <w:t xml:space="preserve"> refrigerant tracking</w:t>
      </w:r>
      <w:r w:rsidR="00C0718E" w:rsidRPr="00563435">
        <w:t xml:space="preserve"> (US $40,000)</w:t>
      </w:r>
      <w:r w:rsidR="00975DAB" w:rsidRPr="00563435">
        <w:t xml:space="preserve">, and </w:t>
      </w:r>
      <w:r w:rsidR="00D93935" w:rsidRPr="00563435">
        <w:t xml:space="preserve">determining the feasibility of implementing this system in Malaysia </w:t>
      </w:r>
      <w:r w:rsidR="00227F38" w:rsidRPr="00563435">
        <w:t>through a study</w:t>
      </w:r>
      <w:r w:rsidR="00C0718E" w:rsidRPr="00563435">
        <w:t xml:space="preserve"> (US $25,000</w:t>
      </w:r>
      <w:r w:rsidR="00C0718E" w:rsidRPr="00C46D61">
        <w:t>)</w:t>
      </w:r>
      <w:r w:rsidR="00D7379E">
        <w:t>.</w:t>
      </w:r>
    </w:p>
    <w:p w14:paraId="4C1420DC" w14:textId="1E9F2DA5" w:rsidR="007E5C49" w:rsidRPr="00E759E5" w:rsidRDefault="007E5C49" w:rsidP="00A92B62">
      <w:pPr>
        <w:keepNext/>
        <w:spacing w:after="240"/>
        <w:rPr>
          <w:i/>
          <w:iCs/>
          <w:u w:val="single"/>
        </w:rPr>
      </w:pPr>
      <w:r w:rsidRPr="0065026D">
        <w:rPr>
          <w:i/>
          <w:iCs/>
          <w:u w:val="single"/>
        </w:rPr>
        <w:t>Technical assistance</w:t>
      </w:r>
    </w:p>
    <w:p w14:paraId="7B1C7AFF" w14:textId="0641DAC5" w:rsidR="00701851" w:rsidRPr="00E86BBF" w:rsidRDefault="001618E7">
      <w:pPr>
        <w:pStyle w:val="Heading1"/>
      </w:pPr>
      <w:r w:rsidRPr="00E86BBF">
        <w:t xml:space="preserve">Technical assistance will be provided </w:t>
      </w:r>
      <w:r w:rsidR="003020D3" w:rsidRPr="00E86BBF">
        <w:t xml:space="preserve">in the amount of </w:t>
      </w:r>
      <w:r w:rsidRPr="00E86BBF">
        <w:t>US $</w:t>
      </w:r>
      <w:r w:rsidR="00100BB3" w:rsidRPr="00E86BBF">
        <w:t>1,025,</w:t>
      </w:r>
      <w:r w:rsidR="00A66BE7">
        <w:t>4</w:t>
      </w:r>
      <w:r w:rsidR="00100BB3" w:rsidRPr="00E86BBF">
        <w:t>00</w:t>
      </w:r>
      <w:r w:rsidRPr="00E86BBF">
        <w:t xml:space="preserve">, </w:t>
      </w:r>
      <w:r w:rsidR="003020D3" w:rsidRPr="00E86BBF">
        <w:t>and include</w:t>
      </w:r>
      <w:r w:rsidR="002F40BD" w:rsidRPr="00E86BBF">
        <w:t>:</w:t>
      </w:r>
    </w:p>
    <w:p w14:paraId="42CAF147" w14:textId="7903C818" w:rsidR="0005409C" w:rsidRDefault="00C76DAC">
      <w:pPr>
        <w:pStyle w:val="Heading2"/>
      </w:pPr>
      <w:r>
        <w:t xml:space="preserve">Energy efficiency in </w:t>
      </w:r>
      <w:r w:rsidR="00701851">
        <w:t>commercial refrigeration</w:t>
      </w:r>
      <w:r>
        <w:t xml:space="preserve">: </w:t>
      </w:r>
      <w:r w:rsidR="00E87368">
        <w:t>C</w:t>
      </w:r>
      <w:r w:rsidR="00FE6E87">
        <w:t xml:space="preserve">onduct </w:t>
      </w:r>
      <w:r w:rsidR="00A263B5">
        <w:t>a market survey of stand</w:t>
      </w:r>
      <w:r w:rsidR="00A263B5">
        <w:noBreakHyphen/>
        <w:t xml:space="preserve">alone </w:t>
      </w:r>
      <w:r w:rsidR="000512CF" w:rsidRPr="000512CF">
        <w:t xml:space="preserve">commercial refrigeration equipment </w:t>
      </w:r>
      <w:r w:rsidR="00E24AD9">
        <w:t xml:space="preserve">to determine its energy efficiency </w:t>
      </w:r>
      <w:r w:rsidR="0091720C">
        <w:t xml:space="preserve">as it relates to the type and amount of refrigerant used; </w:t>
      </w:r>
      <w:r w:rsidR="00911296">
        <w:t>determin</w:t>
      </w:r>
      <w:r w:rsidR="00E87368">
        <w:t>e</w:t>
      </w:r>
      <w:r w:rsidR="0046624F">
        <w:t xml:space="preserve"> needs for</w:t>
      </w:r>
      <w:r w:rsidR="00771553">
        <w:t xml:space="preserve"> </w:t>
      </w:r>
      <w:r w:rsidR="00520325">
        <w:t xml:space="preserve">commercial refrigeration </w:t>
      </w:r>
      <w:r w:rsidR="00F90F5C">
        <w:t xml:space="preserve">to </w:t>
      </w:r>
      <w:r w:rsidR="00DD2019">
        <w:t>participate</w:t>
      </w:r>
      <w:r w:rsidR="007B0E6D">
        <w:t xml:space="preserve"> in</w:t>
      </w:r>
      <w:r w:rsidR="009E6E5D">
        <w:t xml:space="preserve"> voluntary energy performance labelling</w:t>
      </w:r>
      <w:r w:rsidR="00DB53C4">
        <w:t xml:space="preserve">, </w:t>
      </w:r>
      <w:r w:rsidR="00E87368">
        <w:t xml:space="preserve">and </w:t>
      </w:r>
      <w:r w:rsidR="005352EB">
        <w:t xml:space="preserve">determine the feasibility </w:t>
      </w:r>
      <w:r w:rsidR="00030E6A">
        <w:t xml:space="preserve">for the development of a mandatory </w:t>
      </w:r>
      <w:r w:rsidR="00C80F1F">
        <w:t xml:space="preserve">energy performance standard </w:t>
      </w:r>
      <w:r w:rsidR="004C10F5">
        <w:t>(US $</w:t>
      </w:r>
      <w:r w:rsidR="00283811" w:rsidRPr="00283811">
        <w:t>75,000</w:t>
      </w:r>
      <w:r w:rsidR="00F932CB">
        <w:t>)</w:t>
      </w:r>
      <w:r w:rsidR="004C10F5">
        <w:t>;</w:t>
      </w:r>
    </w:p>
    <w:p w14:paraId="31FD2DB3" w14:textId="2E310C27" w:rsidR="00C22D01" w:rsidRDefault="00C22D01">
      <w:pPr>
        <w:pStyle w:val="Heading2"/>
      </w:pPr>
      <w:r>
        <w:t xml:space="preserve">Impact </w:t>
      </w:r>
      <w:r w:rsidR="00022E12">
        <w:t>a</w:t>
      </w:r>
      <w:r>
        <w:t>ssessment</w:t>
      </w:r>
      <w:r w:rsidR="00D1504F">
        <w:t xml:space="preserve">s: </w:t>
      </w:r>
      <w:r w:rsidR="009E62ED">
        <w:t>Four</w:t>
      </w:r>
      <w:r w:rsidR="00022E12" w:rsidRPr="00C06DDB">
        <w:t xml:space="preserve"> studies </w:t>
      </w:r>
      <w:r w:rsidR="00BB1FE1" w:rsidRPr="00C06DDB">
        <w:t>to support the development of</w:t>
      </w:r>
      <w:r w:rsidR="00C93EE0">
        <w:t xml:space="preserve"> the</w:t>
      </w:r>
      <w:r w:rsidR="00BB1FE1" w:rsidRPr="00C06DDB">
        <w:t xml:space="preserve"> </w:t>
      </w:r>
      <w:r w:rsidR="00ED104C">
        <w:t xml:space="preserve">seven </w:t>
      </w:r>
      <w:r w:rsidR="00BB1FE1" w:rsidRPr="00C06DDB">
        <w:t>proposed bans</w:t>
      </w:r>
      <w:r w:rsidR="00BB1FE1">
        <w:t>,</w:t>
      </w:r>
      <w:r w:rsidR="00BB1FE1" w:rsidRPr="00C06DDB">
        <w:t xml:space="preserve"> </w:t>
      </w:r>
      <w:r w:rsidR="00022E12" w:rsidRPr="00C06DDB">
        <w:t xml:space="preserve">assessing the </w:t>
      </w:r>
      <w:r w:rsidR="00E52369">
        <w:t xml:space="preserve">technical </w:t>
      </w:r>
      <w:r w:rsidR="0011162A">
        <w:t>feasibility</w:t>
      </w:r>
      <w:r w:rsidR="00E52369">
        <w:t xml:space="preserve">, </w:t>
      </w:r>
      <w:r w:rsidR="0011162A">
        <w:t>availability</w:t>
      </w:r>
      <w:r w:rsidR="00022E12" w:rsidRPr="00C06DDB">
        <w:t xml:space="preserve">, costs, and benefits </w:t>
      </w:r>
      <w:r w:rsidR="00022E12" w:rsidRPr="00C87546">
        <w:t xml:space="preserve">of alternative technologies </w:t>
      </w:r>
      <w:r w:rsidR="00C87546" w:rsidRPr="00C87546">
        <w:t>and evaluating the</w:t>
      </w:r>
      <w:r w:rsidR="00C87546">
        <w:t>ir</w:t>
      </w:r>
      <w:r w:rsidR="00C87546" w:rsidRPr="00C87546">
        <w:t xml:space="preserve"> environmental, economic, and social impacts</w:t>
      </w:r>
      <w:r w:rsidR="00184738">
        <w:t xml:space="preserve"> (US $</w:t>
      </w:r>
      <w:r w:rsidR="00184738" w:rsidRPr="00184738">
        <w:t>200,000</w:t>
      </w:r>
      <w:r w:rsidR="00184738">
        <w:t>)</w:t>
      </w:r>
      <w:r w:rsidR="00C87546" w:rsidRPr="00C87546">
        <w:t>;</w:t>
      </w:r>
    </w:p>
    <w:p w14:paraId="740CFF61" w14:textId="0C12446C" w:rsidR="0095009A" w:rsidRDefault="00A16D79">
      <w:pPr>
        <w:pStyle w:val="Heading2"/>
      </w:pPr>
      <w:r w:rsidRPr="000E0A88">
        <w:t>Feasibility studies</w:t>
      </w:r>
      <w:r w:rsidR="00EF6F2B">
        <w:t xml:space="preserve"> (US $</w:t>
      </w:r>
      <w:r w:rsidR="000927AA">
        <w:t>235,000)</w:t>
      </w:r>
      <w:r w:rsidRPr="000E0A88">
        <w:t xml:space="preserve">: </w:t>
      </w:r>
      <w:r w:rsidR="00F71C29">
        <w:t>A study</w:t>
      </w:r>
      <w:r w:rsidR="004D1880" w:rsidRPr="000E0A88">
        <w:t xml:space="preserve"> </w:t>
      </w:r>
      <w:r w:rsidR="00D16A66" w:rsidRPr="000E0A88">
        <w:t xml:space="preserve">on the feasibility of </w:t>
      </w:r>
      <w:r w:rsidR="005E4D6F" w:rsidRPr="000E0A88">
        <w:t xml:space="preserve">enhancing green public procurement </w:t>
      </w:r>
      <w:r w:rsidR="00B8505E">
        <w:t xml:space="preserve">and </w:t>
      </w:r>
      <w:r w:rsidR="00105AF3">
        <w:t xml:space="preserve">increasing </w:t>
      </w:r>
      <w:r w:rsidR="00B8505E">
        <w:t>the</w:t>
      </w:r>
      <w:r w:rsidR="00105AF3">
        <w:t xml:space="preserve"> number</w:t>
      </w:r>
      <w:r w:rsidR="00B8505E">
        <w:t xml:space="preserve"> of</w:t>
      </w:r>
      <w:r w:rsidR="00BF5A91" w:rsidRPr="000E0A88">
        <w:t xml:space="preserve"> </w:t>
      </w:r>
      <w:r w:rsidR="002B3D43" w:rsidRPr="000E0A88">
        <w:t>product</w:t>
      </w:r>
      <w:r w:rsidR="00F71C29">
        <w:t xml:space="preserve"> option</w:t>
      </w:r>
      <w:r w:rsidR="00BF5A91" w:rsidRPr="000E0A88">
        <w:t>s based on</w:t>
      </w:r>
      <w:r w:rsidR="002B3D43" w:rsidRPr="000E0A88">
        <w:t xml:space="preserve"> low</w:t>
      </w:r>
      <w:r w:rsidR="00BF5A91" w:rsidRPr="000E0A88">
        <w:noBreakHyphen/>
      </w:r>
      <w:r w:rsidR="002B3D43" w:rsidRPr="000E0A88">
        <w:t>GWP HFCs</w:t>
      </w:r>
      <w:r w:rsidR="00B42B2E" w:rsidRPr="000E0A88">
        <w:t xml:space="preserve"> </w:t>
      </w:r>
      <w:r w:rsidR="00C25F4B" w:rsidRPr="000E0A88">
        <w:t xml:space="preserve">and HFC alternatives </w:t>
      </w:r>
      <w:r w:rsidR="00B42B2E" w:rsidRPr="000E0A88">
        <w:t>(US $50,000)</w:t>
      </w:r>
      <w:r w:rsidR="00DB3444" w:rsidRPr="000E0A88">
        <w:t xml:space="preserve"> and </w:t>
      </w:r>
      <w:r w:rsidR="00FA55C9" w:rsidRPr="000E0A88">
        <w:t xml:space="preserve">on the feasibility of </w:t>
      </w:r>
      <w:r w:rsidR="00391EDD" w:rsidRPr="000E0A88">
        <w:t>implementing</w:t>
      </w:r>
      <w:r w:rsidR="00FA55C9" w:rsidRPr="000E0A88">
        <w:t xml:space="preserve"> </w:t>
      </w:r>
      <w:r w:rsidR="00391EDD" w:rsidRPr="000E0A88">
        <w:t>mandatory</w:t>
      </w:r>
      <w:r w:rsidR="00FA55C9" w:rsidRPr="000E0A88">
        <w:t xml:space="preserve"> </w:t>
      </w:r>
      <w:r w:rsidR="00391EDD" w:rsidRPr="000E0A88">
        <w:t>MAC testing and related measures to improve fuel efficiency</w:t>
      </w:r>
      <w:r w:rsidR="00823F4D" w:rsidRPr="000E0A88">
        <w:t xml:space="preserve"> of passenger vehicles</w:t>
      </w:r>
      <w:r w:rsidR="00B42B2E" w:rsidRPr="000E0A88">
        <w:t xml:space="preserve"> </w:t>
      </w:r>
      <w:r w:rsidRPr="000E0A88">
        <w:t>(US $</w:t>
      </w:r>
      <w:r w:rsidR="000E0A88" w:rsidRPr="000E0A88">
        <w:t>185,000</w:t>
      </w:r>
      <w:r w:rsidRPr="000E0A88">
        <w:t>)</w:t>
      </w:r>
      <w:r w:rsidR="000E0A88" w:rsidRPr="000E0A88">
        <w:t xml:space="preserve">; </w:t>
      </w:r>
      <w:r w:rsidRPr="000E0A88">
        <w:t>and</w:t>
      </w:r>
    </w:p>
    <w:p w14:paraId="407CD9A5" w14:textId="3756BEAF" w:rsidR="00A15922" w:rsidRDefault="003A2899">
      <w:pPr>
        <w:pStyle w:val="Heading2"/>
      </w:pPr>
      <w:r w:rsidRPr="003A2899">
        <w:t>C</w:t>
      </w:r>
      <w:r w:rsidR="00AD1D54">
        <w:t>ustoms c</w:t>
      </w:r>
      <w:r w:rsidRPr="003A2899">
        <w:t>apacity-building</w:t>
      </w:r>
      <w:r w:rsidR="00AD1D54">
        <w:t xml:space="preserve"> </w:t>
      </w:r>
      <w:r w:rsidR="000C4088">
        <w:t>(US $180,400)</w:t>
      </w:r>
      <w:r w:rsidRPr="003A2899">
        <w:t>:</w:t>
      </w:r>
      <w:r w:rsidR="005971A9">
        <w:t xml:space="preserve"> Three workshops to train </w:t>
      </w:r>
      <w:r w:rsidR="00A91FC3">
        <w:t>75</w:t>
      </w:r>
      <w:r w:rsidR="005971A9">
        <w:t xml:space="preserve"> customs officers on the monitoring and import control</w:t>
      </w:r>
      <w:r w:rsidR="005971A9" w:rsidRPr="005971A9">
        <w:t xml:space="preserve"> </w:t>
      </w:r>
      <w:r w:rsidR="005971A9">
        <w:t xml:space="preserve">of HFCs and their alternatives, </w:t>
      </w:r>
      <w:r w:rsidR="00BB48B4">
        <w:t>and</w:t>
      </w:r>
      <w:r w:rsidR="005971A9">
        <w:t xml:space="preserve"> </w:t>
      </w:r>
      <w:r w:rsidR="00AD1D54">
        <w:t xml:space="preserve">update </w:t>
      </w:r>
      <w:r w:rsidR="005971A9">
        <w:t xml:space="preserve">customs training curricula to include </w:t>
      </w:r>
      <w:r w:rsidR="00BB48B4">
        <w:t xml:space="preserve">HFC-related </w:t>
      </w:r>
      <w:r w:rsidR="005971A9">
        <w:t>information</w:t>
      </w:r>
      <w:r w:rsidR="00BB48B4">
        <w:t xml:space="preserve"> (e.g., updated </w:t>
      </w:r>
      <w:r w:rsidR="005971A9">
        <w:t>Harmonized System (HS) codes</w:t>
      </w:r>
      <w:r w:rsidR="00BB48B4">
        <w:t xml:space="preserve"> and quota system)</w:t>
      </w:r>
      <w:r w:rsidR="00BB48B4" w:rsidRPr="000E0A88">
        <w:t xml:space="preserve"> (US $</w:t>
      </w:r>
      <w:r w:rsidR="00F932CB">
        <w:t>30,</w:t>
      </w:r>
      <w:r w:rsidR="00BB48B4" w:rsidRPr="000E0A88">
        <w:t>000)</w:t>
      </w:r>
      <w:r w:rsidR="00F932CB">
        <w:t xml:space="preserve">; provision of 16 refrigerant identifiers </w:t>
      </w:r>
      <w:r w:rsidR="00F932CB" w:rsidRPr="000E0A88">
        <w:t>(US $</w:t>
      </w:r>
      <w:r w:rsidR="00F932CB">
        <w:t>96,</w:t>
      </w:r>
      <w:r w:rsidR="00F932CB" w:rsidRPr="000E0A88">
        <w:t>000)</w:t>
      </w:r>
      <w:r w:rsidR="005A6503">
        <w:t xml:space="preserve"> and </w:t>
      </w:r>
      <w:r w:rsidR="001C54B4">
        <w:t>five</w:t>
      </w:r>
      <w:r w:rsidR="005A6503">
        <w:t xml:space="preserve"> annual calibration</w:t>
      </w:r>
      <w:r w:rsidR="001C54B4">
        <w:t>s</w:t>
      </w:r>
      <w:r w:rsidR="005A6503" w:rsidRPr="000E0A88">
        <w:t xml:space="preserve"> (US $</w:t>
      </w:r>
      <w:r w:rsidR="005A6503">
        <w:t>4,4</w:t>
      </w:r>
      <w:r w:rsidR="005A6503" w:rsidRPr="000E0A88">
        <w:t>00)</w:t>
      </w:r>
      <w:r w:rsidR="005A6503">
        <w:t xml:space="preserve">; </w:t>
      </w:r>
      <w:r w:rsidR="00AD1D54">
        <w:t xml:space="preserve">and </w:t>
      </w:r>
      <w:r w:rsidR="001F3D37">
        <w:t xml:space="preserve">develop standard operating </w:t>
      </w:r>
      <w:r w:rsidR="00AD1D54">
        <w:t>procedures</w:t>
      </w:r>
      <w:r w:rsidR="001F3D37">
        <w:t xml:space="preserve"> and guidelines on HFC policies, and up</w:t>
      </w:r>
      <w:r w:rsidR="005D5846">
        <w:t>grade</w:t>
      </w:r>
      <w:r w:rsidR="001F3D37">
        <w:t xml:space="preserve"> customs’ online system to allow for managing import quotas (US $50,</w:t>
      </w:r>
      <w:r w:rsidR="001F3D37" w:rsidRPr="00283811">
        <w:t>000</w:t>
      </w:r>
      <w:r w:rsidR="001F3D37">
        <w:t>)</w:t>
      </w:r>
      <w:r w:rsidR="00AD1D54">
        <w:t xml:space="preserve">; </w:t>
      </w:r>
      <w:r w:rsidR="006E28D1">
        <w:t>and</w:t>
      </w:r>
    </w:p>
    <w:p w14:paraId="218CD1FC" w14:textId="71399341" w:rsidR="006E28D1" w:rsidRPr="00F6115D" w:rsidRDefault="006E28D1" w:rsidP="00AA6737">
      <w:pPr>
        <w:pStyle w:val="Heading2"/>
        <w:widowControl/>
      </w:pPr>
      <w:r w:rsidRPr="00F6115D">
        <w:t>Industry c</w:t>
      </w:r>
      <w:r w:rsidR="00A15922" w:rsidRPr="00F6115D">
        <w:t>apacity-building</w:t>
      </w:r>
      <w:r w:rsidR="009A4C5F">
        <w:t xml:space="preserve"> (US $335,000)</w:t>
      </w:r>
      <w:r w:rsidR="00A15922" w:rsidRPr="00F6115D">
        <w:t xml:space="preserve">: </w:t>
      </w:r>
      <w:r w:rsidR="00C41AE2" w:rsidRPr="00F6115D">
        <w:t>P</w:t>
      </w:r>
      <w:r w:rsidR="00A15922" w:rsidRPr="00F6115D">
        <w:t xml:space="preserve">rovide support </w:t>
      </w:r>
      <w:r w:rsidR="00C41AE2" w:rsidRPr="00F6115D">
        <w:t xml:space="preserve">through workshops </w:t>
      </w:r>
      <w:r w:rsidR="00A15922" w:rsidRPr="00F6115D">
        <w:t>to commercial refrigeration manufacturers not otherwise participating in the project</w:t>
      </w:r>
      <w:r w:rsidRPr="00F6115D">
        <w:t xml:space="preserve">, </w:t>
      </w:r>
      <w:r w:rsidRPr="00F6115D">
        <w:lastRenderedPageBreak/>
        <w:t xml:space="preserve">including </w:t>
      </w:r>
      <w:r w:rsidR="00C41AE2" w:rsidRPr="00F6115D">
        <w:t xml:space="preserve">advice on </w:t>
      </w:r>
      <w:r w:rsidRPr="00F6115D">
        <w:t>technical and safety information of</w:t>
      </w:r>
      <w:r w:rsidR="00A15922" w:rsidRPr="00F6115D">
        <w:t xml:space="preserve"> HFC</w:t>
      </w:r>
      <w:r w:rsidRPr="00F6115D">
        <w:t>s and</w:t>
      </w:r>
      <w:r w:rsidR="00A15922" w:rsidRPr="00F6115D">
        <w:t xml:space="preserve"> alternatives</w:t>
      </w:r>
      <w:r w:rsidRPr="00F6115D">
        <w:t xml:space="preserve"> (US $</w:t>
      </w:r>
      <w:r w:rsidRPr="00C46D61">
        <w:t xml:space="preserve">85,000); </w:t>
      </w:r>
      <w:r w:rsidR="00C41AE2" w:rsidRPr="00C46D61">
        <w:t>provide sector-specific training and information workshops related to the phase-down and the upcoming bans</w:t>
      </w:r>
      <w:r w:rsidR="00533DF1">
        <w:t xml:space="preserve"> in fire-suppression, </w:t>
      </w:r>
      <w:r w:rsidR="006548ED">
        <w:t xml:space="preserve">stand-alone commercial refrigeration, domestic refrigeration, </w:t>
      </w:r>
      <w:r w:rsidR="007B1192">
        <w:t>and certain chillers, split AC and heat pumps, and fire suppression systems</w:t>
      </w:r>
      <w:r w:rsidR="00C41AE2" w:rsidRPr="00F6115D">
        <w:t xml:space="preserve"> (US $</w:t>
      </w:r>
      <w:r w:rsidR="00C41AE2" w:rsidRPr="00C46D61">
        <w:t xml:space="preserve">115,000); </w:t>
      </w:r>
      <w:r w:rsidR="00F6115D" w:rsidRPr="00C46D61">
        <w:t>s</w:t>
      </w:r>
      <w:r w:rsidRPr="00C46D61">
        <w:t xml:space="preserve">tudy tours </w:t>
      </w:r>
      <w:r w:rsidR="00F6115D" w:rsidRPr="00C46D61">
        <w:t xml:space="preserve">on the consumption and </w:t>
      </w:r>
      <w:r w:rsidR="000D0BEC">
        <w:t>manufacturing</w:t>
      </w:r>
      <w:r w:rsidR="00F6115D" w:rsidRPr="00C46D61">
        <w:t xml:space="preserve"> of alternative technologies in challenging sectors, with travel to both Article 5 and non</w:t>
      </w:r>
      <w:r w:rsidR="00F6115D" w:rsidRPr="00C46D61">
        <w:noBreakHyphen/>
        <w:t>Article</w:t>
      </w:r>
      <w:r w:rsidR="00F6115D" w:rsidRPr="00C46D61">
        <w:noBreakHyphen/>
        <w:t>5 countries</w:t>
      </w:r>
      <w:r w:rsidR="00F6115D" w:rsidRPr="00F6115D">
        <w:t xml:space="preserve"> (US $</w:t>
      </w:r>
      <w:r w:rsidR="00F6115D" w:rsidRPr="00C46D61">
        <w:t xml:space="preserve">120,000); </w:t>
      </w:r>
      <w:r w:rsidRPr="00C46D61">
        <w:t xml:space="preserve">and </w:t>
      </w:r>
      <w:r w:rsidR="00F6115D" w:rsidRPr="00C46D61">
        <w:t>t</w:t>
      </w:r>
      <w:r w:rsidRPr="00C46D61">
        <w:t xml:space="preserve">echnical working group </w:t>
      </w:r>
      <w:r w:rsidR="00F6115D" w:rsidRPr="00C46D61">
        <w:t xml:space="preserve">meetings on </w:t>
      </w:r>
      <w:r w:rsidR="00F6115D" w:rsidRPr="00F6115D">
        <w:rPr>
          <w:rFonts w:cstheme="minorHAnsi"/>
        </w:rPr>
        <w:t>HFO</w:t>
      </w:r>
      <w:r w:rsidR="00F6115D">
        <w:rPr>
          <w:rFonts w:cstheme="minorHAnsi"/>
        </w:rPr>
        <w:noBreakHyphen/>
      </w:r>
      <w:r w:rsidR="00F6115D" w:rsidRPr="00F6115D">
        <w:rPr>
          <w:rFonts w:cstheme="minorHAnsi"/>
        </w:rPr>
        <w:t>1234yf developments in the MAC sector</w:t>
      </w:r>
      <w:r w:rsidRPr="00C46D61">
        <w:t xml:space="preserve"> </w:t>
      </w:r>
      <w:r w:rsidRPr="00F6115D">
        <w:t>(US $</w:t>
      </w:r>
      <w:r w:rsidRPr="00C46D61">
        <w:t>15,000)</w:t>
      </w:r>
      <w:r w:rsidR="00F6115D" w:rsidRPr="00C46D61">
        <w:t>.</w:t>
      </w:r>
    </w:p>
    <w:bookmarkEnd w:id="5"/>
    <w:p w14:paraId="07C1DF3C" w14:textId="5FA0DA61" w:rsidR="004D5A23" w:rsidRPr="00E1707E" w:rsidRDefault="004D5A23" w:rsidP="004D5A23">
      <w:pPr>
        <w:keepNext/>
        <w:rPr>
          <w:i/>
          <w:iCs/>
        </w:rPr>
      </w:pPr>
      <w:r w:rsidRPr="00E1707E">
        <w:rPr>
          <w:i/>
          <w:iCs/>
        </w:rPr>
        <w:t xml:space="preserve">Project </w:t>
      </w:r>
      <w:r w:rsidR="00652B69">
        <w:rPr>
          <w:i/>
          <w:iCs/>
        </w:rPr>
        <w:t xml:space="preserve">implementation, </w:t>
      </w:r>
      <w:r w:rsidRPr="00E1707E">
        <w:rPr>
          <w:i/>
          <w:iCs/>
        </w:rPr>
        <w:t>coordination and monitoring</w:t>
      </w:r>
    </w:p>
    <w:p w14:paraId="7F7D3503" w14:textId="05065F8B" w:rsidR="009B577C" w:rsidRPr="009B2055" w:rsidRDefault="009B577C" w:rsidP="009B577C">
      <w:pPr>
        <w:pStyle w:val="Heading1"/>
        <w:spacing w:before="240"/>
      </w:pPr>
      <w:r w:rsidRPr="009B2055">
        <w:t>The project management unit (PMU) will work in cooperation with the NOU to cover the financial, operational, and technical implementation of the project, including verification of consumption</w:t>
      </w:r>
      <w:r w:rsidR="00001B6E" w:rsidRPr="009B2055">
        <w:t>, in the amount of US $955,500.</w:t>
      </w:r>
    </w:p>
    <w:p w14:paraId="4B1A1A46" w14:textId="61AEE1B8" w:rsidR="004D5A23" w:rsidRPr="00E1707E" w:rsidRDefault="004D5A23" w:rsidP="00E1707E">
      <w:pPr>
        <w:keepNext/>
        <w:suppressAutoHyphens/>
        <w:spacing w:after="240"/>
        <w:rPr>
          <w:i/>
        </w:rPr>
      </w:pPr>
      <w:r w:rsidRPr="00E1707E">
        <w:rPr>
          <w:i/>
        </w:rPr>
        <w:t>Gender policy implementation</w:t>
      </w:r>
    </w:p>
    <w:p w14:paraId="364A9DFA" w14:textId="0002E11F" w:rsidR="007F6B5E" w:rsidRPr="004D15EC" w:rsidRDefault="007F6B5E" w:rsidP="007F6B5E">
      <w:pPr>
        <w:pStyle w:val="Heading1"/>
        <w:rPr>
          <w:u w:val="single"/>
        </w:rPr>
      </w:pPr>
      <w:r w:rsidRPr="004D15EC">
        <w:t xml:space="preserve">An important part of </w:t>
      </w:r>
      <w:r w:rsidR="00FF00EC" w:rsidRPr="00FF00EC">
        <w:t xml:space="preserve">Malaysia’s </w:t>
      </w:r>
      <w:r w:rsidRPr="004D15EC">
        <w:t>KIP strategy is to make continued efforts to mainstream gender to the extent possible, noting that the industry and sectors in the project traditionally have low female representation. This is particularly the case for technicians in the servicing sector. In contrast, gender balance is more common in terms of ownership of small</w:t>
      </w:r>
      <w:r>
        <w:t>-</w:t>
      </w:r>
      <w:r w:rsidRPr="004D15EC">
        <w:t xml:space="preserve"> and medium</w:t>
      </w:r>
      <w:r>
        <w:noBreakHyphen/>
      </w:r>
      <w:r w:rsidRPr="004D15EC">
        <w:t xml:space="preserve">sized </w:t>
      </w:r>
      <w:r>
        <w:t>enterprises</w:t>
      </w:r>
      <w:r w:rsidRPr="004D15EC">
        <w:t xml:space="preserve"> and in management offices. </w:t>
      </w:r>
      <w:r w:rsidR="00F5058B">
        <w:t xml:space="preserve">However, </w:t>
      </w:r>
      <w:r w:rsidR="00302832">
        <w:t>under the training and certification programme through ATCs, more than 800 female technicians have been certifie</w:t>
      </w:r>
      <w:r w:rsidR="00E54EA5">
        <w:t xml:space="preserve">d, </w:t>
      </w:r>
      <w:r w:rsidR="00F678C5">
        <w:t xml:space="preserve">and the Government plans to support this further through </w:t>
      </w:r>
      <w:r w:rsidR="005A44FD">
        <w:t xml:space="preserve">public </w:t>
      </w:r>
      <w:r w:rsidR="00F678C5">
        <w:t xml:space="preserve">awareness and through the training institutions. </w:t>
      </w:r>
      <w:r w:rsidR="00F944A0">
        <w:t>G</w:t>
      </w:r>
      <w:r w:rsidR="00F678C5">
        <w:t>ender</w:t>
      </w:r>
      <w:r w:rsidRPr="004D15EC">
        <w:t xml:space="preserve"> representation </w:t>
      </w:r>
      <w:r w:rsidR="00206EC5">
        <w:t>under</w:t>
      </w:r>
      <w:r w:rsidRPr="004D15EC">
        <w:t xml:space="preserve"> </w:t>
      </w:r>
      <w:r w:rsidR="00CE0B6F">
        <w:t xml:space="preserve">KIP </w:t>
      </w:r>
      <w:r w:rsidR="00206EC5">
        <w:t>activities</w:t>
      </w:r>
      <w:r w:rsidR="00F944A0">
        <w:t xml:space="preserve"> will be tracked and </w:t>
      </w:r>
      <w:r w:rsidR="00556809">
        <w:t>monitored</w:t>
      </w:r>
      <w:r w:rsidR="00F944A0">
        <w:t xml:space="preserve">, and </w:t>
      </w:r>
      <w:r w:rsidR="00556809">
        <w:t>w</w:t>
      </w:r>
      <w:r w:rsidR="00F944A0">
        <w:t>omen</w:t>
      </w:r>
      <w:r w:rsidR="00556809">
        <w:t>’s</w:t>
      </w:r>
      <w:r w:rsidR="00F944A0">
        <w:t xml:space="preserve"> </w:t>
      </w:r>
      <w:r w:rsidR="00556809">
        <w:t xml:space="preserve">participation </w:t>
      </w:r>
      <w:r w:rsidR="00556809" w:rsidRPr="004D15EC">
        <w:t xml:space="preserve">in all activities </w:t>
      </w:r>
      <w:r w:rsidR="00556809">
        <w:t>encouraged</w:t>
      </w:r>
      <w:r w:rsidRPr="004D15EC">
        <w:t xml:space="preserve">. In the servicing sector, training of female instructors </w:t>
      </w:r>
      <w:r w:rsidR="00F7664F">
        <w:t>is planned</w:t>
      </w:r>
      <w:r w:rsidRPr="004D15EC">
        <w:t>. Public awareness material on HCFC phase</w:t>
      </w:r>
      <w:r>
        <w:noBreakHyphen/>
      </w:r>
      <w:r w:rsidRPr="004D15EC">
        <w:t>out and HFC phase</w:t>
      </w:r>
      <w:r>
        <w:noBreakHyphen/>
      </w:r>
      <w:r w:rsidRPr="004D15EC">
        <w:t xml:space="preserve">down and Viet Nam’s obligations will portray the required actions of society and industry in a gender-balanced manner. </w:t>
      </w:r>
    </w:p>
    <w:p w14:paraId="20D9E689" w14:textId="18E85D79" w:rsidR="00486E19" w:rsidRPr="00FC1555" w:rsidRDefault="00486E19" w:rsidP="00FC1555">
      <w:pPr>
        <w:pStyle w:val="Heading1"/>
        <w:keepNext/>
        <w:numPr>
          <w:ilvl w:val="0"/>
          <w:numId w:val="0"/>
        </w:numPr>
        <w:suppressAutoHyphens/>
        <w:rPr>
          <w:u w:val="single"/>
        </w:rPr>
      </w:pPr>
      <w:r w:rsidRPr="00FC1555">
        <w:rPr>
          <w:u w:val="single"/>
        </w:rPr>
        <w:t>Total cost of stage I of the Kigali HFC implementation plan</w:t>
      </w:r>
    </w:p>
    <w:p w14:paraId="626DD42F" w14:textId="7FFC579D" w:rsidR="00486E19" w:rsidRPr="00486E19" w:rsidRDefault="00486E19" w:rsidP="00486E19">
      <w:pPr>
        <w:numPr>
          <w:ilvl w:val="0"/>
          <w:numId w:val="1"/>
        </w:numPr>
        <w:spacing w:after="240"/>
        <w:outlineLvl w:val="0"/>
      </w:pPr>
      <w:r w:rsidRPr="00486E19">
        <w:t>The budget for stage I has been established at US $</w:t>
      </w:r>
      <w:r w:rsidR="003020D3" w:rsidRPr="003020D3">
        <w:t>10,510,235</w:t>
      </w:r>
      <w:r w:rsidRPr="00486E19">
        <w:t xml:space="preserve">. </w:t>
      </w:r>
      <w:r w:rsidR="00744A1F">
        <w:t>The cost of activities in the refrigeration servicing sector are established in line with decision 92/3</w:t>
      </w:r>
      <w:r w:rsidR="009E7E2B">
        <w:t>7</w:t>
      </w:r>
      <w:r w:rsidR="00744A1F">
        <w:t xml:space="preserve">. </w:t>
      </w:r>
      <w:r w:rsidRPr="00486E19">
        <w:t>In the absence of cost funding guidelines, the funding request</w:t>
      </w:r>
      <w:r w:rsidR="002D78DE">
        <w:t>ed</w:t>
      </w:r>
      <w:r w:rsidRPr="00486E19">
        <w:t xml:space="preserve"> </w:t>
      </w:r>
      <w:r w:rsidR="00744A1F">
        <w:t>for activities in the manufacturing</w:t>
      </w:r>
      <w:r w:rsidR="003020D3">
        <w:t xml:space="preserve"> sector</w:t>
      </w:r>
      <w:r w:rsidR="00744A1F">
        <w:t xml:space="preserve"> </w:t>
      </w:r>
      <w:r w:rsidRPr="00486E19">
        <w:t xml:space="preserve">is the best available estimate for each activity based on </w:t>
      </w:r>
      <w:r w:rsidR="00CC2E2D" w:rsidRPr="00CC2E2D">
        <w:t>Malaysia</w:t>
      </w:r>
      <w:r w:rsidRPr="00486E19">
        <w:t>’s experience in implementing similar activities.</w:t>
      </w:r>
      <w:r w:rsidR="00744A1F">
        <w:t xml:space="preserve"> </w:t>
      </w:r>
    </w:p>
    <w:p w14:paraId="2A71F4AE" w14:textId="564B25B8" w:rsidR="00486E19" w:rsidRPr="00486E19" w:rsidRDefault="00486E19" w:rsidP="00486E19">
      <w:pPr>
        <w:numPr>
          <w:ilvl w:val="0"/>
          <w:numId w:val="1"/>
        </w:numPr>
        <w:spacing w:after="240"/>
        <w:outlineLvl w:val="0"/>
      </w:pPr>
      <w:bookmarkStart w:id="6" w:name="_Hlk118631498"/>
      <w:r w:rsidRPr="00486E19">
        <w:t>The proposed activities and costs for stage I of the KIP are summarized in table </w:t>
      </w:r>
      <w:r w:rsidR="004D2E55">
        <w:t>9</w:t>
      </w:r>
      <w:r w:rsidRPr="00486E19">
        <w:t>.</w:t>
      </w:r>
    </w:p>
    <w:bookmarkEnd w:id="6"/>
    <w:p w14:paraId="20F61135" w14:textId="51C7565F" w:rsidR="007A7814" w:rsidRDefault="00486E19" w:rsidP="009E7E2B">
      <w:pPr>
        <w:keepNext/>
        <w:suppressAutoHyphens/>
      </w:pPr>
      <w:r w:rsidRPr="00486E19">
        <w:rPr>
          <w:b/>
          <w:bCs/>
        </w:rPr>
        <w:t xml:space="preserve">Table </w:t>
      </w:r>
      <w:r w:rsidR="004D2E55">
        <w:rPr>
          <w:b/>
          <w:bCs/>
        </w:rPr>
        <w:t>9</w:t>
      </w:r>
      <w:r w:rsidRPr="00486E19">
        <w:rPr>
          <w:b/>
          <w:bCs/>
        </w:rPr>
        <w:t xml:space="preserve">. </w:t>
      </w:r>
      <w:r w:rsidR="001D62B4" w:rsidRPr="001D62B4">
        <w:rPr>
          <w:b/>
          <w:bCs/>
        </w:rPr>
        <w:t xml:space="preserve">Stage I of the KIP for </w:t>
      </w:r>
      <w:r w:rsidR="001D62B4">
        <w:rPr>
          <w:b/>
          <w:bCs/>
        </w:rPr>
        <w:t>Malaysia</w:t>
      </w:r>
      <w:r w:rsidR="001D62B4" w:rsidRPr="001D62B4">
        <w:rPr>
          <w:b/>
          <w:bCs/>
        </w:rPr>
        <w:t>, as submitted</w:t>
      </w:r>
    </w:p>
    <w:tbl>
      <w:tblPr>
        <w:tblW w:w="5000" w:type="pct"/>
        <w:tblLook w:val="04A0" w:firstRow="1" w:lastRow="0" w:firstColumn="1" w:lastColumn="0" w:noHBand="0" w:noVBand="1"/>
      </w:tblPr>
      <w:tblGrid>
        <w:gridCol w:w="2566"/>
        <w:gridCol w:w="1281"/>
        <w:gridCol w:w="1631"/>
        <w:gridCol w:w="1404"/>
        <w:gridCol w:w="1331"/>
        <w:gridCol w:w="1137"/>
      </w:tblGrid>
      <w:tr w:rsidR="00FB29CB" w:rsidRPr="002918EA" w14:paraId="7253A5A2" w14:textId="77777777" w:rsidTr="00B75C56">
        <w:trPr>
          <w:trHeight w:val="144"/>
        </w:trPr>
        <w:tc>
          <w:tcPr>
            <w:tcW w:w="1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2D1C89" w14:textId="7C54D48D" w:rsidR="00FB29CB" w:rsidRPr="00FB29CB" w:rsidRDefault="002E6AF1" w:rsidP="00FB29CB">
            <w:pPr>
              <w:jc w:val="center"/>
              <w:rPr>
                <w:b/>
                <w:bCs/>
                <w:color w:val="000000"/>
                <w:sz w:val="20"/>
                <w:szCs w:val="20"/>
                <w:lang w:eastAsia="en-CA"/>
              </w:rPr>
            </w:pPr>
            <w:r w:rsidRPr="002918EA">
              <w:rPr>
                <w:b/>
                <w:bCs/>
                <w:color w:val="000000"/>
                <w:sz w:val="20"/>
                <w:szCs w:val="20"/>
                <w:lang w:eastAsia="en-CA"/>
              </w:rPr>
              <w:t>Sector</w:t>
            </w:r>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3AAC73D5" w14:textId="53B0DB3E" w:rsidR="00FB29CB" w:rsidRPr="00FB29CB" w:rsidRDefault="002E6AF1" w:rsidP="00FB29CB">
            <w:pPr>
              <w:jc w:val="center"/>
              <w:rPr>
                <w:b/>
                <w:bCs/>
                <w:color w:val="000000"/>
                <w:sz w:val="20"/>
                <w:szCs w:val="20"/>
                <w:lang w:eastAsia="en-CA"/>
              </w:rPr>
            </w:pPr>
            <w:r w:rsidRPr="004D15EC">
              <w:rPr>
                <w:b/>
                <w:color w:val="000000"/>
                <w:sz w:val="19"/>
                <w:szCs w:val="19"/>
                <w:lang w:eastAsia="en-CA"/>
              </w:rPr>
              <w:t>Phase-out (mt)</w:t>
            </w:r>
          </w:p>
        </w:tc>
        <w:tc>
          <w:tcPr>
            <w:tcW w:w="872" w:type="pct"/>
            <w:tcBorders>
              <w:top w:val="single" w:sz="4" w:space="0" w:color="auto"/>
              <w:left w:val="nil"/>
              <w:bottom w:val="single" w:sz="4" w:space="0" w:color="auto"/>
              <w:right w:val="single" w:sz="4" w:space="0" w:color="auto"/>
            </w:tcBorders>
            <w:shd w:val="clear" w:color="auto" w:fill="auto"/>
            <w:vAlign w:val="center"/>
            <w:hideMark/>
          </w:tcPr>
          <w:p w14:paraId="04E497D6" w14:textId="6B0845ED" w:rsidR="00FB29CB" w:rsidRPr="00FB29CB" w:rsidRDefault="002E6AF1" w:rsidP="00FB29CB">
            <w:pPr>
              <w:jc w:val="center"/>
              <w:rPr>
                <w:b/>
                <w:bCs/>
                <w:color w:val="000000"/>
                <w:sz w:val="20"/>
                <w:szCs w:val="20"/>
                <w:lang w:eastAsia="en-CA"/>
              </w:rPr>
            </w:pPr>
            <w:r w:rsidRPr="004D15EC">
              <w:rPr>
                <w:b/>
                <w:color w:val="000000"/>
                <w:sz w:val="19"/>
                <w:szCs w:val="19"/>
                <w:lang w:eastAsia="en-CA"/>
              </w:rPr>
              <w:t>Phase-out (</w:t>
            </w:r>
            <w:r w:rsidRPr="004D15EC">
              <w:rPr>
                <w:b/>
                <w:bCs/>
                <w:sz w:val="19"/>
                <w:szCs w:val="19"/>
              </w:rPr>
              <w:t>CO</w:t>
            </w:r>
            <w:r w:rsidRPr="004D15EC">
              <w:rPr>
                <w:b/>
                <w:bCs/>
                <w:sz w:val="19"/>
                <w:szCs w:val="19"/>
                <w:vertAlign w:val="subscript"/>
              </w:rPr>
              <w:t>2</w:t>
            </w:r>
            <w:r w:rsidRPr="004D15EC">
              <w:rPr>
                <w:b/>
                <w:bCs/>
                <w:sz w:val="19"/>
                <w:szCs w:val="19"/>
              </w:rPr>
              <w:noBreakHyphen/>
              <w:t>eq tonnes</w:t>
            </w:r>
            <w:r w:rsidRPr="004D15EC">
              <w:rPr>
                <w:b/>
                <w:color w:val="000000"/>
                <w:sz w:val="19"/>
                <w:szCs w:val="19"/>
                <w:lang w:eastAsia="en-CA"/>
              </w:rPr>
              <w:t>)</w:t>
            </w:r>
          </w:p>
        </w:tc>
        <w:tc>
          <w:tcPr>
            <w:tcW w:w="751" w:type="pct"/>
            <w:tcBorders>
              <w:top w:val="single" w:sz="4" w:space="0" w:color="auto"/>
              <w:left w:val="nil"/>
              <w:bottom w:val="single" w:sz="4" w:space="0" w:color="auto"/>
              <w:right w:val="single" w:sz="4" w:space="0" w:color="auto"/>
            </w:tcBorders>
            <w:shd w:val="clear" w:color="auto" w:fill="auto"/>
            <w:vAlign w:val="center"/>
            <w:hideMark/>
          </w:tcPr>
          <w:p w14:paraId="50A1A96F" w14:textId="4AC30A8E" w:rsidR="00FB29CB" w:rsidRPr="00FB29CB" w:rsidRDefault="00FB29CB" w:rsidP="00FB29CB">
            <w:pPr>
              <w:jc w:val="center"/>
              <w:rPr>
                <w:b/>
                <w:bCs/>
                <w:color w:val="000000"/>
                <w:sz w:val="20"/>
                <w:szCs w:val="20"/>
                <w:lang w:eastAsia="en-CA"/>
              </w:rPr>
            </w:pPr>
            <w:r w:rsidRPr="004D15EC">
              <w:rPr>
                <w:b/>
                <w:color w:val="000000"/>
                <w:sz w:val="19"/>
                <w:szCs w:val="19"/>
                <w:lang w:eastAsia="en-CA"/>
              </w:rPr>
              <w:t>Cost</w:t>
            </w:r>
            <w:r w:rsidR="002E6AF1" w:rsidRPr="004D15EC">
              <w:rPr>
                <w:b/>
                <w:color w:val="000000"/>
                <w:sz w:val="19"/>
                <w:szCs w:val="19"/>
                <w:lang w:eastAsia="en-CA"/>
              </w:rPr>
              <w:t xml:space="preserve"> (US $)</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64EDE61B" w14:textId="2FA31620" w:rsidR="00FB29CB" w:rsidRPr="00FB29CB" w:rsidRDefault="002E6AF1" w:rsidP="00FB29CB">
            <w:pPr>
              <w:jc w:val="center"/>
              <w:rPr>
                <w:b/>
                <w:bCs/>
                <w:color w:val="000000"/>
                <w:sz w:val="20"/>
                <w:szCs w:val="20"/>
                <w:lang w:eastAsia="en-CA"/>
              </w:rPr>
            </w:pPr>
            <w:r w:rsidRPr="004D15EC">
              <w:rPr>
                <w:b/>
                <w:color w:val="000000"/>
                <w:sz w:val="19"/>
                <w:szCs w:val="19"/>
                <w:lang w:eastAsia="en-CA"/>
              </w:rPr>
              <w:t>Requested grant (US $)</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15A19166" w14:textId="42D4F181" w:rsidR="00FB29CB" w:rsidRPr="00FB29CB" w:rsidRDefault="00FB29CB" w:rsidP="00FB29CB">
            <w:pPr>
              <w:jc w:val="center"/>
              <w:rPr>
                <w:b/>
                <w:bCs/>
                <w:color w:val="000000"/>
                <w:sz w:val="20"/>
                <w:szCs w:val="20"/>
                <w:lang w:eastAsia="en-CA"/>
              </w:rPr>
            </w:pPr>
            <w:r w:rsidRPr="004D15EC">
              <w:rPr>
                <w:b/>
                <w:color w:val="000000"/>
                <w:sz w:val="19"/>
                <w:szCs w:val="19"/>
                <w:lang w:eastAsia="en-CA"/>
              </w:rPr>
              <w:t>CE</w:t>
            </w:r>
            <w:r w:rsidR="002E6AF1" w:rsidRPr="004D15EC">
              <w:rPr>
                <w:b/>
                <w:color w:val="000000"/>
                <w:sz w:val="19"/>
                <w:szCs w:val="19"/>
                <w:lang w:eastAsia="en-CA"/>
              </w:rPr>
              <w:br/>
              <w:t>(US $/</w:t>
            </w:r>
            <w:r w:rsidRPr="004D15EC">
              <w:rPr>
                <w:b/>
                <w:color w:val="000000"/>
                <w:sz w:val="19"/>
                <w:szCs w:val="19"/>
                <w:lang w:eastAsia="en-CA"/>
              </w:rPr>
              <w:t>kg)</w:t>
            </w:r>
          </w:p>
        </w:tc>
      </w:tr>
      <w:tr w:rsidR="00F77F28" w:rsidRPr="002918EA" w14:paraId="7C829F2C" w14:textId="77777777" w:rsidTr="00B75C56">
        <w:trPr>
          <w:trHeight w:val="21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04FB294" w14:textId="10056C21" w:rsidR="00F77F28" w:rsidRPr="00900355" w:rsidRDefault="00CF2F8D" w:rsidP="002918EA">
            <w:pPr>
              <w:jc w:val="center"/>
              <w:rPr>
                <w:b/>
                <w:color w:val="000000"/>
                <w:sz w:val="20"/>
                <w:szCs w:val="20"/>
                <w:lang w:eastAsia="en-CA"/>
              </w:rPr>
            </w:pPr>
            <w:r w:rsidRPr="00900355">
              <w:rPr>
                <w:b/>
                <w:color w:val="000000"/>
                <w:sz w:val="20"/>
                <w:szCs w:val="20"/>
                <w:lang w:eastAsia="en-CA"/>
              </w:rPr>
              <w:t xml:space="preserve">Investment </w:t>
            </w:r>
            <w:r w:rsidR="001B2BC5" w:rsidRPr="00900355">
              <w:rPr>
                <w:b/>
                <w:color w:val="000000"/>
                <w:sz w:val="20"/>
                <w:szCs w:val="20"/>
                <w:lang w:eastAsia="en-CA"/>
              </w:rPr>
              <w:t>projects</w:t>
            </w:r>
          </w:p>
        </w:tc>
      </w:tr>
      <w:tr w:rsidR="000155F9" w:rsidRPr="002918EA" w14:paraId="0E9C96BA"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tcPr>
          <w:p w14:paraId="26B29BAC" w14:textId="32A69773" w:rsidR="000155F9" w:rsidRPr="002918EA" w:rsidRDefault="000155F9" w:rsidP="000155F9">
            <w:pPr>
              <w:jc w:val="left"/>
              <w:rPr>
                <w:color w:val="000000"/>
                <w:sz w:val="20"/>
                <w:szCs w:val="20"/>
                <w:lang w:eastAsia="en-CA"/>
              </w:rPr>
            </w:pPr>
            <w:r w:rsidRPr="002918EA">
              <w:rPr>
                <w:color w:val="000000"/>
                <w:sz w:val="20"/>
                <w:szCs w:val="20"/>
                <w:lang w:eastAsia="en-CA"/>
              </w:rPr>
              <w:t>PROTON (</w:t>
            </w:r>
            <w:r w:rsidR="00AA5E9E">
              <w:rPr>
                <w:color w:val="000000"/>
                <w:sz w:val="20"/>
                <w:szCs w:val="20"/>
                <w:lang w:eastAsia="en-CA"/>
              </w:rPr>
              <w:t>M</w:t>
            </w:r>
            <w:r w:rsidRPr="002918EA">
              <w:rPr>
                <w:color w:val="000000"/>
                <w:sz w:val="20"/>
                <w:szCs w:val="20"/>
                <w:lang w:eastAsia="en-CA"/>
              </w:rPr>
              <w:t>AC)</w:t>
            </w:r>
          </w:p>
        </w:tc>
        <w:tc>
          <w:tcPr>
            <w:tcW w:w="685" w:type="pct"/>
            <w:tcBorders>
              <w:top w:val="nil"/>
              <w:left w:val="nil"/>
              <w:bottom w:val="single" w:sz="4" w:space="0" w:color="auto"/>
              <w:right w:val="single" w:sz="4" w:space="0" w:color="auto"/>
            </w:tcBorders>
            <w:shd w:val="clear" w:color="auto" w:fill="auto"/>
            <w:vAlign w:val="center"/>
          </w:tcPr>
          <w:p w14:paraId="2D0AD8FF" w14:textId="4D508660" w:rsidR="000155F9" w:rsidRPr="002E6AF1" w:rsidRDefault="000155F9" w:rsidP="000155F9">
            <w:pPr>
              <w:jc w:val="right"/>
              <w:rPr>
                <w:sz w:val="20"/>
                <w:szCs w:val="20"/>
                <w:lang w:eastAsia="en-CA"/>
              </w:rPr>
            </w:pPr>
            <w:r w:rsidRPr="002918EA">
              <w:rPr>
                <w:sz w:val="20"/>
                <w:szCs w:val="20"/>
                <w:lang w:eastAsia="en-CA"/>
              </w:rPr>
              <w:t>7.</w:t>
            </w:r>
            <w:r w:rsidRPr="00C46D61">
              <w:rPr>
                <w:sz w:val="20"/>
                <w:szCs w:val="20"/>
                <w:lang w:eastAsia="en-CA"/>
              </w:rPr>
              <w:t>2</w:t>
            </w:r>
            <w:r w:rsidR="00C517CB">
              <w:rPr>
                <w:sz w:val="20"/>
                <w:szCs w:val="20"/>
                <w:lang w:eastAsia="en-CA"/>
              </w:rPr>
              <w:t>0</w:t>
            </w:r>
          </w:p>
        </w:tc>
        <w:tc>
          <w:tcPr>
            <w:tcW w:w="872" w:type="pct"/>
            <w:tcBorders>
              <w:top w:val="nil"/>
              <w:left w:val="nil"/>
              <w:bottom w:val="single" w:sz="4" w:space="0" w:color="auto"/>
              <w:right w:val="single" w:sz="4" w:space="0" w:color="auto"/>
            </w:tcBorders>
            <w:shd w:val="clear" w:color="auto" w:fill="auto"/>
            <w:vAlign w:val="center"/>
          </w:tcPr>
          <w:p w14:paraId="14337B5E" w14:textId="5D732C6C" w:rsidR="000155F9" w:rsidRPr="002E6AF1" w:rsidRDefault="000155F9" w:rsidP="000155F9">
            <w:pPr>
              <w:jc w:val="right"/>
              <w:rPr>
                <w:sz w:val="20"/>
                <w:szCs w:val="20"/>
                <w:lang w:eastAsia="en-CA"/>
              </w:rPr>
            </w:pPr>
            <w:r w:rsidRPr="002918EA">
              <w:rPr>
                <w:sz w:val="20"/>
                <w:szCs w:val="20"/>
                <w:lang w:eastAsia="en-CA"/>
              </w:rPr>
              <w:t>10,296</w:t>
            </w:r>
          </w:p>
        </w:tc>
        <w:tc>
          <w:tcPr>
            <w:tcW w:w="751" w:type="pct"/>
            <w:tcBorders>
              <w:top w:val="nil"/>
              <w:left w:val="nil"/>
              <w:bottom w:val="single" w:sz="4" w:space="0" w:color="auto"/>
              <w:right w:val="single" w:sz="4" w:space="0" w:color="auto"/>
            </w:tcBorders>
            <w:shd w:val="clear" w:color="auto" w:fill="auto"/>
            <w:vAlign w:val="center"/>
          </w:tcPr>
          <w:p w14:paraId="161078A1" w14:textId="267C1D94" w:rsidR="000155F9" w:rsidRPr="002E6AF1" w:rsidRDefault="000155F9" w:rsidP="000155F9">
            <w:pPr>
              <w:jc w:val="right"/>
              <w:rPr>
                <w:sz w:val="20"/>
                <w:szCs w:val="20"/>
                <w:lang w:eastAsia="en-CA"/>
              </w:rPr>
            </w:pPr>
            <w:r w:rsidRPr="002918EA">
              <w:rPr>
                <w:sz w:val="20"/>
                <w:szCs w:val="20"/>
                <w:lang w:eastAsia="en-CA"/>
              </w:rPr>
              <w:t>2,039,505</w:t>
            </w:r>
          </w:p>
        </w:tc>
        <w:tc>
          <w:tcPr>
            <w:tcW w:w="712" w:type="pct"/>
            <w:tcBorders>
              <w:top w:val="nil"/>
              <w:left w:val="nil"/>
              <w:bottom w:val="single" w:sz="4" w:space="0" w:color="auto"/>
              <w:right w:val="single" w:sz="4" w:space="0" w:color="auto"/>
            </w:tcBorders>
            <w:shd w:val="clear" w:color="auto" w:fill="auto"/>
            <w:vAlign w:val="center"/>
          </w:tcPr>
          <w:p w14:paraId="10F063CD" w14:textId="0287714A" w:rsidR="000155F9" w:rsidRPr="002918EA" w:rsidRDefault="000155F9" w:rsidP="000155F9">
            <w:pPr>
              <w:jc w:val="right"/>
              <w:rPr>
                <w:color w:val="000000"/>
                <w:sz w:val="20"/>
                <w:szCs w:val="20"/>
                <w:lang w:eastAsia="en-CA"/>
              </w:rPr>
            </w:pPr>
            <w:r w:rsidRPr="002918EA">
              <w:rPr>
                <w:color w:val="000000"/>
                <w:sz w:val="20"/>
                <w:szCs w:val="20"/>
                <w:lang w:eastAsia="en-CA"/>
              </w:rPr>
              <w:t>1,939,505</w:t>
            </w:r>
          </w:p>
        </w:tc>
        <w:tc>
          <w:tcPr>
            <w:tcW w:w="608" w:type="pct"/>
            <w:tcBorders>
              <w:top w:val="nil"/>
              <w:left w:val="nil"/>
              <w:bottom w:val="single" w:sz="4" w:space="0" w:color="auto"/>
              <w:right w:val="single" w:sz="4" w:space="0" w:color="auto"/>
            </w:tcBorders>
            <w:shd w:val="clear" w:color="auto" w:fill="auto"/>
            <w:vAlign w:val="center"/>
          </w:tcPr>
          <w:p w14:paraId="7131627F" w14:textId="70142A97" w:rsidR="000155F9" w:rsidRPr="002918EA" w:rsidRDefault="000155F9" w:rsidP="000155F9">
            <w:pPr>
              <w:jc w:val="right"/>
              <w:rPr>
                <w:color w:val="000000"/>
                <w:sz w:val="20"/>
                <w:szCs w:val="20"/>
                <w:lang w:eastAsia="en-CA"/>
              </w:rPr>
            </w:pPr>
            <w:r w:rsidRPr="002918EA">
              <w:rPr>
                <w:color w:val="000000"/>
                <w:sz w:val="20"/>
                <w:szCs w:val="20"/>
                <w:lang w:eastAsia="en-CA"/>
              </w:rPr>
              <w:t>269.38</w:t>
            </w:r>
          </w:p>
        </w:tc>
      </w:tr>
      <w:tr w:rsidR="00FB29CB" w:rsidRPr="002918EA" w14:paraId="69B05842"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5745F5C7" w14:textId="72C471DA" w:rsidR="00FB29CB" w:rsidRPr="00FB29CB" w:rsidRDefault="000155F9" w:rsidP="00FB29CB">
            <w:pPr>
              <w:jc w:val="left"/>
              <w:rPr>
                <w:color w:val="000000"/>
                <w:sz w:val="20"/>
                <w:szCs w:val="20"/>
                <w:lang w:eastAsia="en-CA"/>
              </w:rPr>
            </w:pPr>
            <w:r w:rsidRPr="002918EA">
              <w:rPr>
                <w:color w:val="000000"/>
                <w:sz w:val="20"/>
                <w:szCs w:val="20"/>
                <w:lang w:eastAsia="en-CA"/>
              </w:rPr>
              <w:t>Zun Utara</w:t>
            </w:r>
            <w:r w:rsidR="00FB29CB" w:rsidRPr="00FB29CB">
              <w:rPr>
                <w:color w:val="000000"/>
                <w:sz w:val="20"/>
                <w:szCs w:val="20"/>
                <w:lang w:eastAsia="en-CA"/>
              </w:rPr>
              <w:t xml:space="preserve"> (</w:t>
            </w:r>
            <w:r w:rsidR="00E61D1A">
              <w:rPr>
                <w:color w:val="000000"/>
                <w:sz w:val="20"/>
                <w:szCs w:val="20"/>
                <w:lang w:eastAsia="en-CA"/>
              </w:rPr>
              <w:t xml:space="preserve">commercial </w:t>
            </w:r>
            <w:r w:rsidR="00FB29CB" w:rsidRPr="00FB29CB">
              <w:rPr>
                <w:color w:val="000000"/>
                <w:sz w:val="20"/>
                <w:szCs w:val="20"/>
                <w:lang w:eastAsia="en-CA"/>
              </w:rPr>
              <w:t>refrigeration)</w:t>
            </w:r>
          </w:p>
        </w:tc>
        <w:tc>
          <w:tcPr>
            <w:tcW w:w="685" w:type="pct"/>
            <w:tcBorders>
              <w:top w:val="nil"/>
              <w:left w:val="nil"/>
              <w:bottom w:val="single" w:sz="4" w:space="0" w:color="auto"/>
              <w:right w:val="single" w:sz="4" w:space="0" w:color="auto"/>
            </w:tcBorders>
            <w:shd w:val="clear" w:color="auto" w:fill="auto"/>
            <w:vAlign w:val="center"/>
            <w:hideMark/>
          </w:tcPr>
          <w:p w14:paraId="31F2AD35" w14:textId="796B1DB2" w:rsidR="00FB29CB" w:rsidRPr="002918EA" w:rsidRDefault="000155F9" w:rsidP="00FB29CB">
            <w:pPr>
              <w:jc w:val="right"/>
              <w:rPr>
                <w:sz w:val="20"/>
                <w:szCs w:val="20"/>
                <w:lang w:eastAsia="en-CA"/>
              </w:rPr>
            </w:pPr>
            <w:r w:rsidRPr="002918EA">
              <w:rPr>
                <w:sz w:val="20"/>
                <w:szCs w:val="20"/>
                <w:lang w:eastAsia="en-CA"/>
              </w:rPr>
              <w:t>6.57</w:t>
            </w:r>
          </w:p>
        </w:tc>
        <w:tc>
          <w:tcPr>
            <w:tcW w:w="872" w:type="pct"/>
            <w:tcBorders>
              <w:top w:val="nil"/>
              <w:left w:val="nil"/>
              <w:bottom w:val="single" w:sz="4" w:space="0" w:color="auto"/>
              <w:right w:val="single" w:sz="4" w:space="0" w:color="auto"/>
            </w:tcBorders>
            <w:shd w:val="clear" w:color="auto" w:fill="auto"/>
            <w:vAlign w:val="center"/>
            <w:hideMark/>
          </w:tcPr>
          <w:p w14:paraId="45EBA2E5" w14:textId="1D5F289B" w:rsidR="00FB29CB" w:rsidRPr="002918EA" w:rsidRDefault="000155F9" w:rsidP="00FB29CB">
            <w:pPr>
              <w:jc w:val="right"/>
              <w:rPr>
                <w:sz w:val="20"/>
                <w:szCs w:val="20"/>
                <w:lang w:eastAsia="en-CA"/>
              </w:rPr>
            </w:pPr>
            <w:r w:rsidRPr="002918EA">
              <w:rPr>
                <w:sz w:val="20"/>
                <w:szCs w:val="20"/>
                <w:lang w:eastAsia="en-CA"/>
              </w:rPr>
              <w:t>9,664</w:t>
            </w:r>
          </w:p>
        </w:tc>
        <w:tc>
          <w:tcPr>
            <w:tcW w:w="751" w:type="pct"/>
            <w:tcBorders>
              <w:top w:val="nil"/>
              <w:left w:val="nil"/>
              <w:bottom w:val="single" w:sz="4" w:space="0" w:color="auto"/>
              <w:right w:val="single" w:sz="4" w:space="0" w:color="auto"/>
            </w:tcBorders>
            <w:shd w:val="clear" w:color="auto" w:fill="auto"/>
            <w:vAlign w:val="center"/>
            <w:hideMark/>
          </w:tcPr>
          <w:p w14:paraId="7BD50075" w14:textId="66A58E5C" w:rsidR="00FB29CB" w:rsidRPr="002918EA" w:rsidRDefault="000155F9" w:rsidP="00FB29CB">
            <w:pPr>
              <w:jc w:val="right"/>
              <w:rPr>
                <w:sz w:val="20"/>
                <w:szCs w:val="20"/>
                <w:lang w:eastAsia="en-CA"/>
              </w:rPr>
            </w:pPr>
            <w:r w:rsidRPr="002918EA">
              <w:rPr>
                <w:sz w:val="20"/>
                <w:szCs w:val="20"/>
                <w:lang w:eastAsia="en-CA"/>
              </w:rPr>
              <w:t>690,527</w:t>
            </w:r>
          </w:p>
        </w:tc>
        <w:tc>
          <w:tcPr>
            <w:tcW w:w="712" w:type="pct"/>
            <w:tcBorders>
              <w:top w:val="nil"/>
              <w:left w:val="nil"/>
              <w:bottom w:val="single" w:sz="4" w:space="0" w:color="auto"/>
              <w:right w:val="single" w:sz="4" w:space="0" w:color="auto"/>
            </w:tcBorders>
            <w:shd w:val="clear" w:color="auto" w:fill="auto"/>
            <w:vAlign w:val="center"/>
            <w:hideMark/>
          </w:tcPr>
          <w:p w14:paraId="357F7D78" w14:textId="78534745" w:rsidR="00FB29CB" w:rsidRPr="00FB29CB" w:rsidRDefault="000155F9" w:rsidP="00FB29CB">
            <w:pPr>
              <w:jc w:val="right"/>
              <w:rPr>
                <w:color w:val="000000"/>
                <w:sz w:val="20"/>
                <w:szCs w:val="20"/>
                <w:lang w:eastAsia="en-CA"/>
              </w:rPr>
            </w:pPr>
            <w:r w:rsidRPr="002918EA">
              <w:rPr>
                <w:color w:val="000000"/>
                <w:sz w:val="20"/>
                <w:szCs w:val="20"/>
                <w:lang w:eastAsia="en-CA"/>
              </w:rPr>
              <w:t>237,600</w:t>
            </w:r>
          </w:p>
        </w:tc>
        <w:tc>
          <w:tcPr>
            <w:tcW w:w="608" w:type="pct"/>
            <w:tcBorders>
              <w:top w:val="nil"/>
              <w:left w:val="nil"/>
              <w:bottom w:val="single" w:sz="4" w:space="0" w:color="auto"/>
              <w:right w:val="single" w:sz="4" w:space="0" w:color="auto"/>
            </w:tcBorders>
            <w:shd w:val="clear" w:color="auto" w:fill="auto"/>
            <w:vAlign w:val="center"/>
            <w:hideMark/>
          </w:tcPr>
          <w:p w14:paraId="76FD2CE6" w14:textId="73ABCF14" w:rsidR="00FB29CB" w:rsidRPr="00FB29CB" w:rsidRDefault="000155F9" w:rsidP="00FB29CB">
            <w:pPr>
              <w:jc w:val="right"/>
              <w:rPr>
                <w:color w:val="000000"/>
                <w:sz w:val="20"/>
                <w:szCs w:val="20"/>
                <w:lang w:eastAsia="en-CA"/>
              </w:rPr>
            </w:pPr>
            <w:r w:rsidRPr="002918EA">
              <w:rPr>
                <w:color w:val="000000"/>
                <w:sz w:val="20"/>
                <w:szCs w:val="20"/>
                <w:lang w:eastAsia="en-CA"/>
              </w:rPr>
              <w:t>36.16</w:t>
            </w:r>
          </w:p>
        </w:tc>
      </w:tr>
      <w:tr w:rsidR="00FB29CB" w:rsidRPr="002918EA" w14:paraId="50AC837C"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2D36BA9D" w14:textId="1F6A8880" w:rsidR="00FB29CB" w:rsidRPr="00FB29CB" w:rsidRDefault="000155F9" w:rsidP="00FB29CB">
            <w:pPr>
              <w:jc w:val="left"/>
              <w:rPr>
                <w:color w:val="000000"/>
                <w:sz w:val="20"/>
                <w:szCs w:val="20"/>
                <w:lang w:eastAsia="en-CA"/>
              </w:rPr>
            </w:pPr>
            <w:r w:rsidRPr="002918EA">
              <w:rPr>
                <w:color w:val="000000"/>
                <w:sz w:val="20"/>
                <w:szCs w:val="20"/>
                <w:lang w:eastAsia="en-CA"/>
              </w:rPr>
              <w:t xml:space="preserve">Berjaya </w:t>
            </w:r>
            <w:r w:rsidR="00CD40E2">
              <w:rPr>
                <w:color w:val="000000"/>
                <w:sz w:val="20"/>
                <w:szCs w:val="20"/>
                <w:lang w:eastAsia="en-CA"/>
              </w:rPr>
              <w:t>Steel</w:t>
            </w:r>
            <w:r w:rsidRPr="002918EA">
              <w:rPr>
                <w:color w:val="000000"/>
                <w:sz w:val="20"/>
                <w:szCs w:val="20"/>
                <w:lang w:eastAsia="en-CA"/>
              </w:rPr>
              <w:t xml:space="preserve"> (</w:t>
            </w:r>
            <w:r w:rsidR="00E61D1A">
              <w:rPr>
                <w:color w:val="000000"/>
                <w:sz w:val="20"/>
                <w:szCs w:val="20"/>
                <w:lang w:eastAsia="en-CA"/>
              </w:rPr>
              <w:t xml:space="preserve">commercial </w:t>
            </w:r>
            <w:r w:rsidRPr="002918EA">
              <w:rPr>
                <w:color w:val="000000"/>
                <w:sz w:val="20"/>
                <w:szCs w:val="20"/>
                <w:lang w:eastAsia="en-CA"/>
              </w:rPr>
              <w:t>refrigeration)</w:t>
            </w:r>
          </w:p>
        </w:tc>
        <w:tc>
          <w:tcPr>
            <w:tcW w:w="685" w:type="pct"/>
            <w:tcBorders>
              <w:top w:val="nil"/>
              <w:left w:val="nil"/>
              <w:bottom w:val="single" w:sz="4" w:space="0" w:color="auto"/>
              <w:right w:val="single" w:sz="4" w:space="0" w:color="auto"/>
            </w:tcBorders>
            <w:shd w:val="clear" w:color="auto" w:fill="auto"/>
            <w:vAlign w:val="center"/>
            <w:hideMark/>
          </w:tcPr>
          <w:p w14:paraId="27A1DC53" w14:textId="09608481" w:rsidR="00FB29CB" w:rsidRPr="002918EA" w:rsidRDefault="000155F9" w:rsidP="00FB29CB">
            <w:pPr>
              <w:jc w:val="right"/>
              <w:rPr>
                <w:sz w:val="20"/>
                <w:szCs w:val="20"/>
                <w:lang w:eastAsia="en-CA"/>
              </w:rPr>
            </w:pPr>
            <w:r w:rsidRPr="002918EA">
              <w:rPr>
                <w:sz w:val="20"/>
                <w:szCs w:val="20"/>
                <w:lang w:eastAsia="en-CA"/>
              </w:rPr>
              <w:t>8.92</w:t>
            </w:r>
          </w:p>
        </w:tc>
        <w:tc>
          <w:tcPr>
            <w:tcW w:w="872" w:type="pct"/>
            <w:tcBorders>
              <w:top w:val="nil"/>
              <w:left w:val="nil"/>
              <w:bottom w:val="single" w:sz="4" w:space="0" w:color="auto"/>
              <w:right w:val="single" w:sz="4" w:space="0" w:color="auto"/>
            </w:tcBorders>
            <w:shd w:val="clear" w:color="auto" w:fill="auto"/>
            <w:vAlign w:val="center"/>
            <w:hideMark/>
          </w:tcPr>
          <w:p w14:paraId="078E13FA" w14:textId="2DB2B6D3" w:rsidR="00FB29CB" w:rsidRPr="002918EA" w:rsidRDefault="000155F9" w:rsidP="00FB29CB">
            <w:pPr>
              <w:jc w:val="right"/>
              <w:rPr>
                <w:sz w:val="20"/>
                <w:szCs w:val="20"/>
                <w:lang w:eastAsia="en-CA"/>
              </w:rPr>
            </w:pPr>
            <w:r w:rsidRPr="002918EA">
              <w:rPr>
                <w:sz w:val="20"/>
                <w:szCs w:val="20"/>
                <w:lang w:eastAsia="en-CA"/>
              </w:rPr>
              <w:t>25,4</w:t>
            </w:r>
            <w:r w:rsidR="007F663F">
              <w:rPr>
                <w:sz w:val="20"/>
                <w:szCs w:val="20"/>
                <w:lang w:eastAsia="en-CA"/>
              </w:rPr>
              <w:t>48</w:t>
            </w:r>
          </w:p>
        </w:tc>
        <w:tc>
          <w:tcPr>
            <w:tcW w:w="751" w:type="pct"/>
            <w:tcBorders>
              <w:top w:val="nil"/>
              <w:left w:val="nil"/>
              <w:bottom w:val="single" w:sz="4" w:space="0" w:color="auto"/>
              <w:right w:val="single" w:sz="4" w:space="0" w:color="auto"/>
            </w:tcBorders>
            <w:shd w:val="clear" w:color="auto" w:fill="auto"/>
            <w:vAlign w:val="center"/>
            <w:hideMark/>
          </w:tcPr>
          <w:p w14:paraId="70A11DA8" w14:textId="53B7C9CA" w:rsidR="00FB29CB" w:rsidRPr="002918EA" w:rsidRDefault="000155F9" w:rsidP="00FB29CB">
            <w:pPr>
              <w:jc w:val="right"/>
              <w:rPr>
                <w:sz w:val="20"/>
                <w:szCs w:val="20"/>
                <w:lang w:eastAsia="en-CA"/>
              </w:rPr>
            </w:pPr>
            <w:r w:rsidRPr="002918EA">
              <w:rPr>
                <w:sz w:val="20"/>
                <w:szCs w:val="20"/>
                <w:lang w:eastAsia="en-CA"/>
              </w:rPr>
              <w:t>750,072</w:t>
            </w:r>
          </w:p>
        </w:tc>
        <w:tc>
          <w:tcPr>
            <w:tcW w:w="712" w:type="pct"/>
            <w:tcBorders>
              <w:top w:val="nil"/>
              <w:left w:val="nil"/>
              <w:bottom w:val="single" w:sz="4" w:space="0" w:color="auto"/>
              <w:right w:val="single" w:sz="4" w:space="0" w:color="auto"/>
            </w:tcBorders>
            <w:shd w:val="clear" w:color="auto" w:fill="auto"/>
            <w:vAlign w:val="center"/>
            <w:hideMark/>
          </w:tcPr>
          <w:p w14:paraId="6FFBACF1" w14:textId="4CC53741" w:rsidR="00FB29CB" w:rsidRPr="00FB29CB" w:rsidRDefault="000155F9" w:rsidP="00FB29CB">
            <w:pPr>
              <w:jc w:val="right"/>
              <w:rPr>
                <w:color w:val="000000"/>
                <w:sz w:val="20"/>
                <w:szCs w:val="20"/>
                <w:lang w:eastAsia="en-CA"/>
              </w:rPr>
            </w:pPr>
            <w:r w:rsidRPr="002918EA">
              <w:rPr>
                <w:color w:val="000000"/>
                <w:sz w:val="20"/>
                <w:szCs w:val="20"/>
                <w:lang w:eastAsia="en-CA"/>
              </w:rPr>
              <w:t>224,950</w:t>
            </w:r>
          </w:p>
        </w:tc>
        <w:tc>
          <w:tcPr>
            <w:tcW w:w="608" w:type="pct"/>
            <w:tcBorders>
              <w:top w:val="nil"/>
              <w:left w:val="nil"/>
              <w:bottom w:val="single" w:sz="4" w:space="0" w:color="auto"/>
              <w:right w:val="single" w:sz="4" w:space="0" w:color="auto"/>
            </w:tcBorders>
            <w:shd w:val="clear" w:color="auto" w:fill="auto"/>
            <w:vAlign w:val="center"/>
            <w:hideMark/>
          </w:tcPr>
          <w:p w14:paraId="25267D95" w14:textId="4AD6BAE2" w:rsidR="00FB29CB" w:rsidRPr="00FB29CB" w:rsidRDefault="000155F9" w:rsidP="00FB29CB">
            <w:pPr>
              <w:jc w:val="right"/>
              <w:rPr>
                <w:color w:val="000000"/>
                <w:sz w:val="20"/>
                <w:szCs w:val="20"/>
                <w:lang w:eastAsia="en-CA"/>
              </w:rPr>
            </w:pPr>
            <w:r w:rsidRPr="002918EA">
              <w:rPr>
                <w:color w:val="000000"/>
                <w:sz w:val="20"/>
                <w:szCs w:val="20"/>
                <w:lang w:eastAsia="en-CA"/>
              </w:rPr>
              <w:t>25.22</w:t>
            </w:r>
          </w:p>
        </w:tc>
      </w:tr>
      <w:tr w:rsidR="000155F9" w:rsidRPr="002918EA" w14:paraId="53767596" w14:textId="77777777" w:rsidTr="00B75C56">
        <w:trPr>
          <w:trHeight w:val="216"/>
        </w:trPr>
        <w:tc>
          <w:tcPr>
            <w:tcW w:w="5000" w:type="pct"/>
            <w:gridSpan w:val="6"/>
            <w:tcBorders>
              <w:top w:val="nil"/>
              <w:left w:val="single" w:sz="4" w:space="0" w:color="auto"/>
              <w:bottom w:val="single" w:sz="4" w:space="0" w:color="auto"/>
              <w:right w:val="single" w:sz="4" w:space="0" w:color="auto"/>
            </w:tcBorders>
            <w:shd w:val="clear" w:color="auto" w:fill="auto"/>
            <w:vAlign w:val="center"/>
          </w:tcPr>
          <w:p w14:paraId="253A9518" w14:textId="35044C80" w:rsidR="000155F9" w:rsidRPr="00900355" w:rsidRDefault="000155F9" w:rsidP="000155F9">
            <w:pPr>
              <w:jc w:val="center"/>
              <w:rPr>
                <w:b/>
                <w:sz w:val="20"/>
                <w:szCs w:val="20"/>
                <w:lang w:eastAsia="en-CA"/>
              </w:rPr>
            </w:pPr>
            <w:r w:rsidRPr="00900355">
              <w:rPr>
                <w:b/>
                <w:sz w:val="20"/>
                <w:szCs w:val="20"/>
                <w:lang w:eastAsia="en-CA"/>
              </w:rPr>
              <w:t>Non-investment activities</w:t>
            </w:r>
          </w:p>
        </w:tc>
      </w:tr>
      <w:tr w:rsidR="00FB29CB" w:rsidRPr="002918EA" w14:paraId="2109E1A3"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53D1B65" w14:textId="77777777" w:rsidR="00FB29CB" w:rsidRPr="00FB29CB" w:rsidRDefault="00FB29CB" w:rsidP="00FB29CB">
            <w:pPr>
              <w:jc w:val="left"/>
              <w:rPr>
                <w:color w:val="000000"/>
                <w:sz w:val="20"/>
                <w:szCs w:val="20"/>
                <w:lang w:eastAsia="en-CA"/>
              </w:rPr>
            </w:pPr>
            <w:r w:rsidRPr="00FB29CB">
              <w:rPr>
                <w:color w:val="000000"/>
                <w:sz w:val="20"/>
                <w:szCs w:val="20"/>
                <w:lang w:eastAsia="en-CA"/>
              </w:rPr>
              <w:t xml:space="preserve">Servicing </w:t>
            </w:r>
          </w:p>
        </w:tc>
        <w:tc>
          <w:tcPr>
            <w:tcW w:w="685" w:type="pct"/>
            <w:tcBorders>
              <w:top w:val="nil"/>
              <w:left w:val="nil"/>
              <w:bottom w:val="single" w:sz="4" w:space="0" w:color="auto"/>
              <w:right w:val="single" w:sz="4" w:space="0" w:color="auto"/>
            </w:tcBorders>
            <w:shd w:val="clear" w:color="auto" w:fill="auto"/>
            <w:vAlign w:val="center"/>
            <w:hideMark/>
          </w:tcPr>
          <w:p w14:paraId="1450A206" w14:textId="77777777" w:rsidR="00FB29CB" w:rsidRPr="002918EA" w:rsidRDefault="00FB29CB" w:rsidP="00FB29CB">
            <w:pPr>
              <w:jc w:val="right"/>
              <w:rPr>
                <w:sz w:val="20"/>
                <w:szCs w:val="20"/>
                <w:lang w:eastAsia="en-CA"/>
              </w:rPr>
            </w:pPr>
            <w:r w:rsidRPr="002918EA">
              <w:rPr>
                <w:sz w:val="20"/>
                <w:szCs w:val="20"/>
                <w:lang w:eastAsia="en-CA"/>
              </w:rPr>
              <w:t>1,201.45</w:t>
            </w:r>
          </w:p>
        </w:tc>
        <w:tc>
          <w:tcPr>
            <w:tcW w:w="872" w:type="pct"/>
            <w:tcBorders>
              <w:top w:val="nil"/>
              <w:left w:val="nil"/>
              <w:bottom w:val="single" w:sz="4" w:space="0" w:color="auto"/>
              <w:right w:val="single" w:sz="4" w:space="0" w:color="auto"/>
            </w:tcBorders>
            <w:shd w:val="clear" w:color="auto" w:fill="auto"/>
            <w:vAlign w:val="center"/>
            <w:hideMark/>
          </w:tcPr>
          <w:p w14:paraId="746479B9" w14:textId="77777777" w:rsidR="00FB29CB" w:rsidRPr="002918EA" w:rsidRDefault="00FB29CB" w:rsidP="00FB29CB">
            <w:pPr>
              <w:jc w:val="right"/>
              <w:rPr>
                <w:sz w:val="20"/>
                <w:szCs w:val="20"/>
                <w:lang w:eastAsia="en-CA"/>
              </w:rPr>
            </w:pPr>
            <w:r w:rsidRPr="002918EA">
              <w:rPr>
                <w:sz w:val="20"/>
                <w:szCs w:val="20"/>
                <w:lang w:eastAsia="en-CA"/>
              </w:rPr>
              <w:t>1,928,529</w:t>
            </w:r>
          </w:p>
        </w:tc>
        <w:tc>
          <w:tcPr>
            <w:tcW w:w="751" w:type="pct"/>
            <w:tcBorders>
              <w:top w:val="nil"/>
              <w:left w:val="nil"/>
              <w:bottom w:val="single" w:sz="4" w:space="0" w:color="auto"/>
              <w:right w:val="single" w:sz="4" w:space="0" w:color="auto"/>
            </w:tcBorders>
            <w:shd w:val="clear" w:color="auto" w:fill="auto"/>
            <w:vAlign w:val="center"/>
            <w:hideMark/>
          </w:tcPr>
          <w:p w14:paraId="4D9E9B3A" w14:textId="77777777" w:rsidR="00FB29CB" w:rsidRPr="002918EA" w:rsidRDefault="00FB29CB" w:rsidP="00FB29CB">
            <w:pPr>
              <w:jc w:val="right"/>
              <w:rPr>
                <w:sz w:val="20"/>
                <w:szCs w:val="20"/>
                <w:lang w:eastAsia="en-CA"/>
              </w:rPr>
            </w:pPr>
            <w:r w:rsidRPr="002918EA">
              <w:rPr>
                <w:sz w:val="20"/>
                <w:szCs w:val="20"/>
                <w:lang w:eastAsia="en-CA"/>
              </w:rPr>
              <w:t>6,127,280</w:t>
            </w:r>
          </w:p>
        </w:tc>
        <w:tc>
          <w:tcPr>
            <w:tcW w:w="712" w:type="pct"/>
            <w:tcBorders>
              <w:top w:val="nil"/>
              <w:left w:val="nil"/>
              <w:bottom w:val="single" w:sz="4" w:space="0" w:color="auto"/>
              <w:right w:val="single" w:sz="4" w:space="0" w:color="auto"/>
            </w:tcBorders>
            <w:shd w:val="clear" w:color="auto" w:fill="auto"/>
            <w:vAlign w:val="center"/>
            <w:hideMark/>
          </w:tcPr>
          <w:p w14:paraId="58B5E4FF" w14:textId="77777777" w:rsidR="00FB29CB" w:rsidRPr="00FB29CB" w:rsidRDefault="00FB29CB" w:rsidP="00FB29CB">
            <w:pPr>
              <w:jc w:val="right"/>
              <w:rPr>
                <w:color w:val="000000"/>
                <w:sz w:val="20"/>
                <w:szCs w:val="20"/>
                <w:lang w:eastAsia="en-CA"/>
              </w:rPr>
            </w:pPr>
            <w:r w:rsidRPr="00FB29CB">
              <w:rPr>
                <w:color w:val="000000"/>
                <w:sz w:val="20"/>
                <w:szCs w:val="20"/>
                <w:lang w:eastAsia="en-CA"/>
              </w:rPr>
              <w:t>6,127,280</w:t>
            </w:r>
          </w:p>
        </w:tc>
        <w:tc>
          <w:tcPr>
            <w:tcW w:w="608" w:type="pct"/>
            <w:tcBorders>
              <w:top w:val="nil"/>
              <w:left w:val="nil"/>
              <w:bottom w:val="single" w:sz="4" w:space="0" w:color="auto"/>
              <w:right w:val="single" w:sz="4" w:space="0" w:color="auto"/>
            </w:tcBorders>
            <w:shd w:val="clear" w:color="auto" w:fill="auto"/>
            <w:vAlign w:val="center"/>
            <w:hideMark/>
          </w:tcPr>
          <w:p w14:paraId="551EFE2D" w14:textId="6EAFD8EC" w:rsidR="00FB29CB" w:rsidRPr="00FB29CB" w:rsidRDefault="00FB29CB" w:rsidP="00FB29CB">
            <w:pPr>
              <w:jc w:val="right"/>
              <w:rPr>
                <w:color w:val="000000"/>
                <w:sz w:val="20"/>
                <w:szCs w:val="20"/>
                <w:lang w:eastAsia="en-CA"/>
              </w:rPr>
            </w:pPr>
            <w:r w:rsidRPr="00C46D61">
              <w:rPr>
                <w:color w:val="000000"/>
                <w:sz w:val="20"/>
                <w:szCs w:val="20"/>
                <w:lang w:eastAsia="en-CA"/>
              </w:rPr>
              <w:t>5.10</w:t>
            </w:r>
          </w:p>
        </w:tc>
      </w:tr>
      <w:tr w:rsidR="00FB29CB" w:rsidRPr="002918EA" w14:paraId="602149CE"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1321E32A" w14:textId="4DB066D5" w:rsidR="00FB29CB" w:rsidRPr="00FB29CB" w:rsidRDefault="00FB29CB" w:rsidP="00FB29CB">
            <w:pPr>
              <w:jc w:val="left"/>
              <w:rPr>
                <w:color w:val="000000"/>
                <w:sz w:val="20"/>
                <w:szCs w:val="20"/>
                <w:lang w:eastAsia="en-CA"/>
              </w:rPr>
            </w:pPr>
            <w:r w:rsidRPr="00FB29CB">
              <w:rPr>
                <w:color w:val="000000"/>
                <w:sz w:val="20"/>
                <w:szCs w:val="20"/>
                <w:lang w:eastAsia="en-CA"/>
              </w:rPr>
              <w:t>T</w:t>
            </w:r>
            <w:r w:rsidR="006C5765">
              <w:rPr>
                <w:color w:val="000000"/>
                <w:sz w:val="20"/>
                <w:szCs w:val="20"/>
                <w:lang w:eastAsia="en-CA"/>
              </w:rPr>
              <w:t xml:space="preserve">echnical </w:t>
            </w:r>
            <w:r w:rsidR="002A7F86">
              <w:rPr>
                <w:color w:val="000000"/>
                <w:sz w:val="20"/>
                <w:szCs w:val="20"/>
                <w:lang w:eastAsia="en-CA"/>
              </w:rPr>
              <w:t xml:space="preserve">and policy </w:t>
            </w:r>
            <w:r w:rsidR="006C5765">
              <w:rPr>
                <w:color w:val="000000"/>
                <w:sz w:val="20"/>
                <w:szCs w:val="20"/>
                <w:lang w:eastAsia="en-CA"/>
              </w:rPr>
              <w:t>assistance</w:t>
            </w:r>
          </w:p>
        </w:tc>
        <w:tc>
          <w:tcPr>
            <w:tcW w:w="685" w:type="pct"/>
            <w:tcBorders>
              <w:top w:val="nil"/>
              <w:left w:val="nil"/>
              <w:bottom w:val="single" w:sz="4" w:space="0" w:color="auto"/>
              <w:right w:val="single" w:sz="4" w:space="0" w:color="auto"/>
            </w:tcBorders>
            <w:shd w:val="clear" w:color="auto" w:fill="auto"/>
            <w:vAlign w:val="center"/>
            <w:hideMark/>
          </w:tcPr>
          <w:p w14:paraId="16147789" w14:textId="77777777" w:rsidR="00FB29CB" w:rsidRPr="002918EA" w:rsidRDefault="00FB29CB" w:rsidP="00FB29CB">
            <w:pPr>
              <w:jc w:val="right"/>
              <w:rPr>
                <w:sz w:val="20"/>
                <w:szCs w:val="20"/>
                <w:lang w:eastAsia="en-CA"/>
              </w:rPr>
            </w:pPr>
            <w:r w:rsidRPr="002918EA">
              <w:rPr>
                <w:sz w:val="20"/>
                <w:szCs w:val="20"/>
                <w:lang w:eastAsia="en-CA"/>
              </w:rPr>
              <w:t>225.57</w:t>
            </w:r>
          </w:p>
        </w:tc>
        <w:tc>
          <w:tcPr>
            <w:tcW w:w="872" w:type="pct"/>
            <w:tcBorders>
              <w:top w:val="nil"/>
              <w:left w:val="nil"/>
              <w:bottom w:val="single" w:sz="4" w:space="0" w:color="auto"/>
              <w:right w:val="single" w:sz="4" w:space="0" w:color="auto"/>
            </w:tcBorders>
            <w:shd w:val="clear" w:color="auto" w:fill="auto"/>
            <w:vAlign w:val="center"/>
            <w:hideMark/>
          </w:tcPr>
          <w:p w14:paraId="2A3A7BDE" w14:textId="77777777" w:rsidR="00FB29CB" w:rsidRPr="002918EA" w:rsidRDefault="00FB29CB" w:rsidP="00FB29CB">
            <w:pPr>
              <w:jc w:val="right"/>
              <w:rPr>
                <w:sz w:val="20"/>
                <w:szCs w:val="20"/>
                <w:lang w:eastAsia="en-CA"/>
              </w:rPr>
            </w:pPr>
            <w:r w:rsidRPr="002918EA">
              <w:rPr>
                <w:sz w:val="20"/>
                <w:szCs w:val="20"/>
                <w:lang w:eastAsia="en-CA"/>
              </w:rPr>
              <w:t>582,107</w:t>
            </w:r>
          </w:p>
        </w:tc>
        <w:tc>
          <w:tcPr>
            <w:tcW w:w="751" w:type="pct"/>
            <w:tcBorders>
              <w:top w:val="nil"/>
              <w:left w:val="nil"/>
              <w:bottom w:val="single" w:sz="4" w:space="0" w:color="auto"/>
              <w:right w:val="single" w:sz="4" w:space="0" w:color="auto"/>
            </w:tcBorders>
            <w:shd w:val="clear" w:color="auto" w:fill="auto"/>
            <w:vAlign w:val="center"/>
            <w:hideMark/>
          </w:tcPr>
          <w:p w14:paraId="20AEB6DD" w14:textId="77777777" w:rsidR="00FB29CB" w:rsidRPr="002918EA" w:rsidRDefault="00FB29CB" w:rsidP="00FB29CB">
            <w:pPr>
              <w:jc w:val="right"/>
              <w:rPr>
                <w:sz w:val="20"/>
                <w:szCs w:val="20"/>
                <w:lang w:eastAsia="en-CA"/>
              </w:rPr>
            </w:pPr>
            <w:r w:rsidRPr="002918EA">
              <w:rPr>
                <w:sz w:val="20"/>
                <w:szCs w:val="20"/>
                <w:lang w:eastAsia="en-CA"/>
              </w:rPr>
              <w:t>1,025,400</w:t>
            </w:r>
          </w:p>
        </w:tc>
        <w:tc>
          <w:tcPr>
            <w:tcW w:w="712" w:type="pct"/>
            <w:tcBorders>
              <w:top w:val="nil"/>
              <w:left w:val="nil"/>
              <w:bottom w:val="single" w:sz="4" w:space="0" w:color="auto"/>
              <w:right w:val="single" w:sz="4" w:space="0" w:color="auto"/>
            </w:tcBorders>
            <w:shd w:val="clear" w:color="auto" w:fill="auto"/>
            <w:vAlign w:val="center"/>
            <w:hideMark/>
          </w:tcPr>
          <w:p w14:paraId="69A9ED23" w14:textId="77777777" w:rsidR="00FB29CB" w:rsidRPr="00FB29CB" w:rsidRDefault="00FB29CB" w:rsidP="00FB29CB">
            <w:pPr>
              <w:jc w:val="right"/>
              <w:rPr>
                <w:color w:val="000000"/>
                <w:sz w:val="20"/>
                <w:szCs w:val="20"/>
                <w:lang w:eastAsia="en-CA"/>
              </w:rPr>
            </w:pPr>
            <w:r w:rsidRPr="00FB29CB">
              <w:rPr>
                <w:color w:val="000000"/>
                <w:sz w:val="20"/>
                <w:szCs w:val="20"/>
                <w:lang w:eastAsia="en-CA"/>
              </w:rPr>
              <w:t>1,025,400</w:t>
            </w:r>
          </w:p>
        </w:tc>
        <w:tc>
          <w:tcPr>
            <w:tcW w:w="608" w:type="pct"/>
            <w:tcBorders>
              <w:top w:val="nil"/>
              <w:left w:val="nil"/>
              <w:bottom w:val="single" w:sz="4" w:space="0" w:color="auto"/>
              <w:right w:val="single" w:sz="4" w:space="0" w:color="auto"/>
            </w:tcBorders>
            <w:shd w:val="clear" w:color="auto" w:fill="auto"/>
            <w:vAlign w:val="center"/>
            <w:hideMark/>
          </w:tcPr>
          <w:p w14:paraId="36FB420A" w14:textId="464ED830" w:rsidR="00FB29CB" w:rsidRPr="00FB29CB" w:rsidRDefault="00FB29CB" w:rsidP="00FB29CB">
            <w:pPr>
              <w:jc w:val="right"/>
              <w:rPr>
                <w:color w:val="000000"/>
                <w:sz w:val="20"/>
                <w:szCs w:val="20"/>
                <w:lang w:eastAsia="en-CA"/>
              </w:rPr>
            </w:pPr>
            <w:r w:rsidRPr="00C46D61">
              <w:rPr>
                <w:color w:val="000000"/>
                <w:sz w:val="20"/>
                <w:szCs w:val="20"/>
                <w:lang w:eastAsia="en-CA"/>
              </w:rPr>
              <w:t>4.55</w:t>
            </w:r>
          </w:p>
        </w:tc>
      </w:tr>
      <w:tr w:rsidR="00FB29CB" w:rsidRPr="002918EA" w14:paraId="3B6AE708"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6D5066F8" w14:textId="77777777" w:rsidR="00FB29CB" w:rsidRPr="00FB29CB" w:rsidRDefault="00FB29CB" w:rsidP="00FB29CB">
            <w:pPr>
              <w:jc w:val="left"/>
              <w:rPr>
                <w:color w:val="000000"/>
                <w:sz w:val="20"/>
                <w:szCs w:val="20"/>
                <w:lang w:eastAsia="en-CA"/>
              </w:rPr>
            </w:pPr>
            <w:r w:rsidRPr="00FB29CB">
              <w:rPr>
                <w:color w:val="000000"/>
                <w:sz w:val="20"/>
                <w:szCs w:val="20"/>
                <w:lang w:eastAsia="en-CA"/>
              </w:rPr>
              <w:t>Project management</w:t>
            </w:r>
          </w:p>
        </w:tc>
        <w:tc>
          <w:tcPr>
            <w:tcW w:w="685" w:type="pct"/>
            <w:tcBorders>
              <w:top w:val="nil"/>
              <w:left w:val="nil"/>
              <w:bottom w:val="single" w:sz="4" w:space="0" w:color="auto"/>
              <w:right w:val="single" w:sz="4" w:space="0" w:color="auto"/>
            </w:tcBorders>
            <w:shd w:val="clear" w:color="auto" w:fill="auto"/>
            <w:vAlign w:val="center"/>
            <w:hideMark/>
          </w:tcPr>
          <w:p w14:paraId="408B2856" w14:textId="77777777" w:rsidR="00FB29CB" w:rsidRPr="002918EA" w:rsidRDefault="00FB29CB" w:rsidP="00FB29CB">
            <w:pPr>
              <w:jc w:val="right"/>
              <w:rPr>
                <w:sz w:val="20"/>
                <w:szCs w:val="20"/>
                <w:lang w:eastAsia="en-CA"/>
              </w:rPr>
            </w:pPr>
            <w:r w:rsidRPr="002918EA">
              <w:rPr>
                <w:sz w:val="20"/>
                <w:szCs w:val="20"/>
                <w:lang w:eastAsia="en-CA"/>
              </w:rPr>
              <w:t>n/a</w:t>
            </w:r>
          </w:p>
        </w:tc>
        <w:tc>
          <w:tcPr>
            <w:tcW w:w="872" w:type="pct"/>
            <w:tcBorders>
              <w:top w:val="nil"/>
              <w:left w:val="nil"/>
              <w:bottom w:val="single" w:sz="4" w:space="0" w:color="auto"/>
              <w:right w:val="single" w:sz="4" w:space="0" w:color="auto"/>
            </w:tcBorders>
            <w:shd w:val="clear" w:color="auto" w:fill="auto"/>
            <w:vAlign w:val="center"/>
            <w:hideMark/>
          </w:tcPr>
          <w:p w14:paraId="359748FA" w14:textId="77777777" w:rsidR="00FB29CB" w:rsidRPr="002918EA" w:rsidRDefault="00FB29CB" w:rsidP="00FB29CB">
            <w:pPr>
              <w:jc w:val="right"/>
              <w:rPr>
                <w:sz w:val="20"/>
                <w:szCs w:val="20"/>
                <w:lang w:eastAsia="en-CA"/>
              </w:rPr>
            </w:pPr>
            <w:r w:rsidRPr="002918EA">
              <w:rPr>
                <w:sz w:val="20"/>
                <w:szCs w:val="20"/>
                <w:lang w:eastAsia="en-CA"/>
              </w:rPr>
              <w:t>n/a</w:t>
            </w:r>
          </w:p>
        </w:tc>
        <w:tc>
          <w:tcPr>
            <w:tcW w:w="751" w:type="pct"/>
            <w:tcBorders>
              <w:top w:val="nil"/>
              <w:left w:val="nil"/>
              <w:bottom w:val="single" w:sz="4" w:space="0" w:color="auto"/>
              <w:right w:val="single" w:sz="4" w:space="0" w:color="auto"/>
            </w:tcBorders>
            <w:shd w:val="clear" w:color="auto" w:fill="auto"/>
            <w:vAlign w:val="center"/>
            <w:hideMark/>
          </w:tcPr>
          <w:p w14:paraId="07D78194" w14:textId="77777777" w:rsidR="00FB29CB" w:rsidRPr="00FB29CB" w:rsidRDefault="00FB29CB" w:rsidP="00FB29CB">
            <w:pPr>
              <w:jc w:val="right"/>
              <w:rPr>
                <w:sz w:val="20"/>
                <w:szCs w:val="20"/>
                <w:lang w:eastAsia="en-CA"/>
              </w:rPr>
            </w:pPr>
            <w:r w:rsidRPr="00FB29CB">
              <w:rPr>
                <w:sz w:val="20"/>
                <w:szCs w:val="20"/>
                <w:lang w:eastAsia="en-CA"/>
              </w:rPr>
              <w:t>955,500</w:t>
            </w:r>
          </w:p>
        </w:tc>
        <w:tc>
          <w:tcPr>
            <w:tcW w:w="712" w:type="pct"/>
            <w:tcBorders>
              <w:top w:val="nil"/>
              <w:left w:val="nil"/>
              <w:bottom w:val="single" w:sz="4" w:space="0" w:color="auto"/>
              <w:right w:val="single" w:sz="4" w:space="0" w:color="auto"/>
            </w:tcBorders>
            <w:shd w:val="clear" w:color="auto" w:fill="auto"/>
            <w:vAlign w:val="center"/>
            <w:hideMark/>
          </w:tcPr>
          <w:p w14:paraId="7192CDAD" w14:textId="77777777" w:rsidR="00FB29CB" w:rsidRPr="00FB29CB" w:rsidRDefault="00FB29CB" w:rsidP="00FB29CB">
            <w:pPr>
              <w:jc w:val="right"/>
              <w:rPr>
                <w:color w:val="000000"/>
                <w:sz w:val="20"/>
                <w:szCs w:val="20"/>
                <w:lang w:eastAsia="en-CA"/>
              </w:rPr>
            </w:pPr>
            <w:r w:rsidRPr="00FB29CB">
              <w:rPr>
                <w:color w:val="000000"/>
                <w:sz w:val="20"/>
                <w:szCs w:val="20"/>
                <w:lang w:eastAsia="en-CA"/>
              </w:rPr>
              <w:t>955,500</w:t>
            </w:r>
          </w:p>
        </w:tc>
        <w:tc>
          <w:tcPr>
            <w:tcW w:w="608" w:type="pct"/>
            <w:tcBorders>
              <w:top w:val="nil"/>
              <w:left w:val="nil"/>
              <w:bottom w:val="single" w:sz="4" w:space="0" w:color="auto"/>
              <w:right w:val="single" w:sz="4" w:space="0" w:color="auto"/>
            </w:tcBorders>
            <w:shd w:val="clear" w:color="auto" w:fill="auto"/>
            <w:vAlign w:val="center"/>
            <w:hideMark/>
          </w:tcPr>
          <w:p w14:paraId="27E9478E" w14:textId="7B2D7A4D" w:rsidR="00FB29CB" w:rsidRPr="00FB29CB" w:rsidRDefault="00FB29CB" w:rsidP="00FB29CB">
            <w:pPr>
              <w:jc w:val="right"/>
              <w:rPr>
                <w:color w:val="000000"/>
                <w:sz w:val="20"/>
                <w:szCs w:val="20"/>
                <w:lang w:eastAsia="en-CA"/>
              </w:rPr>
            </w:pPr>
            <w:r w:rsidRPr="00FB29CB">
              <w:rPr>
                <w:color w:val="000000"/>
                <w:sz w:val="20"/>
                <w:szCs w:val="20"/>
                <w:lang w:eastAsia="en-CA"/>
              </w:rPr>
              <w:t>n/a</w:t>
            </w:r>
          </w:p>
        </w:tc>
      </w:tr>
      <w:tr w:rsidR="00FB29CB" w:rsidRPr="002918EA" w14:paraId="47C292E2"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F2DEC96" w14:textId="13066BB0" w:rsidR="00FB29CB" w:rsidRPr="00FB29CB" w:rsidRDefault="00FB29CB" w:rsidP="00FB29CB">
            <w:pPr>
              <w:jc w:val="left"/>
              <w:rPr>
                <w:b/>
                <w:bCs/>
                <w:color w:val="000000"/>
                <w:sz w:val="20"/>
                <w:szCs w:val="20"/>
                <w:lang w:eastAsia="en-CA"/>
              </w:rPr>
            </w:pPr>
            <w:r w:rsidRPr="00FB29CB">
              <w:rPr>
                <w:b/>
                <w:bCs/>
                <w:color w:val="000000"/>
                <w:sz w:val="20"/>
                <w:szCs w:val="20"/>
                <w:lang w:eastAsia="en-CA"/>
              </w:rPr>
              <w:t xml:space="preserve">Total </w:t>
            </w:r>
          </w:p>
        </w:tc>
        <w:tc>
          <w:tcPr>
            <w:tcW w:w="685" w:type="pct"/>
            <w:tcBorders>
              <w:top w:val="nil"/>
              <w:left w:val="nil"/>
              <w:bottom w:val="single" w:sz="4" w:space="0" w:color="auto"/>
              <w:right w:val="single" w:sz="4" w:space="0" w:color="auto"/>
            </w:tcBorders>
            <w:shd w:val="clear" w:color="auto" w:fill="auto"/>
            <w:vAlign w:val="center"/>
            <w:hideMark/>
          </w:tcPr>
          <w:p w14:paraId="6FD9DF53" w14:textId="77777777" w:rsidR="00FB29CB" w:rsidRPr="002918EA" w:rsidRDefault="00FB29CB" w:rsidP="00FB29CB">
            <w:pPr>
              <w:jc w:val="right"/>
              <w:rPr>
                <w:b/>
                <w:sz w:val="20"/>
                <w:szCs w:val="20"/>
                <w:lang w:eastAsia="en-CA"/>
              </w:rPr>
            </w:pPr>
            <w:r w:rsidRPr="002918EA">
              <w:rPr>
                <w:b/>
                <w:sz w:val="20"/>
                <w:szCs w:val="20"/>
                <w:lang w:eastAsia="en-CA"/>
              </w:rPr>
              <w:t>1,449.71</w:t>
            </w:r>
          </w:p>
        </w:tc>
        <w:tc>
          <w:tcPr>
            <w:tcW w:w="872" w:type="pct"/>
            <w:tcBorders>
              <w:top w:val="nil"/>
              <w:left w:val="nil"/>
              <w:bottom w:val="single" w:sz="4" w:space="0" w:color="auto"/>
              <w:right w:val="single" w:sz="4" w:space="0" w:color="auto"/>
            </w:tcBorders>
            <w:shd w:val="clear" w:color="auto" w:fill="auto"/>
            <w:vAlign w:val="center"/>
            <w:hideMark/>
          </w:tcPr>
          <w:p w14:paraId="14597322" w14:textId="0157609A" w:rsidR="00FB29CB" w:rsidRPr="002918EA" w:rsidRDefault="00FB29CB" w:rsidP="00FB29CB">
            <w:pPr>
              <w:jc w:val="right"/>
              <w:rPr>
                <w:b/>
                <w:sz w:val="20"/>
                <w:szCs w:val="20"/>
                <w:lang w:eastAsia="en-CA"/>
              </w:rPr>
            </w:pPr>
            <w:r w:rsidRPr="002918EA">
              <w:rPr>
                <w:b/>
                <w:sz w:val="20"/>
                <w:szCs w:val="20"/>
                <w:lang w:eastAsia="en-CA"/>
              </w:rPr>
              <w:t>2,556,04</w:t>
            </w:r>
            <w:r w:rsidR="00E82CBF">
              <w:rPr>
                <w:b/>
                <w:sz w:val="20"/>
                <w:szCs w:val="20"/>
                <w:lang w:eastAsia="en-CA"/>
              </w:rPr>
              <w:t>4</w:t>
            </w:r>
          </w:p>
        </w:tc>
        <w:tc>
          <w:tcPr>
            <w:tcW w:w="751" w:type="pct"/>
            <w:tcBorders>
              <w:top w:val="nil"/>
              <w:left w:val="nil"/>
              <w:bottom w:val="single" w:sz="4" w:space="0" w:color="auto"/>
              <w:right w:val="single" w:sz="4" w:space="0" w:color="auto"/>
            </w:tcBorders>
            <w:shd w:val="clear" w:color="auto" w:fill="auto"/>
            <w:vAlign w:val="center"/>
            <w:hideMark/>
          </w:tcPr>
          <w:p w14:paraId="46A29C1E" w14:textId="77777777" w:rsidR="00FB29CB" w:rsidRPr="00FB29CB" w:rsidRDefault="00FB29CB" w:rsidP="00FB29CB">
            <w:pPr>
              <w:jc w:val="right"/>
              <w:rPr>
                <w:b/>
                <w:bCs/>
                <w:sz w:val="20"/>
                <w:szCs w:val="20"/>
                <w:lang w:eastAsia="en-CA"/>
              </w:rPr>
            </w:pPr>
            <w:r w:rsidRPr="00FB29CB">
              <w:rPr>
                <w:b/>
                <w:bCs/>
                <w:sz w:val="20"/>
                <w:szCs w:val="20"/>
                <w:lang w:eastAsia="en-CA"/>
              </w:rPr>
              <w:t>11,588,284</w:t>
            </w:r>
          </w:p>
        </w:tc>
        <w:tc>
          <w:tcPr>
            <w:tcW w:w="712" w:type="pct"/>
            <w:tcBorders>
              <w:top w:val="nil"/>
              <w:left w:val="nil"/>
              <w:bottom w:val="single" w:sz="4" w:space="0" w:color="auto"/>
              <w:right w:val="single" w:sz="4" w:space="0" w:color="auto"/>
            </w:tcBorders>
            <w:shd w:val="clear" w:color="auto" w:fill="auto"/>
            <w:vAlign w:val="center"/>
            <w:hideMark/>
          </w:tcPr>
          <w:p w14:paraId="674C10A6" w14:textId="77777777" w:rsidR="00FB29CB" w:rsidRPr="00FB29CB" w:rsidRDefault="00FB29CB" w:rsidP="00FB29CB">
            <w:pPr>
              <w:jc w:val="right"/>
              <w:rPr>
                <w:b/>
                <w:bCs/>
                <w:color w:val="000000"/>
                <w:sz w:val="20"/>
                <w:szCs w:val="20"/>
                <w:lang w:eastAsia="en-CA"/>
              </w:rPr>
            </w:pPr>
            <w:r w:rsidRPr="00FB29CB">
              <w:rPr>
                <w:b/>
                <w:bCs/>
                <w:color w:val="000000"/>
                <w:sz w:val="20"/>
                <w:szCs w:val="20"/>
                <w:lang w:eastAsia="en-CA"/>
              </w:rPr>
              <w:t>10,510,235</w:t>
            </w:r>
          </w:p>
        </w:tc>
        <w:tc>
          <w:tcPr>
            <w:tcW w:w="608" w:type="pct"/>
            <w:tcBorders>
              <w:top w:val="nil"/>
              <w:left w:val="nil"/>
              <w:bottom w:val="single" w:sz="4" w:space="0" w:color="auto"/>
              <w:right w:val="single" w:sz="4" w:space="0" w:color="auto"/>
            </w:tcBorders>
            <w:shd w:val="clear" w:color="auto" w:fill="auto"/>
            <w:vAlign w:val="center"/>
            <w:hideMark/>
          </w:tcPr>
          <w:p w14:paraId="6C27A3C4" w14:textId="447BB043" w:rsidR="00FB29CB" w:rsidRPr="002918EA" w:rsidRDefault="00FB29CB" w:rsidP="00FB29CB">
            <w:pPr>
              <w:jc w:val="right"/>
              <w:rPr>
                <w:b/>
                <w:color w:val="000000"/>
                <w:sz w:val="20"/>
                <w:szCs w:val="20"/>
                <w:lang w:eastAsia="en-CA"/>
              </w:rPr>
            </w:pPr>
            <w:r w:rsidRPr="00C46D61">
              <w:rPr>
                <w:b/>
                <w:color w:val="000000"/>
                <w:sz w:val="20"/>
                <w:szCs w:val="20"/>
                <w:lang w:eastAsia="en-CA"/>
              </w:rPr>
              <w:t>7.25</w:t>
            </w:r>
          </w:p>
        </w:tc>
      </w:tr>
    </w:tbl>
    <w:p w14:paraId="01628A77" w14:textId="06350C26" w:rsidR="00486E19" w:rsidRPr="00FC1555" w:rsidRDefault="00BF7028" w:rsidP="00147AC8">
      <w:pPr>
        <w:keepNext/>
        <w:suppressAutoHyphens/>
        <w:spacing w:before="240" w:after="240"/>
        <w:rPr>
          <w:iCs/>
          <w:u w:val="single"/>
        </w:rPr>
      </w:pPr>
      <w:r>
        <w:rPr>
          <w:iCs/>
          <w:u w:val="single"/>
        </w:rPr>
        <w:lastRenderedPageBreak/>
        <w:t xml:space="preserve">Coordination of activities </w:t>
      </w:r>
      <w:r w:rsidR="007C33D7">
        <w:rPr>
          <w:iCs/>
          <w:u w:val="single"/>
        </w:rPr>
        <w:t xml:space="preserve">in the servicing sector under </w:t>
      </w:r>
      <w:r w:rsidR="00486E19" w:rsidRPr="00FC1555">
        <w:rPr>
          <w:iCs/>
          <w:u w:val="single"/>
        </w:rPr>
        <w:t>HCFC phase-out and HFC phase-down</w:t>
      </w:r>
      <w:r w:rsidR="007C33D7">
        <w:rPr>
          <w:iCs/>
          <w:u w:val="single"/>
        </w:rPr>
        <w:t xml:space="preserve"> plans</w:t>
      </w:r>
    </w:p>
    <w:p w14:paraId="5E79E4A9" w14:textId="3425E32D" w:rsidR="00486E19" w:rsidRPr="00486E19" w:rsidRDefault="00486E19" w:rsidP="00486E19">
      <w:pPr>
        <w:numPr>
          <w:ilvl w:val="0"/>
          <w:numId w:val="1"/>
        </w:numPr>
        <w:spacing w:after="240"/>
        <w:outlineLvl w:val="0"/>
      </w:pPr>
      <w:r w:rsidRPr="00486E19">
        <w:t>Stage I of the KIP will be implemented in</w:t>
      </w:r>
      <w:r w:rsidR="003020D3">
        <w:t xml:space="preserve"> four</w:t>
      </w:r>
      <w:r w:rsidRPr="00486E19">
        <w:t xml:space="preserve"> tranches. The schedule of HFC phase</w:t>
      </w:r>
      <w:r w:rsidRPr="00486E19">
        <w:noBreakHyphen/>
        <w:t xml:space="preserve">down and of the KIP tranches is presented in </w:t>
      </w:r>
      <w:r w:rsidR="00944C55">
        <w:t>a</w:t>
      </w:r>
      <w:r w:rsidRPr="00486E19">
        <w:t>nnex </w:t>
      </w:r>
      <w:r w:rsidRPr="00BA1362">
        <w:t>I</w:t>
      </w:r>
      <w:r w:rsidR="00BA1362">
        <w:t>I</w:t>
      </w:r>
      <w:r w:rsidR="0074012D">
        <w:t xml:space="preserve"> to the present document</w:t>
      </w:r>
      <w:r w:rsidRPr="00486E19">
        <w:t>.</w:t>
      </w:r>
      <w:r w:rsidR="00BA1362">
        <w:t xml:space="preserve"> </w:t>
      </w:r>
      <w:r w:rsidR="005B38C8">
        <w:t>S</w:t>
      </w:r>
      <w:r w:rsidR="00BA1362" w:rsidRPr="00C46D61">
        <w:t>tage</w:t>
      </w:r>
      <w:r w:rsidR="00BA1362">
        <w:t xml:space="preserve"> III of the HPMP is expected to be submitted to the 94</w:t>
      </w:r>
      <w:r w:rsidR="00BA1362" w:rsidRPr="00BA1362">
        <w:rPr>
          <w:vertAlign w:val="superscript"/>
        </w:rPr>
        <w:t>th</w:t>
      </w:r>
      <w:r w:rsidR="00BA1362">
        <w:t xml:space="preserve"> meeting.</w:t>
      </w:r>
    </w:p>
    <w:p w14:paraId="074F4510" w14:textId="7E6F1C54" w:rsidR="00486E19" w:rsidRPr="00486E19" w:rsidRDefault="0080017F" w:rsidP="00486E19">
      <w:pPr>
        <w:keepNext/>
        <w:suppressAutoHyphens/>
        <w:spacing w:after="240"/>
        <w:outlineLvl w:val="0"/>
        <w:rPr>
          <w:u w:val="single"/>
        </w:rPr>
      </w:pPr>
      <w:r>
        <w:rPr>
          <w:u w:val="single"/>
        </w:rPr>
        <w:t>Implementation</w:t>
      </w:r>
      <w:r w:rsidR="00486E19" w:rsidRPr="00486E19">
        <w:rPr>
          <w:u w:val="single"/>
        </w:rPr>
        <w:t xml:space="preserve"> plan for the first tranche of stage I </w:t>
      </w:r>
      <w:r>
        <w:rPr>
          <w:u w:val="single"/>
        </w:rPr>
        <w:t xml:space="preserve">of the Kigali HFC </w:t>
      </w:r>
      <w:r w:rsidR="007724DA">
        <w:rPr>
          <w:u w:val="single"/>
        </w:rPr>
        <w:t>i</w:t>
      </w:r>
      <w:r>
        <w:rPr>
          <w:u w:val="single"/>
        </w:rPr>
        <w:t>mplementation plan</w:t>
      </w:r>
    </w:p>
    <w:p w14:paraId="6FACDF01" w14:textId="5BD668F1" w:rsidR="00F94977" w:rsidRDefault="00486E19" w:rsidP="00B61BCE">
      <w:pPr>
        <w:pStyle w:val="Heading1"/>
      </w:pPr>
      <w:r w:rsidRPr="00486E19">
        <w:t>The first funding tranche of stage I of the KIP</w:t>
      </w:r>
      <w:r w:rsidR="00BA6268">
        <w:t>,</w:t>
      </w:r>
      <w:r w:rsidRPr="00486E19">
        <w:t xml:space="preserve"> in the total amount of US $</w:t>
      </w:r>
      <w:r w:rsidR="00B109BD" w:rsidRPr="00B109BD">
        <w:t>3,153,071</w:t>
      </w:r>
      <w:r w:rsidR="00BA6268">
        <w:t>,</w:t>
      </w:r>
      <w:r w:rsidRPr="00486E19">
        <w:t xml:space="preserve"> will be implemented between </w:t>
      </w:r>
      <w:r w:rsidR="00613A90">
        <w:t>January</w:t>
      </w:r>
      <w:r w:rsidRPr="00486E19">
        <w:t xml:space="preserve"> 202</w:t>
      </w:r>
      <w:r w:rsidR="002B2794">
        <w:t>4</w:t>
      </w:r>
      <w:r w:rsidRPr="00486E19">
        <w:t xml:space="preserve"> and </w:t>
      </w:r>
      <w:r w:rsidR="00613A90" w:rsidRPr="00402BD7">
        <w:t>December 202</w:t>
      </w:r>
      <w:r w:rsidR="00402BD7" w:rsidRPr="00402BD7">
        <w:t>6</w:t>
      </w:r>
      <w:r w:rsidR="00263811">
        <w:t xml:space="preserve">. The allocated funding will focus on </w:t>
      </w:r>
      <w:r w:rsidR="00BC534D">
        <w:t xml:space="preserve">organization of the </w:t>
      </w:r>
      <w:r w:rsidR="008E6607">
        <w:t xml:space="preserve">project and project implementation, such </w:t>
      </w:r>
      <w:r w:rsidR="008E6607" w:rsidRPr="0072191D">
        <w:t xml:space="preserve">as staffing the </w:t>
      </w:r>
      <w:r w:rsidR="0072191D">
        <w:t>PMU</w:t>
      </w:r>
      <w:r w:rsidR="008E6607" w:rsidRPr="0072191D">
        <w:t xml:space="preserve">, and </w:t>
      </w:r>
      <w:r w:rsidR="00394720" w:rsidRPr="0072191D">
        <w:t>technical assistance activities related to the quota system</w:t>
      </w:r>
      <w:r w:rsidR="008E6607" w:rsidRPr="0072191D">
        <w:t xml:space="preserve">. </w:t>
      </w:r>
      <w:r w:rsidR="00314C79" w:rsidRPr="0072191D">
        <w:t>Train</w:t>
      </w:r>
      <w:r w:rsidR="00314C79">
        <w:t xml:space="preserve">ing curricula </w:t>
      </w:r>
      <w:r w:rsidR="00B77A3A">
        <w:t>will</w:t>
      </w:r>
      <w:r w:rsidR="00314C79">
        <w:t xml:space="preserve"> be developed</w:t>
      </w:r>
      <w:r w:rsidR="00F94977">
        <w:t xml:space="preserve">, and </w:t>
      </w:r>
      <w:r w:rsidR="007A6639">
        <w:t>first t</w:t>
      </w:r>
      <w:r w:rsidR="00F94977">
        <w:t xml:space="preserve">raining </w:t>
      </w:r>
      <w:r w:rsidR="007A6639">
        <w:t xml:space="preserve">workshops will take place starting </w:t>
      </w:r>
      <w:r w:rsidR="00F94977">
        <w:t xml:space="preserve">with </w:t>
      </w:r>
      <w:r w:rsidR="009E6411">
        <w:t xml:space="preserve">customs officers and technician </w:t>
      </w:r>
      <w:r w:rsidR="00F94977">
        <w:t>tra</w:t>
      </w:r>
      <w:r w:rsidR="00314C79">
        <w:t>iners</w:t>
      </w:r>
      <w:r w:rsidR="009E6411">
        <w:t>.</w:t>
      </w:r>
      <w:r w:rsidR="005C7BF0">
        <w:t xml:space="preserve"> </w:t>
      </w:r>
      <w:r w:rsidR="007B5A48">
        <w:t>Funding will be allocated by sector as follows:</w:t>
      </w:r>
    </w:p>
    <w:p w14:paraId="3FA44BC2" w14:textId="39426014" w:rsidR="007B5A48" w:rsidRPr="00B109BD" w:rsidRDefault="007B5A48" w:rsidP="007B5A48">
      <w:pPr>
        <w:pStyle w:val="Heading2"/>
      </w:pPr>
      <w:r w:rsidRPr="00B109BD">
        <w:t>Stand-alone commercial refrigeration manufacturing</w:t>
      </w:r>
      <w:r w:rsidR="00771B05">
        <w:t xml:space="preserve"> </w:t>
      </w:r>
      <w:r w:rsidR="00771B05" w:rsidRPr="00B109BD">
        <w:t>(US $619,276)</w:t>
      </w:r>
      <w:r w:rsidRPr="00B109BD">
        <w:t>: Release first two payments to</w:t>
      </w:r>
      <w:r>
        <w:t xml:space="preserve"> the</w:t>
      </w:r>
      <w:r w:rsidRPr="00B109BD">
        <w:t xml:space="preserve"> two enterprises, Zun Utara and Berjaya, to begin their conversion from the consumption of HFC-134a and R-404A to R</w:t>
      </w:r>
      <w:r w:rsidRPr="00B109BD">
        <w:noBreakHyphen/>
        <w:t>290 and R-600a;</w:t>
      </w:r>
    </w:p>
    <w:p w14:paraId="57DF1FF0" w14:textId="0D862883" w:rsidR="00771B05" w:rsidRDefault="00771B05" w:rsidP="007B5A48">
      <w:pPr>
        <w:pStyle w:val="Heading2"/>
      </w:pPr>
      <w:r>
        <w:t>Servicing</w:t>
      </w:r>
      <w:r w:rsidR="00B93532">
        <w:t xml:space="preserve"> (US $</w:t>
      </w:r>
      <w:r w:rsidR="00B93532" w:rsidRPr="00B93532">
        <w:t>1,873,795</w:t>
      </w:r>
      <w:r w:rsidR="00B93532">
        <w:t>):</w:t>
      </w:r>
    </w:p>
    <w:p w14:paraId="1CFB3522" w14:textId="6E24C469" w:rsidR="007B5A48" w:rsidRPr="00EB581A" w:rsidRDefault="007B5A48" w:rsidP="00B93532">
      <w:pPr>
        <w:pStyle w:val="Heading3"/>
      </w:pPr>
      <w:r w:rsidRPr="00EB581A">
        <w:t>MAC servicing</w:t>
      </w:r>
      <w:r w:rsidR="00961315">
        <w:t xml:space="preserve">: </w:t>
      </w:r>
      <w:r w:rsidR="00ED212E">
        <w:t>D</w:t>
      </w:r>
      <w:r w:rsidR="00B93532" w:rsidRPr="00EB581A">
        <w:t>evelopment of standardized MAC servicing training modules, revision of occupational standards and training curriculum to include good MAC servicing practices,</w:t>
      </w:r>
      <w:r w:rsidR="001C7532">
        <w:t xml:space="preserve"> and start of</w:t>
      </w:r>
      <w:r w:rsidR="00B93532" w:rsidRPr="00EB581A">
        <w:t xml:space="preserve"> train</w:t>
      </w:r>
      <w:r w:rsidR="00B93532" w:rsidRPr="00EB581A">
        <w:noBreakHyphen/>
        <w:t>the</w:t>
      </w:r>
      <w:r w:rsidR="00B93532" w:rsidRPr="00EB581A">
        <w:noBreakHyphen/>
        <w:t>trainers workshops</w:t>
      </w:r>
      <w:r w:rsidR="001C7532">
        <w:t>;</w:t>
      </w:r>
      <w:r w:rsidR="00961315">
        <w:t xml:space="preserve"> and begin</w:t>
      </w:r>
      <w:r w:rsidR="0096224D">
        <w:t xml:space="preserve"> tools and equipment procurement for ATCs and </w:t>
      </w:r>
      <w:r w:rsidR="00ED212E">
        <w:t>training workshops;</w:t>
      </w:r>
    </w:p>
    <w:p w14:paraId="220F61E4" w14:textId="07EEF584" w:rsidR="00ED212E" w:rsidRDefault="00ED212E">
      <w:pPr>
        <w:pStyle w:val="Heading3"/>
      </w:pPr>
      <w:r w:rsidRPr="00EB581A">
        <w:t>Commercial and domestic refrigeration servicing:</w:t>
      </w:r>
      <w:r>
        <w:t xml:space="preserve"> </w:t>
      </w:r>
      <w:r w:rsidRPr="00EB581A">
        <w:t>Development of standardized training modules for servicing commercial and domestic refrigeration equipment and electronics repair for energy-efficient equipment</w:t>
      </w:r>
      <w:r w:rsidR="00A41BDC">
        <w:t>,</w:t>
      </w:r>
      <w:r w:rsidRPr="00EB581A">
        <w:t xml:space="preserve"> revision of occupational standards and training curriculum to include good servicing practices in servicing commercial and domestic refrigeration</w:t>
      </w:r>
      <w:r w:rsidR="00A41BDC">
        <w:t>, and start of</w:t>
      </w:r>
      <w:r w:rsidRPr="00EB581A">
        <w:t xml:space="preserve"> train</w:t>
      </w:r>
      <w:r w:rsidRPr="00EB581A">
        <w:noBreakHyphen/>
        <w:t>the</w:t>
      </w:r>
      <w:r w:rsidRPr="00EB581A">
        <w:noBreakHyphen/>
        <w:t>trainers workshops on the safe handling of flammable refrigerants, leak reduction, and recovery and recycling</w:t>
      </w:r>
      <w:r w:rsidR="00A41BDC">
        <w:t xml:space="preserve">; and begin </w:t>
      </w:r>
      <w:r w:rsidR="00033863">
        <w:t>tool and equipment procurement for ATCs</w:t>
      </w:r>
      <w:r w:rsidR="008D7535">
        <w:t xml:space="preserve"> and</w:t>
      </w:r>
      <w:r w:rsidR="00033863">
        <w:t xml:space="preserve"> technicians</w:t>
      </w:r>
      <w:r w:rsidR="008D7535">
        <w:t>;</w:t>
      </w:r>
    </w:p>
    <w:p w14:paraId="41D20C82" w14:textId="791DE4B0" w:rsidR="00713438" w:rsidRDefault="00713438" w:rsidP="00713438">
      <w:pPr>
        <w:pStyle w:val="Heading3"/>
      </w:pPr>
      <w:r>
        <w:t>MAC</w:t>
      </w:r>
      <w:r w:rsidRPr="00424FA2">
        <w:t xml:space="preserve"> servicing</w:t>
      </w:r>
      <w:r>
        <w:t xml:space="preserve"> in public transport</w:t>
      </w:r>
      <w:r w:rsidRPr="00424FA2">
        <w:t xml:space="preserve">: </w:t>
      </w:r>
      <w:r>
        <w:t>Begin development of the</w:t>
      </w:r>
      <w:r w:rsidRPr="00A41B0D">
        <w:t xml:space="preserve"> refrigerant management plan</w:t>
      </w:r>
      <w:r w:rsidRPr="0014374D">
        <w:t xml:space="preserve"> </w:t>
      </w:r>
      <w:r>
        <w:t>for the phase</w:t>
      </w:r>
      <w:r>
        <w:noBreakHyphen/>
        <w:t>out of R-407C;</w:t>
      </w:r>
    </w:p>
    <w:p w14:paraId="5232C08C" w14:textId="77777777" w:rsidR="0064518A" w:rsidRPr="005D5846" w:rsidRDefault="0064518A" w:rsidP="0064518A">
      <w:pPr>
        <w:pStyle w:val="Heading2"/>
      </w:pPr>
      <w:r w:rsidRPr="005D5846">
        <w:t>Technical assistance (US $345,000):</w:t>
      </w:r>
    </w:p>
    <w:p w14:paraId="3E430009" w14:textId="65698325" w:rsidR="0064518A" w:rsidRDefault="0064518A" w:rsidP="0064518A">
      <w:pPr>
        <w:pStyle w:val="Heading3"/>
      </w:pPr>
      <w:r w:rsidRPr="005D5846">
        <w:t xml:space="preserve">Customs capacity-building: </w:t>
      </w:r>
      <w:r w:rsidR="00013C73">
        <w:t>U</w:t>
      </w:r>
      <w:r w:rsidR="00013C73" w:rsidRPr="005D5846">
        <w:t>pdate customs training curricula to include HFC</w:t>
      </w:r>
      <w:r w:rsidR="00013C73">
        <w:noBreakHyphen/>
      </w:r>
      <w:r w:rsidR="00013C73" w:rsidRPr="005D5846">
        <w:t>related information (e.g., updated HS codes and quota system)</w:t>
      </w:r>
      <w:r w:rsidR="00013C73">
        <w:t>; b</w:t>
      </w:r>
      <w:r w:rsidR="00860169">
        <w:t xml:space="preserve">egin </w:t>
      </w:r>
      <w:r w:rsidRPr="005D5846">
        <w:t>train</w:t>
      </w:r>
      <w:r w:rsidR="00013C73">
        <w:t>ing of</w:t>
      </w:r>
      <w:r w:rsidRPr="005D5846">
        <w:t xml:space="preserve"> customs officers on the monitoring and import control of HFCs and their alternatives</w:t>
      </w:r>
      <w:r w:rsidR="00013C73">
        <w:t>;</w:t>
      </w:r>
      <w:r w:rsidRPr="005D5846">
        <w:t xml:space="preserve"> and upgrade customs’ online system to allow for managing import quotas</w:t>
      </w:r>
      <w:r w:rsidR="003D6F7B">
        <w:t>; and</w:t>
      </w:r>
    </w:p>
    <w:p w14:paraId="47A2C702" w14:textId="1D08C112" w:rsidR="003D6F7B" w:rsidRDefault="003D6F7B" w:rsidP="003D6F7B">
      <w:pPr>
        <w:pStyle w:val="Heading2"/>
      </w:pPr>
      <w:r>
        <w:t>Project coordination, monitoring, and 2024 consumption verification</w:t>
      </w:r>
      <w:r w:rsidRPr="002E0658">
        <w:t xml:space="preserve"> (US $</w:t>
      </w:r>
      <w:r w:rsidR="00BE6EFF">
        <w:t>315</w:t>
      </w:r>
      <w:r w:rsidRPr="00AA5F52">
        <w:t>,000</w:t>
      </w:r>
      <w:r w:rsidRPr="002E0658">
        <w:t>)</w:t>
      </w:r>
      <w:r>
        <w:t>.</w:t>
      </w:r>
    </w:p>
    <w:p w14:paraId="241FF5B4" w14:textId="77777777" w:rsidR="0001218E" w:rsidRPr="00996241" w:rsidRDefault="0001218E" w:rsidP="006B2664">
      <w:pPr>
        <w:keepNext/>
        <w:widowControl w:val="0"/>
        <w:spacing w:before="360" w:after="240"/>
        <w:jc w:val="center"/>
        <w:rPr>
          <w:b/>
        </w:rPr>
      </w:pPr>
      <w:bookmarkStart w:id="7" w:name="_Hlk126916095"/>
      <w:r w:rsidRPr="009931F4">
        <w:rPr>
          <w:b/>
        </w:rPr>
        <w:lastRenderedPageBreak/>
        <w:t>SECRETARIAT’S COMMENTS AND RECOMMENDATION</w:t>
      </w:r>
    </w:p>
    <w:p w14:paraId="7921CFA8" w14:textId="77777777" w:rsidR="0001218E" w:rsidRPr="00996241" w:rsidRDefault="0001218E" w:rsidP="006B2664">
      <w:pPr>
        <w:keepNext/>
        <w:widowControl w:val="0"/>
        <w:spacing w:after="240"/>
        <w:rPr>
          <w:b/>
        </w:rPr>
      </w:pPr>
      <w:r w:rsidRPr="00996241">
        <w:rPr>
          <w:b/>
        </w:rPr>
        <w:t>COMMENTS</w:t>
      </w:r>
    </w:p>
    <w:bookmarkEnd w:id="7"/>
    <w:p w14:paraId="0E8F0FE9" w14:textId="76CBB329" w:rsidR="00064996" w:rsidRDefault="0001218E" w:rsidP="00C02660">
      <w:pPr>
        <w:pStyle w:val="Heading1"/>
      </w:pPr>
      <w:r w:rsidRPr="00996241">
        <w:t xml:space="preserve">The Secretariat reviewed </w:t>
      </w:r>
      <w:r>
        <w:t>s</w:t>
      </w:r>
      <w:r w:rsidRPr="00996241">
        <w:t>tage </w:t>
      </w:r>
      <w:r w:rsidR="005F4A76">
        <w:t>I</w:t>
      </w:r>
      <w:r>
        <w:t xml:space="preserve"> </w:t>
      </w:r>
      <w:r w:rsidRPr="00996241">
        <w:t xml:space="preserve">of the </w:t>
      </w:r>
      <w:r w:rsidR="005F4A76">
        <w:t>KIP</w:t>
      </w:r>
      <w:r w:rsidRPr="00996241">
        <w:t xml:space="preserve"> </w:t>
      </w:r>
      <w:r w:rsidR="00CD4298">
        <w:t xml:space="preserve">for </w:t>
      </w:r>
      <w:r w:rsidR="00CC2E2D" w:rsidRPr="00CC2E2D">
        <w:t>Malaysia</w:t>
      </w:r>
      <w:r w:rsidR="00CD4298">
        <w:t xml:space="preserve"> </w:t>
      </w:r>
      <w:r w:rsidRPr="00996241">
        <w:t xml:space="preserve">in light of the </w:t>
      </w:r>
      <w:r w:rsidR="00CD4298">
        <w:t xml:space="preserve">existing </w:t>
      </w:r>
      <w:r w:rsidRPr="00996241">
        <w:t xml:space="preserve">policies and guidelines of the Multilateral Fund, </w:t>
      </w:r>
      <w:bookmarkStart w:id="8" w:name="_Hlk126916105"/>
      <w:r w:rsidR="00175EB9">
        <w:t>including decision</w:t>
      </w:r>
      <w:r w:rsidR="00DA3C39">
        <w:t>s</w:t>
      </w:r>
      <w:r w:rsidR="00175EB9">
        <w:t xml:space="preserve"> </w:t>
      </w:r>
      <w:r w:rsidR="00DA3C39">
        <w:t>91/38</w:t>
      </w:r>
      <w:r w:rsidR="00DA3C39">
        <w:rPr>
          <w:rStyle w:val="FootnoteReference"/>
        </w:rPr>
        <w:footnoteReference w:id="16"/>
      </w:r>
      <w:r w:rsidR="00DA3C39">
        <w:t xml:space="preserve"> and </w:t>
      </w:r>
      <w:r w:rsidR="00175EB9">
        <w:t>92/37</w:t>
      </w:r>
      <w:r w:rsidR="00DA3C39">
        <w:t>,</w:t>
      </w:r>
      <w:r w:rsidR="00DA3C39">
        <w:rPr>
          <w:rStyle w:val="FootnoteReference"/>
        </w:rPr>
        <w:footnoteReference w:id="17"/>
      </w:r>
      <w:r w:rsidR="00175EB9">
        <w:t xml:space="preserve"> </w:t>
      </w:r>
      <w:r w:rsidR="00CD4298" w:rsidRPr="000A4838">
        <w:t xml:space="preserve">stage </w:t>
      </w:r>
      <w:r w:rsidR="00AA5F52">
        <w:t>II</w:t>
      </w:r>
      <w:r w:rsidR="00CD4298" w:rsidRPr="000A4838">
        <w:t xml:space="preserve"> of the HPMP</w:t>
      </w:r>
      <w:r w:rsidR="00DA3C39">
        <w:t>,</w:t>
      </w:r>
      <w:r w:rsidR="00CD4298" w:rsidRPr="000A4838">
        <w:t xml:space="preserve"> </w:t>
      </w:r>
      <w:r w:rsidR="00175EB9">
        <w:t xml:space="preserve">and the </w:t>
      </w:r>
      <w:r w:rsidR="00CD4298" w:rsidRPr="000A4838">
        <w:t>2023</w:t>
      </w:r>
      <w:r w:rsidR="00CD4298">
        <w:noBreakHyphen/>
      </w:r>
      <w:r w:rsidR="00CD4298" w:rsidRPr="000A4838">
        <w:t>2025 business plan of the Multilateral Fund.</w:t>
      </w:r>
    </w:p>
    <w:p w14:paraId="7342713A" w14:textId="1D26D8D8" w:rsidR="00B2159B" w:rsidRPr="00112111" w:rsidRDefault="00B2159B" w:rsidP="00B2159B">
      <w:pPr>
        <w:pStyle w:val="Heading1"/>
        <w:numPr>
          <w:ilvl w:val="0"/>
          <w:numId w:val="0"/>
        </w:numPr>
        <w:rPr>
          <w:highlight w:val="magenta"/>
        </w:rPr>
      </w:pPr>
      <w:r>
        <w:rPr>
          <w:u w:val="single"/>
        </w:rPr>
        <w:t>HFC consumption levels</w:t>
      </w:r>
    </w:p>
    <w:p w14:paraId="30874196" w14:textId="27E01ED0" w:rsidR="00B2159B" w:rsidRPr="00C46D61" w:rsidRDefault="001E5732" w:rsidP="00230597">
      <w:pPr>
        <w:pStyle w:val="Heading1"/>
      </w:pPr>
      <w:r>
        <w:t>Relative to 2021, c</w:t>
      </w:r>
      <w:r w:rsidR="00535E5E">
        <w:t xml:space="preserve">onsumption in 2022 increased by 59 </w:t>
      </w:r>
      <w:r w:rsidR="00DB487A">
        <w:t xml:space="preserve">per cent in metric tonnes, and more than doubled in </w:t>
      </w:r>
      <w:r w:rsidRPr="001E5732">
        <w:t>CO</w:t>
      </w:r>
      <w:r w:rsidRPr="00970213">
        <w:rPr>
          <w:vertAlign w:val="subscript"/>
        </w:rPr>
        <w:t>2</w:t>
      </w:r>
      <w:r w:rsidRPr="001E5732">
        <w:noBreakHyphen/>
        <w:t>eq tonnes</w:t>
      </w:r>
      <w:r w:rsidR="00FE6284">
        <w:t xml:space="preserve">. </w:t>
      </w:r>
      <w:r w:rsidR="009022EA">
        <w:t>The Government and the World Bank carefully examined that increase in preparing the KIP</w:t>
      </w:r>
      <w:r w:rsidR="00970213">
        <w:t xml:space="preserve">. </w:t>
      </w:r>
      <w:r w:rsidR="00AB4570">
        <w:t>In particular, t</w:t>
      </w:r>
      <w:r w:rsidR="00970213">
        <w:t xml:space="preserve">he </w:t>
      </w:r>
      <w:r w:rsidR="00E33347">
        <w:t>submission helpfully note</w:t>
      </w:r>
      <w:r w:rsidR="00970213">
        <w:t>d</w:t>
      </w:r>
      <w:r w:rsidR="00E33347">
        <w:t xml:space="preserve"> that </w:t>
      </w:r>
      <w:r w:rsidR="00AB4570">
        <w:t xml:space="preserve">imports of </w:t>
      </w:r>
      <w:r w:rsidR="00E33347" w:rsidRPr="00C46D61">
        <w:t xml:space="preserve">R-404A, HFC-125 and HFC-143a </w:t>
      </w:r>
      <w:r w:rsidR="00277E79" w:rsidRPr="00C46D61">
        <w:t>in 2022</w:t>
      </w:r>
      <w:r w:rsidR="00E33347" w:rsidRPr="00C46D61">
        <w:t xml:space="preserve"> increased</w:t>
      </w:r>
      <w:r w:rsidR="00636DD6" w:rsidRPr="00C46D61">
        <w:t xml:space="preserve"> considerably</w:t>
      </w:r>
      <w:r w:rsidR="00561135" w:rsidRPr="00C46D61">
        <w:t xml:space="preserve">; </w:t>
      </w:r>
      <w:r w:rsidR="00D32DEA" w:rsidRPr="00C46D61">
        <w:t>th</w:t>
      </w:r>
      <w:r w:rsidR="00480B45" w:rsidRPr="00C46D61">
        <w:t xml:space="preserve">e Government considered </w:t>
      </w:r>
      <w:r w:rsidR="00093A47" w:rsidRPr="00C46D61">
        <w:t>part of that growth may be due to stockpiling</w:t>
      </w:r>
      <w:r w:rsidR="008310B8" w:rsidRPr="00C46D61">
        <w:t xml:space="preserve"> including </w:t>
      </w:r>
      <w:r w:rsidR="00E172C0" w:rsidRPr="00C46D61">
        <w:t xml:space="preserve">because of the entrance of two new importers that </w:t>
      </w:r>
      <w:r w:rsidR="00031EEA" w:rsidRPr="00C46D61">
        <w:t xml:space="preserve">imported </w:t>
      </w:r>
      <w:r w:rsidR="00C93DC2" w:rsidRPr="00C46D61">
        <w:t>those substances</w:t>
      </w:r>
      <w:r w:rsidR="00093A47" w:rsidRPr="00C46D61">
        <w:t xml:space="preserve">. </w:t>
      </w:r>
      <w:r w:rsidR="001E4E47" w:rsidRPr="00C46D61">
        <w:t xml:space="preserve">Accordingly, the Government considered the majority of the 2022 consumption of those substances </w:t>
      </w:r>
      <w:r w:rsidR="00721C24" w:rsidRPr="00C46D61">
        <w:t xml:space="preserve">as anomalous and </w:t>
      </w:r>
      <w:r w:rsidR="00766D06" w:rsidRPr="00C46D61">
        <w:t>requested the World Bank to exclude t</w:t>
      </w:r>
      <w:r w:rsidR="00FE1A97" w:rsidRPr="00C46D61">
        <w:t xml:space="preserve">hat consumption </w:t>
      </w:r>
      <w:r w:rsidR="00941293" w:rsidRPr="00C46D61">
        <w:t>from</w:t>
      </w:r>
      <w:r w:rsidR="00FE1A97" w:rsidRPr="00C46D61">
        <w:t xml:space="preserve"> the analyses and projections used to inform the development of the KIP strategy. </w:t>
      </w:r>
      <w:r w:rsidR="00885CEA" w:rsidRPr="00C46D61">
        <w:t xml:space="preserve">In addition, the </w:t>
      </w:r>
      <w:r w:rsidR="00E33347" w:rsidRPr="00C46D61">
        <w:t xml:space="preserve">two importers and the </w:t>
      </w:r>
      <w:r w:rsidR="00230597" w:rsidRPr="00C46D61">
        <w:t xml:space="preserve">presumed </w:t>
      </w:r>
      <w:r w:rsidR="00E33347" w:rsidRPr="00C46D61">
        <w:t xml:space="preserve">stocks will be carefully monitored by DOE. </w:t>
      </w:r>
    </w:p>
    <w:p w14:paraId="02B2532D" w14:textId="79AED4C8" w:rsidR="004D3D81" w:rsidRPr="00C46D61" w:rsidRDefault="00D7227C" w:rsidP="00F50F6F">
      <w:pPr>
        <w:pStyle w:val="Heading1"/>
      </w:pPr>
      <w:r w:rsidRPr="00C46D61">
        <w:t>The Secretariat</w:t>
      </w:r>
      <w:r w:rsidR="006B1CE9" w:rsidRPr="00C46D61">
        <w:t xml:space="preserve"> notes with appreciation </w:t>
      </w:r>
      <w:r w:rsidR="00122390" w:rsidRPr="00C46D61">
        <w:t xml:space="preserve">the diligent work </w:t>
      </w:r>
      <w:r w:rsidR="00144501" w:rsidRPr="00C46D61">
        <w:t xml:space="preserve">of the Government and the World Bank to </w:t>
      </w:r>
      <w:r w:rsidR="00A86F14" w:rsidRPr="00C46D61">
        <w:t xml:space="preserve">proactively </w:t>
      </w:r>
      <w:r w:rsidR="00144501" w:rsidRPr="00C46D61">
        <w:t xml:space="preserve">identify possible stockpiling in the country. Notwithstanding the commendable work done to understand such possible stockpiling, </w:t>
      </w:r>
      <w:r w:rsidR="001156ED" w:rsidRPr="00C46D61">
        <w:t xml:space="preserve">it was not yet possible to </w:t>
      </w:r>
      <w:r w:rsidR="004D7201" w:rsidRPr="00C46D61">
        <w:t xml:space="preserve">quantify such stockpiling with confidence. </w:t>
      </w:r>
      <w:r w:rsidR="009C078F" w:rsidRPr="00C46D61">
        <w:t xml:space="preserve">The Secretariat </w:t>
      </w:r>
      <w:r w:rsidR="000550C8" w:rsidRPr="00C46D61">
        <w:t>further</w:t>
      </w:r>
      <w:r w:rsidR="009C078F" w:rsidRPr="00C46D61">
        <w:t xml:space="preserve"> acknowledges </w:t>
      </w:r>
      <w:r w:rsidR="009C078F" w:rsidRPr="004D3D81">
        <w:t>the distortions caused by the COVID-19 pandemic during at least two of the baseline years</w:t>
      </w:r>
      <w:r w:rsidR="009C078F">
        <w:t xml:space="preserve"> </w:t>
      </w:r>
      <w:r w:rsidR="00D326C0">
        <w:t xml:space="preserve">increases the </w:t>
      </w:r>
      <w:r w:rsidR="009C078F" w:rsidRPr="004D3D81">
        <w:t>complexity faced by Article 5 countries in characterizing their HFC consumption and trends</w:t>
      </w:r>
      <w:r w:rsidR="00D326C0">
        <w:t xml:space="preserve">. </w:t>
      </w:r>
      <w:r w:rsidR="00FA77CC">
        <w:t>Given th</w:t>
      </w:r>
      <w:r w:rsidR="00D45AEF">
        <w:t xml:space="preserve">e careful monitoring by DOE of the two importers and the presumed stocks, </w:t>
      </w:r>
      <w:r w:rsidR="00D619C4">
        <w:t xml:space="preserve">it was agreed that the World Bank would include </w:t>
      </w:r>
      <w:r w:rsidR="00883E54">
        <w:t>as part of the next tranche report</w:t>
      </w:r>
      <w:r w:rsidR="00FA3A1D">
        <w:t xml:space="preserve"> </w:t>
      </w:r>
      <w:r w:rsidR="00E05D5E">
        <w:t xml:space="preserve">detailed information that would inform whether and the extent to which </w:t>
      </w:r>
      <w:r w:rsidR="00300D88">
        <w:t>the imports of R-404A, HFC-125, and HFC</w:t>
      </w:r>
      <w:r w:rsidR="00380269">
        <w:noBreakHyphen/>
      </w:r>
      <w:r w:rsidR="00300D88">
        <w:t>143a in 2022 were due to stockpiling</w:t>
      </w:r>
      <w:r w:rsidR="00FA3A1D">
        <w:t xml:space="preserve">, noting that </w:t>
      </w:r>
      <w:r w:rsidR="004D3D81" w:rsidRPr="004D3D81">
        <w:t xml:space="preserve">the next tranche request </w:t>
      </w:r>
      <w:r w:rsidR="00071D49">
        <w:t>would be</w:t>
      </w:r>
      <w:r w:rsidR="004D3D81" w:rsidRPr="004D3D81">
        <w:t xml:space="preserve"> submitted in 202</w:t>
      </w:r>
      <w:r w:rsidR="00071D49">
        <w:t xml:space="preserve">6 and that </w:t>
      </w:r>
      <w:r w:rsidR="004D3D81" w:rsidRPr="004D3D81">
        <w:t>the availability of data on longer-term HFC consumption trends will allow more clarity on the issue</w:t>
      </w:r>
      <w:r w:rsidR="00071D49">
        <w:t>.</w:t>
      </w:r>
    </w:p>
    <w:p w14:paraId="149EFFCB" w14:textId="2C78DE71" w:rsidR="00112111" w:rsidRDefault="0001218E" w:rsidP="00112111">
      <w:pPr>
        <w:pStyle w:val="Heading1"/>
        <w:numPr>
          <w:ilvl w:val="0"/>
          <w:numId w:val="0"/>
        </w:numPr>
        <w:rPr>
          <w:u w:val="single"/>
        </w:rPr>
      </w:pPr>
      <w:r w:rsidRPr="00CD4298">
        <w:rPr>
          <w:u w:val="single"/>
        </w:rPr>
        <w:t>Overarching strategy</w:t>
      </w:r>
    </w:p>
    <w:p w14:paraId="1B1FA185" w14:textId="77777777" w:rsidR="001C76D8" w:rsidRPr="004D15EC" w:rsidRDefault="001C76D8" w:rsidP="001C76D8">
      <w:pPr>
        <w:rPr>
          <w:i/>
          <w:iCs/>
        </w:rPr>
      </w:pPr>
      <w:r w:rsidRPr="004D15EC">
        <w:rPr>
          <w:i/>
          <w:iCs/>
        </w:rPr>
        <w:t>Exports to non-Article 5 countries and non-Article 5 ownership of manufacturing enterprises</w:t>
      </w:r>
    </w:p>
    <w:p w14:paraId="27842576" w14:textId="77777777" w:rsidR="001C76D8" w:rsidRPr="004D15EC" w:rsidRDefault="001C76D8" w:rsidP="001C76D8"/>
    <w:p w14:paraId="139DF7E9" w14:textId="6EDB2943" w:rsidR="001C76D8" w:rsidRDefault="000246CE" w:rsidP="001C76D8">
      <w:pPr>
        <w:pStyle w:val="Heading1"/>
      </w:pPr>
      <w:r w:rsidRPr="00F570AB">
        <w:t xml:space="preserve">Malaysia’s strategy is shaped by a number of principles, including </w:t>
      </w:r>
      <w:r w:rsidRPr="00F84131">
        <w:t>inter alia</w:t>
      </w:r>
      <w:r w:rsidRPr="00F570AB">
        <w:rPr>
          <w:i/>
          <w:iCs/>
        </w:rPr>
        <w:t xml:space="preserve"> </w:t>
      </w:r>
      <w:r w:rsidRPr="00F570AB">
        <w:t>that the phase</w:t>
      </w:r>
      <w:r w:rsidR="00657E7A">
        <w:noBreakHyphen/>
      </w:r>
      <w:r w:rsidRPr="00F570AB">
        <w:t xml:space="preserve">down will be prioritized for industry that export to non-Article 5 country markets. </w:t>
      </w:r>
      <w:r w:rsidR="008454B9">
        <w:t xml:space="preserve">Given </w:t>
      </w:r>
      <w:r w:rsidR="008454B9" w:rsidRPr="00F570AB">
        <w:t>that RAC manufacturing in the country is dominated by large, multinational export-oriented manufacturers</w:t>
      </w:r>
      <w:r w:rsidR="00610F2C">
        <w:t>,</w:t>
      </w:r>
      <w:r w:rsidR="008454B9" w:rsidRPr="00F570AB">
        <w:t xml:space="preserve"> </w:t>
      </w:r>
      <w:r w:rsidRPr="00F570AB">
        <w:t xml:space="preserve">Malaysia expects to realize reductions </w:t>
      </w:r>
      <w:r w:rsidR="00114FF9">
        <w:t xml:space="preserve">in HFC consumption </w:t>
      </w:r>
      <w:r w:rsidRPr="00F570AB">
        <w:t>from the export of heat pump and self-contained, small split</w:t>
      </w:r>
      <w:r w:rsidR="008F5B37">
        <w:t>-</w:t>
      </w:r>
      <w:r w:rsidRPr="00F570AB">
        <w:t>type AC equipment</w:t>
      </w:r>
      <w:r w:rsidR="00610F2C">
        <w:t xml:space="preserve">, noting also </w:t>
      </w:r>
      <w:r w:rsidRPr="00F570AB">
        <w:t>that the non-trade provisions of the Kigali Amendment would hit a country like Malaysia hard with its large AC export market.</w:t>
      </w:r>
      <w:r>
        <w:rPr>
          <w:rStyle w:val="FootnoteReference"/>
        </w:rPr>
        <w:footnoteReference w:id="18"/>
      </w:r>
    </w:p>
    <w:p w14:paraId="3EE913F3" w14:textId="77777777" w:rsidR="006F4D66" w:rsidRDefault="004A2A30" w:rsidP="00D90720">
      <w:pPr>
        <w:pStyle w:val="Heading1"/>
      </w:pPr>
      <w:r>
        <w:t xml:space="preserve">While surveyed data </w:t>
      </w:r>
      <w:r w:rsidR="00C266E0">
        <w:t xml:space="preserve">collected during the course of the KIP preparation covered manufacturing for both domestic and export markets, detailed </w:t>
      </w:r>
      <w:r w:rsidR="00B776BC" w:rsidRPr="00B776BC">
        <w:t xml:space="preserve">export information categorized by </w:t>
      </w:r>
      <w:r w:rsidR="00B776BC">
        <w:t xml:space="preserve">Article 5 and non-Article 5 countries </w:t>
      </w:r>
      <w:r w:rsidR="00B776BC" w:rsidRPr="00B776BC">
        <w:t>was not collected</w:t>
      </w:r>
      <w:r w:rsidR="00B776BC">
        <w:t xml:space="preserve">. </w:t>
      </w:r>
      <w:r w:rsidR="006F4D66">
        <w:t>However, the following preliminary information could be provided:</w:t>
      </w:r>
    </w:p>
    <w:p w14:paraId="0CF09868" w14:textId="718D4C3E" w:rsidR="00FC0CAD" w:rsidRDefault="00846198" w:rsidP="006F4D66">
      <w:pPr>
        <w:pStyle w:val="Heading2"/>
      </w:pPr>
      <w:r>
        <w:lastRenderedPageBreak/>
        <w:t>F</w:t>
      </w:r>
      <w:r w:rsidR="005B3C01">
        <w:t xml:space="preserve">or the AC manufacturing sector, </w:t>
      </w:r>
      <w:r w:rsidR="000A51A9">
        <w:t>w</w:t>
      </w:r>
      <w:r w:rsidR="000A51A9" w:rsidRPr="000A51A9">
        <w:t xml:space="preserve">hile Malaysia exports most of its </w:t>
      </w:r>
      <w:r w:rsidR="007B1890">
        <w:t>ACs</w:t>
      </w:r>
      <w:r w:rsidR="000A51A9" w:rsidRPr="000A51A9">
        <w:t xml:space="preserve"> to India, Viet</w:t>
      </w:r>
      <w:r w:rsidR="00157709">
        <w:t> N</w:t>
      </w:r>
      <w:r w:rsidR="000A51A9" w:rsidRPr="000A51A9">
        <w:t xml:space="preserve">am and Indonesia, it </w:t>
      </w:r>
      <w:r w:rsidR="007B1890">
        <w:t>wa</w:t>
      </w:r>
      <w:r w:rsidR="000A51A9" w:rsidRPr="000A51A9">
        <w:t xml:space="preserve">s estimated that </w:t>
      </w:r>
      <w:r w:rsidR="003D51F8">
        <w:t>approximately 30 per</w:t>
      </w:r>
      <w:r w:rsidR="00E077C5">
        <w:t xml:space="preserve"> </w:t>
      </w:r>
      <w:r w:rsidR="003D51F8">
        <w:t>cent of portable ACs, 36 per cent of residential ACs, and 31 per cent of multi</w:t>
      </w:r>
      <w:r w:rsidR="00D90720">
        <w:t xml:space="preserve">-split AC and chillers </w:t>
      </w:r>
      <w:r w:rsidR="000A51A9" w:rsidRPr="000A51A9">
        <w:t>are exported to non-A</w:t>
      </w:r>
      <w:r w:rsidR="007B1890">
        <w:t xml:space="preserve">rticle </w:t>
      </w:r>
      <w:r w:rsidR="000A51A9" w:rsidRPr="000A51A9">
        <w:t>5 countries</w:t>
      </w:r>
      <w:r w:rsidR="00595602">
        <w:t xml:space="preserve">; for heat pumps, </w:t>
      </w:r>
      <w:r w:rsidR="00CC62CB">
        <w:t xml:space="preserve">it was estimated that all HFC-32-based </w:t>
      </w:r>
      <w:r w:rsidR="00595602" w:rsidRPr="00595602">
        <w:t xml:space="preserve">heat pumps are destined to the EU market and </w:t>
      </w:r>
      <w:r w:rsidR="00CC62CB">
        <w:t xml:space="preserve">that </w:t>
      </w:r>
      <w:r w:rsidR="00595602" w:rsidRPr="00595602">
        <w:t>90</w:t>
      </w:r>
      <w:r w:rsidR="00CC62CB">
        <w:t xml:space="preserve"> per cent </w:t>
      </w:r>
      <w:r w:rsidR="00595602" w:rsidRPr="00595602">
        <w:t>of R-410A</w:t>
      </w:r>
      <w:r w:rsidR="00CC62CB">
        <w:t>-based</w:t>
      </w:r>
      <w:r w:rsidR="00595602" w:rsidRPr="00595602">
        <w:t xml:space="preserve"> heat pumps are for other non-A</w:t>
      </w:r>
      <w:r w:rsidR="00CC62CB">
        <w:t>rticle 5</w:t>
      </w:r>
      <w:r w:rsidR="00595602" w:rsidRPr="00595602">
        <w:t xml:space="preserve"> countries</w:t>
      </w:r>
      <w:r w:rsidR="00D90720">
        <w:t xml:space="preserve">. </w:t>
      </w:r>
      <w:r w:rsidR="00A02719">
        <w:t xml:space="preserve">It was estimated that </w:t>
      </w:r>
      <w:r w:rsidR="001A3612">
        <w:t>the non-Article 5-owned enterprises accounted for between 61 and 66 per cent of AC manufacturing b</w:t>
      </w:r>
      <w:r w:rsidR="00A02719">
        <w:t>etween 2019 and 2021</w:t>
      </w:r>
      <w:r w:rsidR="000115D2">
        <w:t>;</w:t>
      </w:r>
    </w:p>
    <w:p w14:paraId="22C20694" w14:textId="1EC42571" w:rsidR="005117C0" w:rsidRDefault="005117C0" w:rsidP="000F4416">
      <w:pPr>
        <w:pStyle w:val="Heading2"/>
      </w:pPr>
      <w:r>
        <w:t>T</w:t>
      </w:r>
      <w:r w:rsidRPr="005117C0">
        <w:t>here is one large, non-Article 5 owned enterprise that manufactures domestic refrigerators in Malaysia</w:t>
      </w:r>
      <w:r w:rsidR="00333831">
        <w:t>. W</w:t>
      </w:r>
      <w:r w:rsidR="004C17CE">
        <w:t xml:space="preserve">hile the enterprise had the capacity to manufacture </w:t>
      </w:r>
      <w:r w:rsidR="0058717C">
        <w:t>with HFC-134a, it currently</w:t>
      </w:r>
      <w:r w:rsidR="00333831">
        <w:t xml:space="preserve"> only manufactures with R-600a</w:t>
      </w:r>
      <w:r w:rsidR="000115D2">
        <w:t>; consumption of HFC-134a by the enterprise is only to service its equipment;</w:t>
      </w:r>
      <w:r w:rsidR="0058717C">
        <w:t xml:space="preserve"> </w:t>
      </w:r>
    </w:p>
    <w:p w14:paraId="0C88ED0B" w14:textId="3807D48F" w:rsidR="00D90720" w:rsidRDefault="0007428E" w:rsidP="000F4416">
      <w:pPr>
        <w:pStyle w:val="Heading2"/>
      </w:pPr>
      <w:r w:rsidRPr="0007428E">
        <w:t>Cars manufactured in Malaysia are primarily for the Malaysian and ASEAN</w:t>
      </w:r>
      <w:r w:rsidR="00C3575E">
        <w:rPr>
          <w:rStyle w:val="FootnoteReference"/>
        </w:rPr>
        <w:footnoteReference w:id="19"/>
      </w:r>
      <w:r w:rsidRPr="0007428E">
        <w:t xml:space="preserve"> markets</w:t>
      </w:r>
      <w:r>
        <w:t xml:space="preserve">. </w:t>
      </w:r>
      <w:r w:rsidR="004775BD">
        <w:t>Approximately 61 per cent of automobile manufacturing is locally</w:t>
      </w:r>
      <w:r w:rsidR="00DF2E65">
        <w:t>-owned</w:t>
      </w:r>
      <w:r w:rsidR="009B148E">
        <w:t xml:space="preserve"> and</w:t>
      </w:r>
      <w:r w:rsidR="00DF2E65">
        <w:t xml:space="preserve"> 24 per cent non-Article 5-owned; </w:t>
      </w:r>
      <w:r w:rsidR="009B148E">
        <w:t>the remaining percentage includes enterprises that have both Article</w:t>
      </w:r>
      <w:r w:rsidR="00513313">
        <w:t> </w:t>
      </w:r>
      <w:r w:rsidR="009B148E">
        <w:t>5 and non-A</w:t>
      </w:r>
      <w:r w:rsidR="00325A39">
        <w:t xml:space="preserve">rticle 5-owned ownership; </w:t>
      </w:r>
      <w:r w:rsidR="00230018">
        <w:t>and</w:t>
      </w:r>
    </w:p>
    <w:p w14:paraId="68332D58" w14:textId="1E00E3BB" w:rsidR="00CD507B" w:rsidRDefault="00873EB3" w:rsidP="000F4416">
      <w:pPr>
        <w:pStyle w:val="Heading2"/>
      </w:pPr>
      <w:r>
        <w:t xml:space="preserve">In the foam sector, </w:t>
      </w:r>
      <w:r w:rsidR="00833ED5" w:rsidRPr="00C46D61">
        <w:t xml:space="preserve">there are seven systems houses (BASF, </w:t>
      </w:r>
      <w:proofErr w:type="spellStart"/>
      <w:r w:rsidR="00833ED5" w:rsidRPr="00C46D61">
        <w:t>Colorex</w:t>
      </w:r>
      <w:proofErr w:type="spellEnd"/>
      <w:r w:rsidR="00833ED5" w:rsidRPr="00C46D61">
        <w:t xml:space="preserve">, Cosmo, Dow, </w:t>
      </w:r>
      <w:proofErr w:type="spellStart"/>
      <w:r w:rsidR="00833ED5" w:rsidRPr="00C46D61">
        <w:t>Maskimi</w:t>
      </w:r>
      <w:proofErr w:type="spellEnd"/>
      <w:r w:rsidR="00833ED5" w:rsidRPr="00C46D61">
        <w:t xml:space="preserve">, PPT, and </w:t>
      </w:r>
      <w:proofErr w:type="spellStart"/>
      <w:r w:rsidR="00833ED5" w:rsidRPr="00C46D61">
        <w:t>Oriken</w:t>
      </w:r>
      <w:proofErr w:type="spellEnd"/>
      <w:r w:rsidR="00833ED5" w:rsidRPr="00C46D61">
        <w:t>) that have facilities for blending and customization of formulated polyols in Malaysia and for export to the region</w:t>
      </w:r>
      <w:r w:rsidR="00B94170" w:rsidRPr="00C46D61">
        <w:t xml:space="preserve">; one systems house may also </w:t>
      </w:r>
      <w:r w:rsidR="00230018" w:rsidRPr="00C46D61">
        <w:t>export</w:t>
      </w:r>
      <w:r w:rsidR="00B94170" w:rsidRPr="00C46D61">
        <w:t xml:space="preserve"> to a non-Article 5 country in the region</w:t>
      </w:r>
      <w:r w:rsidR="00833ED5" w:rsidRPr="00C46D61">
        <w:t>.</w:t>
      </w:r>
    </w:p>
    <w:p w14:paraId="2E3C6988" w14:textId="77777777" w:rsidR="001C76D8" w:rsidRPr="004D15EC" w:rsidRDefault="001C76D8" w:rsidP="001C76D8">
      <w:pPr>
        <w:rPr>
          <w:i/>
          <w:iCs/>
        </w:rPr>
      </w:pPr>
      <w:r w:rsidRPr="004D15EC">
        <w:rPr>
          <w:i/>
          <w:iCs/>
        </w:rPr>
        <w:t xml:space="preserve">Starting point for sustained reductions in HFC consumption </w:t>
      </w:r>
    </w:p>
    <w:p w14:paraId="5EA94F9C" w14:textId="77777777" w:rsidR="001C76D8" w:rsidRPr="004D15EC" w:rsidRDefault="001C76D8" w:rsidP="001C76D8"/>
    <w:p w14:paraId="632C3303" w14:textId="1BFCC13F" w:rsidR="00BD2C01" w:rsidRDefault="00ED4314" w:rsidP="00D23B6B">
      <w:pPr>
        <w:pStyle w:val="Heading1"/>
        <w:rPr>
          <w:lang w:eastAsia="zh-CN"/>
        </w:rPr>
      </w:pPr>
      <w:r>
        <w:t>The Executive Committee is still considering t</w:t>
      </w:r>
      <w:r w:rsidR="001C76D8" w:rsidRPr="004D15EC">
        <w:t>he methodology for calculating the starting point for sustained reductions in HFC consumption</w:t>
      </w:r>
      <w:r>
        <w:t xml:space="preserve">. </w:t>
      </w:r>
      <w:r w:rsidR="001866DA">
        <w:rPr>
          <w:lang w:eastAsia="zh-CN"/>
        </w:rPr>
        <w:t>Noting that a significant proportion of Malaysia’s HFC consumption was associated with non-Article</w:t>
      </w:r>
      <w:r w:rsidR="0063172A">
        <w:rPr>
          <w:lang w:eastAsia="zh-CN"/>
        </w:rPr>
        <w:noBreakHyphen/>
      </w:r>
      <w:r w:rsidR="001866DA">
        <w:rPr>
          <w:lang w:eastAsia="zh-CN"/>
        </w:rPr>
        <w:t>5-owned enterprises or with equipment exported to non</w:t>
      </w:r>
      <w:r w:rsidR="0063172A">
        <w:rPr>
          <w:lang w:eastAsia="zh-CN"/>
        </w:rPr>
        <w:noBreakHyphen/>
      </w:r>
      <w:r w:rsidR="001866DA">
        <w:rPr>
          <w:lang w:eastAsia="zh-CN"/>
        </w:rPr>
        <w:t xml:space="preserve">Article 5 countries, the Secretariat was not clear whether and how the Executive Committee may wish to consider such </w:t>
      </w:r>
      <w:r w:rsidR="006D4A18">
        <w:rPr>
          <w:lang w:eastAsia="zh-CN"/>
        </w:rPr>
        <w:t xml:space="preserve">ownership and </w:t>
      </w:r>
      <w:r w:rsidR="001866DA">
        <w:rPr>
          <w:lang w:eastAsia="zh-CN"/>
        </w:rPr>
        <w:t>exports</w:t>
      </w:r>
      <w:r w:rsidR="00C62867">
        <w:rPr>
          <w:lang w:eastAsia="zh-CN"/>
        </w:rPr>
        <w:t xml:space="preserve"> in its consideration of </w:t>
      </w:r>
      <w:r w:rsidR="001866DA">
        <w:rPr>
          <w:lang w:eastAsia="zh-CN"/>
        </w:rPr>
        <w:t>the country’s starting point</w:t>
      </w:r>
      <w:r w:rsidR="00BD2841">
        <w:rPr>
          <w:lang w:eastAsia="zh-CN"/>
        </w:rPr>
        <w:t xml:space="preserve"> or </w:t>
      </w:r>
      <w:r w:rsidR="001866DA">
        <w:rPr>
          <w:lang w:eastAsia="zh-CN"/>
        </w:rPr>
        <w:t>when determining the reductions in remaining eligible HFC consumption for the country.</w:t>
      </w:r>
      <w:r w:rsidR="001866DA">
        <w:rPr>
          <w:rStyle w:val="FootnoteReference"/>
          <w:lang w:eastAsia="zh-CN"/>
        </w:rPr>
        <w:footnoteReference w:id="20"/>
      </w:r>
      <w:r w:rsidR="005128DF">
        <w:rPr>
          <w:lang w:eastAsia="zh-CN"/>
        </w:rPr>
        <w:t xml:space="preserve"> </w:t>
      </w:r>
      <w:r w:rsidR="0077318A">
        <w:rPr>
          <w:lang w:eastAsia="zh-CN"/>
        </w:rPr>
        <w:t>The Secretariat</w:t>
      </w:r>
      <w:r w:rsidR="0027301E">
        <w:rPr>
          <w:lang w:eastAsia="zh-CN"/>
        </w:rPr>
        <w:t xml:space="preserve"> recommends that the Executive Committee consider this issue</w:t>
      </w:r>
      <w:r w:rsidR="00AC7BEE">
        <w:rPr>
          <w:lang w:eastAsia="zh-CN"/>
        </w:rPr>
        <w:t xml:space="preserve"> once </w:t>
      </w:r>
      <w:r w:rsidR="00BF19BC">
        <w:rPr>
          <w:lang w:eastAsia="zh-CN"/>
        </w:rPr>
        <w:t>it has agreed on a methodology for the starting point, and once additional information is available on the non-Article 5 ownership and non</w:t>
      </w:r>
      <w:r w:rsidR="00C734A2">
        <w:rPr>
          <w:lang w:eastAsia="zh-CN"/>
        </w:rPr>
        <w:noBreakHyphen/>
      </w:r>
      <w:r w:rsidR="00BF19BC">
        <w:rPr>
          <w:lang w:eastAsia="zh-CN"/>
        </w:rPr>
        <w:t>Article</w:t>
      </w:r>
      <w:r w:rsidR="00C734A2">
        <w:rPr>
          <w:lang w:eastAsia="zh-CN"/>
        </w:rPr>
        <w:t> </w:t>
      </w:r>
      <w:r w:rsidR="00BF19BC">
        <w:rPr>
          <w:lang w:eastAsia="zh-CN"/>
        </w:rPr>
        <w:t xml:space="preserve">5 exports in the country. </w:t>
      </w:r>
    </w:p>
    <w:p w14:paraId="1952AA1F" w14:textId="27097F91" w:rsidR="00D34131" w:rsidRPr="00CD507B" w:rsidRDefault="00604C4C" w:rsidP="00D34131">
      <w:pPr>
        <w:pStyle w:val="Heading1"/>
      </w:pPr>
      <w:r>
        <w:rPr>
          <w:lang w:eastAsia="zh-CN"/>
        </w:rPr>
        <w:t xml:space="preserve">During its discussions with the World Bank on the matter, the Secretariat emphasized that </w:t>
      </w:r>
      <w:r w:rsidR="00D159AD">
        <w:rPr>
          <w:lang w:eastAsia="zh-CN"/>
        </w:rPr>
        <w:t xml:space="preserve">while </w:t>
      </w:r>
      <w:r w:rsidR="00466273">
        <w:rPr>
          <w:lang w:eastAsia="zh-CN"/>
        </w:rPr>
        <w:t>there</w:t>
      </w:r>
      <w:r w:rsidR="00D23B6B">
        <w:rPr>
          <w:lang w:eastAsia="zh-CN"/>
        </w:rPr>
        <w:t xml:space="preserve"> was </w:t>
      </w:r>
      <w:r w:rsidR="00466273">
        <w:rPr>
          <w:lang w:eastAsia="zh-CN"/>
        </w:rPr>
        <w:t xml:space="preserve">insufficient information </w:t>
      </w:r>
      <w:r w:rsidR="00B12400">
        <w:rPr>
          <w:lang w:eastAsia="zh-CN"/>
        </w:rPr>
        <w:t>available</w:t>
      </w:r>
      <w:r w:rsidR="00D159AD" w:rsidRPr="00604C4C">
        <w:rPr>
          <w:lang w:eastAsia="zh-CN"/>
        </w:rPr>
        <w:t xml:space="preserve"> at th</w:t>
      </w:r>
      <w:r w:rsidR="00D23B6B">
        <w:rPr>
          <w:lang w:eastAsia="zh-CN"/>
        </w:rPr>
        <w:t xml:space="preserve">e present meeting </w:t>
      </w:r>
      <w:r w:rsidR="00D159AD" w:rsidRPr="00604C4C">
        <w:rPr>
          <w:lang w:eastAsia="zh-CN"/>
        </w:rPr>
        <w:t xml:space="preserve">to determine what </w:t>
      </w:r>
      <w:r w:rsidR="00921574">
        <w:rPr>
          <w:lang w:eastAsia="zh-CN"/>
        </w:rPr>
        <w:t xml:space="preserve">additional </w:t>
      </w:r>
      <w:r w:rsidR="00D159AD" w:rsidRPr="00604C4C">
        <w:rPr>
          <w:lang w:eastAsia="zh-CN"/>
        </w:rPr>
        <w:t>reductions would be</w:t>
      </w:r>
      <w:r w:rsidR="00921574">
        <w:rPr>
          <w:lang w:eastAsia="zh-CN"/>
        </w:rPr>
        <w:t xml:space="preserve"> made based on non-Article</w:t>
      </w:r>
      <w:r w:rsidR="00C3148D">
        <w:rPr>
          <w:lang w:eastAsia="zh-CN"/>
        </w:rPr>
        <w:t>-</w:t>
      </w:r>
      <w:r w:rsidR="00921574">
        <w:rPr>
          <w:lang w:eastAsia="zh-CN"/>
        </w:rPr>
        <w:t>5-ownership of manufacturing enterprises or with equipment exported to non-Article 5 countries</w:t>
      </w:r>
      <w:r w:rsidR="00D23B6B">
        <w:rPr>
          <w:lang w:eastAsia="zh-CN"/>
        </w:rPr>
        <w:t xml:space="preserve">, that </w:t>
      </w:r>
      <w:r w:rsidRPr="00604C4C">
        <w:rPr>
          <w:lang w:eastAsia="zh-CN"/>
        </w:rPr>
        <w:t xml:space="preserve">additional reductions from the country’s remaining HFC consumption eligible for funding would </w:t>
      </w:r>
      <w:r w:rsidR="00BB6D8B">
        <w:rPr>
          <w:lang w:eastAsia="zh-CN"/>
        </w:rPr>
        <w:t xml:space="preserve">at some point </w:t>
      </w:r>
      <w:r w:rsidRPr="00604C4C">
        <w:rPr>
          <w:lang w:eastAsia="zh-CN"/>
        </w:rPr>
        <w:t>be taken</w:t>
      </w:r>
      <w:r w:rsidR="00BB6D8B">
        <w:rPr>
          <w:lang w:eastAsia="zh-CN"/>
        </w:rPr>
        <w:t>,</w:t>
      </w:r>
      <w:r w:rsidR="002D53B7">
        <w:rPr>
          <w:lang w:eastAsia="zh-CN"/>
        </w:rPr>
        <w:t xml:space="preserve"> that such reductions could be significant </w:t>
      </w:r>
      <w:r w:rsidR="00077862">
        <w:rPr>
          <w:lang w:eastAsia="zh-CN"/>
        </w:rPr>
        <w:t>given the preliminary information available</w:t>
      </w:r>
      <w:r w:rsidR="00BB6D8B">
        <w:rPr>
          <w:lang w:eastAsia="zh-CN"/>
        </w:rPr>
        <w:t xml:space="preserve">, and that the Government </w:t>
      </w:r>
      <w:r w:rsidR="00306E10">
        <w:rPr>
          <w:lang w:eastAsia="zh-CN"/>
        </w:rPr>
        <w:t xml:space="preserve">should be cognizant of such future reductions in considering the </w:t>
      </w:r>
      <w:r w:rsidR="00D34131">
        <w:rPr>
          <w:lang w:eastAsia="zh-CN"/>
        </w:rPr>
        <w:t xml:space="preserve">scope of its stage I KIP. </w:t>
      </w:r>
    </w:p>
    <w:p w14:paraId="205FFF45" w14:textId="32B63F5E" w:rsidR="001C76D8" w:rsidRPr="004D15EC" w:rsidRDefault="00247D34" w:rsidP="00427E32">
      <w:pPr>
        <w:pStyle w:val="Heading1"/>
      </w:pPr>
      <w:r>
        <w:t xml:space="preserve">The Government </w:t>
      </w:r>
      <w:r w:rsidR="007D5103">
        <w:t xml:space="preserve">emphasized that </w:t>
      </w:r>
      <w:r w:rsidR="00F61F33">
        <w:t xml:space="preserve">while it understood that </w:t>
      </w:r>
      <w:r w:rsidR="003D109F">
        <w:t>it could only seek funding for eligible consumption, t</w:t>
      </w:r>
      <w:r w:rsidR="005128DF" w:rsidRPr="00C46D61">
        <w:t>he starting point determination should follow the same methodology for all Article</w:t>
      </w:r>
      <w:r w:rsidR="00F71CBF" w:rsidRPr="00C46D61">
        <w:t> </w:t>
      </w:r>
      <w:r w:rsidR="005128DF" w:rsidRPr="00C46D61">
        <w:t>5 countries</w:t>
      </w:r>
      <w:r w:rsidR="003D109F" w:rsidRPr="00C46D61">
        <w:t xml:space="preserve">; </w:t>
      </w:r>
      <w:r w:rsidR="00C94F4E" w:rsidRPr="00C46D61">
        <w:t xml:space="preserve">that </w:t>
      </w:r>
      <w:r w:rsidR="0044418C" w:rsidRPr="00C46D61">
        <w:t xml:space="preserve">any </w:t>
      </w:r>
      <w:r w:rsidR="00C94F4E" w:rsidRPr="00C46D61">
        <w:t xml:space="preserve">deduction of </w:t>
      </w:r>
      <w:r w:rsidR="0044418C" w:rsidRPr="00C46D61">
        <w:t xml:space="preserve">HFC consumption eligible for funding </w:t>
      </w:r>
      <w:r w:rsidR="00C94F4E" w:rsidRPr="00C46D61">
        <w:t>in relation to non-A</w:t>
      </w:r>
      <w:r w:rsidR="0044418C" w:rsidRPr="00C46D61">
        <w:t>rticle</w:t>
      </w:r>
      <w:r w:rsidR="00F71CBF" w:rsidRPr="00C46D61">
        <w:t> </w:t>
      </w:r>
      <w:r w:rsidR="0044418C" w:rsidRPr="00C46D61">
        <w:t>5</w:t>
      </w:r>
      <w:r w:rsidR="00C94F4E" w:rsidRPr="00C46D61">
        <w:t xml:space="preserve"> ownership and non-A</w:t>
      </w:r>
      <w:r w:rsidR="00AA6C0F" w:rsidRPr="00C46D61">
        <w:t xml:space="preserve">rticle </w:t>
      </w:r>
      <w:r w:rsidR="00C94F4E" w:rsidRPr="00C46D61">
        <w:t>5 exports should be considered as part of the review of each stage of the KIP</w:t>
      </w:r>
      <w:r w:rsidR="00DA4397">
        <w:t>;</w:t>
      </w:r>
      <w:r w:rsidR="00AA6C0F" w:rsidRPr="00C46D61">
        <w:t xml:space="preserve"> and that this </w:t>
      </w:r>
      <w:r w:rsidR="00C94F4E" w:rsidRPr="00C46D61">
        <w:t xml:space="preserve">issue should be delinked from the establishment of </w:t>
      </w:r>
      <w:r w:rsidR="00AA6C0F" w:rsidRPr="00C46D61">
        <w:t xml:space="preserve">a country’s </w:t>
      </w:r>
      <w:r w:rsidR="00C94F4E" w:rsidRPr="00C46D61">
        <w:t>starting point.</w:t>
      </w:r>
    </w:p>
    <w:p w14:paraId="53D52C9A" w14:textId="4DAD8B58" w:rsidR="00E57EAF" w:rsidRPr="001C26E3" w:rsidRDefault="00112111" w:rsidP="002F17E7">
      <w:pPr>
        <w:keepNext/>
        <w:keepLines/>
        <w:spacing w:after="240"/>
        <w:rPr>
          <w:u w:val="single"/>
        </w:rPr>
      </w:pPr>
      <w:bookmarkStart w:id="9" w:name="_Hlk126916111"/>
      <w:bookmarkEnd w:id="8"/>
      <w:r>
        <w:rPr>
          <w:u w:val="single"/>
        </w:rPr>
        <w:lastRenderedPageBreak/>
        <w:t>P</w:t>
      </w:r>
      <w:r w:rsidR="002F17E7" w:rsidRPr="00CF372D">
        <w:rPr>
          <w:u w:val="single"/>
        </w:rPr>
        <w:t>olicy, regulatory and institutional frameworks</w:t>
      </w:r>
    </w:p>
    <w:bookmarkEnd w:id="9"/>
    <w:p w14:paraId="70C619C2" w14:textId="77777777" w:rsidR="00E57EAF" w:rsidRPr="00734CE5" w:rsidRDefault="00E57EAF" w:rsidP="00E57EAF">
      <w:pPr>
        <w:suppressAutoHyphens/>
        <w:spacing w:after="240"/>
        <w:rPr>
          <w:i/>
          <w:iCs/>
        </w:rPr>
      </w:pPr>
      <w:r w:rsidRPr="00734CE5">
        <w:rPr>
          <w:i/>
          <w:iCs/>
        </w:rPr>
        <w:t>HFC licensing and quota system</w:t>
      </w:r>
    </w:p>
    <w:p w14:paraId="2AC99395" w14:textId="1DF44CA3" w:rsidR="00563D95" w:rsidRDefault="00E57EAF" w:rsidP="00563D95">
      <w:pPr>
        <w:pStyle w:val="Heading1"/>
      </w:pPr>
      <w:r w:rsidRPr="000A4838">
        <w:t>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w:t>
      </w:r>
      <w:r w:rsidR="006534C6">
        <w:t>. The World Bank confirmed that the Government has such a system.</w:t>
      </w:r>
    </w:p>
    <w:p w14:paraId="14FEDD5D" w14:textId="264CC6AA" w:rsidR="00563D95" w:rsidRPr="00563D95" w:rsidRDefault="00504258" w:rsidP="00563D95">
      <w:pPr>
        <w:pStyle w:val="Heading1"/>
      </w:pPr>
      <w:r w:rsidRPr="00504258">
        <w:rPr>
          <w:lang w:val="en-GB"/>
        </w:rPr>
        <w:t>Malaysia chose to deploy a quota system whereby</w:t>
      </w:r>
      <w:r w:rsidR="00F560E3">
        <w:rPr>
          <w:lang w:val="en-GB"/>
        </w:rPr>
        <w:t xml:space="preserve">, </w:t>
      </w:r>
      <w:r w:rsidR="00F560E3" w:rsidRPr="00504258">
        <w:rPr>
          <w:lang w:val="en-GB"/>
        </w:rPr>
        <w:t>rather than proportionally distribute quotas to importers regardless of the HFC</w:t>
      </w:r>
      <w:r w:rsidR="00F560E3">
        <w:rPr>
          <w:lang w:val="en-GB"/>
        </w:rPr>
        <w:t xml:space="preserve">, </w:t>
      </w:r>
      <w:r w:rsidRPr="00504258">
        <w:rPr>
          <w:lang w:val="en-GB"/>
        </w:rPr>
        <w:t xml:space="preserve">it will use the HCFC component of the HFC baseline to accommodate </w:t>
      </w:r>
      <w:r w:rsidR="00293677">
        <w:rPr>
          <w:lang w:val="en-GB"/>
        </w:rPr>
        <w:t xml:space="preserve">the </w:t>
      </w:r>
      <w:r w:rsidRPr="00504258">
        <w:rPr>
          <w:lang w:val="en-GB"/>
        </w:rPr>
        <w:t>transition from HCFCs to lower</w:t>
      </w:r>
      <w:r w:rsidR="00293677">
        <w:rPr>
          <w:lang w:val="en-GB"/>
        </w:rPr>
        <w:t>-</w:t>
      </w:r>
      <w:r w:rsidRPr="00504258">
        <w:rPr>
          <w:lang w:val="en-GB"/>
        </w:rPr>
        <w:t xml:space="preserve">GWP HFCs. </w:t>
      </w:r>
      <w:r w:rsidR="008F3FA7">
        <w:rPr>
          <w:lang w:val="en-GB"/>
        </w:rPr>
        <w:t xml:space="preserve">In particular, </w:t>
      </w:r>
      <w:r w:rsidR="00633E82">
        <w:rPr>
          <w:lang w:val="en-GB"/>
        </w:rPr>
        <w:t xml:space="preserve">quotas </w:t>
      </w:r>
      <w:r w:rsidR="000F0DDC">
        <w:rPr>
          <w:lang w:val="en-GB"/>
        </w:rPr>
        <w:t xml:space="preserve">will be </w:t>
      </w:r>
      <w:r w:rsidRPr="00504258">
        <w:rPr>
          <w:lang w:val="en-GB"/>
        </w:rPr>
        <w:t xml:space="preserve">in </w:t>
      </w:r>
      <w:r w:rsidR="0038053E" w:rsidRPr="00486E19">
        <w:t>CO</w:t>
      </w:r>
      <w:r w:rsidR="0038053E" w:rsidRPr="00486E19">
        <w:rPr>
          <w:vertAlign w:val="subscript"/>
        </w:rPr>
        <w:t>2</w:t>
      </w:r>
      <w:r w:rsidR="0038053E" w:rsidRPr="00486E19">
        <w:t>-eq tonnes</w:t>
      </w:r>
      <w:r w:rsidR="0038053E" w:rsidRPr="00504258">
        <w:rPr>
          <w:lang w:val="en-GB"/>
        </w:rPr>
        <w:t xml:space="preserve"> </w:t>
      </w:r>
      <w:r w:rsidR="0038053E">
        <w:rPr>
          <w:lang w:val="en-GB"/>
        </w:rPr>
        <w:t xml:space="preserve">and will </w:t>
      </w:r>
      <w:r w:rsidRPr="00504258">
        <w:rPr>
          <w:lang w:val="en-GB"/>
        </w:rPr>
        <w:t xml:space="preserve">be distributed to importers based on their 2020-2022 average consumption six months prior to the year of control </w:t>
      </w:r>
      <w:r w:rsidR="00591996">
        <w:rPr>
          <w:lang w:val="en-GB"/>
        </w:rPr>
        <w:t xml:space="preserve">except for HFCs </w:t>
      </w:r>
      <w:r w:rsidRPr="00504258">
        <w:rPr>
          <w:lang w:val="en-GB"/>
        </w:rPr>
        <w:t>chosen for accelerated phasedown</w:t>
      </w:r>
      <w:r w:rsidR="00591996">
        <w:rPr>
          <w:lang w:val="en-GB"/>
        </w:rPr>
        <w:t xml:space="preserve"> (</w:t>
      </w:r>
      <w:r w:rsidR="0022150E">
        <w:rPr>
          <w:lang w:val="en-GB"/>
        </w:rPr>
        <w:t>including HFC-23, HFC-125, HFC-227ea</w:t>
      </w:r>
      <w:r w:rsidR="00EB607A">
        <w:rPr>
          <w:lang w:val="en-GB"/>
        </w:rPr>
        <w:t xml:space="preserve">; </w:t>
      </w:r>
      <w:r w:rsidR="00CA2ADA">
        <w:rPr>
          <w:lang w:val="en-GB"/>
        </w:rPr>
        <w:t>R-407C</w:t>
      </w:r>
      <w:r w:rsidR="00703AED">
        <w:rPr>
          <w:lang w:val="en-GB"/>
        </w:rPr>
        <w:t>, R-452</w:t>
      </w:r>
      <w:r w:rsidR="0016008C">
        <w:rPr>
          <w:lang w:val="en-GB"/>
        </w:rPr>
        <w:t xml:space="preserve">A, </w:t>
      </w:r>
      <w:r w:rsidR="00E8751A">
        <w:rPr>
          <w:lang w:val="en-GB"/>
        </w:rPr>
        <w:t>R-404A, R-410A, and others</w:t>
      </w:r>
      <w:r w:rsidRPr="00504258">
        <w:rPr>
          <w:lang w:val="en-GB"/>
        </w:rPr>
        <w:t>). Another round of quotas would be distributed later in the year made up of most of the</w:t>
      </w:r>
      <w:r w:rsidR="00436149">
        <w:rPr>
          <w:lang w:val="en-GB"/>
        </w:rPr>
        <w:t xml:space="preserve"> HCFC component of the baseline</w:t>
      </w:r>
      <w:r w:rsidR="002E493E">
        <w:rPr>
          <w:lang w:val="en-GB"/>
        </w:rPr>
        <w:t xml:space="preserve">, first to </w:t>
      </w:r>
      <w:r w:rsidR="002E493E" w:rsidRPr="00504258">
        <w:rPr>
          <w:lang w:val="en-GB"/>
        </w:rPr>
        <w:t>importers of lower</w:t>
      </w:r>
      <w:r w:rsidR="002E493E">
        <w:rPr>
          <w:lang w:val="en-GB"/>
        </w:rPr>
        <w:t>-</w:t>
      </w:r>
      <w:r w:rsidR="002E493E" w:rsidRPr="00504258">
        <w:rPr>
          <w:lang w:val="en-GB"/>
        </w:rPr>
        <w:t xml:space="preserve">GWP HFCs and </w:t>
      </w:r>
      <w:r w:rsidR="00AE1467">
        <w:rPr>
          <w:lang w:val="en-GB"/>
        </w:rPr>
        <w:t>then other importers if necessary</w:t>
      </w:r>
      <w:r w:rsidR="00883364">
        <w:rPr>
          <w:lang w:val="en-GB"/>
        </w:rPr>
        <w:t xml:space="preserve">; the remaining </w:t>
      </w:r>
      <w:r w:rsidR="009646F1">
        <w:rPr>
          <w:lang w:val="en-GB"/>
        </w:rPr>
        <w:t xml:space="preserve">buffer would be available to the Government to address </w:t>
      </w:r>
      <w:r w:rsidR="007B3E98">
        <w:rPr>
          <w:lang w:val="en-GB"/>
        </w:rPr>
        <w:t>unexpected n</w:t>
      </w:r>
      <w:r w:rsidR="00D620EC">
        <w:rPr>
          <w:lang w:val="en-GB"/>
        </w:rPr>
        <w:t>eeds</w:t>
      </w:r>
      <w:r w:rsidRPr="00504258">
        <w:rPr>
          <w:lang w:val="en-GB"/>
        </w:rPr>
        <w:t>.</w:t>
      </w:r>
    </w:p>
    <w:p w14:paraId="41D80404" w14:textId="422391CB" w:rsidR="0001218E" w:rsidRDefault="0001218E">
      <w:pPr>
        <w:widowControl w:val="0"/>
        <w:spacing w:after="240"/>
      </w:pPr>
      <w:bookmarkStart w:id="10" w:name="_Hlk126916116"/>
      <w:r w:rsidRPr="008C118F">
        <w:rPr>
          <w:u w:val="single"/>
        </w:rPr>
        <w:t>Technical</w:t>
      </w:r>
      <w:r w:rsidRPr="00996241">
        <w:rPr>
          <w:u w:val="single"/>
        </w:rPr>
        <w:t xml:space="preserve"> and cost-related issues</w:t>
      </w:r>
    </w:p>
    <w:p w14:paraId="47355D98" w14:textId="07E7C66E" w:rsidR="00053DB2" w:rsidRPr="00053DB2" w:rsidRDefault="00053DB2" w:rsidP="00BE5F2C">
      <w:pPr>
        <w:rPr>
          <w:i/>
          <w:iCs/>
          <w:u w:val="single"/>
        </w:rPr>
      </w:pPr>
      <w:r w:rsidRPr="00053DB2">
        <w:rPr>
          <w:i/>
          <w:iCs/>
          <w:u w:val="single"/>
        </w:rPr>
        <w:t>Pilot project in MAC manufacturing</w:t>
      </w:r>
    </w:p>
    <w:p w14:paraId="558C925A" w14:textId="77777777" w:rsidR="00053DB2" w:rsidRDefault="00053DB2" w:rsidP="00BE5F2C"/>
    <w:p w14:paraId="7B5DB870" w14:textId="1A066512" w:rsidR="00624A65" w:rsidRPr="00624A65" w:rsidRDefault="00624A65" w:rsidP="00F50F6F">
      <w:pPr>
        <w:pStyle w:val="Heading1"/>
      </w:pPr>
      <w:r>
        <w:rPr>
          <w:iCs/>
        </w:rPr>
        <w:t xml:space="preserve">The Secretariat and the World Bank discussed the rationale for the project, noting that </w:t>
      </w:r>
      <w:r>
        <w:t xml:space="preserve">the proposed reductions associated with the project </w:t>
      </w:r>
      <w:r w:rsidR="00284F4C">
        <w:t xml:space="preserve">would contribute </w:t>
      </w:r>
      <w:r>
        <w:t>less than 1</w:t>
      </w:r>
      <w:r w:rsidR="00284F4C">
        <w:t xml:space="preserve"> per cent </w:t>
      </w:r>
      <w:r>
        <w:t xml:space="preserve">of the expected reductions </w:t>
      </w:r>
      <w:r w:rsidR="00284F4C">
        <w:t>in HFC consumpt</w:t>
      </w:r>
      <w:r w:rsidR="00EA193B">
        <w:t>ion</w:t>
      </w:r>
      <w:r w:rsidR="00284F4C">
        <w:t xml:space="preserve"> </w:t>
      </w:r>
      <w:r>
        <w:t>under stage I</w:t>
      </w:r>
      <w:r w:rsidR="00EA193B">
        <w:t xml:space="preserve">; </w:t>
      </w:r>
      <w:r w:rsidR="00C9676A" w:rsidRPr="00DE193B">
        <w:t xml:space="preserve">the proposed </w:t>
      </w:r>
      <w:r w:rsidR="00B612A1">
        <w:t>IOCs</w:t>
      </w:r>
      <w:r w:rsidR="00C9676A" w:rsidRPr="00DE193B">
        <w:t xml:space="preserve"> are estimated based on 2022 prices while components and refrigerant </w:t>
      </w:r>
      <w:r w:rsidR="00C9676A">
        <w:t>were</w:t>
      </w:r>
      <w:r w:rsidR="00C9676A" w:rsidRPr="00DE193B">
        <w:t xml:space="preserve"> only expected to be procured </w:t>
      </w:r>
      <w:r w:rsidR="00B612A1">
        <w:t>in 2027</w:t>
      </w:r>
      <w:r w:rsidR="00C9676A" w:rsidRPr="00DE193B">
        <w:t>, by which time prices may have changed, including due to the expected release of application patents on HFO-1234yf;</w:t>
      </w:r>
      <w:r w:rsidR="00F5649D">
        <w:t xml:space="preserve"> </w:t>
      </w:r>
      <w:r w:rsidR="002C2AAD">
        <w:t xml:space="preserve">large multinational automobile manufacturers had </w:t>
      </w:r>
      <w:r w:rsidR="007747E4">
        <w:t xml:space="preserve">decided </w:t>
      </w:r>
      <w:r w:rsidR="001B1C6E" w:rsidRPr="00DE193B">
        <w:t>HFO-1234yf can be used as a global replacement refrigerant to HFC-134a in MAC systems</w:t>
      </w:r>
      <w:r w:rsidR="007747E4">
        <w:t xml:space="preserve">, and several such manufacturers were </w:t>
      </w:r>
      <w:r w:rsidR="00040426">
        <w:t xml:space="preserve">active in the country, though those manufacturers had not yet converted their </w:t>
      </w:r>
      <w:r w:rsidR="00364ABE">
        <w:t xml:space="preserve">in-country </w:t>
      </w:r>
      <w:r w:rsidR="00040426">
        <w:t>manufacturing</w:t>
      </w:r>
      <w:r w:rsidR="001B1C6E" w:rsidRPr="00DE193B">
        <w:t xml:space="preserve">; </w:t>
      </w:r>
      <w:r w:rsidR="00174919">
        <w:t xml:space="preserve">PROTON’s 2022 automobile </w:t>
      </w:r>
      <w:r w:rsidR="001B1C6E" w:rsidRPr="00DE193B">
        <w:t xml:space="preserve">manufacturing accounted for a minority of new vehicles in the country and the converted model would account for </w:t>
      </w:r>
      <w:r w:rsidR="00E646C5">
        <w:t xml:space="preserve">minority of PROTON’s </w:t>
      </w:r>
      <w:r w:rsidR="00871627">
        <w:t xml:space="preserve">automobile manufacturing; and </w:t>
      </w:r>
      <w:r w:rsidR="001B1C6E" w:rsidRPr="00DE193B">
        <w:t xml:space="preserve">the sustainability of </w:t>
      </w:r>
      <w:r w:rsidR="00871627">
        <w:t>the use of</w:t>
      </w:r>
      <w:r w:rsidR="001B1C6E">
        <w:t xml:space="preserve"> HFO-1234yf to </w:t>
      </w:r>
      <w:r w:rsidR="001B1C6E" w:rsidRPr="00DE193B">
        <w:t xml:space="preserve">service vehicles of the converted model </w:t>
      </w:r>
      <w:r w:rsidR="00D55582">
        <w:t>wa</w:t>
      </w:r>
      <w:r w:rsidR="001B1C6E" w:rsidRPr="00DE193B">
        <w:t xml:space="preserve">s a concern given the </w:t>
      </w:r>
      <w:r w:rsidR="001B1C6E">
        <w:t xml:space="preserve">large difference </w:t>
      </w:r>
      <w:r w:rsidR="00D55582">
        <w:t xml:space="preserve">in price </w:t>
      </w:r>
      <w:r w:rsidR="001B1C6E">
        <w:t>between HFC-134a and HFO</w:t>
      </w:r>
      <w:r w:rsidR="002A3DD4">
        <w:noBreakHyphen/>
      </w:r>
      <w:r w:rsidR="001B1C6E">
        <w:t>1234yf</w:t>
      </w:r>
      <w:r w:rsidR="00964134">
        <w:t>.</w:t>
      </w:r>
    </w:p>
    <w:p w14:paraId="78FF328D" w14:textId="601779C3" w:rsidR="004645C5" w:rsidRPr="004645C5" w:rsidRDefault="00DF49C3">
      <w:pPr>
        <w:pStyle w:val="Heading1"/>
      </w:pPr>
      <w:r w:rsidRPr="0040429E">
        <w:rPr>
          <w:iCs/>
        </w:rPr>
        <w:t xml:space="preserve">The World Bank emphasized the </w:t>
      </w:r>
      <w:r w:rsidR="004645C5">
        <w:t>importance of the project to the Government</w:t>
      </w:r>
      <w:r>
        <w:t xml:space="preserve">, including because </w:t>
      </w:r>
      <w:r w:rsidR="004645C5">
        <w:t>the Government planned significant reductions in HFC-134a consumption in the subsequent stage of the KIP</w:t>
      </w:r>
      <w:r>
        <w:t xml:space="preserve">: </w:t>
      </w:r>
      <w:r w:rsidR="004645C5">
        <w:t>initiation</w:t>
      </w:r>
      <w:r w:rsidR="004645C5" w:rsidRPr="00C46D61">
        <w:t xml:space="preserve"> of work in the MAC manufacturing sector would send a</w:t>
      </w:r>
      <w:r w:rsidR="00551B86" w:rsidRPr="00C46D61">
        <w:t>n important</w:t>
      </w:r>
      <w:r w:rsidR="004645C5" w:rsidRPr="00C46D61">
        <w:t xml:space="preserve"> signal to automobile manufacturers, particularly given </w:t>
      </w:r>
      <w:r w:rsidR="004645C5">
        <w:t>the lead time manufacturers need to develop a new model</w:t>
      </w:r>
      <w:r w:rsidR="00551B86">
        <w:t xml:space="preserve">. </w:t>
      </w:r>
      <w:r w:rsidR="008A31DD">
        <w:t xml:space="preserve">While multinational automobile manufacturers may have access </w:t>
      </w:r>
      <w:r w:rsidR="00654178">
        <w:t>to HFO-1234yf technology</w:t>
      </w:r>
      <w:r w:rsidR="00E15BD9">
        <w:t xml:space="preserve"> (e.g., </w:t>
      </w:r>
      <w:r w:rsidR="003405CD">
        <w:t>model designs, com</w:t>
      </w:r>
      <w:r w:rsidR="00E15BD9">
        <w:t xml:space="preserve">ponent specifications, </w:t>
      </w:r>
      <w:r w:rsidR="008E48AA">
        <w:t xml:space="preserve">assembly line changes and changes to </w:t>
      </w:r>
      <w:r w:rsidR="002B50A2">
        <w:t>SOPs, etc.)</w:t>
      </w:r>
      <w:r w:rsidR="008416CC">
        <w:t xml:space="preserve">, local manufacturers did not, and it was important not to leave those manufacturers behind. </w:t>
      </w:r>
      <w:r w:rsidR="0049414F">
        <w:t xml:space="preserve">Moreover, </w:t>
      </w:r>
      <w:r w:rsidR="009A48B2">
        <w:t xml:space="preserve">the project would help </w:t>
      </w:r>
      <w:r w:rsidR="000E752F">
        <w:t xml:space="preserve">establish </w:t>
      </w:r>
      <w:r w:rsidR="00E44D1D">
        <w:t xml:space="preserve">the necessary supply chain for future conversions, including </w:t>
      </w:r>
      <w:r w:rsidR="006E378B">
        <w:t>by helping link local manufacturers with suppliers of HFO-1234yf technology and components</w:t>
      </w:r>
      <w:r w:rsidR="0040429E">
        <w:t xml:space="preserve">, and would be a </w:t>
      </w:r>
      <w:r w:rsidR="00424B4D">
        <w:t>significant confidence-building measure</w:t>
      </w:r>
      <w:r w:rsidR="0040429E">
        <w:t xml:space="preserve"> for the sector. </w:t>
      </w:r>
    </w:p>
    <w:p w14:paraId="4BCB34CF" w14:textId="14C041D4" w:rsidR="00270AF6" w:rsidRDefault="0040429E">
      <w:pPr>
        <w:pStyle w:val="Heading1"/>
      </w:pPr>
      <w:r>
        <w:t xml:space="preserve">On that basis, the Secretariat and the World Bank had detailed discussions on the project costs. </w:t>
      </w:r>
      <w:r w:rsidR="005119DA">
        <w:t xml:space="preserve">During a </w:t>
      </w:r>
      <w:r w:rsidR="00903D80">
        <w:t xml:space="preserve">project to convert </w:t>
      </w:r>
      <w:r w:rsidR="00F06DDB">
        <w:t xml:space="preserve">a manufacturing enterprise, typically </w:t>
      </w:r>
      <w:r w:rsidR="00BF4044">
        <w:t xml:space="preserve">the manufacturing capacity of the </w:t>
      </w:r>
      <w:r w:rsidR="00F77DEF">
        <w:t>enterprise is converted</w:t>
      </w:r>
      <w:r w:rsidR="009B3F27">
        <w:t>,</w:t>
      </w:r>
      <w:r w:rsidR="008E527C">
        <w:t xml:space="preserve"> </w:t>
      </w:r>
      <w:r w:rsidR="00E57DD6">
        <w:t>and</w:t>
      </w:r>
      <w:r w:rsidR="008E527C">
        <w:t xml:space="preserve"> the enterprise </w:t>
      </w:r>
      <w:r w:rsidR="00CC4994">
        <w:t xml:space="preserve">ceases to </w:t>
      </w:r>
      <w:r w:rsidR="00D8304F">
        <w:t xml:space="preserve">manufacture </w:t>
      </w:r>
      <w:r w:rsidR="003141A5">
        <w:t xml:space="preserve">equipment based on the </w:t>
      </w:r>
      <w:r w:rsidR="00620235">
        <w:t>phase</w:t>
      </w:r>
      <w:r w:rsidR="00796B69">
        <w:t xml:space="preserve">d out technology and only manufactures </w:t>
      </w:r>
      <w:r w:rsidR="00B268E3">
        <w:t xml:space="preserve">equipment based on the agreed technology. </w:t>
      </w:r>
      <w:r w:rsidR="0036194D">
        <w:t>The proposed pilot project is fundamentally different</w:t>
      </w:r>
      <w:r w:rsidR="00CC1144">
        <w:t>:</w:t>
      </w:r>
      <w:r w:rsidR="00A22FBE">
        <w:t xml:space="preserve"> while </w:t>
      </w:r>
      <w:r w:rsidR="002452BF">
        <w:t xml:space="preserve">one assembly line would be fully converted, the enterprise </w:t>
      </w:r>
      <w:r w:rsidR="00AE7BCD">
        <w:t xml:space="preserve">would </w:t>
      </w:r>
      <w:r w:rsidR="00A22FBE">
        <w:t xml:space="preserve">only </w:t>
      </w:r>
      <w:r w:rsidR="00920DD9">
        <w:t xml:space="preserve">convert part of its manufacturing </w:t>
      </w:r>
      <w:r w:rsidR="008C5FD4">
        <w:t>to HFO-1234yf</w:t>
      </w:r>
      <w:r w:rsidR="00B43971">
        <w:t xml:space="preserve">, which </w:t>
      </w:r>
      <w:r w:rsidR="00700014">
        <w:t xml:space="preserve">complicates the consideration of </w:t>
      </w:r>
      <w:r w:rsidR="00270AF6">
        <w:t xml:space="preserve">eligible costs for </w:t>
      </w:r>
      <w:r w:rsidR="00270AF6">
        <w:lastRenderedPageBreak/>
        <w:t>the project</w:t>
      </w:r>
      <w:r w:rsidR="00700014">
        <w:t>.</w:t>
      </w:r>
      <w:r w:rsidR="00423D1E">
        <w:t xml:space="preserve"> Accordingly, </w:t>
      </w:r>
      <w:r w:rsidR="00DA2ACB">
        <w:t>t</w:t>
      </w:r>
      <w:r w:rsidR="00F4710A">
        <w:t xml:space="preserve">he Secretariat proposed two options: </w:t>
      </w:r>
      <w:r w:rsidR="008D49FB">
        <w:t xml:space="preserve">under the first option, </w:t>
      </w:r>
      <w:r w:rsidR="00CB749A">
        <w:t>PROTON would</w:t>
      </w:r>
      <w:r w:rsidR="008D49FB">
        <w:t xml:space="preserve"> </w:t>
      </w:r>
      <w:r w:rsidR="00483073">
        <w:t xml:space="preserve">only convert </w:t>
      </w:r>
      <w:r w:rsidR="00D672C0">
        <w:t xml:space="preserve">sufficient capacity of the </w:t>
      </w:r>
      <w:r w:rsidR="00612306">
        <w:t>assembly</w:t>
      </w:r>
      <w:r w:rsidR="00D672C0">
        <w:t xml:space="preserve"> line to enable the enterprise to manufacture the planned number of HFO-1234yf-based vehicles (i.e., rather than three </w:t>
      </w:r>
      <w:r w:rsidR="00197FFC">
        <w:t xml:space="preserve">charging </w:t>
      </w:r>
      <w:r w:rsidR="00BB189C">
        <w:t>modules</w:t>
      </w:r>
      <w:r w:rsidR="00197FFC">
        <w:t xml:space="preserve">, </w:t>
      </w:r>
      <w:r w:rsidR="001D149B">
        <w:t xml:space="preserve">only one would be procured; </w:t>
      </w:r>
      <w:r w:rsidR="0010776B">
        <w:t xml:space="preserve">reducing the training to be provided to </w:t>
      </w:r>
      <w:r w:rsidR="00F734EA">
        <w:t>a smaller number</w:t>
      </w:r>
      <w:r w:rsidR="0010776B">
        <w:t xml:space="preserve"> of </w:t>
      </w:r>
      <w:r w:rsidR="000C21E1">
        <w:t xml:space="preserve">line operators, </w:t>
      </w:r>
      <w:r w:rsidR="00D9390B">
        <w:t xml:space="preserve">reducing the </w:t>
      </w:r>
      <w:r w:rsidR="00D07949">
        <w:t xml:space="preserve">assistance provided to authorized </w:t>
      </w:r>
      <w:r w:rsidR="007A44D8">
        <w:t>servicing workshops</w:t>
      </w:r>
      <w:r w:rsidR="000C21E1">
        <w:t>)</w:t>
      </w:r>
      <w:r w:rsidR="00026FBA">
        <w:t xml:space="preserve">; </w:t>
      </w:r>
      <w:r w:rsidR="00A209D0">
        <w:t xml:space="preserve">alternatively, </w:t>
      </w:r>
      <w:r w:rsidR="00026FBA">
        <w:t xml:space="preserve">under </w:t>
      </w:r>
      <w:r w:rsidR="008B6AC2">
        <w:t>the second opt</w:t>
      </w:r>
      <w:r w:rsidR="00C42180">
        <w:t>ion</w:t>
      </w:r>
      <w:r w:rsidR="00026FBA">
        <w:t>,</w:t>
      </w:r>
      <w:r w:rsidR="00C11A3A" w:rsidRPr="00C11A3A">
        <w:t xml:space="preserve"> </w:t>
      </w:r>
      <w:r w:rsidR="00C11A3A">
        <w:t xml:space="preserve">the </w:t>
      </w:r>
      <w:r w:rsidR="0064480D">
        <w:t>assembly</w:t>
      </w:r>
      <w:r w:rsidR="00C11A3A" w:rsidRPr="00C11A3A">
        <w:t xml:space="preserve"> line would be fully converted</w:t>
      </w:r>
      <w:r w:rsidR="00C11A3A">
        <w:t xml:space="preserve"> (i.e., three </w:t>
      </w:r>
      <w:r w:rsidR="00C11A3A" w:rsidRPr="00C11A3A">
        <w:t>HFO-1234yf modules would be procured</w:t>
      </w:r>
      <w:r w:rsidR="00B463C8">
        <w:t xml:space="preserve">, training and </w:t>
      </w:r>
      <w:r w:rsidR="00C11A3A" w:rsidRPr="00C11A3A">
        <w:t xml:space="preserve">assistance to </w:t>
      </w:r>
      <w:r w:rsidR="00B463C8">
        <w:t xml:space="preserve">the servicing </w:t>
      </w:r>
      <w:r w:rsidR="00C11A3A" w:rsidRPr="00C11A3A">
        <w:t>workshops</w:t>
      </w:r>
      <w:r w:rsidR="00B463C8">
        <w:t xml:space="preserve"> would be considered as submitted</w:t>
      </w:r>
      <w:r w:rsidR="00C11A3A" w:rsidRPr="00C11A3A">
        <w:t>, noting that such funding would be considered under the servicing sector</w:t>
      </w:r>
      <w:r w:rsidR="00CC3FFF">
        <w:t xml:space="preserve">), on the </w:t>
      </w:r>
      <w:r w:rsidR="00C11A3A" w:rsidRPr="00C46D61">
        <w:t xml:space="preserve">understanding that </w:t>
      </w:r>
      <w:r w:rsidR="00313349" w:rsidRPr="00C46D61">
        <w:t>PROTON</w:t>
      </w:r>
      <w:r w:rsidR="00C11A3A" w:rsidRPr="00C46D61">
        <w:t xml:space="preserve"> would only be eligible for further funding from the Multilateral Fund for the phase-down of HFCs to convert the existing equipment on </w:t>
      </w:r>
      <w:r w:rsidR="00984A60" w:rsidRPr="00C46D61">
        <w:t>its</w:t>
      </w:r>
      <w:r w:rsidR="00C11A3A" w:rsidRPr="00C46D61">
        <w:t xml:space="preserve"> second </w:t>
      </w:r>
      <w:r w:rsidR="00657E45" w:rsidRPr="00C46D61">
        <w:t>assembly</w:t>
      </w:r>
      <w:r w:rsidR="00C11A3A" w:rsidRPr="00C46D61">
        <w:t xml:space="preserve"> line, and for eligible IOCs</w:t>
      </w:r>
      <w:r w:rsidR="00CC3FFF" w:rsidRPr="00C46D61">
        <w:t xml:space="preserve">. </w:t>
      </w:r>
    </w:p>
    <w:p w14:paraId="3955D3C3" w14:textId="721CCF7E" w:rsidR="00163862" w:rsidRPr="00C46D61" w:rsidRDefault="0066062B" w:rsidP="00717CF4">
      <w:pPr>
        <w:pStyle w:val="Heading1"/>
      </w:pPr>
      <w:r>
        <w:t xml:space="preserve">The Government </w:t>
      </w:r>
      <w:r w:rsidR="00313349">
        <w:t xml:space="preserve">wished to proceed with </w:t>
      </w:r>
      <w:r w:rsidR="00C42180">
        <w:t xml:space="preserve">second </w:t>
      </w:r>
      <w:r w:rsidR="00313349">
        <w:t xml:space="preserve">option and PROTON </w:t>
      </w:r>
      <w:r w:rsidR="001373A1">
        <w:t xml:space="preserve">agreed </w:t>
      </w:r>
      <w:r w:rsidR="00405B49">
        <w:t xml:space="preserve">it </w:t>
      </w:r>
      <w:r w:rsidR="00405B49" w:rsidRPr="00C46D61">
        <w:t>would only be eligible for further funding from the Multilateral Fund for the phase-down of HFCs to convert the existing equipment on its second assembly line, and for eligible IOCs.</w:t>
      </w:r>
      <w:r w:rsidR="00DA571F" w:rsidRPr="00C46D61">
        <w:t xml:space="preserve"> On that basis</w:t>
      </w:r>
      <w:r w:rsidR="00E32925" w:rsidRPr="00C46D61">
        <w:t>,</w:t>
      </w:r>
      <w:r w:rsidR="00454E65" w:rsidRPr="00C46D61">
        <w:t xml:space="preserve"> the following adjustments</w:t>
      </w:r>
      <w:r w:rsidR="001509D2" w:rsidRPr="00C46D61">
        <w:t xml:space="preserve"> to the project ICCs</w:t>
      </w:r>
      <w:r w:rsidR="00E32925" w:rsidRPr="00C46D61">
        <w:t xml:space="preserve"> were agreed</w:t>
      </w:r>
      <w:r w:rsidR="00454E65" w:rsidRPr="00C46D61">
        <w:t>:</w:t>
      </w:r>
    </w:p>
    <w:p w14:paraId="599037D1" w14:textId="5BEA9D11" w:rsidR="00B27487" w:rsidRPr="00C46D61" w:rsidRDefault="004158F6" w:rsidP="00454E65">
      <w:pPr>
        <w:pStyle w:val="Heading2"/>
      </w:pPr>
      <w:r w:rsidRPr="00C46D61">
        <w:t>A</w:t>
      </w:r>
      <w:r w:rsidR="00FA7245" w:rsidRPr="00C46D61">
        <w:t xml:space="preserve">utomotive </w:t>
      </w:r>
      <w:r w:rsidR="00E232A4" w:rsidRPr="00C46D61">
        <w:t xml:space="preserve">factories require </w:t>
      </w:r>
      <w:r w:rsidR="0024240C" w:rsidRPr="00C46D61">
        <w:t xml:space="preserve">specialized </w:t>
      </w:r>
      <w:r w:rsidRPr="00C46D61">
        <w:t xml:space="preserve">charging </w:t>
      </w:r>
      <w:r w:rsidR="0024240C" w:rsidRPr="00C46D61">
        <w:t xml:space="preserve">equipment </w:t>
      </w:r>
      <w:r w:rsidR="00431239" w:rsidRPr="00C46D61">
        <w:t>that inter alia use a programmable logic controller</w:t>
      </w:r>
      <w:r w:rsidR="00C25085" w:rsidRPr="00C46D61">
        <w:t xml:space="preserve"> </w:t>
      </w:r>
      <w:r w:rsidR="0012586F" w:rsidRPr="00C46D61">
        <w:t>based on the factory’s needs</w:t>
      </w:r>
      <w:r w:rsidR="00AB6D8D" w:rsidRPr="00C46D61">
        <w:t xml:space="preserve">. </w:t>
      </w:r>
      <w:r w:rsidR="00A4035D" w:rsidRPr="00C46D61">
        <w:t>T</w:t>
      </w:r>
      <w:r w:rsidR="006D1AC1" w:rsidRPr="00C46D61">
        <w:t xml:space="preserve">he </w:t>
      </w:r>
      <w:r w:rsidR="00EF4CBE" w:rsidRPr="00C46D61">
        <w:t xml:space="preserve">funding request </w:t>
      </w:r>
      <w:r w:rsidR="002C0C99" w:rsidRPr="00C46D61">
        <w:t xml:space="preserve">was </w:t>
      </w:r>
      <w:r w:rsidR="00100550" w:rsidRPr="00C46D61">
        <w:t xml:space="preserve">therefore </w:t>
      </w:r>
      <w:r w:rsidR="002C0C99" w:rsidRPr="00C46D61">
        <w:t xml:space="preserve">based on </w:t>
      </w:r>
      <w:r w:rsidR="00375937" w:rsidRPr="00C46D61">
        <w:t xml:space="preserve">a </w:t>
      </w:r>
      <w:r w:rsidR="00F4530C" w:rsidRPr="00C46D61">
        <w:t xml:space="preserve">quote </w:t>
      </w:r>
      <w:r w:rsidR="00AD1F65" w:rsidRPr="00C46D61">
        <w:t>from a</w:t>
      </w:r>
      <w:r w:rsidR="00620C3D" w:rsidRPr="00C46D61">
        <w:t xml:space="preserve"> (specialized)</w:t>
      </w:r>
      <w:r w:rsidR="00AD1F65" w:rsidRPr="00C46D61">
        <w:t xml:space="preserve"> equipment supplier</w:t>
      </w:r>
      <w:r w:rsidR="00A4035D" w:rsidRPr="00C46D61">
        <w:t>; accordingly, those costs were agreed as submitted on the understanding that no contingencies would be requested</w:t>
      </w:r>
      <w:r w:rsidR="00620C3D" w:rsidRPr="00C46D61">
        <w:t xml:space="preserve">. </w:t>
      </w:r>
      <w:r w:rsidR="009567CB" w:rsidRPr="00C46D61">
        <w:t xml:space="preserve">The cost of </w:t>
      </w:r>
      <w:r w:rsidR="00BA46D9" w:rsidRPr="00C46D61">
        <w:t xml:space="preserve">the ventilation and safety system </w:t>
      </w:r>
      <w:r w:rsidR="0021085C" w:rsidRPr="00C46D61">
        <w:t xml:space="preserve">were agreed at US $43,400 in line with </w:t>
      </w:r>
      <w:r w:rsidR="00B44935" w:rsidRPr="00C46D61">
        <w:t>similar previous</w:t>
      </w:r>
      <w:r w:rsidR="00BA46D9" w:rsidRPr="00C46D61">
        <w:t xml:space="preserve"> projects</w:t>
      </w:r>
      <w:r w:rsidR="00B44935" w:rsidRPr="00C46D61">
        <w:t>,</w:t>
      </w:r>
      <w:r w:rsidR="00BA46D9" w:rsidRPr="00C46D61">
        <w:t xml:space="preserve"> and the costs for </w:t>
      </w:r>
      <w:r w:rsidR="006460A0" w:rsidRPr="00C46D61">
        <w:t xml:space="preserve">research, </w:t>
      </w:r>
      <w:r w:rsidR="00BA46D9" w:rsidRPr="00C46D61">
        <w:t>development and testing</w:t>
      </w:r>
      <w:r w:rsidR="006460A0" w:rsidRPr="00C46D61">
        <w:t xml:space="preserve"> were agreed</w:t>
      </w:r>
      <w:r w:rsidR="00BA46D9" w:rsidRPr="00C46D61">
        <w:t xml:space="preserve"> at US $75,000 given that model development (and testing such models) is a regular </w:t>
      </w:r>
      <w:r w:rsidR="00603AEE" w:rsidRPr="00C46D61">
        <w:t>part of the automotive business cycle</w:t>
      </w:r>
      <w:r w:rsidR="004951DD" w:rsidRPr="00C46D61">
        <w:t xml:space="preserve">, resulting in agreed costs of </w:t>
      </w:r>
      <w:r w:rsidR="003D25E4" w:rsidRPr="00C46D61">
        <w:t>US $</w:t>
      </w:r>
      <w:r w:rsidR="00F2267D" w:rsidRPr="00C46D61">
        <w:t>6</w:t>
      </w:r>
      <w:r w:rsidR="004951E0" w:rsidRPr="00C46D61">
        <w:t>47,000</w:t>
      </w:r>
      <w:r w:rsidR="008D3C00" w:rsidRPr="00C46D61">
        <w:t xml:space="preserve"> for the assembly line</w:t>
      </w:r>
      <w:r w:rsidR="00603AEE" w:rsidRPr="00C46D61">
        <w:t xml:space="preserve"> </w:t>
      </w:r>
      <w:r w:rsidR="00A20632" w:rsidRPr="00C46D61">
        <w:t>component;</w:t>
      </w:r>
      <w:r w:rsidR="00603AEE" w:rsidRPr="00C46D61">
        <w:t xml:space="preserve"> </w:t>
      </w:r>
      <w:r w:rsidR="00B87514" w:rsidRPr="00C46D61">
        <w:t>and</w:t>
      </w:r>
    </w:p>
    <w:p w14:paraId="44CBFE6C" w14:textId="01846F89" w:rsidR="00454E65" w:rsidRPr="00C46D61" w:rsidRDefault="00C367E2" w:rsidP="00454E65">
      <w:pPr>
        <w:pStyle w:val="Heading2"/>
      </w:pPr>
      <w:r w:rsidRPr="00C46D61">
        <w:t xml:space="preserve">Assistance to the authorized workshops </w:t>
      </w:r>
      <w:r w:rsidR="00CA3269" w:rsidRPr="00C46D61">
        <w:t xml:space="preserve">was agreed as submitted on the understanding that </w:t>
      </w:r>
      <w:r w:rsidR="0078418A" w:rsidRPr="00C46D61">
        <w:t xml:space="preserve">this </w:t>
      </w:r>
      <w:r w:rsidR="00CA3269" w:rsidRPr="00C46D61">
        <w:t xml:space="preserve">assistance </w:t>
      </w:r>
      <w:r w:rsidR="003B09DE" w:rsidRPr="00C46D61">
        <w:t xml:space="preserve">is </w:t>
      </w:r>
      <w:r w:rsidRPr="00C46D61">
        <w:t xml:space="preserve">considered as part of the </w:t>
      </w:r>
      <w:r w:rsidR="003E3C65" w:rsidRPr="00C46D61">
        <w:t>activities under the servicing sector</w:t>
      </w:r>
      <w:r w:rsidR="009F39F5" w:rsidRPr="00C46D61">
        <w:t xml:space="preserve">, resulting in </w:t>
      </w:r>
      <w:r w:rsidR="003950BF" w:rsidRPr="00C46D61">
        <w:t xml:space="preserve">additional reductions of </w:t>
      </w:r>
      <w:r w:rsidR="0056555C" w:rsidRPr="00C46D61">
        <w:t xml:space="preserve">27.70 mt or </w:t>
      </w:r>
      <w:r w:rsidR="007B695E" w:rsidRPr="00C46D61">
        <w:t>45,550 CO</w:t>
      </w:r>
      <w:r w:rsidR="007B695E" w:rsidRPr="00C46D61">
        <w:rPr>
          <w:vertAlign w:val="subscript"/>
        </w:rPr>
        <w:t>2</w:t>
      </w:r>
      <w:r w:rsidR="007B695E" w:rsidRPr="00C46D61">
        <w:t xml:space="preserve">e tonnes </w:t>
      </w:r>
      <w:r w:rsidR="00B27487" w:rsidRPr="00C46D61">
        <w:t>from the country’s remaining HFC consumption eligible for funding</w:t>
      </w:r>
      <w:r w:rsidR="00B87514" w:rsidRPr="00C46D61">
        <w:t>.</w:t>
      </w:r>
    </w:p>
    <w:p w14:paraId="4D5863DC" w14:textId="1A6415FF" w:rsidR="00260609" w:rsidRPr="00C46D61" w:rsidRDefault="00C712C8" w:rsidP="00196263">
      <w:pPr>
        <w:pStyle w:val="Heading1"/>
      </w:pPr>
      <w:r w:rsidRPr="00C46D61">
        <w:t xml:space="preserve">In general, no IOCs had been approved for other projects in the MAC sector previously funded by the Multilateral Fund, noting that funding for projects related to conversions in the manufacturing of heat exchangers and compressors had been provided. The exception for this practice was for enterprises that charge refrigerant to the </w:t>
      </w:r>
      <w:r>
        <w:t xml:space="preserve">MAC </w:t>
      </w:r>
      <w:r w:rsidRPr="00C46D61">
        <w:t>system, since those costs are borne by the car manufacturers.</w:t>
      </w:r>
      <w:r w:rsidRPr="00C46D61">
        <w:rPr>
          <w:rStyle w:val="FootnoteReference"/>
        </w:rPr>
        <w:footnoteReference w:id="21"/>
      </w:r>
      <w:r w:rsidRPr="00C46D61">
        <w:t xml:space="preserve"> In line with that practice, a recently submitted project for the conversion</w:t>
      </w:r>
      <w:r w:rsidRPr="00606671">
        <w:t xml:space="preserve"> of the manufacturing of </w:t>
      </w:r>
      <w:r>
        <w:t>MAC</w:t>
      </w:r>
      <w:r w:rsidRPr="00606671">
        <w:t xml:space="preserve"> units</w:t>
      </w:r>
      <w:r>
        <w:t xml:space="preserve"> </w:t>
      </w:r>
      <w:r w:rsidRPr="00C46D61">
        <w:t>from HFC-134a to HFO-1234yf at Kerman Motor Company Limited</w:t>
      </w:r>
      <w:r w:rsidR="00CB44BA" w:rsidRPr="00C46D61">
        <w:rPr>
          <w:rStyle w:val="FootnoteReference"/>
        </w:rPr>
        <w:footnoteReference w:id="22"/>
      </w:r>
      <w:r w:rsidRPr="00C46D61">
        <w:t xml:space="preserve"> only requested IOCs on the basis of the difference in price of HFC-134a and HFO-1234yf and did not request funding based on a difference cost of compressor, evaporator, condenser, and pipe and hose connection.</w:t>
      </w:r>
      <w:r w:rsidR="0054044F" w:rsidRPr="00C46D61">
        <w:t xml:space="preserve"> Moreover, it was not </w:t>
      </w:r>
      <w:r w:rsidR="0054044F" w:rsidRPr="00F64E47">
        <w:t>clear why the price of an HFO-1234yf compressor, evaporator, condenser, and a pipe and hose connection would differ from that of components suitable for use with HFC-134a. For example, recent research has suggested that since t</w:t>
      </w:r>
      <w:r w:rsidR="0054044F" w:rsidRPr="005D1A65">
        <w:t>he working pressure of HFO-1234yf is lower than that of HFC</w:t>
      </w:r>
      <w:r w:rsidR="007167A1">
        <w:noBreakHyphen/>
      </w:r>
      <w:r w:rsidR="0054044F" w:rsidRPr="005D1A65">
        <w:t xml:space="preserve">134a, </w:t>
      </w:r>
      <w:r w:rsidR="0054044F">
        <w:t xml:space="preserve">the thickness of the </w:t>
      </w:r>
      <w:r w:rsidR="0054044F" w:rsidRPr="005D1A65">
        <w:t xml:space="preserve">piping system </w:t>
      </w:r>
      <w:r w:rsidR="0054044F">
        <w:t xml:space="preserve">can be reduced, resulting in a </w:t>
      </w:r>
      <w:r w:rsidR="0054044F" w:rsidRPr="00F64E47">
        <w:t>lower price and higher proficiency</w:t>
      </w:r>
      <w:r w:rsidR="0054044F">
        <w:t>.</w:t>
      </w:r>
      <w:r w:rsidR="0054044F" w:rsidRPr="00C46D61">
        <w:rPr>
          <w:rStyle w:val="FootnoteReference"/>
        </w:rPr>
        <w:footnoteReference w:id="23"/>
      </w:r>
      <w:r w:rsidR="00D72F2C">
        <w:t xml:space="preserve"> Finally, the Secretariat noted that </w:t>
      </w:r>
      <w:r w:rsidR="00F75D7D">
        <w:t xml:space="preserve">previously the </w:t>
      </w:r>
      <w:r w:rsidR="00D72F2C">
        <w:t>Executive Committee ha</w:t>
      </w:r>
      <w:r w:rsidR="00F75D7D">
        <w:t>d</w:t>
      </w:r>
      <w:r w:rsidR="00D72F2C">
        <w:t xml:space="preserve"> approved funding for the conversion of compressors and heat exchangers in the context of MAC projects. Were the Executive Committee to continue this practice for HFCs, funding </w:t>
      </w:r>
      <w:r w:rsidR="003F41B6">
        <w:t xml:space="preserve">that conversion and funding </w:t>
      </w:r>
      <w:r w:rsidR="00D72F2C">
        <w:t xml:space="preserve">those components as part of </w:t>
      </w:r>
      <w:r w:rsidR="00F75D7D">
        <w:t xml:space="preserve">PROTON’s </w:t>
      </w:r>
      <w:r w:rsidR="00D72F2C">
        <w:t>IOCs would constitute double-counting</w:t>
      </w:r>
      <w:r w:rsidR="003F41B6">
        <w:t xml:space="preserve">. </w:t>
      </w:r>
    </w:p>
    <w:p w14:paraId="5AF240BA" w14:textId="6C2DA2F1" w:rsidR="00BE5F2C" w:rsidRDefault="00260609" w:rsidP="00697B64">
      <w:pPr>
        <w:pStyle w:val="Heading1"/>
      </w:pPr>
      <w:r w:rsidRPr="00C46D61">
        <w:lastRenderedPageBreak/>
        <w:t xml:space="preserve">Based on the above, </w:t>
      </w:r>
      <w:r w:rsidR="00361BC1">
        <w:t xml:space="preserve">it was agreed </w:t>
      </w:r>
      <w:r w:rsidR="00DD57E8">
        <w:t xml:space="preserve">that IOCs </w:t>
      </w:r>
      <w:r w:rsidR="008C6A92">
        <w:t xml:space="preserve">for the project </w:t>
      </w:r>
      <w:r w:rsidR="00041465">
        <w:t>would</w:t>
      </w:r>
      <w:r w:rsidR="00DD57E8">
        <w:t xml:space="preserve"> be determined </w:t>
      </w:r>
      <w:r w:rsidR="00361BC1" w:rsidRPr="00C46D61">
        <w:t xml:space="preserve">exclusively on the difference in price between </w:t>
      </w:r>
      <w:r w:rsidR="00523BDC" w:rsidRPr="00C46D61">
        <w:t>HFO-1234yf and HFC-134a</w:t>
      </w:r>
      <w:r w:rsidR="00361BC1" w:rsidRPr="00C46D61">
        <w:t>.</w:t>
      </w:r>
      <w:r w:rsidR="00E10793" w:rsidRPr="00C46D61">
        <w:t xml:space="preserve"> </w:t>
      </w:r>
      <w:r w:rsidR="00E9607C" w:rsidRPr="00C46D61">
        <w:t xml:space="preserve">In addition, </w:t>
      </w:r>
      <w:r w:rsidR="007F727D" w:rsidRPr="00C46D61">
        <w:t>PROTON</w:t>
      </w:r>
      <w:r w:rsidR="004F2F97" w:rsidRPr="00C46D61">
        <w:t xml:space="preserve"> would incur the </w:t>
      </w:r>
      <w:r w:rsidR="00EC16EA" w:rsidRPr="00C46D61">
        <w:t>cost associated with the higher price</w:t>
      </w:r>
      <w:r w:rsidR="004F2F97" w:rsidRPr="00C46D61">
        <w:t xml:space="preserve"> of </w:t>
      </w:r>
      <w:r w:rsidR="00D71E61" w:rsidRPr="00C46D61">
        <w:t xml:space="preserve">refrigerant </w:t>
      </w:r>
      <w:r w:rsidR="004F2F97" w:rsidRPr="00C46D61">
        <w:t>in 2027</w:t>
      </w:r>
      <w:r w:rsidR="00B15A78" w:rsidRPr="00C46D61">
        <w:t xml:space="preserve">; at that time, the price </w:t>
      </w:r>
      <w:r w:rsidR="004F2F97" w:rsidRPr="00C46D61">
        <w:t xml:space="preserve">difference </w:t>
      </w:r>
      <w:r w:rsidR="00B15A78" w:rsidRPr="00C46D61">
        <w:t xml:space="preserve">was likely to </w:t>
      </w:r>
      <w:r w:rsidR="004F2F97" w:rsidRPr="00C46D61">
        <w:t xml:space="preserve">be smaller than </w:t>
      </w:r>
      <w:r w:rsidR="00A610B2" w:rsidRPr="00C46D61">
        <w:t>presently</w:t>
      </w:r>
      <w:r w:rsidR="004F2F97" w:rsidRPr="00C46D61">
        <w:t xml:space="preserve"> estimated</w:t>
      </w:r>
      <w:r w:rsidR="00A610B2" w:rsidRPr="00C46D61">
        <w:t xml:space="preserve">, </w:t>
      </w:r>
      <w:r w:rsidR="00813CB0" w:rsidRPr="00C46D61">
        <w:t>particularly given the expected release of patents</w:t>
      </w:r>
      <w:r w:rsidR="004F2F97" w:rsidRPr="00C46D61">
        <w:t xml:space="preserve">; however, </w:t>
      </w:r>
      <w:r w:rsidR="00956B1F" w:rsidRPr="00C46D61">
        <w:t xml:space="preserve">it was uncertain </w:t>
      </w:r>
      <w:r w:rsidR="00597378" w:rsidRPr="00C46D61">
        <w:t xml:space="preserve">by how much </w:t>
      </w:r>
      <w:r w:rsidR="00FC6609" w:rsidRPr="00C46D61">
        <w:t xml:space="preserve">the </w:t>
      </w:r>
      <w:r w:rsidR="00597378" w:rsidRPr="00C46D61">
        <w:t xml:space="preserve">price </w:t>
      </w:r>
      <w:r w:rsidR="004F2F97" w:rsidRPr="00C46D61">
        <w:t xml:space="preserve">difference </w:t>
      </w:r>
      <w:r w:rsidR="00597378" w:rsidRPr="00C46D61">
        <w:t xml:space="preserve">between the </w:t>
      </w:r>
      <w:r w:rsidR="004F2F97" w:rsidRPr="00C46D61">
        <w:t xml:space="preserve">refrigerants </w:t>
      </w:r>
      <w:r w:rsidR="00597378" w:rsidRPr="00C46D61">
        <w:t xml:space="preserve">would </w:t>
      </w:r>
      <w:r w:rsidR="004F2F97" w:rsidRPr="00C46D61">
        <w:t>change</w:t>
      </w:r>
      <w:r w:rsidR="00597378" w:rsidRPr="00C46D61">
        <w:t>.</w:t>
      </w:r>
      <w:r w:rsidR="004F2F97" w:rsidRPr="00C46D61">
        <w:t xml:space="preserve"> Given this uncertainty, the Secretariat propose</w:t>
      </w:r>
      <w:r w:rsidR="00DA6F12" w:rsidRPr="00C46D61">
        <w:t>d</w:t>
      </w:r>
      <w:r w:rsidR="004F2F97" w:rsidRPr="00C46D61">
        <w:t xml:space="preserve"> on an exceptional basis, and without setting a precedent, that </w:t>
      </w:r>
      <w:r w:rsidR="000A38F1" w:rsidRPr="00C46D61">
        <w:t>PROTON</w:t>
      </w:r>
      <w:r w:rsidR="004F2F97" w:rsidRPr="00C46D61">
        <w:t xml:space="preserve"> and the Executive Committee share the risk associated with the uncertain IOCs by equally splitting the estimated IOCs based on the </w:t>
      </w:r>
      <w:r w:rsidR="00970861" w:rsidRPr="00C46D61">
        <w:t>current price difference</w:t>
      </w:r>
      <w:r w:rsidR="00085B58" w:rsidRPr="00C46D61">
        <w:t xml:space="preserve">, resulting in </w:t>
      </w:r>
      <w:r w:rsidR="00AF35F9" w:rsidRPr="00C46D61">
        <w:t>agreed IOCs of US $33.30/unit</w:t>
      </w:r>
      <w:r w:rsidR="00970861" w:rsidRPr="00C46D61">
        <w:t xml:space="preserve">. </w:t>
      </w:r>
      <w:r w:rsidR="009D56C5" w:rsidRPr="00C46D61">
        <w:t xml:space="preserve">Finally, </w:t>
      </w:r>
      <w:r w:rsidR="0097345E" w:rsidRPr="00C46D61">
        <w:t xml:space="preserve">the Secretariat modeled </w:t>
      </w:r>
      <w:r w:rsidR="00994BDB" w:rsidRPr="00C46D61">
        <w:t xml:space="preserve">likely sales of </w:t>
      </w:r>
      <w:r w:rsidR="0097345E" w:rsidRPr="00C46D61">
        <w:t>the</w:t>
      </w:r>
      <w:r w:rsidR="00994BDB" w:rsidRPr="00C46D61">
        <w:t xml:space="preserve"> model that would be </w:t>
      </w:r>
      <w:r w:rsidR="00DA7CBD" w:rsidRPr="00C46D61">
        <w:t>converted</w:t>
      </w:r>
      <w:r w:rsidR="0097345E" w:rsidRPr="00C46D61">
        <w:t xml:space="preserve"> </w:t>
      </w:r>
      <w:r w:rsidR="00BE655B" w:rsidRPr="00C46D61">
        <w:t xml:space="preserve">based on information on </w:t>
      </w:r>
      <w:r w:rsidR="00C72063" w:rsidRPr="00C46D61">
        <w:t xml:space="preserve">PROTON’s automobile </w:t>
      </w:r>
      <w:r w:rsidR="00BE655B" w:rsidRPr="00C46D61">
        <w:t xml:space="preserve">sales </w:t>
      </w:r>
      <w:r w:rsidR="002D66B8" w:rsidRPr="00C46D61">
        <w:t>between 2020 and 2022,</w:t>
      </w:r>
      <w:r w:rsidR="00DA7CBD" w:rsidRPr="00C46D61">
        <w:rPr>
          <w:rStyle w:val="FootnoteReference"/>
        </w:rPr>
        <w:footnoteReference w:id="24"/>
      </w:r>
      <w:r w:rsidR="009D56C5" w:rsidRPr="00C46D61">
        <w:t xml:space="preserve"> </w:t>
      </w:r>
      <w:r w:rsidR="00B07166" w:rsidRPr="00C46D61">
        <w:t xml:space="preserve">and proposed </w:t>
      </w:r>
      <w:r w:rsidR="004F2F97" w:rsidRPr="00C46D61">
        <w:t>IOCs based on sales of 9,000 vehicles, resulting in a phase-out of 8.1 mt of HFC-134a</w:t>
      </w:r>
      <w:r w:rsidR="002A0B72" w:rsidRPr="00C46D61">
        <w:t xml:space="preserve"> and agreed </w:t>
      </w:r>
      <w:r w:rsidR="00A951DC" w:rsidRPr="00C46D61">
        <w:t>IOCs of US $</w:t>
      </w:r>
      <w:r w:rsidR="00FA588E" w:rsidRPr="00C46D61">
        <w:t xml:space="preserve">299,700. </w:t>
      </w:r>
      <w:r w:rsidR="008E2332" w:rsidRPr="00C46D61">
        <w:t xml:space="preserve">If the enterprise’s manufacturing </w:t>
      </w:r>
      <w:r w:rsidR="004471DE" w:rsidRPr="00C46D61">
        <w:t xml:space="preserve">of </w:t>
      </w:r>
      <w:r w:rsidR="009E4717" w:rsidRPr="00C46D61">
        <w:t>HFO-1234yf</w:t>
      </w:r>
      <w:r w:rsidR="00A9170A" w:rsidRPr="00C46D61">
        <w:t xml:space="preserve">-based vehicles </w:t>
      </w:r>
      <w:r w:rsidR="008E2332" w:rsidRPr="00C46D61">
        <w:t>was lower</w:t>
      </w:r>
      <w:r w:rsidR="00FA3C6E" w:rsidRPr="00C46D61">
        <w:t xml:space="preserve"> </w:t>
      </w:r>
      <w:r w:rsidR="00A9170A" w:rsidRPr="00C46D61">
        <w:t xml:space="preserve">than </w:t>
      </w:r>
      <w:r w:rsidR="009E4717" w:rsidRPr="00C46D61">
        <w:t>9,000</w:t>
      </w:r>
      <w:r w:rsidR="00A43782" w:rsidRPr="00C46D61">
        <w:t xml:space="preserve">, the associated </w:t>
      </w:r>
      <w:r w:rsidR="00EE30A6" w:rsidRPr="00C46D61">
        <w:t xml:space="preserve">IOCs would be </w:t>
      </w:r>
      <w:r w:rsidR="00A43782" w:rsidRPr="00C46D61">
        <w:t xml:space="preserve">returned. </w:t>
      </w:r>
      <w:r w:rsidR="005A7AEF" w:rsidRPr="00C46D61">
        <w:t>In addition, it was agreed that</w:t>
      </w:r>
      <w:r w:rsidR="00454BCD" w:rsidRPr="00C46D61">
        <w:t xml:space="preserve"> </w:t>
      </w:r>
      <w:r w:rsidR="00454BCD">
        <w:t xml:space="preserve">exports to </w:t>
      </w:r>
      <w:r w:rsidR="00A27C75">
        <w:t xml:space="preserve">non-Article 5 countries and </w:t>
      </w:r>
      <w:r w:rsidR="00454BCD">
        <w:t xml:space="preserve">Singapore, if any, would not count toward the </w:t>
      </w:r>
      <w:r w:rsidR="001A7658">
        <w:t xml:space="preserve">9,000 </w:t>
      </w:r>
      <w:r w:rsidR="000B530B">
        <w:t>vehicles</w:t>
      </w:r>
      <w:r w:rsidR="001A7658">
        <w:t xml:space="preserve"> to be manufactured with HFO-1234yf</w:t>
      </w:r>
      <w:r w:rsidR="000B530B">
        <w:t xml:space="preserve">, in line with </w:t>
      </w:r>
      <w:r w:rsidR="00E954A4">
        <w:t>decision 23/14</w:t>
      </w:r>
      <w:r w:rsidR="001A7658">
        <w:t>.</w:t>
      </w:r>
    </w:p>
    <w:p w14:paraId="3EAD2B77" w14:textId="66E9A705" w:rsidR="00454BCD" w:rsidRPr="00080887" w:rsidRDefault="007F26E3" w:rsidP="00BE5F2C">
      <w:pPr>
        <w:rPr>
          <w:i/>
          <w:iCs/>
          <w:u w:val="single"/>
        </w:rPr>
      </w:pPr>
      <w:r w:rsidRPr="00080887">
        <w:rPr>
          <w:i/>
          <w:iCs/>
          <w:u w:val="single"/>
        </w:rPr>
        <w:t xml:space="preserve">Conversion of </w:t>
      </w:r>
      <w:r w:rsidR="00B616A6" w:rsidRPr="00080887">
        <w:rPr>
          <w:i/>
          <w:iCs/>
          <w:u w:val="single"/>
        </w:rPr>
        <w:t xml:space="preserve">Zun Utara and Berjaya Steel </w:t>
      </w:r>
    </w:p>
    <w:p w14:paraId="424D3CA6" w14:textId="77777777" w:rsidR="007A5583" w:rsidRDefault="007A5583" w:rsidP="00BE5F2C"/>
    <w:p w14:paraId="49DD83ED" w14:textId="4B17FE87" w:rsidR="007A5583" w:rsidRDefault="008B24ED">
      <w:pPr>
        <w:pStyle w:val="Heading1"/>
      </w:pPr>
      <w:r>
        <w:t>Both enterprises are SMEs converting to hydrocarbon refrigerants</w:t>
      </w:r>
      <w:r w:rsidR="00264ECD">
        <w:t xml:space="preserve">. </w:t>
      </w:r>
      <w:r w:rsidR="000E4322">
        <w:t xml:space="preserve">The </w:t>
      </w:r>
      <w:r w:rsidR="001956F7">
        <w:t>proposed costs are in line with similar precedent projects except for the price of the hydrocarbon char</w:t>
      </w:r>
      <w:r w:rsidR="00F5329A">
        <w:t>ging machine</w:t>
      </w:r>
      <w:r w:rsidR="00F2540E">
        <w:t xml:space="preserve">, which the Secretariat and the World Bank discussed in detail. </w:t>
      </w:r>
      <w:r w:rsidR="00561AA4">
        <w:t xml:space="preserve">Subsequent to those discussions, </w:t>
      </w:r>
      <w:r w:rsidR="0026770A">
        <w:t xml:space="preserve">it was agreed to use </w:t>
      </w:r>
      <w:r w:rsidR="0037154A">
        <w:t>the price consistent with similar precedent projects (US $37,000</w:t>
      </w:r>
      <w:r w:rsidR="00CC4F12">
        <w:t>/char</w:t>
      </w:r>
      <w:r w:rsidR="006C3826">
        <w:t>ging machine</w:t>
      </w:r>
      <w:r w:rsidR="0037154A">
        <w:t xml:space="preserve">) on the understanding that </w:t>
      </w:r>
      <w:r w:rsidR="00BC1390">
        <w:t xml:space="preserve">US $12,500 would be provided to Berjaya Steel for additional safety </w:t>
      </w:r>
      <w:r w:rsidR="005F59F5">
        <w:t>measures</w:t>
      </w:r>
      <w:r w:rsidR="00BC1390">
        <w:t xml:space="preserve"> </w:t>
      </w:r>
      <w:r w:rsidR="007A1C6A">
        <w:t xml:space="preserve">given </w:t>
      </w:r>
      <w:r w:rsidR="005F59F5">
        <w:t xml:space="preserve">the safety features </w:t>
      </w:r>
      <w:r w:rsidR="00AF2016">
        <w:t>that were included in the originally requested charging machine, resulting in agreed costs of US $</w:t>
      </w:r>
      <w:r w:rsidR="00C8543A">
        <w:t>187,000 and US $186</w:t>
      </w:r>
      <w:r w:rsidR="00BD4FE9">
        <w:t xml:space="preserve">,850 for Zun Utara and Berjaya Steel. </w:t>
      </w:r>
      <w:r w:rsidR="00D22048">
        <w:t xml:space="preserve">Both Zun Utara and </w:t>
      </w:r>
      <w:r w:rsidR="00C40D6E">
        <w:t xml:space="preserve">Berjaya Steel </w:t>
      </w:r>
      <w:r w:rsidR="004C6CCA">
        <w:t xml:space="preserve">export less than 5 per cent of the commercial refrigeration equipment </w:t>
      </w:r>
      <w:r w:rsidR="001835D4">
        <w:t xml:space="preserve">the enterprises </w:t>
      </w:r>
      <w:r w:rsidR="004C6CCA">
        <w:t>manufactured</w:t>
      </w:r>
      <w:r w:rsidR="001835D4">
        <w:t xml:space="preserve"> to non-Article 5 countries</w:t>
      </w:r>
      <w:r w:rsidR="007013EA">
        <w:t xml:space="preserve">. </w:t>
      </w:r>
      <w:r w:rsidR="00BA7215" w:rsidRPr="00BA7215">
        <w:t>At its 15</w:t>
      </w:r>
      <w:r w:rsidR="00BA7215" w:rsidRPr="00BD4FE9">
        <w:rPr>
          <w:vertAlign w:val="superscript"/>
        </w:rPr>
        <w:t>th</w:t>
      </w:r>
      <w:r w:rsidR="00BA7215">
        <w:t xml:space="preserve"> </w:t>
      </w:r>
      <w:r w:rsidR="00BA7215" w:rsidRPr="00BA7215">
        <w:t>meeting, the Executive Committee endorsed guidelines to apply in projects which benefit enterprises that export part of their production to non-Article 5 countries.</w:t>
      </w:r>
      <w:r w:rsidR="009D0183">
        <w:rPr>
          <w:rStyle w:val="FootnoteReference"/>
        </w:rPr>
        <w:footnoteReference w:id="25"/>
      </w:r>
      <w:r w:rsidR="00BA7215" w:rsidRPr="00BA7215">
        <w:t xml:space="preserve"> In line with those guidelines, </w:t>
      </w:r>
      <w:r w:rsidR="00FF5C30">
        <w:t xml:space="preserve">no adjustment to the funding for the enterprises was made. </w:t>
      </w:r>
      <w:r w:rsidR="00BC2878">
        <w:t xml:space="preserve">The World Bank confirmed that </w:t>
      </w:r>
      <w:r w:rsidR="00AE0065">
        <w:t xml:space="preserve">other enterprises that manufactured HFC-based stand-alone commercial refrigeration equipment and that declined to participate in the project would phase-out their </w:t>
      </w:r>
      <w:r w:rsidR="005D6C1F">
        <w:t xml:space="preserve">HFC consumption without assistance from the Multilateral Fund, in line with the </w:t>
      </w:r>
      <w:r w:rsidR="00A14895">
        <w:t>1 January 2029</w:t>
      </w:r>
      <w:r w:rsidR="005D6C1F">
        <w:t xml:space="preserve"> ban. </w:t>
      </w:r>
    </w:p>
    <w:p w14:paraId="7B5707C0" w14:textId="3D612ABB" w:rsidR="005D6F30" w:rsidRDefault="005D6F30" w:rsidP="005D6F30">
      <w:pPr>
        <w:rPr>
          <w:u w:val="single"/>
        </w:rPr>
      </w:pPr>
      <w:r>
        <w:rPr>
          <w:i/>
          <w:iCs/>
          <w:u w:val="single"/>
        </w:rPr>
        <w:t>Non-investment activities</w:t>
      </w:r>
    </w:p>
    <w:p w14:paraId="4A13C103" w14:textId="77777777" w:rsidR="005D6F30" w:rsidRDefault="005D6F30" w:rsidP="005D6F30">
      <w:pPr>
        <w:rPr>
          <w:u w:val="single"/>
        </w:rPr>
      </w:pPr>
    </w:p>
    <w:p w14:paraId="5620525C" w14:textId="0E7F791C" w:rsidR="00407E76" w:rsidRDefault="00D6022E" w:rsidP="005D6F30">
      <w:pPr>
        <w:pStyle w:val="Heading1"/>
      </w:pPr>
      <w:r w:rsidRPr="00D6022E">
        <w:t>The Secretariat and the World Bank had detailed discussions on the activities and costs, resulting in the following agreed adjustments</w:t>
      </w:r>
      <w:r w:rsidR="00C55DB6">
        <w:t>:</w:t>
      </w:r>
    </w:p>
    <w:p w14:paraId="3B0A7D70" w14:textId="41DC2503" w:rsidR="00C55DB6" w:rsidRPr="00B52D50" w:rsidRDefault="009A273A" w:rsidP="000B20C4">
      <w:pPr>
        <w:pStyle w:val="Heading2"/>
      </w:pPr>
      <w:r w:rsidRPr="00B52D50">
        <w:t>MAC servicing: Noting the large number of trainings and assessments planned for MAC technicians, rationalization of the associated costs,</w:t>
      </w:r>
      <w:r w:rsidR="00FF6F3F" w:rsidRPr="00B52D50">
        <w:t xml:space="preserve"> </w:t>
      </w:r>
      <w:r w:rsidR="00A44D43" w:rsidRPr="00B52D50">
        <w:t xml:space="preserve">and increasing the </w:t>
      </w:r>
      <w:r w:rsidR="00FF6F3F" w:rsidRPr="00B52D50">
        <w:t xml:space="preserve">number of </w:t>
      </w:r>
      <w:r w:rsidR="00A44D43" w:rsidRPr="00B52D50">
        <w:t xml:space="preserve">MAC </w:t>
      </w:r>
      <w:r w:rsidR="00FF6F3F" w:rsidRPr="00B52D50">
        <w:t>technicians to be trained (</w:t>
      </w:r>
      <w:r w:rsidR="00A44D43" w:rsidRPr="00B52D50">
        <w:t>from 2,</w:t>
      </w:r>
      <w:r w:rsidR="00D55F3E" w:rsidRPr="00B52D50">
        <w:t xml:space="preserve">376 to </w:t>
      </w:r>
      <w:r w:rsidR="00FF6F3F" w:rsidRPr="00B52D50">
        <w:t>2,540</w:t>
      </w:r>
      <w:r w:rsidR="00D55F3E" w:rsidRPr="00B52D50">
        <w:t xml:space="preserve"> technicians)</w:t>
      </w:r>
      <w:r w:rsidR="00534EFA" w:rsidRPr="00B52D50">
        <w:t xml:space="preserve">, </w:t>
      </w:r>
      <w:r w:rsidR="00FF6F3F" w:rsidRPr="00B52D50">
        <w:t>and adjusting the cost of the development of a training module based</w:t>
      </w:r>
      <w:r w:rsidRPr="00B52D50">
        <w:t xml:space="preserve"> </w:t>
      </w:r>
      <w:r w:rsidR="00534EFA" w:rsidRPr="00B52D50">
        <w:t>on other, similar projects, resulting in ag</w:t>
      </w:r>
      <w:r w:rsidRPr="00B52D50">
        <w:t>reed costs of US $</w:t>
      </w:r>
      <w:r w:rsidR="00E417BE" w:rsidRPr="00B52D50">
        <w:t>1,037,000</w:t>
      </w:r>
      <w:r w:rsidRPr="00B52D50">
        <w:t xml:space="preserve"> for MAC </w:t>
      </w:r>
      <w:r w:rsidR="006E4948" w:rsidRPr="00B52D50">
        <w:t xml:space="preserve">training </w:t>
      </w:r>
      <w:r w:rsidRPr="00B52D50">
        <w:t xml:space="preserve">and assessment; costs for the MAC servicing equipment were adjusted based on the price of a machine capable of recovering and recycling both HFC-134a and HFO-1234yf, </w:t>
      </w:r>
      <w:r w:rsidR="00B9498F" w:rsidRPr="00B52D50">
        <w:t xml:space="preserve">and increasing the number of tools to be procured </w:t>
      </w:r>
      <w:r w:rsidR="008D4A05" w:rsidRPr="00B52D50">
        <w:t xml:space="preserve">for trained technicians to 2,540, </w:t>
      </w:r>
      <w:r w:rsidRPr="00B52D50">
        <w:t>resulting in agreed costs of US $</w:t>
      </w:r>
      <w:r w:rsidR="003A4D17" w:rsidRPr="00B52D50">
        <w:t>2,326,000</w:t>
      </w:r>
      <w:r w:rsidRPr="00B52D50">
        <w:t xml:space="preserve"> for MAC equipment procurement</w:t>
      </w:r>
      <w:r w:rsidR="00351DE4" w:rsidRPr="00B52D50">
        <w:t>;</w:t>
      </w:r>
      <w:r w:rsidR="00FD42B6" w:rsidRPr="00B52D50">
        <w:t xml:space="preserve"> </w:t>
      </w:r>
    </w:p>
    <w:p w14:paraId="5F34485A" w14:textId="4EA0A8C0" w:rsidR="00534EFA" w:rsidRDefault="009A73B0" w:rsidP="00303FA1">
      <w:pPr>
        <w:pStyle w:val="Heading2"/>
      </w:pPr>
      <w:r>
        <w:t xml:space="preserve">Commercial and domestic refrigeration servicing: </w:t>
      </w:r>
      <w:r w:rsidR="00C90A74">
        <w:t xml:space="preserve">Noting the large number of trainings and assessments planned for technicians, rationalization of the associated costs, and increasing the number of commercial and domestic refrigeration technicians to be trained from 2,000 </w:t>
      </w:r>
      <w:r w:rsidR="00C90A74">
        <w:lastRenderedPageBreak/>
        <w:t xml:space="preserve">to </w:t>
      </w:r>
      <w:r w:rsidR="00534EFA">
        <w:t>2,200</w:t>
      </w:r>
      <w:r w:rsidR="00C90A74">
        <w:t xml:space="preserve">, resulting in agreed costs </w:t>
      </w:r>
      <w:r w:rsidR="00DA2B66">
        <w:t xml:space="preserve">of US $974,600 for </w:t>
      </w:r>
      <w:r w:rsidR="00756FB4">
        <w:t xml:space="preserve">training and assessment; </w:t>
      </w:r>
      <w:r w:rsidR="00F62354">
        <w:t xml:space="preserve">and increasing the number of </w:t>
      </w:r>
      <w:r w:rsidR="00B52D50">
        <w:t>tools to be procured for technicians to 2,200, resulting in agreed costs of US $1,521,400 for equipment procurement;</w:t>
      </w:r>
      <w:r w:rsidR="00490C15">
        <w:t xml:space="preserve"> and</w:t>
      </w:r>
    </w:p>
    <w:p w14:paraId="56C7D83A" w14:textId="34A021FC" w:rsidR="00351DE4" w:rsidRPr="00490C15" w:rsidRDefault="00B274D6" w:rsidP="00351DE4">
      <w:pPr>
        <w:pStyle w:val="Heading2"/>
      </w:pPr>
      <w:r w:rsidRPr="00490C15">
        <w:t xml:space="preserve">Technical assistance: </w:t>
      </w:r>
      <w:r w:rsidR="00C95859" w:rsidRPr="00490C15">
        <w:t>removing the energy efficiency project</w:t>
      </w:r>
      <w:r w:rsidRPr="00490C15">
        <w:t xml:space="preserve"> in commercial refrigeration, which was not eligible under the KIP</w:t>
      </w:r>
      <w:r w:rsidR="00CC01DB" w:rsidRPr="00490C15">
        <w:t xml:space="preserve">, noting that the Secretariat encouraged the </w:t>
      </w:r>
      <w:r w:rsidR="00C95859" w:rsidRPr="00490C15">
        <w:t xml:space="preserve">World Bank </w:t>
      </w:r>
      <w:r w:rsidR="00CC01DB" w:rsidRPr="00490C15">
        <w:t xml:space="preserve">to submit the project </w:t>
      </w:r>
      <w:r w:rsidR="00C95859" w:rsidRPr="00490C15">
        <w:t>under decision 91/65</w:t>
      </w:r>
      <w:r w:rsidR="00CC01DB" w:rsidRPr="00490C15">
        <w:t>,</w:t>
      </w:r>
      <w:r w:rsidR="004F5BDD" w:rsidRPr="00490C15">
        <w:rPr>
          <w:rStyle w:val="FootnoteReference"/>
        </w:rPr>
        <w:footnoteReference w:id="26"/>
      </w:r>
      <w:r w:rsidR="00C95859" w:rsidRPr="00490C15">
        <w:t xml:space="preserve"> rationalizing the costs for study tours, and increasing the funding associated with training and information workshops for sectors</w:t>
      </w:r>
      <w:r w:rsidR="008258CA" w:rsidRPr="00490C15">
        <w:t xml:space="preserve"> with upcoming bans, resulting in agreed </w:t>
      </w:r>
      <w:r w:rsidR="00251F0A" w:rsidRPr="00490C15">
        <w:t>costs of US $</w:t>
      </w:r>
      <w:r w:rsidR="00490C15" w:rsidRPr="00490C15">
        <w:t>995,400</w:t>
      </w:r>
      <w:r w:rsidR="005539EC" w:rsidRPr="00490C15">
        <w:t xml:space="preserve"> for industry capacity-building</w:t>
      </w:r>
      <w:r w:rsidR="00490C15" w:rsidRPr="00490C15">
        <w:t>.</w:t>
      </w:r>
    </w:p>
    <w:p w14:paraId="036A94AF" w14:textId="49D57EFB" w:rsidR="001E67A2" w:rsidRDefault="00407E76" w:rsidP="00697B64">
      <w:pPr>
        <w:pStyle w:val="Heading1"/>
        <w:spacing w:after="220"/>
      </w:pPr>
      <w:r>
        <w:t>At its 92</w:t>
      </w:r>
      <w:r w:rsidRPr="00407E76">
        <w:rPr>
          <w:vertAlign w:val="superscript"/>
        </w:rPr>
        <w:t>nd</w:t>
      </w:r>
      <w:r>
        <w:t xml:space="preserve"> meeting, the Executive Committee agreed on funding at a level of up to US $5.10/kg. for countries with consumption above 360 mt in servicing (decision 92/37(b)(iii)). In order to calculate the reductions from the country’s remaining HFC consumption eligible for funding associated with the above non-investment activities, the Secretariat used the methodology for converting US $/kg to</w:t>
      </w:r>
      <w:r w:rsidR="00F72A5F" w:rsidRPr="00F72A5F">
        <w:t xml:space="preserve"> US</w:t>
      </w:r>
      <w:r w:rsidR="005D63F5">
        <w:t> </w:t>
      </w:r>
      <w:r w:rsidR="00F72A5F" w:rsidRPr="00F72A5F">
        <w:t>$/CO</w:t>
      </w:r>
      <w:r w:rsidR="00F72A5F" w:rsidRPr="00F72A5F">
        <w:rPr>
          <w:vertAlign w:val="subscript"/>
        </w:rPr>
        <w:t>2</w:t>
      </w:r>
      <w:r w:rsidR="005D63F5">
        <w:noBreakHyphen/>
      </w:r>
      <w:r w:rsidR="00F72A5F" w:rsidRPr="00F72A5F">
        <w:t>eq</w:t>
      </w:r>
      <w:r w:rsidR="005D63F5">
        <w:t> </w:t>
      </w:r>
      <w:r w:rsidR="00F72A5F" w:rsidRPr="00F72A5F">
        <w:t>tonnes in the servicing sector described in annex I of document 92/46.</w:t>
      </w:r>
      <w:r w:rsidR="00F72A5F">
        <w:rPr>
          <w:rStyle w:val="FootnoteReference"/>
        </w:rPr>
        <w:footnoteReference w:id="27"/>
      </w:r>
      <w:r w:rsidR="00F72A5F" w:rsidRPr="00F72A5F">
        <w:t xml:space="preserve"> The average HFC consumption in </w:t>
      </w:r>
      <w:r w:rsidR="00447E51">
        <w:t>Malaysia</w:t>
      </w:r>
      <w:r w:rsidR="00F72A5F" w:rsidRPr="00F72A5F">
        <w:t>’s servicing sector during the baseline years was 3,</w:t>
      </w:r>
      <w:r w:rsidR="005B268F">
        <w:t>306.10</w:t>
      </w:r>
      <w:r w:rsidR="00F72A5F" w:rsidRPr="00F72A5F">
        <w:t xml:space="preserve"> mt or </w:t>
      </w:r>
      <w:r w:rsidR="005B268F">
        <w:t>5,668,521</w:t>
      </w:r>
      <w:r w:rsidR="005D63F5">
        <w:t> </w:t>
      </w:r>
      <w:r w:rsidR="00F72A5F" w:rsidRPr="00F72A5F">
        <w:t>CO</w:t>
      </w:r>
      <w:r w:rsidR="00F72A5F" w:rsidRPr="005B268F">
        <w:rPr>
          <w:vertAlign w:val="subscript"/>
        </w:rPr>
        <w:t>2</w:t>
      </w:r>
      <w:r w:rsidR="005D63F5">
        <w:noBreakHyphen/>
      </w:r>
      <w:r w:rsidR="00F72A5F" w:rsidRPr="00F72A5F">
        <w:t>eq</w:t>
      </w:r>
      <w:r w:rsidR="005D63F5">
        <w:t> </w:t>
      </w:r>
      <w:r w:rsidR="00F72A5F" w:rsidRPr="00F72A5F">
        <w:t xml:space="preserve">tonnes, resulting in a cost-effectiveness in the servicing sector for </w:t>
      </w:r>
      <w:r w:rsidR="005B268F">
        <w:t>Malaysia</w:t>
      </w:r>
      <w:r w:rsidR="00F72A5F" w:rsidRPr="00F72A5F">
        <w:t xml:space="preserve"> of US</w:t>
      </w:r>
      <w:r w:rsidR="005D63F5">
        <w:t> </w:t>
      </w:r>
      <w:r w:rsidR="00F72A5F" w:rsidRPr="00F72A5F">
        <w:t>$2.</w:t>
      </w:r>
      <w:r w:rsidR="00361DA1">
        <w:t>97</w:t>
      </w:r>
      <w:r w:rsidR="00F72A5F" w:rsidRPr="00F72A5F">
        <w:t>/CO</w:t>
      </w:r>
      <w:r w:rsidR="00F72A5F" w:rsidRPr="00361DA1">
        <w:rPr>
          <w:vertAlign w:val="subscript"/>
        </w:rPr>
        <w:t>2</w:t>
      </w:r>
      <w:r w:rsidR="00F72A5F" w:rsidRPr="00F72A5F">
        <w:t>-eq tonnes.</w:t>
      </w:r>
      <w:r w:rsidR="00A954DF">
        <w:t xml:space="preserve"> </w:t>
      </w:r>
    </w:p>
    <w:p w14:paraId="3F45F5E9" w14:textId="0CAC9348" w:rsidR="0099322D" w:rsidRPr="005D6F30" w:rsidRDefault="000326A2" w:rsidP="00697B64">
      <w:pPr>
        <w:pStyle w:val="Heading1"/>
        <w:spacing w:after="220"/>
      </w:pPr>
      <w:r>
        <w:t xml:space="preserve">Accordingly, the </w:t>
      </w:r>
      <w:r w:rsidR="00713469">
        <w:t xml:space="preserve">reductions from the country’s HFC consumption eligible for funding associated with </w:t>
      </w:r>
      <w:r w:rsidR="00DD6E79">
        <w:t>the non-investment activities</w:t>
      </w:r>
      <w:r w:rsidR="00B5054E">
        <w:t xml:space="preserve"> (US $7,</w:t>
      </w:r>
      <w:r w:rsidR="00DF275D">
        <w:t>047,480</w:t>
      </w:r>
      <w:r w:rsidR="00E75CB2">
        <w:t xml:space="preserve">) and </w:t>
      </w:r>
      <w:r w:rsidR="00DF275D">
        <w:t>the assistance to PROTON’s authorized dealers (US $</w:t>
      </w:r>
      <w:r w:rsidR="00F14E6B">
        <w:t xml:space="preserve">141,250) will result </w:t>
      </w:r>
      <w:r w:rsidR="009E1EC6">
        <w:t xml:space="preserve">in reductions of </w:t>
      </w:r>
      <w:r w:rsidR="00C141AB">
        <w:t xml:space="preserve">2,323,799 </w:t>
      </w:r>
      <w:r w:rsidR="00C141AB" w:rsidRPr="00F72A5F">
        <w:t>CO</w:t>
      </w:r>
      <w:r w:rsidR="00C141AB" w:rsidRPr="00400B07">
        <w:rPr>
          <w:vertAlign w:val="subscript"/>
        </w:rPr>
        <w:t>2</w:t>
      </w:r>
      <w:r w:rsidR="00C141AB" w:rsidRPr="00F72A5F">
        <w:t>-eq tonnes</w:t>
      </w:r>
      <w:r w:rsidR="00DA32F2">
        <w:t xml:space="preserve"> from the country’s remaining HFC consumption eligible for funding.</w:t>
      </w:r>
      <w:r w:rsidR="002F63B1">
        <w:t xml:space="preserve"> In addition, </w:t>
      </w:r>
      <w:r w:rsidR="005D60B5">
        <w:t xml:space="preserve">implementation of the six bans will result in additional phase-down of </w:t>
      </w:r>
      <w:r w:rsidR="0047312A">
        <w:t>77.90 mt</w:t>
      </w:r>
      <w:r w:rsidR="009449FF">
        <w:t xml:space="preserve"> or 392,958 </w:t>
      </w:r>
      <w:r w:rsidR="009449FF" w:rsidRPr="00F72A5F">
        <w:t>CO</w:t>
      </w:r>
      <w:r w:rsidR="009449FF" w:rsidRPr="00400B07">
        <w:rPr>
          <w:vertAlign w:val="subscript"/>
        </w:rPr>
        <w:t>2</w:t>
      </w:r>
      <w:r w:rsidR="009449FF" w:rsidRPr="00F72A5F">
        <w:t>-eq tonnes</w:t>
      </w:r>
      <w:r w:rsidR="009449FF">
        <w:t xml:space="preserve"> from the country’s remaining HFC consumption eligible for funding</w:t>
      </w:r>
      <w:r w:rsidR="006652BD">
        <w:t>,</w:t>
      </w:r>
      <w:r w:rsidR="009449FF">
        <w:t xml:space="preserve"> </w:t>
      </w:r>
      <w:r w:rsidR="00F31ABE">
        <w:t xml:space="preserve">based on the </w:t>
      </w:r>
      <w:r w:rsidR="005D60B5">
        <w:t>average 2020-2022 consumption in the subsector</w:t>
      </w:r>
      <w:r w:rsidR="006F57CB">
        <w:t>s</w:t>
      </w:r>
      <w:r w:rsidR="005D60B5">
        <w:t xml:space="preserve">, </w:t>
      </w:r>
      <w:r w:rsidR="006652BD">
        <w:t>and after accounting for the phase-out at the assisted enterprises (</w:t>
      </w:r>
      <w:r w:rsidR="009C0C89">
        <w:t>Berjaya Steel and Zun Utara)</w:t>
      </w:r>
      <w:r w:rsidR="00400B07">
        <w:t xml:space="preserve"> and reductions achieved through technical assistance.</w:t>
      </w:r>
    </w:p>
    <w:p w14:paraId="3840E6AA" w14:textId="77777777" w:rsidR="00A43007" w:rsidRPr="00606112" w:rsidRDefault="00550B8B" w:rsidP="00697B64">
      <w:pPr>
        <w:pStyle w:val="Heading1"/>
        <w:spacing w:after="220"/>
      </w:pPr>
      <w:r w:rsidRPr="00550B8B">
        <w:t>In line with other projects, the PMU costs were agreed at US $</w:t>
      </w:r>
      <w:r w:rsidR="00AF55D0">
        <w:t>765,835</w:t>
      </w:r>
      <w:r w:rsidRPr="00550B8B">
        <w:t>. Funding for the first tranche was adjusted to US $</w:t>
      </w:r>
      <w:r w:rsidR="005B59A9">
        <w:t>3,042,912</w:t>
      </w:r>
      <w:r w:rsidRPr="00550B8B">
        <w:t xml:space="preserve"> based on </w:t>
      </w:r>
      <w:r w:rsidRPr="00606112">
        <w:t xml:space="preserve">the revised </w:t>
      </w:r>
      <w:r w:rsidR="005B59A9" w:rsidRPr="00606112">
        <w:t xml:space="preserve">costs of the </w:t>
      </w:r>
      <w:r w:rsidR="00E41E83" w:rsidRPr="00606112">
        <w:t xml:space="preserve">investment activities and adjustments to the servicing sector and </w:t>
      </w:r>
      <w:r w:rsidRPr="00606112">
        <w:t>PMU costs</w:t>
      </w:r>
      <w:r w:rsidR="00A43007" w:rsidRPr="00606112">
        <w:t>.</w:t>
      </w:r>
    </w:p>
    <w:p w14:paraId="7010C2E6" w14:textId="65388BE4" w:rsidR="007A5583" w:rsidRDefault="00754977" w:rsidP="00697B64">
      <w:pPr>
        <w:pStyle w:val="Heading1"/>
        <w:spacing w:after="220"/>
      </w:pPr>
      <w:r>
        <w:t xml:space="preserve">The total cost </w:t>
      </w:r>
      <w:r w:rsidR="00260A4C">
        <w:t xml:space="preserve">for stage I of the KIP for the country </w:t>
      </w:r>
      <w:r w:rsidR="00512F7B">
        <w:t xml:space="preserve">is US $9,275,115 and would </w:t>
      </w:r>
      <w:r w:rsidR="00C52F48">
        <w:t xml:space="preserve">result in </w:t>
      </w:r>
      <w:r w:rsidR="00D778F7">
        <w:t xml:space="preserve">reductions of </w:t>
      </w:r>
      <w:r w:rsidR="009914F5">
        <w:t>2,763,</w:t>
      </w:r>
      <w:r w:rsidR="00F63F8D">
        <w:t xml:space="preserve">452 </w:t>
      </w:r>
      <w:r w:rsidR="00F63F8D" w:rsidRPr="00F72A5F">
        <w:t>CO</w:t>
      </w:r>
      <w:r w:rsidR="00F63F8D" w:rsidRPr="00361DA1">
        <w:rPr>
          <w:vertAlign w:val="subscript"/>
        </w:rPr>
        <w:t>2</w:t>
      </w:r>
      <w:r w:rsidR="00F63F8D" w:rsidRPr="00F72A5F">
        <w:t>-eq tonnes</w:t>
      </w:r>
      <w:r w:rsidR="00F63F8D" w:rsidRPr="00550B8B">
        <w:t xml:space="preserve"> </w:t>
      </w:r>
      <w:r w:rsidR="00F63F8D">
        <w:t xml:space="preserve">from the </w:t>
      </w:r>
      <w:r w:rsidR="00550B8B" w:rsidRPr="00550B8B">
        <w:t>country’s remaining HFC consumption eligible for funding</w:t>
      </w:r>
      <w:r w:rsidR="00426BEF">
        <w:t xml:space="preserve">, as summarized in </w:t>
      </w:r>
      <w:r w:rsidR="00E261C9">
        <w:t xml:space="preserve">table </w:t>
      </w:r>
      <w:r w:rsidR="00E33900">
        <w:t>10</w:t>
      </w:r>
      <w:r w:rsidR="00426BEF">
        <w:t xml:space="preserve">. </w:t>
      </w:r>
    </w:p>
    <w:p w14:paraId="1081DEDB" w14:textId="7A01A29F" w:rsidR="00460428" w:rsidRPr="00AC4DE3" w:rsidRDefault="00AC4DE3" w:rsidP="00F14A82">
      <w:pPr>
        <w:rPr>
          <w:b/>
          <w:bCs/>
        </w:rPr>
      </w:pPr>
      <w:r w:rsidRPr="00AC4DE3">
        <w:rPr>
          <w:b/>
          <w:bCs/>
        </w:rPr>
        <w:t xml:space="preserve">Table </w:t>
      </w:r>
      <w:r w:rsidR="00E33900">
        <w:rPr>
          <w:b/>
          <w:bCs/>
        </w:rPr>
        <w:t>10</w:t>
      </w:r>
      <w:r w:rsidRPr="00AC4DE3">
        <w:rPr>
          <w:b/>
          <w:bCs/>
        </w:rPr>
        <w:t xml:space="preserve">. Agreed cost of activities to be implemented in stage I of the KIP for </w:t>
      </w:r>
      <w:r>
        <w:rPr>
          <w:b/>
          <w:bCs/>
        </w:rPr>
        <w:t>Malaysia</w:t>
      </w:r>
    </w:p>
    <w:tbl>
      <w:tblPr>
        <w:tblW w:w="9402" w:type="dxa"/>
        <w:tblLook w:val="04A0" w:firstRow="1" w:lastRow="0" w:firstColumn="1" w:lastColumn="0" w:noHBand="0" w:noVBand="1"/>
      </w:tblPr>
      <w:tblGrid>
        <w:gridCol w:w="4267"/>
        <w:gridCol w:w="1266"/>
        <w:gridCol w:w="1517"/>
        <w:gridCol w:w="1207"/>
        <w:gridCol w:w="1145"/>
      </w:tblGrid>
      <w:tr w:rsidR="002D009C" w:rsidRPr="002D009C" w14:paraId="48BE4807" w14:textId="77777777" w:rsidTr="00697B64">
        <w:trPr>
          <w:trHeight w:val="20"/>
        </w:trPr>
        <w:tc>
          <w:tcPr>
            <w:tcW w:w="4320" w:type="dxa"/>
            <w:tcBorders>
              <w:top w:val="single" w:sz="4" w:space="0" w:color="auto"/>
              <w:left w:val="single" w:sz="4" w:space="0" w:color="auto"/>
              <w:bottom w:val="nil"/>
              <w:right w:val="single" w:sz="4" w:space="0" w:color="auto"/>
            </w:tcBorders>
            <w:shd w:val="clear" w:color="auto" w:fill="auto"/>
            <w:vAlign w:val="center"/>
            <w:hideMark/>
          </w:tcPr>
          <w:p w14:paraId="0AED3E35" w14:textId="77777777" w:rsidR="002D009C" w:rsidRPr="002D009C" w:rsidRDefault="002D009C" w:rsidP="00F14A82">
            <w:pPr>
              <w:jc w:val="center"/>
              <w:rPr>
                <w:b/>
                <w:bCs/>
                <w:color w:val="000000"/>
                <w:sz w:val="20"/>
                <w:szCs w:val="20"/>
                <w:lang w:eastAsia="en-CA"/>
              </w:rPr>
            </w:pPr>
            <w:r w:rsidRPr="002D009C">
              <w:rPr>
                <w:b/>
                <w:bCs/>
                <w:color w:val="000000"/>
                <w:sz w:val="20"/>
                <w:szCs w:val="20"/>
                <w:lang w:eastAsia="en-CA"/>
              </w:rPr>
              <w:t>Sector</w:t>
            </w:r>
          </w:p>
        </w:tc>
        <w:tc>
          <w:tcPr>
            <w:tcW w:w="1273" w:type="dxa"/>
            <w:tcBorders>
              <w:top w:val="single" w:sz="4" w:space="0" w:color="auto"/>
              <w:left w:val="nil"/>
              <w:bottom w:val="nil"/>
              <w:right w:val="single" w:sz="4" w:space="0" w:color="auto"/>
            </w:tcBorders>
            <w:shd w:val="clear" w:color="auto" w:fill="auto"/>
            <w:vAlign w:val="center"/>
            <w:hideMark/>
          </w:tcPr>
          <w:p w14:paraId="4A781EAB" w14:textId="77777777" w:rsidR="002D009C" w:rsidRPr="002D009C" w:rsidRDefault="002D009C" w:rsidP="00F14A82">
            <w:pPr>
              <w:jc w:val="center"/>
              <w:rPr>
                <w:b/>
                <w:bCs/>
                <w:color w:val="000000"/>
                <w:sz w:val="19"/>
                <w:szCs w:val="19"/>
                <w:lang w:eastAsia="en-CA"/>
              </w:rPr>
            </w:pPr>
            <w:r w:rsidRPr="002D009C">
              <w:rPr>
                <w:b/>
                <w:bCs/>
                <w:color w:val="000000"/>
                <w:sz w:val="19"/>
                <w:szCs w:val="19"/>
                <w:lang w:eastAsia="en-CA"/>
              </w:rPr>
              <w:t>Phase-out (mt)</w:t>
            </w:r>
          </w:p>
        </w:tc>
        <w:tc>
          <w:tcPr>
            <w:tcW w:w="1446" w:type="dxa"/>
            <w:tcBorders>
              <w:top w:val="single" w:sz="4" w:space="0" w:color="auto"/>
              <w:left w:val="nil"/>
              <w:bottom w:val="nil"/>
              <w:right w:val="single" w:sz="4" w:space="0" w:color="auto"/>
            </w:tcBorders>
            <w:shd w:val="clear" w:color="auto" w:fill="auto"/>
            <w:vAlign w:val="center"/>
            <w:hideMark/>
          </w:tcPr>
          <w:p w14:paraId="7D3D59ED" w14:textId="77777777" w:rsidR="002D009C" w:rsidRPr="002D009C" w:rsidRDefault="002D009C" w:rsidP="00F14A82">
            <w:pPr>
              <w:jc w:val="center"/>
              <w:rPr>
                <w:b/>
                <w:bCs/>
                <w:color w:val="000000"/>
                <w:sz w:val="19"/>
                <w:szCs w:val="19"/>
                <w:lang w:eastAsia="en-CA"/>
              </w:rPr>
            </w:pPr>
            <w:r w:rsidRPr="002D009C">
              <w:rPr>
                <w:b/>
                <w:bCs/>
                <w:color w:val="000000"/>
                <w:sz w:val="19"/>
                <w:szCs w:val="19"/>
                <w:lang w:eastAsia="en-CA"/>
              </w:rPr>
              <w:t>Phase-out (CO</w:t>
            </w:r>
            <w:r w:rsidRPr="002D009C">
              <w:rPr>
                <w:b/>
                <w:bCs/>
                <w:color w:val="000000"/>
                <w:sz w:val="19"/>
                <w:szCs w:val="19"/>
                <w:vertAlign w:val="subscript"/>
                <w:lang w:eastAsia="en-CA"/>
              </w:rPr>
              <w:t>2</w:t>
            </w:r>
            <w:r w:rsidRPr="002D009C">
              <w:rPr>
                <w:b/>
                <w:bCs/>
                <w:color w:val="000000"/>
                <w:sz w:val="19"/>
                <w:szCs w:val="19"/>
                <w:lang w:eastAsia="en-CA"/>
              </w:rPr>
              <w:noBreakHyphen/>
              <w:t>eq tonnes)</w:t>
            </w:r>
          </w:p>
        </w:tc>
        <w:tc>
          <w:tcPr>
            <w:tcW w:w="1211" w:type="dxa"/>
            <w:tcBorders>
              <w:top w:val="single" w:sz="4" w:space="0" w:color="auto"/>
              <w:left w:val="nil"/>
              <w:bottom w:val="nil"/>
              <w:right w:val="single" w:sz="4" w:space="0" w:color="auto"/>
            </w:tcBorders>
            <w:shd w:val="clear" w:color="auto" w:fill="auto"/>
            <w:vAlign w:val="center"/>
            <w:hideMark/>
          </w:tcPr>
          <w:p w14:paraId="35AFCC7D" w14:textId="77777777" w:rsidR="002D009C" w:rsidRPr="002D009C" w:rsidRDefault="002D009C" w:rsidP="00F14A82">
            <w:pPr>
              <w:jc w:val="center"/>
              <w:rPr>
                <w:b/>
                <w:bCs/>
                <w:color w:val="000000"/>
                <w:sz w:val="19"/>
                <w:szCs w:val="19"/>
                <w:lang w:eastAsia="en-CA"/>
              </w:rPr>
            </w:pPr>
            <w:r w:rsidRPr="002D009C">
              <w:rPr>
                <w:b/>
                <w:bCs/>
                <w:color w:val="000000"/>
                <w:sz w:val="19"/>
                <w:szCs w:val="19"/>
                <w:lang w:eastAsia="en-CA"/>
              </w:rPr>
              <w:t>Cost (US $)</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34DAA231" w14:textId="77777777" w:rsidR="002D009C" w:rsidRDefault="002D009C" w:rsidP="00F14A82">
            <w:pPr>
              <w:jc w:val="center"/>
              <w:rPr>
                <w:b/>
                <w:bCs/>
                <w:color w:val="000000"/>
                <w:sz w:val="19"/>
                <w:szCs w:val="19"/>
                <w:lang w:eastAsia="en-CA"/>
              </w:rPr>
            </w:pPr>
            <w:r w:rsidRPr="002D009C">
              <w:rPr>
                <w:b/>
                <w:bCs/>
                <w:color w:val="000000"/>
                <w:sz w:val="19"/>
                <w:szCs w:val="19"/>
                <w:lang w:eastAsia="en-CA"/>
              </w:rPr>
              <w:t>CE</w:t>
            </w:r>
          </w:p>
          <w:p w14:paraId="3444A6C3" w14:textId="7095E1AF" w:rsidR="002D009C" w:rsidRPr="002D009C" w:rsidRDefault="002D009C" w:rsidP="00F14A82">
            <w:pPr>
              <w:jc w:val="center"/>
              <w:rPr>
                <w:b/>
                <w:bCs/>
                <w:color w:val="000000"/>
                <w:sz w:val="19"/>
                <w:szCs w:val="19"/>
                <w:lang w:eastAsia="en-CA"/>
              </w:rPr>
            </w:pPr>
            <w:r>
              <w:rPr>
                <w:b/>
                <w:bCs/>
                <w:color w:val="000000"/>
                <w:sz w:val="19"/>
                <w:szCs w:val="19"/>
                <w:lang w:eastAsia="en-CA"/>
              </w:rPr>
              <w:t>(US $/kg)</w:t>
            </w:r>
          </w:p>
        </w:tc>
      </w:tr>
      <w:tr w:rsidR="002D009C" w:rsidRPr="002D009C" w14:paraId="5002D576" w14:textId="77777777" w:rsidTr="00697B64">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6DE0F6E" w14:textId="77777777" w:rsidR="002D009C" w:rsidRPr="002D009C" w:rsidRDefault="002D009C" w:rsidP="00F14A82">
            <w:pPr>
              <w:jc w:val="center"/>
              <w:rPr>
                <w:color w:val="000000"/>
                <w:sz w:val="20"/>
                <w:szCs w:val="20"/>
                <w:lang w:eastAsia="en-CA"/>
              </w:rPr>
            </w:pPr>
            <w:r w:rsidRPr="002D009C">
              <w:rPr>
                <w:color w:val="000000"/>
                <w:sz w:val="20"/>
                <w:szCs w:val="20"/>
                <w:lang w:eastAsia="en-CA"/>
              </w:rPr>
              <w:t>Investment projects</w:t>
            </w:r>
          </w:p>
        </w:tc>
      </w:tr>
      <w:tr w:rsidR="002D009C" w:rsidRPr="002D009C" w14:paraId="2E730E5F"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17C3FC4B" w14:textId="77777777" w:rsidR="002D009C" w:rsidRPr="002D009C" w:rsidRDefault="002D009C" w:rsidP="00F14A82">
            <w:pPr>
              <w:jc w:val="left"/>
              <w:rPr>
                <w:color w:val="000000"/>
                <w:sz w:val="20"/>
                <w:szCs w:val="20"/>
                <w:lang w:eastAsia="en-CA"/>
              </w:rPr>
            </w:pPr>
            <w:r w:rsidRPr="002D009C">
              <w:rPr>
                <w:color w:val="000000"/>
                <w:sz w:val="20"/>
                <w:szCs w:val="20"/>
                <w:lang w:eastAsia="en-CA"/>
              </w:rPr>
              <w:t>PROTON (MAC)</w:t>
            </w:r>
          </w:p>
        </w:tc>
        <w:tc>
          <w:tcPr>
            <w:tcW w:w="1273" w:type="dxa"/>
            <w:tcBorders>
              <w:top w:val="nil"/>
              <w:left w:val="nil"/>
              <w:bottom w:val="single" w:sz="4" w:space="0" w:color="auto"/>
              <w:right w:val="single" w:sz="4" w:space="0" w:color="auto"/>
            </w:tcBorders>
            <w:shd w:val="clear" w:color="auto" w:fill="auto"/>
            <w:vAlign w:val="center"/>
            <w:hideMark/>
          </w:tcPr>
          <w:p w14:paraId="54B2765A" w14:textId="544D7E22" w:rsidR="002D009C" w:rsidRPr="002D009C" w:rsidRDefault="002D009C" w:rsidP="00F14A82">
            <w:pPr>
              <w:jc w:val="right"/>
              <w:rPr>
                <w:color w:val="000000"/>
                <w:sz w:val="20"/>
                <w:szCs w:val="20"/>
                <w:lang w:eastAsia="en-CA"/>
              </w:rPr>
            </w:pPr>
            <w:r w:rsidRPr="002D009C">
              <w:rPr>
                <w:color w:val="000000"/>
                <w:sz w:val="20"/>
                <w:szCs w:val="20"/>
                <w:lang w:eastAsia="en-CA"/>
              </w:rPr>
              <w:t>8.1</w:t>
            </w:r>
            <w:r w:rsidR="00845A6C">
              <w:rPr>
                <w:color w:val="000000"/>
                <w:sz w:val="20"/>
                <w:szCs w:val="20"/>
                <w:lang w:eastAsia="en-CA"/>
              </w:rPr>
              <w:t>0</w:t>
            </w:r>
          </w:p>
        </w:tc>
        <w:tc>
          <w:tcPr>
            <w:tcW w:w="1446" w:type="dxa"/>
            <w:tcBorders>
              <w:top w:val="nil"/>
              <w:left w:val="nil"/>
              <w:bottom w:val="single" w:sz="4" w:space="0" w:color="auto"/>
              <w:right w:val="single" w:sz="4" w:space="0" w:color="auto"/>
            </w:tcBorders>
            <w:shd w:val="clear" w:color="auto" w:fill="auto"/>
            <w:vAlign w:val="center"/>
            <w:hideMark/>
          </w:tcPr>
          <w:p w14:paraId="5D7341DF" w14:textId="77777777" w:rsidR="002D009C" w:rsidRPr="002D009C" w:rsidRDefault="002D009C" w:rsidP="00F14A82">
            <w:pPr>
              <w:jc w:val="right"/>
              <w:rPr>
                <w:color w:val="000000"/>
                <w:sz w:val="20"/>
                <w:szCs w:val="20"/>
                <w:lang w:eastAsia="en-CA"/>
              </w:rPr>
            </w:pPr>
            <w:r w:rsidRPr="002D009C">
              <w:rPr>
                <w:color w:val="000000"/>
                <w:sz w:val="20"/>
                <w:szCs w:val="20"/>
                <w:lang w:eastAsia="en-CA"/>
              </w:rPr>
              <w:t>11,583</w:t>
            </w:r>
          </w:p>
        </w:tc>
        <w:tc>
          <w:tcPr>
            <w:tcW w:w="1211" w:type="dxa"/>
            <w:tcBorders>
              <w:top w:val="nil"/>
              <w:left w:val="nil"/>
              <w:bottom w:val="single" w:sz="4" w:space="0" w:color="auto"/>
              <w:right w:val="single" w:sz="4" w:space="0" w:color="auto"/>
            </w:tcBorders>
            <w:shd w:val="clear" w:color="auto" w:fill="auto"/>
            <w:vAlign w:val="center"/>
            <w:hideMark/>
          </w:tcPr>
          <w:p w14:paraId="29B2E66C" w14:textId="77777777" w:rsidR="002D009C" w:rsidRPr="002D009C" w:rsidRDefault="002D009C" w:rsidP="00F14A82">
            <w:pPr>
              <w:jc w:val="right"/>
              <w:rPr>
                <w:color w:val="000000"/>
                <w:sz w:val="20"/>
                <w:szCs w:val="20"/>
                <w:lang w:eastAsia="en-CA"/>
              </w:rPr>
            </w:pPr>
            <w:r w:rsidRPr="002D009C">
              <w:rPr>
                <w:color w:val="000000"/>
                <w:sz w:val="20"/>
                <w:szCs w:val="20"/>
                <w:lang w:eastAsia="en-CA"/>
              </w:rPr>
              <w:t>946,700</w:t>
            </w:r>
          </w:p>
        </w:tc>
        <w:tc>
          <w:tcPr>
            <w:tcW w:w="1150" w:type="dxa"/>
            <w:tcBorders>
              <w:top w:val="nil"/>
              <w:left w:val="nil"/>
              <w:bottom w:val="single" w:sz="4" w:space="0" w:color="auto"/>
              <w:right w:val="single" w:sz="4" w:space="0" w:color="auto"/>
            </w:tcBorders>
            <w:shd w:val="clear" w:color="auto" w:fill="auto"/>
            <w:vAlign w:val="center"/>
            <w:hideMark/>
          </w:tcPr>
          <w:p w14:paraId="4F3E91FA" w14:textId="67DCEAFB" w:rsidR="002D009C" w:rsidRPr="002D009C" w:rsidRDefault="002D009C" w:rsidP="00F14A82">
            <w:pPr>
              <w:jc w:val="right"/>
              <w:rPr>
                <w:color w:val="000000"/>
                <w:sz w:val="20"/>
                <w:szCs w:val="20"/>
                <w:lang w:eastAsia="en-CA"/>
              </w:rPr>
            </w:pPr>
            <w:r w:rsidRPr="002D009C">
              <w:rPr>
                <w:color w:val="000000"/>
                <w:sz w:val="20"/>
                <w:szCs w:val="20"/>
                <w:lang w:eastAsia="en-CA"/>
              </w:rPr>
              <w:t xml:space="preserve">116.88 </w:t>
            </w:r>
          </w:p>
        </w:tc>
      </w:tr>
      <w:tr w:rsidR="002D009C" w:rsidRPr="002D009C" w14:paraId="4F0D4002"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0EFB113B" w14:textId="77777777" w:rsidR="002D009C" w:rsidRPr="002D009C" w:rsidRDefault="002D009C" w:rsidP="00F14A82">
            <w:pPr>
              <w:jc w:val="left"/>
              <w:rPr>
                <w:color w:val="000000"/>
                <w:sz w:val="20"/>
                <w:szCs w:val="20"/>
                <w:lang w:eastAsia="en-CA"/>
              </w:rPr>
            </w:pPr>
            <w:r w:rsidRPr="002D009C">
              <w:rPr>
                <w:color w:val="000000"/>
                <w:sz w:val="20"/>
                <w:szCs w:val="20"/>
                <w:lang w:eastAsia="en-CA"/>
              </w:rPr>
              <w:t>PROTON (authorized dealers)</w:t>
            </w:r>
          </w:p>
        </w:tc>
        <w:tc>
          <w:tcPr>
            <w:tcW w:w="1273" w:type="dxa"/>
            <w:tcBorders>
              <w:top w:val="nil"/>
              <w:left w:val="nil"/>
              <w:bottom w:val="single" w:sz="4" w:space="0" w:color="auto"/>
              <w:right w:val="single" w:sz="4" w:space="0" w:color="auto"/>
            </w:tcBorders>
            <w:shd w:val="clear" w:color="auto" w:fill="auto"/>
            <w:vAlign w:val="center"/>
            <w:hideMark/>
          </w:tcPr>
          <w:p w14:paraId="50D0B92F" w14:textId="5FF67364" w:rsidR="002D009C" w:rsidRPr="002D009C" w:rsidRDefault="002D009C" w:rsidP="00F14A82">
            <w:pPr>
              <w:jc w:val="right"/>
              <w:rPr>
                <w:color w:val="000000"/>
                <w:sz w:val="20"/>
                <w:szCs w:val="20"/>
                <w:lang w:eastAsia="en-CA"/>
              </w:rPr>
            </w:pPr>
            <w:r w:rsidRPr="002D009C">
              <w:rPr>
                <w:color w:val="000000"/>
                <w:sz w:val="20"/>
                <w:szCs w:val="20"/>
                <w:lang w:eastAsia="en-CA"/>
              </w:rPr>
              <w:t xml:space="preserve">27.70 </w:t>
            </w:r>
          </w:p>
        </w:tc>
        <w:tc>
          <w:tcPr>
            <w:tcW w:w="1446" w:type="dxa"/>
            <w:tcBorders>
              <w:top w:val="nil"/>
              <w:left w:val="nil"/>
              <w:bottom w:val="single" w:sz="4" w:space="0" w:color="auto"/>
              <w:right w:val="single" w:sz="4" w:space="0" w:color="auto"/>
            </w:tcBorders>
            <w:shd w:val="clear" w:color="auto" w:fill="auto"/>
            <w:vAlign w:val="center"/>
            <w:hideMark/>
          </w:tcPr>
          <w:p w14:paraId="725D151D" w14:textId="77777777" w:rsidR="002D009C" w:rsidRPr="002D009C" w:rsidRDefault="002D009C" w:rsidP="00F14A82">
            <w:pPr>
              <w:jc w:val="right"/>
              <w:rPr>
                <w:color w:val="000000"/>
                <w:sz w:val="20"/>
                <w:szCs w:val="20"/>
                <w:lang w:eastAsia="en-CA"/>
              </w:rPr>
            </w:pPr>
            <w:r w:rsidRPr="002D009C">
              <w:rPr>
                <w:color w:val="000000"/>
                <w:sz w:val="20"/>
                <w:szCs w:val="20"/>
                <w:lang w:eastAsia="en-CA"/>
              </w:rPr>
              <w:t>45,660</w:t>
            </w:r>
          </w:p>
        </w:tc>
        <w:tc>
          <w:tcPr>
            <w:tcW w:w="1211" w:type="dxa"/>
            <w:tcBorders>
              <w:top w:val="nil"/>
              <w:left w:val="nil"/>
              <w:bottom w:val="single" w:sz="4" w:space="0" w:color="auto"/>
              <w:right w:val="single" w:sz="4" w:space="0" w:color="auto"/>
            </w:tcBorders>
            <w:shd w:val="clear" w:color="auto" w:fill="auto"/>
            <w:vAlign w:val="center"/>
            <w:hideMark/>
          </w:tcPr>
          <w:p w14:paraId="77FFFFF4" w14:textId="77777777" w:rsidR="002D009C" w:rsidRPr="002D009C" w:rsidRDefault="002D009C" w:rsidP="00F14A82">
            <w:pPr>
              <w:jc w:val="right"/>
              <w:rPr>
                <w:color w:val="000000"/>
                <w:sz w:val="20"/>
                <w:szCs w:val="20"/>
                <w:lang w:eastAsia="en-CA"/>
              </w:rPr>
            </w:pPr>
            <w:r w:rsidRPr="002D009C">
              <w:rPr>
                <w:color w:val="000000"/>
                <w:sz w:val="20"/>
                <w:szCs w:val="20"/>
                <w:lang w:eastAsia="en-CA"/>
              </w:rPr>
              <w:t>141,250</w:t>
            </w:r>
          </w:p>
        </w:tc>
        <w:tc>
          <w:tcPr>
            <w:tcW w:w="1150" w:type="dxa"/>
            <w:tcBorders>
              <w:top w:val="nil"/>
              <w:left w:val="nil"/>
              <w:bottom w:val="single" w:sz="4" w:space="0" w:color="auto"/>
              <w:right w:val="single" w:sz="4" w:space="0" w:color="auto"/>
            </w:tcBorders>
            <w:shd w:val="clear" w:color="auto" w:fill="auto"/>
            <w:vAlign w:val="center"/>
            <w:hideMark/>
          </w:tcPr>
          <w:p w14:paraId="330B2EC0" w14:textId="212F8E4E" w:rsidR="002D009C" w:rsidRPr="002D009C" w:rsidRDefault="002D009C" w:rsidP="00F14A82">
            <w:pPr>
              <w:jc w:val="right"/>
              <w:rPr>
                <w:color w:val="000000"/>
                <w:sz w:val="20"/>
                <w:szCs w:val="20"/>
                <w:lang w:eastAsia="en-CA"/>
              </w:rPr>
            </w:pPr>
            <w:r w:rsidRPr="002D009C">
              <w:rPr>
                <w:color w:val="000000"/>
                <w:sz w:val="20"/>
                <w:szCs w:val="20"/>
                <w:lang w:eastAsia="en-CA"/>
              </w:rPr>
              <w:t xml:space="preserve">5.10 </w:t>
            </w:r>
          </w:p>
        </w:tc>
      </w:tr>
      <w:tr w:rsidR="002D009C" w:rsidRPr="002D009C" w14:paraId="0DC5E783"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4A5D78C6" w14:textId="77777777" w:rsidR="002D009C" w:rsidRPr="002D009C" w:rsidRDefault="002D009C" w:rsidP="00F14A82">
            <w:pPr>
              <w:jc w:val="left"/>
              <w:rPr>
                <w:color w:val="000000"/>
                <w:sz w:val="20"/>
                <w:szCs w:val="20"/>
                <w:lang w:eastAsia="en-CA"/>
              </w:rPr>
            </w:pPr>
            <w:r w:rsidRPr="002D009C">
              <w:rPr>
                <w:color w:val="000000"/>
                <w:sz w:val="20"/>
                <w:szCs w:val="20"/>
                <w:lang w:eastAsia="en-CA"/>
              </w:rPr>
              <w:t>Zun Utara (commercial refrigeration)</w:t>
            </w:r>
          </w:p>
        </w:tc>
        <w:tc>
          <w:tcPr>
            <w:tcW w:w="1273" w:type="dxa"/>
            <w:tcBorders>
              <w:top w:val="nil"/>
              <w:left w:val="nil"/>
              <w:bottom w:val="single" w:sz="4" w:space="0" w:color="auto"/>
              <w:right w:val="single" w:sz="4" w:space="0" w:color="auto"/>
            </w:tcBorders>
            <w:shd w:val="clear" w:color="auto" w:fill="auto"/>
            <w:vAlign w:val="center"/>
            <w:hideMark/>
          </w:tcPr>
          <w:p w14:paraId="7EEF1AEB" w14:textId="77777777" w:rsidR="002D009C" w:rsidRPr="002D009C" w:rsidRDefault="002D009C" w:rsidP="00F14A82">
            <w:pPr>
              <w:jc w:val="right"/>
              <w:rPr>
                <w:color w:val="000000"/>
                <w:sz w:val="20"/>
                <w:szCs w:val="20"/>
                <w:lang w:eastAsia="en-CA"/>
              </w:rPr>
            </w:pPr>
            <w:r w:rsidRPr="002D009C">
              <w:rPr>
                <w:color w:val="000000"/>
                <w:sz w:val="20"/>
                <w:szCs w:val="20"/>
                <w:lang w:eastAsia="en-CA"/>
              </w:rPr>
              <w:t>6.57</w:t>
            </w:r>
          </w:p>
        </w:tc>
        <w:tc>
          <w:tcPr>
            <w:tcW w:w="1446" w:type="dxa"/>
            <w:tcBorders>
              <w:top w:val="nil"/>
              <w:left w:val="nil"/>
              <w:bottom w:val="single" w:sz="4" w:space="0" w:color="auto"/>
              <w:right w:val="single" w:sz="4" w:space="0" w:color="auto"/>
            </w:tcBorders>
            <w:shd w:val="clear" w:color="auto" w:fill="auto"/>
            <w:vAlign w:val="center"/>
            <w:hideMark/>
          </w:tcPr>
          <w:p w14:paraId="35E8A527" w14:textId="77777777" w:rsidR="002D009C" w:rsidRPr="002D009C" w:rsidRDefault="002D009C" w:rsidP="00F14A82">
            <w:pPr>
              <w:jc w:val="right"/>
              <w:rPr>
                <w:color w:val="000000"/>
                <w:sz w:val="20"/>
                <w:szCs w:val="20"/>
                <w:lang w:eastAsia="en-CA"/>
              </w:rPr>
            </w:pPr>
            <w:r w:rsidRPr="002D009C">
              <w:rPr>
                <w:color w:val="000000"/>
                <w:sz w:val="20"/>
                <w:szCs w:val="20"/>
                <w:lang w:eastAsia="en-CA"/>
              </w:rPr>
              <w:t>9,664</w:t>
            </w:r>
          </w:p>
        </w:tc>
        <w:tc>
          <w:tcPr>
            <w:tcW w:w="1211" w:type="dxa"/>
            <w:tcBorders>
              <w:top w:val="nil"/>
              <w:left w:val="nil"/>
              <w:bottom w:val="single" w:sz="4" w:space="0" w:color="auto"/>
              <w:right w:val="single" w:sz="4" w:space="0" w:color="auto"/>
            </w:tcBorders>
            <w:shd w:val="clear" w:color="auto" w:fill="auto"/>
            <w:vAlign w:val="center"/>
            <w:hideMark/>
          </w:tcPr>
          <w:p w14:paraId="3914A5B5" w14:textId="77777777" w:rsidR="002D009C" w:rsidRPr="002D009C" w:rsidRDefault="002D009C" w:rsidP="00F14A82">
            <w:pPr>
              <w:jc w:val="right"/>
              <w:rPr>
                <w:color w:val="000000"/>
                <w:sz w:val="20"/>
                <w:szCs w:val="20"/>
                <w:lang w:eastAsia="en-CA"/>
              </w:rPr>
            </w:pPr>
            <w:r w:rsidRPr="002D009C">
              <w:rPr>
                <w:color w:val="000000"/>
                <w:sz w:val="20"/>
                <w:szCs w:val="20"/>
                <w:lang w:eastAsia="en-CA"/>
              </w:rPr>
              <w:t>187,000</w:t>
            </w:r>
          </w:p>
        </w:tc>
        <w:tc>
          <w:tcPr>
            <w:tcW w:w="1150" w:type="dxa"/>
            <w:tcBorders>
              <w:top w:val="nil"/>
              <w:left w:val="nil"/>
              <w:bottom w:val="single" w:sz="4" w:space="0" w:color="auto"/>
              <w:right w:val="single" w:sz="4" w:space="0" w:color="auto"/>
            </w:tcBorders>
            <w:shd w:val="clear" w:color="auto" w:fill="auto"/>
            <w:vAlign w:val="center"/>
            <w:hideMark/>
          </w:tcPr>
          <w:p w14:paraId="6825D0BE" w14:textId="300B7989" w:rsidR="002D009C" w:rsidRPr="002D009C" w:rsidRDefault="002D009C" w:rsidP="00F14A82">
            <w:pPr>
              <w:jc w:val="right"/>
              <w:rPr>
                <w:color w:val="000000"/>
                <w:sz w:val="20"/>
                <w:szCs w:val="20"/>
                <w:lang w:eastAsia="en-CA"/>
              </w:rPr>
            </w:pPr>
            <w:r w:rsidRPr="002D009C">
              <w:rPr>
                <w:color w:val="000000"/>
                <w:sz w:val="20"/>
                <w:szCs w:val="20"/>
                <w:lang w:eastAsia="en-CA"/>
              </w:rPr>
              <w:t xml:space="preserve">28.46 </w:t>
            </w:r>
          </w:p>
        </w:tc>
      </w:tr>
      <w:tr w:rsidR="002D009C" w:rsidRPr="002D009C" w14:paraId="179D999C"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7C4F41EF" w14:textId="77777777" w:rsidR="002D009C" w:rsidRPr="002D009C" w:rsidRDefault="002D009C" w:rsidP="00F14A82">
            <w:pPr>
              <w:jc w:val="left"/>
              <w:rPr>
                <w:color w:val="000000"/>
                <w:sz w:val="20"/>
                <w:szCs w:val="20"/>
                <w:lang w:eastAsia="en-CA"/>
              </w:rPr>
            </w:pPr>
            <w:r w:rsidRPr="002D009C">
              <w:rPr>
                <w:color w:val="000000"/>
                <w:sz w:val="20"/>
                <w:szCs w:val="20"/>
                <w:lang w:eastAsia="en-CA"/>
              </w:rPr>
              <w:t>Berjaya Steel (commercial refrigeration)</w:t>
            </w:r>
          </w:p>
        </w:tc>
        <w:tc>
          <w:tcPr>
            <w:tcW w:w="1273" w:type="dxa"/>
            <w:tcBorders>
              <w:top w:val="nil"/>
              <w:left w:val="nil"/>
              <w:bottom w:val="single" w:sz="4" w:space="0" w:color="auto"/>
              <w:right w:val="single" w:sz="4" w:space="0" w:color="auto"/>
            </w:tcBorders>
            <w:shd w:val="clear" w:color="auto" w:fill="auto"/>
            <w:vAlign w:val="center"/>
            <w:hideMark/>
          </w:tcPr>
          <w:p w14:paraId="07A17A9E" w14:textId="77777777" w:rsidR="002D009C" w:rsidRPr="002D009C" w:rsidRDefault="002D009C" w:rsidP="00F14A82">
            <w:pPr>
              <w:jc w:val="right"/>
              <w:rPr>
                <w:color w:val="000000"/>
                <w:sz w:val="20"/>
                <w:szCs w:val="20"/>
                <w:lang w:eastAsia="en-CA"/>
              </w:rPr>
            </w:pPr>
            <w:r w:rsidRPr="002D009C">
              <w:rPr>
                <w:color w:val="000000"/>
                <w:sz w:val="20"/>
                <w:szCs w:val="20"/>
                <w:lang w:eastAsia="en-CA"/>
              </w:rPr>
              <w:t>8.92</w:t>
            </w:r>
          </w:p>
        </w:tc>
        <w:tc>
          <w:tcPr>
            <w:tcW w:w="1446" w:type="dxa"/>
            <w:tcBorders>
              <w:top w:val="nil"/>
              <w:left w:val="nil"/>
              <w:bottom w:val="single" w:sz="4" w:space="0" w:color="auto"/>
              <w:right w:val="single" w:sz="4" w:space="0" w:color="auto"/>
            </w:tcBorders>
            <w:shd w:val="clear" w:color="auto" w:fill="auto"/>
            <w:vAlign w:val="center"/>
            <w:hideMark/>
          </w:tcPr>
          <w:p w14:paraId="58E9BE90" w14:textId="77777777" w:rsidR="002D009C" w:rsidRPr="002D009C" w:rsidRDefault="002D009C" w:rsidP="00F14A82">
            <w:pPr>
              <w:jc w:val="right"/>
              <w:rPr>
                <w:color w:val="000000"/>
                <w:sz w:val="20"/>
                <w:szCs w:val="20"/>
                <w:lang w:eastAsia="en-CA"/>
              </w:rPr>
            </w:pPr>
            <w:r w:rsidRPr="002D009C">
              <w:rPr>
                <w:color w:val="000000"/>
                <w:sz w:val="20"/>
                <w:szCs w:val="20"/>
                <w:lang w:eastAsia="en-CA"/>
              </w:rPr>
              <w:t>25,448</w:t>
            </w:r>
          </w:p>
        </w:tc>
        <w:tc>
          <w:tcPr>
            <w:tcW w:w="1211" w:type="dxa"/>
            <w:tcBorders>
              <w:top w:val="nil"/>
              <w:left w:val="nil"/>
              <w:bottom w:val="single" w:sz="4" w:space="0" w:color="auto"/>
              <w:right w:val="single" w:sz="4" w:space="0" w:color="auto"/>
            </w:tcBorders>
            <w:shd w:val="clear" w:color="auto" w:fill="auto"/>
            <w:vAlign w:val="center"/>
            <w:hideMark/>
          </w:tcPr>
          <w:p w14:paraId="1A4078E0" w14:textId="77777777" w:rsidR="002D009C" w:rsidRPr="002D009C" w:rsidRDefault="002D009C" w:rsidP="00F14A82">
            <w:pPr>
              <w:jc w:val="right"/>
              <w:rPr>
                <w:color w:val="000000"/>
                <w:sz w:val="20"/>
                <w:szCs w:val="20"/>
                <w:lang w:eastAsia="en-CA"/>
              </w:rPr>
            </w:pPr>
            <w:r w:rsidRPr="002D009C">
              <w:rPr>
                <w:color w:val="000000"/>
                <w:sz w:val="20"/>
                <w:szCs w:val="20"/>
                <w:lang w:eastAsia="en-CA"/>
              </w:rPr>
              <w:t>186,850</w:t>
            </w:r>
          </w:p>
        </w:tc>
        <w:tc>
          <w:tcPr>
            <w:tcW w:w="1150" w:type="dxa"/>
            <w:tcBorders>
              <w:top w:val="nil"/>
              <w:left w:val="nil"/>
              <w:bottom w:val="single" w:sz="4" w:space="0" w:color="auto"/>
              <w:right w:val="single" w:sz="4" w:space="0" w:color="auto"/>
            </w:tcBorders>
            <w:shd w:val="clear" w:color="auto" w:fill="auto"/>
            <w:vAlign w:val="center"/>
            <w:hideMark/>
          </w:tcPr>
          <w:p w14:paraId="3669E5B1" w14:textId="4342424E" w:rsidR="002D009C" w:rsidRPr="002D009C" w:rsidRDefault="002D009C" w:rsidP="00F14A82">
            <w:pPr>
              <w:jc w:val="right"/>
              <w:rPr>
                <w:color w:val="000000"/>
                <w:sz w:val="20"/>
                <w:szCs w:val="20"/>
                <w:lang w:eastAsia="en-CA"/>
              </w:rPr>
            </w:pPr>
            <w:r w:rsidRPr="002D009C">
              <w:rPr>
                <w:color w:val="000000"/>
                <w:sz w:val="20"/>
                <w:szCs w:val="20"/>
                <w:lang w:eastAsia="en-CA"/>
              </w:rPr>
              <w:t xml:space="preserve">20.95 </w:t>
            </w:r>
          </w:p>
        </w:tc>
      </w:tr>
      <w:tr w:rsidR="002D009C" w:rsidRPr="002D009C" w14:paraId="5FA3D3C8" w14:textId="77777777" w:rsidTr="00697B64">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41AB524" w14:textId="77777777" w:rsidR="002D009C" w:rsidRPr="002D009C" w:rsidRDefault="002D009C" w:rsidP="00F14A82">
            <w:pPr>
              <w:jc w:val="center"/>
              <w:rPr>
                <w:color w:val="000000"/>
                <w:sz w:val="20"/>
                <w:szCs w:val="20"/>
                <w:lang w:eastAsia="en-CA"/>
              </w:rPr>
            </w:pPr>
            <w:r w:rsidRPr="002D009C">
              <w:rPr>
                <w:color w:val="000000"/>
                <w:sz w:val="20"/>
                <w:szCs w:val="20"/>
                <w:lang w:eastAsia="en-CA"/>
              </w:rPr>
              <w:t>Non-investment activities</w:t>
            </w:r>
          </w:p>
        </w:tc>
      </w:tr>
      <w:tr w:rsidR="002D009C" w:rsidRPr="002D009C" w14:paraId="4D1EDB4B"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2B009838" w14:textId="77777777" w:rsidR="002D009C" w:rsidRPr="002D009C" w:rsidRDefault="002D009C" w:rsidP="00F14A82">
            <w:pPr>
              <w:jc w:val="left"/>
              <w:rPr>
                <w:color w:val="000000"/>
                <w:sz w:val="20"/>
                <w:szCs w:val="20"/>
                <w:lang w:eastAsia="en-CA"/>
              </w:rPr>
            </w:pPr>
            <w:r w:rsidRPr="002D009C">
              <w:rPr>
                <w:color w:val="000000"/>
                <w:sz w:val="20"/>
                <w:szCs w:val="20"/>
                <w:lang w:eastAsia="en-CA"/>
              </w:rPr>
              <w:t xml:space="preserve">Servicing </w:t>
            </w:r>
          </w:p>
        </w:tc>
        <w:tc>
          <w:tcPr>
            <w:tcW w:w="1273" w:type="dxa"/>
            <w:tcBorders>
              <w:top w:val="nil"/>
              <w:left w:val="nil"/>
              <w:bottom w:val="single" w:sz="4" w:space="0" w:color="auto"/>
              <w:right w:val="single" w:sz="4" w:space="0" w:color="auto"/>
            </w:tcBorders>
            <w:shd w:val="clear" w:color="auto" w:fill="auto"/>
            <w:vAlign w:val="center"/>
            <w:hideMark/>
          </w:tcPr>
          <w:p w14:paraId="50DC59C9" w14:textId="3D5C5ED3" w:rsidR="002D009C" w:rsidRPr="002D009C" w:rsidRDefault="002D009C" w:rsidP="00F14A82">
            <w:pPr>
              <w:jc w:val="right"/>
              <w:rPr>
                <w:color w:val="000000"/>
                <w:sz w:val="20"/>
                <w:szCs w:val="20"/>
                <w:lang w:eastAsia="en-CA"/>
              </w:rPr>
            </w:pPr>
            <w:r w:rsidRPr="002D009C">
              <w:rPr>
                <w:color w:val="000000"/>
                <w:sz w:val="20"/>
                <w:szCs w:val="20"/>
                <w:lang w:eastAsia="en-CA"/>
              </w:rPr>
              <w:t xml:space="preserve">1,186.68 </w:t>
            </w:r>
          </w:p>
        </w:tc>
        <w:tc>
          <w:tcPr>
            <w:tcW w:w="1446" w:type="dxa"/>
            <w:tcBorders>
              <w:top w:val="nil"/>
              <w:left w:val="nil"/>
              <w:bottom w:val="single" w:sz="4" w:space="0" w:color="auto"/>
              <w:right w:val="single" w:sz="4" w:space="0" w:color="auto"/>
            </w:tcBorders>
            <w:shd w:val="clear" w:color="auto" w:fill="auto"/>
            <w:vAlign w:val="center"/>
            <w:hideMark/>
          </w:tcPr>
          <w:p w14:paraId="306D4BC3" w14:textId="77777777" w:rsidR="002D009C" w:rsidRPr="002D009C" w:rsidRDefault="002D009C" w:rsidP="00F14A82">
            <w:pPr>
              <w:jc w:val="right"/>
              <w:rPr>
                <w:color w:val="000000"/>
                <w:sz w:val="20"/>
                <w:szCs w:val="20"/>
                <w:lang w:eastAsia="en-CA"/>
              </w:rPr>
            </w:pPr>
            <w:r w:rsidRPr="002D009C">
              <w:rPr>
                <w:color w:val="000000"/>
                <w:sz w:val="20"/>
                <w:szCs w:val="20"/>
                <w:lang w:eastAsia="en-CA"/>
              </w:rPr>
              <w:t>1,956,370</w:t>
            </w:r>
          </w:p>
        </w:tc>
        <w:tc>
          <w:tcPr>
            <w:tcW w:w="1211" w:type="dxa"/>
            <w:tcBorders>
              <w:top w:val="nil"/>
              <w:left w:val="nil"/>
              <w:bottom w:val="single" w:sz="4" w:space="0" w:color="auto"/>
              <w:right w:val="single" w:sz="4" w:space="0" w:color="auto"/>
            </w:tcBorders>
            <w:shd w:val="clear" w:color="auto" w:fill="auto"/>
            <w:vAlign w:val="center"/>
            <w:hideMark/>
          </w:tcPr>
          <w:p w14:paraId="6C004636" w14:textId="77777777" w:rsidR="002D009C" w:rsidRPr="002D009C" w:rsidRDefault="002D009C" w:rsidP="00F14A82">
            <w:pPr>
              <w:jc w:val="right"/>
              <w:rPr>
                <w:color w:val="000000"/>
                <w:sz w:val="20"/>
                <w:szCs w:val="20"/>
                <w:lang w:eastAsia="en-CA"/>
              </w:rPr>
            </w:pPr>
            <w:r w:rsidRPr="002D009C">
              <w:rPr>
                <w:color w:val="000000"/>
                <w:sz w:val="20"/>
                <w:szCs w:val="20"/>
                <w:lang w:eastAsia="en-CA"/>
              </w:rPr>
              <w:t>6,052,080</w:t>
            </w:r>
          </w:p>
        </w:tc>
        <w:tc>
          <w:tcPr>
            <w:tcW w:w="1150" w:type="dxa"/>
            <w:tcBorders>
              <w:top w:val="nil"/>
              <w:left w:val="nil"/>
              <w:bottom w:val="single" w:sz="4" w:space="0" w:color="auto"/>
              <w:right w:val="single" w:sz="4" w:space="0" w:color="auto"/>
            </w:tcBorders>
            <w:shd w:val="clear" w:color="auto" w:fill="auto"/>
            <w:vAlign w:val="center"/>
            <w:hideMark/>
          </w:tcPr>
          <w:p w14:paraId="619285AB" w14:textId="0CB5A0FE" w:rsidR="002D009C" w:rsidRPr="002D009C" w:rsidRDefault="002D009C" w:rsidP="00F14A82">
            <w:pPr>
              <w:jc w:val="right"/>
              <w:rPr>
                <w:color w:val="000000"/>
                <w:sz w:val="20"/>
                <w:szCs w:val="20"/>
                <w:lang w:eastAsia="en-CA"/>
              </w:rPr>
            </w:pPr>
            <w:r w:rsidRPr="002D009C">
              <w:rPr>
                <w:color w:val="000000"/>
                <w:sz w:val="20"/>
                <w:szCs w:val="20"/>
                <w:lang w:eastAsia="en-CA"/>
              </w:rPr>
              <w:t xml:space="preserve">5.10 </w:t>
            </w:r>
          </w:p>
        </w:tc>
      </w:tr>
      <w:tr w:rsidR="002D009C" w:rsidRPr="002D009C" w14:paraId="02365BF2"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33CFB4D9" w14:textId="77777777" w:rsidR="002D009C" w:rsidRPr="002D009C" w:rsidRDefault="002D009C" w:rsidP="00F14A82">
            <w:pPr>
              <w:jc w:val="left"/>
              <w:rPr>
                <w:color w:val="000000"/>
                <w:sz w:val="20"/>
                <w:szCs w:val="20"/>
                <w:lang w:eastAsia="en-CA"/>
              </w:rPr>
            </w:pPr>
            <w:r w:rsidRPr="002D009C">
              <w:rPr>
                <w:color w:val="000000"/>
                <w:sz w:val="20"/>
                <w:szCs w:val="20"/>
                <w:lang w:eastAsia="en-CA"/>
              </w:rPr>
              <w:t>Technical and policy assistance</w:t>
            </w:r>
          </w:p>
        </w:tc>
        <w:tc>
          <w:tcPr>
            <w:tcW w:w="1273" w:type="dxa"/>
            <w:tcBorders>
              <w:top w:val="nil"/>
              <w:left w:val="nil"/>
              <w:bottom w:val="single" w:sz="4" w:space="0" w:color="auto"/>
              <w:right w:val="single" w:sz="4" w:space="0" w:color="auto"/>
            </w:tcBorders>
            <w:shd w:val="clear" w:color="auto" w:fill="auto"/>
            <w:vAlign w:val="center"/>
            <w:hideMark/>
          </w:tcPr>
          <w:p w14:paraId="4259B230" w14:textId="1BAE8A6A" w:rsidR="002D009C" w:rsidRPr="002D009C" w:rsidRDefault="002D009C" w:rsidP="00F14A82">
            <w:pPr>
              <w:jc w:val="right"/>
              <w:rPr>
                <w:color w:val="000000"/>
                <w:sz w:val="20"/>
                <w:szCs w:val="20"/>
                <w:lang w:eastAsia="en-CA"/>
              </w:rPr>
            </w:pPr>
            <w:r w:rsidRPr="002D009C">
              <w:rPr>
                <w:color w:val="000000"/>
                <w:sz w:val="20"/>
                <w:szCs w:val="20"/>
                <w:lang w:eastAsia="en-CA"/>
              </w:rPr>
              <w:t xml:space="preserve">195.18 </w:t>
            </w:r>
          </w:p>
        </w:tc>
        <w:tc>
          <w:tcPr>
            <w:tcW w:w="1446" w:type="dxa"/>
            <w:tcBorders>
              <w:top w:val="nil"/>
              <w:left w:val="nil"/>
              <w:bottom w:val="single" w:sz="4" w:space="0" w:color="auto"/>
              <w:right w:val="single" w:sz="4" w:space="0" w:color="auto"/>
            </w:tcBorders>
            <w:shd w:val="clear" w:color="auto" w:fill="auto"/>
            <w:vAlign w:val="center"/>
            <w:hideMark/>
          </w:tcPr>
          <w:p w14:paraId="0615AE9D" w14:textId="77777777" w:rsidR="002D009C" w:rsidRPr="002D009C" w:rsidRDefault="002D009C" w:rsidP="00F14A82">
            <w:pPr>
              <w:jc w:val="right"/>
              <w:rPr>
                <w:color w:val="000000"/>
                <w:sz w:val="20"/>
                <w:szCs w:val="20"/>
                <w:lang w:eastAsia="en-CA"/>
              </w:rPr>
            </w:pPr>
            <w:r w:rsidRPr="002D009C">
              <w:rPr>
                <w:color w:val="000000"/>
                <w:sz w:val="20"/>
                <w:szCs w:val="20"/>
                <w:lang w:eastAsia="en-CA"/>
              </w:rPr>
              <w:t>321,769</w:t>
            </w:r>
          </w:p>
        </w:tc>
        <w:tc>
          <w:tcPr>
            <w:tcW w:w="1211" w:type="dxa"/>
            <w:tcBorders>
              <w:top w:val="nil"/>
              <w:left w:val="nil"/>
              <w:bottom w:val="single" w:sz="4" w:space="0" w:color="auto"/>
              <w:right w:val="single" w:sz="4" w:space="0" w:color="auto"/>
            </w:tcBorders>
            <w:shd w:val="clear" w:color="auto" w:fill="auto"/>
            <w:vAlign w:val="center"/>
            <w:hideMark/>
          </w:tcPr>
          <w:p w14:paraId="08D861FA" w14:textId="77777777" w:rsidR="002D009C" w:rsidRPr="002D009C" w:rsidRDefault="002D009C" w:rsidP="00F14A82">
            <w:pPr>
              <w:jc w:val="right"/>
              <w:rPr>
                <w:color w:val="000000"/>
                <w:sz w:val="20"/>
                <w:szCs w:val="20"/>
                <w:lang w:eastAsia="en-CA"/>
              </w:rPr>
            </w:pPr>
            <w:r w:rsidRPr="002D009C">
              <w:rPr>
                <w:color w:val="000000"/>
                <w:sz w:val="20"/>
                <w:szCs w:val="20"/>
                <w:lang w:eastAsia="en-CA"/>
              </w:rPr>
              <w:t>995,400</w:t>
            </w:r>
          </w:p>
        </w:tc>
        <w:tc>
          <w:tcPr>
            <w:tcW w:w="1150" w:type="dxa"/>
            <w:tcBorders>
              <w:top w:val="nil"/>
              <w:left w:val="nil"/>
              <w:bottom w:val="single" w:sz="4" w:space="0" w:color="auto"/>
              <w:right w:val="single" w:sz="4" w:space="0" w:color="auto"/>
            </w:tcBorders>
            <w:shd w:val="clear" w:color="auto" w:fill="auto"/>
            <w:vAlign w:val="center"/>
            <w:hideMark/>
          </w:tcPr>
          <w:p w14:paraId="70337C59" w14:textId="2EEDE5B3" w:rsidR="002D009C" w:rsidRPr="002D009C" w:rsidRDefault="002D009C" w:rsidP="00F14A82">
            <w:pPr>
              <w:jc w:val="right"/>
              <w:rPr>
                <w:color w:val="000000"/>
                <w:sz w:val="20"/>
                <w:szCs w:val="20"/>
                <w:lang w:eastAsia="en-CA"/>
              </w:rPr>
            </w:pPr>
            <w:r w:rsidRPr="002D009C">
              <w:rPr>
                <w:color w:val="000000"/>
                <w:sz w:val="20"/>
                <w:szCs w:val="20"/>
                <w:lang w:eastAsia="en-CA"/>
              </w:rPr>
              <w:t xml:space="preserve">5.10 </w:t>
            </w:r>
          </w:p>
        </w:tc>
      </w:tr>
      <w:tr w:rsidR="002D009C" w:rsidRPr="002D009C" w14:paraId="64E623D6"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7A71FEE5" w14:textId="77777777" w:rsidR="002D009C" w:rsidRPr="002D009C" w:rsidRDefault="002D009C" w:rsidP="00F14A82">
            <w:pPr>
              <w:jc w:val="left"/>
              <w:rPr>
                <w:color w:val="000000"/>
                <w:sz w:val="20"/>
                <w:szCs w:val="20"/>
                <w:lang w:eastAsia="en-CA"/>
              </w:rPr>
            </w:pPr>
            <w:r w:rsidRPr="002D009C">
              <w:rPr>
                <w:color w:val="000000"/>
                <w:sz w:val="20"/>
                <w:szCs w:val="20"/>
                <w:lang w:eastAsia="en-CA"/>
              </w:rPr>
              <w:t>Implementation of bans</w:t>
            </w:r>
          </w:p>
        </w:tc>
        <w:tc>
          <w:tcPr>
            <w:tcW w:w="1273" w:type="dxa"/>
            <w:tcBorders>
              <w:top w:val="nil"/>
              <w:left w:val="nil"/>
              <w:bottom w:val="single" w:sz="4" w:space="0" w:color="auto"/>
              <w:right w:val="single" w:sz="4" w:space="0" w:color="auto"/>
            </w:tcBorders>
            <w:shd w:val="clear" w:color="auto" w:fill="auto"/>
            <w:vAlign w:val="center"/>
            <w:hideMark/>
          </w:tcPr>
          <w:p w14:paraId="024C88F0" w14:textId="2F27DFC8" w:rsidR="002D009C" w:rsidRPr="002D009C" w:rsidRDefault="002D009C" w:rsidP="00F14A82">
            <w:pPr>
              <w:jc w:val="right"/>
              <w:rPr>
                <w:color w:val="000000"/>
                <w:sz w:val="20"/>
                <w:szCs w:val="20"/>
                <w:lang w:eastAsia="en-CA"/>
              </w:rPr>
            </w:pPr>
            <w:r w:rsidRPr="002D009C">
              <w:rPr>
                <w:color w:val="000000"/>
                <w:sz w:val="20"/>
                <w:szCs w:val="20"/>
                <w:lang w:eastAsia="en-CA"/>
              </w:rPr>
              <w:t xml:space="preserve">77.90 </w:t>
            </w:r>
          </w:p>
        </w:tc>
        <w:tc>
          <w:tcPr>
            <w:tcW w:w="1446" w:type="dxa"/>
            <w:tcBorders>
              <w:top w:val="nil"/>
              <w:left w:val="nil"/>
              <w:bottom w:val="single" w:sz="4" w:space="0" w:color="auto"/>
              <w:right w:val="single" w:sz="4" w:space="0" w:color="auto"/>
            </w:tcBorders>
            <w:shd w:val="clear" w:color="auto" w:fill="auto"/>
            <w:vAlign w:val="center"/>
            <w:hideMark/>
          </w:tcPr>
          <w:p w14:paraId="4D2E1F67" w14:textId="77777777" w:rsidR="002D009C" w:rsidRPr="002D009C" w:rsidRDefault="002D009C" w:rsidP="00F14A82">
            <w:pPr>
              <w:jc w:val="right"/>
              <w:rPr>
                <w:color w:val="000000"/>
                <w:sz w:val="20"/>
                <w:szCs w:val="20"/>
                <w:lang w:eastAsia="en-CA"/>
              </w:rPr>
            </w:pPr>
            <w:r w:rsidRPr="002D009C">
              <w:rPr>
                <w:color w:val="000000"/>
                <w:sz w:val="20"/>
                <w:szCs w:val="20"/>
                <w:lang w:eastAsia="en-CA"/>
              </w:rPr>
              <w:t>392,958</w:t>
            </w:r>
          </w:p>
        </w:tc>
        <w:tc>
          <w:tcPr>
            <w:tcW w:w="1211" w:type="dxa"/>
            <w:tcBorders>
              <w:top w:val="nil"/>
              <w:left w:val="nil"/>
              <w:bottom w:val="single" w:sz="4" w:space="0" w:color="auto"/>
              <w:right w:val="single" w:sz="4" w:space="0" w:color="auto"/>
            </w:tcBorders>
            <w:shd w:val="clear" w:color="auto" w:fill="auto"/>
            <w:vAlign w:val="center"/>
            <w:hideMark/>
          </w:tcPr>
          <w:p w14:paraId="7D777F71" w14:textId="77777777" w:rsidR="002D009C" w:rsidRPr="002D009C" w:rsidRDefault="002D009C" w:rsidP="00F14A82">
            <w:pPr>
              <w:jc w:val="right"/>
              <w:rPr>
                <w:color w:val="000000"/>
                <w:sz w:val="20"/>
                <w:szCs w:val="20"/>
                <w:lang w:eastAsia="en-CA"/>
              </w:rPr>
            </w:pPr>
            <w:r w:rsidRPr="002D009C">
              <w:rPr>
                <w:color w:val="000000"/>
                <w:sz w:val="20"/>
                <w:szCs w:val="20"/>
                <w:lang w:eastAsia="en-CA"/>
              </w:rPr>
              <w:t>0</w:t>
            </w:r>
          </w:p>
        </w:tc>
        <w:tc>
          <w:tcPr>
            <w:tcW w:w="1150" w:type="dxa"/>
            <w:tcBorders>
              <w:top w:val="nil"/>
              <w:left w:val="nil"/>
              <w:bottom w:val="single" w:sz="4" w:space="0" w:color="auto"/>
              <w:right w:val="single" w:sz="4" w:space="0" w:color="auto"/>
            </w:tcBorders>
            <w:shd w:val="clear" w:color="auto" w:fill="auto"/>
            <w:vAlign w:val="center"/>
            <w:hideMark/>
          </w:tcPr>
          <w:p w14:paraId="6C611EC4" w14:textId="77777777" w:rsidR="002D009C" w:rsidRPr="002D009C" w:rsidRDefault="002D009C" w:rsidP="00F14A82">
            <w:pPr>
              <w:jc w:val="right"/>
              <w:rPr>
                <w:color w:val="000000"/>
                <w:sz w:val="20"/>
                <w:szCs w:val="20"/>
                <w:lang w:eastAsia="en-CA"/>
              </w:rPr>
            </w:pPr>
            <w:r w:rsidRPr="002D009C">
              <w:rPr>
                <w:color w:val="000000"/>
                <w:sz w:val="20"/>
                <w:szCs w:val="20"/>
                <w:lang w:eastAsia="en-CA"/>
              </w:rPr>
              <w:t>n/a</w:t>
            </w:r>
          </w:p>
        </w:tc>
      </w:tr>
      <w:tr w:rsidR="002D009C" w:rsidRPr="002D009C" w14:paraId="7870AD41"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BF9B277" w14:textId="77777777" w:rsidR="002D009C" w:rsidRPr="002D009C" w:rsidRDefault="002D009C" w:rsidP="00F14A82">
            <w:pPr>
              <w:jc w:val="left"/>
              <w:rPr>
                <w:color w:val="000000"/>
                <w:sz w:val="20"/>
                <w:szCs w:val="20"/>
                <w:lang w:eastAsia="en-CA"/>
              </w:rPr>
            </w:pPr>
            <w:r w:rsidRPr="002D009C">
              <w:rPr>
                <w:color w:val="000000"/>
                <w:sz w:val="20"/>
                <w:szCs w:val="20"/>
                <w:lang w:eastAsia="en-CA"/>
              </w:rPr>
              <w:t>Project management</w:t>
            </w:r>
          </w:p>
        </w:tc>
        <w:tc>
          <w:tcPr>
            <w:tcW w:w="1273" w:type="dxa"/>
            <w:tcBorders>
              <w:top w:val="nil"/>
              <w:left w:val="nil"/>
              <w:bottom w:val="single" w:sz="4" w:space="0" w:color="auto"/>
              <w:right w:val="single" w:sz="4" w:space="0" w:color="auto"/>
            </w:tcBorders>
            <w:shd w:val="clear" w:color="auto" w:fill="auto"/>
            <w:vAlign w:val="center"/>
            <w:hideMark/>
          </w:tcPr>
          <w:p w14:paraId="65406462" w14:textId="77777777" w:rsidR="002D009C" w:rsidRPr="002D009C" w:rsidRDefault="002D009C" w:rsidP="00F14A82">
            <w:pPr>
              <w:jc w:val="right"/>
              <w:rPr>
                <w:color w:val="000000"/>
                <w:sz w:val="20"/>
                <w:szCs w:val="20"/>
                <w:lang w:eastAsia="en-CA"/>
              </w:rPr>
            </w:pPr>
            <w:r w:rsidRPr="002D009C">
              <w:rPr>
                <w:color w:val="000000"/>
                <w:sz w:val="20"/>
                <w:szCs w:val="20"/>
                <w:lang w:eastAsia="en-CA"/>
              </w:rPr>
              <w:t>n/a</w:t>
            </w:r>
          </w:p>
        </w:tc>
        <w:tc>
          <w:tcPr>
            <w:tcW w:w="1446" w:type="dxa"/>
            <w:tcBorders>
              <w:top w:val="nil"/>
              <w:left w:val="nil"/>
              <w:bottom w:val="single" w:sz="4" w:space="0" w:color="auto"/>
              <w:right w:val="single" w:sz="4" w:space="0" w:color="auto"/>
            </w:tcBorders>
            <w:shd w:val="clear" w:color="auto" w:fill="auto"/>
            <w:vAlign w:val="center"/>
            <w:hideMark/>
          </w:tcPr>
          <w:p w14:paraId="7257E5D4" w14:textId="77777777" w:rsidR="002D009C" w:rsidRPr="002D009C" w:rsidRDefault="002D009C" w:rsidP="00F14A82">
            <w:pPr>
              <w:jc w:val="right"/>
              <w:rPr>
                <w:color w:val="000000"/>
                <w:sz w:val="20"/>
                <w:szCs w:val="20"/>
                <w:lang w:eastAsia="en-CA"/>
              </w:rPr>
            </w:pPr>
            <w:r w:rsidRPr="002D009C">
              <w:rPr>
                <w:color w:val="000000"/>
                <w:sz w:val="20"/>
                <w:szCs w:val="20"/>
                <w:lang w:eastAsia="en-CA"/>
              </w:rPr>
              <w:t>n/a</w:t>
            </w:r>
          </w:p>
        </w:tc>
        <w:tc>
          <w:tcPr>
            <w:tcW w:w="1211" w:type="dxa"/>
            <w:tcBorders>
              <w:top w:val="nil"/>
              <w:left w:val="nil"/>
              <w:bottom w:val="single" w:sz="4" w:space="0" w:color="auto"/>
              <w:right w:val="single" w:sz="4" w:space="0" w:color="auto"/>
            </w:tcBorders>
            <w:shd w:val="clear" w:color="auto" w:fill="auto"/>
            <w:vAlign w:val="center"/>
            <w:hideMark/>
          </w:tcPr>
          <w:p w14:paraId="3118FB3D" w14:textId="77777777" w:rsidR="002D009C" w:rsidRPr="002D009C" w:rsidRDefault="002D009C" w:rsidP="00F14A82">
            <w:pPr>
              <w:jc w:val="right"/>
              <w:rPr>
                <w:color w:val="000000"/>
                <w:sz w:val="20"/>
                <w:szCs w:val="20"/>
                <w:lang w:eastAsia="en-CA"/>
              </w:rPr>
            </w:pPr>
            <w:r w:rsidRPr="002D009C">
              <w:rPr>
                <w:color w:val="000000"/>
                <w:sz w:val="20"/>
                <w:szCs w:val="20"/>
                <w:lang w:eastAsia="en-CA"/>
              </w:rPr>
              <w:t>765,835</w:t>
            </w:r>
          </w:p>
        </w:tc>
        <w:tc>
          <w:tcPr>
            <w:tcW w:w="1150" w:type="dxa"/>
            <w:tcBorders>
              <w:top w:val="nil"/>
              <w:left w:val="nil"/>
              <w:bottom w:val="single" w:sz="4" w:space="0" w:color="auto"/>
              <w:right w:val="single" w:sz="4" w:space="0" w:color="auto"/>
            </w:tcBorders>
            <w:shd w:val="clear" w:color="auto" w:fill="auto"/>
            <w:vAlign w:val="center"/>
            <w:hideMark/>
          </w:tcPr>
          <w:p w14:paraId="266B2B81" w14:textId="77777777" w:rsidR="002D009C" w:rsidRPr="002D009C" w:rsidRDefault="002D009C" w:rsidP="00F14A82">
            <w:pPr>
              <w:jc w:val="right"/>
              <w:rPr>
                <w:color w:val="000000"/>
                <w:sz w:val="20"/>
                <w:szCs w:val="20"/>
                <w:lang w:eastAsia="en-CA"/>
              </w:rPr>
            </w:pPr>
            <w:r w:rsidRPr="002D009C">
              <w:rPr>
                <w:color w:val="000000"/>
                <w:sz w:val="20"/>
                <w:szCs w:val="20"/>
                <w:lang w:eastAsia="en-CA"/>
              </w:rPr>
              <w:t xml:space="preserve"> n/a </w:t>
            </w:r>
          </w:p>
        </w:tc>
      </w:tr>
      <w:tr w:rsidR="002D009C" w:rsidRPr="002D009C" w14:paraId="3D053377"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15B39C10" w14:textId="77777777" w:rsidR="002D009C" w:rsidRPr="002D009C" w:rsidRDefault="002D009C" w:rsidP="00F14A82">
            <w:pPr>
              <w:jc w:val="left"/>
              <w:rPr>
                <w:b/>
                <w:bCs/>
                <w:color w:val="000000"/>
                <w:sz w:val="20"/>
                <w:szCs w:val="20"/>
                <w:lang w:eastAsia="en-CA"/>
              </w:rPr>
            </w:pPr>
            <w:r w:rsidRPr="002D009C">
              <w:rPr>
                <w:b/>
                <w:bCs/>
                <w:color w:val="000000"/>
                <w:sz w:val="20"/>
                <w:szCs w:val="20"/>
                <w:lang w:eastAsia="en-CA"/>
              </w:rPr>
              <w:t xml:space="preserve">Total </w:t>
            </w:r>
          </w:p>
        </w:tc>
        <w:tc>
          <w:tcPr>
            <w:tcW w:w="1273" w:type="dxa"/>
            <w:tcBorders>
              <w:top w:val="nil"/>
              <w:left w:val="nil"/>
              <w:bottom w:val="single" w:sz="4" w:space="0" w:color="auto"/>
              <w:right w:val="single" w:sz="4" w:space="0" w:color="auto"/>
            </w:tcBorders>
            <w:shd w:val="clear" w:color="auto" w:fill="auto"/>
            <w:vAlign w:val="center"/>
            <w:hideMark/>
          </w:tcPr>
          <w:p w14:paraId="2676D89F" w14:textId="77777777" w:rsidR="002D009C" w:rsidRPr="002D009C" w:rsidRDefault="002D009C" w:rsidP="00F14A82">
            <w:pPr>
              <w:jc w:val="right"/>
              <w:rPr>
                <w:b/>
                <w:bCs/>
                <w:color w:val="000000"/>
                <w:sz w:val="20"/>
                <w:szCs w:val="20"/>
                <w:lang w:eastAsia="en-CA"/>
              </w:rPr>
            </w:pPr>
            <w:r w:rsidRPr="002D009C">
              <w:rPr>
                <w:b/>
                <w:bCs/>
                <w:color w:val="000000"/>
                <w:sz w:val="20"/>
                <w:szCs w:val="20"/>
                <w:lang w:eastAsia="en-CA"/>
              </w:rPr>
              <w:t>1,511.04</w:t>
            </w:r>
          </w:p>
        </w:tc>
        <w:tc>
          <w:tcPr>
            <w:tcW w:w="1446" w:type="dxa"/>
            <w:tcBorders>
              <w:top w:val="nil"/>
              <w:left w:val="nil"/>
              <w:bottom w:val="single" w:sz="4" w:space="0" w:color="auto"/>
              <w:right w:val="single" w:sz="4" w:space="0" w:color="auto"/>
            </w:tcBorders>
            <w:shd w:val="clear" w:color="auto" w:fill="auto"/>
            <w:vAlign w:val="center"/>
            <w:hideMark/>
          </w:tcPr>
          <w:p w14:paraId="38611830" w14:textId="5E11ED04" w:rsidR="002D009C" w:rsidRPr="002D009C" w:rsidRDefault="002D009C" w:rsidP="00F14A82">
            <w:pPr>
              <w:jc w:val="right"/>
              <w:rPr>
                <w:b/>
                <w:bCs/>
                <w:color w:val="000000"/>
                <w:sz w:val="20"/>
                <w:szCs w:val="20"/>
                <w:lang w:eastAsia="en-CA"/>
              </w:rPr>
            </w:pPr>
            <w:r w:rsidRPr="002D009C">
              <w:rPr>
                <w:b/>
                <w:bCs/>
                <w:color w:val="000000"/>
                <w:sz w:val="20"/>
                <w:szCs w:val="20"/>
                <w:lang w:eastAsia="en-CA"/>
              </w:rPr>
              <w:t>2,763,452</w:t>
            </w:r>
          </w:p>
        </w:tc>
        <w:tc>
          <w:tcPr>
            <w:tcW w:w="1211" w:type="dxa"/>
            <w:tcBorders>
              <w:top w:val="nil"/>
              <w:left w:val="nil"/>
              <w:bottom w:val="single" w:sz="4" w:space="0" w:color="auto"/>
              <w:right w:val="single" w:sz="4" w:space="0" w:color="auto"/>
            </w:tcBorders>
            <w:shd w:val="clear" w:color="auto" w:fill="auto"/>
            <w:vAlign w:val="center"/>
            <w:hideMark/>
          </w:tcPr>
          <w:p w14:paraId="7FE9CDC3" w14:textId="77777777" w:rsidR="002D009C" w:rsidRPr="002D009C" w:rsidRDefault="002D009C" w:rsidP="00F14A82">
            <w:pPr>
              <w:jc w:val="right"/>
              <w:rPr>
                <w:b/>
                <w:bCs/>
                <w:color w:val="000000"/>
                <w:sz w:val="20"/>
                <w:szCs w:val="20"/>
                <w:lang w:eastAsia="en-CA"/>
              </w:rPr>
            </w:pPr>
            <w:r w:rsidRPr="002D009C">
              <w:rPr>
                <w:b/>
                <w:bCs/>
                <w:color w:val="000000"/>
                <w:sz w:val="20"/>
                <w:szCs w:val="20"/>
                <w:lang w:eastAsia="en-CA"/>
              </w:rPr>
              <w:t>9,275,115</w:t>
            </w:r>
          </w:p>
        </w:tc>
        <w:tc>
          <w:tcPr>
            <w:tcW w:w="1150" w:type="dxa"/>
            <w:tcBorders>
              <w:top w:val="nil"/>
              <w:left w:val="nil"/>
              <w:bottom w:val="single" w:sz="4" w:space="0" w:color="auto"/>
              <w:right w:val="single" w:sz="4" w:space="0" w:color="auto"/>
            </w:tcBorders>
            <w:shd w:val="clear" w:color="auto" w:fill="auto"/>
            <w:vAlign w:val="center"/>
            <w:hideMark/>
          </w:tcPr>
          <w:p w14:paraId="4787BA5C" w14:textId="27C0D3B3" w:rsidR="002D009C" w:rsidRPr="002D009C" w:rsidRDefault="002D009C" w:rsidP="00F14A82">
            <w:pPr>
              <w:jc w:val="right"/>
              <w:rPr>
                <w:b/>
                <w:bCs/>
                <w:color w:val="000000"/>
                <w:sz w:val="20"/>
                <w:szCs w:val="20"/>
                <w:lang w:eastAsia="en-CA"/>
              </w:rPr>
            </w:pPr>
            <w:r w:rsidRPr="002D009C">
              <w:rPr>
                <w:b/>
                <w:bCs/>
                <w:color w:val="000000"/>
                <w:sz w:val="20"/>
                <w:szCs w:val="20"/>
                <w:lang w:eastAsia="en-CA"/>
              </w:rPr>
              <w:t xml:space="preserve">6.14 </w:t>
            </w:r>
          </w:p>
        </w:tc>
      </w:tr>
    </w:tbl>
    <w:p w14:paraId="1AC7BE8C" w14:textId="782F5570" w:rsidR="0001218E" w:rsidRPr="00154D47" w:rsidRDefault="0001218E" w:rsidP="00697B64">
      <w:pPr>
        <w:keepNext/>
        <w:spacing w:after="240"/>
      </w:pPr>
      <w:bookmarkStart w:id="11" w:name="_Hlk126916178"/>
      <w:bookmarkEnd w:id="10"/>
      <w:r w:rsidRPr="00996241">
        <w:rPr>
          <w:u w:val="single"/>
        </w:rPr>
        <w:lastRenderedPageBreak/>
        <w:t>Impact on the climate</w:t>
      </w:r>
      <w:r w:rsidR="00154D47">
        <w:rPr>
          <w:u w:val="single"/>
        </w:rPr>
        <w:t xml:space="preserve"> </w:t>
      </w:r>
    </w:p>
    <w:bookmarkEnd w:id="11"/>
    <w:p w14:paraId="1BD1D39C" w14:textId="4DC3A319" w:rsidR="006311CE" w:rsidRDefault="006311CE" w:rsidP="00D74B54">
      <w:pPr>
        <w:pStyle w:val="Heading1"/>
      </w:pPr>
      <w:r>
        <w:t>The Secretariat was in the process of updating the Multilateral Fund Climate Impact Indicator (MCII). As that revision is not yet complete, the Secretariat is presenting the annual reductions in CO</w:t>
      </w:r>
      <w:r w:rsidRPr="006311CE">
        <w:rPr>
          <w:vertAlign w:val="subscript"/>
        </w:rPr>
        <w:t>2</w:t>
      </w:r>
      <w:r>
        <w:t xml:space="preserve">-eq tonnes associated with the conversions in the RAC manufacturing sector in table </w:t>
      </w:r>
      <w:r w:rsidR="00E261C9" w:rsidRPr="00C46D61">
        <w:t>1</w:t>
      </w:r>
      <w:r w:rsidR="00E33900">
        <w:t>1</w:t>
      </w:r>
      <w:r>
        <w:t>. The Secretariat has not estimated the climate benefits associated with any energy efficiency benefits in this calculation.</w:t>
      </w:r>
    </w:p>
    <w:p w14:paraId="0627EF1A" w14:textId="4CA01380" w:rsidR="006311CE" w:rsidRPr="005A1A71" w:rsidRDefault="005A1A71" w:rsidP="004303F0">
      <w:pPr>
        <w:keepNext/>
        <w:keepLines/>
        <w:rPr>
          <w:b/>
          <w:bCs/>
        </w:rPr>
      </w:pPr>
      <w:r w:rsidRPr="005A1A71">
        <w:rPr>
          <w:b/>
          <w:bCs/>
        </w:rPr>
        <w:t xml:space="preserve">Table </w:t>
      </w:r>
      <w:r w:rsidR="00E261C9" w:rsidRPr="00C46D61">
        <w:rPr>
          <w:b/>
          <w:bCs/>
        </w:rPr>
        <w:t>1</w:t>
      </w:r>
      <w:r w:rsidR="00E33900">
        <w:rPr>
          <w:b/>
          <w:bCs/>
        </w:rPr>
        <w:t>1</w:t>
      </w:r>
      <w:r w:rsidRPr="005A1A71">
        <w:rPr>
          <w:b/>
          <w:bCs/>
        </w:rPr>
        <w:t>. Annual reduction in CO2-eq tonnes in RAC manufacturing activities</w:t>
      </w:r>
    </w:p>
    <w:tbl>
      <w:tblPr>
        <w:tblW w:w="5000" w:type="pct"/>
        <w:tblLook w:val="04A0" w:firstRow="1" w:lastRow="0" w:firstColumn="1" w:lastColumn="0" w:noHBand="0" w:noVBand="1"/>
      </w:tblPr>
      <w:tblGrid>
        <w:gridCol w:w="3260"/>
        <w:gridCol w:w="1217"/>
        <w:gridCol w:w="1219"/>
        <w:gridCol w:w="1219"/>
        <w:gridCol w:w="1219"/>
        <w:gridCol w:w="1216"/>
      </w:tblGrid>
      <w:tr w:rsidR="000F2277" w:rsidRPr="000F2277" w14:paraId="5FE52669" w14:textId="77777777" w:rsidTr="00E00F47">
        <w:trPr>
          <w:trHeight w:val="144"/>
        </w:trPr>
        <w:tc>
          <w:tcPr>
            <w:tcW w:w="17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D234EC"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Subsector</w:t>
            </w:r>
          </w:p>
        </w:tc>
        <w:tc>
          <w:tcPr>
            <w:tcW w:w="1303" w:type="pct"/>
            <w:gridSpan w:val="2"/>
            <w:tcBorders>
              <w:top w:val="single" w:sz="4" w:space="0" w:color="auto"/>
              <w:left w:val="nil"/>
              <w:bottom w:val="single" w:sz="4" w:space="0" w:color="auto"/>
              <w:right w:val="single" w:sz="4" w:space="0" w:color="auto"/>
            </w:tcBorders>
            <w:shd w:val="clear" w:color="auto" w:fill="auto"/>
            <w:vAlign w:val="center"/>
            <w:hideMark/>
          </w:tcPr>
          <w:p w14:paraId="2B4524CB"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HFC consumption</w:t>
            </w:r>
          </w:p>
        </w:tc>
        <w:tc>
          <w:tcPr>
            <w:tcW w:w="1304" w:type="pct"/>
            <w:gridSpan w:val="2"/>
            <w:tcBorders>
              <w:top w:val="single" w:sz="4" w:space="0" w:color="auto"/>
              <w:left w:val="nil"/>
              <w:bottom w:val="single" w:sz="4" w:space="0" w:color="auto"/>
              <w:right w:val="single" w:sz="4" w:space="0" w:color="auto"/>
            </w:tcBorders>
            <w:shd w:val="clear" w:color="auto" w:fill="auto"/>
            <w:vAlign w:val="center"/>
            <w:hideMark/>
          </w:tcPr>
          <w:p w14:paraId="16A1382C"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Consumption of alternatives</w:t>
            </w:r>
          </w:p>
        </w:tc>
        <w:tc>
          <w:tcPr>
            <w:tcW w:w="651" w:type="pct"/>
            <w:tcBorders>
              <w:top w:val="single" w:sz="4" w:space="0" w:color="auto"/>
              <w:left w:val="nil"/>
              <w:bottom w:val="single" w:sz="4" w:space="0" w:color="auto"/>
              <w:right w:val="single" w:sz="4" w:space="0" w:color="auto"/>
            </w:tcBorders>
            <w:shd w:val="clear" w:color="auto" w:fill="auto"/>
            <w:vAlign w:val="center"/>
            <w:hideMark/>
          </w:tcPr>
          <w:p w14:paraId="41F49AD8"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 xml:space="preserve">Reduction </w:t>
            </w:r>
          </w:p>
        </w:tc>
      </w:tr>
      <w:tr w:rsidR="000F2277" w:rsidRPr="000F2277" w14:paraId="05BCBE68" w14:textId="77777777" w:rsidTr="00E00F47">
        <w:trPr>
          <w:trHeight w:val="144"/>
        </w:trPr>
        <w:tc>
          <w:tcPr>
            <w:tcW w:w="1743" w:type="pct"/>
            <w:vMerge/>
            <w:tcBorders>
              <w:top w:val="single" w:sz="4" w:space="0" w:color="auto"/>
              <w:left w:val="single" w:sz="4" w:space="0" w:color="auto"/>
              <w:bottom w:val="single" w:sz="4" w:space="0" w:color="auto"/>
              <w:right w:val="single" w:sz="4" w:space="0" w:color="auto"/>
            </w:tcBorders>
            <w:vAlign w:val="center"/>
            <w:hideMark/>
          </w:tcPr>
          <w:p w14:paraId="74FF7118" w14:textId="77777777" w:rsidR="000F2277" w:rsidRPr="000F2277" w:rsidRDefault="000F2277" w:rsidP="004303F0">
            <w:pPr>
              <w:keepNext/>
              <w:keepLines/>
              <w:jc w:val="left"/>
              <w:rPr>
                <w:b/>
                <w:bCs/>
                <w:color w:val="000000"/>
                <w:sz w:val="20"/>
                <w:szCs w:val="20"/>
                <w:lang w:eastAsia="en-CA"/>
              </w:rPr>
            </w:pPr>
          </w:p>
        </w:tc>
        <w:tc>
          <w:tcPr>
            <w:tcW w:w="651" w:type="pct"/>
            <w:tcBorders>
              <w:top w:val="nil"/>
              <w:left w:val="nil"/>
              <w:bottom w:val="single" w:sz="4" w:space="0" w:color="auto"/>
              <w:right w:val="single" w:sz="4" w:space="0" w:color="auto"/>
            </w:tcBorders>
            <w:shd w:val="clear" w:color="auto" w:fill="auto"/>
            <w:vAlign w:val="center"/>
            <w:hideMark/>
          </w:tcPr>
          <w:p w14:paraId="06A29597"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mt</w:t>
            </w:r>
          </w:p>
        </w:tc>
        <w:tc>
          <w:tcPr>
            <w:tcW w:w="652" w:type="pct"/>
            <w:tcBorders>
              <w:top w:val="nil"/>
              <w:left w:val="nil"/>
              <w:bottom w:val="single" w:sz="4" w:space="0" w:color="auto"/>
              <w:right w:val="single" w:sz="4" w:space="0" w:color="auto"/>
            </w:tcBorders>
            <w:shd w:val="clear" w:color="auto" w:fill="auto"/>
            <w:vAlign w:val="center"/>
            <w:hideMark/>
          </w:tcPr>
          <w:p w14:paraId="26517CAD"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CO</w:t>
            </w:r>
            <w:r w:rsidRPr="000F2277">
              <w:rPr>
                <w:b/>
                <w:bCs/>
                <w:color w:val="000000"/>
                <w:sz w:val="20"/>
                <w:szCs w:val="20"/>
                <w:vertAlign w:val="subscript"/>
                <w:lang w:eastAsia="en-CA"/>
              </w:rPr>
              <w:t>2</w:t>
            </w:r>
            <w:r w:rsidRPr="000F2277">
              <w:rPr>
                <w:b/>
                <w:bCs/>
                <w:color w:val="000000"/>
                <w:sz w:val="20"/>
                <w:szCs w:val="20"/>
                <w:lang w:eastAsia="en-CA"/>
              </w:rPr>
              <w:t>-eq tonnes</w:t>
            </w:r>
          </w:p>
        </w:tc>
        <w:tc>
          <w:tcPr>
            <w:tcW w:w="652" w:type="pct"/>
            <w:tcBorders>
              <w:top w:val="nil"/>
              <w:left w:val="nil"/>
              <w:bottom w:val="single" w:sz="4" w:space="0" w:color="auto"/>
              <w:right w:val="single" w:sz="4" w:space="0" w:color="auto"/>
            </w:tcBorders>
            <w:shd w:val="clear" w:color="auto" w:fill="auto"/>
            <w:vAlign w:val="center"/>
            <w:hideMark/>
          </w:tcPr>
          <w:p w14:paraId="1F28C2E1"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mt</w:t>
            </w:r>
          </w:p>
        </w:tc>
        <w:tc>
          <w:tcPr>
            <w:tcW w:w="652" w:type="pct"/>
            <w:tcBorders>
              <w:top w:val="nil"/>
              <w:left w:val="nil"/>
              <w:bottom w:val="single" w:sz="4" w:space="0" w:color="auto"/>
              <w:right w:val="single" w:sz="4" w:space="0" w:color="auto"/>
            </w:tcBorders>
            <w:shd w:val="clear" w:color="auto" w:fill="auto"/>
            <w:vAlign w:val="center"/>
            <w:hideMark/>
          </w:tcPr>
          <w:p w14:paraId="79C8F6E5" w14:textId="77777777"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CO</w:t>
            </w:r>
            <w:r w:rsidRPr="000F2277">
              <w:rPr>
                <w:b/>
                <w:bCs/>
                <w:color w:val="000000"/>
                <w:sz w:val="20"/>
                <w:szCs w:val="20"/>
                <w:vertAlign w:val="subscript"/>
                <w:lang w:eastAsia="en-CA"/>
              </w:rPr>
              <w:t>2</w:t>
            </w:r>
            <w:r w:rsidRPr="000F2277">
              <w:rPr>
                <w:b/>
                <w:bCs/>
                <w:color w:val="000000"/>
                <w:sz w:val="20"/>
                <w:szCs w:val="20"/>
                <w:lang w:eastAsia="en-CA"/>
              </w:rPr>
              <w:t>-eq tonnes</w:t>
            </w:r>
          </w:p>
        </w:tc>
        <w:tc>
          <w:tcPr>
            <w:tcW w:w="651" w:type="pct"/>
            <w:tcBorders>
              <w:top w:val="nil"/>
              <w:left w:val="nil"/>
              <w:bottom w:val="single" w:sz="4" w:space="0" w:color="auto"/>
              <w:right w:val="single" w:sz="4" w:space="0" w:color="auto"/>
            </w:tcBorders>
            <w:shd w:val="clear" w:color="auto" w:fill="auto"/>
            <w:vAlign w:val="center"/>
            <w:hideMark/>
          </w:tcPr>
          <w:p w14:paraId="2DB4A222" w14:textId="0700E5DA" w:rsidR="000F2277" w:rsidRPr="000F2277" w:rsidRDefault="000F2277" w:rsidP="004303F0">
            <w:pPr>
              <w:keepNext/>
              <w:keepLines/>
              <w:jc w:val="center"/>
              <w:rPr>
                <w:b/>
                <w:bCs/>
                <w:color w:val="000000"/>
                <w:sz w:val="20"/>
                <w:szCs w:val="20"/>
                <w:lang w:eastAsia="en-CA"/>
              </w:rPr>
            </w:pPr>
            <w:r w:rsidRPr="000F2277">
              <w:rPr>
                <w:b/>
                <w:bCs/>
                <w:color w:val="000000"/>
                <w:sz w:val="20"/>
                <w:szCs w:val="20"/>
                <w:lang w:eastAsia="en-CA"/>
              </w:rPr>
              <w:t>CO</w:t>
            </w:r>
            <w:r w:rsidRPr="000F2277">
              <w:rPr>
                <w:b/>
                <w:bCs/>
                <w:color w:val="000000"/>
                <w:sz w:val="20"/>
                <w:szCs w:val="20"/>
                <w:vertAlign w:val="subscript"/>
                <w:lang w:eastAsia="en-CA"/>
              </w:rPr>
              <w:t>2</w:t>
            </w:r>
            <w:r w:rsidRPr="000F2277">
              <w:rPr>
                <w:b/>
                <w:bCs/>
                <w:color w:val="000000"/>
                <w:sz w:val="20"/>
                <w:szCs w:val="20"/>
                <w:lang w:eastAsia="en-CA"/>
              </w:rPr>
              <w:t>-eq tonnes</w:t>
            </w:r>
          </w:p>
        </w:tc>
      </w:tr>
      <w:tr w:rsidR="000F2277" w:rsidRPr="000F2277" w14:paraId="13ABC294" w14:textId="77777777" w:rsidTr="00E00F47">
        <w:trPr>
          <w:trHeight w:val="144"/>
        </w:trPr>
        <w:tc>
          <w:tcPr>
            <w:tcW w:w="1743" w:type="pct"/>
            <w:tcBorders>
              <w:top w:val="nil"/>
              <w:left w:val="single" w:sz="4" w:space="0" w:color="auto"/>
              <w:bottom w:val="single" w:sz="4" w:space="0" w:color="auto"/>
              <w:right w:val="single" w:sz="4" w:space="0" w:color="auto"/>
            </w:tcBorders>
            <w:shd w:val="clear" w:color="auto" w:fill="auto"/>
            <w:noWrap/>
            <w:vAlign w:val="bottom"/>
            <w:hideMark/>
          </w:tcPr>
          <w:p w14:paraId="34E15D45" w14:textId="77777777" w:rsidR="000F2277" w:rsidRPr="000F2277" w:rsidRDefault="000F2277" w:rsidP="004303F0">
            <w:pPr>
              <w:keepNext/>
              <w:keepLines/>
              <w:jc w:val="left"/>
              <w:rPr>
                <w:color w:val="000000"/>
                <w:sz w:val="20"/>
                <w:szCs w:val="20"/>
                <w:lang w:eastAsia="en-CA"/>
              </w:rPr>
            </w:pPr>
            <w:r w:rsidRPr="000F2277">
              <w:rPr>
                <w:color w:val="000000"/>
                <w:sz w:val="20"/>
                <w:szCs w:val="20"/>
                <w:lang w:eastAsia="en-CA"/>
              </w:rPr>
              <w:t>PROTON (MAC)</w:t>
            </w:r>
          </w:p>
        </w:tc>
        <w:tc>
          <w:tcPr>
            <w:tcW w:w="651" w:type="pct"/>
            <w:tcBorders>
              <w:top w:val="nil"/>
              <w:left w:val="nil"/>
              <w:bottom w:val="single" w:sz="4" w:space="0" w:color="auto"/>
              <w:right w:val="single" w:sz="4" w:space="0" w:color="auto"/>
            </w:tcBorders>
            <w:shd w:val="clear" w:color="auto" w:fill="auto"/>
            <w:vAlign w:val="center"/>
            <w:hideMark/>
          </w:tcPr>
          <w:p w14:paraId="44C3F077" w14:textId="27FAD6A6"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8.</w:t>
            </w:r>
            <w:r w:rsidRPr="00C46D61">
              <w:rPr>
                <w:color w:val="000000"/>
                <w:sz w:val="20"/>
                <w:szCs w:val="20"/>
                <w:lang w:eastAsia="en-CA"/>
              </w:rPr>
              <w:t>1</w:t>
            </w:r>
            <w:r w:rsidR="003B689A">
              <w:rPr>
                <w:color w:val="000000"/>
                <w:sz w:val="20"/>
                <w:szCs w:val="20"/>
                <w:lang w:eastAsia="en-CA"/>
              </w:rPr>
              <w:t>0</w:t>
            </w:r>
          </w:p>
        </w:tc>
        <w:tc>
          <w:tcPr>
            <w:tcW w:w="652" w:type="pct"/>
            <w:tcBorders>
              <w:top w:val="nil"/>
              <w:left w:val="nil"/>
              <w:bottom w:val="single" w:sz="4" w:space="0" w:color="auto"/>
              <w:right w:val="single" w:sz="4" w:space="0" w:color="auto"/>
            </w:tcBorders>
            <w:shd w:val="clear" w:color="auto" w:fill="auto"/>
            <w:vAlign w:val="center"/>
            <w:hideMark/>
          </w:tcPr>
          <w:p w14:paraId="2BECDB40"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11,583</w:t>
            </w:r>
          </w:p>
        </w:tc>
        <w:tc>
          <w:tcPr>
            <w:tcW w:w="652" w:type="pct"/>
            <w:tcBorders>
              <w:top w:val="nil"/>
              <w:left w:val="nil"/>
              <w:bottom w:val="single" w:sz="4" w:space="0" w:color="auto"/>
              <w:right w:val="single" w:sz="4" w:space="0" w:color="auto"/>
            </w:tcBorders>
            <w:shd w:val="clear" w:color="auto" w:fill="auto"/>
            <w:vAlign w:val="center"/>
            <w:hideMark/>
          </w:tcPr>
          <w:p w14:paraId="38A3EDCF" w14:textId="13D69C8B"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 xml:space="preserve">8.10 </w:t>
            </w:r>
          </w:p>
        </w:tc>
        <w:tc>
          <w:tcPr>
            <w:tcW w:w="652" w:type="pct"/>
            <w:tcBorders>
              <w:top w:val="nil"/>
              <w:left w:val="nil"/>
              <w:bottom w:val="single" w:sz="4" w:space="0" w:color="auto"/>
              <w:right w:val="single" w:sz="4" w:space="0" w:color="auto"/>
            </w:tcBorders>
            <w:shd w:val="clear" w:color="auto" w:fill="auto"/>
            <w:vAlign w:val="center"/>
            <w:hideMark/>
          </w:tcPr>
          <w:p w14:paraId="03E6E396" w14:textId="350040BB"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 xml:space="preserve">32 </w:t>
            </w:r>
          </w:p>
        </w:tc>
        <w:tc>
          <w:tcPr>
            <w:tcW w:w="651" w:type="pct"/>
            <w:tcBorders>
              <w:top w:val="nil"/>
              <w:left w:val="nil"/>
              <w:bottom w:val="single" w:sz="4" w:space="0" w:color="auto"/>
              <w:right w:val="single" w:sz="4" w:space="0" w:color="auto"/>
            </w:tcBorders>
            <w:shd w:val="clear" w:color="auto" w:fill="auto"/>
            <w:vAlign w:val="center"/>
            <w:hideMark/>
          </w:tcPr>
          <w:p w14:paraId="4BB5AC9C"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11,551</w:t>
            </w:r>
          </w:p>
        </w:tc>
      </w:tr>
      <w:tr w:rsidR="000F2277" w:rsidRPr="000F2277" w14:paraId="65B453C5" w14:textId="77777777" w:rsidTr="00E00F47">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3F545C71" w14:textId="77777777" w:rsidR="000F2277" w:rsidRPr="000F2277" w:rsidRDefault="000F2277" w:rsidP="004303F0">
            <w:pPr>
              <w:keepNext/>
              <w:keepLines/>
              <w:jc w:val="left"/>
              <w:rPr>
                <w:color w:val="000000"/>
                <w:sz w:val="20"/>
                <w:szCs w:val="20"/>
                <w:lang w:eastAsia="en-CA"/>
              </w:rPr>
            </w:pPr>
            <w:r w:rsidRPr="000F2277">
              <w:rPr>
                <w:color w:val="000000"/>
                <w:sz w:val="20"/>
                <w:szCs w:val="20"/>
                <w:lang w:eastAsia="en-CA"/>
              </w:rPr>
              <w:t>Zun Utara (commercial refrigeration)</w:t>
            </w:r>
          </w:p>
        </w:tc>
        <w:tc>
          <w:tcPr>
            <w:tcW w:w="651" w:type="pct"/>
            <w:tcBorders>
              <w:top w:val="nil"/>
              <w:left w:val="nil"/>
              <w:bottom w:val="single" w:sz="4" w:space="0" w:color="auto"/>
              <w:right w:val="single" w:sz="4" w:space="0" w:color="auto"/>
            </w:tcBorders>
            <w:shd w:val="clear" w:color="auto" w:fill="auto"/>
            <w:vAlign w:val="center"/>
            <w:hideMark/>
          </w:tcPr>
          <w:p w14:paraId="226B2921"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6.57</w:t>
            </w:r>
          </w:p>
        </w:tc>
        <w:tc>
          <w:tcPr>
            <w:tcW w:w="652" w:type="pct"/>
            <w:tcBorders>
              <w:top w:val="nil"/>
              <w:left w:val="nil"/>
              <w:bottom w:val="single" w:sz="4" w:space="0" w:color="auto"/>
              <w:right w:val="single" w:sz="4" w:space="0" w:color="auto"/>
            </w:tcBorders>
            <w:shd w:val="clear" w:color="auto" w:fill="auto"/>
            <w:vAlign w:val="center"/>
            <w:hideMark/>
          </w:tcPr>
          <w:p w14:paraId="041594CF"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9,664</w:t>
            </w:r>
          </w:p>
        </w:tc>
        <w:tc>
          <w:tcPr>
            <w:tcW w:w="652" w:type="pct"/>
            <w:tcBorders>
              <w:top w:val="nil"/>
              <w:left w:val="nil"/>
              <w:bottom w:val="single" w:sz="4" w:space="0" w:color="auto"/>
              <w:right w:val="single" w:sz="4" w:space="0" w:color="auto"/>
            </w:tcBorders>
            <w:shd w:val="clear" w:color="auto" w:fill="auto"/>
            <w:vAlign w:val="center"/>
            <w:hideMark/>
          </w:tcPr>
          <w:p w14:paraId="4AFA770E" w14:textId="2B404B0D"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 xml:space="preserve">3.29 </w:t>
            </w:r>
          </w:p>
        </w:tc>
        <w:tc>
          <w:tcPr>
            <w:tcW w:w="652" w:type="pct"/>
            <w:tcBorders>
              <w:top w:val="nil"/>
              <w:left w:val="nil"/>
              <w:bottom w:val="single" w:sz="4" w:space="0" w:color="auto"/>
              <w:right w:val="single" w:sz="4" w:space="0" w:color="auto"/>
            </w:tcBorders>
            <w:shd w:val="clear" w:color="auto" w:fill="auto"/>
            <w:vAlign w:val="center"/>
            <w:hideMark/>
          </w:tcPr>
          <w:p w14:paraId="05B63439" w14:textId="65C00D7D"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 xml:space="preserve">10 </w:t>
            </w:r>
          </w:p>
        </w:tc>
        <w:tc>
          <w:tcPr>
            <w:tcW w:w="651" w:type="pct"/>
            <w:tcBorders>
              <w:top w:val="nil"/>
              <w:left w:val="nil"/>
              <w:bottom w:val="single" w:sz="4" w:space="0" w:color="auto"/>
              <w:right w:val="single" w:sz="4" w:space="0" w:color="auto"/>
            </w:tcBorders>
            <w:shd w:val="clear" w:color="auto" w:fill="auto"/>
            <w:vAlign w:val="center"/>
            <w:hideMark/>
          </w:tcPr>
          <w:p w14:paraId="39FE23E8"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9,654</w:t>
            </w:r>
          </w:p>
        </w:tc>
      </w:tr>
      <w:tr w:rsidR="000F2277" w:rsidRPr="000F2277" w14:paraId="17659156" w14:textId="77777777" w:rsidTr="00E00F47">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51FE9A43" w14:textId="77777777" w:rsidR="000F2277" w:rsidRPr="000F2277" w:rsidRDefault="000F2277" w:rsidP="004303F0">
            <w:pPr>
              <w:keepNext/>
              <w:keepLines/>
              <w:jc w:val="left"/>
              <w:rPr>
                <w:color w:val="000000"/>
                <w:sz w:val="20"/>
                <w:szCs w:val="20"/>
                <w:lang w:eastAsia="en-CA"/>
              </w:rPr>
            </w:pPr>
            <w:r w:rsidRPr="000F2277">
              <w:rPr>
                <w:color w:val="000000"/>
                <w:sz w:val="20"/>
                <w:szCs w:val="20"/>
                <w:lang w:eastAsia="en-CA"/>
              </w:rPr>
              <w:t>Berjaya Steel (commercial refrigeration)</w:t>
            </w:r>
          </w:p>
        </w:tc>
        <w:tc>
          <w:tcPr>
            <w:tcW w:w="651" w:type="pct"/>
            <w:tcBorders>
              <w:top w:val="nil"/>
              <w:left w:val="nil"/>
              <w:bottom w:val="single" w:sz="4" w:space="0" w:color="auto"/>
              <w:right w:val="single" w:sz="4" w:space="0" w:color="auto"/>
            </w:tcBorders>
            <w:shd w:val="clear" w:color="auto" w:fill="auto"/>
            <w:vAlign w:val="center"/>
            <w:hideMark/>
          </w:tcPr>
          <w:p w14:paraId="2F70D32F"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8.92</w:t>
            </w:r>
          </w:p>
        </w:tc>
        <w:tc>
          <w:tcPr>
            <w:tcW w:w="652" w:type="pct"/>
            <w:tcBorders>
              <w:top w:val="nil"/>
              <w:left w:val="nil"/>
              <w:bottom w:val="single" w:sz="4" w:space="0" w:color="auto"/>
              <w:right w:val="single" w:sz="4" w:space="0" w:color="auto"/>
            </w:tcBorders>
            <w:shd w:val="clear" w:color="auto" w:fill="auto"/>
            <w:vAlign w:val="center"/>
            <w:hideMark/>
          </w:tcPr>
          <w:p w14:paraId="1662798F"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25,448</w:t>
            </w:r>
          </w:p>
        </w:tc>
        <w:tc>
          <w:tcPr>
            <w:tcW w:w="652" w:type="pct"/>
            <w:tcBorders>
              <w:top w:val="nil"/>
              <w:left w:val="nil"/>
              <w:bottom w:val="single" w:sz="4" w:space="0" w:color="auto"/>
              <w:right w:val="single" w:sz="4" w:space="0" w:color="auto"/>
            </w:tcBorders>
            <w:shd w:val="clear" w:color="auto" w:fill="auto"/>
            <w:vAlign w:val="center"/>
            <w:hideMark/>
          </w:tcPr>
          <w:p w14:paraId="5ADE215D" w14:textId="5C8C014C"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 xml:space="preserve">4.46 </w:t>
            </w:r>
          </w:p>
        </w:tc>
        <w:tc>
          <w:tcPr>
            <w:tcW w:w="652" w:type="pct"/>
            <w:tcBorders>
              <w:top w:val="nil"/>
              <w:left w:val="nil"/>
              <w:bottom w:val="single" w:sz="4" w:space="0" w:color="auto"/>
              <w:right w:val="single" w:sz="4" w:space="0" w:color="auto"/>
            </w:tcBorders>
            <w:shd w:val="clear" w:color="auto" w:fill="auto"/>
            <w:vAlign w:val="center"/>
            <w:hideMark/>
          </w:tcPr>
          <w:p w14:paraId="16B2D264" w14:textId="13D26029"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 xml:space="preserve">13 </w:t>
            </w:r>
          </w:p>
        </w:tc>
        <w:tc>
          <w:tcPr>
            <w:tcW w:w="651" w:type="pct"/>
            <w:tcBorders>
              <w:top w:val="nil"/>
              <w:left w:val="nil"/>
              <w:bottom w:val="single" w:sz="4" w:space="0" w:color="auto"/>
              <w:right w:val="single" w:sz="4" w:space="0" w:color="auto"/>
            </w:tcBorders>
            <w:shd w:val="clear" w:color="auto" w:fill="auto"/>
            <w:vAlign w:val="center"/>
            <w:hideMark/>
          </w:tcPr>
          <w:p w14:paraId="653E057E" w14:textId="77777777" w:rsidR="000F2277" w:rsidRPr="000F2277" w:rsidRDefault="000F2277" w:rsidP="004303F0">
            <w:pPr>
              <w:keepNext/>
              <w:keepLines/>
              <w:jc w:val="right"/>
              <w:rPr>
                <w:color w:val="000000"/>
                <w:sz w:val="20"/>
                <w:szCs w:val="20"/>
                <w:lang w:eastAsia="en-CA"/>
              </w:rPr>
            </w:pPr>
            <w:r w:rsidRPr="000F2277">
              <w:rPr>
                <w:color w:val="000000"/>
                <w:sz w:val="20"/>
                <w:szCs w:val="20"/>
                <w:lang w:eastAsia="en-CA"/>
              </w:rPr>
              <w:t>25,435</w:t>
            </w:r>
          </w:p>
        </w:tc>
      </w:tr>
      <w:tr w:rsidR="000F2277" w:rsidRPr="000F2277" w14:paraId="0804B772" w14:textId="77777777" w:rsidTr="00E00F47">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2E854C90" w14:textId="77777777" w:rsidR="000F2277" w:rsidRPr="000F2277" w:rsidRDefault="000F2277" w:rsidP="004303F0">
            <w:pPr>
              <w:keepNext/>
              <w:keepLines/>
              <w:rPr>
                <w:b/>
                <w:bCs/>
                <w:color w:val="000000"/>
                <w:sz w:val="20"/>
                <w:szCs w:val="20"/>
                <w:lang w:eastAsia="en-CA"/>
              </w:rPr>
            </w:pPr>
            <w:r w:rsidRPr="000F2277">
              <w:rPr>
                <w:b/>
                <w:bCs/>
                <w:color w:val="000000"/>
                <w:sz w:val="20"/>
                <w:szCs w:val="20"/>
                <w:lang w:eastAsia="en-CA"/>
              </w:rPr>
              <w:t>Total</w:t>
            </w:r>
          </w:p>
        </w:tc>
        <w:tc>
          <w:tcPr>
            <w:tcW w:w="651" w:type="pct"/>
            <w:tcBorders>
              <w:top w:val="nil"/>
              <w:left w:val="nil"/>
              <w:bottom w:val="single" w:sz="4" w:space="0" w:color="auto"/>
              <w:right w:val="single" w:sz="4" w:space="0" w:color="auto"/>
            </w:tcBorders>
            <w:shd w:val="clear" w:color="auto" w:fill="auto"/>
            <w:vAlign w:val="center"/>
            <w:hideMark/>
          </w:tcPr>
          <w:p w14:paraId="4AD6EC41" w14:textId="77777777" w:rsidR="000F2277" w:rsidRPr="000F2277" w:rsidRDefault="000F2277" w:rsidP="004303F0">
            <w:pPr>
              <w:keepNext/>
              <w:keepLines/>
              <w:jc w:val="right"/>
              <w:rPr>
                <w:b/>
                <w:bCs/>
                <w:color w:val="000000"/>
                <w:sz w:val="20"/>
                <w:szCs w:val="20"/>
                <w:lang w:eastAsia="en-CA"/>
              </w:rPr>
            </w:pPr>
            <w:r w:rsidRPr="000F2277">
              <w:rPr>
                <w:b/>
                <w:bCs/>
                <w:color w:val="000000"/>
                <w:sz w:val="20"/>
                <w:szCs w:val="20"/>
                <w:lang w:eastAsia="en-CA"/>
              </w:rPr>
              <w:t xml:space="preserve"> 23.59 </w:t>
            </w:r>
          </w:p>
        </w:tc>
        <w:tc>
          <w:tcPr>
            <w:tcW w:w="652" w:type="pct"/>
            <w:tcBorders>
              <w:top w:val="nil"/>
              <w:left w:val="nil"/>
              <w:bottom w:val="single" w:sz="4" w:space="0" w:color="auto"/>
              <w:right w:val="single" w:sz="4" w:space="0" w:color="auto"/>
            </w:tcBorders>
            <w:shd w:val="clear" w:color="auto" w:fill="auto"/>
            <w:vAlign w:val="center"/>
            <w:hideMark/>
          </w:tcPr>
          <w:p w14:paraId="32325F71" w14:textId="450A3E2E" w:rsidR="000F2277" w:rsidRPr="000F2277" w:rsidRDefault="000F2277" w:rsidP="004303F0">
            <w:pPr>
              <w:keepNext/>
              <w:keepLines/>
              <w:jc w:val="right"/>
              <w:rPr>
                <w:b/>
                <w:bCs/>
                <w:color w:val="000000"/>
                <w:sz w:val="20"/>
                <w:szCs w:val="20"/>
                <w:lang w:eastAsia="en-CA"/>
              </w:rPr>
            </w:pPr>
            <w:r w:rsidRPr="000F2277">
              <w:rPr>
                <w:b/>
                <w:bCs/>
                <w:color w:val="000000"/>
                <w:sz w:val="20"/>
                <w:szCs w:val="20"/>
                <w:lang w:eastAsia="en-CA"/>
              </w:rPr>
              <w:t xml:space="preserve">46,695 </w:t>
            </w:r>
          </w:p>
        </w:tc>
        <w:tc>
          <w:tcPr>
            <w:tcW w:w="652" w:type="pct"/>
            <w:tcBorders>
              <w:top w:val="nil"/>
              <w:left w:val="nil"/>
              <w:bottom w:val="single" w:sz="4" w:space="0" w:color="auto"/>
              <w:right w:val="single" w:sz="4" w:space="0" w:color="auto"/>
            </w:tcBorders>
            <w:shd w:val="clear" w:color="auto" w:fill="auto"/>
            <w:vAlign w:val="center"/>
            <w:hideMark/>
          </w:tcPr>
          <w:p w14:paraId="5184461F" w14:textId="021A96B5" w:rsidR="000F2277" w:rsidRPr="000F2277" w:rsidRDefault="000F2277" w:rsidP="004303F0">
            <w:pPr>
              <w:keepNext/>
              <w:keepLines/>
              <w:jc w:val="right"/>
              <w:rPr>
                <w:b/>
                <w:bCs/>
                <w:color w:val="000000"/>
                <w:sz w:val="20"/>
                <w:szCs w:val="20"/>
                <w:lang w:eastAsia="en-CA"/>
              </w:rPr>
            </w:pPr>
            <w:r w:rsidRPr="000F2277">
              <w:rPr>
                <w:b/>
                <w:bCs/>
                <w:color w:val="000000"/>
                <w:sz w:val="20"/>
                <w:szCs w:val="20"/>
                <w:lang w:eastAsia="en-CA"/>
              </w:rPr>
              <w:t xml:space="preserve">15.85 </w:t>
            </w:r>
          </w:p>
        </w:tc>
        <w:tc>
          <w:tcPr>
            <w:tcW w:w="652" w:type="pct"/>
            <w:tcBorders>
              <w:top w:val="nil"/>
              <w:left w:val="nil"/>
              <w:bottom w:val="single" w:sz="4" w:space="0" w:color="auto"/>
              <w:right w:val="single" w:sz="4" w:space="0" w:color="auto"/>
            </w:tcBorders>
            <w:shd w:val="clear" w:color="auto" w:fill="auto"/>
            <w:vAlign w:val="center"/>
            <w:hideMark/>
          </w:tcPr>
          <w:p w14:paraId="5A82E575" w14:textId="08BFC004" w:rsidR="000F2277" w:rsidRPr="000F2277" w:rsidRDefault="000F2277" w:rsidP="004303F0">
            <w:pPr>
              <w:keepNext/>
              <w:keepLines/>
              <w:jc w:val="right"/>
              <w:rPr>
                <w:b/>
                <w:bCs/>
                <w:color w:val="000000"/>
                <w:sz w:val="20"/>
                <w:szCs w:val="20"/>
                <w:lang w:eastAsia="en-CA"/>
              </w:rPr>
            </w:pPr>
            <w:r w:rsidRPr="000F2277">
              <w:rPr>
                <w:b/>
                <w:bCs/>
                <w:color w:val="000000"/>
                <w:sz w:val="20"/>
                <w:szCs w:val="20"/>
                <w:lang w:eastAsia="en-CA"/>
              </w:rPr>
              <w:t xml:space="preserve">56 </w:t>
            </w:r>
          </w:p>
        </w:tc>
        <w:tc>
          <w:tcPr>
            <w:tcW w:w="651" w:type="pct"/>
            <w:tcBorders>
              <w:top w:val="nil"/>
              <w:left w:val="nil"/>
              <w:bottom w:val="single" w:sz="4" w:space="0" w:color="auto"/>
              <w:right w:val="single" w:sz="4" w:space="0" w:color="auto"/>
            </w:tcBorders>
            <w:shd w:val="clear" w:color="auto" w:fill="auto"/>
            <w:vAlign w:val="center"/>
            <w:hideMark/>
          </w:tcPr>
          <w:p w14:paraId="6AA99D4E" w14:textId="3F3618FE" w:rsidR="000F2277" w:rsidRPr="000F2277" w:rsidRDefault="000F2277" w:rsidP="004303F0">
            <w:pPr>
              <w:keepNext/>
              <w:keepLines/>
              <w:jc w:val="right"/>
              <w:rPr>
                <w:b/>
                <w:bCs/>
                <w:color w:val="000000"/>
                <w:sz w:val="20"/>
                <w:szCs w:val="20"/>
                <w:lang w:eastAsia="en-CA"/>
              </w:rPr>
            </w:pPr>
            <w:r w:rsidRPr="000F2277">
              <w:rPr>
                <w:b/>
                <w:bCs/>
                <w:color w:val="000000"/>
                <w:sz w:val="20"/>
                <w:szCs w:val="20"/>
                <w:lang w:eastAsia="en-CA"/>
              </w:rPr>
              <w:t xml:space="preserve">46,639 </w:t>
            </w:r>
          </w:p>
        </w:tc>
      </w:tr>
    </w:tbl>
    <w:p w14:paraId="07617C3F" w14:textId="77777777" w:rsidR="006311CE" w:rsidRDefault="006311CE" w:rsidP="006311CE"/>
    <w:p w14:paraId="3AC73FDA" w14:textId="6B1BE299" w:rsidR="0020738B" w:rsidRDefault="00A360BC" w:rsidP="00D74B54">
      <w:pPr>
        <w:pStyle w:val="Heading1"/>
      </w:pPr>
      <w:r w:rsidRPr="00A360BC">
        <w:t xml:space="preserve">In addition to the benefits from the manufacturing conversions, the activities in the servicing sector, regulatory and policy assistance, and TA are expected to also reduce refrigerant emissions into the atmosphere, resulting in climate benefits. A calculation of the impact on the climate of the activities in the KIP indicates that by </w:t>
      </w:r>
      <w:r w:rsidR="0020738B">
        <w:t>2029</w:t>
      </w:r>
      <w:r w:rsidRPr="00A360BC">
        <w:t xml:space="preserve">, </w:t>
      </w:r>
      <w:r w:rsidR="0020738B">
        <w:t>Malaysia</w:t>
      </w:r>
      <w:r w:rsidRPr="00A360BC">
        <w:t xml:space="preserve"> will have reduced its emissions by approximately </w:t>
      </w:r>
      <w:r w:rsidR="003176ED">
        <w:t>2,670,371</w:t>
      </w:r>
      <w:r w:rsidRPr="00A360BC">
        <w:t xml:space="preserve"> CO</w:t>
      </w:r>
      <w:r w:rsidRPr="00711D71">
        <w:rPr>
          <w:vertAlign w:val="subscript"/>
        </w:rPr>
        <w:t>2</w:t>
      </w:r>
      <w:r w:rsidRPr="00A360BC">
        <w:t>-eq tonnes of HFCs, calculated as the difference between baseline HFC consumption and the target proposed to be achieved by 2030.</w:t>
      </w:r>
    </w:p>
    <w:p w14:paraId="38C23C34" w14:textId="69DF9432" w:rsidR="0001218E" w:rsidRPr="00D74B54" w:rsidRDefault="0001218E" w:rsidP="00B42199">
      <w:pPr>
        <w:pStyle w:val="Heading1"/>
        <w:keepNext/>
        <w:numPr>
          <w:ilvl w:val="0"/>
          <w:numId w:val="0"/>
        </w:numPr>
        <w:rPr>
          <w:u w:val="single"/>
        </w:rPr>
      </w:pPr>
      <w:bookmarkStart w:id="12" w:name="_Hlk126916186"/>
      <w:r w:rsidRPr="00D74B54">
        <w:rPr>
          <w:u w:val="single"/>
        </w:rPr>
        <w:t>Sustainability of the HFC phase-</w:t>
      </w:r>
      <w:r w:rsidR="00B42199">
        <w:rPr>
          <w:u w:val="single"/>
        </w:rPr>
        <w:t xml:space="preserve">down </w:t>
      </w:r>
      <w:r w:rsidRPr="00D74B54">
        <w:rPr>
          <w:u w:val="single"/>
        </w:rPr>
        <w:t>and assessment of risks</w:t>
      </w:r>
    </w:p>
    <w:bookmarkEnd w:id="12"/>
    <w:p w14:paraId="0284C4BF" w14:textId="412649D6" w:rsidR="00E84E41" w:rsidRPr="00E84E41" w:rsidRDefault="00D47637" w:rsidP="00E84E41">
      <w:pPr>
        <w:pStyle w:val="Heading1"/>
      </w:pPr>
      <w:r>
        <w:t>The World Bank and the Secretariat discussed</w:t>
      </w:r>
      <w:r w:rsidR="004472C7">
        <w:t xml:space="preserve"> concerns </w:t>
      </w:r>
      <w:r w:rsidR="00BD08AF">
        <w:t>related to</w:t>
      </w:r>
      <w:r w:rsidR="00E84E41" w:rsidRPr="00E84E41">
        <w:t xml:space="preserve"> the servicing of the vehicles fitted with an HFO-1234yf</w:t>
      </w:r>
      <w:r w:rsidR="00BD08AF">
        <w:t xml:space="preserve"> </w:t>
      </w:r>
      <w:r w:rsidR="00E84E41" w:rsidRPr="00E84E41">
        <w:t>MAC unit</w:t>
      </w:r>
      <w:r w:rsidR="00BD08AF">
        <w:t xml:space="preserve"> </w:t>
      </w:r>
      <w:r w:rsidR="00E84E41" w:rsidRPr="00E84E41">
        <w:t>given the price differential between HFC-134a (US $6/kg) and HFO</w:t>
      </w:r>
      <w:r w:rsidR="003B689A">
        <w:noBreakHyphen/>
      </w:r>
      <w:r w:rsidR="00E84E41" w:rsidRPr="00E84E41">
        <w:t>1234yf (US $</w:t>
      </w:r>
      <w:r w:rsidR="00BD08AF">
        <w:t>8</w:t>
      </w:r>
      <w:r w:rsidR="00E84E41" w:rsidRPr="00E84E41">
        <w:t>0/kg)</w:t>
      </w:r>
      <w:r w:rsidR="000E0E6E">
        <w:t xml:space="preserve"> and noting that </w:t>
      </w:r>
      <w:r w:rsidR="0041155B">
        <w:t xml:space="preserve">the converted model would only represent a </w:t>
      </w:r>
      <w:r w:rsidR="00A60E94">
        <w:t xml:space="preserve">small proportion of the </w:t>
      </w:r>
      <w:r w:rsidR="00DF4F42">
        <w:t xml:space="preserve">country’s automobile </w:t>
      </w:r>
      <w:r w:rsidR="00A60E94">
        <w:t>market</w:t>
      </w:r>
      <w:r w:rsidR="00E84E41" w:rsidRPr="00E84E41">
        <w:t>.</w:t>
      </w:r>
      <w:r w:rsidR="008B6455">
        <w:t xml:space="preserve"> </w:t>
      </w:r>
      <w:r w:rsidR="001600CD" w:rsidRPr="00C46D61">
        <w:t>T</w:t>
      </w:r>
      <w:r w:rsidR="00D33D3F" w:rsidRPr="00C46D61">
        <w:t>he expiration of patents</w:t>
      </w:r>
      <w:r w:rsidR="001600CD" w:rsidRPr="00C46D61">
        <w:t xml:space="preserve"> is likely lead to a reduction in</w:t>
      </w:r>
      <w:r w:rsidR="00D33D3F" w:rsidRPr="00C46D61">
        <w:t xml:space="preserve"> the price of HFO</w:t>
      </w:r>
      <w:r w:rsidR="003B689A">
        <w:noBreakHyphen/>
      </w:r>
      <w:r w:rsidR="00D33D3F" w:rsidRPr="00C46D61">
        <w:t>1234yf</w:t>
      </w:r>
      <w:r w:rsidR="004D5BED" w:rsidRPr="00C46D61">
        <w:t xml:space="preserve">; conversely, </w:t>
      </w:r>
      <w:r w:rsidR="00B9278E" w:rsidRPr="00C46D61">
        <w:t>the implementation of</w:t>
      </w:r>
      <w:r w:rsidR="00D33D3F" w:rsidRPr="00C46D61">
        <w:t xml:space="preserve"> Malaysia’s quota system could limit the supply of </w:t>
      </w:r>
      <w:r w:rsidR="00D637C5" w:rsidRPr="00C46D61">
        <w:t>HFC</w:t>
      </w:r>
      <w:r w:rsidR="003B689A">
        <w:noBreakHyphen/>
      </w:r>
      <w:r w:rsidR="00D637C5" w:rsidRPr="00C46D61">
        <w:t xml:space="preserve">134a </w:t>
      </w:r>
      <w:r w:rsidR="00D33D3F" w:rsidRPr="00C46D61">
        <w:t xml:space="preserve">and thus </w:t>
      </w:r>
      <w:r w:rsidR="00E73E96" w:rsidRPr="00C46D61">
        <w:t xml:space="preserve">lead to an </w:t>
      </w:r>
      <w:r w:rsidR="00D33D3F" w:rsidRPr="00C46D61">
        <w:t xml:space="preserve">increase </w:t>
      </w:r>
      <w:r w:rsidR="00E73E96" w:rsidRPr="00C46D61">
        <w:t>in</w:t>
      </w:r>
      <w:r w:rsidR="00D33D3F" w:rsidRPr="00C46D61">
        <w:t xml:space="preserve"> price</w:t>
      </w:r>
      <w:r w:rsidR="00EA51BE" w:rsidRPr="00C46D61">
        <w:t>.</w:t>
      </w:r>
      <w:r w:rsidR="00D33D3F" w:rsidRPr="00C46D61">
        <w:t xml:space="preserve"> </w:t>
      </w:r>
      <w:r w:rsidR="008B6455">
        <w:t xml:space="preserve">The assistance provided to </w:t>
      </w:r>
      <w:r w:rsidR="00F404F0">
        <w:t>PROTON’s</w:t>
      </w:r>
      <w:r w:rsidR="007C3676">
        <w:t xml:space="preserve"> authorized workshops would</w:t>
      </w:r>
      <w:r w:rsidR="008B6455">
        <w:t xml:space="preserve"> </w:t>
      </w:r>
      <w:r w:rsidR="00F404F0">
        <w:t xml:space="preserve">help ensure that those vehicles were only serviced with HFO-1234yf. </w:t>
      </w:r>
      <w:r w:rsidR="00F404F0" w:rsidRPr="003A1A98">
        <w:t xml:space="preserve">In addition, PROTON </w:t>
      </w:r>
      <w:r w:rsidR="00495377">
        <w:t>will</w:t>
      </w:r>
      <w:r w:rsidR="00007CBD" w:rsidRPr="003A1A98">
        <w:t xml:space="preserve"> consider offering </w:t>
      </w:r>
      <w:r w:rsidR="00CA32D6" w:rsidRPr="003A1A98">
        <w:t xml:space="preserve">an extended warranty to </w:t>
      </w:r>
      <w:r w:rsidR="00926654" w:rsidRPr="003A1A98">
        <w:t>vehicles equipped with an HFO-1234yf MAC</w:t>
      </w:r>
      <w:r w:rsidR="0014141C" w:rsidRPr="003A1A98">
        <w:t xml:space="preserve">, thus </w:t>
      </w:r>
      <w:r w:rsidR="00C87E30" w:rsidRPr="003A1A98">
        <w:t>helping ensure the use of the authorized workshops</w:t>
      </w:r>
      <w:r w:rsidR="00926654" w:rsidRPr="003A1A98">
        <w:t>.</w:t>
      </w:r>
      <w:r w:rsidR="00F404F0">
        <w:t xml:space="preserve"> </w:t>
      </w:r>
    </w:p>
    <w:p w14:paraId="74EC5229" w14:textId="463EE1A8" w:rsidR="009B64BB" w:rsidRPr="007D19A6" w:rsidRDefault="00030989" w:rsidP="009B64BB">
      <w:pPr>
        <w:pStyle w:val="Heading1"/>
      </w:pPr>
      <w:r>
        <w:t>Following the implementation of the enabling activities, the Government undertook a</w:t>
      </w:r>
      <w:r w:rsidRPr="000B6847">
        <w:rPr>
          <w:lang w:val="en-US"/>
        </w:rPr>
        <w:t xml:space="preserve"> series of consultations</w:t>
      </w:r>
      <w:r>
        <w:rPr>
          <w:lang w:val="en-US"/>
        </w:rPr>
        <w:t xml:space="preserve"> with the </w:t>
      </w:r>
      <w:r w:rsidRPr="000B6847">
        <w:rPr>
          <w:lang w:val="en-US"/>
        </w:rPr>
        <w:t>fire suppression industry</w:t>
      </w:r>
      <w:r>
        <w:rPr>
          <w:lang w:val="en-US"/>
        </w:rPr>
        <w:t xml:space="preserve"> that resulted in</w:t>
      </w:r>
      <w:r w:rsidRPr="000B6847">
        <w:rPr>
          <w:lang w:val="en-US"/>
        </w:rPr>
        <w:t xml:space="preserve"> </w:t>
      </w:r>
      <w:r>
        <w:rPr>
          <w:lang w:val="en-US"/>
        </w:rPr>
        <w:t xml:space="preserve">industry agreeing to </w:t>
      </w:r>
      <w:r w:rsidRPr="000B6847">
        <w:rPr>
          <w:lang w:val="en-US"/>
        </w:rPr>
        <w:t xml:space="preserve">voluntary </w:t>
      </w:r>
      <w:r>
        <w:rPr>
          <w:lang w:val="en-US"/>
        </w:rPr>
        <w:t xml:space="preserve">cease installing new HFC-23-based fire suppression systems. As </w:t>
      </w:r>
      <w:r w:rsidRPr="00657E7A">
        <w:rPr>
          <w:lang w:val="en-US"/>
        </w:rPr>
        <w:t>shown in table 3, this</w:t>
      </w:r>
      <w:r>
        <w:rPr>
          <w:lang w:val="en-US"/>
        </w:rPr>
        <w:t xml:space="preserve"> </w:t>
      </w:r>
      <w:r w:rsidRPr="000B6847">
        <w:rPr>
          <w:lang w:val="en-US"/>
        </w:rPr>
        <w:t xml:space="preserve">changed the trajectory of HFC consumption in the </w:t>
      </w:r>
      <w:r w:rsidR="00A8709C">
        <w:rPr>
          <w:lang w:val="en-US"/>
        </w:rPr>
        <w:t>firefighting sector</w:t>
      </w:r>
      <w:r w:rsidR="00B3671E">
        <w:rPr>
          <w:rStyle w:val="FootnoteReference"/>
          <w:lang w:val="en-US"/>
        </w:rPr>
        <w:footnoteReference w:id="28"/>
      </w:r>
      <w:r w:rsidRPr="000B6847">
        <w:rPr>
          <w:lang w:val="en-US"/>
        </w:rPr>
        <w:t xml:space="preserve"> and validated </w:t>
      </w:r>
      <w:r>
        <w:rPr>
          <w:lang w:val="en-US"/>
        </w:rPr>
        <w:t xml:space="preserve">the enabling activities recommendations, </w:t>
      </w:r>
      <w:r w:rsidRPr="000B6847">
        <w:rPr>
          <w:lang w:val="en-US"/>
        </w:rPr>
        <w:t xml:space="preserve">including </w:t>
      </w:r>
      <w:r>
        <w:rPr>
          <w:lang w:val="en-US"/>
        </w:rPr>
        <w:t xml:space="preserve">that compliance with the </w:t>
      </w:r>
      <w:r w:rsidRPr="000B6847">
        <w:rPr>
          <w:lang w:val="en-US"/>
        </w:rPr>
        <w:t>Kigali</w:t>
      </w:r>
      <w:r>
        <w:rPr>
          <w:lang w:val="en-US"/>
        </w:rPr>
        <w:t xml:space="preserve"> Amendment is ma</w:t>
      </w:r>
      <w:r w:rsidRPr="000B6847">
        <w:rPr>
          <w:lang w:val="en-US"/>
        </w:rPr>
        <w:t>nageable and more affordable if Malaysia targets the elimination of high-GWP HFCs early</w:t>
      </w:r>
      <w:r>
        <w:rPr>
          <w:lang w:val="en-US"/>
        </w:rPr>
        <w:t xml:space="preserve">. </w:t>
      </w:r>
      <w:r w:rsidR="0034468C">
        <w:rPr>
          <w:lang w:val="en-US"/>
        </w:rPr>
        <w:t xml:space="preserve">To ensure the sustainability of </w:t>
      </w:r>
      <w:r w:rsidR="00654933">
        <w:rPr>
          <w:lang w:val="en-US"/>
        </w:rPr>
        <w:t xml:space="preserve">those reductions, the Government will </w:t>
      </w:r>
      <w:r w:rsidR="009B64BB">
        <w:rPr>
          <w:lang w:val="en-US"/>
        </w:rPr>
        <w:t>ban new HFC-23-based, as well HFC-125-based, new fire suppression systems by 1</w:t>
      </w:r>
      <w:r w:rsidR="000B1FC7">
        <w:rPr>
          <w:lang w:val="en-US"/>
        </w:rPr>
        <w:t> </w:t>
      </w:r>
      <w:r w:rsidR="009B64BB">
        <w:rPr>
          <w:lang w:val="en-US"/>
        </w:rPr>
        <w:t xml:space="preserve">January 2026. </w:t>
      </w:r>
    </w:p>
    <w:p w14:paraId="7F984CED" w14:textId="7EB25079" w:rsidR="00526858" w:rsidRDefault="009B64BB" w:rsidP="00526858">
      <w:pPr>
        <w:pStyle w:val="Heading1"/>
        <w:rPr>
          <w:lang w:val="en-US"/>
        </w:rPr>
      </w:pPr>
      <w:r>
        <w:rPr>
          <w:lang w:val="en-US"/>
        </w:rPr>
        <w:t xml:space="preserve">Regarding the planned bans on </w:t>
      </w:r>
      <w:r w:rsidR="00D7515E">
        <w:rPr>
          <w:lang w:val="en-US"/>
        </w:rPr>
        <w:t xml:space="preserve">the specified RAC </w:t>
      </w:r>
      <w:r w:rsidR="0093583C">
        <w:rPr>
          <w:lang w:val="en-US"/>
        </w:rPr>
        <w:t>equipment by 1 January 2029</w:t>
      </w:r>
      <w:r w:rsidR="00DF1C5B">
        <w:rPr>
          <w:lang w:val="en-US"/>
        </w:rPr>
        <w:t xml:space="preserve">, </w:t>
      </w:r>
      <w:r w:rsidR="0073451E">
        <w:rPr>
          <w:lang w:val="en-US"/>
        </w:rPr>
        <w:t xml:space="preserve">the Secretariat inquired whether the Government had considered </w:t>
      </w:r>
      <w:r w:rsidR="00526858">
        <w:rPr>
          <w:lang w:val="en-US"/>
        </w:rPr>
        <w:t>establishing an earlier ban for certain applications</w:t>
      </w:r>
      <w:r w:rsidR="00BC6574">
        <w:rPr>
          <w:lang w:val="en-US"/>
        </w:rPr>
        <w:t xml:space="preserve"> where </w:t>
      </w:r>
      <w:r w:rsidR="008A1DD2">
        <w:rPr>
          <w:lang w:val="en-US"/>
        </w:rPr>
        <w:t xml:space="preserve">non-HFC technology was already well-accepted by the market, such as </w:t>
      </w:r>
      <w:r w:rsidR="002C4728">
        <w:rPr>
          <w:lang w:val="en-US"/>
        </w:rPr>
        <w:t xml:space="preserve">for </w:t>
      </w:r>
      <w:r w:rsidR="00526858">
        <w:rPr>
          <w:lang w:val="en-US"/>
        </w:rPr>
        <w:t>stand-alone commercial refrigeration equipment and domestic refrigerators</w:t>
      </w:r>
      <w:r w:rsidR="00DF1C5B">
        <w:rPr>
          <w:lang w:val="en-US"/>
        </w:rPr>
        <w:t>, while noting the time required for the regulatory and administrative processed to establish bans</w:t>
      </w:r>
      <w:r w:rsidR="005977B6">
        <w:rPr>
          <w:lang w:val="en-US"/>
        </w:rPr>
        <w:t xml:space="preserve">. Such earlier bans would reduce </w:t>
      </w:r>
      <w:r w:rsidR="00A5502A">
        <w:rPr>
          <w:lang w:val="en-US"/>
        </w:rPr>
        <w:t xml:space="preserve">the introduction of </w:t>
      </w:r>
      <w:r w:rsidR="004C2A9C">
        <w:rPr>
          <w:lang w:val="en-US"/>
        </w:rPr>
        <w:t xml:space="preserve">additional </w:t>
      </w:r>
      <w:r w:rsidR="004C2A9C">
        <w:rPr>
          <w:lang w:val="en-US"/>
        </w:rPr>
        <w:lastRenderedPageBreak/>
        <w:t xml:space="preserve">HFC-based equipment </w:t>
      </w:r>
      <w:r w:rsidR="005E4B1F">
        <w:rPr>
          <w:lang w:val="en-US"/>
        </w:rPr>
        <w:t>that would need subsequent servicing</w:t>
      </w:r>
      <w:r w:rsidR="00BC5110">
        <w:rPr>
          <w:lang w:val="en-US"/>
        </w:rPr>
        <w:t xml:space="preserve">. </w:t>
      </w:r>
      <w:r w:rsidR="00A8585B">
        <w:rPr>
          <w:lang w:val="en-US"/>
        </w:rPr>
        <w:t xml:space="preserve">The World Bank </w:t>
      </w:r>
      <w:r w:rsidR="00FB17FB">
        <w:rPr>
          <w:lang w:val="en-US"/>
        </w:rPr>
        <w:t xml:space="preserve">emphasized that </w:t>
      </w:r>
      <w:r w:rsidR="00BC5110">
        <w:rPr>
          <w:lang w:val="en-US"/>
        </w:rPr>
        <w:t xml:space="preserve">each ban would be implemented after </w:t>
      </w:r>
      <w:r w:rsidR="003F6171">
        <w:rPr>
          <w:lang w:val="en-US"/>
        </w:rPr>
        <w:t xml:space="preserve">undertaking a </w:t>
      </w:r>
      <w:r w:rsidR="00C166EC">
        <w:rPr>
          <w:lang w:val="en-US"/>
        </w:rPr>
        <w:t>policy impact assessment</w:t>
      </w:r>
      <w:r w:rsidR="00DC65E5">
        <w:rPr>
          <w:lang w:val="en-US"/>
        </w:rPr>
        <w:t xml:space="preserve"> and stakeholder consultations</w:t>
      </w:r>
      <w:r w:rsidR="00502495">
        <w:rPr>
          <w:lang w:val="en-US"/>
        </w:rPr>
        <w:t xml:space="preserve">, which included </w:t>
      </w:r>
      <w:r w:rsidR="005127BE">
        <w:rPr>
          <w:lang w:val="en-US"/>
        </w:rPr>
        <w:t xml:space="preserve">enterprises that were not receiving </w:t>
      </w:r>
      <w:r w:rsidR="00E97211">
        <w:rPr>
          <w:lang w:val="en-US"/>
        </w:rPr>
        <w:t xml:space="preserve">assistance from the Multilateral Fund. </w:t>
      </w:r>
      <w:r w:rsidR="00732105">
        <w:rPr>
          <w:lang w:val="en-US"/>
        </w:rPr>
        <w:t xml:space="preserve">Should those </w:t>
      </w:r>
      <w:r w:rsidR="008B703B">
        <w:rPr>
          <w:lang w:val="en-US"/>
        </w:rPr>
        <w:t xml:space="preserve">assessments and </w:t>
      </w:r>
      <w:r w:rsidR="00732105">
        <w:rPr>
          <w:lang w:val="en-US"/>
        </w:rPr>
        <w:t xml:space="preserve">consultations reveal that </w:t>
      </w:r>
      <w:r w:rsidR="00645B80">
        <w:rPr>
          <w:lang w:val="en-US"/>
        </w:rPr>
        <w:t xml:space="preserve">an earlier ban was possible, </w:t>
      </w:r>
      <w:r w:rsidR="00A90D1C">
        <w:rPr>
          <w:lang w:val="en-US"/>
        </w:rPr>
        <w:t xml:space="preserve">the Government would consider advancing the </w:t>
      </w:r>
      <w:r w:rsidR="00CC3B1B">
        <w:rPr>
          <w:lang w:val="en-US"/>
        </w:rPr>
        <w:t>timeline</w:t>
      </w:r>
      <w:r w:rsidR="00427A9F">
        <w:rPr>
          <w:lang w:val="en-US"/>
        </w:rPr>
        <w:t xml:space="preserve"> for the ban. </w:t>
      </w:r>
      <w:r w:rsidR="00CC3B1B">
        <w:rPr>
          <w:lang w:val="en-US"/>
        </w:rPr>
        <w:t xml:space="preserve"> </w:t>
      </w:r>
      <w:r w:rsidR="003232F3">
        <w:rPr>
          <w:lang w:val="en-US"/>
        </w:rPr>
        <w:t xml:space="preserve"> </w:t>
      </w:r>
    </w:p>
    <w:p w14:paraId="7A1DF427" w14:textId="7EECC1D9" w:rsidR="00C36BB9" w:rsidRDefault="00BA283D" w:rsidP="00A427C0">
      <w:pPr>
        <w:pStyle w:val="Heading1"/>
        <w:rPr>
          <w:lang w:val="en-US"/>
        </w:rPr>
      </w:pPr>
      <w:r>
        <w:rPr>
          <w:lang w:val="en-US"/>
        </w:rPr>
        <w:t xml:space="preserve">The stage I of the KIP will include controls in sectors </w:t>
      </w:r>
      <w:r w:rsidR="000257B3">
        <w:rPr>
          <w:lang w:val="en-US"/>
        </w:rPr>
        <w:t xml:space="preserve">whose use of controlled substances was addressed more than a decade ago in the context of the CFC and halon phaseout. </w:t>
      </w:r>
      <w:r w:rsidR="004A53C1" w:rsidRPr="004A53C1">
        <w:rPr>
          <w:lang w:val="en-US"/>
        </w:rPr>
        <w:t xml:space="preserve">To mitigate this risk, </w:t>
      </w:r>
      <w:r w:rsidR="004A53C1">
        <w:rPr>
          <w:lang w:val="en-US"/>
        </w:rPr>
        <w:t>technical assistance</w:t>
      </w:r>
      <w:r w:rsidR="004A53C1" w:rsidRPr="004A53C1">
        <w:rPr>
          <w:lang w:val="en-US"/>
        </w:rPr>
        <w:t xml:space="preserve"> activities </w:t>
      </w:r>
      <w:r w:rsidR="004A53C1">
        <w:rPr>
          <w:lang w:val="en-US"/>
        </w:rPr>
        <w:t>were included in the KIP t</w:t>
      </w:r>
      <w:r w:rsidR="004A53C1" w:rsidRPr="004A53C1">
        <w:rPr>
          <w:lang w:val="en-US"/>
        </w:rPr>
        <w:t xml:space="preserve">o keep sectors engaged and informed about alternatives and international practices, </w:t>
      </w:r>
      <w:r w:rsidR="00870358">
        <w:rPr>
          <w:lang w:val="en-US"/>
        </w:rPr>
        <w:t xml:space="preserve">including through </w:t>
      </w:r>
      <w:r w:rsidR="006B3DEF">
        <w:rPr>
          <w:lang w:val="en-US"/>
        </w:rPr>
        <w:t xml:space="preserve">workshops for </w:t>
      </w:r>
      <w:r w:rsidR="004A53C1" w:rsidRPr="004A53C1">
        <w:rPr>
          <w:lang w:val="en-US"/>
        </w:rPr>
        <w:t>manufacturers and systems providers, technical working groups embedded in respective associations</w:t>
      </w:r>
      <w:r w:rsidR="006B3DEF">
        <w:rPr>
          <w:lang w:val="en-US"/>
        </w:rPr>
        <w:t>, and study tours</w:t>
      </w:r>
      <w:r w:rsidR="004A53C1" w:rsidRPr="004A53C1">
        <w:rPr>
          <w:lang w:val="en-US"/>
        </w:rPr>
        <w:t xml:space="preserve">. Regulators will be invited to participate in </w:t>
      </w:r>
      <w:r w:rsidR="003221CE">
        <w:rPr>
          <w:lang w:val="en-US"/>
        </w:rPr>
        <w:t xml:space="preserve">technical assistance </w:t>
      </w:r>
      <w:r w:rsidR="004A53C1" w:rsidRPr="004A53C1">
        <w:rPr>
          <w:lang w:val="en-US"/>
        </w:rPr>
        <w:t xml:space="preserve">activities. The </w:t>
      </w:r>
      <w:r w:rsidR="003221CE">
        <w:rPr>
          <w:lang w:val="en-US"/>
        </w:rPr>
        <w:t xml:space="preserve">MAC manufacturing </w:t>
      </w:r>
      <w:r w:rsidR="004A53C1" w:rsidRPr="004A53C1">
        <w:rPr>
          <w:lang w:val="en-US"/>
        </w:rPr>
        <w:t xml:space="preserve">pilot project will </w:t>
      </w:r>
      <w:r w:rsidR="00537F27">
        <w:rPr>
          <w:lang w:val="en-US"/>
        </w:rPr>
        <w:t>help</w:t>
      </w:r>
      <w:r w:rsidR="004A53C1" w:rsidRPr="004A53C1">
        <w:rPr>
          <w:lang w:val="en-US"/>
        </w:rPr>
        <w:t xml:space="preserve"> inform the sector of alternatives’ and component cost and supply, and technical feasibility in the Malaysian context</w:t>
      </w:r>
      <w:r w:rsidR="00537F27">
        <w:rPr>
          <w:lang w:val="en-US"/>
        </w:rPr>
        <w:t>.</w:t>
      </w:r>
    </w:p>
    <w:p w14:paraId="0759122A" w14:textId="66E4FF2B" w:rsidR="00C7135B" w:rsidRPr="002F7AA8" w:rsidRDefault="00E17E60" w:rsidP="00A427C0">
      <w:pPr>
        <w:pStyle w:val="Heading1"/>
        <w:rPr>
          <w:lang w:val="en-US"/>
        </w:rPr>
      </w:pPr>
      <w:r w:rsidRPr="002F7AA8">
        <w:rPr>
          <w:lang w:val="en-US"/>
        </w:rPr>
        <w:t>The implementation of the quota allocation</w:t>
      </w:r>
      <w:r w:rsidR="005672AB" w:rsidRPr="002F7AA8">
        <w:rPr>
          <w:lang w:val="en-US"/>
        </w:rPr>
        <w:t xml:space="preserve"> system is an important component of the </w:t>
      </w:r>
      <w:r w:rsidR="00477660" w:rsidRPr="002F7AA8">
        <w:rPr>
          <w:lang w:val="en-US"/>
        </w:rPr>
        <w:t xml:space="preserve">KIP and will ensure the reductions in HFC consumption are achieved. </w:t>
      </w:r>
      <w:r w:rsidR="00C7135B" w:rsidRPr="002F7AA8">
        <w:rPr>
          <w:lang w:val="en-US"/>
        </w:rPr>
        <w:t>The system developed by the Government is innovative, will encourage the uptake of lower-GWP alternatives, and help sustain the HFC phase-down.</w:t>
      </w:r>
      <w:r w:rsidR="00B673A1" w:rsidRPr="002F7AA8">
        <w:rPr>
          <w:lang w:val="en-US"/>
        </w:rPr>
        <w:t xml:space="preserve"> </w:t>
      </w:r>
      <w:r w:rsidR="00990E70" w:rsidRPr="002F7AA8">
        <w:rPr>
          <w:lang w:val="en-US"/>
        </w:rPr>
        <w:t xml:space="preserve">In particular, </w:t>
      </w:r>
      <w:r w:rsidR="00D23F10" w:rsidRPr="002F7AA8">
        <w:rPr>
          <w:lang w:val="en-US"/>
        </w:rPr>
        <w:t xml:space="preserve">by allocating an initial set of quotas based on average HFC consumption, </w:t>
      </w:r>
      <w:r w:rsidR="007275C1" w:rsidRPr="002F7AA8">
        <w:rPr>
          <w:lang w:val="en-US"/>
        </w:rPr>
        <w:t xml:space="preserve">and retaining a buffer </w:t>
      </w:r>
      <w:r w:rsidR="00D874B4" w:rsidRPr="002F7AA8">
        <w:rPr>
          <w:lang w:val="en-US"/>
        </w:rPr>
        <w:t xml:space="preserve">will help ensure that quotas associated with that buffer can be carefully released to </w:t>
      </w:r>
      <w:r w:rsidR="007275C1" w:rsidRPr="002F7AA8">
        <w:rPr>
          <w:lang w:val="en-US"/>
        </w:rPr>
        <w:t xml:space="preserve">ensure </w:t>
      </w:r>
      <w:r w:rsidR="009B0206" w:rsidRPr="002F7AA8">
        <w:rPr>
          <w:lang w:val="en-US"/>
        </w:rPr>
        <w:t xml:space="preserve">the country’s consumption remains within the specified targets. The training for customs officers, procurement of </w:t>
      </w:r>
      <w:r w:rsidR="00B673A1" w:rsidRPr="00B673A1">
        <w:t>refrigerant identifiers</w:t>
      </w:r>
      <w:r w:rsidR="002F7AA8">
        <w:t xml:space="preserve">, and technical assistance to </w:t>
      </w:r>
      <w:r w:rsidR="00B673A1" w:rsidRPr="002F7AA8">
        <w:rPr>
          <w:lang w:val="en-US"/>
        </w:rPr>
        <w:t>develop an online tool for importers to better understand and manage their imports against annual quotas</w:t>
      </w:r>
      <w:r w:rsidR="002F7AA8">
        <w:rPr>
          <w:lang w:val="en-US"/>
        </w:rPr>
        <w:t xml:space="preserve">, will help ensure the effective implementation and enforcement of the quota system. </w:t>
      </w:r>
    </w:p>
    <w:p w14:paraId="6F067776" w14:textId="77777777" w:rsidR="0001218E" w:rsidRDefault="0001218E">
      <w:pPr>
        <w:keepNext/>
        <w:spacing w:after="240"/>
        <w:outlineLvl w:val="0"/>
        <w:rPr>
          <w:bCs/>
          <w:u w:val="single"/>
        </w:rPr>
      </w:pPr>
      <w:bookmarkStart w:id="13" w:name="_Hlk126916207"/>
      <w:r w:rsidRPr="00DC2B3A">
        <w:rPr>
          <w:bCs/>
          <w:u w:val="single"/>
        </w:rPr>
        <w:t xml:space="preserve">Co-financing </w:t>
      </w:r>
    </w:p>
    <w:p w14:paraId="6621E57F" w14:textId="5BAA5CE9" w:rsidR="0001218E" w:rsidRPr="00BA5B07" w:rsidRDefault="00082464">
      <w:pPr>
        <w:pStyle w:val="Heading1"/>
        <w:keepNext/>
      </w:pPr>
      <w:r w:rsidRPr="00BA5B07">
        <w:t xml:space="preserve">Owners in the manufacturing conversion project are expected to co-finance the portions of the project that will not be covered by the KIP project funding. </w:t>
      </w:r>
      <w:bookmarkEnd w:id="13"/>
    </w:p>
    <w:p w14:paraId="3D6E2E40" w14:textId="3F7AA261" w:rsidR="0001218E" w:rsidRPr="00DC2B3A" w:rsidRDefault="0001218E">
      <w:pPr>
        <w:keepNext/>
        <w:widowControl w:val="0"/>
        <w:spacing w:after="240"/>
        <w:outlineLvl w:val="0"/>
        <w:rPr>
          <w:bCs/>
          <w:u w:val="single"/>
        </w:rPr>
      </w:pPr>
      <w:bookmarkStart w:id="14" w:name="_Hlk126916238"/>
      <w:r w:rsidRPr="00DC2B3A">
        <w:rPr>
          <w:bCs/>
          <w:u w:val="single"/>
        </w:rPr>
        <w:t>2023</w:t>
      </w:r>
      <w:r w:rsidR="001F327B">
        <w:rPr>
          <w:bCs/>
          <w:u w:val="single"/>
        </w:rPr>
        <w:noBreakHyphen/>
      </w:r>
      <w:r w:rsidRPr="00DC2B3A">
        <w:rPr>
          <w:bCs/>
          <w:u w:val="single"/>
        </w:rPr>
        <w:t xml:space="preserve">2025 business plan of the Multilateral Fund </w:t>
      </w:r>
    </w:p>
    <w:bookmarkEnd w:id="14"/>
    <w:p w14:paraId="46F1236B" w14:textId="2849D532" w:rsidR="0001218E" w:rsidRPr="00996241" w:rsidRDefault="00854F3F">
      <w:pPr>
        <w:pStyle w:val="Heading1"/>
      </w:pPr>
      <w:r>
        <w:t xml:space="preserve">The </w:t>
      </w:r>
      <w:r w:rsidR="008C5242" w:rsidRPr="008C5242">
        <w:t>World Bank</w:t>
      </w:r>
      <w:r w:rsidR="0001218E" w:rsidRPr="00996241">
        <w:t xml:space="preserve"> is requesting US $</w:t>
      </w:r>
      <w:r w:rsidR="005A7B9F" w:rsidRPr="005A7B9F">
        <w:t>9,275,115</w:t>
      </w:r>
      <w:r w:rsidR="0001218E" w:rsidRPr="00996241">
        <w:t xml:space="preserve">, plus agency support costs, for the implementation of </w:t>
      </w:r>
      <w:r w:rsidR="0001218E">
        <w:t>s</w:t>
      </w:r>
      <w:r w:rsidR="0001218E" w:rsidRPr="00996241">
        <w:t>tage </w:t>
      </w:r>
      <w:r w:rsidR="001F327B">
        <w:t>I</w:t>
      </w:r>
      <w:r w:rsidR="0001218E">
        <w:t xml:space="preserve"> </w:t>
      </w:r>
      <w:r w:rsidR="0001218E" w:rsidRPr="00996241">
        <w:t>of the</w:t>
      </w:r>
      <w:r w:rsidR="001F327B">
        <w:t xml:space="preserve"> KI</w:t>
      </w:r>
      <w:r w:rsidR="0001218E" w:rsidRPr="00996241">
        <w:t xml:space="preserve">P for </w:t>
      </w:r>
      <w:r w:rsidR="00CC2E2D" w:rsidRPr="00CC2E2D">
        <w:t>Malaysia</w:t>
      </w:r>
      <w:r w:rsidR="0001218E" w:rsidRPr="00996241">
        <w:t>. The total value of US $</w:t>
      </w:r>
      <w:r w:rsidR="002E3FD8" w:rsidRPr="002E3FD8">
        <w:t>6,729,446</w:t>
      </w:r>
      <w:r w:rsidR="0001218E" w:rsidRPr="00996241">
        <w:t>, including agency supp</w:t>
      </w:r>
      <w:r w:rsidR="0001218E">
        <w:t>ort costs</w:t>
      </w:r>
      <w:r w:rsidR="001F327B">
        <w:t>,</w:t>
      </w:r>
      <w:r w:rsidR="0001218E">
        <w:t xml:space="preserve"> </w:t>
      </w:r>
      <w:r w:rsidR="001F327B" w:rsidRPr="00996241">
        <w:t xml:space="preserve">requested </w:t>
      </w:r>
      <w:r w:rsidR="0001218E">
        <w:t>for the period of 2023</w:t>
      </w:r>
      <w:r w:rsidR="0001218E" w:rsidRPr="00996241">
        <w:t>–202</w:t>
      </w:r>
      <w:r w:rsidR="0001218E">
        <w:t>5</w:t>
      </w:r>
      <w:r w:rsidR="0001218E" w:rsidRPr="00996241">
        <w:t>, is US $</w:t>
      </w:r>
      <w:r w:rsidR="008C4973" w:rsidRPr="008C4973">
        <w:t>5,124,446</w:t>
      </w:r>
      <w:r w:rsidR="0001218E" w:rsidRPr="009B091A">
        <w:t xml:space="preserve"> </w:t>
      </w:r>
      <w:r w:rsidR="0001218E">
        <w:t xml:space="preserve">above </w:t>
      </w:r>
      <w:r w:rsidR="0001218E" w:rsidRPr="00996241">
        <w:t>the amount in the business plan.</w:t>
      </w:r>
    </w:p>
    <w:p w14:paraId="14B6F44B" w14:textId="77777777" w:rsidR="0001218E" w:rsidRPr="00DC2B3A" w:rsidRDefault="0001218E">
      <w:pPr>
        <w:spacing w:after="240"/>
        <w:outlineLvl w:val="0"/>
        <w:rPr>
          <w:bCs/>
          <w:u w:val="single"/>
        </w:rPr>
      </w:pPr>
      <w:bookmarkStart w:id="15" w:name="_Hlk126916245"/>
      <w:r w:rsidRPr="00DC2B3A">
        <w:rPr>
          <w:bCs/>
          <w:u w:val="single"/>
        </w:rPr>
        <w:t xml:space="preserve">Draft Agreement </w:t>
      </w:r>
    </w:p>
    <w:bookmarkEnd w:id="15"/>
    <w:p w14:paraId="0F54042B" w14:textId="450BBCA9" w:rsidR="008212A9" w:rsidRPr="000A4838" w:rsidRDefault="0001218E" w:rsidP="008212A9">
      <w:pPr>
        <w:pStyle w:val="Heading1"/>
      </w:pPr>
      <w:r w:rsidRPr="00996241">
        <w:t xml:space="preserve">A draft Agreement between the Government of </w:t>
      </w:r>
      <w:r w:rsidR="00CC2E2D" w:rsidRPr="00CC2E2D">
        <w:t>Malaysia</w:t>
      </w:r>
      <w:r w:rsidRPr="00996241">
        <w:t xml:space="preserve"> and the Executive Committee for </w:t>
      </w:r>
      <w:r>
        <w:t>s</w:t>
      </w:r>
      <w:r w:rsidRPr="00996241">
        <w:t>tage </w:t>
      </w:r>
      <w:r w:rsidR="008212A9">
        <w:t>I</w:t>
      </w:r>
      <w:r>
        <w:t xml:space="preserve"> </w:t>
      </w:r>
      <w:r w:rsidRPr="00996241">
        <w:t xml:space="preserve">of the </w:t>
      </w:r>
      <w:r w:rsidR="008212A9">
        <w:t>KI</w:t>
      </w:r>
      <w:r w:rsidRPr="00996241">
        <w:t xml:space="preserve">P </w:t>
      </w:r>
      <w:bookmarkStart w:id="16" w:name="_Hlk126916251"/>
      <w:r w:rsidR="008212A9" w:rsidRPr="000A4838">
        <w:t xml:space="preserve">has not been prepared as the </w:t>
      </w:r>
      <w:r w:rsidR="008212A9">
        <w:t>Agreement</w:t>
      </w:r>
      <w:r w:rsidR="008212A9" w:rsidRPr="000A4838">
        <w:t xml:space="preserve"> template is </w:t>
      </w:r>
      <w:r w:rsidR="008212A9">
        <w:t>still u</w:t>
      </w:r>
      <w:r w:rsidR="008212A9" w:rsidRPr="000A4838">
        <w:t xml:space="preserve">nder consideration by the Executive Committee. </w:t>
      </w:r>
    </w:p>
    <w:p w14:paraId="253099FF" w14:textId="48EF2A16" w:rsidR="008212A9" w:rsidRPr="000A4838" w:rsidRDefault="008212A9" w:rsidP="008212A9">
      <w:pPr>
        <w:pStyle w:val="Heading1"/>
      </w:pPr>
      <w:r w:rsidRPr="000A4838">
        <w:t xml:space="preserve">If the Executive Committee so wishes, the funds for stage I of the KIP for </w:t>
      </w:r>
      <w:r w:rsidR="00CC2E2D" w:rsidRPr="00CC2E2D">
        <w:t>Malaysia</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 </w:t>
      </w:r>
    </w:p>
    <w:p w14:paraId="63864064" w14:textId="78F9F90F" w:rsidR="0001218E" w:rsidRPr="008212A9" w:rsidRDefault="0001218E" w:rsidP="008212A9">
      <w:pPr>
        <w:pStyle w:val="Heading1"/>
        <w:keepNext/>
        <w:keepLines/>
        <w:numPr>
          <w:ilvl w:val="0"/>
          <w:numId w:val="0"/>
        </w:numPr>
        <w:autoSpaceDE w:val="0"/>
        <w:autoSpaceDN w:val="0"/>
        <w:adjustRightInd w:val="0"/>
        <w:spacing w:before="360"/>
        <w:rPr>
          <w:b/>
        </w:rPr>
      </w:pPr>
      <w:r w:rsidRPr="008212A9">
        <w:rPr>
          <w:b/>
        </w:rPr>
        <w:t>RECOMMENDATION</w:t>
      </w:r>
      <w:r w:rsidR="00D74DCB">
        <w:rPr>
          <w:b/>
        </w:rPr>
        <w:t xml:space="preserve"> </w:t>
      </w:r>
    </w:p>
    <w:bookmarkEnd w:id="16"/>
    <w:p w14:paraId="1D1CC1ED" w14:textId="4E21746C" w:rsidR="0001218E" w:rsidRPr="00364819" w:rsidRDefault="0001218E" w:rsidP="005B078E">
      <w:pPr>
        <w:pStyle w:val="Heading1"/>
        <w:rPr>
          <w:u w:val="single"/>
        </w:rPr>
      </w:pPr>
      <w:r w:rsidRPr="00996241">
        <w:t>The Executive Committee may wish to consider:</w:t>
      </w:r>
    </w:p>
    <w:p w14:paraId="7348620F" w14:textId="5B761A29" w:rsidR="0001218E" w:rsidRPr="00697B64" w:rsidRDefault="0001218E" w:rsidP="005B078E">
      <w:pPr>
        <w:pStyle w:val="Heading2"/>
      </w:pPr>
      <w:r w:rsidRPr="001D5F39">
        <w:t xml:space="preserve">Approving, in principle, stage </w:t>
      </w:r>
      <w:r w:rsidR="00B20590">
        <w:t>I</w:t>
      </w:r>
      <w:r w:rsidRPr="001D5F39">
        <w:t xml:space="preserve"> of the</w:t>
      </w:r>
      <w:r w:rsidR="00B20590">
        <w:t xml:space="preserve"> Kigali HFC implementation plan (KIP)</w:t>
      </w:r>
      <w:r w:rsidRPr="001D5F39">
        <w:t xml:space="preserve"> for </w:t>
      </w:r>
      <w:r w:rsidR="00CC2E2D" w:rsidRPr="00CC2E2D">
        <w:t>Malaysia</w:t>
      </w:r>
      <w:r w:rsidRPr="001D5F39">
        <w:t xml:space="preserve"> for the period 202</w:t>
      </w:r>
      <w:r w:rsidR="00A44D3A">
        <w:t>4</w:t>
      </w:r>
      <w:r w:rsidR="00B20590">
        <w:noBreakHyphen/>
      </w:r>
      <w:r w:rsidRPr="001D5F39">
        <w:t>20</w:t>
      </w:r>
      <w:r w:rsidR="00A44D3A">
        <w:t>29</w:t>
      </w:r>
      <w:r w:rsidRPr="001D5F39">
        <w:t xml:space="preserve"> to reduce HFC consumption by </w:t>
      </w:r>
      <w:r w:rsidR="00E838B1">
        <w:t>10</w:t>
      </w:r>
      <w:r>
        <w:t> </w:t>
      </w:r>
      <w:r w:rsidRPr="001D5F39">
        <w:t>per</w:t>
      </w:r>
      <w:r>
        <w:t> </w:t>
      </w:r>
      <w:r w:rsidRPr="001D5F39">
        <w:t>cent of the country’s</w:t>
      </w:r>
      <w:r w:rsidR="00AB57B6">
        <w:t xml:space="preserve"> </w:t>
      </w:r>
      <w:r w:rsidRPr="001D5F39">
        <w:lastRenderedPageBreak/>
        <w:t>baseline</w:t>
      </w:r>
      <w:r w:rsidR="00CF48FA">
        <w:t xml:space="preserve"> in </w:t>
      </w:r>
      <w:r w:rsidR="00E54261">
        <w:t>2029</w:t>
      </w:r>
      <w:r w:rsidR="00A64C45">
        <w:t xml:space="preserve"> </w:t>
      </w:r>
      <w:r w:rsidRPr="001D5F39">
        <w:t>in the amount of US</w:t>
      </w:r>
      <w:r>
        <w:t> </w:t>
      </w:r>
      <w:r w:rsidRPr="001D5F39">
        <w:t>$</w:t>
      </w:r>
      <w:r w:rsidR="0090760A" w:rsidRPr="0090760A">
        <w:t>9,275,115</w:t>
      </w:r>
      <w:r w:rsidRPr="001D5F39">
        <w:t>, plus agency support costs of US</w:t>
      </w:r>
      <w:r>
        <w:t> </w:t>
      </w:r>
      <w:r w:rsidRPr="001D5F39">
        <w:t>$</w:t>
      </w:r>
      <w:r w:rsidR="0090760A" w:rsidRPr="0090760A">
        <w:t>649,258</w:t>
      </w:r>
      <w:r w:rsidR="00E838B1">
        <w:t xml:space="preserve"> </w:t>
      </w:r>
      <w:r w:rsidRPr="001D5F39">
        <w:t xml:space="preserve">for </w:t>
      </w:r>
      <w:r w:rsidR="008C5242" w:rsidRPr="008C5242">
        <w:t>World Bank</w:t>
      </w:r>
      <w:r w:rsidR="00CF48FA">
        <w:t xml:space="preserve">, as reflected in the schedule </w:t>
      </w:r>
      <w:r w:rsidR="00CF48FA" w:rsidRPr="00697B64">
        <w:t xml:space="preserve">contained in </w:t>
      </w:r>
      <w:r w:rsidR="0090760A" w:rsidRPr="00697B64">
        <w:t>a</w:t>
      </w:r>
      <w:r w:rsidR="00CF48FA" w:rsidRPr="00697B64">
        <w:t>nnex</w:t>
      </w:r>
      <w:r w:rsidR="0074012D" w:rsidRPr="00697B64">
        <w:t> </w:t>
      </w:r>
      <w:r w:rsidR="0090760A" w:rsidRPr="00697B64">
        <w:t>II</w:t>
      </w:r>
      <w:r w:rsidR="00CF48FA" w:rsidRPr="00697B64">
        <w:t xml:space="preserve"> of the present document</w:t>
      </w:r>
      <w:r w:rsidRPr="00697B64">
        <w:t>;</w:t>
      </w:r>
    </w:p>
    <w:p w14:paraId="27EF577A" w14:textId="77777777" w:rsidR="00CF48FA" w:rsidRDefault="0001218E" w:rsidP="005B078E">
      <w:pPr>
        <w:pStyle w:val="Heading2"/>
      </w:pPr>
      <w:r>
        <w:t>N</w:t>
      </w:r>
      <w:r w:rsidRPr="00322D71">
        <w:t>oting</w:t>
      </w:r>
      <w:r w:rsidR="00CF48FA">
        <w:t>:</w:t>
      </w:r>
    </w:p>
    <w:p w14:paraId="34E66144" w14:textId="596A95B9" w:rsidR="00CF48FA" w:rsidRPr="00AB29D9" w:rsidRDefault="00CF48FA" w:rsidP="00AB29D9">
      <w:pPr>
        <w:pStyle w:val="Heading3"/>
      </w:pPr>
      <w:r w:rsidRPr="00AB29D9">
        <w:t>That</w:t>
      </w:r>
      <w:r w:rsidR="0001218E" w:rsidRPr="00AB29D9">
        <w:t xml:space="preserve"> the Government of </w:t>
      </w:r>
      <w:r w:rsidR="00CC2E2D" w:rsidRPr="00AB29D9">
        <w:t>Malaysia</w:t>
      </w:r>
      <w:r w:rsidR="0001218E" w:rsidRPr="00AB29D9">
        <w:t xml:space="preserve"> </w:t>
      </w:r>
      <w:r w:rsidRPr="00AB29D9">
        <w:t>w</w:t>
      </w:r>
      <w:r w:rsidR="00953AD9" w:rsidRPr="00AB29D9">
        <w:t>ill</w:t>
      </w:r>
      <w:r w:rsidRPr="00AB29D9">
        <w:t xml:space="preserve"> establish its starting point for sustained aggregate reductions in HFC consumption based on guidance provided by the Executive Committee;</w:t>
      </w:r>
    </w:p>
    <w:p w14:paraId="30E65609" w14:textId="2951C059" w:rsidR="00953AD9" w:rsidRPr="00AB29D9" w:rsidRDefault="00953AD9" w:rsidP="00AB29D9">
      <w:pPr>
        <w:pStyle w:val="Heading3"/>
      </w:pPr>
      <w:r w:rsidRPr="00AB29D9">
        <w:t xml:space="preserve">That, once the cost guidelines for HFC phase-down are agreed by the Executive Committee, </w:t>
      </w:r>
      <w:r w:rsidR="00556616" w:rsidRPr="00AB29D9">
        <w:t xml:space="preserve">the reductions from the country’s remaining HFC consumption eligibility for funding </w:t>
      </w:r>
      <w:r w:rsidRPr="00AB29D9">
        <w:t xml:space="preserve">will be determined in line with these guidelines; </w:t>
      </w:r>
    </w:p>
    <w:p w14:paraId="4C73814E" w14:textId="75B5E55A" w:rsidR="00556616" w:rsidRPr="00AB29D9" w:rsidRDefault="00556616" w:rsidP="00AB29D9">
      <w:pPr>
        <w:pStyle w:val="Heading3"/>
      </w:pPr>
      <w:r w:rsidRPr="00AB29D9">
        <w:t xml:space="preserve">That the reductions from the country’s remaining HFC consumption eligible for funding referred to in </w:t>
      </w:r>
      <w:r w:rsidR="00AB29D9" w:rsidRPr="00AB29D9">
        <w:t>subparagraph</w:t>
      </w:r>
      <w:r w:rsidRPr="00AB29D9">
        <w:t> (b)(ii) above will be deducted from the starting point referred to in subparagraph (b)(</w:t>
      </w:r>
      <w:proofErr w:type="spellStart"/>
      <w:r w:rsidRPr="00AB29D9">
        <w:t>i</w:t>
      </w:r>
      <w:proofErr w:type="spellEnd"/>
      <w:r w:rsidRPr="00AB29D9">
        <w:t>);</w:t>
      </w:r>
    </w:p>
    <w:p w14:paraId="4FE912FB" w14:textId="77777777" w:rsidR="00986F2B" w:rsidRDefault="00A623A3" w:rsidP="00CF4336">
      <w:pPr>
        <w:pStyle w:val="Heading3"/>
      </w:pPr>
      <w:r>
        <w:t>The commitment of the Government to</w:t>
      </w:r>
      <w:r w:rsidR="008A4F1A">
        <w:t>:</w:t>
      </w:r>
      <w:r w:rsidR="00AE0E89">
        <w:t xml:space="preserve"> </w:t>
      </w:r>
    </w:p>
    <w:p w14:paraId="717D3F8B" w14:textId="77777777" w:rsidR="00FB5DBF" w:rsidRDefault="00986F2B" w:rsidP="006D060A">
      <w:pPr>
        <w:pStyle w:val="Heading4"/>
        <w:numPr>
          <w:ilvl w:val="3"/>
          <w:numId w:val="48"/>
        </w:numPr>
        <w:spacing w:after="240"/>
        <w:ind w:left="2520"/>
      </w:pPr>
      <w:r>
        <w:t>B</w:t>
      </w:r>
      <w:r w:rsidR="00491F4D">
        <w:t>an the installation of new HFC-23- and HFC-125-based fire suppression systems</w:t>
      </w:r>
      <w:r w:rsidR="00A22201">
        <w:t xml:space="preserve"> by 1 January 2026</w:t>
      </w:r>
      <w:r>
        <w:t>;</w:t>
      </w:r>
    </w:p>
    <w:p w14:paraId="25C1F07A" w14:textId="2B5B5955" w:rsidR="0068428C" w:rsidRDefault="00FB5DBF" w:rsidP="006D060A">
      <w:pPr>
        <w:pStyle w:val="Heading4"/>
        <w:numPr>
          <w:ilvl w:val="3"/>
          <w:numId w:val="48"/>
        </w:numPr>
        <w:spacing w:after="240"/>
        <w:ind w:left="2520"/>
      </w:pPr>
      <w:r>
        <w:t>B</w:t>
      </w:r>
      <w:r w:rsidR="00B8415B">
        <w:t xml:space="preserve">an </w:t>
      </w:r>
      <w:r w:rsidR="00A35CA3">
        <w:t xml:space="preserve">by 1 January 2029 </w:t>
      </w:r>
      <w:r w:rsidR="00B8415B">
        <w:t>the manufacturing and import of the following</w:t>
      </w:r>
      <w:r w:rsidR="00BA60B4">
        <w:t xml:space="preserve"> equipment: </w:t>
      </w:r>
      <w:r w:rsidR="00491F4D">
        <w:t>HFC-based stand-alone commercial refrigeration equipment</w:t>
      </w:r>
      <w:r w:rsidR="005E6A4B">
        <w:t>;</w:t>
      </w:r>
      <w:r w:rsidR="00000AEC">
        <w:t xml:space="preserve"> H</w:t>
      </w:r>
      <w:r w:rsidR="00491F4D">
        <w:t>FC-based domestic refrigeration</w:t>
      </w:r>
      <w:r w:rsidR="005E6A4B">
        <w:t>; H</w:t>
      </w:r>
      <w:r w:rsidR="00491F4D">
        <w:t>FC-134a-, R-452A-, and R</w:t>
      </w:r>
      <w:r w:rsidR="00823AFE">
        <w:noBreakHyphen/>
      </w:r>
      <w:r w:rsidR="00491F4D">
        <w:t>404A</w:t>
      </w:r>
      <w:r w:rsidR="00823AFE">
        <w:noBreakHyphen/>
      </w:r>
      <w:r w:rsidR="00491F4D">
        <w:t xml:space="preserve">based components for refrigerated transport; </w:t>
      </w:r>
      <w:r w:rsidR="00B91E9E">
        <w:t xml:space="preserve">and </w:t>
      </w:r>
      <w:r w:rsidR="00491F4D">
        <w:t>R-407C-based split AC and heat pumps</w:t>
      </w:r>
      <w:r w:rsidR="00A623A3">
        <w:t>;</w:t>
      </w:r>
      <w:r w:rsidR="00B91E9E">
        <w:t xml:space="preserve"> </w:t>
      </w:r>
    </w:p>
    <w:p w14:paraId="4E75D7CE" w14:textId="0C6780F9" w:rsidR="00A623A3" w:rsidRDefault="0068428C" w:rsidP="006D060A">
      <w:pPr>
        <w:pStyle w:val="Heading4"/>
        <w:numPr>
          <w:ilvl w:val="3"/>
          <w:numId w:val="48"/>
        </w:numPr>
        <w:spacing w:after="240"/>
        <w:ind w:left="2520"/>
      </w:pPr>
      <w:r>
        <w:t>B</w:t>
      </w:r>
      <w:r w:rsidR="00B91E9E">
        <w:t>an by 1 January 20</w:t>
      </w:r>
      <w:r w:rsidR="009F7C18">
        <w:t>29 new installations of R-407C-based chillers;</w:t>
      </w:r>
    </w:p>
    <w:p w14:paraId="7FAC0F34" w14:textId="0FD9F01B" w:rsidR="00A623A3" w:rsidRPr="00A623A3" w:rsidRDefault="00C41A1C" w:rsidP="00C41A1C">
      <w:pPr>
        <w:pStyle w:val="Heading3"/>
      </w:pPr>
      <w:r>
        <w:t xml:space="preserve">That the </w:t>
      </w:r>
      <w:r w:rsidR="004077A3">
        <w:t xml:space="preserve">automobile manufacturing enterprise PROTON </w:t>
      </w:r>
      <w:r w:rsidR="004077A3" w:rsidRPr="00C46D61">
        <w:t>would only be eligible for further funding from the Multilateral Fund for the phase-down of HFCs to convert the existing equipment on its second assembly line</w:t>
      </w:r>
      <w:r w:rsidR="00966BB9" w:rsidRPr="00C46D61">
        <w:t xml:space="preserve"> not assisted under stage I</w:t>
      </w:r>
      <w:r w:rsidR="004077A3" w:rsidRPr="00C46D61">
        <w:t xml:space="preserve">, and for eligible </w:t>
      </w:r>
      <w:r w:rsidR="00966BB9" w:rsidRPr="00C46D61">
        <w:t xml:space="preserve">incremental operating costs; </w:t>
      </w:r>
    </w:p>
    <w:p w14:paraId="44EC8917" w14:textId="0FEE2F18" w:rsidR="0001218E" w:rsidRPr="009309D3" w:rsidRDefault="0001218E" w:rsidP="009309D3">
      <w:pPr>
        <w:keepNext/>
        <w:numPr>
          <w:ilvl w:val="1"/>
          <w:numId w:val="1"/>
        </w:numPr>
        <w:spacing w:after="240"/>
        <w:outlineLvl w:val="1"/>
      </w:pPr>
      <w:r w:rsidRPr="009309D3">
        <w:t>Approving the first tranche of stage </w:t>
      </w:r>
      <w:r w:rsidR="00556616" w:rsidRPr="009309D3">
        <w:t>I</w:t>
      </w:r>
      <w:r w:rsidRPr="009309D3">
        <w:t xml:space="preserve"> of the </w:t>
      </w:r>
      <w:r w:rsidR="00556616" w:rsidRPr="009309D3">
        <w:t>KI</w:t>
      </w:r>
      <w:r w:rsidRPr="009309D3">
        <w:t xml:space="preserve">P for </w:t>
      </w:r>
      <w:r w:rsidR="00CC2E2D" w:rsidRPr="009309D3">
        <w:t>Malaysia</w:t>
      </w:r>
      <w:r w:rsidR="001122C9" w:rsidRPr="009309D3">
        <w:t>,</w:t>
      </w:r>
      <w:r w:rsidRPr="009309D3">
        <w:t xml:space="preserve"> and the corresponding tranche implementation plan, in the amount of US $</w:t>
      </w:r>
      <w:r w:rsidR="00E54261" w:rsidRPr="009309D3">
        <w:t>3,</w:t>
      </w:r>
      <w:r w:rsidR="00186036" w:rsidRPr="00186036">
        <w:t>042,912</w:t>
      </w:r>
      <w:r w:rsidRPr="009309D3">
        <w:t>, plus agency support costs of US $</w:t>
      </w:r>
      <w:r w:rsidR="00186036" w:rsidRPr="00186036">
        <w:t>213,004</w:t>
      </w:r>
      <w:r w:rsidR="001122C9" w:rsidRPr="009309D3">
        <w:t>,</w:t>
      </w:r>
      <w:r w:rsidRPr="009309D3">
        <w:rPr>
          <w:color w:val="000000"/>
        </w:rPr>
        <w:t xml:space="preserve"> </w:t>
      </w:r>
      <w:r w:rsidRPr="009309D3">
        <w:t xml:space="preserve">for </w:t>
      </w:r>
      <w:r w:rsidR="008C5242" w:rsidRPr="009309D3">
        <w:t>World Bank</w:t>
      </w:r>
      <w:r w:rsidR="001122C9" w:rsidRPr="009309D3">
        <w:t>; and</w:t>
      </w:r>
    </w:p>
    <w:p w14:paraId="78CA46A9" w14:textId="3F16CD57" w:rsidR="001122C9" w:rsidRPr="009309D3" w:rsidRDefault="001122C9" w:rsidP="009309D3">
      <w:pPr>
        <w:keepNext/>
        <w:numPr>
          <w:ilvl w:val="1"/>
          <w:numId w:val="1"/>
        </w:numPr>
        <w:spacing w:after="240"/>
        <w:outlineLvl w:val="1"/>
      </w:pPr>
      <w:r w:rsidRPr="009309D3">
        <w:t xml:space="preserve">Requesting the Government of </w:t>
      </w:r>
      <w:r w:rsidR="00CC2E2D" w:rsidRPr="009309D3">
        <w:t>Malaysia</w:t>
      </w:r>
      <w:r w:rsidRPr="009309D3">
        <w:t xml:space="preserve">, </w:t>
      </w:r>
      <w:r w:rsidR="008C5242" w:rsidRPr="009309D3">
        <w:t>World Bank</w:t>
      </w:r>
      <w:r w:rsidRPr="009309D3">
        <w:t xml:space="preserve"> and the Secretariat to finalize the draft Agreement between the Government of </w:t>
      </w:r>
      <w:r w:rsidR="00CC2E2D" w:rsidRPr="009309D3">
        <w:t>Malaysia</w:t>
      </w:r>
      <w:r w:rsidRPr="009309D3">
        <w:t xml:space="preserve"> and the Executive Committee for the reduction in consumption of HFCs, including </w:t>
      </w:r>
      <w:r w:rsidR="004D6F2E" w:rsidRPr="009309D3">
        <w:t xml:space="preserve">the </w:t>
      </w:r>
      <w:r w:rsidRPr="009309D3">
        <w:t xml:space="preserve">information contained in the </w:t>
      </w:r>
      <w:r w:rsidR="00823AFE">
        <w:t>a</w:t>
      </w:r>
      <w:r w:rsidRPr="00C46D61">
        <w:t>nnex</w:t>
      </w:r>
      <w:r w:rsidRPr="009309D3">
        <w:t xml:space="preserve"> referred to in subparagraph (a) above, and to submit it to a future meeting once the KIP Agreement template has been approved by the Executive Committee.</w:t>
      </w:r>
    </w:p>
    <w:p w14:paraId="4E4AB10E" w14:textId="77777777" w:rsidR="00F43ED6" w:rsidRDefault="00F43ED6" w:rsidP="00F43ED6"/>
    <w:p w14:paraId="0F858464" w14:textId="311FAAD5"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80693B1" w14:textId="77777777" w:rsidR="00EB645E" w:rsidRDefault="00EB645E" w:rsidP="00697B64">
      <w:pPr>
        <w:keepNext/>
        <w:suppressAutoHyphens/>
        <w:spacing w:after="240"/>
        <w:ind w:right="216"/>
        <w:jc w:val="center"/>
        <w:outlineLvl w:val="0"/>
        <w:rPr>
          <w:b/>
          <w:bCs/>
        </w:rPr>
      </w:pPr>
      <w:r>
        <w:rPr>
          <w:b/>
          <w:bCs/>
        </w:rPr>
        <w:lastRenderedPageBreak/>
        <w:t>Annex I</w:t>
      </w:r>
    </w:p>
    <w:p w14:paraId="5F5CD85F" w14:textId="76ABF004" w:rsidR="00EB645E" w:rsidRPr="007D1983" w:rsidRDefault="00EB645E" w:rsidP="00697B64">
      <w:pPr>
        <w:keepNext/>
        <w:suppressAutoHyphens/>
        <w:spacing w:after="360"/>
        <w:ind w:right="216"/>
        <w:jc w:val="center"/>
        <w:outlineLvl w:val="0"/>
        <w:rPr>
          <w:b/>
          <w:bCs/>
        </w:rPr>
      </w:pPr>
      <w:r w:rsidRPr="007D1983">
        <w:rPr>
          <w:b/>
          <w:bCs/>
        </w:rPr>
        <w:t>HFC USE IN THE REFRIGERATION AND AIR</w:t>
      </w:r>
      <w:r w:rsidRPr="007D1983">
        <w:rPr>
          <w:b/>
          <w:bCs/>
        </w:rPr>
        <w:noBreakHyphen/>
        <w:t xml:space="preserve">CONDITIONING MANUFACTURING SUBSECTORS </w:t>
      </w:r>
      <w:r>
        <w:rPr>
          <w:b/>
          <w:bCs/>
        </w:rPr>
        <w:t>IN</w:t>
      </w:r>
      <w:r w:rsidRPr="007D1983">
        <w:rPr>
          <w:b/>
          <w:bCs/>
        </w:rPr>
        <w:t xml:space="preserve"> 2022</w:t>
      </w:r>
    </w:p>
    <w:tbl>
      <w:tblPr>
        <w:tblW w:w="4926" w:type="pct"/>
        <w:tblLayout w:type="fixed"/>
        <w:tblLook w:val="04A0" w:firstRow="1" w:lastRow="0" w:firstColumn="1" w:lastColumn="0" w:noHBand="0" w:noVBand="1"/>
      </w:tblPr>
      <w:tblGrid>
        <w:gridCol w:w="2334"/>
        <w:gridCol w:w="1299"/>
        <w:gridCol w:w="1300"/>
        <w:gridCol w:w="1300"/>
        <w:gridCol w:w="1300"/>
        <w:gridCol w:w="1300"/>
        <w:gridCol w:w="1300"/>
        <w:gridCol w:w="1300"/>
        <w:gridCol w:w="1300"/>
        <w:gridCol w:w="1302"/>
      </w:tblGrid>
      <w:tr w:rsidR="00405CAD" w:rsidRPr="006C150B" w14:paraId="1AD8CEFB" w14:textId="77777777" w:rsidTr="00697B64">
        <w:trPr>
          <w:trHeight w:val="450"/>
          <w:tblHeader/>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FD19EFF" w14:textId="77777777" w:rsidR="00405CAD" w:rsidRPr="006C150B" w:rsidRDefault="00405CAD">
            <w:pPr>
              <w:keepNext/>
              <w:suppressAutoHyphens/>
              <w:jc w:val="center"/>
              <w:rPr>
                <w:b/>
                <w:bCs/>
                <w:sz w:val="20"/>
                <w:szCs w:val="20"/>
                <w:lang w:eastAsia="en-CA"/>
              </w:rPr>
            </w:pPr>
            <w:r w:rsidRPr="006C150B">
              <w:rPr>
                <w:b/>
                <w:bCs/>
                <w:sz w:val="20"/>
                <w:szCs w:val="20"/>
                <w:lang w:eastAsia="en-CA"/>
              </w:rPr>
              <w:t>Sector</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7CD4DF0" w14:textId="36F3D37F" w:rsidR="00405CAD" w:rsidRPr="006C150B" w:rsidRDefault="00405CAD" w:rsidP="00D46531">
            <w:pPr>
              <w:jc w:val="center"/>
              <w:rPr>
                <w:b/>
                <w:bCs/>
                <w:sz w:val="20"/>
                <w:szCs w:val="20"/>
                <w:lang w:eastAsia="en-CA"/>
              </w:rPr>
            </w:pPr>
            <w:r>
              <w:rPr>
                <w:b/>
                <w:bCs/>
                <w:color w:val="000000"/>
                <w:sz w:val="20"/>
                <w:szCs w:val="20"/>
              </w:rPr>
              <w:t>HFC-32</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1A33DDF6" w14:textId="734AC34A" w:rsidR="00405CAD" w:rsidRPr="006C150B" w:rsidRDefault="00405CAD" w:rsidP="00D46531">
            <w:pPr>
              <w:jc w:val="center"/>
              <w:rPr>
                <w:b/>
                <w:bCs/>
                <w:sz w:val="20"/>
                <w:szCs w:val="20"/>
                <w:lang w:eastAsia="en-CA"/>
              </w:rPr>
            </w:pPr>
            <w:r>
              <w:rPr>
                <w:b/>
                <w:bCs/>
                <w:color w:val="000000"/>
                <w:sz w:val="20"/>
                <w:szCs w:val="20"/>
              </w:rPr>
              <w:t>HFC-134a</w:t>
            </w:r>
          </w:p>
        </w:tc>
        <w:tc>
          <w:tcPr>
            <w:tcW w:w="463" w:type="pct"/>
            <w:tcBorders>
              <w:top w:val="single" w:sz="4" w:space="0" w:color="auto"/>
              <w:left w:val="single" w:sz="4" w:space="0" w:color="auto"/>
              <w:bottom w:val="single" w:sz="4" w:space="0" w:color="auto"/>
              <w:right w:val="single" w:sz="4" w:space="0" w:color="auto"/>
            </w:tcBorders>
            <w:vAlign w:val="center"/>
          </w:tcPr>
          <w:p w14:paraId="24C3865C" w14:textId="6B1060F6" w:rsidR="00405CAD" w:rsidRPr="006C150B" w:rsidRDefault="00DA4705" w:rsidP="00DA4705">
            <w:pPr>
              <w:keepNext/>
              <w:suppressAutoHyphens/>
              <w:jc w:val="center"/>
              <w:rPr>
                <w:b/>
                <w:bCs/>
                <w:sz w:val="20"/>
                <w:szCs w:val="20"/>
                <w:lang w:eastAsia="en-CA"/>
              </w:rPr>
            </w:pPr>
            <w:r w:rsidRPr="00DA4705">
              <w:rPr>
                <w:b/>
                <w:bCs/>
                <w:sz w:val="20"/>
                <w:szCs w:val="20"/>
                <w:lang w:eastAsia="en-CA"/>
              </w:rPr>
              <w:t>HFC-227ea</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52D6DDE3" w14:textId="33CEEF6A" w:rsidR="00405CAD" w:rsidRPr="006C150B" w:rsidRDefault="00405CAD">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80B3E29" w14:textId="77777777" w:rsidR="00405CAD" w:rsidRPr="006C150B" w:rsidRDefault="00405CAD">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25C6591" w14:textId="77777777" w:rsidR="00405CAD" w:rsidRPr="006C150B" w:rsidRDefault="00405CAD">
            <w:pPr>
              <w:keepNext/>
              <w:suppressAutoHyphens/>
              <w:jc w:val="center"/>
              <w:rPr>
                <w:b/>
                <w:bCs/>
                <w:sz w:val="20"/>
                <w:szCs w:val="20"/>
                <w:lang w:eastAsia="en-CA"/>
              </w:rPr>
            </w:pPr>
            <w:r w:rsidRPr="006C150B">
              <w:rPr>
                <w:b/>
                <w:bCs/>
                <w:sz w:val="20"/>
                <w:szCs w:val="20"/>
                <w:lang w:eastAsia="en-CA"/>
              </w:rPr>
              <w:t>R-</w:t>
            </w:r>
            <w:r>
              <w:rPr>
                <w:b/>
                <w:bCs/>
                <w:sz w:val="20"/>
                <w:szCs w:val="20"/>
                <w:lang w:eastAsia="en-CA"/>
              </w:rPr>
              <w:t>507A</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2DB127C5" w14:textId="77777777" w:rsidR="00405CAD" w:rsidRPr="006C150B" w:rsidRDefault="00405CAD">
            <w:pPr>
              <w:keepNext/>
              <w:suppressAutoHyphens/>
              <w:jc w:val="center"/>
              <w:rPr>
                <w:b/>
                <w:bCs/>
                <w:sz w:val="20"/>
                <w:szCs w:val="20"/>
                <w:lang w:eastAsia="en-CA"/>
              </w:rPr>
            </w:pPr>
            <w:r>
              <w:rPr>
                <w:b/>
                <w:bCs/>
                <w:sz w:val="20"/>
                <w:szCs w:val="20"/>
                <w:lang w:eastAsia="en-CA"/>
              </w:rPr>
              <w:t>Other</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04F7DF9" w14:textId="77777777" w:rsidR="00405CAD" w:rsidRPr="006C150B" w:rsidRDefault="00405CAD">
            <w:pPr>
              <w:keepNext/>
              <w:suppressAutoHyphens/>
              <w:jc w:val="center"/>
              <w:rPr>
                <w:b/>
                <w:bCs/>
                <w:sz w:val="20"/>
                <w:szCs w:val="20"/>
                <w:lang w:eastAsia="en-CA"/>
              </w:rPr>
            </w:pPr>
            <w:r w:rsidRPr="006C150B">
              <w:rPr>
                <w:b/>
                <w:bCs/>
                <w:sz w:val="20"/>
                <w:szCs w:val="20"/>
                <w:lang w:eastAsia="en-CA"/>
              </w:rPr>
              <w:t>Total</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4A075EE" w14:textId="77777777" w:rsidR="00405CAD" w:rsidRPr="006C150B" w:rsidRDefault="00405CAD">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070B31" w:rsidRPr="006C150B" w14:paraId="4D5409CA" w14:textId="77777777" w:rsidTr="00697B64">
        <w:trPr>
          <w:trHeight w:val="230"/>
        </w:trPr>
        <w:tc>
          <w:tcPr>
            <w:tcW w:w="5000" w:type="pct"/>
            <w:gridSpan w:val="10"/>
            <w:tcBorders>
              <w:top w:val="single" w:sz="4" w:space="0" w:color="auto"/>
              <w:left w:val="single" w:sz="4" w:space="0" w:color="auto"/>
              <w:bottom w:val="single" w:sz="4" w:space="0" w:color="auto"/>
              <w:right w:val="single" w:sz="4" w:space="0" w:color="auto"/>
            </w:tcBorders>
          </w:tcPr>
          <w:p w14:paraId="0A8938C8" w14:textId="1C91F815" w:rsidR="00070B31" w:rsidRPr="006C150B" w:rsidRDefault="00070B31" w:rsidP="0037053C">
            <w:pPr>
              <w:suppressAutoHyphens/>
              <w:ind w:left="26"/>
              <w:jc w:val="left"/>
              <w:rPr>
                <w:b/>
                <w:bCs/>
                <w:sz w:val="20"/>
                <w:szCs w:val="20"/>
                <w:lang w:eastAsia="en-CA"/>
              </w:rPr>
            </w:pPr>
            <w:r>
              <w:rPr>
                <w:b/>
                <w:bCs/>
                <w:sz w:val="20"/>
                <w:szCs w:val="20"/>
                <w:lang w:eastAsia="en-CA"/>
              </w:rPr>
              <w:t>m</w:t>
            </w:r>
            <w:r w:rsidRPr="006C150B">
              <w:rPr>
                <w:b/>
                <w:bCs/>
                <w:sz w:val="20"/>
                <w:szCs w:val="20"/>
                <w:lang w:eastAsia="en-CA"/>
              </w:rPr>
              <w:t>t</w:t>
            </w:r>
          </w:p>
        </w:tc>
      </w:tr>
      <w:tr w:rsidR="002425F0" w:rsidRPr="006C150B" w14:paraId="19AB8FED"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086443" w14:textId="77777777" w:rsidR="002425F0" w:rsidRPr="006156E6" w:rsidRDefault="002425F0" w:rsidP="002425F0">
            <w:pPr>
              <w:suppressAutoHyphens/>
              <w:ind w:left="96"/>
              <w:rPr>
                <w:sz w:val="20"/>
                <w:szCs w:val="20"/>
                <w:lang w:eastAsia="en-CA"/>
              </w:rPr>
            </w:pPr>
            <w:r w:rsidRPr="006156E6">
              <w:rPr>
                <w:sz w:val="20"/>
                <w:szCs w:val="20"/>
                <w:lang w:eastAsia="en-CA"/>
              </w:rPr>
              <w:t>Commercial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8FB2047" w14:textId="66B4F5BD" w:rsidR="002425F0" w:rsidRPr="006C150B" w:rsidRDefault="002425F0" w:rsidP="002425F0">
            <w:pPr>
              <w:suppressAutoHyphens/>
              <w:ind w:left="-34"/>
              <w:jc w:val="right"/>
              <w:rPr>
                <w:sz w:val="20"/>
                <w:szCs w:val="20"/>
              </w:rPr>
            </w:pPr>
            <w:r>
              <w:rPr>
                <w:color w:val="000000"/>
                <w:sz w:val="20"/>
                <w:szCs w:val="20"/>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351217A4" w14:textId="655AF625" w:rsidR="002425F0" w:rsidRPr="006C150B" w:rsidRDefault="002425F0" w:rsidP="002425F0">
            <w:pPr>
              <w:suppressAutoHyphens/>
              <w:jc w:val="right"/>
              <w:rPr>
                <w:sz w:val="20"/>
                <w:szCs w:val="20"/>
              </w:rPr>
            </w:pPr>
            <w:r>
              <w:rPr>
                <w:color w:val="000000"/>
                <w:sz w:val="20"/>
                <w:szCs w:val="20"/>
              </w:rPr>
              <w:t>97.15</w:t>
            </w:r>
          </w:p>
        </w:tc>
        <w:tc>
          <w:tcPr>
            <w:tcW w:w="463" w:type="pct"/>
            <w:tcBorders>
              <w:top w:val="single" w:sz="4" w:space="0" w:color="auto"/>
              <w:left w:val="single" w:sz="4" w:space="0" w:color="auto"/>
              <w:bottom w:val="single" w:sz="4" w:space="0" w:color="auto"/>
              <w:right w:val="single" w:sz="4" w:space="0" w:color="auto"/>
            </w:tcBorders>
          </w:tcPr>
          <w:p w14:paraId="07C68E91" w14:textId="10F26F26" w:rsidR="002425F0"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221ABDF" w14:textId="7BFF2F4D" w:rsidR="002425F0" w:rsidRPr="006C150B" w:rsidRDefault="002425F0" w:rsidP="002425F0">
            <w:pPr>
              <w:suppressAutoHyphens/>
              <w:jc w:val="right"/>
              <w:rPr>
                <w:sz w:val="20"/>
                <w:szCs w:val="20"/>
              </w:rPr>
            </w:pPr>
            <w:r>
              <w:rPr>
                <w:sz w:val="20"/>
                <w:szCs w:val="20"/>
              </w:rPr>
              <w:t>90.49</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CB53D1" w14:textId="77777777" w:rsidR="002425F0" w:rsidRPr="006C150B" w:rsidRDefault="002425F0" w:rsidP="002425F0">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5B4F8C" w14:textId="77777777" w:rsidR="002425F0" w:rsidRPr="006C150B" w:rsidRDefault="002425F0" w:rsidP="002425F0">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6107606F" w14:textId="77777777" w:rsidR="002425F0" w:rsidRPr="006C150B" w:rsidRDefault="002425F0" w:rsidP="002425F0">
            <w:pPr>
              <w:suppressAutoHyphens/>
              <w:jc w:val="right"/>
              <w:rPr>
                <w:sz w:val="20"/>
                <w:szCs w:val="20"/>
              </w:rPr>
            </w:pPr>
            <w:r>
              <w:rPr>
                <w:sz w:val="20"/>
                <w:szCs w:val="20"/>
              </w:rPr>
              <w:t>13.50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0B7377" w14:textId="77777777" w:rsidR="002425F0" w:rsidRPr="006C150B" w:rsidRDefault="002425F0" w:rsidP="002425F0">
            <w:pPr>
              <w:suppressAutoHyphens/>
              <w:jc w:val="right"/>
              <w:rPr>
                <w:sz w:val="20"/>
                <w:szCs w:val="20"/>
              </w:rPr>
            </w:pPr>
            <w:r>
              <w:rPr>
                <w:sz w:val="20"/>
                <w:szCs w:val="20"/>
              </w:rPr>
              <w:t>201.14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95980B6" w14:textId="77777777" w:rsidR="002425F0" w:rsidRPr="006C150B" w:rsidRDefault="002425F0" w:rsidP="002425F0">
            <w:pPr>
              <w:suppressAutoHyphens/>
              <w:ind w:right="7"/>
              <w:jc w:val="right"/>
              <w:rPr>
                <w:sz w:val="20"/>
                <w:szCs w:val="20"/>
              </w:rPr>
            </w:pPr>
            <w:r w:rsidRPr="00A064F2">
              <w:rPr>
                <w:sz w:val="20"/>
                <w:szCs w:val="20"/>
              </w:rPr>
              <w:t>2.8</w:t>
            </w:r>
          </w:p>
        </w:tc>
      </w:tr>
      <w:tr w:rsidR="002425F0" w:rsidRPr="006C150B" w14:paraId="6CCF50EA"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BD2759" w14:textId="77777777" w:rsidR="002425F0" w:rsidRPr="006156E6" w:rsidRDefault="002425F0" w:rsidP="002425F0">
            <w:pPr>
              <w:suppressAutoHyphens/>
              <w:ind w:left="96"/>
              <w:rPr>
                <w:sz w:val="20"/>
                <w:szCs w:val="20"/>
                <w:lang w:eastAsia="en-CA"/>
              </w:rPr>
            </w:pPr>
            <w:r>
              <w:rPr>
                <w:sz w:val="20"/>
                <w:szCs w:val="20"/>
                <w:lang w:eastAsia="en-CA"/>
              </w:rPr>
              <w:t>Industrial</w:t>
            </w:r>
            <w:r w:rsidRPr="006156E6">
              <w:rPr>
                <w:sz w:val="20"/>
                <w:szCs w:val="20"/>
                <w:lang w:eastAsia="en-CA"/>
              </w:rPr>
              <w:t xml:space="preserve">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49B80A3" w14:textId="1E8C6DEC" w:rsidR="002425F0" w:rsidRDefault="002425F0" w:rsidP="002425F0">
            <w:pPr>
              <w:suppressAutoHyphens/>
              <w:ind w:left="-34"/>
              <w:jc w:val="right"/>
              <w:rPr>
                <w:sz w:val="20"/>
                <w:szCs w:val="20"/>
              </w:rPr>
            </w:pPr>
            <w:r>
              <w:rPr>
                <w:color w:val="000000"/>
                <w:sz w:val="20"/>
                <w:szCs w:val="20"/>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7CA2B7FD" w14:textId="7711962C" w:rsidR="002425F0" w:rsidRPr="006C150B" w:rsidRDefault="002425F0" w:rsidP="002425F0">
            <w:pPr>
              <w:suppressAutoHyphens/>
              <w:jc w:val="right"/>
              <w:rPr>
                <w:sz w:val="20"/>
                <w:szCs w:val="20"/>
              </w:rPr>
            </w:pPr>
            <w:r>
              <w:rPr>
                <w:color w:val="000000"/>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4A53AE7B" w14:textId="3F9ED0DB" w:rsidR="002425F0"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9796FC2" w14:textId="4CCF5DF0" w:rsidR="002425F0" w:rsidRDefault="002425F0" w:rsidP="002425F0">
            <w:pPr>
              <w:suppressAutoHyphens/>
              <w:jc w:val="right"/>
              <w:rPr>
                <w:sz w:val="20"/>
                <w:szCs w:val="20"/>
              </w:rPr>
            </w:pPr>
            <w:r>
              <w:rPr>
                <w:sz w:val="20"/>
                <w:szCs w:val="20"/>
              </w:rPr>
              <w:t>56.97</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C108EC" w14:textId="77777777" w:rsidR="002425F0" w:rsidRPr="006C150B" w:rsidRDefault="002425F0" w:rsidP="002425F0">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7FF5FE" w14:textId="77777777" w:rsidR="002425F0" w:rsidRPr="006C150B" w:rsidRDefault="002425F0" w:rsidP="002425F0">
            <w:pPr>
              <w:suppressAutoHyphens/>
              <w:jc w:val="right"/>
              <w:rPr>
                <w:sz w:val="20"/>
                <w:szCs w:val="20"/>
              </w:rPr>
            </w:pPr>
            <w:r>
              <w:rPr>
                <w:sz w:val="20"/>
                <w:szCs w:val="20"/>
              </w:rPr>
              <w:t>316.45</w:t>
            </w:r>
          </w:p>
        </w:tc>
        <w:tc>
          <w:tcPr>
            <w:tcW w:w="463" w:type="pct"/>
            <w:tcBorders>
              <w:top w:val="single" w:sz="4" w:space="0" w:color="auto"/>
              <w:left w:val="nil"/>
              <w:bottom w:val="single" w:sz="4" w:space="0" w:color="auto"/>
              <w:right w:val="single" w:sz="4" w:space="0" w:color="auto"/>
            </w:tcBorders>
            <w:tcMar>
              <w:left w:w="72" w:type="dxa"/>
              <w:right w:w="72" w:type="dxa"/>
            </w:tcMar>
          </w:tcPr>
          <w:p w14:paraId="520CC3D9" w14:textId="77777777" w:rsidR="002425F0" w:rsidRDefault="002425F0" w:rsidP="002425F0">
            <w:pPr>
              <w:suppressAutoHyphens/>
              <w:jc w:val="right"/>
              <w:rPr>
                <w:sz w:val="20"/>
                <w:szCs w:val="20"/>
              </w:rPr>
            </w:pPr>
            <w:r>
              <w:rPr>
                <w:sz w:val="20"/>
                <w:szCs w:val="20"/>
              </w:rPr>
              <w:t>0.60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EC24CF9" w14:textId="77777777" w:rsidR="002425F0" w:rsidRDefault="002425F0" w:rsidP="002425F0">
            <w:pPr>
              <w:suppressAutoHyphens/>
              <w:jc w:val="right"/>
              <w:rPr>
                <w:sz w:val="20"/>
                <w:szCs w:val="20"/>
              </w:rPr>
            </w:pPr>
            <w:r>
              <w:rPr>
                <w:sz w:val="20"/>
                <w:szCs w:val="20"/>
              </w:rPr>
              <w:t>374.02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0FD0F0" w14:textId="77777777" w:rsidR="002425F0" w:rsidRPr="006C150B" w:rsidRDefault="002425F0" w:rsidP="002425F0">
            <w:pPr>
              <w:suppressAutoHyphens/>
              <w:ind w:right="7"/>
              <w:jc w:val="right"/>
              <w:rPr>
                <w:sz w:val="20"/>
                <w:szCs w:val="20"/>
              </w:rPr>
            </w:pPr>
            <w:r w:rsidRPr="00A064F2">
              <w:rPr>
                <w:sz w:val="20"/>
                <w:szCs w:val="20"/>
              </w:rPr>
              <w:t>5.2</w:t>
            </w:r>
          </w:p>
        </w:tc>
      </w:tr>
      <w:tr w:rsidR="002425F0" w:rsidRPr="006C150B" w14:paraId="0159915D"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601705" w14:textId="77777777" w:rsidR="002425F0" w:rsidRPr="0022793D" w:rsidRDefault="002425F0" w:rsidP="002425F0">
            <w:pPr>
              <w:suppressAutoHyphens/>
              <w:ind w:left="96"/>
              <w:rPr>
                <w:sz w:val="20"/>
                <w:szCs w:val="20"/>
                <w:lang w:eastAsia="en-CA"/>
              </w:rPr>
            </w:pPr>
            <w:r w:rsidRPr="0022793D">
              <w:rPr>
                <w:sz w:val="20"/>
                <w:szCs w:val="20"/>
                <w:lang w:eastAsia="en-CA"/>
              </w:rPr>
              <w:t>Residential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95FF7F4" w14:textId="1D7D60BE" w:rsidR="002425F0" w:rsidRPr="00B40345" w:rsidRDefault="002425F0" w:rsidP="002425F0">
            <w:pPr>
              <w:suppressAutoHyphens/>
              <w:ind w:left="-34"/>
              <w:jc w:val="right"/>
              <w:rPr>
                <w:sz w:val="20"/>
                <w:szCs w:val="20"/>
              </w:rPr>
            </w:pPr>
            <w:r>
              <w:rPr>
                <w:color w:val="000000"/>
                <w:sz w:val="20"/>
                <w:szCs w:val="20"/>
              </w:rPr>
              <w:t>2,675.78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01B81D04" w14:textId="3A101B0D" w:rsidR="002425F0" w:rsidRPr="00B40345" w:rsidRDefault="002425F0" w:rsidP="002425F0">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6F738B25" w14:textId="4ABF4969" w:rsidR="002425F0" w:rsidRPr="00B40345"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0F3DDFF9" w14:textId="664B3D17" w:rsidR="002425F0" w:rsidRPr="00B40345" w:rsidRDefault="002425F0" w:rsidP="002425F0">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3C60BCE" w14:textId="77777777" w:rsidR="002425F0" w:rsidRPr="00B40345" w:rsidRDefault="002425F0" w:rsidP="002425F0">
            <w:pPr>
              <w:suppressAutoHyphens/>
              <w:jc w:val="right"/>
              <w:rPr>
                <w:sz w:val="20"/>
                <w:szCs w:val="20"/>
              </w:rPr>
            </w:pPr>
            <w:r w:rsidRPr="00B40345">
              <w:rPr>
                <w:sz w:val="20"/>
                <w:szCs w:val="20"/>
              </w:rPr>
              <w:t>1,358.73</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BFBF17" w14:textId="77777777" w:rsidR="002425F0" w:rsidRPr="00B40345" w:rsidRDefault="002425F0" w:rsidP="002425F0">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2A12CCB8" w14:textId="77777777" w:rsidR="002425F0" w:rsidRPr="00B40345" w:rsidRDefault="002425F0" w:rsidP="002425F0">
            <w:pPr>
              <w:suppressAutoHyphens/>
              <w:jc w:val="right"/>
              <w:rPr>
                <w:sz w:val="20"/>
                <w:szCs w:val="20"/>
              </w:rPr>
            </w:pPr>
            <w:r w:rsidRPr="00B40345">
              <w:rPr>
                <w:sz w:val="20"/>
                <w:szCs w:val="20"/>
              </w:rPr>
              <w:t>61.77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E446FF5" w14:textId="77777777" w:rsidR="002425F0" w:rsidRPr="00B40345" w:rsidRDefault="002425F0" w:rsidP="002425F0">
            <w:pPr>
              <w:suppressAutoHyphens/>
              <w:jc w:val="right"/>
              <w:rPr>
                <w:sz w:val="20"/>
                <w:szCs w:val="20"/>
              </w:rPr>
            </w:pPr>
            <w:r w:rsidRPr="00B40345">
              <w:rPr>
                <w:sz w:val="20"/>
                <w:szCs w:val="20"/>
              </w:rPr>
              <w:t>4,096.28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87DDED" w14:textId="77777777" w:rsidR="002425F0" w:rsidRPr="006C150B" w:rsidRDefault="002425F0" w:rsidP="002425F0">
            <w:pPr>
              <w:suppressAutoHyphens/>
              <w:ind w:right="7"/>
              <w:jc w:val="right"/>
              <w:rPr>
                <w:sz w:val="20"/>
                <w:szCs w:val="20"/>
              </w:rPr>
            </w:pPr>
            <w:r w:rsidRPr="00A064F2">
              <w:rPr>
                <w:sz w:val="20"/>
                <w:szCs w:val="20"/>
              </w:rPr>
              <w:t>57.2</w:t>
            </w:r>
          </w:p>
        </w:tc>
      </w:tr>
      <w:tr w:rsidR="002425F0" w:rsidRPr="006C150B" w14:paraId="74F8CABD"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2A3C1A" w14:textId="77777777" w:rsidR="002425F0" w:rsidRPr="0022793D" w:rsidRDefault="002425F0" w:rsidP="002425F0">
            <w:pPr>
              <w:suppressAutoHyphens/>
              <w:ind w:left="96"/>
              <w:rPr>
                <w:sz w:val="20"/>
                <w:szCs w:val="20"/>
                <w:lang w:eastAsia="en-CA"/>
              </w:rPr>
            </w:pPr>
            <w:r w:rsidRPr="0022793D">
              <w:rPr>
                <w:sz w:val="20"/>
                <w:szCs w:val="20"/>
                <w:lang w:eastAsia="en-CA"/>
              </w:rPr>
              <w:t>Mobile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350AECD" w14:textId="70A4D15D" w:rsidR="002425F0" w:rsidRPr="00B40345" w:rsidRDefault="002425F0" w:rsidP="002425F0">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094ECF5C" w14:textId="3F64CBBF" w:rsidR="002425F0" w:rsidRPr="00B40345" w:rsidRDefault="002425F0" w:rsidP="002425F0">
            <w:pPr>
              <w:suppressAutoHyphens/>
              <w:jc w:val="right"/>
              <w:rPr>
                <w:sz w:val="20"/>
                <w:szCs w:val="20"/>
              </w:rPr>
            </w:pPr>
            <w:r>
              <w:rPr>
                <w:color w:val="000000"/>
                <w:sz w:val="20"/>
                <w:szCs w:val="20"/>
              </w:rPr>
              <w:t>251</w:t>
            </w:r>
          </w:p>
        </w:tc>
        <w:tc>
          <w:tcPr>
            <w:tcW w:w="463" w:type="pct"/>
            <w:tcBorders>
              <w:top w:val="single" w:sz="4" w:space="0" w:color="auto"/>
              <w:left w:val="single" w:sz="4" w:space="0" w:color="000000"/>
              <w:bottom w:val="single" w:sz="4" w:space="0" w:color="auto"/>
              <w:right w:val="single" w:sz="4" w:space="0" w:color="000000"/>
            </w:tcBorders>
          </w:tcPr>
          <w:p w14:paraId="055B0387" w14:textId="2770118B" w:rsidR="002425F0" w:rsidRPr="00B40345"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2F75AA94" w14:textId="6D8E40DB" w:rsidR="002425F0" w:rsidRPr="00B40345" w:rsidRDefault="002425F0" w:rsidP="002425F0">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1DC568" w14:textId="77777777" w:rsidR="002425F0" w:rsidRPr="00B40345" w:rsidRDefault="002425F0" w:rsidP="002425F0">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2B183A" w14:textId="77777777" w:rsidR="002425F0" w:rsidRPr="00B40345" w:rsidRDefault="002425F0" w:rsidP="002425F0">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0D4D1CB3" w14:textId="77777777" w:rsidR="002425F0" w:rsidRPr="00B40345" w:rsidRDefault="002425F0" w:rsidP="002425F0">
            <w:pPr>
              <w:suppressAutoHyphens/>
              <w:jc w:val="right"/>
              <w:rPr>
                <w:sz w:val="20"/>
                <w:szCs w:val="20"/>
              </w:rPr>
            </w:pPr>
            <w:r w:rsidRPr="00B40345">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252B845" w14:textId="77777777" w:rsidR="002425F0" w:rsidRPr="00B40345" w:rsidRDefault="002425F0" w:rsidP="002425F0">
            <w:pPr>
              <w:suppressAutoHyphens/>
              <w:jc w:val="right"/>
              <w:rPr>
                <w:sz w:val="20"/>
                <w:szCs w:val="20"/>
              </w:rPr>
            </w:pPr>
            <w:r w:rsidRPr="00B40345">
              <w:rPr>
                <w:sz w:val="20"/>
                <w:szCs w:val="20"/>
              </w:rPr>
              <w:t>251.00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742694" w14:textId="77777777" w:rsidR="002425F0" w:rsidRPr="006C150B" w:rsidRDefault="002425F0" w:rsidP="002425F0">
            <w:pPr>
              <w:suppressAutoHyphens/>
              <w:ind w:right="7"/>
              <w:jc w:val="right"/>
              <w:rPr>
                <w:sz w:val="20"/>
                <w:szCs w:val="20"/>
              </w:rPr>
            </w:pPr>
            <w:r w:rsidRPr="00A064F2">
              <w:rPr>
                <w:sz w:val="20"/>
                <w:szCs w:val="20"/>
              </w:rPr>
              <w:t>3.5</w:t>
            </w:r>
          </w:p>
        </w:tc>
      </w:tr>
      <w:tr w:rsidR="002425F0" w:rsidRPr="006C150B" w14:paraId="6117EECB"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869FBD" w14:textId="77777777" w:rsidR="002425F0" w:rsidRPr="0022793D" w:rsidRDefault="002425F0" w:rsidP="002425F0">
            <w:pPr>
              <w:suppressAutoHyphens/>
              <w:ind w:left="96"/>
              <w:jc w:val="left"/>
              <w:rPr>
                <w:sz w:val="20"/>
                <w:szCs w:val="20"/>
                <w:lang w:eastAsia="en-CA"/>
              </w:rPr>
            </w:pPr>
            <w:r w:rsidRPr="0022793D">
              <w:rPr>
                <w:sz w:val="20"/>
                <w:szCs w:val="20"/>
                <w:lang w:eastAsia="en-CA"/>
              </w:rPr>
              <w:t>Commercial AC</w:t>
            </w:r>
            <w:r>
              <w:rPr>
                <w:sz w:val="20"/>
                <w:szCs w:val="20"/>
                <w:lang w:eastAsia="en-CA"/>
              </w:rPr>
              <w:t xml:space="preserve"> /chillers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52AAB880" w14:textId="7EE90D28" w:rsidR="002425F0" w:rsidRPr="00B40345" w:rsidRDefault="002425F0" w:rsidP="002425F0">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A74F218" w14:textId="4583A1BA" w:rsidR="002425F0" w:rsidRPr="00B40345" w:rsidRDefault="002425F0" w:rsidP="002425F0">
            <w:pPr>
              <w:suppressAutoHyphens/>
              <w:jc w:val="right"/>
              <w:rPr>
                <w:sz w:val="20"/>
                <w:szCs w:val="20"/>
              </w:rPr>
            </w:pPr>
            <w:r>
              <w:rPr>
                <w:color w:val="000000"/>
                <w:sz w:val="20"/>
                <w:szCs w:val="20"/>
              </w:rPr>
              <w:t>1,972.20</w:t>
            </w:r>
          </w:p>
        </w:tc>
        <w:tc>
          <w:tcPr>
            <w:tcW w:w="463" w:type="pct"/>
            <w:tcBorders>
              <w:top w:val="single" w:sz="4" w:space="0" w:color="auto"/>
              <w:left w:val="single" w:sz="4" w:space="0" w:color="000000"/>
              <w:bottom w:val="single" w:sz="4" w:space="0" w:color="auto"/>
              <w:right w:val="single" w:sz="4" w:space="0" w:color="000000"/>
            </w:tcBorders>
          </w:tcPr>
          <w:p w14:paraId="1D9FBC11" w14:textId="115DD784" w:rsidR="002425F0" w:rsidRPr="00B40345"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73787CA0" w14:textId="5A30CFC6" w:rsidR="002425F0" w:rsidRPr="00B40345" w:rsidRDefault="002425F0" w:rsidP="002425F0">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51F458" w14:textId="77777777" w:rsidR="002425F0" w:rsidRPr="00B40345" w:rsidRDefault="002425F0" w:rsidP="002425F0">
            <w:pPr>
              <w:suppressAutoHyphens/>
              <w:jc w:val="right"/>
              <w:rPr>
                <w:sz w:val="20"/>
                <w:szCs w:val="20"/>
              </w:rPr>
            </w:pPr>
            <w:r w:rsidRPr="00B40345">
              <w:rPr>
                <w:sz w:val="20"/>
                <w:szCs w:val="20"/>
              </w:rPr>
              <w:t>12.58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17B54E" w14:textId="77777777" w:rsidR="002425F0" w:rsidRPr="00B40345" w:rsidRDefault="002425F0" w:rsidP="002425F0">
            <w:pPr>
              <w:suppressAutoHyphens/>
              <w:jc w:val="right"/>
              <w:rPr>
                <w:sz w:val="20"/>
                <w:szCs w:val="20"/>
              </w:rPr>
            </w:pPr>
            <w:r w:rsidRPr="00B40345">
              <w:rPr>
                <w:sz w:val="20"/>
                <w:szCs w:val="20"/>
              </w:rPr>
              <w:t>1.18</w:t>
            </w:r>
          </w:p>
        </w:tc>
        <w:tc>
          <w:tcPr>
            <w:tcW w:w="463" w:type="pct"/>
            <w:tcBorders>
              <w:top w:val="single" w:sz="4" w:space="0" w:color="auto"/>
              <w:left w:val="nil"/>
              <w:bottom w:val="single" w:sz="4" w:space="0" w:color="auto"/>
              <w:right w:val="single" w:sz="4" w:space="0" w:color="auto"/>
            </w:tcBorders>
            <w:tcMar>
              <w:left w:w="72" w:type="dxa"/>
              <w:right w:w="72" w:type="dxa"/>
            </w:tcMar>
          </w:tcPr>
          <w:p w14:paraId="0F932304" w14:textId="77777777" w:rsidR="002425F0" w:rsidRPr="00B40345" w:rsidRDefault="002425F0" w:rsidP="002425F0">
            <w:pPr>
              <w:suppressAutoHyphens/>
              <w:jc w:val="right"/>
              <w:rPr>
                <w:sz w:val="20"/>
                <w:szCs w:val="20"/>
              </w:rPr>
            </w:pPr>
            <w:r w:rsidRPr="00B40345">
              <w:rPr>
                <w:sz w:val="20"/>
                <w:szCs w:val="20"/>
              </w:rPr>
              <w:t>6.95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B31457" w14:textId="77777777" w:rsidR="002425F0" w:rsidRPr="00B40345" w:rsidRDefault="002425F0" w:rsidP="002425F0">
            <w:pPr>
              <w:suppressAutoHyphens/>
              <w:jc w:val="right"/>
              <w:rPr>
                <w:sz w:val="20"/>
                <w:szCs w:val="20"/>
              </w:rPr>
            </w:pPr>
            <w:r w:rsidRPr="00B40345">
              <w:rPr>
                <w:sz w:val="20"/>
                <w:szCs w:val="20"/>
              </w:rPr>
              <w:t>1,992.91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2016CF" w14:textId="77777777" w:rsidR="002425F0" w:rsidRPr="006C150B" w:rsidRDefault="002425F0" w:rsidP="002425F0">
            <w:pPr>
              <w:suppressAutoHyphens/>
              <w:ind w:right="7"/>
              <w:jc w:val="right"/>
              <w:rPr>
                <w:sz w:val="20"/>
                <w:szCs w:val="20"/>
              </w:rPr>
            </w:pPr>
            <w:r w:rsidRPr="00A064F2">
              <w:rPr>
                <w:sz w:val="20"/>
                <w:szCs w:val="20"/>
              </w:rPr>
              <w:t>27.8</w:t>
            </w:r>
          </w:p>
        </w:tc>
      </w:tr>
      <w:tr w:rsidR="00405CAD" w:rsidRPr="006C150B" w14:paraId="1AD6323E"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30DBA7" w14:textId="77777777" w:rsidR="00405CAD" w:rsidRPr="006156E6" w:rsidRDefault="00405CAD" w:rsidP="00167803">
            <w:pPr>
              <w:suppressAutoHyphens/>
              <w:ind w:left="96"/>
              <w:rPr>
                <w:sz w:val="20"/>
                <w:szCs w:val="20"/>
                <w:lang w:eastAsia="en-CA"/>
              </w:rPr>
            </w:pPr>
            <w:r w:rsidRPr="006156E6">
              <w:rPr>
                <w:sz w:val="20"/>
                <w:szCs w:val="20"/>
                <w:lang w:eastAsia="en-CA"/>
              </w:rPr>
              <w:t>P</w:t>
            </w:r>
            <w:r>
              <w:rPr>
                <w:sz w:val="20"/>
                <w:szCs w:val="20"/>
                <w:lang w:eastAsia="en-CA"/>
              </w:rPr>
              <w:t>U</w:t>
            </w:r>
            <w:r w:rsidRPr="006156E6">
              <w:rPr>
                <w:sz w:val="20"/>
                <w:szCs w:val="20"/>
                <w:lang w:eastAsia="en-CA"/>
              </w:rPr>
              <w:t xml:space="preserve"> foam</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636783D0" w14:textId="2B34A394" w:rsidR="00405CAD" w:rsidRPr="006C150B" w:rsidRDefault="00405CAD" w:rsidP="00167803">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5389D01" w14:textId="645DB9C8" w:rsidR="00405CAD" w:rsidRPr="006C150B" w:rsidRDefault="00405CAD" w:rsidP="00167803">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29D66EC4" w14:textId="2AA6D9A7" w:rsidR="00405CAD" w:rsidRDefault="00FA118D" w:rsidP="00167803">
            <w:pPr>
              <w:suppressAutoHyphens/>
              <w:jc w:val="right"/>
              <w:rPr>
                <w:sz w:val="20"/>
                <w:szCs w:val="20"/>
              </w:rPr>
            </w:pPr>
            <w:r>
              <w:rPr>
                <w:sz w:val="20"/>
                <w:szCs w:val="20"/>
              </w:rPr>
              <w:t>0.01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37EBEC0E" w14:textId="4A22885F" w:rsidR="00405CAD" w:rsidRPr="006C150B" w:rsidRDefault="00405CAD" w:rsidP="00167803">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CBB3DE" w14:textId="77777777" w:rsidR="00405CAD" w:rsidRPr="006C150B" w:rsidRDefault="00405CAD" w:rsidP="00167803">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1C0433C" w14:textId="77777777" w:rsidR="00405CAD" w:rsidRPr="006C150B" w:rsidRDefault="00405CAD" w:rsidP="00167803">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57E02ABD" w14:textId="27E81E74" w:rsidR="00405CAD" w:rsidRPr="006C150B" w:rsidRDefault="00405CAD" w:rsidP="00167803">
            <w:pPr>
              <w:suppressAutoHyphens/>
              <w:jc w:val="right"/>
              <w:rPr>
                <w:sz w:val="20"/>
                <w:szCs w:val="20"/>
              </w:rPr>
            </w:pPr>
            <w:r>
              <w:rPr>
                <w:sz w:val="20"/>
                <w:szCs w:val="20"/>
              </w:rPr>
              <w:t>5.2</w:t>
            </w:r>
            <w:r w:rsidR="00FA118D">
              <w:rPr>
                <w:sz w:val="20"/>
                <w:szCs w:val="20"/>
              </w:rPr>
              <w:t>1</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DD47B9C" w14:textId="77777777" w:rsidR="00405CAD" w:rsidRPr="006C150B" w:rsidRDefault="00405CAD" w:rsidP="00167803">
            <w:pPr>
              <w:suppressAutoHyphens/>
              <w:jc w:val="right"/>
              <w:rPr>
                <w:sz w:val="20"/>
                <w:szCs w:val="20"/>
              </w:rPr>
            </w:pPr>
            <w:r>
              <w:rPr>
                <w:sz w:val="20"/>
                <w:szCs w:val="20"/>
              </w:rPr>
              <w:t>5.22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96FF8A" w14:textId="77777777" w:rsidR="00405CAD" w:rsidRPr="006C150B" w:rsidRDefault="00405CAD" w:rsidP="00167803">
            <w:pPr>
              <w:suppressAutoHyphens/>
              <w:ind w:right="7"/>
              <w:jc w:val="right"/>
              <w:rPr>
                <w:sz w:val="20"/>
                <w:szCs w:val="20"/>
              </w:rPr>
            </w:pPr>
            <w:r w:rsidRPr="00A064F2">
              <w:rPr>
                <w:sz w:val="20"/>
                <w:szCs w:val="20"/>
              </w:rPr>
              <w:t>0.1</w:t>
            </w:r>
          </w:p>
        </w:tc>
      </w:tr>
      <w:tr w:rsidR="002425F0" w:rsidRPr="006C150B" w14:paraId="0D35B6CE"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523796" w14:textId="77777777" w:rsidR="002425F0" w:rsidRDefault="002425F0" w:rsidP="002425F0">
            <w:pPr>
              <w:suppressAutoHyphens/>
              <w:ind w:left="96"/>
              <w:rPr>
                <w:sz w:val="20"/>
                <w:szCs w:val="20"/>
                <w:lang w:eastAsia="en-CA"/>
              </w:rPr>
            </w:pPr>
            <w:r>
              <w:rPr>
                <w:sz w:val="20"/>
                <w:szCs w:val="20"/>
                <w:lang w:eastAsia="en-CA"/>
              </w:rPr>
              <w:t>Aerosol</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3B2B3EC6" w14:textId="0BC41DD3" w:rsidR="002425F0" w:rsidRPr="006C150B" w:rsidRDefault="002425F0" w:rsidP="002425F0">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0513FE23" w14:textId="5E697DC0" w:rsidR="002425F0" w:rsidRPr="006C150B" w:rsidRDefault="002425F0" w:rsidP="002425F0">
            <w:pPr>
              <w:suppressAutoHyphens/>
              <w:jc w:val="right"/>
              <w:rPr>
                <w:sz w:val="20"/>
                <w:szCs w:val="20"/>
              </w:rPr>
            </w:pPr>
            <w:r>
              <w:rPr>
                <w:color w:val="000000"/>
                <w:sz w:val="20"/>
                <w:szCs w:val="20"/>
              </w:rPr>
              <w:t>49.05</w:t>
            </w:r>
          </w:p>
        </w:tc>
        <w:tc>
          <w:tcPr>
            <w:tcW w:w="463" w:type="pct"/>
            <w:tcBorders>
              <w:top w:val="single" w:sz="4" w:space="0" w:color="auto"/>
              <w:left w:val="single" w:sz="4" w:space="0" w:color="000000"/>
              <w:bottom w:val="single" w:sz="4" w:space="0" w:color="auto"/>
              <w:right w:val="single" w:sz="4" w:space="0" w:color="000000"/>
            </w:tcBorders>
          </w:tcPr>
          <w:p w14:paraId="1AD8AF6D" w14:textId="14F47586" w:rsidR="002425F0"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6B092DC6" w14:textId="6840D92E" w:rsidR="002425F0" w:rsidRPr="006C150B" w:rsidRDefault="002425F0" w:rsidP="002425F0">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2DF373" w14:textId="77777777" w:rsidR="002425F0" w:rsidRPr="006C150B" w:rsidRDefault="002425F0" w:rsidP="002425F0">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E1599F" w14:textId="77777777" w:rsidR="002425F0" w:rsidRPr="006C150B" w:rsidRDefault="002425F0" w:rsidP="002425F0">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337F03E" w14:textId="77777777" w:rsidR="002425F0" w:rsidRPr="006C150B"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085F4D" w14:textId="77777777" w:rsidR="002425F0" w:rsidRPr="006C150B" w:rsidRDefault="002425F0" w:rsidP="002425F0">
            <w:pPr>
              <w:suppressAutoHyphens/>
              <w:jc w:val="right"/>
              <w:rPr>
                <w:sz w:val="20"/>
                <w:szCs w:val="20"/>
              </w:rPr>
            </w:pPr>
            <w:r>
              <w:rPr>
                <w:sz w:val="20"/>
                <w:szCs w:val="20"/>
              </w:rPr>
              <w:t>49.05</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03CF2A7" w14:textId="77777777" w:rsidR="002425F0" w:rsidRPr="006C150B" w:rsidRDefault="002425F0" w:rsidP="002425F0">
            <w:pPr>
              <w:suppressAutoHyphens/>
              <w:ind w:right="7"/>
              <w:jc w:val="right"/>
              <w:rPr>
                <w:sz w:val="20"/>
                <w:szCs w:val="20"/>
              </w:rPr>
            </w:pPr>
            <w:r w:rsidRPr="00A064F2">
              <w:rPr>
                <w:sz w:val="20"/>
                <w:szCs w:val="20"/>
              </w:rPr>
              <w:t>0.7</w:t>
            </w:r>
          </w:p>
        </w:tc>
      </w:tr>
      <w:tr w:rsidR="00405CAD" w:rsidRPr="006C150B" w14:paraId="430006C8"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B2B0E9" w14:textId="77777777" w:rsidR="00405CAD" w:rsidRPr="006156E6" w:rsidRDefault="00405CAD" w:rsidP="00167803">
            <w:pPr>
              <w:suppressAutoHyphens/>
              <w:ind w:left="96"/>
              <w:rPr>
                <w:sz w:val="20"/>
                <w:szCs w:val="20"/>
                <w:lang w:eastAsia="en-CA"/>
              </w:rPr>
            </w:pPr>
            <w:r w:rsidRPr="006156E6">
              <w:rPr>
                <w:sz w:val="20"/>
                <w:szCs w:val="20"/>
                <w:lang w:eastAsia="en-CA"/>
              </w:rPr>
              <w:t>Firefighting</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239BDB3" w14:textId="3A0E57E4" w:rsidR="00405CAD" w:rsidRPr="006C150B" w:rsidRDefault="00405CAD" w:rsidP="00167803">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3C2F5AD0" w14:textId="6F1D3650" w:rsidR="00405CAD" w:rsidRPr="006C150B" w:rsidRDefault="00405CAD" w:rsidP="00167803">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405B7514" w14:textId="351E19C0" w:rsidR="00405CAD" w:rsidRDefault="00505B40" w:rsidP="00167803">
            <w:pPr>
              <w:suppressAutoHyphens/>
              <w:jc w:val="right"/>
              <w:rPr>
                <w:sz w:val="20"/>
                <w:szCs w:val="20"/>
              </w:rPr>
            </w:pPr>
            <w:r w:rsidRPr="00505B40">
              <w:rPr>
                <w:sz w:val="20"/>
                <w:szCs w:val="20"/>
              </w:rPr>
              <w:t>131.71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7FBBAEC8" w14:textId="13C9D0C9" w:rsidR="00405CAD" w:rsidRPr="006C150B" w:rsidRDefault="00405CAD" w:rsidP="00167803">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2D2AF6" w14:textId="77777777" w:rsidR="00405CAD" w:rsidRPr="006C150B" w:rsidRDefault="00405CAD" w:rsidP="00167803">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D60666" w14:textId="77777777" w:rsidR="00405CAD" w:rsidRPr="006C150B" w:rsidRDefault="00405CAD" w:rsidP="00167803">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EC02129" w14:textId="332BF263" w:rsidR="00405CAD" w:rsidRPr="006C150B" w:rsidRDefault="00DA415A" w:rsidP="00167803">
            <w:pPr>
              <w:suppressAutoHyphens/>
              <w:jc w:val="right"/>
              <w:rPr>
                <w:sz w:val="20"/>
                <w:szCs w:val="20"/>
              </w:rPr>
            </w:pPr>
            <w:r>
              <w:rPr>
                <w:sz w:val="20"/>
                <w:szCs w:val="20"/>
              </w:rPr>
              <w:t>7.53</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BC5253F" w14:textId="77777777" w:rsidR="00405CAD" w:rsidRPr="006C150B" w:rsidRDefault="00405CAD" w:rsidP="00167803">
            <w:pPr>
              <w:suppressAutoHyphens/>
              <w:jc w:val="right"/>
              <w:rPr>
                <w:sz w:val="20"/>
                <w:szCs w:val="20"/>
              </w:rPr>
            </w:pPr>
            <w:r>
              <w:rPr>
                <w:sz w:val="20"/>
                <w:szCs w:val="20"/>
              </w:rPr>
              <w:t>139.24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32A566" w14:textId="77777777" w:rsidR="00405CAD" w:rsidRPr="006C150B" w:rsidRDefault="00405CAD" w:rsidP="00167803">
            <w:pPr>
              <w:suppressAutoHyphens/>
              <w:ind w:right="7"/>
              <w:jc w:val="right"/>
              <w:rPr>
                <w:sz w:val="20"/>
                <w:szCs w:val="20"/>
              </w:rPr>
            </w:pPr>
            <w:r w:rsidRPr="00A064F2">
              <w:rPr>
                <w:sz w:val="20"/>
                <w:szCs w:val="20"/>
              </w:rPr>
              <w:t>1.9</w:t>
            </w:r>
          </w:p>
        </w:tc>
      </w:tr>
      <w:tr w:rsidR="002425F0" w:rsidRPr="006C150B" w14:paraId="35EC64E4"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11007E" w14:textId="77777777" w:rsidR="002425F0" w:rsidRDefault="002425F0" w:rsidP="002425F0">
            <w:pPr>
              <w:suppressAutoHyphens/>
              <w:ind w:left="96"/>
              <w:rPr>
                <w:sz w:val="20"/>
                <w:szCs w:val="20"/>
                <w:lang w:eastAsia="en-CA"/>
              </w:rPr>
            </w:pPr>
            <w:r>
              <w:rPr>
                <w:sz w:val="20"/>
                <w:szCs w:val="20"/>
                <w:lang w:eastAsia="en-CA"/>
              </w:rPr>
              <w:t>Solvent</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6E4CD9CE" w14:textId="08E60517" w:rsidR="002425F0" w:rsidRPr="00A70864" w:rsidRDefault="002425F0" w:rsidP="002425F0">
            <w:pPr>
              <w:suppressAutoHyphens/>
              <w:ind w:left="-34"/>
              <w:jc w:val="right"/>
              <w:rPr>
                <w:sz w:val="20"/>
                <w:szCs w:val="20"/>
              </w:rPr>
            </w:pPr>
            <w:r>
              <w:rPr>
                <w:color w:val="000000"/>
                <w:sz w:val="20"/>
                <w:szCs w:val="20"/>
              </w:rPr>
              <w:t>0.03</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54CB3BE" w14:textId="41021766" w:rsidR="002425F0" w:rsidRPr="00A70864" w:rsidRDefault="002425F0" w:rsidP="002425F0">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52C174E4" w14:textId="322F7166" w:rsidR="002425F0" w:rsidRPr="00A70864" w:rsidRDefault="002425F0" w:rsidP="002425F0">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3A9835E6" w14:textId="5184125E" w:rsidR="002425F0" w:rsidRPr="00A70864" w:rsidRDefault="002425F0" w:rsidP="002425F0">
            <w:pPr>
              <w:suppressAutoHyphens/>
              <w:jc w:val="right"/>
              <w:rPr>
                <w:sz w:val="20"/>
                <w:szCs w:val="20"/>
              </w:rPr>
            </w:pPr>
            <w:r w:rsidRPr="00A70864">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588308" w14:textId="77777777" w:rsidR="002425F0" w:rsidRPr="00A70864" w:rsidRDefault="002425F0" w:rsidP="002425F0">
            <w:pPr>
              <w:suppressAutoHyphens/>
              <w:jc w:val="right"/>
              <w:rPr>
                <w:sz w:val="20"/>
                <w:szCs w:val="20"/>
              </w:rPr>
            </w:pPr>
            <w:r w:rsidRPr="00A70864">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A7B8DF" w14:textId="77777777" w:rsidR="002425F0" w:rsidRPr="00A70864" w:rsidRDefault="002425F0" w:rsidP="002425F0">
            <w:pPr>
              <w:suppressAutoHyphens/>
              <w:jc w:val="right"/>
              <w:rPr>
                <w:sz w:val="20"/>
                <w:szCs w:val="20"/>
              </w:rPr>
            </w:pPr>
            <w:r w:rsidRPr="00A70864">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3F6C43AA" w14:textId="77777777" w:rsidR="002425F0" w:rsidRPr="00A70864" w:rsidRDefault="002425F0" w:rsidP="002425F0">
            <w:pPr>
              <w:suppressAutoHyphens/>
              <w:jc w:val="right"/>
              <w:rPr>
                <w:sz w:val="20"/>
                <w:szCs w:val="20"/>
              </w:rPr>
            </w:pPr>
            <w:r w:rsidRPr="00A70864">
              <w:rPr>
                <w:sz w:val="20"/>
                <w:szCs w:val="20"/>
              </w:rPr>
              <w:t>49.97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76CA5E1" w14:textId="77777777" w:rsidR="002425F0" w:rsidRPr="00A70864" w:rsidRDefault="002425F0" w:rsidP="002425F0">
            <w:pPr>
              <w:suppressAutoHyphens/>
              <w:jc w:val="right"/>
              <w:rPr>
                <w:sz w:val="20"/>
                <w:szCs w:val="20"/>
              </w:rPr>
            </w:pPr>
            <w:r w:rsidRPr="00A70864">
              <w:rPr>
                <w:sz w:val="20"/>
                <w:szCs w:val="20"/>
              </w:rPr>
              <w:t>50.04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246966" w14:textId="77777777" w:rsidR="002425F0" w:rsidRPr="006C150B" w:rsidRDefault="002425F0" w:rsidP="002425F0">
            <w:pPr>
              <w:suppressAutoHyphens/>
              <w:ind w:right="7"/>
              <w:jc w:val="right"/>
              <w:rPr>
                <w:sz w:val="20"/>
                <w:szCs w:val="20"/>
              </w:rPr>
            </w:pPr>
            <w:r w:rsidRPr="00A064F2">
              <w:rPr>
                <w:sz w:val="20"/>
                <w:szCs w:val="20"/>
              </w:rPr>
              <w:t>0.7</w:t>
            </w:r>
          </w:p>
        </w:tc>
      </w:tr>
      <w:tr w:rsidR="00405CAD" w:rsidRPr="00453BD2" w14:paraId="2BDDB734" w14:textId="77777777" w:rsidTr="00697B64">
        <w:trPr>
          <w:trHeight w:val="230"/>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E75BD0" w14:textId="77777777" w:rsidR="00405CAD" w:rsidRPr="00453BD2" w:rsidRDefault="00405CAD" w:rsidP="00167803">
            <w:pPr>
              <w:suppressAutoHyphens/>
              <w:ind w:left="96" w:right="84"/>
              <w:jc w:val="left"/>
              <w:rPr>
                <w:b/>
                <w:bCs/>
                <w:sz w:val="20"/>
                <w:szCs w:val="20"/>
                <w:lang w:eastAsia="en-CA"/>
              </w:rPr>
            </w:pPr>
            <w:r w:rsidRPr="00453BD2">
              <w:rPr>
                <w:b/>
                <w:bCs/>
                <w:sz w:val="20"/>
                <w:szCs w:val="20"/>
                <w:lang w:eastAsia="en-CA"/>
              </w:rPr>
              <w:t>Total (mt)</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EBA245C" w14:textId="61D57864" w:rsidR="00405CAD" w:rsidRPr="00453BD2" w:rsidRDefault="00405CAD" w:rsidP="00167803">
            <w:pPr>
              <w:suppressAutoHyphens/>
              <w:jc w:val="right"/>
              <w:rPr>
                <w:b/>
                <w:bCs/>
                <w:sz w:val="20"/>
                <w:szCs w:val="20"/>
              </w:rPr>
            </w:pPr>
            <w:r>
              <w:rPr>
                <w:b/>
                <w:bCs/>
                <w:color w:val="000000"/>
                <w:sz w:val="20"/>
                <w:szCs w:val="20"/>
              </w:rPr>
              <w:t>2,675.81</w:t>
            </w:r>
          </w:p>
        </w:tc>
        <w:tc>
          <w:tcPr>
            <w:tcW w:w="463" w:type="pct"/>
            <w:tcBorders>
              <w:top w:val="single" w:sz="4" w:space="0" w:color="000000"/>
              <w:left w:val="nil"/>
              <w:bottom w:val="single" w:sz="4" w:space="0" w:color="auto"/>
              <w:right w:val="single" w:sz="4" w:space="0" w:color="auto"/>
            </w:tcBorders>
            <w:tcMar>
              <w:left w:w="72" w:type="dxa"/>
              <w:right w:w="72" w:type="dxa"/>
            </w:tcMar>
            <w:vAlign w:val="center"/>
          </w:tcPr>
          <w:p w14:paraId="7611C98A" w14:textId="60B6647D" w:rsidR="00405CAD" w:rsidRPr="00453BD2" w:rsidRDefault="00405CAD" w:rsidP="00167803">
            <w:pPr>
              <w:suppressAutoHyphens/>
              <w:jc w:val="right"/>
              <w:rPr>
                <w:b/>
                <w:bCs/>
                <w:sz w:val="20"/>
                <w:szCs w:val="20"/>
              </w:rPr>
            </w:pPr>
            <w:r>
              <w:rPr>
                <w:b/>
                <w:bCs/>
                <w:color w:val="000000"/>
                <w:sz w:val="20"/>
                <w:szCs w:val="20"/>
              </w:rPr>
              <w:t>2,369.40</w:t>
            </w:r>
          </w:p>
        </w:tc>
        <w:tc>
          <w:tcPr>
            <w:tcW w:w="463" w:type="pct"/>
            <w:tcBorders>
              <w:top w:val="single" w:sz="4" w:space="0" w:color="auto"/>
              <w:left w:val="single" w:sz="4" w:space="0" w:color="auto"/>
              <w:bottom w:val="single" w:sz="4" w:space="0" w:color="auto"/>
              <w:right w:val="single" w:sz="4" w:space="0" w:color="auto"/>
            </w:tcBorders>
          </w:tcPr>
          <w:p w14:paraId="3BC47C28" w14:textId="5F071F47" w:rsidR="00405CAD" w:rsidRPr="00A70864" w:rsidRDefault="002425F0" w:rsidP="00167803">
            <w:pPr>
              <w:suppressAutoHyphens/>
              <w:jc w:val="right"/>
              <w:rPr>
                <w:b/>
                <w:bCs/>
                <w:sz w:val="20"/>
                <w:szCs w:val="20"/>
              </w:rPr>
            </w:pPr>
            <w:r>
              <w:rPr>
                <w:b/>
                <w:bCs/>
                <w:sz w:val="20"/>
                <w:szCs w:val="20"/>
              </w:rPr>
              <w:t>131.7</w:t>
            </w:r>
            <w:r w:rsidR="00B95DB6">
              <w:rPr>
                <w:b/>
                <w:bCs/>
                <w:sz w:val="20"/>
                <w:szCs w:val="20"/>
              </w:rPr>
              <w:t>2</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36DB788" w14:textId="2283F7C1" w:rsidR="00405CAD" w:rsidRPr="00453BD2" w:rsidRDefault="00405CAD" w:rsidP="00167803">
            <w:pPr>
              <w:suppressAutoHyphens/>
              <w:jc w:val="right"/>
              <w:rPr>
                <w:b/>
                <w:bCs/>
                <w:sz w:val="20"/>
                <w:szCs w:val="20"/>
              </w:rPr>
            </w:pPr>
            <w:r w:rsidRPr="00A70864">
              <w:rPr>
                <w:b/>
                <w:bCs/>
                <w:sz w:val="20"/>
                <w:szCs w:val="20"/>
              </w:rPr>
              <w:t>147.46</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26B4BF" w14:textId="77777777" w:rsidR="00405CAD" w:rsidRPr="00453BD2" w:rsidRDefault="00405CAD" w:rsidP="00167803">
            <w:pPr>
              <w:suppressAutoHyphens/>
              <w:jc w:val="right"/>
              <w:rPr>
                <w:b/>
                <w:bCs/>
                <w:sz w:val="20"/>
                <w:szCs w:val="20"/>
              </w:rPr>
            </w:pPr>
            <w:r w:rsidRPr="00A70864">
              <w:rPr>
                <w:b/>
                <w:bCs/>
                <w:sz w:val="20"/>
                <w:szCs w:val="20"/>
              </w:rPr>
              <w:t>1,371.31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F0E325" w14:textId="77777777" w:rsidR="00405CAD" w:rsidRPr="00453BD2" w:rsidRDefault="00405CAD" w:rsidP="00167803">
            <w:pPr>
              <w:suppressAutoHyphens/>
              <w:jc w:val="right"/>
              <w:rPr>
                <w:b/>
                <w:bCs/>
                <w:sz w:val="20"/>
                <w:szCs w:val="20"/>
              </w:rPr>
            </w:pPr>
            <w:r w:rsidRPr="00A70864">
              <w:rPr>
                <w:b/>
                <w:bCs/>
                <w:sz w:val="20"/>
                <w:szCs w:val="20"/>
              </w:rPr>
              <w:t>317.63</w:t>
            </w:r>
          </w:p>
        </w:tc>
        <w:tc>
          <w:tcPr>
            <w:tcW w:w="463" w:type="pct"/>
            <w:tcBorders>
              <w:top w:val="single" w:sz="4" w:space="0" w:color="auto"/>
              <w:left w:val="nil"/>
              <w:bottom w:val="single" w:sz="4" w:space="0" w:color="auto"/>
              <w:right w:val="single" w:sz="4" w:space="0" w:color="auto"/>
            </w:tcBorders>
            <w:tcMar>
              <w:left w:w="72" w:type="dxa"/>
              <w:right w:w="72" w:type="dxa"/>
            </w:tcMar>
          </w:tcPr>
          <w:p w14:paraId="3A46E187" w14:textId="77777777" w:rsidR="00405CAD" w:rsidRPr="00453BD2" w:rsidRDefault="00405CAD" w:rsidP="00167803">
            <w:pPr>
              <w:suppressAutoHyphens/>
              <w:jc w:val="right"/>
              <w:rPr>
                <w:b/>
                <w:bCs/>
                <w:sz w:val="20"/>
                <w:szCs w:val="20"/>
              </w:rPr>
            </w:pPr>
            <w:r w:rsidRPr="00A70864">
              <w:rPr>
                <w:b/>
                <w:bCs/>
                <w:sz w:val="20"/>
                <w:szCs w:val="20"/>
              </w:rPr>
              <w:t>277.25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46BEC6" w14:textId="77777777" w:rsidR="00405CAD" w:rsidRPr="00453BD2" w:rsidRDefault="00405CAD" w:rsidP="00167803">
            <w:pPr>
              <w:suppressAutoHyphens/>
              <w:jc w:val="right"/>
              <w:rPr>
                <w:b/>
                <w:bCs/>
                <w:sz w:val="20"/>
                <w:szCs w:val="20"/>
              </w:rPr>
            </w:pPr>
            <w:r w:rsidRPr="00A70864">
              <w:rPr>
                <w:b/>
                <w:bCs/>
                <w:sz w:val="20"/>
                <w:szCs w:val="20"/>
              </w:rPr>
              <w:t>7,158.90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1119DC0" w14:textId="77777777" w:rsidR="00405CAD" w:rsidRPr="00A06CA3" w:rsidRDefault="00405CAD" w:rsidP="00167803">
            <w:pPr>
              <w:suppressAutoHyphens/>
              <w:ind w:right="7"/>
              <w:jc w:val="right"/>
              <w:rPr>
                <w:b/>
                <w:bCs/>
                <w:sz w:val="20"/>
                <w:szCs w:val="20"/>
              </w:rPr>
            </w:pPr>
            <w:r w:rsidRPr="00A06CA3">
              <w:rPr>
                <w:b/>
                <w:bCs/>
                <w:sz w:val="20"/>
                <w:szCs w:val="20"/>
              </w:rPr>
              <w:t>100</w:t>
            </w:r>
          </w:p>
        </w:tc>
      </w:tr>
      <w:tr w:rsidR="00405CAD" w:rsidRPr="006C150B" w14:paraId="28599D95" w14:textId="77777777" w:rsidTr="00697B64">
        <w:trPr>
          <w:trHeight w:val="230"/>
        </w:trPr>
        <w:tc>
          <w:tcPr>
            <w:tcW w:w="832" w:type="pct"/>
            <w:tcBorders>
              <w:top w:val="single" w:sz="4" w:space="0" w:color="000000"/>
              <w:left w:val="single" w:sz="4" w:space="0" w:color="000000"/>
              <w:bottom w:val="single" w:sz="4" w:space="0" w:color="000000"/>
              <w:right w:val="single" w:sz="4" w:space="0" w:color="000000"/>
            </w:tcBorders>
            <w:shd w:val="clear" w:color="auto" w:fill="auto"/>
            <w:tcMar>
              <w:left w:w="43" w:type="dxa"/>
              <w:right w:w="43" w:type="dxa"/>
            </w:tcMar>
            <w:hideMark/>
          </w:tcPr>
          <w:p w14:paraId="73CA014E" w14:textId="77777777" w:rsidR="00405CAD" w:rsidRPr="006C150B" w:rsidRDefault="00405CAD" w:rsidP="00167803">
            <w:pPr>
              <w:suppressAutoHyphens/>
              <w:ind w:left="96" w:right="84"/>
              <w:jc w:val="left"/>
              <w:rPr>
                <w:b/>
                <w:bCs/>
                <w:sz w:val="20"/>
                <w:szCs w:val="20"/>
              </w:rPr>
            </w:pPr>
            <w:r w:rsidRPr="006C150B">
              <w:rPr>
                <w:b/>
                <w:bCs/>
                <w:sz w:val="20"/>
                <w:szCs w:val="20"/>
              </w:rPr>
              <w:t>Total</w:t>
            </w:r>
            <w:r w:rsidRPr="006C150B">
              <w:rPr>
                <w:b/>
                <w:bCs/>
                <w:sz w:val="20"/>
                <w:szCs w:val="20"/>
                <w:lang w:eastAsia="en-CA"/>
              </w:rPr>
              <w:t xml:space="preserve"> </w:t>
            </w:r>
            <w:r>
              <w:rPr>
                <w:b/>
                <w:bCs/>
                <w:sz w:val="20"/>
                <w:szCs w:val="20"/>
                <w:lang w:eastAsia="en-CA"/>
              </w:rPr>
              <w:t>(</w:t>
            </w:r>
            <w:r w:rsidRPr="006C150B">
              <w:rPr>
                <w:b/>
                <w:bCs/>
                <w:sz w:val="20"/>
                <w:szCs w:val="20"/>
                <w:lang w:eastAsia="en-CA"/>
              </w:rPr>
              <w:t>tCO</w:t>
            </w:r>
            <w:r w:rsidRPr="006C150B">
              <w:rPr>
                <w:b/>
                <w:bCs/>
                <w:sz w:val="20"/>
                <w:szCs w:val="20"/>
                <w:vertAlign w:val="subscript"/>
                <w:lang w:eastAsia="en-CA"/>
              </w:rPr>
              <w:t>2</w:t>
            </w:r>
            <w:r>
              <w:rPr>
                <w:b/>
                <w:bCs/>
                <w:sz w:val="20"/>
                <w:szCs w:val="20"/>
                <w:vertAlign w:val="subscript"/>
                <w:lang w:eastAsia="en-CA"/>
              </w:rPr>
              <w:noBreakHyphen/>
            </w:r>
            <w:r w:rsidRPr="006C150B">
              <w:rPr>
                <w:b/>
                <w:bCs/>
                <w:sz w:val="20"/>
                <w:szCs w:val="20"/>
                <w:lang w:eastAsia="en-CA"/>
              </w:rPr>
              <w:t>eq</w:t>
            </w:r>
            <w:r>
              <w:rPr>
                <w:b/>
                <w:bCs/>
                <w:sz w:val="20"/>
                <w:szCs w:val="20"/>
                <w:lang w:eastAsia="en-CA"/>
              </w:rPr>
              <w:t>)</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vAlign w:val="center"/>
          </w:tcPr>
          <w:p w14:paraId="27A10F1D" w14:textId="1DFE41F9" w:rsidR="00405CAD" w:rsidRPr="00C02DEC" w:rsidRDefault="00405CAD" w:rsidP="00167803">
            <w:pPr>
              <w:suppressAutoHyphens/>
              <w:jc w:val="right"/>
              <w:rPr>
                <w:b/>
                <w:bCs/>
                <w:color w:val="000000"/>
                <w:sz w:val="20"/>
                <w:szCs w:val="20"/>
              </w:rPr>
            </w:pPr>
            <w:r w:rsidRPr="00C02DEC">
              <w:rPr>
                <w:b/>
                <w:bCs/>
                <w:color w:val="000000"/>
                <w:sz w:val="20"/>
                <w:szCs w:val="20"/>
              </w:rPr>
              <w:t>1,806,168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8CD9616" w14:textId="41492794" w:rsidR="00405CAD" w:rsidRPr="00C02DEC" w:rsidRDefault="00405CAD" w:rsidP="00167803">
            <w:pPr>
              <w:suppressAutoHyphens/>
              <w:jc w:val="right"/>
              <w:rPr>
                <w:b/>
                <w:bCs/>
                <w:color w:val="000000"/>
                <w:sz w:val="20"/>
                <w:szCs w:val="20"/>
              </w:rPr>
            </w:pPr>
            <w:r w:rsidRPr="00C02DEC">
              <w:rPr>
                <w:b/>
                <w:bCs/>
                <w:color w:val="000000"/>
                <w:sz w:val="20"/>
                <w:szCs w:val="20"/>
              </w:rPr>
              <w:t>3,388,242</w:t>
            </w:r>
          </w:p>
        </w:tc>
        <w:tc>
          <w:tcPr>
            <w:tcW w:w="463" w:type="pct"/>
            <w:tcBorders>
              <w:top w:val="single" w:sz="4" w:space="0" w:color="000000"/>
              <w:left w:val="single" w:sz="4" w:space="0" w:color="000000"/>
              <w:bottom w:val="single" w:sz="4" w:space="0" w:color="000000"/>
              <w:right w:val="single" w:sz="4" w:space="0" w:color="000000"/>
            </w:tcBorders>
          </w:tcPr>
          <w:p w14:paraId="4BF0CA28" w14:textId="23950E83" w:rsidR="00405CAD" w:rsidRPr="00C02DEC" w:rsidRDefault="00616965" w:rsidP="00167803">
            <w:pPr>
              <w:suppressAutoHyphens/>
              <w:jc w:val="right"/>
              <w:rPr>
                <w:b/>
                <w:bCs/>
                <w:color w:val="000000"/>
                <w:sz w:val="20"/>
                <w:szCs w:val="20"/>
              </w:rPr>
            </w:pPr>
            <w:r>
              <w:rPr>
                <w:b/>
                <w:bCs/>
                <w:color w:val="000000"/>
                <w:sz w:val="20"/>
                <w:szCs w:val="20"/>
              </w:rPr>
              <w:t>424,15</w:t>
            </w:r>
            <w:r w:rsidR="000D4E2B">
              <w:rPr>
                <w:b/>
                <w:bCs/>
                <w:color w:val="000000"/>
                <w:sz w:val="20"/>
                <w:szCs w:val="20"/>
              </w:rPr>
              <w:t>5</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3203BFEE" w14:textId="0C053955" w:rsidR="00405CAD" w:rsidRPr="00C02DEC" w:rsidRDefault="00405CAD" w:rsidP="00167803">
            <w:pPr>
              <w:suppressAutoHyphens/>
              <w:jc w:val="right"/>
              <w:rPr>
                <w:b/>
                <w:bCs/>
                <w:color w:val="000000"/>
                <w:sz w:val="20"/>
                <w:szCs w:val="20"/>
              </w:rPr>
            </w:pPr>
            <w:r w:rsidRPr="00C02DEC">
              <w:rPr>
                <w:b/>
                <w:bCs/>
                <w:color w:val="000000"/>
                <w:sz w:val="20"/>
                <w:szCs w:val="20"/>
              </w:rPr>
              <w:t xml:space="preserve"> 578,279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54E6E38D" w14:textId="72931205" w:rsidR="00405CAD" w:rsidRPr="00C02DEC" w:rsidRDefault="00405CAD" w:rsidP="00167803">
            <w:pPr>
              <w:suppressAutoHyphens/>
              <w:jc w:val="right"/>
              <w:rPr>
                <w:b/>
                <w:bCs/>
                <w:color w:val="000000"/>
                <w:sz w:val="20"/>
                <w:szCs w:val="20"/>
              </w:rPr>
            </w:pPr>
            <w:r w:rsidRPr="00C02DEC">
              <w:rPr>
                <w:b/>
                <w:bCs/>
                <w:color w:val="000000"/>
                <w:sz w:val="20"/>
                <w:szCs w:val="20"/>
              </w:rPr>
              <w:t xml:space="preserve"> 2,862,6</w:t>
            </w:r>
            <w:r w:rsidR="00F627EE">
              <w:rPr>
                <w:b/>
                <w:bCs/>
                <w:color w:val="000000"/>
                <w:sz w:val="20"/>
                <w:szCs w:val="20"/>
              </w:rPr>
              <w:t>10</w:t>
            </w:r>
            <w:r w:rsidRPr="00C02DEC">
              <w:rPr>
                <w:b/>
                <w:bCs/>
                <w:color w:val="000000"/>
                <w:sz w:val="20"/>
                <w:szCs w:val="20"/>
              </w:rPr>
              <w:t xml:space="preserve"> </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38B48D1D" w14:textId="644A39FB" w:rsidR="00405CAD" w:rsidRPr="00C02DEC" w:rsidRDefault="00405CAD" w:rsidP="00167803">
            <w:pPr>
              <w:suppressAutoHyphens/>
              <w:jc w:val="right"/>
              <w:rPr>
                <w:b/>
                <w:bCs/>
                <w:color w:val="000000"/>
                <w:sz w:val="20"/>
                <w:szCs w:val="20"/>
              </w:rPr>
            </w:pPr>
            <w:r w:rsidRPr="00C02DEC">
              <w:rPr>
                <w:b/>
                <w:bCs/>
                <w:color w:val="000000"/>
                <w:sz w:val="20"/>
                <w:szCs w:val="20"/>
              </w:rPr>
              <w:t xml:space="preserve"> 1,265,75</w:t>
            </w:r>
            <w:r w:rsidR="00F627EE">
              <w:rPr>
                <w:b/>
                <w:bCs/>
                <w:color w:val="000000"/>
                <w:sz w:val="20"/>
                <w:szCs w:val="20"/>
              </w:rPr>
              <w:t>6</w:t>
            </w:r>
            <w:r w:rsidRPr="00C02DEC">
              <w:rPr>
                <w:b/>
                <w:bCs/>
                <w:color w:val="000000"/>
                <w:sz w:val="20"/>
                <w:szCs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019652CD" w14:textId="18F74297" w:rsidR="00405CAD" w:rsidRPr="00C02DEC" w:rsidRDefault="00CE38C4" w:rsidP="00167803">
            <w:pPr>
              <w:suppressAutoHyphens/>
              <w:jc w:val="right"/>
              <w:rPr>
                <w:b/>
                <w:bCs/>
                <w:color w:val="000000"/>
                <w:sz w:val="20"/>
                <w:szCs w:val="20"/>
              </w:rPr>
            </w:pPr>
            <w:r>
              <w:rPr>
                <w:b/>
                <w:bCs/>
                <w:color w:val="000000"/>
                <w:sz w:val="20"/>
                <w:szCs w:val="20"/>
              </w:rPr>
              <w:t>247,701</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7EF33DF6" w14:textId="2042414C" w:rsidR="00405CAD" w:rsidRPr="00C02DEC" w:rsidRDefault="00FE39BD" w:rsidP="00167803">
            <w:pPr>
              <w:suppressAutoHyphens/>
              <w:jc w:val="right"/>
              <w:rPr>
                <w:b/>
                <w:bCs/>
                <w:color w:val="000000"/>
                <w:sz w:val="20"/>
                <w:szCs w:val="20"/>
              </w:rPr>
            </w:pPr>
            <w:r>
              <w:rPr>
                <w:b/>
                <w:bCs/>
                <w:color w:val="000000"/>
                <w:sz w:val="20"/>
                <w:szCs w:val="20"/>
              </w:rPr>
              <w:t>10,572,910</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549D0F1D" w14:textId="57226F6B" w:rsidR="00405CAD" w:rsidRPr="00C02DEC" w:rsidRDefault="00F627EE" w:rsidP="00167803">
            <w:pPr>
              <w:suppressAutoHyphens/>
              <w:jc w:val="right"/>
              <w:rPr>
                <w:b/>
                <w:bCs/>
                <w:color w:val="000000"/>
                <w:sz w:val="20"/>
                <w:szCs w:val="20"/>
              </w:rPr>
            </w:pPr>
            <w:r>
              <w:rPr>
                <w:b/>
                <w:bCs/>
                <w:color w:val="000000"/>
                <w:sz w:val="20"/>
                <w:szCs w:val="20"/>
              </w:rPr>
              <w:t>100</w:t>
            </w:r>
          </w:p>
        </w:tc>
      </w:tr>
    </w:tbl>
    <w:p w14:paraId="57941C17" w14:textId="77777777" w:rsidR="00EB645E" w:rsidRDefault="00EB645E" w:rsidP="00636FF8">
      <w:pPr>
        <w:widowControl w:val="0"/>
        <w:spacing w:after="240"/>
        <w:jc w:val="center"/>
        <w:rPr>
          <w:b/>
          <w:bCs/>
        </w:rPr>
        <w:sectPr w:rsidR="00EB645E">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7080B6C6" w14:textId="242900F9" w:rsidR="00636FF8" w:rsidRDefault="00636FF8" w:rsidP="00697B64">
      <w:pPr>
        <w:widowControl w:val="0"/>
        <w:spacing w:after="240"/>
        <w:ind w:right="216"/>
        <w:jc w:val="center"/>
        <w:rPr>
          <w:b/>
          <w:bCs/>
        </w:rPr>
      </w:pPr>
      <w:r w:rsidRPr="001136D7">
        <w:rPr>
          <w:b/>
          <w:bCs/>
        </w:rPr>
        <w:lastRenderedPageBreak/>
        <w:t>Annex I</w:t>
      </w:r>
      <w:r w:rsidR="0016619E" w:rsidRPr="001136D7">
        <w:rPr>
          <w:b/>
          <w:bCs/>
        </w:rPr>
        <w:t>I</w:t>
      </w:r>
    </w:p>
    <w:p w14:paraId="12537195" w14:textId="67B1B567" w:rsidR="008A6D4B" w:rsidRPr="000A4838" w:rsidRDefault="008A6D4B" w:rsidP="00697B64">
      <w:pPr>
        <w:suppressAutoHyphens/>
        <w:spacing w:after="240"/>
        <w:ind w:right="216"/>
        <w:jc w:val="center"/>
        <w:rPr>
          <w:b/>
          <w:bCs/>
        </w:rPr>
      </w:pPr>
      <w:r w:rsidRPr="000A4838">
        <w:rPr>
          <w:b/>
          <w:bCs/>
        </w:rPr>
        <w:t xml:space="preserve">SCHEDULE OF HFC </w:t>
      </w:r>
      <w:r w:rsidR="00F263DA">
        <w:rPr>
          <w:b/>
          <w:bCs/>
        </w:rPr>
        <w:t xml:space="preserve">PHASE-DOWN </w:t>
      </w:r>
      <w:r w:rsidRPr="000A4838">
        <w:rPr>
          <w:b/>
          <w:bCs/>
        </w:rPr>
        <w:t xml:space="preserve">AND HCFC </w:t>
      </w:r>
      <w:r w:rsidR="00F263DA">
        <w:rPr>
          <w:b/>
          <w:bCs/>
        </w:rPr>
        <w:t xml:space="preserve">PHASE-OUT </w:t>
      </w:r>
      <w:r w:rsidRPr="000A4838">
        <w:rPr>
          <w:b/>
          <w:bCs/>
        </w:rPr>
        <w:t xml:space="preserve">COMMITMENTS AND FUNDING TRANCHES </w:t>
      </w:r>
      <w:r>
        <w:rPr>
          <w:b/>
          <w:bCs/>
        </w:rPr>
        <w:br/>
      </w:r>
      <w:r w:rsidRPr="000A4838">
        <w:rPr>
          <w:b/>
          <w:bCs/>
        </w:rPr>
        <w:t>UNDER THE KIGALI HFC IMPLEMENTATION PLAN AND THE HCFC PHASE-OUT MANAGEMENT PLAN</w:t>
      </w:r>
      <w:r w:rsidR="0026302A" w:rsidRPr="0026302A">
        <w:rPr>
          <w:b/>
          <w:bCs/>
        </w:rPr>
        <w:t xml:space="preserve"> </w:t>
      </w:r>
      <w:r w:rsidR="0026302A" w:rsidRPr="000A4838">
        <w:rPr>
          <w:b/>
          <w:bCs/>
        </w:rPr>
        <w:t xml:space="preserve">FOR </w:t>
      </w:r>
      <w:r w:rsidR="00CC2E2D" w:rsidRPr="00CC2E2D">
        <w:rPr>
          <w:b/>
          <w:bCs/>
        </w:rPr>
        <w:t>MALAYSIA</w:t>
      </w:r>
    </w:p>
    <w:p w14:paraId="7670D4A2" w14:textId="77777777" w:rsidR="008A6D4B" w:rsidRPr="000A4838" w:rsidRDefault="008A6D4B" w:rsidP="00B505B6">
      <w:pPr>
        <w:suppressAutoHyphens/>
        <w:spacing w:after="40"/>
        <w:jc w:val="left"/>
        <w:rPr>
          <w:b/>
          <w:bCs/>
        </w:rPr>
      </w:pPr>
      <w:r w:rsidRPr="000A4838">
        <w:rPr>
          <w:b/>
          <w:bCs/>
        </w:rPr>
        <w:t>Kigali HFC implementation plan (stage I)</w:t>
      </w:r>
    </w:p>
    <w:tbl>
      <w:tblPr>
        <w:tblW w:w="4926" w:type="pct"/>
        <w:tblCellMar>
          <w:left w:w="85" w:type="dxa"/>
          <w:right w:w="85" w:type="dxa"/>
        </w:tblCellMar>
        <w:tblLook w:val="04A0" w:firstRow="1" w:lastRow="0" w:firstColumn="1" w:lastColumn="0" w:noHBand="0" w:noVBand="1"/>
      </w:tblPr>
      <w:tblGrid>
        <w:gridCol w:w="531"/>
        <w:gridCol w:w="3966"/>
        <w:gridCol w:w="1193"/>
        <w:gridCol w:w="1193"/>
        <w:gridCol w:w="1193"/>
        <w:gridCol w:w="1193"/>
        <w:gridCol w:w="1193"/>
        <w:gridCol w:w="1193"/>
        <w:gridCol w:w="1193"/>
        <w:gridCol w:w="1187"/>
      </w:tblGrid>
      <w:tr w:rsidR="0016619E" w:rsidRPr="000A4838" w14:paraId="7FD87E1A" w14:textId="77777777" w:rsidTr="00697B64">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413" w:type="pct"/>
            <w:tcBorders>
              <w:top w:val="single" w:sz="4" w:space="0" w:color="auto"/>
              <w:left w:val="nil"/>
              <w:bottom w:val="single" w:sz="4" w:space="0" w:color="auto"/>
              <w:right w:val="single" w:sz="4" w:space="0" w:color="auto"/>
            </w:tcBorders>
            <w:vAlign w:val="center"/>
            <w:hideMark/>
          </w:tcPr>
          <w:p w14:paraId="76697366"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25" w:type="pct"/>
            <w:tcBorders>
              <w:top w:val="single" w:sz="4" w:space="0" w:color="auto"/>
              <w:left w:val="nil"/>
              <w:bottom w:val="single" w:sz="4" w:space="0" w:color="auto"/>
              <w:right w:val="single" w:sz="4" w:space="0" w:color="auto"/>
            </w:tcBorders>
            <w:vAlign w:val="center"/>
            <w:hideMark/>
          </w:tcPr>
          <w:p w14:paraId="467D14D4"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425" w:type="pct"/>
            <w:tcBorders>
              <w:top w:val="single" w:sz="4" w:space="0" w:color="auto"/>
              <w:left w:val="nil"/>
              <w:bottom w:val="single" w:sz="4" w:space="0" w:color="auto"/>
              <w:right w:val="single" w:sz="4" w:space="0" w:color="auto"/>
            </w:tcBorders>
            <w:vAlign w:val="center"/>
            <w:hideMark/>
          </w:tcPr>
          <w:p w14:paraId="4794DDC2"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25" w:type="pct"/>
            <w:tcBorders>
              <w:top w:val="single" w:sz="4" w:space="0" w:color="auto"/>
              <w:left w:val="nil"/>
              <w:bottom w:val="single" w:sz="4" w:space="0" w:color="auto"/>
              <w:right w:val="single" w:sz="4" w:space="0" w:color="auto"/>
            </w:tcBorders>
            <w:vAlign w:val="center"/>
            <w:hideMark/>
          </w:tcPr>
          <w:p w14:paraId="350C4607"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25" w:type="pct"/>
            <w:tcBorders>
              <w:top w:val="single" w:sz="4" w:space="0" w:color="auto"/>
              <w:left w:val="nil"/>
              <w:bottom w:val="single" w:sz="4" w:space="0" w:color="auto"/>
              <w:right w:val="single" w:sz="4" w:space="0" w:color="auto"/>
            </w:tcBorders>
            <w:vAlign w:val="center"/>
            <w:hideMark/>
          </w:tcPr>
          <w:p w14:paraId="32E73942"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25" w:type="pct"/>
            <w:tcBorders>
              <w:top w:val="single" w:sz="4" w:space="0" w:color="auto"/>
              <w:left w:val="nil"/>
              <w:bottom w:val="single" w:sz="4" w:space="0" w:color="auto"/>
              <w:right w:val="single" w:sz="4" w:space="0" w:color="auto"/>
            </w:tcBorders>
            <w:vAlign w:val="center"/>
            <w:hideMark/>
          </w:tcPr>
          <w:p w14:paraId="6B8C7416"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25" w:type="pct"/>
            <w:tcBorders>
              <w:top w:val="single" w:sz="4" w:space="0" w:color="auto"/>
              <w:left w:val="nil"/>
              <w:bottom w:val="single" w:sz="4" w:space="0" w:color="auto"/>
              <w:right w:val="single" w:sz="4" w:space="0" w:color="auto"/>
            </w:tcBorders>
            <w:vAlign w:val="center"/>
            <w:hideMark/>
          </w:tcPr>
          <w:p w14:paraId="064E6B67"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25" w:type="pct"/>
            <w:tcBorders>
              <w:top w:val="single" w:sz="4" w:space="0" w:color="auto"/>
              <w:left w:val="nil"/>
              <w:bottom w:val="single" w:sz="4" w:space="0" w:color="auto"/>
              <w:right w:val="single" w:sz="4" w:space="0" w:color="auto"/>
            </w:tcBorders>
            <w:vAlign w:val="center"/>
            <w:hideMark/>
          </w:tcPr>
          <w:p w14:paraId="097B0831"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25" w:type="pct"/>
            <w:tcBorders>
              <w:top w:val="single" w:sz="4" w:space="0" w:color="auto"/>
              <w:left w:val="nil"/>
              <w:bottom w:val="single" w:sz="4" w:space="0" w:color="auto"/>
              <w:right w:val="single" w:sz="4" w:space="0" w:color="auto"/>
            </w:tcBorders>
            <w:vAlign w:val="center"/>
            <w:hideMark/>
          </w:tcPr>
          <w:p w14:paraId="29C4D97E" w14:textId="77777777" w:rsidR="0016619E" w:rsidRPr="000A4838" w:rsidRDefault="0016619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16619E" w:rsidRPr="000A4838" w14:paraId="3F3588DD"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16619E" w:rsidRPr="000A4838" w:rsidRDefault="0016619E" w:rsidP="002552F0">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413" w:type="pct"/>
            <w:tcBorders>
              <w:top w:val="nil"/>
              <w:left w:val="nil"/>
              <w:bottom w:val="single" w:sz="4" w:space="0" w:color="auto"/>
              <w:right w:val="single" w:sz="4" w:space="0" w:color="auto"/>
            </w:tcBorders>
            <w:hideMark/>
          </w:tcPr>
          <w:p w14:paraId="29D4D63A" w14:textId="2EBB5132" w:rsidR="0016619E" w:rsidRPr="000A4838" w:rsidRDefault="0016619E" w:rsidP="002552F0">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25" w:type="pct"/>
            <w:tcBorders>
              <w:top w:val="nil"/>
              <w:left w:val="nil"/>
              <w:bottom w:val="single" w:sz="4" w:space="0" w:color="auto"/>
              <w:right w:val="single" w:sz="4" w:space="0" w:color="auto"/>
            </w:tcBorders>
            <w:hideMark/>
          </w:tcPr>
          <w:p w14:paraId="652B3474" w14:textId="77777777" w:rsidR="0016619E" w:rsidRPr="000A4838" w:rsidRDefault="0016619E" w:rsidP="00697B64">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c>
          <w:tcPr>
            <w:tcW w:w="425" w:type="pct"/>
            <w:tcBorders>
              <w:top w:val="nil"/>
              <w:left w:val="nil"/>
              <w:bottom w:val="single" w:sz="4" w:space="0" w:color="auto"/>
              <w:right w:val="single" w:sz="4" w:space="0" w:color="auto"/>
            </w:tcBorders>
            <w:hideMark/>
          </w:tcPr>
          <w:p w14:paraId="4588279F" w14:textId="1C5847B7"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1364E4AB" w14:textId="55DFB63E"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20A528CC" w14:textId="1B98D16E"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7B1AE82E" w14:textId="355CC47A"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524A3741" w14:textId="31040B12"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hideMark/>
          </w:tcPr>
          <w:p w14:paraId="04368CE9" w14:textId="69FD6F1E"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24,033,345</w:t>
            </w:r>
          </w:p>
        </w:tc>
        <w:tc>
          <w:tcPr>
            <w:tcW w:w="425" w:type="pct"/>
            <w:tcBorders>
              <w:top w:val="nil"/>
              <w:left w:val="nil"/>
              <w:bottom w:val="single" w:sz="4" w:space="0" w:color="auto"/>
              <w:right w:val="single" w:sz="4" w:space="0" w:color="auto"/>
            </w:tcBorders>
            <w:hideMark/>
          </w:tcPr>
          <w:p w14:paraId="16FE920C" w14:textId="77777777" w:rsidR="0016619E" w:rsidRPr="000A4838" w:rsidRDefault="0016619E" w:rsidP="00697B64">
            <w:pPr>
              <w:suppressAutoHyphens/>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16619E" w:rsidRPr="000A4838" w14:paraId="62661EF0"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16619E" w:rsidRPr="000A4838" w:rsidRDefault="0016619E" w:rsidP="002552F0">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413" w:type="pct"/>
            <w:tcBorders>
              <w:top w:val="nil"/>
              <w:left w:val="nil"/>
              <w:bottom w:val="single" w:sz="4" w:space="0" w:color="auto"/>
              <w:right w:val="single" w:sz="4" w:space="0" w:color="auto"/>
            </w:tcBorders>
            <w:hideMark/>
          </w:tcPr>
          <w:p w14:paraId="68B76351" w14:textId="305ED880" w:rsidR="0016619E" w:rsidRPr="000A4838" w:rsidRDefault="0016619E" w:rsidP="002552F0">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25" w:type="pct"/>
            <w:tcBorders>
              <w:top w:val="nil"/>
              <w:left w:val="nil"/>
              <w:bottom w:val="single" w:sz="4" w:space="0" w:color="auto"/>
              <w:right w:val="single" w:sz="4" w:space="0" w:color="auto"/>
            </w:tcBorders>
          </w:tcPr>
          <w:p w14:paraId="5E6A0A24" w14:textId="68DB6DFD" w:rsidR="0016619E" w:rsidRPr="000A4838" w:rsidRDefault="0016619E" w:rsidP="00697B64">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c>
          <w:tcPr>
            <w:tcW w:w="425" w:type="pct"/>
            <w:tcBorders>
              <w:top w:val="nil"/>
              <w:left w:val="nil"/>
              <w:bottom w:val="single" w:sz="4" w:space="0" w:color="auto"/>
              <w:right w:val="single" w:sz="4" w:space="0" w:color="auto"/>
            </w:tcBorders>
          </w:tcPr>
          <w:p w14:paraId="2514009D" w14:textId="48696D5E"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0B685257" w14:textId="75E62CE4"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3C2B9C23" w14:textId="4E2F0204"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7011BDF5" w14:textId="05DF2BDC"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73B158A3" w14:textId="343591F0"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26,703,716</w:t>
            </w:r>
          </w:p>
        </w:tc>
        <w:tc>
          <w:tcPr>
            <w:tcW w:w="425" w:type="pct"/>
            <w:tcBorders>
              <w:top w:val="nil"/>
              <w:left w:val="nil"/>
              <w:bottom w:val="single" w:sz="4" w:space="0" w:color="auto"/>
              <w:right w:val="single" w:sz="4" w:space="0" w:color="auto"/>
            </w:tcBorders>
          </w:tcPr>
          <w:p w14:paraId="75A25022" w14:textId="71A6FE56"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24,033,345</w:t>
            </w:r>
          </w:p>
        </w:tc>
        <w:tc>
          <w:tcPr>
            <w:tcW w:w="425" w:type="pct"/>
            <w:tcBorders>
              <w:top w:val="nil"/>
              <w:left w:val="nil"/>
              <w:bottom w:val="single" w:sz="4" w:space="0" w:color="auto"/>
              <w:right w:val="single" w:sz="4" w:space="0" w:color="auto"/>
            </w:tcBorders>
            <w:hideMark/>
          </w:tcPr>
          <w:p w14:paraId="02F093E3" w14:textId="77777777" w:rsidR="0016619E" w:rsidRPr="000A4838" w:rsidRDefault="0016619E" w:rsidP="00697B64">
            <w:pPr>
              <w:suppressAutoHyphens/>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16619E" w:rsidRPr="000A4838" w14:paraId="15B0700B"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413" w:type="pct"/>
            <w:tcBorders>
              <w:top w:val="nil"/>
              <w:left w:val="nil"/>
              <w:bottom w:val="single" w:sz="4" w:space="0" w:color="auto"/>
              <w:right w:val="single" w:sz="4" w:space="0" w:color="auto"/>
            </w:tcBorders>
            <w:hideMark/>
          </w:tcPr>
          <w:p w14:paraId="47A9DC19" w14:textId="587C4918"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w:t>
            </w:r>
            <w:r w:rsidRPr="008C5242">
              <w:rPr>
                <w:rFonts w:asciiTheme="majorBidi" w:hAnsiTheme="majorBidi" w:cstheme="majorBidi"/>
                <w:sz w:val="20"/>
                <w:szCs w:val="20"/>
                <w:lang w:eastAsia="en-CA"/>
              </w:rPr>
              <w:t>World Bank</w:t>
            </w:r>
            <w:r>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(US $)</w:t>
            </w:r>
          </w:p>
        </w:tc>
        <w:tc>
          <w:tcPr>
            <w:tcW w:w="425" w:type="pct"/>
            <w:tcBorders>
              <w:top w:val="nil"/>
              <w:left w:val="nil"/>
              <w:bottom w:val="single" w:sz="4" w:space="0" w:color="auto"/>
              <w:right w:val="single" w:sz="4" w:space="0" w:color="auto"/>
            </w:tcBorders>
          </w:tcPr>
          <w:p w14:paraId="5A6D969B" w14:textId="5B58E57C"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3,042,912</w:t>
            </w:r>
          </w:p>
        </w:tc>
        <w:tc>
          <w:tcPr>
            <w:tcW w:w="425" w:type="pct"/>
            <w:tcBorders>
              <w:top w:val="nil"/>
              <w:left w:val="nil"/>
              <w:bottom w:val="single" w:sz="4" w:space="0" w:color="auto"/>
              <w:right w:val="single" w:sz="4" w:space="0" w:color="auto"/>
            </w:tcBorders>
          </w:tcPr>
          <w:p w14:paraId="39379BE4" w14:textId="7D9F9F33"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25643CAB" w14:textId="26641D81"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3,246,290</w:t>
            </w:r>
          </w:p>
        </w:tc>
        <w:tc>
          <w:tcPr>
            <w:tcW w:w="425" w:type="pct"/>
            <w:tcBorders>
              <w:top w:val="nil"/>
              <w:left w:val="nil"/>
              <w:bottom w:val="single" w:sz="4" w:space="0" w:color="auto"/>
              <w:right w:val="single" w:sz="4" w:space="0" w:color="auto"/>
            </w:tcBorders>
          </w:tcPr>
          <w:p w14:paraId="11782080" w14:textId="42666555"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488380B4" w14:textId="300D7231"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2,336,655</w:t>
            </w:r>
          </w:p>
        </w:tc>
        <w:tc>
          <w:tcPr>
            <w:tcW w:w="425" w:type="pct"/>
            <w:tcBorders>
              <w:top w:val="nil"/>
              <w:left w:val="nil"/>
              <w:bottom w:val="single" w:sz="4" w:space="0" w:color="auto"/>
              <w:right w:val="single" w:sz="4" w:space="0" w:color="auto"/>
            </w:tcBorders>
          </w:tcPr>
          <w:p w14:paraId="77ED47B0" w14:textId="2F0677E3"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64E42405" w14:textId="690CA28A" w:rsidR="0016619E" w:rsidRPr="000A4838" w:rsidRDefault="0016619E" w:rsidP="00697B64">
            <w:pPr>
              <w:suppressAutoHyphens/>
              <w:ind w:left="-139"/>
              <w:jc w:val="right"/>
              <w:rPr>
                <w:rFonts w:asciiTheme="majorBidi" w:hAnsiTheme="majorBidi" w:cstheme="majorBidi"/>
                <w:sz w:val="20"/>
                <w:szCs w:val="20"/>
                <w:lang w:eastAsia="en-CA"/>
              </w:rPr>
            </w:pPr>
            <w:r>
              <w:rPr>
                <w:color w:val="000000"/>
                <w:sz w:val="20"/>
                <w:szCs w:val="20"/>
              </w:rPr>
              <w:t>649,258</w:t>
            </w:r>
          </w:p>
        </w:tc>
        <w:tc>
          <w:tcPr>
            <w:tcW w:w="425" w:type="pct"/>
            <w:tcBorders>
              <w:top w:val="nil"/>
              <w:left w:val="nil"/>
              <w:bottom w:val="single" w:sz="4" w:space="0" w:color="auto"/>
              <w:right w:val="single" w:sz="4" w:space="0" w:color="auto"/>
            </w:tcBorders>
          </w:tcPr>
          <w:p w14:paraId="788EB486" w14:textId="1EF7A7B9" w:rsidR="0016619E" w:rsidRPr="00CB5FC8" w:rsidRDefault="0016619E" w:rsidP="00697B64">
            <w:pPr>
              <w:suppressAutoHyphens/>
              <w:ind w:left="-139"/>
              <w:jc w:val="right"/>
              <w:rPr>
                <w:rFonts w:asciiTheme="majorBidi" w:hAnsiTheme="majorBidi" w:cstheme="majorBidi"/>
                <w:b/>
                <w:bCs/>
                <w:sz w:val="20"/>
                <w:szCs w:val="20"/>
                <w:lang w:eastAsia="en-CA"/>
              </w:rPr>
            </w:pPr>
            <w:r>
              <w:rPr>
                <w:color w:val="000000"/>
                <w:sz w:val="20"/>
                <w:szCs w:val="20"/>
              </w:rPr>
              <w:t>9,275,115</w:t>
            </w:r>
          </w:p>
        </w:tc>
      </w:tr>
      <w:tr w:rsidR="0016619E" w:rsidRPr="000A4838" w14:paraId="13ECA62A"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413" w:type="pct"/>
            <w:tcBorders>
              <w:top w:val="nil"/>
              <w:left w:val="nil"/>
              <w:bottom w:val="single" w:sz="4" w:space="0" w:color="auto"/>
              <w:right w:val="single" w:sz="4" w:space="0" w:color="auto"/>
            </w:tcBorders>
            <w:hideMark/>
          </w:tcPr>
          <w:p w14:paraId="6CCE6117"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425" w:type="pct"/>
            <w:tcBorders>
              <w:top w:val="nil"/>
              <w:left w:val="nil"/>
              <w:bottom w:val="single" w:sz="4" w:space="0" w:color="auto"/>
              <w:right w:val="single" w:sz="4" w:space="0" w:color="auto"/>
            </w:tcBorders>
          </w:tcPr>
          <w:p w14:paraId="446F99FA" w14:textId="3BBD622A"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213,004</w:t>
            </w:r>
          </w:p>
        </w:tc>
        <w:tc>
          <w:tcPr>
            <w:tcW w:w="425" w:type="pct"/>
            <w:tcBorders>
              <w:top w:val="nil"/>
              <w:left w:val="nil"/>
              <w:bottom w:val="single" w:sz="4" w:space="0" w:color="auto"/>
              <w:right w:val="single" w:sz="4" w:space="0" w:color="auto"/>
            </w:tcBorders>
          </w:tcPr>
          <w:p w14:paraId="0872F7F2" w14:textId="1D261940"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3D9EB683" w14:textId="67E030C8"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227,240</w:t>
            </w:r>
          </w:p>
        </w:tc>
        <w:tc>
          <w:tcPr>
            <w:tcW w:w="425" w:type="pct"/>
            <w:tcBorders>
              <w:top w:val="nil"/>
              <w:left w:val="nil"/>
              <w:bottom w:val="single" w:sz="4" w:space="0" w:color="auto"/>
              <w:right w:val="single" w:sz="4" w:space="0" w:color="auto"/>
            </w:tcBorders>
          </w:tcPr>
          <w:p w14:paraId="0CCC90E4" w14:textId="56F02108"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1EDF3161" w14:textId="6332E8AB"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163,566</w:t>
            </w:r>
          </w:p>
        </w:tc>
        <w:tc>
          <w:tcPr>
            <w:tcW w:w="425" w:type="pct"/>
            <w:tcBorders>
              <w:top w:val="nil"/>
              <w:left w:val="nil"/>
              <w:bottom w:val="single" w:sz="4" w:space="0" w:color="auto"/>
              <w:right w:val="single" w:sz="4" w:space="0" w:color="auto"/>
            </w:tcBorders>
          </w:tcPr>
          <w:p w14:paraId="737612B4" w14:textId="693E4B4F"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13B873A3" w14:textId="0652A54C"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45,448</w:t>
            </w:r>
          </w:p>
        </w:tc>
        <w:tc>
          <w:tcPr>
            <w:tcW w:w="425" w:type="pct"/>
            <w:tcBorders>
              <w:top w:val="nil"/>
              <w:left w:val="nil"/>
              <w:bottom w:val="single" w:sz="4" w:space="0" w:color="auto"/>
              <w:right w:val="single" w:sz="4" w:space="0" w:color="auto"/>
            </w:tcBorders>
          </w:tcPr>
          <w:p w14:paraId="70B2BC3F" w14:textId="1E9B3262" w:rsidR="0016619E" w:rsidRPr="00CB5FC8" w:rsidRDefault="0016619E" w:rsidP="00697B64">
            <w:pPr>
              <w:suppressAutoHyphens/>
              <w:jc w:val="right"/>
              <w:rPr>
                <w:rFonts w:asciiTheme="majorBidi" w:hAnsiTheme="majorBidi" w:cstheme="majorBidi"/>
                <w:b/>
                <w:bCs/>
                <w:sz w:val="20"/>
                <w:szCs w:val="20"/>
                <w:lang w:eastAsia="en-CA"/>
              </w:rPr>
            </w:pPr>
            <w:r>
              <w:rPr>
                <w:color w:val="000000"/>
                <w:sz w:val="20"/>
                <w:szCs w:val="20"/>
              </w:rPr>
              <w:t>649,258</w:t>
            </w:r>
          </w:p>
        </w:tc>
      </w:tr>
      <w:tr w:rsidR="0016619E" w:rsidRPr="000A4838" w14:paraId="2A1703BC"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413" w:type="pct"/>
            <w:tcBorders>
              <w:top w:val="nil"/>
              <w:left w:val="nil"/>
              <w:bottom w:val="single" w:sz="4" w:space="0" w:color="auto"/>
              <w:right w:val="single" w:sz="4" w:space="0" w:color="auto"/>
            </w:tcBorders>
          </w:tcPr>
          <w:p w14:paraId="79504C42"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425" w:type="pct"/>
            <w:tcBorders>
              <w:top w:val="nil"/>
              <w:left w:val="nil"/>
              <w:bottom w:val="single" w:sz="4" w:space="0" w:color="auto"/>
              <w:right w:val="single" w:sz="4" w:space="0" w:color="auto"/>
            </w:tcBorders>
          </w:tcPr>
          <w:p w14:paraId="188A70E5" w14:textId="71F2B1E9" w:rsidR="0016619E" w:rsidRPr="000A4838" w:rsidRDefault="0016619E" w:rsidP="00697B64">
            <w:pPr>
              <w:suppressAutoHyphens/>
              <w:jc w:val="right"/>
              <w:rPr>
                <w:rFonts w:asciiTheme="majorBidi" w:hAnsiTheme="majorBidi" w:cstheme="majorBidi"/>
                <w:sz w:val="20"/>
                <w:szCs w:val="20"/>
              </w:rPr>
            </w:pPr>
            <w:r>
              <w:rPr>
                <w:color w:val="000000"/>
                <w:sz w:val="20"/>
                <w:szCs w:val="20"/>
              </w:rPr>
              <w:t>3,042,912</w:t>
            </w:r>
          </w:p>
        </w:tc>
        <w:tc>
          <w:tcPr>
            <w:tcW w:w="425" w:type="pct"/>
            <w:tcBorders>
              <w:top w:val="nil"/>
              <w:left w:val="nil"/>
              <w:bottom w:val="single" w:sz="4" w:space="0" w:color="auto"/>
              <w:right w:val="single" w:sz="4" w:space="0" w:color="auto"/>
            </w:tcBorders>
          </w:tcPr>
          <w:p w14:paraId="1219D0D8" w14:textId="472D23F6"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036DA52C" w14:textId="3061CFBF"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3,246,290</w:t>
            </w:r>
          </w:p>
        </w:tc>
        <w:tc>
          <w:tcPr>
            <w:tcW w:w="425" w:type="pct"/>
            <w:tcBorders>
              <w:top w:val="nil"/>
              <w:left w:val="nil"/>
              <w:bottom w:val="single" w:sz="4" w:space="0" w:color="auto"/>
              <w:right w:val="single" w:sz="4" w:space="0" w:color="auto"/>
            </w:tcBorders>
          </w:tcPr>
          <w:p w14:paraId="20662D07" w14:textId="410F0908" w:rsidR="0016619E" w:rsidRPr="000A4838" w:rsidRDefault="0016619E" w:rsidP="00697B64">
            <w:pPr>
              <w:suppressAutoHyphens/>
              <w:jc w:val="right"/>
              <w:rPr>
                <w:rFonts w:asciiTheme="majorBidi" w:hAnsiTheme="majorBidi" w:cstheme="majorBidi"/>
                <w:sz w:val="20"/>
                <w:szCs w:val="20"/>
              </w:rPr>
            </w:pPr>
            <w:r>
              <w:rPr>
                <w:color w:val="000000"/>
                <w:sz w:val="20"/>
                <w:szCs w:val="20"/>
              </w:rPr>
              <w:t>0</w:t>
            </w:r>
          </w:p>
        </w:tc>
        <w:tc>
          <w:tcPr>
            <w:tcW w:w="425" w:type="pct"/>
            <w:tcBorders>
              <w:top w:val="nil"/>
              <w:left w:val="nil"/>
              <w:bottom w:val="single" w:sz="4" w:space="0" w:color="auto"/>
              <w:right w:val="single" w:sz="4" w:space="0" w:color="auto"/>
            </w:tcBorders>
          </w:tcPr>
          <w:p w14:paraId="0ADA272F" w14:textId="6B28766D"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2,336,655</w:t>
            </w:r>
          </w:p>
        </w:tc>
        <w:tc>
          <w:tcPr>
            <w:tcW w:w="425" w:type="pct"/>
            <w:tcBorders>
              <w:top w:val="nil"/>
              <w:left w:val="nil"/>
              <w:bottom w:val="single" w:sz="4" w:space="0" w:color="auto"/>
              <w:right w:val="single" w:sz="4" w:space="0" w:color="auto"/>
            </w:tcBorders>
          </w:tcPr>
          <w:p w14:paraId="6E1DEE0B" w14:textId="5954683D" w:rsidR="0016619E" w:rsidRPr="000A4838" w:rsidRDefault="0016619E" w:rsidP="00697B64">
            <w:pPr>
              <w:suppressAutoHyphens/>
              <w:jc w:val="right"/>
              <w:rPr>
                <w:rFonts w:asciiTheme="majorBidi" w:hAnsiTheme="majorBidi" w:cstheme="majorBidi"/>
                <w:sz w:val="20"/>
                <w:szCs w:val="20"/>
              </w:rPr>
            </w:pPr>
            <w:r>
              <w:rPr>
                <w:color w:val="000000"/>
                <w:sz w:val="20"/>
                <w:szCs w:val="20"/>
              </w:rPr>
              <w:t>0</w:t>
            </w:r>
          </w:p>
        </w:tc>
        <w:tc>
          <w:tcPr>
            <w:tcW w:w="425" w:type="pct"/>
            <w:tcBorders>
              <w:top w:val="nil"/>
              <w:left w:val="nil"/>
              <w:bottom w:val="single" w:sz="4" w:space="0" w:color="auto"/>
              <w:right w:val="single" w:sz="4" w:space="0" w:color="auto"/>
            </w:tcBorders>
          </w:tcPr>
          <w:p w14:paraId="0D421023" w14:textId="43780C67"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649,258</w:t>
            </w:r>
          </w:p>
        </w:tc>
        <w:tc>
          <w:tcPr>
            <w:tcW w:w="425" w:type="pct"/>
            <w:tcBorders>
              <w:top w:val="nil"/>
              <w:left w:val="nil"/>
              <w:bottom w:val="single" w:sz="4" w:space="0" w:color="auto"/>
              <w:right w:val="single" w:sz="4" w:space="0" w:color="auto"/>
            </w:tcBorders>
          </w:tcPr>
          <w:p w14:paraId="3C587F43" w14:textId="3536C7D0" w:rsidR="0016619E" w:rsidRPr="00CB5FC8" w:rsidRDefault="0016619E" w:rsidP="00697B64">
            <w:pPr>
              <w:suppressAutoHyphens/>
              <w:jc w:val="right"/>
              <w:rPr>
                <w:rFonts w:asciiTheme="majorBidi" w:hAnsiTheme="majorBidi" w:cstheme="majorBidi"/>
                <w:b/>
                <w:bCs/>
                <w:sz w:val="20"/>
                <w:szCs w:val="20"/>
              </w:rPr>
            </w:pPr>
            <w:r>
              <w:rPr>
                <w:color w:val="000000"/>
                <w:sz w:val="20"/>
                <w:szCs w:val="20"/>
              </w:rPr>
              <w:t>9,275,115</w:t>
            </w:r>
          </w:p>
        </w:tc>
      </w:tr>
      <w:tr w:rsidR="0016619E" w:rsidRPr="000A4838" w14:paraId="18034316"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413" w:type="pct"/>
            <w:tcBorders>
              <w:top w:val="nil"/>
              <w:left w:val="nil"/>
              <w:bottom w:val="single" w:sz="4" w:space="0" w:color="auto"/>
              <w:right w:val="single" w:sz="4" w:space="0" w:color="auto"/>
            </w:tcBorders>
          </w:tcPr>
          <w:p w14:paraId="52E11F05"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425" w:type="pct"/>
            <w:tcBorders>
              <w:top w:val="nil"/>
              <w:left w:val="nil"/>
              <w:bottom w:val="single" w:sz="4" w:space="0" w:color="auto"/>
              <w:right w:val="single" w:sz="4" w:space="0" w:color="auto"/>
            </w:tcBorders>
          </w:tcPr>
          <w:p w14:paraId="216FE62C" w14:textId="348613F0" w:rsidR="0016619E" w:rsidRPr="000A4838" w:rsidRDefault="0016619E" w:rsidP="00697B64">
            <w:pPr>
              <w:suppressAutoHyphens/>
              <w:jc w:val="right"/>
              <w:rPr>
                <w:rFonts w:asciiTheme="majorBidi" w:hAnsiTheme="majorBidi" w:cstheme="majorBidi"/>
                <w:sz w:val="20"/>
                <w:szCs w:val="20"/>
              </w:rPr>
            </w:pPr>
            <w:r>
              <w:rPr>
                <w:color w:val="000000"/>
                <w:sz w:val="20"/>
                <w:szCs w:val="20"/>
              </w:rPr>
              <w:t>213,004</w:t>
            </w:r>
          </w:p>
        </w:tc>
        <w:tc>
          <w:tcPr>
            <w:tcW w:w="425" w:type="pct"/>
            <w:tcBorders>
              <w:top w:val="nil"/>
              <w:left w:val="nil"/>
              <w:bottom w:val="single" w:sz="4" w:space="0" w:color="auto"/>
              <w:right w:val="single" w:sz="4" w:space="0" w:color="auto"/>
            </w:tcBorders>
          </w:tcPr>
          <w:p w14:paraId="5CDDFA47" w14:textId="1D616127"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4AD75CE5" w14:textId="0A56486C"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227,240</w:t>
            </w:r>
          </w:p>
        </w:tc>
        <w:tc>
          <w:tcPr>
            <w:tcW w:w="425" w:type="pct"/>
            <w:tcBorders>
              <w:top w:val="nil"/>
              <w:left w:val="nil"/>
              <w:bottom w:val="single" w:sz="4" w:space="0" w:color="auto"/>
              <w:right w:val="single" w:sz="4" w:space="0" w:color="auto"/>
            </w:tcBorders>
          </w:tcPr>
          <w:p w14:paraId="431394A2" w14:textId="47B9B28C" w:rsidR="0016619E" w:rsidRPr="000A4838" w:rsidRDefault="0016619E" w:rsidP="00697B64">
            <w:pPr>
              <w:suppressAutoHyphens/>
              <w:jc w:val="right"/>
              <w:rPr>
                <w:rFonts w:asciiTheme="majorBidi" w:hAnsiTheme="majorBidi" w:cstheme="majorBidi"/>
                <w:sz w:val="20"/>
                <w:szCs w:val="20"/>
              </w:rPr>
            </w:pPr>
            <w:r>
              <w:rPr>
                <w:color w:val="000000"/>
                <w:sz w:val="20"/>
                <w:szCs w:val="20"/>
              </w:rPr>
              <w:t>0</w:t>
            </w:r>
          </w:p>
        </w:tc>
        <w:tc>
          <w:tcPr>
            <w:tcW w:w="425" w:type="pct"/>
            <w:tcBorders>
              <w:top w:val="nil"/>
              <w:left w:val="nil"/>
              <w:bottom w:val="single" w:sz="4" w:space="0" w:color="auto"/>
              <w:right w:val="single" w:sz="4" w:space="0" w:color="auto"/>
            </w:tcBorders>
          </w:tcPr>
          <w:p w14:paraId="6139E3B7" w14:textId="32F82C83"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163,566</w:t>
            </w:r>
          </w:p>
        </w:tc>
        <w:tc>
          <w:tcPr>
            <w:tcW w:w="425" w:type="pct"/>
            <w:tcBorders>
              <w:top w:val="nil"/>
              <w:left w:val="nil"/>
              <w:bottom w:val="single" w:sz="4" w:space="0" w:color="auto"/>
              <w:right w:val="single" w:sz="4" w:space="0" w:color="auto"/>
            </w:tcBorders>
          </w:tcPr>
          <w:p w14:paraId="04E1CDA8" w14:textId="56972A42" w:rsidR="0016619E" w:rsidRPr="000A4838" w:rsidRDefault="0016619E" w:rsidP="00697B64">
            <w:pPr>
              <w:suppressAutoHyphens/>
              <w:jc w:val="right"/>
              <w:rPr>
                <w:rFonts w:asciiTheme="majorBidi" w:hAnsiTheme="majorBidi" w:cstheme="majorBidi"/>
                <w:sz w:val="20"/>
                <w:szCs w:val="20"/>
              </w:rPr>
            </w:pPr>
            <w:r>
              <w:rPr>
                <w:color w:val="000000"/>
                <w:sz w:val="20"/>
                <w:szCs w:val="20"/>
              </w:rPr>
              <w:t>0</w:t>
            </w:r>
          </w:p>
        </w:tc>
        <w:tc>
          <w:tcPr>
            <w:tcW w:w="425" w:type="pct"/>
            <w:tcBorders>
              <w:top w:val="nil"/>
              <w:left w:val="nil"/>
              <w:bottom w:val="single" w:sz="4" w:space="0" w:color="auto"/>
              <w:right w:val="single" w:sz="4" w:space="0" w:color="auto"/>
            </w:tcBorders>
          </w:tcPr>
          <w:p w14:paraId="659B6844" w14:textId="3EBBCBC5"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45,448</w:t>
            </w:r>
          </w:p>
        </w:tc>
        <w:tc>
          <w:tcPr>
            <w:tcW w:w="425" w:type="pct"/>
            <w:tcBorders>
              <w:top w:val="nil"/>
              <w:left w:val="nil"/>
              <w:bottom w:val="single" w:sz="4" w:space="0" w:color="auto"/>
              <w:right w:val="single" w:sz="4" w:space="0" w:color="auto"/>
            </w:tcBorders>
          </w:tcPr>
          <w:p w14:paraId="7C104A67" w14:textId="209008F6" w:rsidR="0016619E" w:rsidRPr="00CB5FC8" w:rsidRDefault="0016619E" w:rsidP="00697B64">
            <w:pPr>
              <w:suppressAutoHyphens/>
              <w:jc w:val="right"/>
              <w:rPr>
                <w:rFonts w:asciiTheme="majorBidi" w:hAnsiTheme="majorBidi" w:cstheme="majorBidi"/>
                <w:b/>
                <w:bCs/>
                <w:sz w:val="20"/>
                <w:szCs w:val="20"/>
              </w:rPr>
            </w:pPr>
            <w:r>
              <w:rPr>
                <w:color w:val="000000"/>
                <w:sz w:val="20"/>
                <w:szCs w:val="20"/>
              </w:rPr>
              <w:t>649,258</w:t>
            </w:r>
          </w:p>
        </w:tc>
      </w:tr>
      <w:tr w:rsidR="0016619E" w:rsidRPr="000A4838" w14:paraId="61396E43"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413" w:type="pct"/>
            <w:tcBorders>
              <w:top w:val="nil"/>
              <w:left w:val="nil"/>
              <w:bottom w:val="single" w:sz="4" w:space="0" w:color="auto"/>
              <w:right w:val="single" w:sz="4" w:space="0" w:color="auto"/>
            </w:tcBorders>
            <w:hideMark/>
          </w:tcPr>
          <w:p w14:paraId="12F9A6CC" w14:textId="24937DAD" w:rsidR="0016619E" w:rsidRPr="000A4838" w:rsidRDefault="0016619E" w:rsidP="0016619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25" w:type="pct"/>
            <w:tcBorders>
              <w:top w:val="nil"/>
              <w:left w:val="nil"/>
              <w:bottom w:val="single" w:sz="4" w:space="0" w:color="auto"/>
              <w:right w:val="single" w:sz="4" w:space="0" w:color="auto"/>
            </w:tcBorders>
          </w:tcPr>
          <w:p w14:paraId="0E80AE43" w14:textId="37953C3E"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3,255,916</w:t>
            </w:r>
          </w:p>
        </w:tc>
        <w:tc>
          <w:tcPr>
            <w:tcW w:w="425" w:type="pct"/>
            <w:tcBorders>
              <w:top w:val="nil"/>
              <w:left w:val="nil"/>
              <w:bottom w:val="single" w:sz="4" w:space="0" w:color="auto"/>
              <w:right w:val="single" w:sz="4" w:space="0" w:color="auto"/>
            </w:tcBorders>
          </w:tcPr>
          <w:p w14:paraId="79AA051F" w14:textId="51912A79"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0A936CBA" w14:textId="1CBE805E"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3,473,530</w:t>
            </w:r>
          </w:p>
        </w:tc>
        <w:tc>
          <w:tcPr>
            <w:tcW w:w="425" w:type="pct"/>
            <w:tcBorders>
              <w:top w:val="nil"/>
              <w:left w:val="nil"/>
              <w:bottom w:val="single" w:sz="4" w:space="0" w:color="auto"/>
              <w:right w:val="single" w:sz="4" w:space="0" w:color="auto"/>
            </w:tcBorders>
          </w:tcPr>
          <w:p w14:paraId="54BED5CA" w14:textId="27AAE40D"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381C8565" w14:textId="0C4311E3"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2,500,221</w:t>
            </w:r>
          </w:p>
        </w:tc>
        <w:tc>
          <w:tcPr>
            <w:tcW w:w="425" w:type="pct"/>
            <w:tcBorders>
              <w:top w:val="nil"/>
              <w:left w:val="nil"/>
              <w:bottom w:val="single" w:sz="4" w:space="0" w:color="auto"/>
              <w:right w:val="single" w:sz="4" w:space="0" w:color="auto"/>
            </w:tcBorders>
          </w:tcPr>
          <w:p w14:paraId="39363375" w14:textId="3CCB0BC2"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0</w:t>
            </w:r>
          </w:p>
        </w:tc>
        <w:tc>
          <w:tcPr>
            <w:tcW w:w="425" w:type="pct"/>
            <w:tcBorders>
              <w:top w:val="nil"/>
              <w:left w:val="nil"/>
              <w:bottom w:val="single" w:sz="4" w:space="0" w:color="auto"/>
              <w:right w:val="single" w:sz="4" w:space="0" w:color="auto"/>
            </w:tcBorders>
          </w:tcPr>
          <w:p w14:paraId="6F60D915" w14:textId="0A594EEE" w:rsidR="0016619E" w:rsidRPr="000A4838" w:rsidRDefault="0016619E" w:rsidP="00697B64">
            <w:pPr>
              <w:suppressAutoHyphens/>
              <w:jc w:val="right"/>
              <w:rPr>
                <w:rFonts w:asciiTheme="majorBidi" w:hAnsiTheme="majorBidi" w:cstheme="majorBidi"/>
                <w:sz w:val="20"/>
                <w:szCs w:val="20"/>
                <w:lang w:eastAsia="en-CA"/>
              </w:rPr>
            </w:pPr>
            <w:r>
              <w:rPr>
                <w:color w:val="000000"/>
                <w:sz w:val="20"/>
                <w:szCs w:val="20"/>
              </w:rPr>
              <w:t>694,706</w:t>
            </w:r>
          </w:p>
        </w:tc>
        <w:tc>
          <w:tcPr>
            <w:tcW w:w="425" w:type="pct"/>
            <w:tcBorders>
              <w:top w:val="nil"/>
              <w:left w:val="nil"/>
              <w:bottom w:val="single" w:sz="4" w:space="0" w:color="auto"/>
              <w:right w:val="single" w:sz="4" w:space="0" w:color="auto"/>
            </w:tcBorders>
          </w:tcPr>
          <w:p w14:paraId="2C29F8C5" w14:textId="687EA44A" w:rsidR="0016619E" w:rsidRPr="00CB5FC8" w:rsidRDefault="0016619E" w:rsidP="00697B64">
            <w:pPr>
              <w:suppressAutoHyphens/>
              <w:jc w:val="right"/>
              <w:rPr>
                <w:rFonts w:asciiTheme="majorBidi" w:hAnsiTheme="majorBidi" w:cstheme="majorBidi"/>
                <w:b/>
                <w:bCs/>
                <w:sz w:val="20"/>
                <w:szCs w:val="20"/>
                <w:lang w:eastAsia="en-CA"/>
              </w:rPr>
            </w:pPr>
            <w:r>
              <w:rPr>
                <w:color w:val="000000"/>
                <w:sz w:val="20"/>
                <w:szCs w:val="20"/>
              </w:rPr>
              <w:t>9,924,373</w:t>
            </w:r>
          </w:p>
        </w:tc>
      </w:tr>
    </w:tbl>
    <w:p w14:paraId="38674C8F" w14:textId="77777777" w:rsidR="00E85409" w:rsidRPr="009B0D30" w:rsidRDefault="00E85409" w:rsidP="001E48C8">
      <w:pPr>
        <w:suppressAutoHyphens/>
        <w:jc w:val="center"/>
      </w:pPr>
    </w:p>
    <w:sectPr w:rsidR="00E85409" w:rsidRPr="009B0D30" w:rsidSect="001E48C8">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B0433" w14:textId="77777777" w:rsidR="00BB5FE6" w:rsidRDefault="00BB5FE6" w:rsidP="004A504B">
      <w:r>
        <w:separator/>
      </w:r>
    </w:p>
  </w:endnote>
  <w:endnote w:type="continuationSeparator" w:id="0">
    <w:p w14:paraId="2F79B3B4" w14:textId="77777777" w:rsidR="00BB5FE6" w:rsidRDefault="00BB5FE6" w:rsidP="004A504B">
      <w:r>
        <w:continuationSeparator/>
      </w:r>
    </w:p>
  </w:endnote>
  <w:endnote w:type="continuationNotice" w:id="1">
    <w:p w14:paraId="0F575251" w14:textId="77777777" w:rsidR="00BB5FE6" w:rsidRDefault="00BB5F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323740"/>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AC7CA" w14:textId="77777777" w:rsidR="00BB5FE6" w:rsidRDefault="00BB5FE6" w:rsidP="004A504B">
      <w:r>
        <w:separator/>
      </w:r>
    </w:p>
  </w:footnote>
  <w:footnote w:type="continuationSeparator" w:id="0">
    <w:p w14:paraId="5D4F3DCA" w14:textId="77777777" w:rsidR="00BB5FE6" w:rsidRDefault="00BB5FE6" w:rsidP="004A504B">
      <w:r>
        <w:continuationSeparator/>
      </w:r>
    </w:p>
  </w:footnote>
  <w:footnote w:type="continuationNotice" w:id="1">
    <w:p w14:paraId="2620C9D0" w14:textId="77777777" w:rsidR="00BB5FE6" w:rsidRDefault="00BB5FE6"/>
  </w:footnote>
  <w:footnote w:id="2">
    <w:p w14:paraId="1070E1B6" w14:textId="0308675A"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05031F98" w14:textId="2E1139BB" w:rsidR="008207DA" w:rsidRPr="00996241" w:rsidRDefault="008207DA" w:rsidP="008207DA">
      <w:pPr>
        <w:pStyle w:val="FootnoteText"/>
      </w:pPr>
      <w:r w:rsidRPr="00FE3307">
        <w:rPr>
          <w:rStyle w:val="FootnoteReference"/>
        </w:rPr>
        <w:footnoteRef/>
      </w:r>
      <w:r w:rsidRPr="00FE3307">
        <w:t xml:space="preserve"> </w:t>
      </w:r>
      <w:r w:rsidRPr="009931F4">
        <w:t xml:space="preserve">As per the letter of </w:t>
      </w:r>
      <w:r w:rsidR="00A47852">
        <w:t>3 November</w:t>
      </w:r>
      <w:r w:rsidRPr="00996241">
        <w:t xml:space="preserve"> 202</w:t>
      </w:r>
      <w:r>
        <w:t>3</w:t>
      </w:r>
      <w:r w:rsidRPr="00996241">
        <w:t xml:space="preserve"> from the </w:t>
      </w:r>
      <w:r w:rsidR="00A47852">
        <w:t>Department of Environment</w:t>
      </w:r>
      <w:r w:rsidRPr="00996241">
        <w:t xml:space="preserve"> of </w:t>
      </w:r>
      <w:r w:rsidR="00CC2E2D" w:rsidRPr="00CC2E2D">
        <w:t>Malaysia</w:t>
      </w:r>
      <w:r w:rsidRPr="00996241">
        <w:t xml:space="preserve"> to </w:t>
      </w:r>
      <w:r w:rsidRPr="002E0658">
        <w:t>the</w:t>
      </w:r>
      <w:r w:rsidRPr="00D576EC">
        <w:t xml:space="preserve"> </w:t>
      </w:r>
      <w:r w:rsidR="008C5242" w:rsidRPr="008C5242">
        <w:t>World Bank</w:t>
      </w:r>
      <w:r w:rsidRPr="00996241">
        <w:t>.</w:t>
      </w:r>
    </w:p>
  </w:footnote>
  <w:footnote w:id="4">
    <w:p w14:paraId="70416990" w14:textId="6DCCC223"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7911F940" w14:textId="356F8673" w:rsidR="0001218E" w:rsidRPr="009931F4" w:rsidRDefault="0001218E">
      <w:pPr>
        <w:pStyle w:val="FootnoteText"/>
      </w:pPr>
      <w:r>
        <w:rPr>
          <w:rStyle w:val="FootnoteReference"/>
        </w:rPr>
        <w:footnoteRef/>
      </w:r>
      <w:r>
        <w:t xml:space="preserve"> Decision </w:t>
      </w:r>
      <w:r w:rsidR="004F1A37">
        <w:t>65/13</w:t>
      </w:r>
    </w:p>
  </w:footnote>
  <w:footnote w:id="6">
    <w:p w14:paraId="41940FC0" w14:textId="5B9F18F3" w:rsidR="0001218E" w:rsidRPr="009931F4" w:rsidRDefault="0001218E">
      <w:pPr>
        <w:pStyle w:val="FootnoteText"/>
      </w:pPr>
      <w:r w:rsidRPr="00FC3D87">
        <w:rPr>
          <w:rStyle w:val="FootnoteReference"/>
        </w:rPr>
        <w:footnoteRef/>
      </w:r>
      <w:r w:rsidRPr="00C967AA">
        <w:t xml:space="preserve"> </w:t>
      </w:r>
      <w:r w:rsidRPr="00DE7084">
        <w:t>Annex</w:t>
      </w:r>
      <w:r w:rsidR="0088147D">
        <w:t> </w:t>
      </w:r>
      <w:r w:rsidR="0088147D" w:rsidRPr="0088147D">
        <w:t>XII</w:t>
      </w:r>
      <w:r>
        <w:t xml:space="preserve"> of</w:t>
      </w:r>
      <w:r w:rsidRPr="00996241">
        <w:t xml:space="preserve"> UNEP/OzL.Pro/ExCom/</w:t>
      </w:r>
      <w:r w:rsidR="0088147D">
        <w:t>75/85</w:t>
      </w:r>
    </w:p>
  </w:footnote>
  <w:footnote w:id="7">
    <w:p w14:paraId="7FBB8A63" w14:textId="6DEA8EC2" w:rsidR="003D63A2" w:rsidRPr="009931F4" w:rsidRDefault="003D63A2" w:rsidP="003D63A2">
      <w:pPr>
        <w:pStyle w:val="FootnoteText"/>
      </w:pPr>
      <w:r>
        <w:rPr>
          <w:rStyle w:val="FootnoteReference"/>
        </w:rPr>
        <w:footnoteRef/>
      </w:r>
      <w:r>
        <w:t xml:space="preserve"> Decision </w:t>
      </w:r>
      <w:r w:rsidR="00A67B98">
        <w:t>77/46</w:t>
      </w:r>
    </w:p>
  </w:footnote>
  <w:footnote w:id="8">
    <w:p w14:paraId="25B12E4A" w14:textId="184C9EC2" w:rsidR="003969E2" w:rsidRPr="00D7548B" w:rsidRDefault="003969E2" w:rsidP="003969E2">
      <w:pPr>
        <w:pStyle w:val="FootnoteText"/>
        <w:rPr>
          <w:lang w:val="en-US"/>
        </w:rPr>
      </w:pPr>
      <w:r>
        <w:rPr>
          <w:rStyle w:val="FootnoteReference"/>
        </w:rPr>
        <w:footnoteRef/>
      </w:r>
      <w:r>
        <w:t xml:space="preserve"> D</w:t>
      </w:r>
      <w:r w:rsidRPr="00D7548B">
        <w:t>ecision 80/5</w:t>
      </w:r>
      <w:r w:rsidR="008772C8">
        <w:t>2</w:t>
      </w:r>
    </w:p>
  </w:footnote>
  <w:footnote w:id="9">
    <w:p w14:paraId="680BC5AD" w14:textId="143457D3" w:rsidR="00D47928" w:rsidRPr="00D47928" w:rsidRDefault="00D47928">
      <w:pPr>
        <w:pStyle w:val="FootnoteText"/>
        <w:rPr>
          <w:lang w:val="en-US"/>
        </w:rPr>
      </w:pPr>
      <w:r>
        <w:rPr>
          <w:rStyle w:val="FootnoteReference"/>
        </w:rPr>
        <w:footnoteRef/>
      </w:r>
      <w:r>
        <w:t xml:space="preserve"> M</w:t>
      </w:r>
      <w:r w:rsidRPr="00D71D42">
        <w:t>ore detailed info</w:t>
      </w:r>
      <w:r>
        <w:t>rmation</w:t>
      </w:r>
      <w:r w:rsidRPr="00D71D42">
        <w:t xml:space="preserve"> on </w:t>
      </w:r>
      <w:r>
        <w:t xml:space="preserve">HFC </w:t>
      </w:r>
      <w:r w:rsidRPr="00D71D42">
        <w:t xml:space="preserve">manufacturing consumption is provided </w:t>
      </w:r>
      <w:r w:rsidRPr="00697B64">
        <w:t>in annex I to the present</w:t>
      </w:r>
      <w:r>
        <w:t xml:space="preserve"> document</w:t>
      </w:r>
      <w:r w:rsidRPr="00D71D42">
        <w:t>;</w:t>
      </w:r>
      <w:r>
        <w:t xml:space="preserve"> and further</w:t>
      </w:r>
      <w:r w:rsidRPr="00D71D42">
        <w:t xml:space="preserve"> info</w:t>
      </w:r>
      <w:r>
        <w:t>rmation</w:t>
      </w:r>
      <w:r w:rsidRPr="00D71D42">
        <w:t xml:space="preserve"> on </w:t>
      </w:r>
      <w:r>
        <w:t xml:space="preserve">HFC servicing </w:t>
      </w:r>
      <w:r w:rsidRPr="00D71D42">
        <w:t xml:space="preserve">consumption </w:t>
      </w:r>
      <w:r>
        <w:t xml:space="preserve">is provided </w:t>
      </w:r>
      <w:r w:rsidRPr="00697B64">
        <w:t xml:space="preserve">in paragraphs </w:t>
      </w:r>
      <w:r w:rsidR="00E261C9" w:rsidRPr="00697B64">
        <w:t>3</w:t>
      </w:r>
      <w:r w:rsidR="0026388C" w:rsidRPr="00697B64">
        <w:t>2</w:t>
      </w:r>
      <w:r w:rsidRPr="00697B64">
        <w:t xml:space="preserve"> to </w:t>
      </w:r>
      <w:r w:rsidR="00E261C9" w:rsidRPr="00697B64">
        <w:t>34</w:t>
      </w:r>
      <w:r w:rsidRPr="00D71D42">
        <w:t xml:space="preserve"> </w:t>
      </w:r>
      <w:r w:rsidRPr="00697B64">
        <w:t xml:space="preserve">and table </w:t>
      </w:r>
      <w:r w:rsidR="005F4610" w:rsidRPr="00697B64">
        <w:t>4</w:t>
      </w:r>
      <w:r>
        <w:t xml:space="preserve"> </w:t>
      </w:r>
      <w:r w:rsidRPr="00D71D42">
        <w:t>below</w:t>
      </w:r>
      <w:r>
        <w:t>.</w:t>
      </w:r>
    </w:p>
  </w:footnote>
  <w:footnote w:id="10">
    <w:p w14:paraId="6F91A639" w14:textId="1B959CC7" w:rsidR="00784A37" w:rsidRDefault="00784A37">
      <w:pPr>
        <w:pStyle w:val="FootnoteText"/>
      </w:pPr>
      <w:r>
        <w:rPr>
          <w:rStyle w:val="FootnoteReference"/>
        </w:rPr>
        <w:footnoteRef/>
      </w:r>
      <w:r>
        <w:t xml:space="preserve"> </w:t>
      </w:r>
      <w:r>
        <w:rPr>
          <w:lang w:val="en-US"/>
        </w:rPr>
        <w:t>T</w:t>
      </w:r>
      <w:r w:rsidRPr="00784A37">
        <w:rPr>
          <w:lang w:val="en-US"/>
        </w:rPr>
        <w:t>he Government defines SMEs in the manufacturing sector as enterprises with sales turnover not exceeding 50</w:t>
      </w:r>
      <w:r w:rsidR="00183798">
        <w:rPr>
          <w:lang w:val="en-US"/>
        </w:rPr>
        <w:t> </w:t>
      </w:r>
      <w:r w:rsidRPr="00784A37">
        <w:rPr>
          <w:lang w:val="en-US"/>
        </w:rPr>
        <w:t xml:space="preserve">million </w:t>
      </w:r>
      <w:r w:rsidR="00145AD9" w:rsidRPr="00145AD9">
        <w:rPr>
          <w:lang w:val="en-US"/>
        </w:rPr>
        <w:t>Malaysian Ringgit</w:t>
      </w:r>
      <w:r w:rsidR="00145AD9">
        <w:rPr>
          <w:lang w:val="en-US"/>
        </w:rPr>
        <w:t xml:space="preserve"> </w:t>
      </w:r>
      <w:r w:rsidRPr="00784A37">
        <w:rPr>
          <w:lang w:val="en-US"/>
        </w:rPr>
        <w:t>or up to 200 full-time employees</w:t>
      </w:r>
      <w:r w:rsidR="00286C35">
        <w:rPr>
          <w:lang w:val="en-US"/>
        </w:rPr>
        <w:t xml:space="preserve">. </w:t>
      </w:r>
    </w:p>
  </w:footnote>
  <w:footnote w:id="11">
    <w:p w14:paraId="148565D1" w14:textId="16F89637" w:rsidR="00E61FFE" w:rsidRDefault="00E61FFE">
      <w:pPr>
        <w:pStyle w:val="FootnoteText"/>
      </w:pPr>
      <w:r>
        <w:rPr>
          <w:rStyle w:val="FootnoteReference"/>
        </w:rPr>
        <w:footnoteRef/>
      </w:r>
      <w:r>
        <w:t xml:space="preserve"> The </w:t>
      </w:r>
      <w:r w:rsidR="00525ECF">
        <w:t xml:space="preserve">manufacturing line </w:t>
      </w:r>
      <w:r>
        <w:t xml:space="preserve">has three </w:t>
      </w:r>
      <w:r w:rsidR="00C607D6">
        <w:t>HFC-134a charging machines</w:t>
      </w:r>
      <w:r w:rsidR="000F2ECD">
        <w:t xml:space="preserve">, one of which </w:t>
      </w:r>
      <w:r w:rsidR="00947DF1">
        <w:t>is offline</w:t>
      </w:r>
      <w:r w:rsidR="002E0E6C">
        <w:t xml:space="preserve"> in case a vehicle’s MAC was not </w:t>
      </w:r>
      <w:r w:rsidR="008F31C1">
        <w:t xml:space="preserve">appropriately </w:t>
      </w:r>
      <w:r w:rsidR="002E0E6C">
        <w:t>ch</w:t>
      </w:r>
      <w:r w:rsidR="00415C5E">
        <w:t xml:space="preserve">arged </w:t>
      </w:r>
      <w:r w:rsidR="008F31C1">
        <w:t>on the assembly line.</w:t>
      </w:r>
    </w:p>
  </w:footnote>
  <w:footnote w:id="12">
    <w:p w14:paraId="23F7A8FE" w14:textId="5C06148C" w:rsidR="00375C0C" w:rsidRPr="00CA35D3" w:rsidRDefault="00375C0C" w:rsidP="00375C0C">
      <w:pPr>
        <w:pStyle w:val="FootnoteText"/>
      </w:pPr>
      <w:r w:rsidRPr="00CA35D3">
        <w:rPr>
          <w:rStyle w:val="FootnoteReference"/>
        </w:rPr>
        <w:footnoteRef/>
      </w:r>
      <w:r w:rsidRPr="00CA35D3">
        <w:t xml:space="preserve"> Includes leak detector/simple refrigerant identifiers for hydrocarbons, recovery machine and cylinder, weigh scale, two-stage vacuum pumps, brazing kit, ohmmeter, </w:t>
      </w:r>
      <w:r w:rsidR="001C175B" w:rsidRPr="00CA35D3">
        <w:t xml:space="preserve">and </w:t>
      </w:r>
      <w:r w:rsidRPr="00CA35D3">
        <w:t>anemometer.</w:t>
      </w:r>
    </w:p>
  </w:footnote>
  <w:footnote w:id="13">
    <w:p w14:paraId="0E09C1D8" w14:textId="18AE7F28" w:rsidR="002955E9" w:rsidRPr="00CA35D3" w:rsidRDefault="002955E9">
      <w:pPr>
        <w:pStyle w:val="FootnoteText"/>
        <w:rPr>
          <w:lang w:val="en-US"/>
        </w:rPr>
      </w:pPr>
      <w:r w:rsidRPr="00CA35D3">
        <w:rPr>
          <w:rStyle w:val="FootnoteReference"/>
        </w:rPr>
        <w:footnoteRef/>
      </w:r>
      <w:r w:rsidRPr="00CA35D3">
        <w:t xml:space="preserve"> </w:t>
      </w:r>
      <w:r w:rsidR="00C976CB" w:rsidRPr="00CA35D3">
        <w:t xml:space="preserve">Including </w:t>
      </w:r>
      <w:r w:rsidRPr="00CA35D3">
        <w:t>a toolkit for inverter checks and a digital clamp multimeter</w:t>
      </w:r>
      <w:r w:rsidR="00C976CB" w:rsidRPr="00CA35D3">
        <w:t>.</w:t>
      </w:r>
    </w:p>
  </w:footnote>
  <w:footnote w:id="14">
    <w:p w14:paraId="4A3A7518" w14:textId="3EB0D853" w:rsidR="0051561D" w:rsidRPr="00CA35D3" w:rsidRDefault="0051561D">
      <w:pPr>
        <w:pStyle w:val="FootnoteText"/>
      </w:pPr>
      <w:r w:rsidRPr="00CA35D3">
        <w:rPr>
          <w:rStyle w:val="FootnoteReference"/>
        </w:rPr>
        <w:footnoteRef/>
      </w:r>
      <w:r w:rsidRPr="00CA35D3">
        <w:t xml:space="preserve"> </w:t>
      </w:r>
      <w:r w:rsidR="00BB5D07" w:rsidRPr="00CA35D3">
        <w:t>Choice of a micron, manifold gauge, or anemometer.</w:t>
      </w:r>
    </w:p>
  </w:footnote>
  <w:footnote w:id="15">
    <w:p w14:paraId="50F6E326" w14:textId="5A3DF961" w:rsidR="001D22BF" w:rsidRPr="00CA35D3" w:rsidRDefault="001D22BF">
      <w:pPr>
        <w:pStyle w:val="FootnoteText"/>
      </w:pPr>
      <w:r w:rsidRPr="00CA35D3">
        <w:rPr>
          <w:rStyle w:val="FootnoteReference"/>
        </w:rPr>
        <w:footnoteRef/>
      </w:r>
      <w:r w:rsidRPr="00CA35D3">
        <w:t xml:space="preserve"> </w:t>
      </w:r>
      <w:r w:rsidR="007348D5" w:rsidRPr="00CA35D3">
        <w:t xml:space="preserve">Each will receive </w:t>
      </w:r>
      <w:r w:rsidRPr="00CA35D3">
        <w:t>an electronics toolkit for inverter checks and a digital clamp multimeter</w:t>
      </w:r>
      <w:r w:rsidR="007348D5" w:rsidRPr="00CA35D3">
        <w:t>.</w:t>
      </w:r>
    </w:p>
  </w:footnote>
  <w:footnote w:id="16">
    <w:p w14:paraId="490D53D7" w14:textId="2CDF08FF" w:rsidR="00DA3C39" w:rsidRPr="00992F19" w:rsidRDefault="00DA3C39" w:rsidP="00992F19">
      <w:pPr>
        <w:pStyle w:val="FootnoteText"/>
      </w:pPr>
      <w:r w:rsidRPr="00992F19">
        <w:rPr>
          <w:rStyle w:val="FootnoteReference"/>
        </w:rPr>
        <w:footnoteRef/>
      </w:r>
      <w:r w:rsidRPr="00992F19">
        <w:t xml:space="preserve"> In the absence of the cost guidelines for HFC phase-down, t</w:t>
      </w:r>
      <w:r w:rsidR="00992F19" w:rsidRPr="00992F19">
        <w:t xml:space="preserve">o consider </w:t>
      </w:r>
      <w:r w:rsidR="00992F19">
        <w:t xml:space="preserve">HFC individual investment projects and </w:t>
      </w:r>
      <w:r w:rsidR="00992F19" w:rsidRPr="00992F19">
        <w:t>stage</w:t>
      </w:r>
      <w:r w:rsidR="00992F19">
        <w:t> </w:t>
      </w:r>
      <w:r w:rsidR="00992F19" w:rsidRPr="00992F19">
        <w:t xml:space="preserve">I of KIPs </w:t>
      </w:r>
      <w:r w:rsidRPr="00992F19">
        <w:t xml:space="preserve">on a case-by-case basis, without setting a precedent for the cost guidelines or </w:t>
      </w:r>
      <w:r w:rsidR="00992F19" w:rsidRPr="00992F19">
        <w:t xml:space="preserve">any future </w:t>
      </w:r>
      <w:r w:rsidR="00992F19">
        <w:t>HFC individual investment projects and</w:t>
      </w:r>
      <w:r w:rsidR="00992F19" w:rsidRPr="00992F19">
        <w:t xml:space="preserve"> stage I of </w:t>
      </w:r>
      <w:r w:rsidRPr="00992F19">
        <w:t>KIPs</w:t>
      </w:r>
      <w:r w:rsidR="00992F19">
        <w:t>.</w:t>
      </w:r>
    </w:p>
  </w:footnote>
  <w:footnote w:id="17">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 w:id="18">
    <w:p w14:paraId="42F86116" w14:textId="247E5DF5" w:rsidR="000246CE" w:rsidRPr="003B3C70" w:rsidRDefault="000246CE" w:rsidP="000246CE">
      <w:pPr>
        <w:pStyle w:val="FootnoteText"/>
      </w:pPr>
      <w:r>
        <w:rPr>
          <w:rStyle w:val="FootnoteReference"/>
        </w:rPr>
        <w:footnoteRef/>
      </w:r>
      <w:r>
        <w:t xml:space="preserve"> Under the enabling activity for the country, the World Bank had estimated that </w:t>
      </w:r>
      <w:r w:rsidRPr="00D70451">
        <w:t xml:space="preserve">non-ratification </w:t>
      </w:r>
      <w:r>
        <w:t xml:space="preserve">of the Kigali Amendment </w:t>
      </w:r>
      <w:r w:rsidRPr="00D70451">
        <w:t xml:space="preserve">would be </w:t>
      </w:r>
      <w:r w:rsidR="005F035A">
        <w:t>approximately</w:t>
      </w:r>
      <w:r w:rsidRPr="00D70451">
        <w:t xml:space="preserve"> five times more costly than the estimated cost of </w:t>
      </w:r>
      <w:r>
        <w:t>ratification.</w:t>
      </w:r>
    </w:p>
  </w:footnote>
  <w:footnote w:id="19">
    <w:p w14:paraId="104FBD05" w14:textId="0C19BAC8" w:rsidR="00C3575E" w:rsidRDefault="00C3575E">
      <w:pPr>
        <w:pStyle w:val="FootnoteText"/>
      </w:pPr>
      <w:r>
        <w:rPr>
          <w:rStyle w:val="FootnoteReference"/>
        </w:rPr>
        <w:footnoteRef/>
      </w:r>
      <w:r>
        <w:t xml:space="preserve"> </w:t>
      </w:r>
      <w:r w:rsidR="00753F2F">
        <w:t>Includes Singapore</w:t>
      </w:r>
      <w:r w:rsidR="00016630">
        <w:t>.</w:t>
      </w:r>
    </w:p>
  </w:footnote>
  <w:footnote w:id="20">
    <w:p w14:paraId="01293152" w14:textId="613E241C" w:rsidR="001866DA" w:rsidRPr="00B24B7A" w:rsidRDefault="001866DA" w:rsidP="001866DA">
      <w:pPr>
        <w:pStyle w:val="FootnoteText"/>
      </w:pPr>
      <w:r>
        <w:rPr>
          <w:rStyle w:val="FootnoteReference"/>
        </w:rPr>
        <w:footnoteRef/>
      </w:r>
      <w:r>
        <w:t xml:space="preserve"> </w:t>
      </w:r>
      <w:r w:rsidR="00BD2841">
        <w:t>For example, p</w:t>
      </w:r>
      <w:r>
        <w:t>aragraph 10(d)(</w:t>
      </w:r>
      <w:proofErr w:type="spellStart"/>
      <w:r>
        <w:t>i</w:t>
      </w:r>
      <w:proofErr w:type="spellEnd"/>
      <w:r>
        <w:t xml:space="preserve">) of document </w:t>
      </w:r>
      <w:r w:rsidRPr="00B24B7A">
        <w:t>UNEP/OzL.Pro/ExCom/92/46</w:t>
      </w:r>
      <w:r>
        <w:t>.</w:t>
      </w:r>
    </w:p>
  </w:footnote>
  <w:footnote w:id="21">
    <w:p w14:paraId="24E4BEA7" w14:textId="77777777" w:rsidR="00C712C8" w:rsidRDefault="00C712C8" w:rsidP="00C712C8">
      <w:pPr>
        <w:pStyle w:val="FootnoteText"/>
      </w:pPr>
      <w:r>
        <w:rPr>
          <w:rStyle w:val="FootnoteReference"/>
        </w:rPr>
        <w:footnoteRef/>
      </w:r>
      <w:r>
        <w:t xml:space="preserve"> Paragraph 7 of document UNEP/OzL.Pro/ExCom/36/6, Report on the desk study on MAC projects</w:t>
      </w:r>
    </w:p>
  </w:footnote>
  <w:footnote w:id="22">
    <w:p w14:paraId="5D926F46" w14:textId="36667D9B" w:rsidR="00CB44BA" w:rsidRDefault="00CB44BA">
      <w:pPr>
        <w:pStyle w:val="FootnoteText"/>
      </w:pPr>
      <w:r>
        <w:rPr>
          <w:rStyle w:val="FootnoteReference"/>
        </w:rPr>
        <w:footnoteRef/>
      </w:r>
      <w:r>
        <w:t xml:space="preserve"> UNEP/OzL.Pro/ExCom/81/39</w:t>
      </w:r>
    </w:p>
  </w:footnote>
  <w:footnote w:id="23">
    <w:p w14:paraId="7672C4A3" w14:textId="77777777" w:rsidR="0054044F" w:rsidRPr="00BA50C6" w:rsidRDefault="0054044F" w:rsidP="0054044F">
      <w:pPr>
        <w:pStyle w:val="FootnoteText"/>
      </w:pPr>
      <w:r>
        <w:rPr>
          <w:rStyle w:val="FootnoteReference"/>
        </w:rPr>
        <w:footnoteRef/>
      </w:r>
      <w:r w:rsidRPr="00BA50C6">
        <w:t xml:space="preserve"> </w:t>
      </w:r>
      <w:proofErr w:type="spellStart"/>
      <w:r w:rsidRPr="00BA50C6">
        <w:t>Daviran</w:t>
      </w:r>
      <w:proofErr w:type="spellEnd"/>
      <w:r w:rsidRPr="00BA50C6">
        <w:t xml:space="preserve"> et. al (2017), Applied The</w:t>
      </w:r>
      <w:r>
        <w:t xml:space="preserve">rmal Engineering, </w:t>
      </w:r>
      <w:r w:rsidRPr="007B1F31">
        <w:rPr>
          <w:lang w:val="en-GB"/>
        </w:rPr>
        <w:t>http://dx.doi.org/10.1016/j.applthermaleng.2016.09.034</w:t>
      </w:r>
    </w:p>
  </w:footnote>
  <w:footnote w:id="24">
    <w:p w14:paraId="54602B89" w14:textId="7BFD077C" w:rsidR="00DA7CBD" w:rsidRDefault="00DA7CBD">
      <w:pPr>
        <w:pStyle w:val="FootnoteText"/>
      </w:pPr>
      <w:r>
        <w:rPr>
          <w:rStyle w:val="FootnoteReference"/>
        </w:rPr>
        <w:footnoteRef/>
      </w:r>
      <w:r>
        <w:t xml:space="preserve"> Information </w:t>
      </w:r>
      <w:r w:rsidR="0041515C">
        <w:t>considered confidential.</w:t>
      </w:r>
    </w:p>
  </w:footnote>
  <w:footnote w:id="25">
    <w:p w14:paraId="027996D7" w14:textId="3668C92F" w:rsidR="009D0183" w:rsidRDefault="009D0183">
      <w:pPr>
        <w:pStyle w:val="FootnoteText"/>
      </w:pPr>
      <w:r>
        <w:rPr>
          <w:rStyle w:val="FootnoteReference"/>
        </w:rPr>
        <w:footnoteRef/>
      </w:r>
      <w:r>
        <w:t xml:space="preserve"> Paragraphs 146 and 147 of document UNEP/OzL.Pro/ExCom/15/45.</w:t>
      </w:r>
    </w:p>
  </w:footnote>
  <w:footnote w:id="26">
    <w:p w14:paraId="4188A3DF" w14:textId="519DA07C" w:rsidR="004F5BDD" w:rsidRDefault="004F5BDD">
      <w:pPr>
        <w:pStyle w:val="FootnoteText"/>
      </w:pPr>
      <w:r>
        <w:rPr>
          <w:rStyle w:val="FootnoteReference"/>
        </w:rPr>
        <w:footnoteRef/>
      </w:r>
      <w:r>
        <w:t xml:space="preserve"> See paragraphs 12-16 of document UNEP/OzL.Pro/ExCom/93/38.</w:t>
      </w:r>
    </w:p>
  </w:footnote>
  <w:footnote w:id="27">
    <w:p w14:paraId="65642089" w14:textId="5846BC93" w:rsidR="00F72A5F" w:rsidRPr="00F72A5F" w:rsidRDefault="00F72A5F">
      <w:pPr>
        <w:pStyle w:val="FootnoteText"/>
        <w:rPr>
          <w:lang w:val="en-US"/>
        </w:rPr>
      </w:pPr>
      <w:r>
        <w:rPr>
          <w:rStyle w:val="FootnoteReference"/>
        </w:rPr>
        <w:footnoteRef/>
      </w:r>
      <w:r>
        <w:t xml:space="preserve"> </w:t>
      </w:r>
      <w:r w:rsidR="009D1BC3" w:rsidRPr="009D1BC3">
        <w:t>Paper on the starting point for sustained aggregate reductions based on discussions at the 91st meeting in the contact group on the cost guidelines for the phase-down of HFCs (decision 91/64(a))</w:t>
      </w:r>
      <w:r w:rsidR="009D1BC3">
        <w:t>.</w:t>
      </w:r>
    </w:p>
  </w:footnote>
  <w:footnote w:id="28">
    <w:p w14:paraId="3E7E33EC" w14:textId="7F257F6F" w:rsidR="00B3671E" w:rsidRDefault="00B3671E">
      <w:pPr>
        <w:pStyle w:val="FootnoteText"/>
      </w:pPr>
      <w:r>
        <w:rPr>
          <w:rStyle w:val="FootnoteReference"/>
        </w:rPr>
        <w:footnoteRef/>
      </w:r>
      <w:r>
        <w:t xml:space="preserve"> </w:t>
      </w:r>
      <w:r w:rsidR="00930910">
        <w:t>In</w:t>
      </w:r>
      <w:r w:rsidR="00DF1A4C">
        <w:t xml:space="preserve"> 2018</w:t>
      </w:r>
      <w:r w:rsidR="0093355D">
        <w:t xml:space="preserve">, HFC-23 </w:t>
      </w:r>
      <w:r w:rsidR="005F4C1D">
        <w:t>consumption in the sector</w:t>
      </w:r>
      <w:r w:rsidR="0093355D">
        <w:t xml:space="preserve"> had reached </w:t>
      </w:r>
      <w:r w:rsidR="00945258">
        <w:t xml:space="preserve">59.49 mt; </w:t>
      </w:r>
      <w:r w:rsidR="00DE5025">
        <w:t xml:space="preserve">by </w:t>
      </w:r>
      <w:r w:rsidR="00FD7F1B">
        <w:t>2019, consumption of HFC-23 had decreased to 5.68 mt.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49CA2F07" w:rsidR="00DC6A10" w:rsidRPr="0033525D" w:rsidRDefault="00425741">
    <w:fldSimple w:instr=" DOCPROPERTY &quot;Document number&quot;  \* MERGEFORMAT ">
      <w:r w:rsidR="003B337D">
        <w:t>UNEP/OzL.Pro/ExCom/93/68</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644E4AF" w:rsidR="00DC6A10" w:rsidRPr="0033525D" w:rsidRDefault="00425741">
    <w:pPr>
      <w:jc w:val="right"/>
    </w:pPr>
    <w:fldSimple w:instr=" DOCPROPERTY &quot;Document number&quot;  \* MERGEFORMAT ">
      <w:r w:rsidR="003B337D">
        <w:t>UNEP/OzL.Pro/ExCom/93/68</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6BBF05D4" w:rsidR="008A6D4B" w:rsidRPr="0033525D" w:rsidRDefault="00425741">
    <w:fldSimple w:instr=" DOCPROPERTY &quot;Document number&quot;  \* MERGEFORMAT ">
      <w:r w:rsidR="003B337D">
        <w:t>UNEP/OzL.Pro/ExCom/93/68</w:t>
      </w:r>
    </w:fldSimple>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9E0F87C" w:rsidR="008A6D4B" w:rsidRPr="0033525D" w:rsidRDefault="00425741">
    <w:pPr>
      <w:jc w:val="right"/>
    </w:pPr>
    <w:fldSimple w:instr=" DOCPROPERTY &quot;Document number&quot;  \* MERGEFORMAT ">
      <w:r w:rsidR="003B337D">
        <w:t>UNEP/OzL.Pro/ExCom/93/68</w:t>
      </w:r>
    </w:fldSimple>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35F2A4BC" w:rsidR="0016050F" w:rsidRPr="001B41FF" w:rsidRDefault="00425741" w:rsidP="00697B64">
    <w:pPr>
      <w:ind w:right="216"/>
      <w:jc w:val="right"/>
    </w:pPr>
    <w:fldSimple w:instr="DOCPROPERTY &quot;Document number&quot;  \* MERGEFORMAT">
      <w:r w:rsidR="003B337D">
        <w:t>UNEP/OzL.Pro/ExCom/93/68</w:t>
      </w:r>
    </w:fldSimple>
  </w:p>
  <w:p w14:paraId="70C48AF7" w14:textId="197489C8" w:rsidR="008A6D4B" w:rsidRDefault="008A6D4B" w:rsidP="00697B64">
    <w:pPr>
      <w:pStyle w:val="Header"/>
      <w:ind w:right="216"/>
      <w:jc w:val="right"/>
    </w:pPr>
    <w:r>
      <w:t xml:space="preserve">Annex </w:t>
    </w:r>
    <w:r w:rsidR="0016619E">
      <w:t>I</w:t>
    </w:r>
  </w:p>
  <w:p w14:paraId="3F141E11" w14:textId="77777777" w:rsidR="008A6D4B" w:rsidRDefault="008A6D4B" w:rsidP="00697B64">
    <w:pPr>
      <w:pStyle w:val="Header"/>
      <w:ind w:right="216"/>
      <w:jc w:val="right"/>
    </w:pPr>
  </w:p>
  <w:p w14:paraId="6A740262" w14:textId="77777777" w:rsidR="00697B64" w:rsidRDefault="00697B64" w:rsidP="00697B64">
    <w:pPr>
      <w:pStyle w:val="Header"/>
      <w:ind w:right="216"/>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66771B8C" w:rsidR="00DB0A36" w:rsidRPr="0033525D" w:rsidRDefault="00425741" w:rsidP="00DB0A36">
    <w:pPr>
      <w:jc w:val="left"/>
    </w:pPr>
    <w:fldSimple w:instr=" DOCPROPERTY &quot;Document number&quot;  \* MERGEFORMAT ">
      <w:r w:rsidR="003B337D">
        <w:t>UNEP/OzL.Pro/ExCom/93/68</w:t>
      </w:r>
    </w:fldSimple>
  </w:p>
  <w:p w14:paraId="64ED0BCB" w14:textId="7C8B9633" w:rsidR="00DB0A36" w:rsidRDefault="00DB0A36" w:rsidP="00DB0A36">
    <w:pPr>
      <w:jc w:val="left"/>
    </w:pPr>
    <w:r>
      <w:t>Annex I</w:t>
    </w:r>
    <w:r w:rsidR="0094139C">
      <w:t>I</w:t>
    </w:r>
    <w:r w:rsidR="000B4A5D">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055F648E" w:rsidR="00636FF8" w:rsidRPr="0033525D" w:rsidRDefault="00425741" w:rsidP="00697B64">
    <w:pPr>
      <w:ind w:right="216"/>
      <w:jc w:val="right"/>
    </w:pPr>
    <w:fldSimple w:instr=" DOCPROPERTY &quot;Document number&quot;  \* MERGEFORMAT ">
      <w:r w:rsidR="003B337D">
        <w:t>UNEP/OzL.Pro/ExCom/93/68</w:t>
      </w:r>
    </w:fldSimple>
  </w:p>
  <w:p w14:paraId="72BC6B58" w14:textId="5E360D27" w:rsidR="00636FF8" w:rsidRPr="0033525D" w:rsidRDefault="00636FF8" w:rsidP="00697B64">
    <w:pPr>
      <w:ind w:right="216"/>
      <w:jc w:val="right"/>
    </w:pPr>
    <w:r>
      <w:t xml:space="preserve">Annex </w:t>
    </w:r>
    <w:r w:rsidR="0094139C">
      <w:t>I</w:t>
    </w:r>
    <w:r w:rsidR="000B4A5D">
      <w:t>I</w:t>
    </w:r>
  </w:p>
  <w:p w14:paraId="416F0608" w14:textId="77777777" w:rsidR="00636FF8" w:rsidRDefault="00636FF8" w:rsidP="00697B64">
    <w:pPr>
      <w:pStyle w:val="Header"/>
      <w:ind w:right="216"/>
      <w:jc w:val="right"/>
    </w:pPr>
  </w:p>
  <w:p w14:paraId="2533857E" w14:textId="77777777" w:rsidR="00DB0A36" w:rsidRPr="0033525D" w:rsidRDefault="00DB0A36" w:rsidP="00697B64">
    <w:pPr>
      <w:pStyle w:val="Header"/>
      <w:ind w:right="216"/>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15"/>
    <w:multiLevelType w:val="multilevel"/>
    <w:tmpl w:val="00000015"/>
    <w:lvl w:ilvl="0">
      <w:start w:val="1"/>
      <w:numFmt w:val="bullet"/>
      <w:lvlText w:val=""/>
      <w:lvlJc w:val="left"/>
      <w:pPr>
        <w:ind w:left="720" w:hanging="360"/>
      </w:pPr>
      <w:rPr>
        <w:rFonts w:ascii="Symbol" w:hAnsi="Symbol" w:hint="default"/>
      </w:rPr>
    </w:lvl>
    <w:lvl w:ilvl="1">
      <w:start w:val="33"/>
      <w:numFmt w:val="bullet"/>
      <w:lvlText w:val="-"/>
      <w:lvlJc w:val="left"/>
      <w:pPr>
        <w:ind w:left="1440" w:hanging="360"/>
      </w:pPr>
      <w:rPr>
        <w:rFonts w:ascii="Times New Roman" w:eastAsia="Times New Roman" w:hAnsi="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236DD4"/>
    <w:multiLevelType w:val="multilevel"/>
    <w:tmpl w:val="D8D4F932"/>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06C6E81"/>
    <w:multiLevelType w:val="hybridMultilevel"/>
    <w:tmpl w:val="993AED76"/>
    <w:lvl w:ilvl="0" w:tplc="FC54C11A">
      <w:numFmt w:val="bullet"/>
      <w:lvlText w:val="-"/>
      <w:lvlJc w:val="left"/>
      <w:pPr>
        <w:ind w:left="360" w:hanging="360"/>
      </w:pPr>
      <w:rPr>
        <w:rFonts w:ascii="Times New Roman" w:eastAsia="Times New Roman" w:hAnsi="Times New Roman"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1812F07"/>
    <w:multiLevelType w:val="hybridMultilevel"/>
    <w:tmpl w:val="C01EC562"/>
    <w:lvl w:ilvl="0" w:tplc="C218C77A">
      <w:start w:val="1"/>
      <w:numFmt w:val="decimal"/>
      <w:lvlText w:val="%1."/>
      <w:lvlJc w:val="left"/>
      <w:pPr>
        <w:ind w:left="720" w:hanging="360"/>
      </w:pPr>
      <w:rPr>
        <w:b w:val="0"/>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2"/>
  </w:num>
  <w:num w:numId="20" w16cid:durableId="444007775">
    <w:abstractNumId w:val="16"/>
  </w:num>
  <w:num w:numId="21" w16cid:durableId="2081637436">
    <w:abstractNumId w:val="20"/>
  </w:num>
  <w:num w:numId="22" w16cid:durableId="1708261730">
    <w:abstractNumId w:val="17"/>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32946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6290929">
    <w:abstractNumId w:val="10"/>
  </w:num>
  <w:num w:numId="41" w16cid:durableId="811484915">
    <w:abstractNumId w:val="10"/>
  </w:num>
  <w:num w:numId="42" w16cid:durableId="550269011">
    <w:abstractNumId w:val="10"/>
  </w:num>
  <w:num w:numId="43" w16cid:durableId="325985270">
    <w:abstractNumId w:val="10"/>
  </w:num>
  <w:num w:numId="44" w16cid:durableId="301692823">
    <w:abstractNumId w:val="11"/>
  </w:num>
  <w:num w:numId="45" w16cid:durableId="2113235125">
    <w:abstractNumId w:val="10"/>
  </w:num>
  <w:num w:numId="46" w16cid:durableId="1375038539">
    <w:abstractNumId w:val="15"/>
  </w:num>
  <w:num w:numId="47" w16cid:durableId="2096169968">
    <w:abstractNumId w:val="21"/>
  </w:num>
  <w:num w:numId="48" w16cid:durableId="80624179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7DC"/>
    <w:rsid w:val="00000826"/>
    <w:rsid w:val="00000AEC"/>
    <w:rsid w:val="00000FED"/>
    <w:rsid w:val="0000121D"/>
    <w:rsid w:val="0000189F"/>
    <w:rsid w:val="00001B6E"/>
    <w:rsid w:val="00002376"/>
    <w:rsid w:val="000028B6"/>
    <w:rsid w:val="00002931"/>
    <w:rsid w:val="00002C12"/>
    <w:rsid w:val="0000378E"/>
    <w:rsid w:val="00003B3C"/>
    <w:rsid w:val="00003B8E"/>
    <w:rsid w:val="00004172"/>
    <w:rsid w:val="0000434E"/>
    <w:rsid w:val="000045E2"/>
    <w:rsid w:val="00004895"/>
    <w:rsid w:val="00004971"/>
    <w:rsid w:val="00005B1F"/>
    <w:rsid w:val="00006319"/>
    <w:rsid w:val="0000683F"/>
    <w:rsid w:val="00006C15"/>
    <w:rsid w:val="00006F76"/>
    <w:rsid w:val="00007A8B"/>
    <w:rsid w:val="00007CBD"/>
    <w:rsid w:val="00010C6C"/>
    <w:rsid w:val="000115D2"/>
    <w:rsid w:val="000117A8"/>
    <w:rsid w:val="0001218E"/>
    <w:rsid w:val="000122D3"/>
    <w:rsid w:val="00012F97"/>
    <w:rsid w:val="0001305F"/>
    <w:rsid w:val="00013C73"/>
    <w:rsid w:val="000140D7"/>
    <w:rsid w:val="00014A63"/>
    <w:rsid w:val="00014CD6"/>
    <w:rsid w:val="00014F76"/>
    <w:rsid w:val="00015081"/>
    <w:rsid w:val="000155F9"/>
    <w:rsid w:val="00015E46"/>
    <w:rsid w:val="00016630"/>
    <w:rsid w:val="00016BD8"/>
    <w:rsid w:val="00016DD5"/>
    <w:rsid w:val="00017635"/>
    <w:rsid w:val="00020038"/>
    <w:rsid w:val="000205CB"/>
    <w:rsid w:val="00020FBF"/>
    <w:rsid w:val="000211A9"/>
    <w:rsid w:val="00021238"/>
    <w:rsid w:val="000212BF"/>
    <w:rsid w:val="00021515"/>
    <w:rsid w:val="000216B0"/>
    <w:rsid w:val="00022A58"/>
    <w:rsid w:val="00022E12"/>
    <w:rsid w:val="00022F96"/>
    <w:rsid w:val="0002303D"/>
    <w:rsid w:val="00023299"/>
    <w:rsid w:val="000235FE"/>
    <w:rsid w:val="000244DF"/>
    <w:rsid w:val="00024653"/>
    <w:rsid w:val="000246CE"/>
    <w:rsid w:val="0002563B"/>
    <w:rsid w:val="000257B3"/>
    <w:rsid w:val="00025ED1"/>
    <w:rsid w:val="00025FA9"/>
    <w:rsid w:val="00026FBA"/>
    <w:rsid w:val="000273CC"/>
    <w:rsid w:val="000276C9"/>
    <w:rsid w:val="00027BFF"/>
    <w:rsid w:val="0003000B"/>
    <w:rsid w:val="000303D5"/>
    <w:rsid w:val="00030989"/>
    <w:rsid w:val="00030E6A"/>
    <w:rsid w:val="00031260"/>
    <w:rsid w:val="0003176D"/>
    <w:rsid w:val="00031A64"/>
    <w:rsid w:val="00031DC6"/>
    <w:rsid w:val="00031EEA"/>
    <w:rsid w:val="00032056"/>
    <w:rsid w:val="000326A2"/>
    <w:rsid w:val="00033863"/>
    <w:rsid w:val="000339D0"/>
    <w:rsid w:val="0003425F"/>
    <w:rsid w:val="0003433C"/>
    <w:rsid w:val="0003455D"/>
    <w:rsid w:val="0003494C"/>
    <w:rsid w:val="00034C1F"/>
    <w:rsid w:val="00034E8C"/>
    <w:rsid w:val="000352A6"/>
    <w:rsid w:val="00035908"/>
    <w:rsid w:val="000365E3"/>
    <w:rsid w:val="00036687"/>
    <w:rsid w:val="0003681A"/>
    <w:rsid w:val="0003701A"/>
    <w:rsid w:val="000372B7"/>
    <w:rsid w:val="000376A5"/>
    <w:rsid w:val="00037847"/>
    <w:rsid w:val="000378C5"/>
    <w:rsid w:val="00037B3E"/>
    <w:rsid w:val="00040426"/>
    <w:rsid w:val="00041465"/>
    <w:rsid w:val="000416B9"/>
    <w:rsid w:val="000417ED"/>
    <w:rsid w:val="00041C19"/>
    <w:rsid w:val="000426FF"/>
    <w:rsid w:val="000429F1"/>
    <w:rsid w:val="00042AF1"/>
    <w:rsid w:val="00042E97"/>
    <w:rsid w:val="00043AD1"/>
    <w:rsid w:val="00044D1C"/>
    <w:rsid w:val="000454DB"/>
    <w:rsid w:val="0004584C"/>
    <w:rsid w:val="0004614A"/>
    <w:rsid w:val="00046A08"/>
    <w:rsid w:val="00046D82"/>
    <w:rsid w:val="0004739A"/>
    <w:rsid w:val="000474C4"/>
    <w:rsid w:val="000477E5"/>
    <w:rsid w:val="00047C0D"/>
    <w:rsid w:val="0005041D"/>
    <w:rsid w:val="000504B6"/>
    <w:rsid w:val="00050B32"/>
    <w:rsid w:val="00050F6E"/>
    <w:rsid w:val="00050FD8"/>
    <w:rsid w:val="0005128E"/>
    <w:rsid w:val="000512CF"/>
    <w:rsid w:val="0005137B"/>
    <w:rsid w:val="00051D54"/>
    <w:rsid w:val="000522CF"/>
    <w:rsid w:val="00052842"/>
    <w:rsid w:val="00052F29"/>
    <w:rsid w:val="0005333B"/>
    <w:rsid w:val="00053A79"/>
    <w:rsid w:val="00053B09"/>
    <w:rsid w:val="00053DB2"/>
    <w:rsid w:val="0005409C"/>
    <w:rsid w:val="00054152"/>
    <w:rsid w:val="00054202"/>
    <w:rsid w:val="00054514"/>
    <w:rsid w:val="000550C8"/>
    <w:rsid w:val="00055860"/>
    <w:rsid w:val="00055E85"/>
    <w:rsid w:val="00055EEE"/>
    <w:rsid w:val="00055F26"/>
    <w:rsid w:val="0005683F"/>
    <w:rsid w:val="00056BEF"/>
    <w:rsid w:val="0005730A"/>
    <w:rsid w:val="00057431"/>
    <w:rsid w:val="00057AF8"/>
    <w:rsid w:val="00057FCD"/>
    <w:rsid w:val="00060084"/>
    <w:rsid w:val="000607B3"/>
    <w:rsid w:val="00060EE6"/>
    <w:rsid w:val="00061821"/>
    <w:rsid w:val="00061EC2"/>
    <w:rsid w:val="00062FD5"/>
    <w:rsid w:val="00063171"/>
    <w:rsid w:val="000633A9"/>
    <w:rsid w:val="00064336"/>
    <w:rsid w:val="0006465F"/>
    <w:rsid w:val="00064996"/>
    <w:rsid w:val="00065693"/>
    <w:rsid w:val="00065E35"/>
    <w:rsid w:val="00065F10"/>
    <w:rsid w:val="000667C2"/>
    <w:rsid w:val="000668FA"/>
    <w:rsid w:val="00066CE8"/>
    <w:rsid w:val="00067699"/>
    <w:rsid w:val="000677A6"/>
    <w:rsid w:val="000703C0"/>
    <w:rsid w:val="00070B31"/>
    <w:rsid w:val="00071CFA"/>
    <w:rsid w:val="00071D49"/>
    <w:rsid w:val="000728A3"/>
    <w:rsid w:val="00072B6A"/>
    <w:rsid w:val="00072D6B"/>
    <w:rsid w:val="000739B5"/>
    <w:rsid w:val="0007428E"/>
    <w:rsid w:val="00074CA9"/>
    <w:rsid w:val="000752AB"/>
    <w:rsid w:val="00075498"/>
    <w:rsid w:val="00075536"/>
    <w:rsid w:val="000757BB"/>
    <w:rsid w:val="00075F1A"/>
    <w:rsid w:val="00076485"/>
    <w:rsid w:val="00077846"/>
    <w:rsid w:val="00077862"/>
    <w:rsid w:val="00077979"/>
    <w:rsid w:val="00080545"/>
    <w:rsid w:val="00080887"/>
    <w:rsid w:val="000809E2"/>
    <w:rsid w:val="00080E3C"/>
    <w:rsid w:val="00080ED0"/>
    <w:rsid w:val="00080FA2"/>
    <w:rsid w:val="00082464"/>
    <w:rsid w:val="0008255E"/>
    <w:rsid w:val="000830D4"/>
    <w:rsid w:val="00083377"/>
    <w:rsid w:val="0008366B"/>
    <w:rsid w:val="00083F7D"/>
    <w:rsid w:val="00084165"/>
    <w:rsid w:val="000841DE"/>
    <w:rsid w:val="000849FD"/>
    <w:rsid w:val="00085380"/>
    <w:rsid w:val="00085B58"/>
    <w:rsid w:val="00085B8F"/>
    <w:rsid w:val="000864A4"/>
    <w:rsid w:val="000866A8"/>
    <w:rsid w:val="0008680D"/>
    <w:rsid w:val="00086FDF"/>
    <w:rsid w:val="00087344"/>
    <w:rsid w:val="000876F2"/>
    <w:rsid w:val="00087B10"/>
    <w:rsid w:val="00090481"/>
    <w:rsid w:val="00090614"/>
    <w:rsid w:val="000907EA"/>
    <w:rsid w:val="0009140B"/>
    <w:rsid w:val="00091DF4"/>
    <w:rsid w:val="000927AA"/>
    <w:rsid w:val="00093527"/>
    <w:rsid w:val="00093A47"/>
    <w:rsid w:val="00093CA5"/>
    <w:rsid w:val="00093D7D"/>
    <w:rsid w:val="000947EE"/>
    <w:rsid w:val="00094BDA"/>
    <w:rsid w:val="000960F3"/>
    <w:rsid w:val="0009689C"/>
    <w:rsid w:val="00096A18"/>
    <w:rsid w:val="00097A2C"/>
    <w:rsid w:val="000A0200"/>
    <w:rsid w:val="000A112B"/>
    <w:rsid w:val="000A12B9"/>
    <w:rsid w:val="000A137E"/>
    <w:rsid w:val="000A1A2E"/>
    <w:rsid w:val="000A1DF7"/>
    <w:rsid w:val="000A2042"/>
    <w:rsid w:val="000A214A"/>
    <w:rsid w:val="000A27A6"/>
    <w:rsid w:val="000A33E6"/>
    <w:rsid w:val="000A3826"/>
    <w:rsid w:val="000A38F1"/>
    <w:rsid w:val="000A39BE"/>
    <w:rsid w:val="000A51A9"/>
    <w:rsid w:val="000A55C0"/>
    <w:rsid w:val="000A614A"/>
    <w:rsid w:val="000A65E5"/>
    <w:rsid w:val="000A65FE"/>
    <w:rsid w:val="000A696B"/>
    <w:rsid w:val="000A6C26"/>
    <w:rsid w:val="000A6F1E"/>
    <w:rsid w:val="000A7B74"/>
    <w:rsid w:val="000B0CB7"/>
    <w:rsid w:val="000B1389"/>
    <w:rsid w:val="000B1984"/>
    <w:rsid w:val="000B1D63"/>
    <w:rsid w:val="000B1FC7"/>
    <w:rsid w:val="000B221E"/>
    <w:rsid w:val="000B2F40"/>
    <w:rsid w:val="000B3147"/>
    <w:rsid w:val="000B36C8"/>
    <w:rsid w:val="000B3CC5"/>
    <w:rsid w:val="000B44F7"/>
    <w:rsid w:val="000B4A5D"/>
    <w:rsid w:val="000B4E52"/>
    <w:rsid w:val="000B530B"/>
    <w:rsid w:val="000B5EFD"/>
    <w:rsid w:val="000B63D5"/>
    <w:rsid w:val="000B66D3"/>
    <w:rsid w:val="000B6847"/>
    <w:rsid w:val="000B6881"/>
    <w:rsid w:val="000B6EB9"/>
    <w:rsid w:val="000C0190"/>
    <w:rsid w:val="000C0736"/>
    <w:rsid w:val="000C1276"/>
    <w:rsid w:val="000C13D1"/>
    <w:rsid w:val="000C20FA"/>
    <w:rsid w:val="000C21E1"/>
    <w:rsid w:val="000C22B9"/>
    <w:rsid w:val="000C24E1"/>
    <w:rsid w:val="000C2D46"/>
    <w:rsid w:val="000C39C3"/>
    <w:rsid w:val="000C4088"/>
    <w:rsid w:val="000C45EC"/>
    <w:rsid w:val="000C4B90"/>
    <w:rsid w:val="000C53A4"/>
    <w:rsid w:val="000C5433"/>
    <w:rsid w:val="000C6074"/>
    <w:rsid w:val="000C64E8"/>
    <w:rsid w:val="000C6543"/>
    <w:rsid w:val="000C6F47"/>
    <w:rsid w:val="000C7616"/>
    <w:rsid w:val="000C7CFB"/>
    <w:rsid w:val="000D013E"/>
    <w:rsid w:val="000D0BEC"/>
    <w:rsid w:val="000D1B92"/>
    <w:rsid w:val="000D1B99"/>
    <w:rsid w:val="000D1E14"/>
    <w:rsid w:val="000D1E6D"/>
    <w:rsid w:val="000D20B9"/>
    <w:rsid w:val="000D20DD"/>
    <w:rsid w:val="000D2A27"/>
    <w:rsid w:val="000D2DE6"/>
    <w:rsid w:val="000D38F1"/>
    <w:rsid w:val="000D3999"/>
    <w:rsid w:val="000D40C9"/>
    <w:rsid w:val="000D472B"/>
    <w:rsid w:val="000D4E2B"/>
    <w:rsid w:val="000D52A4"/>
    <w:rsid w:val="000D5799"/>
    <w:rsid w:val="000D6C73"/>
    <w:rsid w:val="000D6CC8"/>
    <w:rsid w:val="000D7562"/>
    <w:rsid w:val="000D7BF6"/>
    <w:rsid w:val="000E0054"/>
    <w:rsid w:val="000E07BC"/>
    <w:rsid w:val="000E0A88"/>
    <w:rsid w:val="000E0D2D"/>
    <w:rsid w:val="000E0E6E"/>
    <w:rsid w:val="000E156F"/>
    <w:rsid w:val="000E2999"/>
    <w:rsid w:val="000E2E21"/>
    <w:rsid w:val="000E39DE"/>
    <w:rsid w:val="000E3A26"/>
    <w:rsid w:val="000E3B3B"/>
    <w:rsid w:val="000E42F2"/>
    <w:rsid w:val="000E4322"/>
    <w:rsid w:val="000E45C6"/>
    <w:rsid w:val="000E464B"/>
    <w:rsid w:val="000E563D"/>
    <w:rsid w:val="000E5819"/>
    <w:rsid w:val="000E684A"/>
    <w:rsid w:val="000E6E96"/>
    <w:rsid w:val="000E7498"/>
    <w:rsid w:val="000E752F"/>
    <w:rsid w:val="000E78E6"/>
    <w:rsid w:val="000F0DDC"/>
    <w:rsid w:val="000F1725"/>
    <w:rsid w:val="000F1A0E"/>
    <w:rsid w:val="000F1AC1"/>
    <w:rsid w:val="000F1CD4"/>
    <w:rsid w:val="000F2277"/>
    <w:rsid w:val="000F260B"/>
    <w:rsid w:val="000F270D"/>
    <w:rsid w:val="000F2967"/>
    <w:rsid w:val="000F2ECD"/>
    <w:rsid w:val="000F2FE3"/>
    <w:rsid w:val="000F317C"/>
    <w:rsid w:val="000F357C"/>
    <w:rsid w:val="000F4103"/>
    <w:rsid w:val="000F4416"/>
    <w:rsid w:val="000F459C"/>
    <w:rsid w:val="000F605B"/>
    <w:rsid w:val="000F70A7"/>
    <w:rsid w:val="000F7C31"/>
    <w:rsid w:val="000F7FAE"/>
    <w:rsid w:val="0010023A"/>
    <w:rsid w:val="00100550"/>
    <w:rsid w:val="00100B2C"/>
    <w:rsid w:val="00100BB3"/>
    <w:rsid w:val="001010C1"/>
    <w:rsid w:val="00101D46"/>
    <w:rsid w:val="00101D91"/>
    <w:rsid w:val="00101FF7"/>
    <w:rsid w:val="001020DC"/>
    <w:rsid w:val="001026DC"/>
    <w:rsid w:val="00102793"/>
    <w:rsid w:val="00103988"/>
    <w:rsid w:val="00103C2A"/>
    <w:rsid w:val="00103DD1"/>
    <w:rsid w:val="00104B7B"/>
    <w:rsid w:val="00104BB8"/>
    <w:rsid w:val="00105028"/>
    <w:rsid w:val="0010555C"/>
    <w:rsid w:val="00105619"/>
    <w:rsid w:val="00105784"/>
    <w:rsid w:val="001058E2"/>
    <w:rsid w:val="00105AF3"/>
    <w:rsid w:val="001060D3"/>
    <w:rsid w:val="00106ABA"/>
    <w:rsid w:val="00106D96"/>
    <w:rsid w:val="00107255"/>
    <w:rsid w:val="00107341"/>
    <w:rsid w:val="0010776B"/>
    <w:rsid w:val="00110222"/>
    <w:rsid w:val="001102D3"/>
    <w:rsid w:val="001103DF"/>
    <w:rsid w:val="00111135"/>
    <w:rsid w:val="0011130C"/>
    <w:rsid w:val="0011162A"/>
    <w:rsid w:val="00111990"/>
    <w:rsid w:val="00112111"/>
    <w:rsid w:val="001122C9"/>
    <w:rsid w:val="00112BB3"/>
    <w:rsid w:val="00113022"/>
    <w:rsid w:val="001136D7"/>
    <w:rsid w:val="00113ABA"/>
    <w:rsid w:val="00113CCA"/>
    <w:rsid w:val="00114434"/>
    <w:rsid w:val="0011466E"/>
    <w:rsid w:val="00114FF9"/>
    <w:rsid w:val="001156ED"/>
    <w:rsid w:val="0011596A"/>
    <w:rsid w:val="00115F1E"/>
    <w:rsid w:val="001166B5"/>
    <w:rsid w:val="00116F47"/>
    <w:rsid w:val="001177F2"/>
    <w:rsid w:val="00117833"/>
    <w:rsid w:val="00117F17"/>
    <w:rsid w:val="001201A9"/>
    <w:rsid w:val="0012199F"/>
    <w:rsid w:val="00121A33"/>
    <w:rsid w:val="00122390"/>
    <w:rsid w:val="00122496"/>
    <w:rsid w:val="001226FF"/>
    <w:rsid w:val="00122F25"/>
    <w:rsid w:val="0012373F"/>
    <w:rsid w:val="00123A0D"/>
    <w:rsid w:val="00124522"/>
    <w:rsid w:val="0012586F"/>
    <w:rsid w:val="00125D73"/>
    <w:rsid w:val="001269FA"/>
    <w:rsid w:val="00126CF8"/>
    <w:rsid w:val="00127355"/>
    <w:rsid w:val="00127891"/>
    <w:rsid w:val="00127C99"/>
    <w:rsid w:val="00130EDC"/>
    <w:rsid w:val="0013195E"/>
    <w:rsid w:val="001334FD"/>
    <w:rsid w:val="00133CBA"/>
    <w:rsid w:val="001349CC"/>
    <w:rsid w:val="00135980"/>
    <w:rsid w:val="00136071"/>
    <w:rsid w:val="001361FD"/>
    <w:rsid w:val="001364B0"/>
    <w:rsid w:val="001373A1"/>
    <w:rsid w:val="001374D4"/>
    <w:rsid w:val="0013786F"/>
    <w:rsid w:val="001379EC"/>
    <w:rsid w:val="00137D9D"/>
    <w:rsid w:val="0014141C"/>
    <w:rsid w:val="001417AA"/>
    <w:rsid w:val="00141BA2"/>
    <w:rsid w:val="00141C92"/>
    <w:rsid w:val="00142624"/>
    <w:rsid w:val="001429BC"/>
    <w:rsid w:val="0014374D"/>
    <w:rsid w:val="0014395C"/>
    <w:rsid w:val="00143ACC"/>
    <w:rsid w:val="0014404F"/>
    <w:rsid w:val="001441B3"/>
    <w:rsid w:val="00144501"/>
    <w:rsid w:val="00145AD9"/>
    <w:rsid w:val="001460A7"/>
    <w:rsid w:val="00147AC8"/>
    <w:rsid w:val="00150669"/>
    <w:rsid w:val="001509D2"/>
    <w:rsid w:val="00150C66"/>
    <w:rsid w:val="001511F3"/>
    <w:rsid w:val="00151389"/>
    <w:rsid w:val="00151B8C"/>
    <w:rsid w:val="001520C4"/>
    <w:rsid w:val="00153B6F"/>
    <w:rsid w:val="00154033"/>
    <w:rsid w:val="00154425"/>
    <w:rsid w:val="00154D47"/>
    <w:rsid w:val="00154DD4"/>
    <w:rsid w:val="0015584B"/>
    <w:rsid w:val="001563DE"/>
    <w:rsid w:val="0015658C"/>
    <w:rsid w:val="001565E7"/>
    <w:rsid w:val="0015688A"/>
    <w:rsid w:val="00156AF2"/>
    <w:rsid w:val="00157709"/>
    <w:rsid w:val="0016008C"/>
    <w:rsid w:val="001600CD"/>
    <w:rsid w:val="0016050F"/>
    <w:rsid w:val="00160A0E"/>
    <w:rsid w:val="00160FE4"/>
    <w:rsid w:val="001618E7"/>
    <w:rsid w:val="001619BC"/>
    <w:rsid w:val="00162429"/>
    <w:rsid w:val="00162444"/>
    <w:rsid w:val="00162668"/>
    <w:rsid w:val="00163254"/>
    <w:rsid w:val="001635A7"/>
    <w:rsid w:val="00163862"/>
    <w:rsid w:val="00164030"/>
    <w:rsid w:val="00164719"/>
    <w:rsid w:val="0016619E"/>
    <w:rsid w:val="00166223"/>
    <w:rsid w:val="00166792"/>
    <w:rsid w:val="00166901"/>
    <w:rsid w:val="00166B93"/>
    <w:rsid w:val="00166FC4"/>
    <w:rsid w:val="001677AC"/>
    <w:rsid w:val="00167803"/>
    <w:rsid w:val="00167A19"/>
    <w:rsid w:val="00167B00"/>
    <w:rsid w:val="0017067A"/>
    <w:rsid w:val="00171916"/>
    <w:rsid w:val="00171F80"/>
    <w:rsid w:val="001734DE"/>
    <w:rsid w:val="00174611"/>
    <w:rsid w:val="00174919"/>
    <w:rsid w:val="00175DA0"/>
    <w:rsid w:val="00175EB9"/>
    <w:rsid w:val="00176148"/>
    <w:rsid w:val="00176198"/>
    <w:rsid w:val="0017676E"/>
    <w:rsid w:val="00176958"/>
    <w:rsid w:val="00177E26"/>
    <w:rsid w:val="00177FDC"/>
    <w:rsid w:val="0018016D"/>
    <w:rsid w:val="001804EA"/>
    <w:rsid w:val="00180BBE"/>
    <w:rsid w:val="00180BF0"/>
    <w:rsid w:val="00182224"/>
    <w:rsid w:val="001824F0"/>
    <w:rsid w:val="00182526"/>
    <w:rsid w:val="00182B37"/>
    <w:rsid w:val="00182BE0"/>
    <w:rsid w:val="001835D4"/>
    <w:rsid w:val="00183798"/>
    <w:rsid w:val="00184422"/>
    <w:rsid w:val="00184738"/>
    <w:rsid w:val="00184856"/>
    <w:rsid w:val="00184C32"/>
    <w:rsid w:val="00184E59"/>
    <w:rsid w:val="001852DF"/>
    <w:rsid w:val="00186036"/>
    <w:rsid w:val="00186626"/>
    <w:rsid w:val="001866DA"/>
    <w:rsid w:val="00187137"/>
    <w:rsid w:val="00187A4B"/>
    <w:rsid w:val="00190A61"/>
    <w:rsid w:val="00191FFD"/>
    <w:rsid w:val="0019262C"/>
    <w:rsid w:val="001927D3"/>
    <w:rsid w:val="00192A16"/>
    <w:rsid w:val="00192EDB"/>
    <w:rsid w:val="001933E0"/>
    <w:rsid w:val="001934CB"/>
    <w:rsid w:val="00193605"/>
    <w:rsid w:val="0019392C"/>
    <w:rsid w:val="00194BBC"/>
    <w:rsid w:val="00195206"/>
    <w:rsid w:val="001956F7"/>
    <w:rsid w:val="00196263"/>
    <w:rsid w:val="001963E5"/>
    <w:rsid w:val="00197FFC"/>
    <w:rsid w:val="001A04ED"/>
    <w:rsid w:val="001A0F9A"/>
    <w:rsid w:val="001A1587"/>
    <w:rsid w:val="001A2215"/>
    <w:rsid w:val="001A22F2"/>
    <w:rsid w:val="001A246C"/>
    <w:rsid w:val="001A2B46"/>
    <w:rsid w:val="001A3342"/>
    <w:rsid w:val="001A34D3"/>
    <w:rsid w:val="001A3612"/>
    <w:rsid w:val="001A36EE"/>
    <w:rsid w:val="001A3E3D"/>
    <w:rsid w:val="001A4DAB"/>
    <w:rsid w:val="001A5ACD"/>
    <w:rsid w:val="001A7049"/>
    <w:rsid w:val="001A7231"/>
    <w:rsid w:val="001A7658"/>
    <w:rsid w:val="001B19DD"/>
    <w:rsid w:val="001B1C6E"/>
    <w:rsid w:val="001B1E40"/>
    <w:rsid w:val="001B2052"/>
    <w:rsid w:val="001B2BC5"/>
    <w:rsid w:val="001B2BF1"/>
    <w:rsid w:val="001B33EA"/>
    <w:rsid w:val="001B3DC0"/>
    <w:rsid w:val="001B43E9"/>
    <w:rsid w:val="001B4963"/>
    <w:rsid w:val="001B4C6D"/>
    <w:rsid w:val="001B4DA4"/>
    <w:rsid w:val="001B5E7B"/>
    <w:rsid w:val="001B5F64"/>
    <w:rsid w:val="001B64F6"/>
    <w:rsid w:val="001B651A"/>
    <w:rsid w:val="001B6A48"/>
    <w:rsid w:val="001B6E6B"/>
    <w:rsid w:val="001C06C8"/>
    <w:rsid w:val="001C0F72"/>
    <w:rsid w:val="001C175B"/>
    <w:rsid w:val="001C2C9A"/>
    <w:rsid w:val="001C2CF6"/>
    <w:rsid w:val="001C2E1E"/>
    <w:rsid w:val="001C32B9"/>
    <w:rsid w:val="001C3868"/>
    <w:rsid w:val="001C3C94"/>
    <w:rsid w:val="001C3FF5"/>
    <w:rsid w:val="001C44FB"/>
    <w:rsid w:val="001C4895"/>
    <w:rsid w:val="001C4D87"/>
    <w:rsid w:val="001C503B"/>
    <w:rsid w:val="001C54B4"/>
    <w:rsid w:val="001C55E2"/>
    <w:rsid w:val="001C569E"/>
    <w:rsid w:val="001C5893"/>
    <w:rsid w:val="001C5E45"/>
    <w:rsid w:val="001C6DCE"/>
    <w:rsid w:val="001C6E4A"/>
    <w:rsid w:val="001C728D"/>
    <w:rsid w:val="001C7532"/>
    <w:rsid w:val="001C7543"/>
    <w:rsid w:val="001C764E"/>
    <w:rsid w:val="001C76D8"/>
    <w:rsid w:val="001C7D42"/>
    <w:rsid w:val="001C7D70"/>
    <w:rsid w:val="001D05A5"/>
    <w:rsid w:val="001D0B01"/>
    <w:rsid w:val="001D149B"/>
    <w:rsid w:val="001D1947"/>
    <w:rsid w:val="001D22BF"/>
    <w:rsid w:val="001D36E1"/>
    <w:rsid w:val="001D3FBD"/>
    <w:rsid w:val="001D4200"/>
    <w:rsid w:val="001D52FE"/>
    <w:rsid w:val="001D5335"/>
    <w:rsid w:val="001D5F5C"/>
    <w:rsid w:val="001D62B4"/>
    <w:rsid w:val="001D69F0"/>
    <w:rsid w:val="001D6A5C"/>
    <w:rsid w:val="001D6EC8"/>
    <w:rsid w:val="001D77C2"/>
    <w:rsid w:val="001E0B97"/>
    <w:rsid w:val="001E0C2E"/>
    <w:rsid w:val="001E0D60"/>
    <w:rsid w:val="001E1052"/>
    <w:rsid w:val="001E10C1"/>
    <w:rsid w:val="001E13ED"/>
    <w:rsid w:val="001E15D9"/>
    <w:rsid w:val="001E1655"/>
    <w:rsid w:val="001E1749"/>
    <w:rsid w:val="001E21B1"/>
    <w:rsid w:val="001E24CD"/>
    <w:rsid w:val="001E2DB4"/>
    <w:rsid w:val="001E2F93"/>
    <w:rsid w:val="001E316B"/>
    <w:rsid w:val="001E4222"/>
    <w:rsid w:val="001E4554"/>
    <w:rsid w:val="001E4698"/>
    <w:rsid w:val="001E48C8"/>
    <w:rsid w:val="001E497F"/>
    <w:rsid w:val="001E4E47"/>
    <w:rsid w:val="001E4F30"/>
    <w:rsid w:val="001E4F9B"/>
    <w:rsid w:val="001E5732"/>
    <w:rsid w:val="001E5D1D"/>
    <w:rsid w:val="001E5F5A"/>
    <w:rsid w:val="001E61E5"/>
    <w:rsid w:val="001E67A2"/>
    <w:rsid w:val="001E6956"/>
    <w:rsid w:val="001E7514"/>
    <w:rsid w:val="001F00BA"/>
    <w:rsid w:val="001F023D"/>
    <w:rsid w:val="001F0785"/>
    <w:rsid w:val="001F0C29"/>
    <w:rsid w:val="001F1522"/>
    <w:rsid w:val="001F1889"/>
    <w:rsid w:val="001F1E2E"/>
    <w:rsid w:val="001F1E3F"/>
    <w:rsid w:val="001F20E8"/>
    <w:rsid w:val="001F2159"/>
    <w:rsid w:val="001F327B"/>
    <w:rsid w:val="001F388D"/>
    <w:rsid w:val="001F3A83"/>
    <w:rsid w:val="001F3D37"/>
    <w:rsid w:val="001F440A"/>
    <w:rsid w:val="001F4AE7"/>
    <w:rsid w:val="001F4C0A"/>
    <w:rsid w:val="001F4DA0"/>
    <w:rsid w:val="001F52E6"/>
    <w:rsid w:val="001F53FD"/>
    <w:rsid w:val="001F56D4"/>
    <w:rsid w:val="001F6640"/>
    <w:rsid w:val="001F703F"/>
    <w:rsid w:val="001F728D"/>
    <w:rsid w:val="001F7905"/>
    <w:rsid w:val="00201029"/>
    <w:rsid w:val="00201461"/>
    <w:rsid w:val="00201B52"/>
    <w:rsid w:val="0020216D"/>
    <w:rsid w:val="00202194"/>
    <w:rsid w:val="0020231C"/>
    <w:rsid w:val="002024FF"/>
    <w:rsid w:val="002026BB"/>
    <w:rsid w:val="00202950"/>
    <w:rsid w:val="00202D2B"/>
    <w:rsid w:val="00204341"/>
    <w:rsid w:val="0020514E"/>
    <w:rsid w:val="002059DF"/>
    <w:rsid w:val="00205DC1"/>
    <w:rsid w:val="0020607D"/>
    <w:rsid w:val="002060B1"/>
    <w:rsid w:val="00206994"/>
    <w:rsid w:val="00206EC5"/>
    <w:rsid w:val="00207009"/>
    <w:rsid w:val="0020738B"/>
    <w:rsid w:val="00207769"/>
    <w:rsid w:val="00207A35"/>
    <w:rsid w:val="00207F8C"/>
    <w:rsid w:val="00210646"/>
    <w:rsid w:val="0021085C"/>
    <w:rsid w:val="00210897"/>
    <w:rsid w:val="00210B8B"/>
    <w:rsid w:val="00210F69"/>
    <w:rsid w:val="00212446"/>
    <w:rsid w:val="00212B1C"/>
    <w:rsid w:val="00212EFC"/>
    <w:rsid w:val="00213410"/>
    <w:rsid w:val="00213608"/>
    <w:rsid w:val="0021455D"/>
    <w:rsid w:val="00214863"/>
    <w:rsid w:val="002156B4"/>
    <w:rsid w:val="002158F9"/>
    <w:rsid w:val="00216E7B"/>
    <w:rsid w:val="0021728D"/>
    <w:rsid w:val="00217AD2"/>
    <w:rsid w:val="0022012A"/>
    <w:rsid w:val="00220B78"/>
    <w:rsid w:val="0022150E"/>
    <w:rsid w:val="00221663"/>
    <w:rsid w:val="00221E42"/>
    <w:rsid w:val="00222267"/>
    <w:rsid w:val="00222BF3"/>
    <w:rsid w:val="0022312A"/>
    <w:rsid w:val="002239EA"/>
    <w:rsid w:val="00223FC2"/>
    <w:rsid w:val="00224F8F"/>
    <w:rsid w:val="00224FCD"/>
    <w:rsid w:val="00225349"/>
    <w:rsid w:val="0022571D"/>
    <w:rsid w:val="00225B2B"/>
    <w:rsid w:val="00225F88"/>
    <w:rsid w:val="0022666D"/>
    <w:rsid w:val="002269BF"/>
    <w:rsid w:val="00226CBC"/>
    <w:rsid w:val="002274FD"/>
    <w:rsid w:val="00227713"/>
    <w:rsid w:val="0022793D"/>
    <w:rsid w:val="002279B6"/>
    <w:rsid w:val="00227F38"/>
    <w:rsid w:val="00230018"/>
    <w:rsid w:val="00230334"/>
    <w:rsid w:val="00230597"/>
    <w:rsid w:val="00230B67"/>
    <w:rsid w:val="00230F57"/>
    <w:rsid w:val="002312DB"/>
    <w:rsid w:val="0023158E"/>
    <w:rsid w:val="00231F9C"/>
    <w:rsid w:val="00233403"/>
    <w:rsid w:val="00234A19"/>
    <w:rsid w:val="0023532C"/>
    <w:rsid w:val="00235726"/>
    <w:rsid w:val="002367A6"/>
    <w:rsid w:val="00236ECA"/>
    <w:rsid w:val="0024104B"/>
    <w:rsid w:val="0024240C"/>
    <w:rsid w:val="002425F0"/>
    <w:rsid w:val="00242993"/>
    <w:rsid w:val="00243464"/>
    <w:rsid w:val="002439C5"/>
    <w:rsid w:val="00244711"/>
    <w:rsid w:val="00244A22"/>
    <w:rsid w:val="00244EC5"/>
    <w:rsid w:val="002452BF"/>
    <w:rsid w:val="002462DC"/>
    <w:rsid w:val="002468D3"/>
    <w:rsid w:val="002468ED"/>
    <w:rsid w:val="00246A5C"/>
    <w:rsid w:val="00246EBD"/>
    <w:rsid w:val="00247283"/>
    <w:rsid w:val="00247D34"/>
    <w:rsid w:val="00247DC8"/>
    <w:rsid w:val="002503F8"/>
    <w:rsid w:val="00250433"/>
    <w:rsid w:val="00251A7C"/>
    <w:rsid w:val="00251D3E"/>
    <w:rsid w:val="00251F0A"/>
    <w:rsid w:val="00253064"/>
    <w:rsid w:val="00253183"/>
    <w:rsid w:val="00253222"/>
    <w:rsid w:val="002552F0"/>
    <w:rsid w:val="002556FF"/>
    <w:rsid w:val="00255DFB"/>
    <w:rsid w:val="00255DFF"/>
    <w:rsid w:val="00256723"/>
    <w:rsid w:val="00256BD9"/>
    <w:rsid w:val="0025782C"/>
    <w:rsid w:val="00257979"/>
    <w:rsid w:val="002579DC"/>
    <w:rsid w:val="00257E7C"/>
    <w:rsid w:val="00260156"/>
    <w:rsid w:val="0026050F"/>
    <w:rsid w:val="00260609"/>
    <w:rsid w:val="00260745"/>
    <w:rsid w:val="0026089E"/>
    <w:rsid w:val="00260A4C"/>
    <w:rsid w:val="0026174C"/>
    <w:rsid w:val="00261B45"/>
    <w:rsid w:val="00261C13"/>
    <w:rsid w:val="00262847"/>
    <w:rsid w:val="0026285D"/>
    <w:rsid w:val="00262A3F"/>
    <w:rsid w:val="00262B82"/>
    <w:rsid w:val="0026302A"/>
    <w:rsid w:val="002634B1"/>
    <w:rsid w:val="00263811"/>
    <w:rsid w:val="0026388C"/>
    <w:rsid w:val="00263C95"/>
    <w:rsid w:val="002648B7"/>
    <w:rsid w:val="0026499B"/>
    <w:rsid w:val="00264C57"/>
    <w:rsid w:val="00264ECD"/>
    <w:rsid w:val="0026581E"/>
    <w:rsid w:val="00265E48"/>
    <w:rsid w:val="0026641C"/>
    <w:rsid w:val="00266815"/>
    <w:rsid w:val="002668B9"/>
    <w:rsid w:val="002669E5"/>
    <w:rsid w:val="00266E7A"/>
    <w:rsid w:val="00267536"/>
    <w:rsid w:val="0026770A"/>
    <w:rsid w:val="0027053A"/>
    <w:rsid w:val="00270649"/>
    <w:rsid w:val="0027080F"/>
    <w:rsid w:val="00270A62"/>
    <w:rsid w:val="00270AF6"/>
    <w:rsid w:val="0027127E"/>
    <w:rsid w:val="002715EA"/>
    <w:rsid w:val="002723FD"/>
    <w:rsid w:val="002727C2"/>
    <w:rsid w:val="00272D07"/>
    <w:rsid w:val="00272DFE"/>
    <w:rsid w:val="0027301E"/>
    <w:rsid w:val="00273467"/>
    <w:rsid w:val="00273716"/>
    <w:rsid w:val="00273B98"/>
    <w:rsid w:val="00273C27"/>
    <w:rsid w:val="00273F29"/>
    <w:rsid w:val="002743F5"/>
    <w:rsid w:val="002749DE"/>
    <w:rsid w:val="00275143"/>
    <w:rsid w:val="0027560E"/>
    <w:rsid w:val="00275A02"/>
    <w:rsid w:val="00275C7E"/>
    <w:rsid w:val="00275F6D"/>
    <w:rsid w:val="00276A2A"/>
    <w:rsid w:val="002779F8"/>
    <w:rsid w:val="00277E79"/>
    <w:rsid w:val="00281051"/>
    <w:rsid w:val="00281648"/>
    <w:rsid w:val="0028192A"/>
    <w:rsid w:val="00281AB1"/>
    <w:rsid w:val="00281BB2"/>
    <w:rsid w:val="0028213A"/>
    <w:rsid w:val="0028239B"/>
    <w:rsid w:val="00283283"/>
    <w:rsid w:val="002836BF"/>
    <w:rsid w:val="00283811"/>
    <w:rsid w:val="00283D2D"/>
    <w:rsid w:val="002844E4"/>
    <w:rsid w:val="002846AA"/>
    <w:rsid w:val="00284DC7"/>
    <w:rsid w:val="00284F4C"/>
    <w:rsid w:val="002850D1"/>
    <w:rsid w:val="002860AB"/>
    <w:rsid w:val="00286600"/>
    <w:rsid w:val="00286C35"/>
    <w:rsid w:val="00286F1C"/>
    <w:rsid w:val="00290165"/>
    <w:rsid w:val="00290478"/>
    <w:rsid w:val="0029078E"/>
    <w:rsid w:val="002918EA"/>
    <w:rsid w:val="00291B74"/>
    <w:rsid w:val="00291D6E"/>
    <w:rsid w:val="0029224B"/>
    <w:rsid w:val="00292837"/>
    <w:rsid w:val="00292EC5"/>
    <w:rsid w:val="00292EF6"/>
    <w:rsid w:val="00293010"/>
    <w:rsid w:val="00293163"/>
    <w:rsid w:val="00293677"/>
    <w:rsid w:val="002937C7"/>
    <w:rsid w:val="00293BEF"/>
    <w:rsid w:val="00294ACD"/>
    <w:rsid w:val="0029506E"/>
    <w:rsid w:val="0029552F"/>
    <w:rsid w:val="002955E9"/>
    <w:rsid w:val="00295A71"/>
    <w:rsid w:val="00296209"/>
    <w:rsid w:val="002963A1"/>
    <w:rsid w:val="00296CCC"/>
    <w:rsid w:val="00297223"/>
    <w:rsid w:val="002A03C3"/>
    <w:rsid w:val="002A0923"/>
    <w:rsid w:val="002A0B59"/>
    <w:rsid w:val="002A0B72"/>
    <w:rsid w:val="002A1CB1"/>
    <w:rsid w:val="002A1D8F"/>
    <w:rsid w:val="002A354D"/>
    <w:rsid w:val="002A3575"/>
    <w:rsid w:val="002A363E"/>
    <w:rsid w:val="002A3C1F"/>
    <w:rsid w:val="002A3DD4"/>
    <w:rsid w:val="002A4377"/>
    <w:rsid w:val="002A4E5B"/>
    <w:rsid w:val="002A5295"/>
    <w:rsid w:val="002A5887"/>
    <w:rsid w:val="002A6E26"/>
    <w:rsid w:val="002A70E7"/>
    <w:rsid w:val="002A717B"/>
    <w:rsid w:val="002A72EC"/>
    <w:rsid w:val="002A794F"/>
    <w:rsid w:val="002A7F86"/>
    <w:rsid w:val="002B1913"/>
    <w:rsid w:val="002B1C3E"/>
    <w:rsid w:val="002B1C6B"/>
    <w:rsid w:val="002B214B"/>
    <w:rsid w:val="002B254E"/>
    <w:rsid w:val="002B2794"/>
    <w:rsid w:val="002B2928"/>
    <w:rsid w:val="002B2D4E"/>
    <w:rsid w:val="002B3D43"/>
    <w:rsid w:val="002B50A2"/>
    <w:rsid w:val="002B5252"/>
    <w:rsid w:val="002B618D"/>
    <w:rsid w:val="002B672B"/>
    <w:rsid w:val="002B6CB0"/>
    <w:rsid w:val="002B72E9"/>
    <w:rsid w:val="002B79E7"/>
    <w:rsid w:val="002C0C99"/>
    <w:rsid w:val="002C1680"/>
    <w:rsid w:val="002C1D41"/>
    <w:rsid w:val="002C2AAD"/>
    <w:rsid w:val="002C2B5F"/>
    <w:rsid w:val="002C3792"/>
    <w:rsid w:val="002C381C"/>
    <w:rsid w:val="002C3BD9"/>
    <w:rsid w:val="002C4728"/>
    <w:rsid w:val="002C4AE4"/>
    <w:rsid w:val="002C51A6"/>
    <w:rsid w:val="002C52A6"/>
    <w:rsid w:val="002C5314"/>
    <w:rsid w:val="002C5A02"/>
    <w:rsid w:val="002C5A2E"/>
    <w:rsid w:val="002C6162"/>
    <w:rsid w:val="002C6442"/>
    <w:rsid w:val="002C69FE"/>
    <w:rsid w:val="002C6D7D"/>
    <w:rsid w:val="002C7998"/>
    <w:rsid w:val="002C7A3D"/>
    <w:rsid w:val="002D009C"/>
    <w:rsid w:val="002D0D1C"/>
    <w:rsid w:val="002D1171"/>
    <w:rsid w:val="002D14DD"/>
    <w:rsid w:val="002D19A8"/>
    <w:rsid w:val="002D24A0"/>
    <w:rsid w:val="002D3317"/>
    <w:rsid w:val="002D4C20"/>
    <w:rsid w:val="002D4DD0"/>
    <w:rsid w:val="002D53B7"/>
    <w:rsid w:val="002D54D9"/>
    <w:rsid w:val="002D5731"/>
    <w:rsid w:val="002D5C65"/>
    <w:rsid w:val="002D5D91"/>
    <w:rsid w:val="002D66B8"/>
    <w:rsid w:val="002D7073"/>
    <w:rsid w:val="002D72FB"/>
    <w:rsid w:val="002D7575"/>
    <w:rsid w:val="002D78DE"/>
    <w:rsid w:val="002D79B9"/>
    <w:rsid w:val="002E043D"/>
    <w:rsid w:val="002E09FA"/>
    <w:rsid w:val="002E0E6C"/>
    <w:rsid w:val="002E1CA0"/>
    <w:rsid w:val="002E2061"/>
    <w:rsid w:val="002E2281"/>
    <w:rsid w:val="002E2B8C"/>
    <w:rsid w:val="002E2E3B"/>
    <w:rsid w:val="002E3877"/>
    <w:rsid w:val="002E38EF"/>
    <w:rsid w:val="002E3915"/>
    <w:rsid w:val="002E3B40"/>
    <w:rsid w:val="002E3C06"/>
    <w:rsid w:val="002E3FD8"/>
    <w:rsid w:val="002E45C9"/>
    <w:rsid w:val="002E47AE"/>
    <w:rsid w:val="002E485E"/>
    <w:rsid w:val="002E493E"/>
    <w:rsid w:val="002E49A2"/>
    <w:rsid w:val="002E5798"/>
    <w:rsid w:val="002E60F5"/>
    <w:rsid w:val="002E642D"/>
    <w:rsid w:val="002E6AF1"/>
    <w:rsid w:val="002E727A"/>
    <w:rsid w:val="002E77D9"/>
    <w:rsid w:val="002E7C66"/>
    <w:rsid w:val="002F0880"/>
    <w:rsid w:val="002F17E7"/>
    <w:rsid w:val="002F1A03"/>
    <w:rsid w:val="002F1B41"/>
    <w:rsid w:val="002F1D10"/>
    <w:rsid w:val="002F1DE3"/>
    <w:rsid w:val="002F1E53"/>
    <w:rsid w:val="002F1FA8"/>
    <w:rsid w:val="002F2103"/>
    <w:rsid w:val="002F2303"/>
    <w:rsid w:val="002F2484"/>
    <w:rsid w:val="002F2736"/>
    <w:rsid w:val="002F27C4"/>
    <w:rsid w:val="002F2CAA"/>
    <w:rsid w:val="002F2D82"/>
    <w:rsid w:val="002F3B79"/>
    <w:rsid w:val="002F40BD"/>
    <w:rsid w:val="002F42B2"/>
    <w:rsid w:val="002F4591"/>
    <w:rsid w:val="002F467A"/>
    <w:rsid w:val="002F5E1C"/>
    <w:rsid w:val="002F63B1"/>
    <w:rsid w:val="002F663D"/>
    <w:rsid w:val="002F66DB"/>
    <w:rsid w:val="002F6D27"/>
    <w:rsid w:val="002F7AA8"/>
    <w:rsid w:val="0030052C"/>
    <w:rsid w:val="00300766"/>
    <w:rsid w:val="00300C44"/>
    <w:rsid w:val="00300D88"/>
    <w:rsid w:val="00300DAC"/>
    <w:rsid w:val="003020D3"/>
    <w:rsid w:val="00302832"/>
    <w:rsid w:val="00303525"/>
    <w:rsid w:val="0030369A"/>
    <w:rsid w:val="00303895"/>
    <w:rsid w:val="00303D21"/>
    <w:rsid w:val="00303FA1"/>
    <w:rsid w:val="003041A8"/>
    <w:rsid w:val="003045BB"/>
    <w:rsid w:val="003047A1"/>
    <w:rsid w:val="00304E99"/>
    <w:rsid w:val="00304EEE"/>
    <w:rsid w:val="00305D09"/>
    <w:rsid w:val="00305FE6"/>
    <w:rsid w:val="00306532"/>
    <w:rsid w:val="00306963"/>
    <w:rsid w:val="00306E10"/>
    <w:rsid w:val="00307B12"/>
    <w:rsid w:val="00307B73"/>
    <w:rsid w:val="00307B7A"/>
    <w:rsid w:val="00310382"/>
    <w:rsid w:val="003106C9"/>
    <w:rsid w:val="0031080B"/>
    <w:rsid w:val="00310876"/>
    <w:rsid w:val="00310B0F"/>
    <w:rsid w:val="0031190D"/>
    <w:rsid w:val="00312AD9"/>
    <w:rsid w:val="00312E09"/>
    <w:rsid w:val="0031313D"/>
    <w:rsid w:val="00313349"/>
    <w:rsid w:val="00313F18"/>
    <w:rsid w:val="003141A5"/>
    <w:rsid w:val="00314496"/>
    <w:rsid w:val="003149A0"/>
    <w:rsid w:val="00314B05"/>
    <w:rsid w:val="00314BF1"/>
    <w:rsid w:val="00314C17"/>
    <w:rsid w:val="00314C62"/>
    <w:rsid w:val="00314C79"/>
    <w:rsid w:val="00314DD0"/>
    <w:rsid w:val="00315152"/>
    <w:rsid w:val="00316340"/>
    <w:rsid w:val="0031641D"/>
    <w:rsid w:val="003165DE"/>
    <w:rsid w:val="00316A82"/>
    <w:rsid w:val="003172A3"/>
    <w:rsid w:val="003176ED"/>
    <w:rsid w:val="00320512"/>
    <w:rsid w:val="003206C5"/>
    <w:rsid w:val="00321C59"/>
    <w:rsid w:val="003221CE"/>
    <w:rsid w:val="003227E2"/>
    <w:rsid w:val="00322D35"/>
    <w:rsid w:val="003232F3"/>
    <w:rsid w:val="0032555F"/>
    <w:rsid w:val="00325A39"/>
    <w:rsid w:val="00326499"/>
    <w:rsid w:val="00326CAD"/>
    <w:rsid w:val="0032707D"/>
    <w:rsid w:val="00327C20"/>
    <w:rsid w:val="00327F36"/>
    <w:rsid w:val="003306E1"/>
    <w:rsid w:val="003309AD"/>
    <w:rsid w:val="00331017"/>
    <w:rsid w:val="00331998"/>
    <w:rsid w:val="003320E4"/>
    <w:rsid w:val="00332183"/>
    <w:rsid w:val="003327F8"/>
    <w:rsid w:val="0033374A"/>
    <w:rsid w:val="00333831"/>
    <w:rsid w:val="00333FBB"/>
    <w:rsid w:val="00334051"/>
    <w:rsid w:val="00334A04"/>
    <w:rsid w:val="00334C1F"/>
    <w:rsid w:val="00334FD4"/>
    <w:rsid w:val="0033525D"/>
    <w:rsid w:val="003358E5"/>
    <w:rsid w:val="003405CD"/>
    <w:rsid w:val="0034071F"/>
    <w:rsid w:val="00341061"/>
    <w:rsid w:val="003411C2"/>
    <w:rsid w:val="003414F3"/>
    <w:rsid w:val="00341D26"/>
    <w:rsid w:val="00341F4D"/>
    <w:rsid w:val="003421DD"/>
    <w:rsid w:val="00342268"/>
    <w:rsid w:val="003430A9"/>
    <w:rsid w:val="0034364B"/>
    <w:rsid w:val="0034372F"/>
    <w:rsid w:val="003438E7"/>
    <w:rsid w:val="00343927"/>
    <w:rsid w:val="0034468C"/>
    <w:rsid w:val="003446D5"/>
    <w:rsid w:val="003448AE"/>
    <w:rsid w:val="003450D3"/>
    <w:rsid w:val="003459F5"/>
    <w:rsid w:val="00345C08"/>
    <w:rsid w:val="00345D8F"/>
    <w:rsid w:val="00346091"/>
    <w:rsid w:val="0034613C"/>
    <w:rsid w:val="00346EA6"/>
    <w:rsid w:val="00347DBE"/>
    <w:rsid w:val="003503D5"/>
    <w:rsid w:val="00351296"/>
    <w:rsid w:val="003519A1"/>
    <w:rsid w:val="00351C55"/>
    <w:rsid w:val="00351DE4"/>
    <w:rsid w:val="00351FA2"/>
    <w:rsid w:val="003523DD"/>
    <w:rsid w:val="00352956"/>
    <w:rsid w:val="00352AA5"/>
    <w:rsid w:val="00353481"/>
    <w:rsid w:val="003535AC"/>
    <w:rsid w:val="00354B0E"/>
    <w:rsid w:val="00354FFF"/>
    <w:rsid w:val="0035613E"/>
    <w:rsid w:val="00356EBE"/>
    <w:rsid w:val="003571A2"/>
    <w:rsid w:val="003571BA"/>
    <w:rsid w:val="00357E64"/>
    <w:rsid w:val="003600CC"/>
    <w:rsid w:val="00360E85"/>
    <w:rsid w:val="00360F9E"/>
    <w:rsid w:val="003614DD"/>
    <w:rsid w:val="00361687"/>
    <w:rsid w:val="0036194D"/>
    <w:rsid w:val="00361A19"/>
    <w:rsid w:val="00361BC1"/>
    <w:rsid w:val="00361CFD"/>
    <w:rsid w:val="00361DA1"/>
    <w:rsid w:val="00362050"/>
    <w:rsid w:val="00362747"/>
    <w:rsid w:val="003637D1"/>
    <w:rsid w:val="0036386D"/>
    <w:rsid w:val="003639B9"/>
    <w:rsid w:val="00363B50"/>
    <w:rsid w:val="00363C01"/>
    <w:rsid w:val="00363EE9"/>
    <w:rsid w:val="00364302"/>
    <w:rsid w:val="00364ABE"/>
    <w:rsid w:val="00364C02"/>
    <w:rsid w:val="0036599C"/>
    <w:rsid w:val="003662D4"/>
    <w:rsid w:val="00366A8D"/>
    <w:rsid w:val="00366E8B"/>
    <w:rsid w:val="003671D0"/>
    <w:rsid w:val="00367838"/>
    <w:rsid w:val="0037025D"/>
    <w:rsid w:val="0037053C"/>
    <w:rsid w:val="00371075"/>
    <w:rsid w:val="0037154A"/>
    <w:rsid w:val="0037182C"/>
    <w:rsid w:val="00371B6F"/>
    <w:rsid w:val="00371CD2"/>
    <w:rsid w:val="00373305"/>
    <w:rsid w:val="00373C68"/>
    <w:rsid w:val="00373F9F"/>
    <w:rsid w:val="00374184"/>
    <w:rsid w:val="0037443F"/>
    <w:rsid w:val="00375156"/>
    <w:rsid w:val="003754FA"/>
    <w:rsid w:val="003755AD"/>
    <w:rsid w:val="00375736"/>
    <w:rsid w:val="00375937"/>
    <w:rsid w:val="00375A96"/>
    <w:rsid w:val="00375C0C"/>
    <w:rsid w:val="00376128"/>
    <w:rsid w:val="00376189"/>
    <w:rsid w:val="00376263"/>
    <w:rsid w:val="003763A6"/>
    <w:rsid w:val="003765AD"/>
    <w:rsid w:val="00376B73"/>
    <w:rsid w:val="0037742E"/>
    <w:rsid w:val="00377D56"/>
    <w:rsid w:val="00380269"/>
    <w:rsid w:val="0038053E"/>
    <w:rsid w:val="003809D3"/>
    <w:rsid w:val="0038134C"/>
    <w:rsid w:val="0038189D"/>
    <w:rsid w:val="0038206B"/>
    <w:rsid w:val="0038245A"/>
    <w:rsid w:val="003824DA"/>
    <w:rsid w:val="00382BFC"/>
    <w:rsid w:val="003840E6"/>
    <w:rsid w:val="003845D3"/>
    <w:rsid w:val="0038478D"/>
    <w:rsid w:val="00385643"/>
    <w:rsid w:val="00385C6B"/>
    <w:rsid w:val="00385CFC"/>
    <w:rsid w:val="00387377"/>
    <w:rsid w:val="00387634"/>
    <w:rsid w:val="0038781E"/>
    <w:rsid w:val="00387AFE"/>
    <w:rsid w:val="00391A53"/>
    <w:rsid w:val="00391EDD"/>
    <w:rsid w:val="0039240B"/>
    <w:rsid w:val="0039289F"/>
    <w:rsid w:val="00393137"/>
    <w:rsid w:val="0039337A"/>
    <w:rsid w:val="003935E9"/>
    <w:rsid w:val="0039380F"/>
    <w:rsid w:val="003942EF"/>
    <w:rsid w:val="00394720"/>
    <w:rsid w:val="00394CC3"/>
    <w:rsid w:val="003950BF"/>
    <w:rsid w:val="00395474"/>
    <w:rsid w:val="00395B94"/>
    <w:rsid w:val="003969E2"/>
    <w:rsid w:val="0039732D"/>
    <w:rsid w:val="00397451"/>
    <w:rsid w:val="00397911"/>
    <w:rsid w:val="003979C9"/>
    <w:rsid w:val="00397B6B"/>
    <w:rsid w:val="00397C5F"/>
    <w:rsid w:val="00397D5F"/>
    <w:rsid w:val="00397E86"/>
    <w:rsid w:val="003A0D44"/>
    <w:rsid w:val="003A1A98"/>
    <w:rsid w:val="003A24E8"/>
    <w:rsid w:val="003A2899"/>
    <w:rsid w:val="003A2B97"/>
    <w:rsid w:val="003A3189"/>
    <w:rsid w:val="003A3CA7"/>
    <w:rsid w:val="003A4420"/>
    <w:rsid w:val="003A4B20"/>
    <w:rsid w:val="003A4C62"/>
    <w:rsid w:val="003A4CE7"/>
    <w:rsid w:val="003A4D17"/>
    <w:rsid w:val="003A55C3"/>
    <w:rsid w:val="003A6C9C"/>
    <w:rsid w:val="003A7CAD"/>
    <w:rsid w:val="003B09DE"/>
    <w:rsid w:val="003B0BEB"/>
    <w:rsid w:val="003B172D"/>
    <w:rsid w:val="003B185C"/>
    <w:rsid w:val="003B1A2D"/>
    <w:rsid w:val="003B1CCC"/>
    <w:rsid w:val="003B2191"/>
    <w:rsid w:val="003B337D"/>
    <w:rsid w:val="003B33BD"/>
    <w:rsid w:val="003B36DD"/>
    <w:rsid w:val="003B3C53"/>
    <w:rsid w:val="003B4125"/>
    <w:rsid w:val="003B4BDB"/>
    <w:rsid w:val="003B569D"/>
    <w:rsid w:val="003B5C5F"/>
    <w:rsid w:val="003B6126"/>
    <w:rsid w:val="003B6415"/>
    <w:rsid w:val="003B689A"/>
    <w:rsid w:val="003B6B8C"/>
    <w:rsid w:val="003B70BC"/>
    <w:rsid w:val="003B791F"/>
    <w:rsid w:val="003B7BCA"/>
    <w:rsid w:val="003C006E"/>
    <w:rsid w:val="003C0E57"/>
    <w:rsid w:val="003C14D0"/>
    <w:rsid w:val="003C14DF"/>
    <w:rsid w:val="003C2513"/>
    <w:rsid w:val="003C2E81"/>
    <w:rsid w:val="003C3428"/>
    <w:rsid w:val="003C3C0E"/>
    <w:rsid w:val="003C404A"/>
    <w:rsid w:val="003C4B63"/>
    <w:rsid w:val="003C5BB0"/>
    <w:rsid w:val="003C5D52"/>
    <w:rsid w:val="003C5F6D"/>
    <w:rsid w:val="003C6B3B"/>
    <w:rsid w:val="003C7C4D"/>
    <w:rsid w:val="003C7E1B"/>
    <w:rsid w:val="003C7FF7"/>
    <w:rsid w:val="003D083B"/>
    <w:rsid w:val="003D109F"/>
    <w:rsid w:val="003D1708"/>
    <w:rsid w:val="003D187D"/>
    <w:rsid w:val="003D19E0"/>
    <w:rsid w:val="003D1AF0"/>
    <w:rsid w:val="003D1B1E"/>
    <w:rsid w:val="003D1E98"/>
    <w:rsid w:val="003D237B"/>
    <w:rsid w:val="003D2548"/>
    <w:rsid w:val="003D25E4"/>
    <w:rsid w:val="003D2FDF"/>
    <w:rsid w:val="003D3A84"/>
    <w:rsid w:val="003D42A6"/>
    <w:rsid w:val="003D4F21"/>
    <w:rsid w:val="003D4FAC"/>
    <w:rsid w:val="003D51F8"/>
    <w:rsid w:val="003D5B15"/>
    <w:rsid w:val="003D63A2"/>
    <w:rsid w:val="003D6E50"/>
    <w:rsid w:val="003D6F7B"/>
    <w:rsid w:val="003D70DB"/>
    <w:rsid w:val="003D71F4"/>
    <w:rsid w:val="003E04F1"/>
    <w:rsid w:val="003E08C6"/>
    <w:rsid w:val="003E0BBE"/>
    <w:rsid w:val="003E1994"/>
    <w:rsid w:val="003E19BC"/>
    <w:rsid w:val="003E1A33"/>
    <w:rsid w:val="003E2074"/>
    <w:rsid w:val="003E24C3"/>
    <w:rsid w:val="003E2AFC"/>
    <w:rsid w:val="003E3532"/>
    <w:rsid w:val="003E3C65"/>
    <w:rsid w:val="003E6729"/>
    <w:rsid w:val="003E6B98"/>
    <w:rsid w:val="003E7085"/>
    <w:rsid w:val="003E70FA"/>
    <w:rsid w:val="003E7435"/>
    <w:rsid w:val="003E7645"/>
    <w:rsid w:val="003E7906"/>
    <w:rsid w:val="003E7B94"/>
    <w:rsid w:val="003E7F2F"/>
    <w:rsid w:val="003F000F"/>
    <w:rsid w:val="003F023F"/>
    <w:rsid w:val="003F0E5A"/>
    <w:rsid w:val="003F160F"/>
    <w:rsid w:val="003F32B9"/>
    <w:rsid w:val="003F3C50"/>
    <w:rsid w:val="003F3E4C"/>
    <w:rsid w:val="003F41B6"/>
    <w:rsid w:val="003F445A"/>
    <w:rsid w:val="003F450F"/>
    <w:rsid w:val="003F4709"/>
    <w:rsid w:val="003F490B"/>
    <w:rsid w:val="003F4EBB"/>
    <w:rsid w:val="003F5BEC"/>
    <w:rsid w:val="003F60F5"/>
    <w:rsid w:val="003F6171"/>
    <w:rsid w:val="003F65CA"/>
    <w:rsid w:val="003F6D68"/>
    <w:rsid w:val="003F72F0"/>
    <w:rsid w:val="004005B7"/>
    <w:rsid w:val="00400B07"/>
    <w:rsid w:val="004017FC"/>
    <w:rsid w:val="00401803"/>
    <w:rsid w:val="0040183F"/>
    <w:rsid w:val="00401EF6"/>
    <w:rsid w:val="004022C1"/>
    <w:rsid w:val="004024E8"/>
    <w:rsid w:val="00402662"/>
    <w:rsid w:val="004027D2"/>
    <w:rsid w:val="00402895"/>
    <w:rsid w:val="0040290B"/>
    <w:rsid w:val="004029DF"/>
    <w:rsid w:val="00402BD7"/>
    <w:rsid w:val="00403944"/>
    <w:rsid w:val="00404274"/>
    <w:rsid w:val="0040429E"/>
    <w:rsid w:val="00405B49"/>
    <w:rsid w:val="00405CAD"/>
    <w:rsid w:val="00405D21"/>
    <w:rsid w:val="00406202"/>
    <w:rsid w:val="004065D8"/>
    <w:rsid w:val="00406A6A"/>
    <w:rsid w:val="00406B22"/>
    <w:rsid w:val="00406BEE"/>
    <w:rsid w:val="00407147"/>
    <w:rsid w:val="00407283"/>
    <w:rsid w:val="00407455"/>
    <w:rsid w:val="0040775B"/>
    <w:rsid w:val="004077A3"/>
    <w:rsid w:val="004078FA"/>
    <w:rsid w:val="00407AAB"/>
    <w:rsid w:val="00407E76"/>
    <w:rsid w:val="004100A3"/>
    <w:rsid w:val="00410771"/>
    <w:rsid w:val="0041140B"/>
    <w:rsid w:val="0041155B"/>
    <w:rsid w:val="00411A83"/>
    <w:rsid w:val="00411AE8"/>
    <w:rsid w:val="00411D12"/>
    <w:rsid w:val="0041214E"/>
    <w:rsid w:val="00412BB3"/>
    <w:rsid w:val="00412DBF"/>
    <w:rsid w:val="00412E9F"/>
    <w:rsid w:val="0041352C"/>
    <w:rsid w:val="00413B60"/>
    <w:rsid w:val="00414A9B"/>
    <w:rsid w:val="0041515C"/>
    <w:rsid w:val="004158F6"/>
    <w:rsid w:val="00415B1D"/>
    <w:rsid w:val="00415C5E"/>
    <w:rsid w:val="00416048"/>
    <w:rsid w:val="0041697E"/>
    <w:rsid w:val="00416CC0"/>
    <w:rsid w:val="00417005"/>
    <w:rsid w:val="004177F7"/>
    <w:rsid w:val="0041786E"/>
    <w:rsid w:val="00420228"/>
    <w:rsid w:val="0042028C"/>
    <w:rsid w:val="00420A59"/>
    <w:rsid w:val="00421937"/>
    <w:rsid w:val="00421F10"/>
    <w:rsid w:val="00422C79"/>
    <w:rsid w:val="00422F3D"/>
    <w:rsid w:val="00423525"/>
    <w:rsid w:val="00423D1E"/>
    <w:rsid w:val="0042446B"/>
    <w:rsid w:val="00424B4D"/>
    <w:rsid w:val="00424FA2"/>
    <w:rsid w:val="00425741"/>
    <w:rsid w:val="00425E83"/>
    <w:rsid w:val="00426012"/>
    <w:rsid w:val="0042652A"/>
    <w:rsid w:val="00426864"/>
    <w:rsid w:val="00426A56"/>
    <w:rsid w:val="00426B10"/>
    <w:rsid w:val="00426BEF"/>
    <w:rsid w:val="00426CE6"/>
    <w:rsid w:val="0042764B"/>
    <w:rsid w:val="004276CC"/>
    <w:rsid w:val="00427A9F"/>
    <w:rsid w:val="00427E32"/>
    <w:rsid w:val="00427E8E"/>
    <w:rsid w:val="004303F0"/>
    <w:rsid w:val="00431212"/>
    <w:rsid w:val="00431239"/>
    <w:rsid w:val="004315D7"/>
    <w:rsid w:val="0043163A"/>
    <w:rsid w:val="00431CFA"/>
    <w:rsid w:val="00431E08"/>
    <w:rsid w:val="004328A7"/>
    <w:rsid w:val="00432EB6"/>
    <w:rsid w:val="00432F53"/>
    <w:rsid w:val="0043387E"/>
    <w:rsid w:val="00434C74"/>
    <w:rsid w:val="004355B9"/>
    <w:rsid w:val="0043566E"/>
    <w:rsid w:val="004357D5"/>
    <w:rsid w:val="00435B8C"/>
    <w:rsid w:val="00436149"/>
    <w:rsid w:val="00436210"/>
    <w:rsid w:val="0043711A"/>
    <w:rsid w:val="00437495"/>
    <w:rsid w:val="00437C2D"/>
    <w:rsid w:val="00437F6A"/>
    <w:rsid w:val="00440A3E"/>
    <w:rsid w:val="00440EC5"/>
    <w:rsid w:val="004419BC"/>
    <w:rsid w:val="004425D4"/>
    <w:rsid w:val="00442ABE"/>
    <w:rsid w:val="0044418C"/>
    <w:rsid w:val="00444982"/>
    <w:rsid w:val="00445151"/>
    <w:rsid w:val="00445411"/>
    <w:rsid w:val="00445AAB"/>
    <w:rsid w:val="0044632B"/>
    <w:rsid w:val="0044715E"/>
    <w:rsid w:val="004471DE"/>
    <w:rsid w:val="004472C7"/>
    <w:rsid w:val="0044758D"/>
    <w:rsid w:val="00447B4D"/>
    <w:rsid w:val="00447E51"/>
    <w:rsid w:val="004504A8"/>
    <w:rsid w:val="00450503"/>
    <w:rsid w:val="00450D79"/>
    <w:rsid w:val="00451452"/>
    <w:rsid w:val="0045168D"/>
    <w:rsid w:val="00452196"/>
    <w:rsid w:val="004526C7"/>
    <w:rsid w:val="00452780"/>
    <w:rsid w:val="00452A22"/>
    <w:rsid w:val="00453BD2"/>
    <w:rsid w:val="00454AF3"/>
    <w:rsid w:val="00454BCD"/>
    <w:rsid w:val="00454E65"/>
    <w:rsid w:val="00455570"/>
    <w:rsid w:val="00455BF2"/>
    <w:rsid w:val="004568AB"/>
    <w:rsid w:val="00456EB4"/>
    <w:rsid w:val="00457827"/>
    <w:rsid w:val="00457ADF"/>
    <w:rsid w:val="00460428"/>
    <w:rsid w:val="00461011"/>
    <w:rsid w:val="00461093"/>
    <w:rsid w:val="00461479"/>
    <w:rsid w:val="00461761"/>
    <w:rsid w:val="00461968"/>
    <w:rsid w:val="00462C55"/>
    <w:rsid w:val="00464366"/>
    <w:rsid w:val="0046436D"/>
    <w:rsid w:val="004645C5"/>
    <w:rsid w:val="004656B5"/>
    <w:rsid w:val="00465806"/>
    <w:rsid w:val="00465B66"/>
    <w:rsid w:val="0046624F"/>
    <w:rsid w:val="00466273"/>
    <w:rsid w:val="004669B1"/>
    <w:rsid w:val="00466AAF"/>
    <w:rsid w:val="00466F1B"/>
    <w:rsid w:val="0046715E"/>
    <w:rsid w:val="00470777"/>
    <w:rsid w:val="004712A6"/>
    <w:rsid w:val="0047152A"/>
    <w:rsid w:val="004718F3"/>
    <w:rsid w:val="004724DB"/>
    <w:rsid w:val="00472905"/>
    <w:rsid w:val="00472C87"/>
    <w:rsid w:val="0047312A"/>
    <w:rsid w:val="0047329D"/>
    <w:rsid w:val="004733F4"/>
    <w:rsid w:val="00473C93"/>
    <w:rsid w:val="004741EB"/>
    <w:rsid w:val="004744C4"/>
    <w:rsid w:val="00474551"/>
    <w:rsid w:val="0047503A"/>
    <w:rsid w:val="00475040"/>
    <w:rsid w:val="00475771"/>
    <w:rsid w:val="004761DE"/>
    <w:rsid w:val="00477059"/>
    <w:rsid w:val="004775BD"/>
    <w:rsid w:val="0047763B"/>
    <w:rsid w:val="00477660"/>
    <w:rsid w:val="004807ED"/>
    <w:rsid w:val="004809E6"/>
    <w:rsid w:val="00480B45"/>
    <w:rsid w:val="00481842"/>
    <w:rsid w:val="0048204A"/>
    <w:rsid w:val="004825E4"/>
    <w:rsid w:val="00483073"/>
    <w:rsid w:val="0048352A"/>
    <w:rsid w:val="00484C88"/>
    <w:rsid w:val="00485022"/>
    <w:rsid w:val="00485842"/>
    <w:rsid w:val="004859F1"/>
    <w:rsid w:val="00485D71"/>
    <w:rsid w:val="00486624"/>
    <w:rsid w:val="00486E19"/>
    <w:rsid w:val="0048784E"/>
    <w:rsid w:val="00487FD1"/>
    <w:rsid w:val="00490190"/>
    <w:rsid w:val="00490B54"/>
    <w:rsid w:val="00490C06"/>
    <w:rsid w:val="00490C15"/>
    <w:rsid w:val="00490FBE"/>
    <w:rsid w:val="0049156F"/>
    <w:rsid w:val="004915D1"/>
    <w:rsid w:val="004916B8"/>
    <w:rsid w:val="00491F4D"/>
    <w:rsid w:val="00492EA4"/>
    <w:rsid w:val="0049365B"/>
    <w:rsid w:val="00493D40"/>
    <w:rsid w:val="00493EE3"/>
    <w:rsid w:val="0049414F"/>
    <w:rsid w:val="00494DB9"/>
    <w:rsid w:val="004951DD"/>
    <w:rsid w:val="004951E0"/>
    <w:rsid w:val="00495377"/>
    <w:rsid w:val="0049574B"/>
    <w:rsid w:val="004967B6"/>
    <w:rsid w:val="00496868"/>
    <w:rsid w:val="004A00E3"/>
    <w:rsid w:val="004A01B9"/>
    <w:rsid w:val="004A0257"/>
    <w:rsid w:val="004A0A37"/>
    <w:rsid w:val="004A19E7"/>
    <w:rsid w:val="004A1B6C"/>
    <w:rsid w:val="004A1BB5"/>
    <w:rsid w:val="004A2162"/>
    <w:rsid w:val="004A258E"/>
    <w:rsid w:val="004A2609"/>
    <w:rsid w:val="004A2A30"/>
    <w:rsid w:val="004A2CEB"/>
    <w:rsid w:val="004A2DB8"/>
    <w:rsid w:val="004A2FDC"/>
    <w:rsid w:val="004A3004"/>
    <w:rsid w:val="004A3019"/>
    <w:rsid w:val="004A3101"/>
    <w:rsid w:val="004A32ED"/>
    <w:rsid w:val="004A3852"/>
    <w:rsid w:val="004A3C10"/>
    <w:rsid w:val="004A3EF3"/>
    <w:rsid w:val="004A3F7F"/>
    <w:rsid w:val="004A47C5"/>
    <w:rsid w:val="004A4A0C"/>
    <w:rsid w:val="004A4CB9"/>
    <w:rsid w:val="004A504B"/>
    <w:rsid w:val="004A53C1"/>
    <w:rsid w:val="004A58A0"/>
    <w:rsid w:val="004A66AA"/>
    <w:rsid w:val="004A6822"/>
    <w:rsid w:val="004A6911"/>
    <w:rsid w:val="004B0246"/>
    <w:rsid w:val="004B027D"/>
    <w:rsid w:val="004B044C"/>
    <w:rsid w:val="004B09A8"/>
    <w:rsid w:val="004B0ECC"/>
    <w:rsid w:val="004B10F8"/>
    <w:rsid w:val="004B20F8"/>
    <w:rsid w:val="004B253B"/>
    <w:rsid w:val="004B25D9"/>
    <w:rsid w:val="004B2798"/>
    <w:rsid w:val="004B30A1"/>
    <w:rsid w:val="004B3241"/>
    <w:rsid w:val="004B385F"/>
    <w:rsid w:val="004B3BA8"/>
    <w:rsid w:val="004B411F"/>
    <w:rsid w:val="004B44C4"/>
    <w:rsid w:val="004B54E0"/>
    <w:rsid w:val="004B5A09"/>
    <w:rsid w:val="004B5A77"/>
    <w:rsid w:val="004B5DCD"/>
    <w:rsid w:val="004B626A"/>
    <w:rsid w:val="004B6F6D"/>
    <w:rsid w:val="004B7384"/>
    <w:rsid w:val="004B779A"/>
    <w:rsid w:val="004B7878"/>
    <w:rsid w:val="004B7DCB"/>
    <w:rsid w:val="004C0004"/>
    <w:rsid w:val="004C00AA"/>
    <w:rsid w:val="004C011E"/>
    <w:rsid w:val="004C01D8"/>
    <w:rsid w:val="004C04AD"/>
    <w:rsid w:val="004C10F5"/>
    <w:rsid w:val="004C1390"/>
    <w:rsid w:val="004C151C"/>
    <w:rsid w:val="004C17CE"/>
    <w:rsid w:val="004C19BD"/>
    <w:rsid w:val="004C2110"/>
    <w:rsid w:val="004C249F"/>
    <w:rsid w:val="004C2784"/>
    <w:rsid w:val="004C2A9C"/>
    <w:rsid w:val="004C2B4D"/>
    <w:rsid w:val="004C3084"/>
    <w:rsid w:val="004C322F"/>
    <w:rsid w:val="004C33CE"/>
    <w:rsid w:val="004C3ABC"/>
    <w:rsid w:val="004C4269"/>
    <w:rsid w:val="004C44D2"/>
    <w:rsid w:val="004C4AD6"/>
    <w:rsid w:val="004C4B4B"/>
    <w:rsid w:val="004C4D4B"/>
    <w:rsid w:val="004C4F53"/>
    <w:rsid w:val="004C6270"/>
    <w:rsid w:val="004C64F7"/>
    <w:rsid w:val="004C686B"/>
    <w:rsid w:val="004C6CCA"/>
    <w:rsid w:val="004C6D14"/>
    <w:rsid w:val="004C7275"/>
    <w:rsid w:val="004C7334"/>
    <w:rsid w:val="004C7768"/>
    <w:rsid w:val="004C79B9"/>
    <w:rsid w:val="004D0249"/>
    <w:rsid w:val="004D0995"/>
    <w:rsid w:val="004D0D66"/>
    <w:rsid w:val="004D12B3"/>
    <w:rsid w:val="004D1880"/>
    <w:rsid w:val="004D1A5E"/>
    <w:rsid w:val="004D1F17"/>
    <w:rsid w:val="004D2516"/>
    <w:rsid w:val="004D2E55"/>
    <w:rsid w:val="004D3A15"/>
    <w:rsid w:val="004D3D81"/>
    <w:rsid w:val="004D3F47"/>
    <w:rsid w:val="004D42B7"/>
    <w:rsid w:val="004D47F9"/>
    <w:rsid w:val="004D4E47"/>
    <w:rsid w:val="004D526C"/>
    <w:rsid w:val="004D5332"/>
    <w:rsid w:val="004D5523"/>
    <w:rsid w:val="004D56F4"/>
    <w:rsid w:val="004D5702"/>
    <w:rsid w:val="004D5827"/>
    <w:rsid w:val="004D5A23"/>
    <w:rsid w:val="004D5BE5"/>
    <w:rsid w:val="004D5BED"/>
    <w:rsid w:val="004D5FBB"/>
    <w:rsid w:val="004D6236"/>
    <w:rsid w:val="004D635E"/>
    <w:rsid w:val="004D6F2E"/>
    <w:rsid w:val="004D7201"/>
    <w:rsid w:val="004D7F90"/>
    <w:rsid w:val="004E0DB2"/>
    <w:rsid w:val="004E0F01"/>
    <w:rsid w:val="004E162D"/>
    <w:rsid w:val="004E2195"/>
    <w:rsid w:val="004E3D07"/>
    <w:rsid w:val="004E3F8D"/>
    <w:rsid w:val="004E4C19"/>
    <w:rsid w:val="004E4DBB"/>
    <w:rsid w:val="004E4E41"/>
    <w:rsid w:val="004E5701"/>
    <w:rsid w:val="004E5DE5"/>
    <w:rsid w:val="004E687F"/>
    <w:rsid w:val="004E6B02"/>
    <w:rsid w:val="004E7060"/>
    <w:rsid w:val="004E7321"/>
    <w:rsid w:val="004E73DB"/>
    <w:rsid w:val="004E7F9C"/>
    <w:rsid w:val="004F00A6"/>
    <w:rsid w:val="004F0BD9"/>
    <w:rsid w:val="004F12DF"/>
    <w:rsid w:val="004F1961"/>
    <w:rsid w:val="004F1A37"/>
    <w:rsid w:val="004F2065"/>
    <w:rsid w:val="004F2257"/>
    <w:rsid w:val="004F2DE8"/>
    <w:rsid w:val="004F2F97"/>
    <w:rsid w:val="004F3197"/>
    <w:rsid w:val="004F327D"/>
    <w:rsid w:val="004F3493"/>
    <w:rsid w:val="004F3727"/>
    <w:rsid w:val="004F3B8A"/>
    <w:rsid w:val="004F3F77"/>
    <w:rsid w:val="004F40E6"/>
    <w:rsid w:val="004F4539"/>
    <w:rsid w:val="004F4ADC"/>
    <w:rsid w:val="004F5143"/>
    <w:rsid w:val="004F58E0"/>
    <w:rsid w:val="004F5BDD"/>
    <w:rsid w:val="004F6489"/>
    <w:rsid w:val="004F769B"/>
    <w:rsid w:val="00500FB1"/>
    <w:rsid w:val="00501B21"/>
    <w:rsid w:val="005023E2"/>
    <w:rsid w:val="00502495"/>
    <w:rsid w:val="0050284B"/>
    <w:rsid w:val="00502AFA"/>
    <w:rsid w:val="00502D39"/>
    <w:rsid w:val="00503D28"/>
    <w:rsid w:val="005040E9"/>
    <w:rsid w:val="00504258"/>
    <w:rsid w:val="00504750"/>
    <w:rsid w:val="00504A20"/>
    <w:rsid w:val="00505788"/>
    <w:rsid w:val="00505B1F"/>
    <w:rsid w:val="00505B40"/>
    <w:rsid w:val="00505FC7"/>
    <w:rsid w:val="00506015"/>
    <w:rsid w:val="005069AA"/>
    <w:rsid w:val="005069FB"/>
    <w:rsid w:val="00506B00"/>
    <w:rsid w:val="00507E05"/>
    <w:rsid w:val="00507F57"/>
    <w:rsid w:val="005102DF"/>
    <w:rsid w:val="00510487"/>
    <w:rsid w:val="0051053A"/>
    <w:rsid w:val="00510BEC"/>
    <w:rsid w:val="00511548"/>
    <w:rsid w:val="005117C0"/>
    <w:rsid w:val="005119DA"/>
    <w:rsid w:val="005121E0"/>
    <w:rsid w:val="005127BE"/>
    <w:rsid w:val="005128DF"/>
    <w:rsid w:val="00512B09"/>
    <w:rsid w:val="00512BAF"/>
    <w:rsid w:val="00512F7B"/>
    <w:rsid w:val="00513313"/>
    <w:rsid w:val="00514014"/>
    <w:rsid w:val="005144F4"/>
    <w:rsid w:val="00514522"/>
    <w:rsid w:val="00514628"/>
    <w:rsid w:val="0051538A"/>
    <w:rsid w:val="0051561D"/>
    <w:rsid w:val="0051583D"/>
    <w:rsid w:val="00515A0E"/>
    <w:rsid w:val="005162D4"/>
    <w:rsid w:val="00516320"/>
    <w:rsid w:val="00516769"/>
    <w:rsid w:val="0051698A"/>
    <w:rsid w:val="00516E01"/>
    <w:rsid w:val="005173ED"/>
    <w:rsid w:val="00517892"/>
    <w:rsid w:val="00517B04"/>
    <w:rsid w:val="00520236"/>
    <w:rsid w:val="00520325"/>
    <w:rsid w:val="00520A15"/>
    <w:rsid w:val="005217F9"/>
    <w:rsid w:val="00521B4A"/>
    <w:rsid w:val="00521E4E"/>
    <w:rsid w:val="00522083"/>
    <w:rsid w:val="005220ED"/>
    <w:rsid w:val="00522298"/>
    <w:rsid w:val="00522A65"/>
    <w:rsid w:val="00523BDC"/>
    <w:rsid w:val="00523E0C"/>
    <w:rsid w:val="00524786"/>
    <w:rsid w:val="00525CAE"/>
    <w:rsid w:val="00525DE3"/>
    <w:rsid w:val="00525ECF"/>
    <w:rsid w:val="005261AA"/>
    <w:rsid w:val="00526858"/>
    <w:rsid w:val="00527BFC"/>
    <w:rsid w:val="005306FA"/>
    <w:rsid w:val="00531C09"/>
    <w:rsid w:val="0053219E"/>
    <w:rsid w:val="00532B4B"/>
    <w:rsid w:val="00532D8B"/>
    <w:rsid w:val="00533796"/>
    <w:rsid w:val="00533DF1"/>
    <w:rsid w:val="005343A5"/>
    <w:rsid w:val="005346AE"/>
    <w:rsid w:val="0053490C"/>
    <w:rsid w:val="00534DEB"/>
    <w:rsid w:val="00534EFA"/>
    <w:rsid w:val="005352EB"/>
    <w:rsid w:val="005359F1"/>
    <w:rsid w:val="00535E5E"/>
    <w:rsid w:val="00536410"/>
    <w:rsid w:val="00536A05"/>
    <w:rsid w:val="00537343"/>
    <w:rsid w:val="00537F27"/>
    <w:rsid w:val="0054044F"/>
    <w:rsid w:val="00540893"/>
    <w:rsid w:val="00541DD5"/>
    <w:rsid w:val="00542945"/>
    <w:rsid w:val="00543354"/>
    <w:rsid w:val="00544098"/>
    <w:rsid w:val="00544CF1"/>
    <w:rsid w:val="0054754D"/>
    <w:rsid w:val="00550B8B"/>
    <w:rsid w:val="00551045"/>
    <w:rsid w:val="00551054"/>
    <w:rsid w:val="0055107E"/>
    <w:rsid w:val="005515E9"/>
    <w:rsid w:val="005516F3"/>
    <w:rsid w:val="005519D8"/>
    <w:rsid w:val="00551B86"/>
    <w:rsid w:val="00552DE5"/>
    <w:rsid w:val="00552F37"/>
    <w:rsid w:val="00553145"/>
    <w:rsid w:val="005539EC"/>
    <w:rsid w:val="00553A31"/>
    <w:rsid w:val="00553E56"/>
    <w:rsid w:val="00554E59"/>
    <w:rsid w:val="005550B3"/>
    <w:rsid w:val="00555D75"/>
    <w:rsid w:val="00556004"/>
    <w:rsid w:val="00556616"/>
    <w:rsid w:val="00556809"/>
    <w:rsid w:val="005574F0"/>
    <w:rsid w:val="00557766"/>
    <w:rsid w:val="00557F0B"/>
    <w:rsid w:val="00560551"/>
    <w:rsid w:val="0056091E"/>
    <w:rsid w:val="00560920"/>
    <w:rsid w:val="00560DF0"/>
    <w:rsid w:val="00561135"/>
    <w:rsid w:val="00561AA4"/>
    <w:rsid w:val="0056223C"/>
    <w:rsid w:val="00562561"/>
    <w:rsid w:val="00562E53"/>
    <w:rsid w:val="00563435"/>
    <w:rsid w:val="00563AEB"/>
    <w:rsid w:val="00563D95"/>
    <w:rsid w:val="00564046"/>
    <w:rsid w:val="0056475F"/>
    <w:rsid w:val="005649FC"/>
    <w:rsid w:val="00564C19"/>
    <w:rsid w:val="00564C91"/>
    <w:rsid w:val="0056555C"/>
    <w:rsid w:val="00565B44"/>
    <w:rsid w:val="00565D16"/>
    <w:rsid w:val="00565F66"/>
    <w:rsid w:val="0056605C"/>
    <w:rsid w:val="005661AB"/>
    <w:rsid w:val="00566821"/>
    <w:rsid w:val="005672AB"/>
    <w:rsid w:val="0056759C"/>
    <w:rsid w:val="00567F56"/>
    <w:rsid w:val="0057005E"/>
    <w:rsid w:val="00570685"/>
    <w:rsid w:val="005709C4"/>
    <w:rsid w:val="00570FAB"/>
    <w:rsid w:val="00571367"/>
    <w:rsid w:val="00571766"/>
    <w:rsid w:val="00571831"/>
    <w:rsid w:val="0057191C"/>
    <w:rsid w:val="005725B3"/>
    <w:rsid w:val="00572F3F"/>
    <w:rsid w:val="00573124"/>
    <w:rsid w:val="005732BC"/>
    <w:rsid w:val="00573432"/>
    <w:rsid w:val="005735F1"/>
    <w:rsid w:val="00573680"/>
    <w:rsid w:val="00573A4F"/>
    <w:rsid w:val="0057452F"/>
    <w:rsid w:val="0057461F"/>
    <w:rsid w:val="005746B0"/>
    <w:rsid w:val="00574A88"/>
    <w:rsid w:val="00574AB3"/>
    <w:rsid w:val="00574CD5"/>
    <w:rsid w:val="00574F1A"/>
    <w:rsid w:val="0057532D"/>
    <w:rsid w:val="00576564"/>
    <w:rsid w:val="005765CE"/>
    <w:rsid w:val="00577361"/>
    <w:rsid w:val="00577ACA"/>
    <w:rsid w:val="00580144"/>
    <w:rsid w:val="005803B3"/>
    <w:rsid w:val="00580848"/>
    <w:rsid w:val="00580A25"/>
    <w:rsid w:val="0058215A"/>
    <w:rsid w:val="00582E38"/>
    <w:rsid w:val="00583200"/>
    <w:rsid w:val="005832EF"/>
    <w:rsid w:val="005840B1"/>
    <w:rsid w:val="005853AE"/>
    <w:rsid w:val="00585820"/>
    <w:rsid w:val="00585D3C"/>
    <w:rsid w:val="00586452"/>
    <w:rsid w:val="005868D5"/>
    <w:rsid w:val="00586DDE"/>
    <w:rsid w:val="0058717C"/>
    <w:rsid w:val="00587481"/>
    <w:rsid w:val="005878DB"/>
    <w:rsid w:val="00587A73"/>
    <w:rsid w:val="00587FBD"/>
    <w:rsid w:val="005906E6"/>
    <w:rsid w:val="00590992"/>
    <w:rsid w:val="00590AA3"/>
    <w:rsid w:val="00590E74"/>
    <w:rsid w:val="005910C4"/>
    <w:rsid w:val="00591996"/>
    <w:rsid w:val="00591F1A"/>
    <w:rsid w:val="00592A8D"/>
    <w:rsid w:val="00592B4C"/>
    <w:rsid w:val="00593067"/>
    <w:rsid w:val="00593A0B"/>
    <w:rsid w:val="00593BD3"/>
    <w:rsid w:val="00593EF9"/>
    <w:rsid w:val="0059408D"/>
    <w:rsid w:val="005940DF"/>
    <w:rsid w:val="005943E5"/>
    <w:rsid w:val="0059513E"/>
    <w:rsid w:val="00595210"/>
    <w:rsid w:val="005952A2"/>
    <w:rsid w:val="00595602"/>
    <w:rsid w:val="0059564C"/>
    <w:rsid w:val="00595DB6"/>
    <w:rsid w:val="005971A9"/>
    <w:rsid w:val="00597285"/>
    <w:rsid w:val="00597378"/>
    <w:rsid w:val="00597662"/>
    <w:rsid w:val="005977B6"/>
    <w:rsid w:val="00597B87"/>
    <w:rsid w:val="005A055E"/>
    <w:rsid w:val="005A0A9E"/>
    <w:rsid w:val="005A196F"/>
    <w:rsid w:val="005A1A71"/>
    <w:rsid w:val="005A21AB"/>
    <w:rsid w:val="005A242C"/>
    <w:rsid w:val="005A2476"/>
    <w:rsid w:val="005A2CA7"/>
    <w:rsid w:val="005A32E8"/>
    <w:rsid w:val="005A44FD"/>
    <w:rsid w:val="005A4503"/>
    <w:rsid w:val="005A4750"/>
    <w:rsid w:val="005A4C0B"/>
    <w:rsid w:val="005A5444"/>
    <w:rsid w:val="005A562D"/>
    <w:rsid w:val="005A5F6D"/>
    <w:rsid w:val="005A608C"/>
    <w:rsid w:val="005A60DC"/>
    <w:rsid w:val="005A6366"/>
    <w:rsid w:val="005A6503"/>
    <w:rsid w:val="005A67D2"/>
    <w:rsid w:val="005A6AA4"/>
    <w:rsid w:val="005A6D9F"/>
    <w:rsid w:val="005A7AEF"/>
    <w:rsid w:val="005A7B9F"/>
    <w:rsid w:val="005B067E"/>
    <w:rsid w:val="005B078E"/>
    <w:rsid w:val="005B1882"/>
    <w:rsid w:val="005B22F7"/>
    <w:rsid w:val="005B2305"/>
    <w:rsid w:val="005B268F"/>
    <w:rsid w:val="005B38C8"/>
    <w:rsid w:val="005B3C01"/>
    <w:rsid w:val="005B4211"/>
    <w:rsid w:val="005B421C"/>
    <w:rsid w:val="005B42EA"/>
    <w:rsid w:val="005B48FF"/>
    <w:rsid w:val="005B4C2E"/>
    <w:rsid w:val="005B5001"/>
    <w:rsid w:val="005B505C"/>
    <w:rsid w:val="005B561F"/>
    <w:rsid w:val="005B59A9"/>
    <w:rsid w:val="005B5A18"/>
    <w:rsid w:val="005B6743"/>
    <w:rsid w:val="005B701C"/>
    <w:rsid w:val="005B7043"/>
    <w:rsid w:val="005B7C42"/>
    <w:rsid w:val="005C02D7"/>
    <w:rsid w:val="005C08AA"/>
    <w:rsid w:val="005C0F08"/>
    <w:rsid w:val="005C1170"/>
    <w:rsid w:val="005C1E32"/>
    <w:rsid w:val="005C219F"/>
    <w:rsid w:val="005C2276"/>
    <w:rsid w:val="005C25F4"/>
    <w:rsid w:val="005C27DA"/>
    <w:rsid w:val="005C2BD3"/>
    <w:rsid w:val="005C31D8"/>
    <w:rsid w:val="005C375F"/>
    <w:rsid w:val="005C398D"/>
    <w:rsid w:val="005C3CC7"/>
    <w:rsid w:val="005C4459"/>
    <w:rsid w:val="005C551A"/>
    <w:rsid w:val="005C5722"/>
    <w:rsid w:val="005C62FB"/>
    <w:rsid w:val="005C6419"/>
    <w:rsid w:val="005C670D"/>
    <w:rsid w:val="005C789B"/>
    <w:rsid w:val="005C7BF0"/>
    <w:rsid w:val="005D0374"/>
    <w:rsid w:val="005D0A69"/>
    <w:rsid w:val="005D0B3E"/>
    <w:rsid w:val="005D1073"/>
    <w:rsid w:val="005D10C9"/>
    <w:rsid w:val="005D149B"/>
    <w:rsid w:val="005D2CA7"/>
    <w:rsid w:val="005D2DA1"/>
    <w:rsid w:val="005D2FD5"/>
    <w:rsid w:val="005D3556"/>
    <w:rsid w:val="005D363F"/>
    <w:rsid w:val="005D395E"/>
    <w:rsid w:val="005D3B74"/>
    <w:rsid w:val="005D3C0C"/>
    <w:rsid w:val="005D3C8E"/>
    <w:rsid w:val="005D3E64"/>
    <w:rsid w:val="005D458E"/>
    <w:rsid w:val="005D558E"/>
    <w:rsid w:val="005D5846"/>
    <w:rsid w:val="005D585F"/>
    <w:rsid w:val="005D60B5"/>
    <w:rsid w:val="005D63F5"/>
    <w:rsid w:val="005D6456"/>
    <w:rsid w:val="005D6679"/>
    <w:rsid w:val="005D6C1F"/>
    <w:rsid w:val="005D6F30"/>
    <w:rsid w:val="005D7FE8"/>
    <w:rsid w:val="005D7FE9"/>
    <w:rsid w:val="005E068A"/>
    <w:rsid w:val="005E0B40"/>
    <w:rsid w:val="005E2428"/>
    <w:rsid w:val="005E2D3C"/>
    <w:rsid w:val="005E314A"/>
    <w:rsid w:val="005E3AF4"/>
    <w:rsid w:val="005E3DBC"/>
    <w:rsid w:val="005E3E44"/>
    <w:rsid w:val="005E3E9E"/>
    <w:rsid w:val="005E3F60"/>
    <w:rsid w:val="005E4489"/>
    <w:rsid w:val="005E4B1F"/>
    <w:rsid w:val="005E4BA4"/>
    <w:rsid w:val="005E4D6F"/>
    <w:rsid w:val="005E5150"/>
    <w:rsid w:val="005E5E38"/>
    <w:rsid w:val="005E60F0"/>
    <w:rsid w:val="005E6162"/>
    <w:rsid w:val="005E6360"/>
    <w:rsid w:val="005E6499"/>
    <w:rsid w:val="005E6A4B"/>
    <w:rsid w:val="005F035A"/>
    <w:rsid w:val="005F0A3D"/>
    <w:rsid w:val="005F0E22"/>
    <w:rsid w:val="005F1508"/>
    <w:rsid w:val="005F1537"/>
    <w:rsid w:val="005F2E82"/>
    <w:rsid w:val="005F2F05"/>
    <w:rsid w:val="005F33E7"/>
    <w:rsid w:val="005F3413"/>
    <w:rsid w:val="005F36DA"/>
    <w:rsid w:val="005F4610"/>
    <w:rsid w:val="005F4A76"/>
    <w:rsid w:val="005F4C1D"/>
    <w:rsid w:val="005F5124"/>
    <w:rsid w:val="005F579F"/>
    <w:rsid w:val="005F59F5"/>
    <w:rsid w:val="005F64F5"/>
    <w:rsid w:val="005F6538"/>
    <w:rsid w:val="005F6BD4"/>
    <w:rsid w:val="005F6E87"/>
    <w:rsid w:val="005F74C7"/>
    <w:rsid w:val="00600045"/>
    <w:rsid w:val="00600DA6"/>
    <w:rsid w:val="00600F8B"/>
    <w:rsid w:val="0060227D"/>
    <w:rsid w:val="0060250C"/>
    <w:rsid w:val="00602F98"/>
    <w:rsid w:val="006031AF"/>
    <w:rsid w:val="00603629"/>
    <w:rsid w:val="00603AEE"/>
    <w:rsid w:val="00604477"/>
    <w:rsid w:val="00604819"/>
    <w:rsid w:val="00604B64"/>
    <w:rsid w:val="00604C15"/>
    <w:rsid w:val="00604C4C"/>
    <w:rsid w:val="00605506"/>
    <w:rsid w:val="00605E2A"/>
    <w:rsid w:val="006060EE"/>
    <w:rsid w:val="00606112"/>
    <w:rsid w:val="00606A52"/>
    <w:rsid w:val="00606CD0"/>
    <w:rsid w:val="006075FC"/>
    <w:rsid w:val="0061075B"/>
    <w:rsid w:val="00610F2C"/>
    <w:rsid w:val="00611602"/>
    <w:rsid w:val="00611FAA"/>
    <w:rsid w:val="00612306"/>
    <w:rsid w:val="00612508"/>
    <w:rsid w:val="00612752"/>
    <w:rsid w:val="00612F3B"/>
    <w:rsid w:val="006132D9"/>
    <w:rsid w:val="00613A90"/>
    <w:rsid w:val="0061437D"/>
    <w:rsid w:val="006145DE"/>
    <w:rsid w:val="00614726"/>
    <w:rsid w:val="00614A87"/>
    <w:rsid w:val="006153B9"/>
    <w:rsid w:val="006156E6"/>
    <w:rsid w:val="006158D5"/>
    <w:rsid w:val="00615CCB"/>
    <w:rsid w:val="00616965"/>
    <w:rsid w:val="00616A80"/>
    <w:rsid w:val="00616C8E"/>
    <w:rsid w:val="00617667"/>
    <w:rsid w:val="006201EF"/>
    <w:rsid w:val="00620235"/>
    <w:rsid w:val="00620B77"/>
    <w:rsid w:val="00620C3D"/>
    <w:rsid w:val="0062176E"/>
    <w:rsid w:val="006229DB"/>
    <w:rsid w:val="00622DA8"/>
    <w:rsid w:val="00622EE2"/>
    <w:rsid w:val="00623812"/>
    <w:rsid w:val="00623E8B"/>
    <w:rsid w:val="00624A65"/>
    <w:rsid w:val="00624F6A"/>
    <w:rsid w:val="0062544E"/>
    <w:rsid w:val="00625861"/>
    <w:rsid w:val="00625D83"/>
    <w:rsid w:val="00625E30"/>
    <w:rsid w:val="006261DD"/>
    <w:rsid w:val="00626A0A"/>
    <w:rsid w:val="00627722"/>
    <w:rsid w:val="00630053"/>
    <w:rsid w:val="00630998"/>
    <w:rsid w:val="00630C3F"/>
    <w:rsid w:val="00630F36"/>
    <w:rsid w:val="00630F3A"/>
    <w:rsid w:val="006311CE"/>
    <w:rsid w:val="0063172A"/>
    <w:rsid w:val="00631B72"/>
    <w:rsid w:val="00631E45"/>
    <w:rsid w:val="006321CB"/>
    <w:rsid w:val="00632CED"/>
    <w:rsid w:val="00632E47"/>
    <w:rsid w:val="0063331B"/>
    <w:rsid w:val="00633B79"/>
    <w:rsid w:val="00633E82"/>
    <w:rsid w:val="00633F71"/>
    <w:rsid w:val="0063490E"/>
    <w:rsid w:val="00634FF7"/>
    <w:rsid w:val="0063524B"/>
    <w:rsid w:val="00635543"/>
    <w:rsid w:val="00635599"/>
    <w:rsid w:val="0063618A"/>
    <w:rsid w:val="006368D5"/>
    <w:rsid w:val="00636D82"/>
    <w:rsid w:val="00636DAE"/>
    <w:rsid w:val="00636DD6"/>
    <w:rsid w:val="00636FF8"/>
    <w:rsid w:val="00637379"/>
    <w:rsid w:val="006373E0"/>
    <w:rsid w:val="00637E5E"/>
    <w:rsid w:val="00637ECF"/>
    <w:rsid w:val="00640760"/>
    <w:rsid w:val="00641625"/>
    <w:rsid w:val="0064173C"/>
    <w:rsid w:val="00641E65"/>
    <w:rsid w:val="0064234A"/>
    <w:rsid w:val="0064235A"/>
    <w:rsid w:val="00642574"/>
    <w:rsid w:val="006425AA"/>
    <w:rsid w:val="006426CF"/>
    <w:rsid w:val="006429D9"/>
    <w:rsid w:val="006429EF"/>
    <w:rsid w:val="00642CF9"/>
    <w:rsid w:val="00643314"/>
    <w:rsid w:val="006433A1"/>
    <w:rsid w:val="0064345F"/>
    <w:rsid w:val="006437FA"/>
    <w:rsid w:val="00643F4E"/>
    <w:rsid w:val="00644006"/>
    <w:rsid w:val="0064480D"/>
    <w:rsid w:val="006448F4"/>
    <w:rsid w:val="0064497E"/>
    <w:rsid w:val="0064518A"/>
    <w:rsid w:val="006459F4"/>
    <w:rsid w:val="00645B80"/>
    <w:rsid w:val="00645BA3"/>
    <w:rsid w:val="006460A0"/>
    <w:rsid w:val="0064621A"/>
    <w:rsid w:val="006468D4"/>
    <w:rsid w:val="006477E7"/>
    <w:rsid w:val="0064792E"/>
    <w:rsid w:val="00647F30"/>
    <w:rsid w:val="0065026D"/>
    <w:rsid w:val="00651984"/>
    <w:rsid w:val="006523D9"/>
    <w:rsid w:val="00652B69"/>
    <w:rsid w:val="006534C6"/>
    <w:rsid w:val="00653B83"/>
    <w:rsid w:val="00654178"/>
    <w:rsid w:val="006546F0"/>
    <w:rsid w:val="006547A7"/>
    <w:rsid w:val="006547D4"/>
    <w:rsid w:val="006548ED"/>
    <w:rsid w:val="00654933"/>
    <w:rsid w:val="006549B3"/>
    <w:rsid w:val="00655971"/>
    <w:rsid w:val="006559A9"/>
    <w:rsid w:val="00655E61"/>
    <w:rsid w:val="006565E1"/>
    <w:rsid w:val="00656B40"/>
    <w:rsid w:val="006573AC"/>
    <w:rsid w:val="006574DD"/>
    <w:rsid w:val="006578A9"/>
    <w:rsid w:val="00657A8E"/>
    <w:rsid w:val="00657E45"/>
    <w:rsid w:val="00657E7A"/>
    <w:rsid w:val="0066062B"/>
    <w:rsid w:val="006607BE"/>
    <w:rsid w:val="00660A63"/>
    <w:rsid w:val="006612F8"/>
    <w:rsid w:val="006613A0"/>
    <w:rsid w:val="00661518"/>
    <w:rsid w:val="006623E7"/>
    <w:rsid w:val="006624F3"/>
    <w:rsid w:val="00662A41"/>
    <w:rsid w:val="00662B80"/>
    <w:rsid w:val="00662D74"/>
    <w:rsid w:val="00662FD7"/>
    <w:rsid w:val="006639A5"/>
    <w:rsid w:val="00663BFB"/>
    <w:rsid w:val="00664524"/>
    <w:rsid w:val="006651FD"/>
    <w:rsid w:val="006652BD"/>
    <w:rsid w:val="00665739"/>
    <w:rsid w:val="00665D29"/>
    <w:rsid w:val="0066768F"/>
    <w:rsid w:val="00670294"/>
    <w:rsid w:val="00670BB4"/>
    <w:rsid w:val="00670F6C"/>
    <w:rsid w:val="00671078"/>
    <w:rsid w:val="0067108A"/>
    <w:rsid w:val="00671499"/>
    <w:rsid w:val="00671906"/>
    <w:rsid w:val="00671988"/>
    <w:rsid w:val="00671AAC"/>
    <w:rsid w:val="006729CD"/>
    <w:rsid w:val="006737ED"/>
    <w:rsid w:val="00674560"/>
    <w:rsid w:val="00674B4F"/>
    <w:rsid w:val="00674FA5"/>
    <w:rsid w:val="00675BBE"/>
    <w:rsid w:val="00675EC0"/>
    <w:rsid w:val="006761F7"/>
    <w:rsid w:val="006762C2"/>
    <w:rsid w:val="00676E58"/>
    <w:rsid w:val="00676FCB"/>
    <w:rsid w:val="006771C1"/>
    <w:rsid w:val="006771DC"/>
    <w:rsid w:val="0067728E"/>
    <w:rsid w:val="00677857"/>
    <w:rsid w:val="00680A59"/>
    <w:rsid w:val="00680AF2"/>
    <w:rsid w:val="00680B00"/>
    <w:rsid w:val="006813CA"/>
    <w:rsid w:val="00681D0E"/>
    <w:rsid w:val="00682079"/>
    <w:rsid w:val="006828C3"/>
    <w:rsid w:val="0068371A"/>
    <w:rsid w:val="00683D6E"/>
    <w:rsid w:val="00684030"/>
    <w:rsid w:val="0068428C"/>
    <w:rsid w:val="006852C7"/>
    <w:rsid w:val="006852CE"/>
    <w:rsid w:val="006855B8"/>
    <w:rsid w:val="00685DE3"/>
    <w:rsid w:val="006874AB"/>
    <w:rsid w:val="00687678"/>
    <w:rsid w:val="00691359"/>
    <w:rsid w:val="00692321"/>
    <w:rsid w:val="00692D14"/>
    <w:rsid w:val="00692F96"/>
    <w:rsid w:val="00693719"/>
    <w:rsid w:val="006945A9"/>
    <w:rsid w:val="00694BE1"/>
    <w:rsid w:val="006957CB"/>
    <w:rsid w:val="0069683E"/>
    <w:rsid w:val="00697A7D"/>
    <w:rsid w:val="00697B64"/>
    <w:rsid w:val="006A0616"/>
    <w:rsid w:val="006A0A35"/>
    <w:rsid w:val="006A0D4C"/>
    <w:rsid w:val="006A119B"/>
    <w:rsid w:val="006A1AFF"/>
    <w:rsid w:val="006A1B8F"/>
    <w:rsid w:val="006A1DAF"/>
    <w:rsid w:val="006A339C"/>
    <w:rsid w:val="006A37FB"/>
    <w:rsid w:val="006A4D2C"/>
    <w:rsid w:val="006A4FE2"/>
    <w:rsid w:val="006A5876"/>
    <w:rsid w:val="006A6C2E"/>
    <w:rsid w:val="006A788D"/>
    <w:rsid w:val="006A7A3B"/>
    <w:rsid w:val="006B02F7"/>
    <w:rsid w:val="006B0364"/>
    <w:rsid w:val="006B0B73"/>
    <w:rsid w:val="006B0C0B"/>
    <w:rsid w:val="006B1CE9"/>
    <w:rsid w:val="006B2025"/>
    <w:rsid w:val="006B24E5"/>
    <w:rsid w:val="006B2664"/>
    <w:rsid w:val="006B30BE"/>
    <w:rsid w:val="006B34CC"/>
    <w:rsid w:val="006B3DEF"/>
    <w:rsid w:val="006B48C2"/>
    <w:rsid w:val="006B54D9"/>
    <w:rsid w:val="006B5FFA"/>
    <w:rsid w:val="006B6451"/>
    <w:rsid w:val="006B65C7"/>
    <w:rsid w:val="006B66DB"/>
    <w:rsid w:val="006B6DC8"/>
    <w:rsid w:val="006B7268"/>
    <w:rsid w:val="006B74EB"/>
    <w:rsid w:val="006B7622"/>
    <w:rsid w:val="006B7B2F"/>
    <w:rsid w:val="006C0DD9"/>
    <w:rsid w:val="006C0ED6"/>
    <w:rsid w:val="006C150B"/>
    <w:rsid w:val="006C1727"/>
    <w:rsid w:val="006C1966"/>
    <w:rsid w:val="006C1BEE"/>
    <w:rsid w:val="006C1D1A"/>
    <w:rsid w:val="006C2473"/>
    <w:rsid w:val="006C24A5"/>
    <w:rsid w:val="006C27C4"/>
    <w:rsid w:val="006C2A2A"/>
    <w:rsid w:val="006C2FF3"/>
    <w:rsid w:val="006C3219"/>
    <w:rsid w:val="006C32FD"/>
    <w:rsid w:val="006C3324"/>
    <w:rsid w:val="006C360F"/>
    <w:rsid w:val="006C3826"/>
    <w:rsid w:val="006C39CE"/>
    <w:rsid w:val="006C3A28"/>
    <w:rsid w:val="006C4146"/>
    <w:rsid w:val="006C4A98"/>
    <w:rsid w:val="006C4F32"/>
    <w:rsid w:val="006C518C"/>
    <w:rsid w:val="006C5765"/>
    <w:rsid w:val="006C5886"/>
    <w:rsid w:val="006C599F"/>
    <w:rsid w:val="006C6A2D"/>
    <w:rsid w:val="006C71EF"/>
    <w:rsid w:val="006C727F"/>
    <w:rsid w:val="006D060A"/>
    <w:rsid w:val="006D0FCC"/>
    <w:rsid w:val="006D106F"/>
    <w:rsid w:val="006D1166"/>
    <w:rsid w:val="006D1222"/>
    <w:rsid w:val="006D155C"/>
    <w:rsid w:val="006D1AC1"/>
    <w:rsid w:val="006D21F5"/>
    <w:rsid w:val="006D242D"/>
    <w:rsid w:val="006D2762"/>
    <w:rsid w:val="006D291D"/>
    <w:rsid w:val="006D2A91"/>
    <w:rsid w:val="006D3089"/>
    <w:rsid w:val="006D3784"/>
    <w:rsid w:val="006D3B15"/>
    <w:rsid w:val="006D4A18"/>
    <w:rsid w:val="006D5315"/>
    <w:rsid w:val="006D5C36"/>
    <w:rsid w:val="006D69FD"/>
    <w:rsid w:val="006D6CF9"/>
    <w:rsid w:val="006D6D51"/>
    <w:rsid w:val="006D777C"/>
    <w:rsid w:val="006D7F0B"/>
    <w:rsid w:val="006E0192"/>
    <w:rsid w:val="006E0773"/>
    <w:rsid w:val="006E0971"/>
    <w:rsid w:val="006E0A42"/>
    <w:rsid w:val="006E0E8D"/>
    <w:rsid w:val="006E0F71"/>
    <w:rsid w:val="006E126D"/>
    <w:rsid w:val="006E1FC3"/>
    <w:rsid w:val="006E28D1"/>
    <w:rsid w:val="006E2951"/>
    <w:rsid w:val="006E2C18"/>
    <w:rsid w:val="006E2EC3"/>
    <w:rsid w:val="006E319E"/>
    <w:rsid w:val="006E3243"/>
    <w:rsid w:val="006E3542"/>
    <w:rsid w:val="006E378B"/>
    <w:rsid w:val="006E425F"/>
    <w:rsid w:val="006E428D"/>
    <w:rsid w:val="006E4947"/>
    <w:rsid w:val="006E4948"/>
    <w:rsid w:val="006E4B17"/>
    <w:rsid w:val="006E52B6"/>
    <w:rsid w:val="006E5312"/>
    <w:rsid w:val="006E5D71"/>
    <w:rsid w:val="006E6430"/>
    <w:rsid w:val="006E6EA5"/>
    <w:rsid w:val="006F0074"/>
    <w:rsid w:val="006F0B4C"/>
    <w:rsid w:val="006F0F60"/>
    <w:rsid w:val="006F103B"/>
    <w:rsid w:val="006F1CF1"/>
    <w:rsid w:val="006F2563"/>
    <w:rsid w:val="006F4350"/>
    <w:rsid w:val="006F46D7"/>
    <w:rsid w:val="006F4C00"/>
    <w:rsid w:val="006F4D66"/>
    <w:rsid w:val="006F50D4"/>
    <w:rsid w:val="006F5216"/>
    <w:rsid w:val="006F52BE"/>
    <w:rsid w:val="006F55A5"/>
    <w:rsid w:val="006F57CB"/>
    <w:rsid w:val="006F5895"/>
    <w:rsid w:val="006F58B1"/>
    <w:rsid w:val="006F617C"/>
    <w:rsid w:val="006F6C95"/>
    <w:rsid w:val="006F70C0"/>
    <w:rsid w:val="006F72C9"/>
    <w:rsid w:val="006F7E89"/>
    <w:rsid w:val="00700014"/>
    <w:rsid w:val="00700BBE"/>
    <w:rsid w:val="00700C6E"/>
    <w:rsid w:val="00700D54"/>
    <w:rsid w:val="007013EA"/>
    <w:rsid w:val="007013F3"/>
    <w:rsid w:val="00701851"/>
    <w:rsid w:val="00701D0F"/>
    <w:rsid w:val="00701D83"/>
    <w:rsid w:val="00702038"/>
    <w:rsid w:val="00702275"/>
    <w:rsid w:val="007030E1"/>
    <w:rsid w:val="00703301"/>
    <w:rsid w:val="00703AED"/>
    <w:rsid w:val="00704A05"/>
    <w:rsid w:val="00704CE9"/>
    <w:rsid w:val="00705DB8"/>
    <w:rsid w:val="0070616B"/>
    <w:rsid w:val="00706295"/>
    <w:rsid w:val="007069B9"/>
    <w:rsid w:val="00706C85"/>
    <w:rsid w:val="00706FDA"/>
    <w:rsid w:val="00710259"/>
    <w:rsid w:val="0071026B"/>
    <w:rsid w:val="0071131A"/>
    <w:rsid w:val="007119F0"/>
    <w:rsid w:val="00711D71"/>
    <w:rsid w:val="00711F9A"/>
    <w:rsid w:val="00711FC3"/>
    <w:rsid w:val="007122A5"/>
    <w:rsid w:val="007127EF"/>
    <w:rsid w:val="00713438"/>
    <w:rsid w:val="00713469"/>
    <w:rsid w:val="00713810"/>
    <w:rsid w:val="00713A0B"/>
    <w:rsid w:val="00713C50"/>
    <w:rsid w:val="00714A13"/>
    <w:rsid w:val="00714DB7"/>
    <w:rsid w:val="00714FF9"/>
    <w:rsid w:val="0071583C"/>
    <w:rsid w:val="007167A1"/>
    <w:rsid w:val="00717CF4"/>
    <w:rsid w:val="00720064"/>
    <w:rsid w:val="007202B7"/>
    <w:rsid w:val="0072045D"/>
    <w:rsid w:val="007205A4"/>
    <w:rsid w:val="00720C92"/>
    <w:rsid w:val="00721556"/>
    <w:rsid w:val="007218F0"/>
    <w:rsid w:val="0072191D"/>
    <w:rsid w:val="00721B28"/>
    <w:rsid w:val="00721C24"/>
    <w:rsid w:val="00722293"/>
    <w:rsid w:val="007226BB"/>
    <w:rsid w:val="00723212"/>
    <w:rsid w:val="0072327C"/>
    <w:rsid w:val="00723869"/>
    <w:rsid w:val="00723B9C"/>
    <w:rsid w:val="00723E94"/>
    <w:rsid w:val="0072403E"/>
    <w:rsid w:val="00725F30"/>
    <w:rsid w:val="007264C6"/>
    <w:rsid w:val="007275C1"/>
    <w:rsid w:val="00727A50"/>
    <w:rsid w:val="00727E23"/>
    <w:rsid w:val="007303A5"/>
    <w:rsid w:val="007309AB"/>
    <w:rsid w:val="00730B3E"/>
    <w:rsid w:val="0073176D"/>
    <w:rsid w:val="00732105"/>
    <w:rsid w:val="00732233"/>
    <w:rsid w:val="00732826"/>
    <w:rsid w:val="007339B9"/>
    <w:rsid w:val="00733D0A"/>
    <w:rsid w:val="0073408D"/>
    <w:rsid w:val="0073420B"/>
    <w:rsid w:val="0073451E"/>
    <w:rsid w:val="007348D5"/>
    <w:rsid w:val="00734CE5"/>
    <w:rsid w:val="00734F98"/>
    <w:rsid w:val="007358F1"/>
    <w:rsid w:val="0073613B"/>
    <w:rsid w:val="00736367"/>
    <w:rsid w:val="0073642F"/>
    <w:rsid w:val="0073790E"/>
    <w:rsid w:val="00737A2C"/>
    <w:rsid w:val="00737F16"/>
    <w:rsid w:val="0074012D"/>
    <w:rsid w:val="007401F2"/>
    <w:rsid w:val="00740B29"/>
    <w:rsid w:val="00740B32"/>
    <w:rsid w:val="00740EA5"/>
    <w:rsid w:val="007412BA"/>
    <w:rsid w:val="007423AD"/>
    <w:rsid w:val="0074296E"/>
    <w:rsid w:val="00742A76"/>
    <w:rsid w:val="0074357F"/>
    <w:rsid w:val="00743A19"/>
    <w:rsid w:val="00743E63"/>
    <w:rsid w:val="00743F7C"/>
    <w:rsid w:val="00744A1F"/>
    <w:rsid w:val="0074510A"/>
    <w:rsid w:val="00745B51"/>
    <w:rsid w:val="00746E1A"/>
    <w:rsid w:val="00746E88"/>
    <w:rsid w:val="00747555"/>
    <w:rsid w:val="0074760E"/>
    <w:rsid w:val="007479A2"/>
    <w:rsid w:val="00747D8C"/>
    <w:rsid w:val="00750146"/>
    <w:rsid w:val="007502EB"/>
    <w:rsid w:val="0075121D"/>
    <w:rsid w:val="00751A6A"/>
    <w:rsid w:val="00751A8C"/>
    <w:rsid w:val="00751B66"/>
    <w:rsid w:val="0075205F"/>
    <w:rsid w:val="00752EF4"/>
    <w:rsid w:val="0075301A"/>
    <w:rsid w:val="007531D2"/>
    <w:rsid w:val="007532A7"/>
    <w:rsid w:val="0075347B"/>
    <w:rsid w:val="00753573"/>
    <w:rsid w:val="0075366A"/>
    <w:rsid w:val="007538B9"/>
    <w:rsid w:val="00753D4D"/>
    <w:rsid w:val="00753F2F"/>
    <w:rsid w:val="007542E3"/>
    <w:rsid w:val="00754977"/>
    <w:rsid w:val="00754ABA"/>
    <w:rsid w:val="00755360"/>
    <w:rsid w:val="00755FA0"/>
    <w:rsid w:val="00756746"/>
    <w:rsid w:val="00756D49"/>
    <w:rsid w:val="00756FB4"/>
    <w:rsid w:val="007578E3"/>
    <w:rsid w:val="0076099C"/>
    <w:rsid w:val="00761032"/>
    <w:rsid w:val="0076127B"/>
    <w:rsid w:val="0076171C"/>
    <w:rsid w:val="00762A38"/>
    <w:rsid w:val="00763311"/>
    <w:rsid w:val="007636DF"/>
    <w:rsid w:val="00763D20"/>
    <w:rsid w:val="00764832"/>
    <w:rsid w:val="0076594E"/>
    <w:rsid w:val="007659B0"/>
    <w:rsid w:val="00766D06"/>
    <w:rsid w:val="00767134"/>
    <w:rsid w:val="00767671"/>
    <w:rsid w:val="00767B14"/>
    <w:rsid w:val="00767CE4"/>
    <w:rsid w:val="0077013D"/>
    <w:rsid w:val="00770DA0"/>
    <w:rsid w:val="00770E60"/>
    <w:rsid w:val="00771179"/>
    <w:rsid w:val="007713F3"/>
    <w:rsid w:val="00771553"/>
    <w:rsid w:val="00771B05"/>
    <w:rsid w:val="00771D2A"/>
    <w:rsid w:val="007724DA"/>
    <w:rsid w:val="00772AD4"/>
    <w:rsid w:val="00772AF8"/>
    <w:rsid w:val="0077318A"/>
    <w:rsid w:val="007734DA"/>
    <w:rsid w:val="0077363E"/>
    <w:rsid w:val="00773779"/>
    <w:rsid w:val="00773ABC"/>
    <w:rsid w:val="00773E96"/>
    <w:rsid w:val="007740E7"/>
    <w:rsid w:val="007747E4"/>
    <w:rsid w:val="00774DCD"/>
    <w:rsid w:val="00775391"/>
    <w:rsid w:val="00776C36"/>
    <w:rsid w:val="0077788B"/>
    <w:rsid w:val="00777AAF"/>
    <w:rsid w:val="00777D41"/>
    <w:rsid w:val="00780AFD"/>
    <w:rsid w:val="00781513"/>
    <w:rsid w:val="0078177A"/>
    <w:rsid w:val="007818A8"/>
    <w:rsid w:val="00781E2E"/>
    <w:rsid w:val="00782499"/>
    <w:rsid w:val="007829DD"/>
    <w:rsid w:val="00782B0D"/>
    <w:rsid w:val="00782D40"/>
    <w:rsid w:val="00782DD2"/>
    <w:rsid w:val="007832EF"/>
    <w:rsid w:val="0078385A"/>
    <w:rsid w:val="007840A2"/>
    <w:rsid w:val="0078418A"/>
    <w:rsid w:val="00784A37"/>
    <w:rsid w:val="00784C01"/>
    <w:rsid w:val="00785294"/>
    <w:rsid w:val="007864B3"/>
    <w:rsid w:val="007906FC"/>
    <w:rsid w:val="007907E2"/>
    <w:rsid w:val="00791C3E"/>
    <w:rsid w:val="00792CB7"/>
    <w:rsid w:val="00792E81"/>
    <w:rsid w:val="00793144"/>
    <w:rsid w:val="00793E4A"/>
    <w:rsid w:val="00794501"/>
    <w:rsid w:val="00794874"/>
    <w:rsid w:val="007948CE"/>
    <w:rsid w:val="00795A92"/>
    <w:rsid w:val="00796B69"/>
    <w:rsid w:val="00796C12"/>
    <w:rsid w:val="0079781A"/>
    <w:rsid w:val="00797A03"/>
    <w:rsid w:val="007A0135"/>
    <w:rsid w:val="007A0BA1"/>
    <w:rsid w:val="007A1546"/>
    <w:rsid w:val="007A1C6A"/>
    <w:rsid w:val="007A228C"/>
    <w:rsid w:val="007A2828"/>
    <w:rsid w:val="007A368E"/>
    <w:rsid w:val="007A3A56"/>
    <w:rsid w:val="007A41FE"/>
    <w:rsid w:val="007A44D8"/>
    <w:rsid w:val="007A4FEE"/>
    <w:rsid w:val="007A50DC"/>
    <w:rsid w:val="007A5403"/>
    <w:rsid w:val="007A5494"/>
    <w:rsid w:val="007A5583"/>
    <w:rsid w:val="007A5868"/>
    <w:rsid w:val="007A6199"/>
    <w:rsid w:val="007A65E0"/>
    <w:rsid w:val="007A6639"/>
    <w:rsid w:val="007A68C1"/>
    <w:rsid w:val="007A6A9D"/>
    <w:rsid w:val="007A7284"/>
    <w:rsid w:val="007A7814"/>
    <w:rsid w:val="007A78A0"/>
    <w:rsid w:val="007A7A31"/>
    <w:rsid w:val="007B038B"/>
    <w:rsid w:val="007B043C"/>
    <w:rsid w:val="007B04CE"/>
    <w:rsid w:val="007B0687"/>
    <w:rsid w:val="007B0E6D"/>
    <w:rsid w:val="007B1192"/>
    <w:rsid w:val="007B16F0"/>
    <w:rsid w:val="007B1890"/>
    <w:rsid w:val="007B22E2"/>
    <w:rsid w:val="007B2D88"/>
    <w:rsid w:val="007B2FEA"/>
    <w:rsid w:val="007B3307"/>
    <w:rsid w:val="007B3E98"/>
    <w:rsid w:val="007B4058"/>
    <w:rsid w:val="007B53E1"/>
    <w:rsid w:val="007B54C2"/>
    <w:rsid w:val="007B58EB"/>
    <w:rsid w:val="007B5A48"/>
    <w:rsid w:val="007B5C19"/>
    <w:rsid w:val="007B6871"/>
    <w:rsid w:val="007B695E"/>
    <w:rsid w:val="007B7A2F"/>
    <w:rsid w:val="007B7BAD"/>
    <w:rsid w:val="007C0CED"/>
    <w:rsid w:val="007C1A41"/>
    <w:rsid w:val="007C21CD"/>
    <w:rsid w:val="007C2248"/>
    <w:rsid w:val="007C2591"/>
    <w:rsid w:val="007C28A6"/>
    <w:rsid w:val="007C32EE"/>
    <w:rsid w:val="007C33D7"/>
    <w:rsid w:val="007C3676"/>
    <w:rsid w:val="007C377D"/>
    <w:rsid w:val="007C3C90"/>
    <w:rsid w:val="007C3D33"/>
    <w:rsid w:val="007C432A"/>
    <w:rsid w:val="007C4932"/>
    <w:rsid w:val="007C4D4C"/>
    <w:rsid w:val="007C51E2"/>
    <w:rsid w:val="007C549C"/>
    <w:rsid w:val="007C555C"/>
    <w:rsid w:val="007C588C"/>
    <w:rsid w:val="007C61A8"/>
    <w:rsid w:val="007C68E1"/>
    <w:rsid w:val="007C7606"/>
    <w:rsid w:val="007C76CA"/>
    <w:rsid w:val="007C7BE8"/>
    <w:rsid w:val="007D068A"/>
    <w:rsid w:val="007D156E"/>
    <w:rsid w:val="007D17A0"/>
    <w:rsid w:val="007D17AB"/>
    <w:rsid w:val="007D1983"/>
    <w:rsid w:val="007D19A6"/>
    <w:rsid w:val="007D1C95"/>
    <w:rsid w:val="007D294A"/>
    <w:rsid w:val="007D3068"/>
    <w:rsid w:val="007D37FF"/>
    <w:rsid w:val="007D412A"/>
    <w:rsid w:val="007D4305"/>
    <w:rsid w:val="007D43C7"/>
    <w:rsid w:val="007D448E"/>
    <w:rsid w:val="007D466F"/>
    <w:rsid w:val="007D47D2"/>
    <w:rsid w:val="007D5103"/>
    <w:rsid w:val="007D56D1"/>
    <w:rsid w:val="007D5C6D"/>
    <w:rsid w:val="007D64EB"/>
    <w:rsid w:val="007D683A"/>
    <w:rsid w:val="007D6A41"/>
    <w:rsid w:val="007D6EC0"/>
    <w:rsid w:val="007D7338"/>
    <w:rsid w:val="007D7E1D"/>
    <w:rsid w:val="007E0065"/>
    <w:rsid w:val="007E07D7"/>
    <w:rsid w:val="007E0F4F"/>
    <w:rsid w:val="007E143A"/>
    <w:rsid w:val="007E149C"/>
    <w:rsid w:val="007E1F6C"/>
    <w:rsid w:val="007E20AF"/>
    <w:rsid w:val="007E2756"/>
    <w:rsid w:val="007E290D"/>
    <w:rsid w:val="007E30C9"/>
    <w:rsid w:val="007E3A50"/>
    <w:rsid w:val="007E3C97"/>
    <w:rsid w:val="007E3F23"/>
    <w:rsid w:val="007E43AB"/>
    <w:rsid w:val="007E4C2F"/>
    <w:rsid w:val="007E53D5"/>
    <w:rsid w:val="007E5BD6"/>
    <w:rsid w:val="007E5C49"/>
    <w:rsid w:val="007E6D21"/>
    <w:rsid w:val="007E747D"/>
    <w:rsid w:val="007E77D7"/>
    <w:rsid w:val="007F06C9"/>
    <w:rsid w:val="007F086C"/>
    <w:rsid w:val="007F0AB1"/>
    <w:rsid w:val="007F0EAD"/>
    <w:rsid w:val="007F0FD2"/>
    <w:rsid w:val="007F10AD"/>
    <w:rsid w:val="007F1327"/>
    <w:rsid w:val="007F1703"/>
    <w:rsid w:val="007F1FAC"/>
    <w:rsid w:val="007F239E"/>
    <w:rsid w:val="007F23D6"/>
    <w:rsid w:val="007F26E3"/>
    <w:rsid w:val="007F3AF6"/>
    <w:rsid w:val="007F3E0D"/>
    <w:rsid w:val="007F4002"/>
    <w:rsid w:val="007F4DD0"/>
    <w:rsid w:val="007F4DF0"/>
    <w:rsid w:val="007F4F0A"/>
    <w:rsid w:val="007F54A4"/>
    <w:rsid w:val="007F5C57"/>
    <w:rsid w:val="007F629D"/>
    <w:rsid w:val="007F6378"/>
    <w:rsid w:val="007F663F"/>
    <w:rsid w:val="007F6B5E"/>
    <w:rsid w:val="007F6E74"/>
    <w:rsid w:val="007F727D"/>
    <w:rsid w:val="007F7330"/>
    <w:rsid w:val="0080017F"/>
    <w:rsid w:val="00800817"/>
    <w:rsid w:val="0080099E"/>
    <w:rsid w:val="00801165"/>
    <w:rsid w:val="008017A1"/>
    <w:rsid w:val="008017F1"/>
    <w:rsid w:val="00801AF8"/>
    <w:rsid w:val="00802372"/>
    <w:rsid w:val="008027F2"/>
    <w:rsid w:val="00803034"/>
    <w:rsid w:val="0080345C"/>
    <w:rsid w:val="0080384A"/>
    <w:rsid w:val="00803FFC"/>
    <w:rsid w:val="0080401C"/>
    <w:rsid w:val="00804142"/>
    <w:rsid w:val="008048DA"/>
    <w:rsid w:val="00804F1E"/>
    <w:rsid w:val="0080647F"/>
    <w:rsid w:val="00806679"/>
    <w:rsid w:val="00806C0D"/>
    <w:rsid w:val="00807475"/>
    <w:rsid w:val="0081192A"/>
    <w:rsid w:val="00812489"/>
    <w:rsid w:val="0081279D"/>
    <w:rsid w:val="00812C41"/>
    <w:rsid w:val="00813CB0"/>
    <w:rsid w:val="00813EE8"/>
    <w:rsid w:val="0081687A"/>
    <w:rsid w:val="00816932"/>
    <w:rsid w:val="00816C52"/>
    <w:rsid w:val="00816FA4"/>
    <w:rsid w:val="00817A42"/>
    <w:rsid w:val="0082013A"/>
    <w:rsid w:val="0082042A"/>
    <w:rsid w:val="008207DA"/>
    <w:rsid w:val="0082113A"/>
    <w:rsid w:val="008212A9"/>
    <w:rsid w:val="008218CD"/>
    <w:rsid w:val="008224FB"/>
    <w:rsid w:val="0082294A"/>
    <w:rsid w:val="008236A7"/>
    <w:rsid w:val="008238BC"/>
    <w:rsid w:val="00823AFE"/>
    <w:rsid w:val="00823F4D"/>
    <w:rsid w:val="00823F80"/>
    <w:rsid w:val="0082472D"/>
    <w:rsid w:val="00824D1C"/>
    <w:rsid w:val="00824E59"/>
    <w:rsid w:val="00824F5E"/>
    <w:rsid w:val="0082522F"/>
    <w:rsid w:val="008258CA"/>
    <w:rsid w:val="00827529"/>
    <w:rsid w:val="00830AEB"/>
    <w:rsid w:val="008310B8"/>
    <w:rsid w:val="00831249"/>
    <w:rsid w:val="008312D7"/>
    <w:rsid w:val="00831979"/>
    <w:rsid w:val="0083250B"/>
    <w:rsid w:val="00832992"/>
    <w:rsid w:val="00832E87"/>
    <w:rsid w:val="00832EF5"/>
    <w:rsid w:val="00833572"/>
    <w:rsid w:val="00833ED5"/>
    <w:rsid w:val="00834FB8"/>
    <w:rsid w:val="00836AAE"/>
    <w:rsid w:val="00836D33"/>
    <w:rsid w:val="008370B9"/>
    <w:rsid w:val="00840808"/>
    <w:rsid w:val="008414A6"/>
    <w:rsid w:val="008416CC"/>
    <w:rsid w:val="008423FA"/>
    <w:rsid w:val="0084243C"/>
    <w:rsid w:val="00842820"/>
    <w:rsid w:val="0084304D"/>
    <w:rsid w:val="008435B1"/>
    <w:rsid w:val="00843942"/>
    <w:rsid w:val="008454B9"/>
    <w:rsid w:val="00845A6C"/>
    <w:rsid w:val="00846198"/>
    <w:rsid w:val="008463EF"/>
    <w:rsid w:val="008468DA"/>
    <w:rsid w:val="008478B1"/>
    <w:rsid w:val="008506F8"/>
    <w:rsid w:val="00850EAC"/>
    <w:rsid w:val="00851352"/>
    <w:rsid w:val="00851653"/>
    <w:rsid w:val="00851A9B"/>
    <w:rsid w:val="00852183"/>
    <w:rsid w:val="00852261"/>
    <w:rsid w:val="00852958"/>
    <w:rsid w:val="008529EE"/>
    <w:rsid w:val="008534FA"/>
    <w:rsid w:val="00853A3D"/>
    <w:rsid w:val="008541E3"/>
    <w:rsid w:val="00854747"/>
    <w:rsid w:val="00854F3F"/>
    <w:rsid w:val="00855520"/>
    <w:rsid w:val="00855800"/>
    <w:rsid w:val="00855803"/>
    <w:rsid w:val="00857077"/>
    <w:rsid w:val="0085793F"/>
    <w:rsid w:val="00860169"/>
    <w:rsid w:val="00860DED"/>
    <w:rsid w:val="00861DDD"/>
    <w:rsid w:val="00861E55"/>
    <w:rsid w:val="00862068"/>
    <w:rsid w:val="0086214A"/>
    <w:rsid w:val="0086256F"/>
    <w:rsid w:val="00863230"/>
    <w:rsid w:val="00863341"/>
    <w:rsid w:val="00863966"/>
    <w:rsid w:val="008639B0"/>
    <w:rsid w:val="00864038"/>
    <w:rsid w:val="008640D3"/>
    <w:rsid w:val="0086410B"/>
    <w:rsid w:val="00864130"/>
    <w:rsid w:val="008642D7"/>
    <w:rsid w:val="008651C2"/>
    <w:rsid w:val="0086569A"/>
    <w:rsid w:val="00865BD0"/>
    <w:rsid w:val="00865DD5"/>
    <w:rsid w:val="00865EF4"/>
    <w:rsid w:val="00866058"/>
    <w:rsid w:val="00866C50"/>
    <w:rsid w:val="0086734C"/>
    <w:rsid w:val="00867DA2"/>
    <w:rsid w:val="0087020C"/>
    <w:rsid w:val="00870358"/>
    <w:rsid w:val="00870369"/>
    <w:rsid w:val="00871540"/>
    <w:rsid w:val="00871627"/>
    <w:rsid w:val="0087172E"/>
    <w:rsid w:val="008717D8"/>
    <w:rsid w:val="0087182C"/>
    <w:rsid w:val="00871969"/>
    <w:rsid w:val="0087215C"/>
    <w:rsid w:val="0087257D"/>
    <w:rsid w:val="008725E9"/>
    <w:rsid w:val="00872CE3"/>
    <w:rsid w:val="0087305C"/>
    <w:rsid w:val="0087337A"/>
    <w:rsid w:val="00873EB3"/>
    <w:rsid w:val="00874699"/>
    <w:rsid w:val="00874E2F"/>
    <w:rsid w:val="00875847"/>
    <w:rsid w:val="00875CAA"/>
    <w:rsid w:val="00875D25"/>
    <w:rsid w:val="00876CA8"/>
    <w:rsid w:val="00876F30"/>
    <w:rsid w:val="008772C8"/>
    <w:rsid w:val="008772EB"/>
    <w:rsid w:val="008773B8"/>
    <w:rsid w:val="0087751D"/>
    <w:rsid w:val="008800A9"/>
    <w:rsid w:val="008802C6"/>
    <w:rsid w:val="00880E35"/>
    <w:rsid w:val="0088147D"/>
    <w:rsid w:val="00881F1B"/>
    <w:rsid w:val="008825E7"/>
    <w:rsid w:val="0088271E"/>
    <w:rsid w:val="00882B51"/>
    <w:rsid w:val="00882DB5"/>
    <w:rsid w:val="0088323C"/>
    <w:rsid w:val="00883364"/>
    <w:rsid w:val="00883E54"/>
    <w:rsid w:val="00884310"/>
    <w:rsid w:val="00884BD0"/>
    <w:rsid w:val="00884F7C"/>
    <w:rsid w:val="00885CEA"/>
    <w:rsid w:val="008862B1"/>
    <w:rsid w:val="008863C8"/>
    <w:rsid w:val="008864FD"/>
    <w:rsid w:val="008865A9"/>
    <w:rsid w:val="0088709A"/>
    <w:rsid w:val="008875FE"/>
    <w:rsid w:val="008878B8"/>
    <w:rsid w:val="008879E7"/>
    <w:rsid w:val="00887F8E"/>
    <w:rsid w:val="00890303"/>
    <w:rsid w:val="00890D19"/>
    <w:rsid w:val="0089139C"/>
    <w:rsid w:val="008915EF"/>
    <w:rsid w:val="00891C9D"/>
    <w:rsid w:val="00893BE3"/>
    <w:rsid w:val="00893C03"/>
    <w:rsid w:val="00894C43"/>
    <w:rsid w:val="00895B3E"/>
    <w:rsid w:val="00895D7E"/>
    <w:rsid w:val="00896234"/>
    <w:rsid w:val="008969CA"/>
    <w:rsid w:val="00897834"/>
    <w:rsid w:val="00897E43"/>
    <w:rsid w:val="008A06DD"/>
    <w:rsid w:val="008A0C71"/>
    <w:rsid w:val="008A150A"/>
    <w:rsid w:val="008A153E"/>
    <w:rsid w:val="008A16F6"/>
    <w:rsid w:val="008A1DD2"/>
    <w:rsid w:val="008A1E2A"/>
    <w:rsid w:val="008A31DD"/>
    <w:rsid w:val="008A4229"/>
    <w:rsid w:val="008A4E1D"/>
    <w:rsid w:val="008A4F1A"/>
    <w:rsid w:val="008A4F49"/>
    <w:rsid w:val="008A57B1"/>
    <w:rsid w:val="008A5994"/>
    <w:rsid w:val="008A5DB6"/>
    <w:rsid w:val="008A5F63"/>
    <w:rsid w:val="008A61AD"/>
    <w:rsid w:val="008A6396"/>
    <w:rsid w:val="008A6594"/>
    <w:rsid w:val="008A65A7"/>
    <w:rsid w:val="008A6A75"/>
    <w:rsid w:val="008A6D4B"/>
    <w:rsid w:val="008A728F"/>
    <w:rsid w:val="008A76A6"/>
    <w:rsid w:val="008A7BE7"/>
    <w:rsid w:val="008B0F5C"/>
    <w:rsid w:val="008B1630"/>
    <w:rsid w:val="008B24ED"/>
    <w:rsid w:val="008B271D"/>
    <w:rsid w:val="008B2D0F"/>
    <w:rsid w:val="008B304C"/>
    <w:rsid w:val="008B3310"/>
    <w:rsid w:val="008B375E"/>
    <w:rsid w:val="008B39A2"/>
    <w:rsid w:val="008B3D63"/>
    <w:rsid w:val="008B4778"/>
    <w:rsid w:val="008B4C80"/>
    <w:rsid w:val="008B5105"/>
    <w:rsid w:val="008B568B"/>
    <w:rsid w:val="008B6455"/>
    <w:rsid w:val="008B6AC2"/>
    <w:rsid w:val="008B703B"/>
    <w:rsid w:val="008C0791"/>
    <w:rsid w:val="008C086E"/>
    <w:rsid w:val="008C12F9"/>
    <w:rsid w:val="008C1C2B"/>
    <w:rsid w:val="008C21B2"/>
    <w:rsid w:val="008C222B"/>
    <w:rsid w:val="008C235E"/>
    <w:rsid w:val="008C2DC1"/>
    <w:rsid w:val="008C360D"/>
    <w:rsid w:val="008C3F34"/>
    <w:rsid w:val="008C4226"/>
    <w:rsid w:val="008C4891"/>
    <w:rsid w:val="008C4973"/>
    <w:rsid w:val="008C4D5F"/>
    <w:rsid w:val="008C5242"/>
    <w:rsid w:val="008C5738"/>
    <w:rsid w:val="008C586F"/>
    <w:rsid w:val="008C5879"/>
    <w:rsid w:val="008C58C1"/>
    <w:rsid w:val="008C5FD4"/>
    <w:rsid w:val="008C61D9"/>
    <w:rsid w:val="008C684D"/>
    <w:rsid w:val="008C6992"/>
    <w:rsid w:val="008C6A92"/>
    <w:rsid w:val="008C7EAD"/>
    <w:rsid w:val="008D000C"/>
    <w:rsid w:val="008D099C"/>
    <w:rsid w:val="008D0CFE"/>
    <w:rsid w:val="008D0E69"/>
    <w:rsid w:val="008D1CA7"/>
    <w:rsid w:val="008D2A43"/>
    <w:rsid w:val="008D3092"/>
    <w:rsid w:val="008D3185"/>
    <w:rsid w:val="008D328B"/>
    <w:rsid w:val="008D3A3F"/>
    <w:rsid w:val="008D3C00"/>
    <w:rsid w:val="008D4320"/>
    <w:rsid w:val="008D47AE"/>
    <w:rsid w:val="008D47C7"/>
    <w:rsid w:val="008D4820"/>
    <w:rsid w:val="008D49FB"/>
    <w:rsid w:val="008D4A05"/>
    <w:rsid w:val="008D544C"/>
    <w:rsid w:val="008D5529"/>
    <w:rsid w:val="008D5831"/>
    <w:rsid w:val="008D6032"/>
    <w:rsid w:val="008D60FC"/>
    <w:rsid w:val="008D6119"/>
    <w:rsid w:val="008D6152"/>
    <w:rsid w:val="008D69AB"/>
    <w:rsid w:val="008D6EA0"/>
    <w:rsid w:val="008D7129"/>
    <w:rsid w:val="008D7535"/>
    <w:rsid w:val="008E0446"/>
    <w:rsid w:val="008E1D85"/>
    <w:rsid w:val="008E1EED"/>
    <w:rsid w:val="008E2332"/>
    <w:rsid w:val="008E272C"/>
    <w:rsid w:val="008E3324"/>
    <w:rsid w:val="008E48AA"/>
    <w:rsid w:val="008E527C"/>
    <w:rsid w:val="008E541B"/>
    <w:rsid w:val="008E55E5"/>
    <w:rsid w:val="008E5ED6"/>
    <w:rsid w:val="008E6337"/>
    <w:rsid w:val="008E6465"/>
    <w:rsid w:val="008E6607"/>
    <w:rsid w:val="008E6E0F"/>
    <w:rsid w:val="008E778F"/>
    <w:rsid w:val="008E77C7"/>
    <w:rsid w:val="008E77CA"/>
    <w:rsid w:val="008E7804"/>
    <w:rsid w:val="008E7BA9"/>
    <w:rsid w:val="008F00A7"/>
    <w:rsid w:val="008F0CF5"/>
    <w:rsid w:val="008F0F81"/>
    <w:rsid w:val="008F108E"/>
    <w:rsid w:val="008F273D"/>
    <w:rsid w:val="008F27BF"/>
    <w:rsid w:val="008F27EF"/>
    <w:rsid w:val="008F29D5"/>
    <w:rsid w:val="008F2E64"/>
    <w:rsid w:val="008F304A"/>
    <w:rsid w:val="008F31C1"/>
    <w:rsid w:val="008F3F50"/>
    <w:rsid w:val="008F3FA7"/>
    <w:rsid w:val="008F422B"/>
    <w:rsid w:val="008F461A"/>
    <w:rsid w:val="008F5482"/>
    <w:rsid w:val="008F5B37"/>
    <w:rsid w:val="008F5BDB"/>
    <w:rsid w:val="008F6591"/>
    <w:rsid w:val="008F68FC"/>
    <w:rsid w:val="008F6CC2"/>
    <w:rsid w:val="008F6E34"/>
    <w:rsid w:val="008F77DE"/>
    <w:rsid w:val="008F7841"/>
    <w:rsid w:val="008F7AAD"/>
    <w:rsid w:val="008F7AEE"/>
    <w:rsid w:val="00900196"/>
    <w:rsid w:val="00900355"/>
    <w:rsid w:val="00900B3B"/>
    <w:rsid w:val="009022EA"/>
    <w:rsid w:val="00903296"/>
    <w:rsid w:val="00903447"/>
    <w:rsid w:val="00903D80"/>
    <w:rsid w:val="00904140"/>
    <w:rsid w:val="00904424"/>
    <w:rsid w:val="00904B2A"/>
    <w:rsid w:val="00904DB6"/>
    <w:rsid w:val="00904DD6"/>
    <w:rsid w:val="00904EC9"/>
    <w:rsid w:val="0090520D"/>
    <w:rsid w:val="009053E6"/>
    <w:rsid w:val="00905400"/>
    <w:rsid w:val="00905EB1"/>
    <w:rsid w:val="009065A2"/>
    <w:rsid w:val="0090760A"/>
    <w:rsid w:val="0090785C"/>
    <w:rsid w:val="00910558"/>
    <w:rsid w:val="00910C90"/>
    <w:rsid w:val="00911296"/>
    <w:rsid w:val="00911350"/>
    <w:rsid w:val="00911910"/>
    <w:rsid w:val="00912D2D"/>
    <w:rsid w:val="00912ED3"/>
    <w:rsid w:val="00913483"/>
    <w:rsid w:val="00913F5E"/>
    <w:rsid w:val="009140DD"/>
    <w:rsid w:val="009142EC"/>
    <w:rsid w:val="00914490"/>
    <w:rsid w:val="00914693"/>
    <w:rsid w:val="00914B39"/>
    <w:rsid w:val="00914D5D"/>
    <w:rsid w:val="00914F53"/>
    <w:rsid w:val="00915061"/>
    <w:rsid w:val="009154C3"/>
    <w:rsid w:val="0091690C"/>
    <w:rsid w:val="00916F98"/>
    <w:rsid w:val="0091720C"/>
    <w:rsid w:val="00920377"/>
    <w:rsid w:val="00920DD9"/>
    <w:rsid w:val="00920FFA"/>
    <w:rsid w:val="00921574"/>
    <w:rsid w:val="0092158E"/>
    <w:rsid w:val="00921592"/>
    <w:rsid w:val="00921668"/>
    <w:rsid w:val="009226BA"/>
    <w:rsid w:val="009227DE"/>
    <w:rsid w:val="00923096"/>
    <w:rsid w:val="00923540"/>
    <w:rsid w:val="009236CB"/>
    <w:rsid w:val="00923791"/>
    <w:rsid w:val="00923CA9"/>
    <w:rsid w:val="009241BA"/>
    <w:rsid w:val="00925214"/>
    <w:rsid w:val="009256B7"/>
    <w:rsid w:val="00925A2E"/>
    <w:rsid w:val="00926599"/>
    <w:rsid w:val="00926654"/>
    <w:rsid w:val="00926767"/>
    <w:rsid w:val="00926A87"/>
    <w:rsid w:val="00927040"/>
    <w:rsid w:val="00930910"/>
    <w:rsid w:val="009309D3"/>
    <w:rsid w:val="0093218D"/>
    <w:rsid w:val="009321FB"/>
    <w:rsid w:val="00932917"/>
    <w:rsid w:val="00932DF6"/>
    <w:rsid w:val="0093355D"/>
    <w:rsid w:val="009336CF"/>
    <w:rsid w:val="0093443E"/>
    <w:rsid w:val="009346C7"/>
    <w:rsid w:val="00934D76"/>
    <w:rsid w:val="009353AB"/>
    <w:rsid w:val="0093583C"/>
    <w:rsid w:val="009361D5"/>
    <w:rsid w:val="00937C86"/>
    <w:rsid w:val="00937D41"/>
    <w:rsid w:val="00940097"/>
    <w:rsid w:val="00940266"/>
    <w:rsid w:val="00940AFC"/>
    <w:rsid w:val="00940D33"/>
    <w:rsid w:val="009410C5"/>
    <w:rsid w:val="009410E8"/>
    <w:rsid w:val="00941293"/>
    <w:rsid w:val="0094139C"/>
    <w:rsid w:val="00941B07"/>
    <w:rsid w:val="00941D75"/>
    <w:rsid w:val="009420E1"/>
    <w:rsid w:val="009422C8"/>
    <w:rsid w:val="009428A4"/>
    <w:rsid w:val="00943ABE"/>
    <w:rsid w:val="00943ACB"/>
    <w:rsid w:val="00943D31"/>
    <w:rsid w:val="00943F5C"/>
    <w:rsid w:val="009449FF"/>
    <w:rsid w:val="00944C55"/>
    <w:rsid w:val="00944C8F"/>
    <w:rsid w:val="00944DCE"/>
    <w:rsid w:val="0094501F"/>
    <w:rsid w:val="00945258"/>
    <w:rsid w:val="00946357"/>
    <w:rsid w:val="00946CF3"/>
    <w:rsid w:val="0094738B"/>
    <w:rsid w:val="00947D56"/>
    <w:rsid w:val="00947DF1"/>
    <w:rsid w:val="00947FA0"/>
    <w:rsid w:val="0095009A"/>
    <w:rsid w:val="0095012A"/>
    <w:rsid w:val="00950909"/>
    <w:rsid w:val="00950FF7"/>
    <w:rsid w:val="0095103F"/>
    <w:rsid w:val="00951642"/>
    <w:rsid w:val="009516C9"/>
    <w:rsid w:val="00952BD2"/>
    <w:rsid w:val="00952E6E"/>
    <w:rsid w:val="009533F4"/>
    <w:rsid w:val="00953A08"/>
    <w:rsid w:val="00953AD9"/>
    <w:rsid w:val="00953D37"/>
    <w:rsid w:val="0095408E"/>
    <w:rsid w:val="009567CB"/>
    <w:rsid w:val="009567F8"/>
    <w:rsid w:val="00956B1F"/>
    <w:rsid w:val="00960F37"/>
    <w:rsid w:val="00961315"/>
    <w:rsid w:val="009616AE"/>
    <w:rsid w:val="00961AB4"/>
    <w:rsid w:val="0096224D"/>
    <w:rsid w:val="00962644"/>
    <w:rsid w:val="00962981"/>
    <w:rsid w:val="00962A1D"/>
    <w:rsid w:val="00962A71"/>
    <w:rsid w:val="009633AA"/>
    <w:rsid w:val="00963D7E"/>
    <w:rsid w:val="00964134"/>
    <w:rsid w:val="00964529"/>
    <w:rsid w:val="009646F1"/>
    <w:rsid w:val="00964C87"/>
    <w:rsid w:val="0096573B"/>
    <w:rsid w:val="009658F3"/>
    <w:rsid w:val="009659F4"/>
    <w:rsid w:val="00966377"/>
    <w:rsid w:val="00966BB9"/>
    <w:rsid w:val="00967579"/>
    <w:rsid w:val="00970213"/>
    <w:rsid w:val="00970861"/>
    <w:rsid w:val="009708E9"/>
    <w:rsid w:val="00970D60"/>
    <w:rsid w:val="00971876"/>
    <w:rsid w:val="00972036"/>
    <w:rsid w:val="0097263B"/>
    <w:rsid w:val="009729C4"/>
    <w:rsid w:val="0097345E"/>
    <w:rsid w:val="009738E4"/>
    <w:rsid w:val="00973AA9"/>
    <w:rsid w:val="00973FA5"/>
    <w:rsid w:val="00974190"/>
    <w:rsid w:val="0097449C"/>
    <w:rsid w:val="0097598A"/>
    <w:rsid w:val="00975DAB"/>
    <w:rsid w:val="00976C87"/>
    <w:rsid w:val="00977C87"/>
    <w:rsid w:val="00977E24"/>
    <w:rsid w:val="00981400"/>
    <w:rsid w:val="0098158D"/>
    <w:rsid w:val="00981D17"/>
    <w:rsid w:val="00981FDA"/>
    <w:rsid w:val="009826B7"/>
    <w:rsid w:val="00983F4E"/>
    <w:rsid w:val="00983FF8"/>
    <w:rsid w:val="00984509"/>
    <w:rsid w:val="00984A60"/>
    <w:rsid w:val="00984C34"/>
    <w:rsid w:val="00985E89"/>
    <w:rsid w:val="00986593"/>
    <w:rsid w:val="00986673"/>
    <w:rsid w:val="00986A3C"/>
    <w:rsid w:val="00986F2B"/>
    <w:rsid w:val="0098719D"/>
    <w:rsid w:val="009873D2"/>
    <w:rsid w:val="00987590"/>
    <w:rsid w:val="00987A45"/>
    <w:rsid w:val="00987E68"/>
    <w:rsid w:val="009909BA"/>
    <w:rsid w:val="00990E70"/>
    <w:rsid w:val="009914F5"/>
    <w:rsid w:val="00991D03"/>
    <w:rsid w:val="00992553"/>
    <w:rsid w:val="0099260F"/>
    <w:rsid w:val="00992831"/>
    <w:rsid w:val="00992836"/>
    <w:rsid w:val="00992E0E"/>
    <w:rsid w:val="00992E21"/>
    <w:rsid w:val="00992F19"/>
    <w:rsid w:val="0099322D"/>
    <w:rsid w:val="0099332E"/>
    <w:rsid w:val="009933BD"/>
    <w:rsid w:val="00993586"/>
    <w:rsid w:val="0099390E"/>
    <w:rsid w:val="00993EA9"/>
    <w:rsid w:val="009940EC"/>
    <w:rsid w:val="00994BDB"/>
    <w:rsid w:val="00994D8E"/>
    <w:rsid w:val="009960E5"/>
    <w:rsid w:val="009968B6"/>
    <w:rsid w:val="00996D42"/>
    <w:rsid w:val="00997028"/>
    <w:rsid w:val="00997B0C"/>
    <w:rsid w:val="009A0C15"/>
    <w:rsid w:val="009A273A"/>
    <w:rsid w:val="009A2DB9"/>
    <w:rsid w:val="009A2F2A"/>
    <w:rsid w:val="009A4209"/>
    <w:rsid w:val="009A465B"/>
    <w:rsid w:val="009A48B2"/>
    <w:rsid w:val="009A4C5F"/>
    <w:rsid w:val="009A6990"/>
    <w:rsid w:val="009A6BBA"/>
    <w:rsid w:val="009A7236"/>
    <w:rsid w:val="009A73B0"/>
    <w:rsid w:val="009A77EA"/>
    <w:rsid w:val="009A77EB"/>
    <w:rsid w:val="009A7ADC"/>
    <w:rsid w:val="009B0206"/>
    <w:rsid w:val="009B05E9"/>
    <w:rsid w:val="009B0D30"/>
    <w:rsid w:val="009B148E"/>
    <w:rsid w:val="009B184D"/>
    <w:rsid w:val="009B2055"/>
    <w:rsid w:val="009B2607"/>
    <w:rsid w:val="009B3110"/>
    <w:rsid w:val="009B37CE"/>
    <w:rsid w:val="009B3E11"/>
    <w:rsid w:val="009B3F27"/>
    <w:rsid w:val="009B4855"/>
    <w:rsid w:val="009B4A19"/>
    <w:rsid w:val="009B4C0F"/>
    <w:rsid w:val="009B577C"/>
    <w:rsid w:val="009B62B1"/>
    <w:rsid w:val="009B64BB"/>
    <w:rsid w:val="009B6B19"/>
    <w:rsid w:val="009B70CE"/>
    <w:rsid w:val="009B7357"/>
    <w:rsid w:val="009B73C4"/>
    <w:rsid w:val="009C0219"/>
    <w:rsid w:val="009C06AC"/>
    <w:rsid w:val="009C078F"/>
    <w:rsid w:val="009C0C89"/>
    <w:rsid w:val="009C11C1"/>
    <w:rsid w:val="009C1302"/>
    <w:rsid w:val="009C18B1"/>
    <w:rsid w:val="009C18C6"/>
    <w:rsid w:val="009C19B7"/>
    <w:rsid w:val="009C1C01"/>
    <w:rsid w:val="009C2507"/>
    <w:rsid w:val="009C29F3"/>
    <w:rsid w:val="009C302B"/>
    <w:rsid w:val="009C3271"/>
    <w:rsid w:val="009C3842"/>
    <w:rsid w:val="009C442A"/>
    <w:rsid w:val="009C4732"/>
    <w:rsid w:val="009C50E7"/>
    <w:rsid w:val="009C5403"/>
    <w:rsid w:val="009C580F"/>
    <w:rsid w:val="009C58EB"/>
    <w:rsid w:val="009C590C"/>
    <w:rsid w:val="009C597B"/>
    <w:rsid w:val="009C5ABB"/>
    <w:rsid w:val="009C6008"/>
    <w:rsid w:val="009C65C0"/>
    <w:rsid w:val="009C6AE9"/>
    <w:rsid w:val="009C6BF2"/>
    <w:rsid w:val="009C6C2D"/>
    <w:rsid w:val="009C6FD3"/>
    <w:rsid w:val="009C72AC"/>
    <w:rsid w:val="009C745B"/>
    <w:rsid w:val="009C7DAC"/>
    <w:rsid w:val="009D0183"/>
    <w:rsid w:val="009D0422"/>
    <w:rsid w:val="009D0558"/>
    <w:rsid w:val="009D0745"/>
    <w:rsid w:val="009D09F0"/>
    <w:rsid w:val="009D131A"/>
    <w:rsid w:val="009D1BC3"/>
    <w:rsid w:val="009D25A6"/>
    <w:rsid w:val="009D41BB"/>
    <w:rsid w:val="009D45E5"/>
    <w:rsid w:val="009D5098"/>
    <w:rsid w:val="009D56C5"/>
    <w:rsid w:val="009D5FCB"/>
    <w:rsid w:val="009D60D9"/>
    <w:rsid w:val="009D682A"/>
    <w:rsid w:val="009D6997"/>
    <w:rsid w:val="009D6A2D"/>
    <w:rsid w:val="009D7C51"/>
    <w:rsid w:val="009E0181"/>
    <w:rsid w:val="009E06F7"/>
    <w:rsid w:val="009E196C"/>
    <w:rsid w:val="009E1C62"/>
    <w:rsid w:val="009E1EC6"/>
    <w:rsid w:val="009E2125"/>
    <w:rsid w:val="009E22FC"/>
    <w:rsid w:val="009E2859"/>
    <w:rsid w:val="009E2B1B"/>
    <w:rsid w:val="009E3990"/>
    <w:rsid w:val="009E4549"/>
    <w:rsid w:val="009E4717"/>
    <w:rsid w:val="009E5671"/>
    <w:rsid w:val="009E5B2A"/>
    <w:rsid w:val="009E6059"/>
    <w:rsid w:val="009E60AA"/>
    <w:rsid w:val="009E62ED"/>
    <w:rsid w:val="009E6411"/>
    <w:rsid w:val="009E6694"/>
    <w:rsid w:val="009E68D4"/>
    <w:rsid w:val="009E6A0A"/>
    <w:rsid w:val="009E6A29"/>
    <w:rsid w:val="009E6E5D"/>
    <w:rsid w:val="009E7535"/>
    <w:rsid w:val="009E75C5"/>
    <w:rsid w:val="009E7E2B"/>
    <w:rsid w:val="009F0CB0"/>
    <w:rsid w:val="009F1035"/>
    <w:rsid w:val="009F165D"/>
    <w:rsid w:val="009F194A"/>
    <w:rsid w:val="009F1AD8"/>
    <w:rsid w:val="009F26A5"/>
    <w:rsid w:val="009F320E"/>
    <w:rsid w:val="009F36BF"/>
    <w:rsid w:val="009F39F5"/>
    <w:rsid w:val="009F4B76"/>
    <w:rsid w:val="009F5BCF"/>
    <w:rsid w:val="009F5D1D"/>
    <w:rsid w:val="009F6A2F"/>
    <w:rsid w:val="009F70C4"/>
    <w:rsid w:val="009F7582"/>
    <w:rsid w:val="009F7C18"/>
    <w:rsid w:val="00A006D3"/>
    <w:rsid w:val="00A00979"/>
    <w:rsid w:val="00A013ED"/>
    <w:rsid w:val="00A021FA"/>
    <w:rsid w:val="00A02297"/>
    <w:rsid w:val="00A02719"/>
    <w:rsid w:val="00A027EF"/>
    <w:rsid w:val="00A02F20"/>
    <w:rsid w:val="00A039D7"/>
    <w:rsid w:val="00A04719"/>
    <w:rsid w:val="00A04EE0"/>
    <w:rsid w:val="00A052A4"/>
    <w:rsid w:val="00A053BD"/>
    <w:rsid w:val="00A05743"/>
    <w:rsid w:val="00A057C2"/>
    <w:rsid w:val="00A05F4C"/>
    <w:rsid w:val="00A060FB"/>
    <w:rsid w:val="00A0640E"/>
    <w:rsid w:val="00A064F2"/>
    <w:rsid w:val="00A06539"/>
    <w:rsid w:val="00A06CA3"/>
    <w:rsid w:val="00A06DCC"/>
    <w:rsid w:val="00A07425"/>
    <w:rsid w:val="00A10908"/>
    <w:rsid w:val="00A111B6"/>
    <w:rsid w:val="00A12191"/>
    <w:rsid w:val="00A12DEF"/>
    <w:rsid w:val="00A13244"/>
    <w:rsid w:val="00A133AD"/>
    <w:rsid w:val="00A13651"/>
    <w:rsid w:val="00A14895"/>
    <w:rsid w:val="00A14AB0"/>
    <w:rsid w:val="00A14ECE"/>
    <w:rsid w:val="00A14FA2"/>
    <w:rsid w:val="00A153CA"/>
    <w:rsid w:val="00A15922"/>
    <w:rsid w:val="00A160FA"/>
    <w:rsid w:val="00A16136"/>
    <w:rsid w:val="00A16D79"/>
    <w:rsid w:val="00A17569"/>
    <w:rsid w:val="00A20632"/>
    <w:rsid w:val="00A209D0"/>
    <w:rsid w:val="00A21067"/>
    <w:rsid w:val="00A21800"/>
    <w:rsid w:val="00A21DF5"/>
    <w:rsid w:val="00A22201"/>
    <w:rsid w:val="00A22860"/>
    <w:rsid w:val="00A22967"/>
    <w:rsid w:val="00A22FBE"/>
    <w:rsid w:val="00A23C9E"/>
    <w:rsid w:val="00A23D7C"/>
    <w:rsid w:val="00A24200"/>
    <w:rsid w:val="00A24414"/>
    <w:rsid w:val="00A24AD6"/>
    <w:rsid w:val="00A24E49"/>
    <w:rsid w:val="00A263B5"/>
    <w:rsid w:val="00A26897"/>
    <w:rsid w:val="00A26D27"/>
    <w:rsid w:val="00A27C75"/>
    <w:rsid w:val="00A304DB"/>
    <w:rsid w:val="00A3263C"/>
    <w:rsid w:val="00A326EA"/>
    <w:rsid w:val="00A32A3E"/>
    <w:rsid w:val="00A34007"/>
    <w:rsid w:val="00A34311"/>
    <w:rsid w:val="00A345FD"/>
    <w:rsid w:val="00A3537B"/>
    <w:rsid w:val="00A358C1"/>
    <w:rsid w:val="00A35CA3"/>
    <w:rsid w:val="00A360BC"/>
    <w:rsid w:val="00A372C3"/>
    <w:rsid w:val="00A376EE"/>
    <w:rsid w:val="00A40086"/>
    <w:rsid w:val="00A4035D"/>
    <w:rsid w:val="00A409CD"/>
    <w:rsid w:val="00A40BCF"/>
    <w:rsid w:val="00A40F55"/>
    <w:rsid w:val="00A41872"/>
    <w:rsid w:val="00A41B0D"/>
    <w:rsid w:val="00A41BDC"/>
    <w:rsid w:val="00A41C74"/>
    <w:rsid w:val="00A41CC0"/>
    <w:rsid w:val="00A4212F"/>
    <w:rsid w:val="00A425A8"/>
    <w:rsid w:val="00A42A99"/>
    <w:rsid w:val="00A43007"/>
    <w:rsid w:val="00A4327A"/>
    <w:rsid w:val="00A4372E"/>
    <w:rsid w:val="00A43782"/>
    <w:rsid w:val="00A4428A"/>
    <w:rsid w:val="00A44D3A"/>
    <w:rsid w:val="00A44D43"/>
    <w:rsid w:val="00A450EF"/>
    <w:rsid w:val="00A45268"/>
    <w:rsid w:val="00A4568F"/>
    <w:rsid w:val="00A46FBD"/>
    <w:rsid w:val="00A47130"/>
    <w:rsid w:val="00A47835"/>
    <w:rsid w:val="00A47852"/>
    <w:rsid w:val="00A47C04"/>
    <w:rsid w:val="00A47DF0"/>
    <w:rsid w:val="00A50724"/>
    <w:rsid w:val="00A5151A"/>
    <w:rsid w:val="00A51992"/>
    <w:rsid w:val="00A52632"/>
    <w:rsid w:val="00A5378F"/>
    <w:rsid w:val="00A53B2A"/>
    <w:rsid w:val="00A54356"/>
    <w:rsid w:val="00A543F1"/>
    <w:rsid w:val="00A5459F"/>
    <w:rsid w:val="00A54A0A"/>
    <w:rsid w:val="00A5502A"/>
    <w:rsid w:val="00A55553"/>
    <w:rsid w:val="00A5577A"/>
    <w:rsid w:val="00A559B5"/>
    <w:rsid w:val="00A55CCF"/>
    <w:rsid w:val="00A5612E"/>
    <w:rsid w:val="00A5637A"/>
    <w:rsid w:val="00A56525"/>
    <w:rsid w:val="00A572F4"/>
    <w:rsid w:val="00A57E0A"/>
    <w:rsid w:val="00A57EB9"/>
    <w:rsid w:val="00A60781"/>
    <w:rsid w:val="00A609FC"/>
    <w:rsid w:val="00A60E94"/>
    <w:rsid w:val="00A61060"/>
    <w:rsid w:val="00A610B2"/>
    <w:rsid w:val="00A618F3"/>
    <w:rsid w:val="00A61A51"/>
    <w:rsid w:val="00A620B0"/>
    <w:rsid w:val="00A623A3"/>
    <w:rsid w:val="00A6258A"/>
    <w:rsid w:val="00A62C2D"/>
    <w:rsid w:val="00A6307B"/>
    <w:rsid w:val="00A63085"/>
    <w:rsid w:val="00A63C24"/>
    <w:rsid w:val="00A6422E"/>
    <w:rsid w:val="00A6462F"/>
    <w:rsid w:val="00A64BCA"/>
    <w:rsid w:val="00A64C45"/>
    <w:rsid w:val="00A64F80"/>
    <w:rsid w:val="00A6556A"/>
    <w:rsid w:val="00A65A12"/>
    <w:rsid w:val="00A66089"/>
    <w:rsid w:val="00A665C5"/>
    <w:rsid w:val="00A66BE7"/>
    <w:rsid w:val="00A67878"/>
    <w:rsid w:val="00A67A91"/>
    <w:rsid w:val="00A67B98"/>
    <w:rsid w:val="00A70673"/>
    <w:rsid w:val="00A70864"/>
    <w:rsid w:val="00A70FAB"/>
    <w:rsid w:val="00A71F47"/>
    <w:rsid w:val="00A72033"/>
    <w:rsid w:val="00A72459"/>
    <w:rsid w:val="00A72525"/>
    <w:rsid w:val="00A73563"/>
    <w:rsid w:val="00A73ABB"/>
    <w:rsid w:val="00A73AC6"/>
    <w:rsid w:val="00A744FE"/>
    <w:rsid w:val="00A74636"/>
    <w:rsid w:val="00A74CC7"/>
    <w:rsid w:val="00A75018"/>
    <w:rsid w:val="00A75C3D"/>
    <w:rsid w:val="00A766A2"/>
    <w:rsid w:val="00A76C9F"/>
    <w:rsid w:val="00A76D27"/>
    <w:rsid w:val="00A77C10"/>
    <w:rsid w:val="00A8045E"/>
    <w:rsid w:val="00A8168F"/>
    <w:rsid w:val="00A823F6"/>
    <w:rsid w:val="00A83EE1"/>
    <w:rsid w:val="00A84D6D"/>
    <w:rsid w:val="00A85031"/>
    <w:rsid w:val="00A8523A"/>
    <w:rsid w:val="00A854AA"/>
    <w:rsid w:val="00A85848"/>
    <w:rsid w:val="00A8585B"/>
    <w:rsid w:val="00A86498"/>
    <w:rsid w:val="00A86DF2"/>
    <w:rsid w:val="00A86F14"/>
    <w:rsid w:val="00A8709C"/>
    <w:rsid w:val="00A8719E"/>
    <w:rsid w:val="00A87461"/>
    <w:rsid w:val="00A87F35"/>
    <w:rsid w:val="00A90447"/>
    <w:rsid w:val="00A90663"/>
    <w:rsid w:val="00A9082E"/>
    <w:rsid w:val="00A90AD4"/>
    <w:rsid w:val="00A90D1C"/>
    <w:rsid w:val="00A91248"/>
    <w:rsid w:val="00A9170A"/>
    <w:rsid w:val="00A91FC3"/>
    <w:rsid w:val="00A92627"/>
    <w:rsid w:val="00A92B62"/>
    <w:rsid w:val="00A92CC9"/>
    <w:rsid w:val="00A93182"/>
    <w:rsid w:val="00A93604"/>
    <w:rsid w:val="00A93789"/>
    <w:rsid w:val="00A93975"/>
    <w:rsid w:val="00A951DC"/>
    <w:rsid w:val="00A95394"/>
    <w:rsid w:val="00A954DF"/>
    <w:rsid w:val="00A958B0"/>
    <w:rsid w:val="00AA0A89"/>
    <w:rsid w:val="00AA0C15"/>
    <w:rsid w:val="00AA12C5"/>
    <w:rsid w:val="00AA1AA3"/>
    <w:rsid w:val="00AA2B6C"/>
    <w:rsid w:val="00AA42AA"/>
    <w:rsid w:val="00AA51EE"/>
    <w:rsid w:val="00AA5368"/>
    <w:rsid w:val="00AA5D94"/>
    <w:rsid w:val="00AA5E7D"/>
    <w:rsid w:val="00AA5E9E"/>
    <w:rsid w:val="00AA5F52"/>
    <w:rsid w:val="00AA615A"/>
    <w:rsid w:val="00AA6429"/>
    <w:rsid w:val="00AA6737"/>
    <w:rsid w:val="00AA6ADD"/>
    <w:rsid w:val="00AA6C0F"/>
    <w:rsid w:val="00AA7571"/>
    <w:rsid w:val="00AA7CC8"/>
    <w:rsid w:val="00AB08E2"/>
    <w:rsid w:val="00AB0C1F"/>
    <w:rsid w:val="00AB0D7D"/>
    <w:rsid w:val="00AB102C"/>
    <w:rsid w:val="00AB1331"/>
    <w:rsid w:val="00AB1D4F"/>
    <w:rsid w:val="00AB1F63"/>
    <w:rsid w:val="00AB29CF"/>
    <w:rsid w:val="00AB29D9"/>
    <w:rsid w:val="00AB2E8D"/>
    <w:rsid w:val="00AB43C3"/>
    <w:rsid w:val="00AB4570"/>
    <w:rsid w:val="00AB4643"/>
    <w:rsid w:val="00AB4ABF"/>
    <w:rsid w:val="00AB4CE6"/>
    <w:rsid w:val="00AB57B6"/>
    <w:rsid w:val="00AB5B15"/>
    <w:rsid w:val="00AB5BF8"/>
    <w:rsid w:val="00AB6AF1"/>
    <w:rsid w:val="00AB6D8D"/>
    <w:rsid w:val="00AC01AA"/>
    <w:rsid w:val="00AC0624"/>
    <w:rsid w:val="00AC0885"/>
    <w:rsid w:val="00AC0C9C"/>
    <w:rsid w:val="00AC1248"/>
    <w:rsid w:val="00AC2130"/>
    <w:rsid w:val="00AC2976"/>
    <w:rsid w:val="00AC2F3B"/>
    <w:rsid w:val="00AC2F7C"/>
    <w:rsid w:val="00AC30AB"/>
    <w:rsid w:val="00AC429C"/>
    <w:rsid w:val="00AC49ED"/>
    <w:rsid w:val="00AC4DE3"/>
    <w:rsid w:val="00AC4F72"/>
    <w:rsid w:val="00AC561C"/>
    <w:rsid w:val="00AC5AC6"/>
    <w:rsid w:val="00AC5C2D"/>
    <w:rsid w:val="00AC5E5C"/>
    <w:rsid w:val="00AC62BA"/>
    <w:rsid w:val="00AC675A"/>
    <w:rsid w:val="00AC6E7B"/>
    <w:rsid w:val="00AC6F8C"/>
    <w:rsid w:val="00AC75BB"/>
    <w:rsid w:val="00AC7B72"/>
    <w:rsid w:val="00AC7BEE"/>
    <w:rsid w:val="00AD00D5"/>
    <w:rsid w:val="00AD030F"/>
    <w:rsid w:val="00AD03F2"/>
    <w:rsid w:val="00AD06D5"/>
    <w:rsid w:val="00AD0982"/>
    <w:rsid w:val="00AD0BDC"/>
    <w:rsid w:val="00AD1D54"/>
    <w:rsid w:val="00AD1F65"/>
    <w:rsid w:val="00AD1F99"/>
    <w:rsid w:val="00AD2221"/>
    <w:rsid w:val="00AD24F8"/>
    <w:rsid w:val="00AD27E3"/>
    <w:rsid w:val="00AD357B"/>
    <w:rsid w:val="00AD4A7E"/>
    <w:rsid w:val="00AD5E03"/>
    <w:rsid w:val="00AD70EE"/>
    <w:rsid w:val="00AD74A7"/>
    <w:rsid w:val="00AE0065"/>
    <w:rsid w:val="00AE0E89"/>
    <w:rsid w:val="00AE12E7"/>
    <w:rsid w:val="00AE1467"/>
    <w:rsid w:val="00AE15EC"/>
    <w:rsid w:val="00AE198E"/>
    <w:rsid w:val="00AE19A7"/>
    <w:rsid w:val="00AE21E7"/>
    <w:rsid w:val="00AE29C5"/>
    <w:rsid w:val="00AE2BA8"/>
    <w:rsid w:val="00AE2E3F"/>
    <w:rsid w:val="00AE2FF9"/>
    <w:rsid w:val="00AE2FFF"/>
    <w:rsid w:val="00AE3C20"/>
    <w:rsid w:val="00AE46E9"/>
    <w:rsid w:val="00AE482E"/>
    <w:rsid w:val="00AE4B87"/>
    <w:rsid w:val="00AE51D6"/>
    <w:rsid w:val="00AE59E2"/>
    <w:rsid w:val="00AE7300"/>
    <w:rsid w:val="00AE7BCD"/>
    <w:rsid w:val="00AF01FD"/>
    <w:rsid w:val="00AF0524"/>
    <w:rsid w:val="00AF079D"/>
    <w:rsid w:val="00AF14FF"/>
    <w:rsid w:val="00AF2016"/>
    <w:rsid w:val="00AF2AE7"/>
    <w:rsid w:val="00AF3588"/>
    <w:rsid w:val="00AF35F9"/>
    <w:rsid w:val="00AF54E9"/>
    <w:rsid w:val="00AF55D0"/>
    <w:rsid w:val="00AF5C4B"/>
    <w:rsid w:val="00AF665C"/>
    <w:rsid w:val="00AF6BB7"/>
    <w:rsid w:val="00AF7046"/>
    <w:rsid w:val="00AF73EA"/>
    <w:rsid w:val="00AF741A"/>
    <w:rsid w:val="00AF7760"/>
    <w:rsid w:val="00AF7BDF"/>
    <w:rsid w:val="00B00086"/>
    <w:rsid w:val="00B00AE1"/>
    <w:rsid w:val="00B01586"/>
    <w:rsid w:val="00B0193F"/>
    <w:rsid w:val="00B01ABE"/>
    <w:rsid w:val="00B01ADB"/>
    <w:rsid w:val="00B026B9"/>
    <w:rsid w:val="00B032EA"/>
    <w:rsid w:val="00B03799"/>
    <w:rsid w:val="00B03E3A"/>
    <w:rsid w:val="00B04161"/>
    <w:rsid w:val="00B04652"/>
    <w:rsid w:val="00B05111"/>
    <w:rsid w:val="00B0547B"/>
    <w:rsid w:val="00B056DE"/>
    <w:rsid w:val="00B056F9"/>
    <w:rsid w:val="00B05F11"/>
    <w:rsid w:val="00B06B95"/>
    <w:rsid w:val="00B06BE2"/>
    <w:rsid w:val="00B06C9D"/>
    <w:rsid w:val="00B07166"/>
    <w:rsid w:val="00B0782C"/>
    <w:rsid w:val="00B1006A"/>
    <w:rsid w:val="00B100F3"/>
    <w:rsid w:val="00B108D3"/>
    <w:rsid w:val="00B109BD"/>
    <w:rsid w:val="00B10D5E"/>
    <w:rsid w:val="00B11551"/>
    <w:rsid w:val="00B1163E"/>
    <w:rsid w:val="00B11D7A"/>
    <w:rsid w:val="00B11E3D"/>
    <w:rsid w:val="00B11FF5"/>
    <w:rsid w:val="00B12400"/>
    <w:rsid w:val="00B1243A"/>
    <w:rsid w:val="00B13D09"/>
    <w:rsid w:val="00B14AEC"/>
    <w:rsid w:val="00B14D2C"/>
    <w:rsid w:val="00B153D8"/>
    <w:rsid w:val="00B15538"/>
    <w:rsid w:val="00B15A78"/>
    <w:rsid w:val="00B15BF5"/>
    <w:rsid w:val="00B1624B"/>
    <w:rsid w:val="00B16672"/>
    <w:rsid w:val="00B1669B"/>
    <w:rsid w:val="00B170DC"/>
    <w:rsid w:val="00B1768F"/>
    <w:rsid w:val="00B17921"/>
    <w:rsid w:val="00B17C14"/>
    <w:rsid w:val="00B17D10"/>
    <w:rsid w:val="00B17E82"/>
    <w:rsid w:val="00B20170"/>
    <w:rsid w:val="00B201D8"/>
    <w:rsid w:val="00B20590"/>
    <w:rsid w:val="00B2112F"/>
    <w:rsid w:val="00B21542"/>
    <w:rsid w:val="00B2159B"/>
    <w:rsid w:val="00B22390"/>
    <w:rsid w:val="00B228B0"/>
    <w:rsid w:val="00B228F4"/>
    <w:rsid w:val="00B22E2D"/>
    <w:rsid w:val="00B238FD"/>
    <w:rsid w:val="00B23C5A"/>
    <w:rsid w:val="00B23D9A"/>
    <w:rsid w:val="00B242B8"/>
    <w:rsid w:val="00B25729"/>
    <w:rsid w:val="00B25CC2"/>
    <w:rsid w:val="00B26566"/>
    <w:rsid w:val="00B2689F"/>
    <w:rsid w:val="00B268E3"/>
    <w:rsid w:val="00B26BE5"/>
    <w:rsid w:val="00B27441"/>
    <w:rsid w:val="00B27487"/>
    <w:rsid w:val="00B274D6"/>
    <w:rsid w:val="00B27B62"/>
    <w:rsid w:val="00B27BE8"/>
    <w:rsid w:val="00B3015B"/>
    <w:rsid w:val="00B30428"/>
    <w:rsid w:val="00B30613"/>
    <w:rsid w:val="00B32176"/>
    <w:rsid w:val="00B3335C"/>
    <w:rsid w:val="00B3412C"/>
    <w:rsid w:val="00B34B65"/>
    <w:rsid w:val="00B34C70"/>
    <w:rsid w:val="00B34D17"/>
    <w:rsid w:val="00B3556E"/>
    <w:rsid w:val="00B35B61"/>
    <w:rsid w:val="00B360A1"/>
    <w:rsid w:val="00B3671E"/>
    <w:rsid w:val="00B370C5"/>
    <w:rsid w:val="00B3721F"/>
    <w:rsid w:val="00B37490"/>
    <w:rsid w:val="00B3764F"/>
    <w:rsid w:val="00B37D8C"/>
    <w:rsid w:val="00B40345"/>
    <w:rsid w:val="00B40C2F"/>
    <w:rsid w:val="00B40C99"/>
    <w:rsid w:val="00B41370"/>
    <w:rsid w:val="00B4189D"/>
    <w:rsid w:val="00B42199"/>
    <w:rsid w:val="00B42246"/>
    <w:rsid w:val="00B422AA"/>
    <w:rsid w:val="00B425E0"/>
    <w:rsid w:val="00B42B2E"/>
    <w:rsid w:val="00B43104"/>
    <w:rsid w:val="00B43161"/>
    <w:rsid w:val="00B43424"/>
    <w:rsid w:val="00B43971"/>
    <w:rsid w:val="00B43ECD"/>
    <w:rsid w:val="00B440E0"/>
    <w:rsid w:val="00B446CA"/>
    <w:rsid w:val="00B447CA"/>
    <w:rsid w:val="00B44935"/>
    <w:rsid w:val="00B45381"/>
    <w:rsid w:val="00B454EF"/>
    <w:rsid w:val="00B455C0"/>
    <w:rsid w:val="00B4575A"/>
    <w:rsid w:val="00B4614C"/>
    <w:rsid w:val="00B463C8"/>
    <w:rsid w:val="00B46CEA"/>
    <w:rsid w:val="00B478AA"/>
    <w:rsid w:val="00B47B24"/>
    <w:rsid w:val="00B504FF"/>
    <w:rsid w:val="00B5054E"/>
    <w:rsid w:val="00B505B6"/>
    <w:rsid w:val="00B51085"/>
    <w:rsid w:val="00B51360"/>
    <w:rsid w:val="00B51E68"/>
    <w:rsid w:val="00B52D2D"/>
    <w:rsid w:val="00B52D50"/>
    <w:rsid w:val="00B530C7"/>
    <w:rsid w:val="00B53781"/>
    <w:rsid w:val="00B53A02"/>
    <w:rsid w:val="00B53DD3"/>
    <w:rsid w:val="00B541A1"/>
    <w:rsid w:val="00B5443A"/>
    <w:rsid w:val="00B553AE"/>
    <w:rsid w:val="00B560D6"/>
    <w:rsid w:val="00B56361"/>
    <w:rsid w:val="00B56421"/>
    <w:rsid w:val="00B56921"/>
    <w:rsid w:val="00B575BA"/>
    <w:rsid w:val="00B601E8"/>
    <w:rsid w:val="00B6099A"/>
    <w:rsid w:val="00B60E8D"/>
    <w:rsid w:val="00B612A1"/>
    <w:rsid w:val="00B616A6"/>
    <w:rsid w:val="00B61BCE"/>
    <w:rsid w:val="00B62641"/>
    <w:rsid w:val="00B62804"/>
    <w:rsid w:val="00B62AA4"/>
    <w:rsid w:val="00B62FFB"/>
    <w:rsid w:val="00B6323D"/>
    <w:rsid w:val="00B63431"/>
    <w:rsid w:val="00B63459"/>
    <w:rsid w:val="00B637B3"/>
    <w:rsid w:val="00B63DF1"/>
    <w:rsid w:val="00B642FE"/>
    <w:rsid w:val="00B64783"/>
    <w:rsid w:val="00B6531E"/>
    <w:rsid w:val="00B6562A"/>
    <w:rsid w:val="00B65A33"/>
    <w:rsid w:val="00B66B6B"/>
    <w:rsid w:val="00B673A1"/>
    <w:rsid w:val="00B676CB"/>
    <w:rsid w:val="00B67C1F"/>
    <w:rsid w:val="00B67E9A"/>
    <w:rsid w:val="00B702BA"/>
    <w:rsid w:val="00B70601"/>
    <w:rsid w:val="00B706F7"/>
    <w:rsid w:val="00B71118"/>
    <w:rsid w:val="00B71608"/>
    <w:rsid w:val="00B71AE1"/>
    <w:rsid w:val="00B73FF5"/>
    <w:rsid w:val="00B741C6"/>
    <w:rsid w:val="00B7483A"/>
    <w:rsid w:val="00B74874"/>
    <w:rsid w:val="00B75A4F"/>
    <w:rsid w:val="00B75C56"/>
    <w:rsid w:val="00B76429"/>
    <w:rsid w:val="00B773FD"/>
    <w:rsid w:val="00B776BC"/>
    <w:rsid w:val="00B77A3A"/>
    <w:rsid w:val="00B8090E"/>
    <w:rsid w:val="00B809BF"/>
    <w:rsid w:val="00B8114D"/>
    <w:rsid w:val="00B81EC0"/>
    <w:rsid w:val="00B820A6"/>
    <w:rsid w:val="00B822FC"/>
    <w:rsid w:val="00B823E1"/>
    <w:rsid w:val="00B8336D"/>
    <w:rsid w:val="00B8409C"/>
    <w:rsid w:val="00B8415B"/>
    <w:rsid w:val="00B8436A"/>
    <w:rsid w:val="00B8505E"/>
    <w:rsid w:val="00B853E1"/>
    <w:rsid w:val="00B857B8"/>
    <w:rsid w:val="00B86471"/>
    <w:rsid w:val="00B86D31"/>
    <w:rsid w:val="00B86F01"/>
    <w:rsid w:val="00B871D4"/>
    <w:rsid w:val="00B87514"/>
    <w:rsid w:val="00B875D2"/>
    <w:rsid w:val="00B878C6"/>
    <w:rsid w:val="00B87998"/>
    <w:rsid w:val="00B90298"/>
    <w:rsid w:val="00B903BC"/>
    <w:rsid w:val="00B90B60"/>
    <w:rsid w:val="00B91B24"/>
    <w:rsid w:val="00B91E9E"/>
    <w:rsid w:val="00B923C9"/>
    <w:rsid w:val="00B9278E"/>
    <w:rsid w:val="00B93532"/>
    <w:rsid w:val="00B93EC6"/>
    <w:rsid w:val="00B94170"/>
    <w:rsid w:val="00B9498F"/>
    <w:rsid w:val="00B949EF"/>
    <w:rsid w:val="00B94B99"/>
    <w:rsid w:val="00B95069"/>
    <w:rsid w:val="00B9535C"/>
    <w:rsid w:val="00B956D4"/>
    <w:rsid w:val="00B95DB6"/>
    <w:rsid w:val="00B96C85"/>
    <w:rsid w:val="00B97446"/>
    <w:rsid w:val="00B97E5F"/>
    <w:rsid w:val="00BA1337"/>
    <w:rsid w:val="00BA1362"/>
    <w:rsid w:val="00BA16B7"/>
    <w:rsid w:val="00BA18AB"/>
    <w:rsid w:val="00BA272B"/>
    <w:rsid w:val="00BA283D"/>
    <w:rsid w:val="00BA2C9D"/>
    <w:rsid w:val="00BA3615"/>
    <w:rsid w:val="00BA3625"/>
    <w:rsid w:val="00BA3BF0"/>
    <w:rsid w:val="00BA4016"/>
    <w:rsid w:val="00BA43DF"/>
    <w:rsid w:val="00BA4486"/>
    <w:rsid w:val="00BA46D9"/>
    <w:rsid w:val="00BA51B0"/>
    <w:rsid w:val="00BA5B07"/>
    <w:rsid w:val="00BA60B4"/>
    <w:rsid w:val="00BA6191"/>
    <w:rsid w:val="00BA6268"/>
    <w:rsid w:val="00BA662A"/>
    <w:rsid w:val="00BA70B8"/>
    <w:rsid w:val="00BA7215"/>
    <w:rsid w:val="00BA7432"/>
    <w:rsid w:val="00BA74E7"/>
    <w:rsid w:val="00BA768E"/>
    <w:rsid w:val="00BA7A75"/>
    <w:rsid w:val="00BB0830"/>
    <w:rsid w:val="00BB08F6"/>
    <w:rsid w:val="00BB189C"/>
    <w:rsid w:val="00BB1A85"/>
    <w:rsid w:val="00BB1FE1"/>
    <w:rsid w:val="00BB2360"/>
    <w:rsid w:val="00BB2564"/>
    <w:rsid w:val="00BB2764"/>
    <w:rsid w:val="00BB2F59"/>
    <w:rsid w:val="00BB3BB1"/>
    <w:rsid w:val="00BB3E68"/>
    <w:rsid w:val="00BB4548"/>
    <w:rsid w:val="00BB48B4"/>
    <w:rsid w:val="00BB52CB"/>
    <w:rsid w:val="00BB5300"/>
    <w:rsid w:val="00BB5388"/>
    <w:rsid w:val="00BB5D07"/>
    <w:rsid w:val="00BB5FE6"/>
    <w:rsid w:val="00BB60C9"/>
    <w:rsid w:val="00BB649E"/>
    <w:rsid w:val="00BB663F"/>
    <w:rsid w:val="00BB6B6E"/>
    <w:rsid w:val="00BB6D8B"/>
    <w:rsid w:val="00BB6F15"/>
    <w:rsid w:val="00BB7CB4"/>
    <w:rsid w:val="00BB7D68"/>
    <w:rsid w:val="00BC1312"/>
    <w:rsid w:val="00BC1390"/>
    <w:rsid w:val="00BC16B9"/>
    <w:rsid w:val="00BC1A48"/>
    <w:rsid w:val="00BC1AA0"/>
    <w:rsid w:val="00BC201C"/>
    <w:rsid w:val="00BC2495"/>
    <w:rsid w:val="00BC26E8"/>
    <w:rsid w:val="00BC2878"/>
    <w:rsid w:val="00BC2D40"/>
    <w:rsid w:val="00BC314A"/>
    <w:rsid w:val="00BC32D5"/>
    <w:rsid w:val="00BC3658"/>
    <w:rsid w:val="00BC3FDD"/>
    <w:rsid w:val="00BC42A0"/>
    <w:rsid w:val="00BC5110"/>
    <w:rsid w:val="00BC534D"/>
    <w:rsid w:val="00BC6574"/>
    <w:rsid w:val="00BC7EB9"/>
    <w:rsid w:val="00BD018A"/>
    <w:rsid w:val="00BD08AF"/>
    <w:rsid w:val="00BD0F2F"/>
    <w:rsid w:val="00BD14B5"/>
    <w:rsid w:val="00BD1690"/>
    <w:rsid w:val="00BD23E0"/>
    <w:rsid w:val="00BD2643"/>
    <w:rsid w:val="00BD2710"/>
    <w:rsid w:val="00BD2841"/>
    <w:rsid w:val="00BD29CF"/>
    <w:rsid w:val="00BD2C01"/>
    <w:rsid w:val="00BD34BD"/>
    <w:rsid w:val="00BD3C49"/>
    <w:rsid w:val="00BD4121"/>
    <w:rsid w:val="00BD4631"/>
    <w:rsid w:val="00BD49C4"/>
    <w:rsid w:val="00BD4FE9"/>
    <w:rsid w:val="00BD56B1"/>
    <w:rsid w:val="00BD62DB"/>
    <w:rsid w:val="00BD6558"/>
    <w:rsid w:val="00BD659A"/>
    <w:rsid w:val="00BD66B8"/>
    <w:rsid w:val="00BD6C24"/>
    <w:rsid w:val="00BD71AB"/>
    <w:rsid w:val="00BD7847"/>
    <w:rsid w:val="00BE1397"/>
    <w:rsid w:val="00BE1CDC"/>
    <w:rsid w:val="00BE23D6"/>
    <w:rsid w:val="00BE35C7"/>
    <w:rsid w:val="00BE3A50"/>
    <w:rsid w:val="00BE3C39"/>
    <w:rsid w:val="00BE3EB2"/>
    <w:rsid w:val="00BE40CA"/>
    <w:rsid w:val="00BE48FA"/>
    <w:rsid w:val="00BE51A2"/>
    <w:rsid w:val="00BE5F2C"/>
    <w:rsid w:val="00BE655B"/>
    <w:rsid w:val="00BE6EFF"/>
    <w:rsid w:val="00BE6F2D"/>
    <w:rsid w:val="00BE7ECE"/>
    <w:rsid w:val="00BF0160"/>
    <w:rsid w:val="00BF0402"/>
    <w:rsid w:val="00BF0872"/>
    <w:rsid w:val="00BF0FCB"/>
    <w:rsid w:val="00BF1169"/>
    <w:rsid w:val="00BF12BE"/>
    <w:rsid w:val="00BF19BC"/>
    <w:rsid w:val="00BF1C48"/>
    <w:rsid w:val="00BF2AD7"/>
    <w:rsid w:val="00BF2E4D"/>
    <w:rsid w:val="00BF2F76"/>
    <w:rsid w:val="00BF3022"/>
    <w:rsid w:val="00BF31AE"/>
    <w:rsid w:val="00BF3214"/>
    <w:rsid w:val="00BF3AA7"/>
    <w:rsid w:val="00BF3B89"/>
    <w:rsid w:val="00BF4044"/>
    <w:rsid w:val="00BF5000"/>
    <w:rsid w:val="00BF5573"/>
    <w:rsid w:val="00BF55C6"/>
    <w:rsid w:val="00BF5A91"/>
    <w:rsid w:val="00BF5B16"/>
    <w:rsid w:val="00BF63E8"/>
    <w:rsid w:val="00BF6C67"/>
    <w:rsid w:val="00BF7028"/>
    <w:rsid w:val="00BF78F1"/>
    <w:rsid w:val="00C01100"/>
    <w:rsid w:val="00C0180B"/>
    <w:rsid w:val="00C01E88"/>
    <w:rsid w:val="00C02660"/>
    <w:rsid w:val="00C02B04"/>
    <w:rsid w:val="00C02DEC"/>
    <w:rsid w:val="00C03778"/>
    <w:rsid w:val="00C03F52"/>
    <w:rsid w:val="00C0448B"/>
    <w:rsid w:val="00C04A7B"/>
    <w:rsid w:val="00C0537E"/>
    <w:rsid w:val="00C0559C"/>
    <w:rsid w:val="00C056E6"/>
    <w:rsid w:val="00C05917"/>
    <w:rsid w:val="00C05A8C"/>
    <w:rsid w:val="00C05C83"/>
    <w:rsid w:val="00C05D31"/>
    <w:rsid w:val="00C05FA7"/>
    <w:rsid w:val="00C0628D"/>
    <w:rsid w:val="00C069A7"/>
    <w:rsid w:val="00C06DDB"/>
    <w:rsid w:val="00C06EC1"/>
    <w:rsid w:val="00C0718E"/>
    <w:rsid w:val="00C10349"/>
    <w:rsid w:val="00C10989"/>
    <w:rsid w:val="00C109D9"/>
    <w:rsid w:val="00C113E3"/>
    <w:rsid w:val="00C11A3A"/>
    <w:rsid w:val="00C11AC1"/>
    <w:rsid w:val="00C1212B"/>
    <w:rsid w:val="00C1295E"/>
    <w:rsid w:val="00C13CE8"/>
    <w:rsid w:val="00C13F6B"/>
    <w:rsid w:val="00C141AB"/>
    <w:rsid w:val="00C1486F"/>
    <w:rsid w:val="00C14D3D"/>
    <w:rsid w:val="00C15432"/>
    <w:rsid w:val="00C15867"/>
    <w:rsid w:val="00C15D3B"/>
    <w:rsid w:val="00C15F2F"/>
    <w:rsid w:val="00C166EC"/>
    <w:rsid w:val="00C1788C"/>
    <w:rsid w:val="00C209D3"/>
    <w:rsid w:val="00C21756"/>
    <w:rsid w:val="00C2201B"/>
    <w:rsid w:val="00C22394"/>
    <w:rsid w:val="00C224A2"/>
    <w:rsid w:val="00C2296D"/>
    <w:rsid w:val="00C22D01"/>
    <w:rsid w:val="00C23066"/>
    <w:rsid w:val="00C23155"/>
    <w:rsid w:val="00C2392E"/>
    <w:rsid w:val="00C2491B"/>
    <w:rsid w:val="00C25072"/>
    <w:rsid w:val="00C25085"/>
    <w:rsid w:val="00C255DC"/>
    <w:rsid w:val="00C25855"/>
    <w:rsid w:val="00C25F4B"/>
    <w:rsid w:val="00C26015"/>
    <w:rsid w:val="00C2657F"/>
    <w:rsid w:val="00C266E0"/>
    <w:rsid w:val="00C2731E"/>
    <w:rsid w:val="00C27418"/>
    <w:rsid w:val="00C3001A"/>
    <w:rsid w:val="00C310C8"/>
    <w:rsid w:val="00C3148D"/>
    <w:rsid w:val="00C316F4"/>
    <w:rsid w:val="00C31975"/>
    <w:rsid w:val="00C326E5"/>
    <w:rsid w:val="00C32AC4"/>
    <w:rsid w:val="00C32FBE"/>
    <w:rsid w:val="00C347E5"/>
    <w:rsid w:val="00C348F6"/>
    <w:rsid w:val="00C3493F"/>
    <w:rsid w:val="00C3575E"/>
    <w:rsid w:val="00C367E2"/>
    <w:rsid w:val="00C36BB9"/>
    <w:rsid w:val="00C36D66"/>
    <w:rsid w:val="00C37735"/>
    <w:rsid w:val="00C37C23"/>
    <w:rsid w:val="00C400CB"/>
    <w:rsid w:val="00C402CA"/>
    <w:rsid w:val="00C407C2"/>
    <w:rsid w:val="00C40BE6"/>
    <w:rsid w:val="00C40C41"/>
    <w:rsid w:val="00C40D3B"/>
    <w:rsid w:val="00C40D6E"/>
    <w:rsid w:val="00C41031"/>
    <w:rsid w:val="00C41302"/>
    <w:rsid w:val="00C41A1C"/>
    <w:rsid w:val="00C41AE2"/>
    <w:rsid w:val="00C41F6F"/>
    <w:rsid w:val="00C42180"/>
    <w:rsid w:val="00C42198"/>
    <w:rsid w:val="00C42B73"/>
    <w:rsid w:val="00C43B8E"/>
    <w:rsid w:val="00C45277"/>
    <w:rsid w:val="00C452A2"/>
    <w:rsid w:val="00C45885"/>
    <w:rsid w:val="00C45E00"/>
    <w:rsid w:val="00C461E9"/>
    <w:rsid w:val="00C464A9"/>
    <w:rsid w:val="00C46CAC"/>
    <w:rsid w:val="00C46D38"/>
    <w:rsid w:val="00C46D61"/>
    <w:rsid w:val="00C470BF"/>
    <w:rsid w:val="00C47340"/>
    <w:rsid w:val="00C47797"/>
    <w:rsid w:val="00C47D24"/>
    <w:rsid w:val="00C47DD4"/>
    <w:rsid w:val="00C503D5"/>
    <w:rsid w:val="00C508AF"/>
    <w:rsid w:val="00C508DC"/>
    <w:rsid w:val="00C50F0D"/>
    <w:rsid w:val="00C50F22"/>
    <w:rsid w:val="00C51480"/>
    <w:rsid w:val="00C517CB"/>
    <w:rsid w:val="00C52F48"/>
    <w:rsid w:val="00C53620"/>
    <w:rsid w:val="00C53D93"/>
    <w:rsid w:val="00C53FC9"/>
    <w:rsid w:val="00C54866"/>
    <w:rsid w:val="00C54D6D"/>
    <w:rsid w:val="00C55DB6"/>
    <w:rsid w:val="00C561EA"/>
    <w:rsid w:val="00C5794F"/>
    <w:rsid w:val="00C57971"/>
    <w:rsid w:val="00C57BA8"/>
    <w:rsid w:val="00C57BB4"/>
    <w:rsid w:val="00C57DA2"/>
    <w:rsid w:val="00C601F0"/>
    <w:rsid w:val="00C60545"/>
    <w:rsid w:val="00C60707"/>
    <w:rsid w:val="00C6070D"/>
    <w:rsid w:val="00C6075B"/>
    <w:rsid w:val="00C607D6"/>
    <w:rsid w:val="00C60CA7"/>
    <w:rsid w:val="00C610C1"/>
    <w:rsid w:val="00C62814"/>
    <w:rsid w:val="00C6282D"/>
    <w:rsid w:val="00C62867"/>
    <w:rsid w:val="00C636CE"/>
    <w:rsid w:val="00C63A0C"/>
    <w:rsid w:val="00C644CE"/>
    <w:rsid w:val="00C6464C"/>
    <w:rsid w:val="00C64977"/>
    <w:rsid w:val="00C64F76"/>
    <w:rsid w:val="00C652C7"/>
    <w:rsid w:val="00C65583"/>
    <w:rsid w:val="00C65707"/>
    <w:rsid w:val="00C65733"/>
    <w:rsid w:val="00C65BD7"/>
    <w:rsid w:val="00C66C7A"/>
    <w:rsid w:val="00C67795"/>
    <w:rsid w:val="00C70760"/>
    <w:rsid w:val="00C7089C"/>
    <w:rsid w:val="00C712C8"/>
    <w:rsid w:val="00C7135B"/>
    <w:rsid w:val="00C72063"/>
    <w:rsid w:val="00C734A2"/>
    <w:rsid w:val="00C73DD4"/>
    <w:rsid w:val="00C753B6"/>
    <w:rsid w:val="00C75977"/>
    <w:rsid w:val="00C75E70"/>
    <w:rsid w:val="00C76210"/>
    <w:rsid w:val="00C764A6"/>
    <w:rsid w:val="00C76BA4"/>
    <w:rsid w:val="00C76DAC"/>
    <w:rsid w:val="00C77291"/>
    <w:rsid w:val="00C77A88"/>
    <w:rsid w:val="00C77C88"/>
    <w:rsid w:val="00C80448"/>
    <w:rsid w:val="00C80673"/>
    <w:rsid w:val="00C80F1F"/>
    <w:rsid w:val="00C8127B"/>
    <w:rsid w:val="00C82AB6"/>
    <w:rsid w:val="00C82F89"/>
    <w:rsid w:val="00C8332C"/>
    <w:rsid w:val="00C83442"/>
    <w:rsid w:val="00C8349E"/>
    <w:rsid w:val="00C83A48"/>
    <w:rsid w:val="00C84754"/>
    <w:rsid w:val="00C84BA5"/>
    <w:rsid w:val="00C8543A"/>
    <w:rsid w:val="00C85865"/>
    <w:rsid w:val="00C85E85"/>
    <w:rsid w:val="00C862BB"/>
    <w:rsid w:val="00C86B80"/>
    <w:rsid w:val="00C8731B"/>
    <w:rsid w:val="00C87546"/>
    <w:rsid w:val="00C87786"/>
    <w:rsid w:val="00C87B17"/>
    <w:rsid w:val="00C87E30"/>
    <w:rsid w:val="00C901E6"/>
    <w:rsid w:val="00C90277"/>
    <w:rsid w:val="00C909A8"/>
    <w:rsid w:val="00C90A74"/>
    <w:rsid w:val="00C91925"/>
    <w:rsid w:val="00C92198"/>
    <w:rsid w:val="00C93247"/>
    <w:rsid w:val="00C932B6"/>
    <w:rsid w:val="00C93A3F"/>
    <w:rsid w:val="00C93DC2"/>
    <w:rsid w:val="00C93EE0"/>
    <w:rsid w:val="00C93EEA"/>
    <w:rsid w:val="00C94589"/>
    <w:rsid w:val="00C9470B"/>
    <w:rsid w:val="00C94F4E"/>
    <w:rsid w:val="00C953AA"/>
    <w:rsid w:val="00C95859"/>
    <w:rsid w:val="00C958DC"/>
    <w:rsid w:val="00C959B4"/>
    <w:rsid w:val="00C95D52"/>
    <w:rsid w:val="00C95F60"/>
    <w:rsid w:val="00C9601C"/>
    <w:rsid w:val="00C96237"/>
    <w:rsid w:val="00C9676A"/>
    <w:rsid w:val="00C968F3"/>
    <w:rsid w:val="00C96955"/>
    <w:rsid w:val="00C96AAD"/>
    <w:rsid w:val="00C96C27"/>
    <w:rsid w:val="00C96D46"/>
    <w:rsid w:val="00C976CB"/>
    <w:rsid w:val="00CA007F"/>
    <w:rsid w:val="00CA0A11"/>
    <w:rsid w:val="00CA0F10"/>
    <w:rsid w:val="00CA0F21"/>
    <w:rsid w:val="00CA1AF7"/>
    <w:rsid w:val="00CA1BC7"/>
    <w:rsid w:val="00CA2ADA"/>
    <w:rsid w:val="00CA2EAE"/>
    <w:rsid w:val="00CA3269"/>
    <w:rsid w:val="00CA32D6"/>
    <w:rsid w:val="00CA35D3"/>
    <w:rsid w:val="00CA3601"/>
    <w:rsid w:val="00CA40C3"/>
    <w:rsid w:val="00CA4368"/>
    <w:rsid w:val="00CA4AC1"/>
    <w:rsid w:val="00CA4B43"/>
    <w:rsid w:val="00CA59FB"/>
    <w:rsid w:val="00CA5E5A"/>
    <w:rsid w:val="00CA6169"/>
    <w:rsid w:val="00CA6540"/>
    <w:rsid w:val="00CA68C4"/>
    <w:rsid w:val="00CA6E88"/>
    <w:rsid w:val="00CB025C"/>
    <w:rsid w:val="00CB0316"/>
    <w:rsid w:val="00CB0B11"/>
    <w:rsid w:val="00CB0E47"/>
    <w:rsid w:val="00CB215C"/>
    <w:rsid w:val="00CB22DA"/>
    <w:rsid w:val="00CB2E5B"/>
    <w:rsid w:val="00CB2E6C"/>
    <w:rsid w:val="00CB2F71"/>
    <w:rsid w:val="00CB2FDD"/>
    <w:rsid w:val="00CB3284"/>
    <w:rsid w:val="00CB352C"/>
    <w:rsid w:val="00CB3FB8"/>
    <w:rsid w:val="00CB412D"/>
    <w:rsid w:val="00CB426A"/>
    <w:rsid w:val="00CB44BA"/>
    <w:rsid w:val="00CB489C"/>
    <w:rsid w:val="00CB5354"/>
    <w:rsid w:val="00CB595E"/>
    <w:rsid w:val="00CB59C5"/>
    <w:rsid w:val="00CB5FC8"/>
    <w:rsid w:val="00CB622D"/>
    <w:rsid w:val="00CB68F3"/>
    <w:rsid w:val="00CB7324"/>
    <w:rsid w:val="00CB749A"/>
    <w:rsid w:val="00CB7B36"/>
    <w:rsid w:val="00CC01DB"/>
    <w:rsid w:val="00CC09D6"/>
    <w:rsid w:val="00CC1144"/>
    <w:rsid w:val="00CC119F"/>
    <w:rsid w:val="00CC146E"/>
    <w:rsid w:val="00CC2B6D"/>
    <w:rsid w:val="00CC2E2D"/>
    <w:rsid w:val="00CC352C"/>
    <w:rsid w:val="00CC3A21"/>
    <w:rsid w:val="00CC3B1B"/>
    <w:rsid w:val="00CC3C9E"/>
    <w:rsid w:val="00CC3FFF"/>
    <w:rsid w:val="00CC4434"/>
    <w:rsid w:val="00CC4994"/>
    <w:rsid w:val="00CC4F12"/>
    <w:rsid w:val="00CC4FD8"/>
    <w:rsid w:val="00CC5182"/>
    <w:rsid w:val="00CC524A"/>
    <w:rsid w:val="00CC5E88"/>
    <w:rsid w:val="00CC6079"/>
    <w:rsid w:val="00CC62CB"/>
    <w:rsid w:val="00CC6428"/>
    <w:rsid w:val="00CC68B4"/>
    <w:rsid w:val="00CC691D"/>
    <w:rsid w:val="00CC6A14"/>
    <w:rsid w:val="00CC6B6D"/>
    <w:rsid w:val="00CC6D09"/>
    <w:rsid w:val="00CC70A3"/>
    <w:rsid w:val="00CC725C"/>
    <w:rsid w:val="00CC78FB"/>
    <w:rsid w:val="00CD1418"/>
    <w:rsid w:val="00CD147B"/>
    <w:rsid w:val="00CD14C1"/>
    <w:rsid w:val="00CD1615"/>
    <w:rsid w:val="00CD2619"/>
    <w:rsid w:val="00CD2FBF"/>
    <w:rsid w:val="00CD3A5D"/>
    <w:rsid w:val="00CD40E2"/>
    <w:rsid w:val="00CD4298"/>
    <w:rsid w:val="00CD4442"/>
    <w:rsid w:val="00CD4969"/>
    <w:rsid w:val="00CD4E08"/>
    <w:rsid w:val="00CD507B"/>
    <w:rsid w:val="00CD5276"/>
    <w:rsid w:val="00CD53C3"/>
    <w:rsid w:val="00CD574E"/>
    <w:rsid w:val="00CD596A"/>
    <w:rsid w:val="00CD6261"/>
    <w:rsid w:val="00CD6553"/>
    <w:rsid w:val="00CD65AC"/>
    <w:rsid w:val="00CD7A5F"/>
    <w:rsid w:val="00CE04BA"/>
    <w:rsid w:val="00CE0B6F"/>
    <w:rsid w:val="00CE1B0F"/>
    <w:rsid w:val="00CE2948"/>
    <w:rsid w:val="00CE3544"/>
    <w:rsid w:val="00CE36DB"/>
    <w:rsid w:val="00CE38C4"/>
    <w:rsid w:val="00CE4181"/>
    <w:rsid w:val="00CE4C22"/>
    <w:rsid w:val="00CE50D7"/>
    <w:rsid w:val="00CE52F0"/>
    <w:rsid w:val="00CE53BD"/>
    <w:rsid w:val="00CE5FB5"/>
    <w:rsid w:val="00CE76E5"/>
    <w:rsid w:val="00CE7C4D"/>
    <w:rsid w:val="00CE7DD7"/>
    <w:rsid w:val="00CF00C6"/>
    <w:rsid w:val="00CF0A14"/>
    <w:rsid w:val="00CF103C"/>
    <w:rsid w:val="00CF10F4"/>
    <w:rsid w:val="00CF2668"/>
    <w:rsid w:val="00CF2CB5"/>
    <w:rsid w:val="00CF2F8D"/>
    <w:rsid w:val="00CF372D"/>
    <w:rsid w:val="00CF4018"/>
    <w:rsid w:val="00CF41EC"/>
    <w:rsid w:val="00CF48D2"/>
    <w:rsid w:val="00CF48FA"/>
    <w:rsid w:val="00CF5223"/>
    <w:rsid w:val="00CF52E1"/>
    <w:rsid w:val="00CF5331"/>
    <w:rsid w:val="00CF5775"/>
    <w:rsid w:val="00CF58C8"/>
    <w:rsid w:val="00CF5D04"/>
    <w:rsid w:val="00CF6D0B"/>
    <w:rsid w:val="00CF728E"/>
    <w:rsid w:val="00CF7A3A"/>
    <w:rsid w:val="00CF7A40"/>
    <w:rsid w:val="00D007F3"/>
    <w:rsid w:val="00D00D9B"/>
    <w:rsid w:val="00D00EE2"/>
    <w:rsid w:val="00D01C0B"/>
    <w:rsid w:val="00D02E07"/>
    <w:rsid w:val="00D03E56"/>
    <w:rsid w:val="00D04C01"/>
    <w:rsid w:val="00D04DE4"/>
    <w:rsid w:val="00D051CE"/>
    <w:rsid w:val="00D052D0"/>
    <w:rsid w:val="00D057E1"/>
    <w:rsid w:val="00D05B9A"/>
    <w:rsid w:val="00D063F1"/>
    <w:rsid w:val="00D065E2"/>
    <w:rsid w:val="00D06714"/>
    <w:rsid w:val="00D0690B"/>
    <w:rsid w:val="00D06B7C"/>
    <w:rsid w:val="00D0732F"/>
    <w:rsid w:val="00D07853"/>
    <w:rsid w:val="00D07949"/>
    <w:rsid w:val="00D107DE"/>
    <w:rsid w:val="00D11327"/>
    <w:rsid w:val="00D11514"/>
    <w:rsid w:val="00D11593"/>
    <w:rsid w:val="00D12387"/>
    <w:rsid w:val="00D13189"/>
    <w:rsid w:val="00D135CF"/>
    <w:rsid w:val="00D13FE4"/>
    <w:rsid w:val="00D140CC"/>
    <w:rsid w:val="00D14282"/>
    <w:rsid w:val="00D1434F"/>
    <w:rsid w:val="00D14A3C"/>
    <w:rsid w:val="00D14D22"/>
    <w:rsid w:val="00D14F22"/>
    <w:rsid w:val="00D1504F"/>
    <w:rsid w:val="00D159AD"/>
    <w:rsid w:val="00D15C7C"/>
    <w:rsid w:val="00D15DB6"/>
    <w:rsid w:val="00D15F49"/>
    <w:rsid w:val="00D16881"/>
    <w:rsid w:val="00D16A66"/>
    <w:rsid w:val="00D174BF"/>
    <w:rsid w:val="00D17920"/>
    <w:rsid w:val="00D2019F"/>
    <w:rsid w:val="00D202AD"/>
    <w:rsid w:val="00D20407"/>
    <w:rsid w:val="00D206A8"/>
    <w:rsid w:val="00D22048"/>
    <w:rsid w:val="00D22092"/>
    <w:rsid w:val="00D22871"/>
    <w:rsid w:val="00D228E1"/>
    <w:rsid w:val="00D22E80"/>
    <w:rsid w:val="00D23883"/>
    <w:rsid w:val="00D23B6B"/>
    <w:rsid w:val="00D23F10"/>
    <w:rsid w:val="00D2456E"/>
    <w:rsid w:val="00D246A6"/>
    <w:rsid w:val="00D24AFE"/>
    <w:rsid w:val="00D24D67"/>
    <w:rsid w:val="00D24E57"/>
    <w:rsid w:val="00D25623"/>
    <w:rsid w:val="00D268BC"/>
    <w:rsid w:val="00D26B20"/>
    <w:rsid w:val="00D27499"/>
    <w:rsid w:val="00D27788"/>
    <w:rsid w:val="00D27973"/>
    <w:rsid w:val="00D30130"/>
    <w:rsid w:val="00D30240"/>
    <w:rsid w:val="00D304F7"/>
    <w:rsid w:val="00D308FD"/>
    <w:rsid w:val="00D30C18"/>
    <w:rsid w:val="00D313D6"/>
    <w:rsid w:val="00D321F6"/>
    <w:rsid w:val="00D32383"/>
    <w:rsid w:val="00D326C0"/>
    <w:rsid w:val="00D32DEA"/>
    <w:rsid w:val="00D3305B"/>
    <w:rsid w:val="00D33D3F"/>
    <w:rsid w:val="00D34131"/>
    <w:rsid w:val="00D34EE0"/>
    <w:rsid w:val="00D363FB"/>
    <w:rsid w:val="00D3660A"/>
    <w:rsid w:val="00D36F9F"/>
    <w:rsid w:val="00D370FD"/>
    <w:rsid w:val="00D37A65"/>
    <w:rsid w:val="00D37DAD"/>
    <w:rsid w:val="00D40BCA"/>
    <w:rsid w:val="00D4118C"/>
    <w:rsid w:val="00D4153F"/>
    <w:rsid w:val="00D41701"/>
    <w:rsid w:val="00D41878"/>
    <w:rsid w:val="00D4461F"/>
    <w:rsid w:val="00D449C5"/>
    <w:rsid w:val="00D44CC3"/>
    <w:rsid w:val="00D45440"/>
    <w:rsid w:val="00D45934"/>
    <w:rsid w:val="00D45AEF"/>
    <w:rsid w:val="00D45D73"/>
    <w:rsid w:val="00D4635F"/>
    <w:rsid w:val="00D46531"/>
    <w:rsid w:val="00D4719C"/>
    <w:rsid w:val="00D4741C"/>
    <w:rsid w:val="00D47637"/>
    <w:rsid w:val="00D47825"/>
    <w:rsid w:val="00D4791B"/>
    <w:rsid w:val="00D47928"/>
    <w:rsid w:val="00D47C8A"/>
    <w:rsid w:val="00D50A16"/>
    <w:rsid w:val="00D50F77"/>
    <w:rsid w:val="00D519EF"/>
    <w:rsid w:val="00D523C2"/>
    <w:rsid w:val="00D52B99"/>
    <w:rsid w:val="00D53018"/>
    <w:rsid w:val="00D53DDC"/>
    <w:rsid w:val="00D53EAF"/>
    <w:rsid w:val="00D53EE0"/>
    <w:rsid w:val="00D5400A"/>
    <w:rsid w:val="00D54137"/>
    <w:rsid w:val="00D542E4"/>
    <w:rsid w:val="00D543C0"/>
    <w:rsid w:val="00D54463"/>
    <w:rsid w:val="00D54B47"/>
    <w:rsid w:val="00D55582"/>
    <w:rsid w:val="00D55676"/>
    <w:rsid w:val="00D5592A"/>
    <w:rsid w:val="00D559FC"/>
    <w:rsid w:val="00D55F3E"/>
    <w:rsid w:val="00D562B6"/>
    <w:rsid w:val="00D56869"/>
    <w:rsid w:val="00D57492"/>
    <w:rsid w:val="00D575DF"/>
    <w:rsid w:val="00D577CB"/>
    <w:rsid w:val="00D57918"/>
    <w:rsid w:val="00D57BF2"/>
    <w:rsid w:val="00D6022E"/>
    <w:rsid w:val="00D60BF6"/>
    <w:rsid w:val="00D61193"/>
    <w:rsid w:val="00D619C4"/>
    <w:rsid w:val="00D620DB"/>
    <w:rsid w:val="00D620EC"/>
    <w:rsid w:val="00D621BB"/>
    <w:rsid w:val="00D62477"/>
    <w:rsid w:val="00D637C5"/>
    <w:rsid w:val="00D63A82"/>
    <w:rsid w:val="00D63CA4"/>
    <w:rsid w:val="00D640C3"/>
    <w:rsid w:val="00D643A3"/>
    <w:rsid w:val="00D643D1"/>
    <w:rsid w:val="00D64722"/>
    <w:rsid w:val="00D64E6D"/>
    <w:rsid w:val="00D66145"/>
    <w:rsid w:val="00D664D5"/>
    <w:rsid w:val="00D668AC"/>
    <w:rsid w:val="00D66C3D"/>
    <w:rsid w:val="00D66DA2"/>
    <w:rsid w:val="00D672C0"/>
    <w:rsid w:val="00D677A1"/>
    <w:rsid w:val="00D709C2"/>
    <w:rsid w:val="00D70A57"/>
    <w:rsid w:val="00D70D94"/>
    <w:rsid w:val="00D71DB4"/>
    <w:rsid w:val="00D71E61"/>
    <w:rsid w:val="00D721BB"/>
    <w:rsid w:val="00D72236"/>
    <w:rsid w:val="00D7227C"/>
    <w:rsid w:val="00D724BC"/>
    <w:rsid w:val="00D72F2C"/>
    <w:rsid w:val="00D73219"/>
    <w:rsid w:val="00D73290"/>
    <w:rsid w:val="00D7379E"/>
    <w:rsid w:val="00D73AB8"/>
    <w:rsid w:val="00D73AC9"/>
    <w:rsid w:val="00D73DC6"/>
    <w:rsid w:val="00D74A15"/>
    <w:rsid w:val="00D74B54"/>
    <w:rsid w:val="00D74C1A"/>
    <w:rsid w:val="00D74DCB"/>
    <w:rsid w:val="00D7515E"/>
    <w:rsid w:val="00D754C1"/>
    <w:rsid w:val="00D7563D"/>
    <w:rsid w:val="00D75659"/>
    <w:rsid w:val="00D75950"/>
    <w:rsid w:val="00D75EB7"/>
    <w:rsid w:val="00D76D28"/>
    <w:rsid w:val="00D77393"/>
    <w:rsid w:val="00D775F4"/>
    <w:rsid w:val="00D776A9"/>
    <w:rsid w:val="00D778F7"/>
    <w:rsid w:val="00D77A35"/>
    <w:rsid w:val="00D80495"/>
    <w:rsid w:val="00D81B3E"/>
    <w:rsid w:val="00D82998"/>
    <w:rsid w:val="00D8304F"/>
    <w:rsid w:val="00D83145"/>
    <w:rsid w:val="00D83171"/>
    <w:rsid w:val="00D83AC2"/>
    <w:rsid w:val="00D8435C"/>
    <w:rsid w:val="00D843DB"/>
    <w:rsid w:val="00D8477A"/>
    <w:rsid w:val="00D84E81"/>
    <w:rsid w:val="00D84E8E"/>
    <w:rsid w:val="00D85286"/>
    <w:rsid w:val="00D85881"/>
    <w:rsid w:val="00D85DD9"/>
    <w:rsid w:val="00D8611A"/>
    <w:rsid w:val="00D86725"/>
    <w:rsid w:val="00D87035"/>
    <w:rsid w:val="00D874B4"/>
    <w:rsid w:val="00D87597"/>
    <w:rsid w:val="00D90720"/>
    <w:rsid w:val="00D90C70"/>
    <w:rsid w:val="00D90E49"/>
    <w:rsid w:val="00D910E9"/>
    <w:rsid w:val="00D91838"/>
    <w:rsid w:val="00D91BC2"/>
    <w:rsid w:val="00D91C8D"/>
    <w:rsid w:val="00D91CF6"/>
    <w:rsid w:val="00D921A6"/>
    <w:rsid w:val="00D92F43"/>
    <w:rsid w:val="00D9390B"/>
    <w:rsid w:val="00D93935"/>
    <w:rsid w:val="00D943B9"/>
    <w:rsid w:val="00D94F24"/>
    <w:rsid w:val="00D95157"/>
    <w:rsid w:val="00D95C3C"/>
    <w:rsid w:val="00D95D0F"/>
    <w:rsid w:val="00D96834"/>
    <w:rsid w:val="00D969F5"/>
    <w:rsid w:val="00D96ADE"/>
    <w:rsid w:val="00D97DBC"/>
    <w:rsid w:val="00DA05BF"/>
    <w:rsid w:val="00DA0ADA"/>
    <w:rsid w:val="00DA0CE2"/>
    <w:rsid w:val="00DA108E"/>
    <w:rsid w:val="00DA1A1F"/>
    <w:rsid w:val="00DA2387"/>
    <w:rsid w:val="00DA2A54"/>
    <w:rsid w:val="00DA2ACB"/>
    <w:rsid w:val="00DA2B66"/>
    <w:rsid w:val="00DA32F2"/>
    <w:rsid w:val="00DA381D"/>
    <w:rsid w:val="00DA3C39"/>
    <w:rsid w:val="00DA415A"/>
    <w:rsid w:val="00DA4397"/>
    <w:rsid w:val="00DA45BB"/>
    <w:rsid w:val="00DA4705"/>
    <w:rsid w:val="00DA4CBF"/>
    <w:rsid w:val="00DA5078"/>
    <w:rsid w:val="00DA5131"/>
    <w:rsid w:val="00DA520D"/>
    <w:rsid w:val="00DA571F"/>
    <w:rsid w:val="00DA5A24"/>
    <w:rsid w:val="00DA6650"/>
    <w:rsid w:val="00DA687B"/>
    <w:rsid w:val="00DA6F12"/>
    <w:rsid w:val="00DA764B"/>
    <w:rsid w:val="00DA7CBD"/>
    <w:rsid w:val="00DA7F29"/>
    <w:rsid w:val="00DB02C5"/>
    <w:rsid w:val="00DB0A36"/>
    <w:rsid w:val="00DB254A"/>
    <w:rsid w:val="00DB2A25"/>
    <w:rsid w:val="00DB3379"/>
    <w:rsid w:val="00DB3444"/>
    <w:rsid w:val="00DB3635"/>
    <w:rsid w:val="00DB40F9"/>
    <w:rsid w:val="00DB487A"/>
    <w:rsid w:val="00DB48C9"/>
    <w:rsid w:val="00DB4B01"/>
    <w:rsid w:val="00DB53C4"/>
    <w:rsid w:val="00DB6B4A"/>
    <w:rsid w:val="00DB710B"/>
    <w:rsid w:val="00DB75AD"/>
    <w:rsid w:val="00DB788D"/>
    <w:rsid w:val="00DB78A1"/>
    <w:rsid w:val="00DB7E65"/>
    <w:rsid w:val="00DB7F05"/>
    <w:rsid w:val="00DC1C6A"/>
    <w:rsid w:val="00DC24CF"/>
    <w:rsid w:val="00DC2A03"/>
    <w:rsid w:val="00DC2AC9"/>
    <w:rsid w:val="00DC3B56"/>
    <w:rsid w:val="00DC5162"/>
    <w:rsid w:val="00DC534A"/>
    <w:rsid w:val="00DC5D4F"/>
    <w:rsid w:val="00DC5D6E"/>
    <w:rsid w:val="00DC5EB1"/>
    <w:rsid w:val="00DC63C7"/>
    <w:rsid w:val="00DC65E5"/>
    <w:rsid w:val="00DC69CE"/>
    <w:rsid w:val="00DC6A10"/>
    <w:rsid w:val="00DC6AA0"/>
    <w:rsid w:val="00DD0039"/>
    <w:rsid w:val="00DD0A20"/>
    <w:rsid w:val="00DD1545"/>
    <w:rsid w:val="00DD18ED"/>
    <w:rsid w:val="00DD2019"/>
    <w:rsid w:val="00DD2293"/>
    <w:rsid w:val="00DD3753"/>
    <w:rsid w:val="00DD37AC"/>
    <w:rsid w:val="00DD46D2"/>
    <w:rsid w:val="00DD4F7C"/>
    <w:rsid w:val="00DD503F"/>
    <w:rsid w:val="00DD5670"/>
    <w:rsid w:val="00DD5759"/>
    <w:rsid w:val="00DD57E8"/>
    <w:rsid w:val="00DD622E"/>
    <w:rsid w:val="00DD6752"/>
    <w:rsid w:val="00DD67B2"/>
    <w:rsid w:val="00DD6DCD"/>
    <w:rsid w:val="00DD6E79"/>
    <w:rsid w:val="00DD6F35"/>
    <w:rsid w:val="00DD77A8"/>
    <w:rsid w:val="00DE092F"/>
    <w:rsid w:val="00DE0B43"/>
    <w:rsid w:val="00DE169C"/>
    <w:rsid w:val="00DE1913"/>
    <w:rsid w:val="00DE1DBC"/>
    <w:rsid w:val="00DE1EED"/>
    <w:rsid w:val="00DE1F9D"/>
    <w:rsid w:val="00DE2241"/>
    <w:rsid w:val="00DE3828"/>
    <w:rsid w:val="00DE4069"/>
    <w:rsid w:val="00DE45A4"/>
    <w:rsid w:val="00DE4B91"/>
    <w:rsid w:val="00DE4DA0"/>
    <w:rsid w:val="00DE5025"/>
    <w:rsid w:val="00DE657E"/>
    <w:rsid w:val="00DE6667"/>
    <w:rsid w:val="00DE70EA"/>
    <w:rsid w:val="00DE7118"/>
    <w:rsid w:val="00DE72C8"/>
    <w:rsid w:val="00DE7E4F"/>
    <w:rsid w:val="00DE7E93"/>
    <w:rsid w:val="00DE7EEE"/>
    <w:rsid w:val="00DE7F5A"/>
    <w:rsid w:val="00DF0052"/>
    <w:rsid w:val="00DF0C9D"/>
    <w:rsid w:val="00DF0CF3"/>
    <w:rsid w:val="00DF1A4C"/>
    <w:rsid w:val="00DF1C5B"/>
    <w:rsid w:val="00DF275D"/>
    <w:rsid w:val="00DF2D21"/>
    <w:rsid w:val="00DF2DB3"/>
    <w:rsid w:val="00DF2E65"/>
    <w:rsid w:val="00DF3313"/>
    <w:rsid w:val="00DF4483"/>
    <w:rsid w:val="00DF4704"/>
    <w:rsid w:val="00DF48B7"/>
    <w:rsid w:val="00DF49C3"/>
    <w:rsid w:val="00DF4BC7"/>
    <w:rsid w:val="00DF4F42"/>
    <w:rsid w:val="00DF534D"/>
    <w:rsid w:val="00DF54E9"/>
    <w:rsid w:val="00DF5BF0"/>
    <w:rsid w:val="00DF63EF"/>
    <w:rsid w:val="00DF72F2"/>
    <w:rsid w:val="00DF7479"/>
    <w:rsid w:val="00DF7A5F"/>
    <w:rsid w:val="00E004B1"/>
    <w:rsid w:val="00E00724"/>
    <w:rsid w:val="00E00D7D"/>
    <w:rsid w:val="00E00F47"/>
    <w:rsid w:val="00E01151"/>
    <w:rsid w:val="00E024AA"/>
    <w:rsid w:val="00E028BD"/>
    <w:rsid w:val="00E02E3C"/>
    <w:rsid w:val="00E036CC"/>
    <w:rsid w:val="00E03D2A"/>
    <w:rsid w:val="00E046A5"/>
    <w:rsid w:val="00E05274"/>
    <w:rsid w:val="00E05850"/>
    <w:rsid w:val="00E05D5E"/>
    <w:rsid w:val="00E06482"/>
    <w:rsid w:val="00E077C5"/>
    <w:rsid w:val="00E07F57"/>
    <w:rsid w:val="00E10046"/>
    <w:rsid w:val="00E1031E"/>
    <w:rsid w:val="00E10793"/>
    <w:rsid w:val="00E10D43"/>
    <w:rsid w:val="00E10E0A"/>
    <w:rsid w:val="00E10FB6"/>
    <w:rsid w:val="00E11136"/>
    <w:rsid w:val="00E123F4"/>
    <w:rsid w:val="00E12B2B"/>
    <w:rsid w:val="00E12D39"/>
    <w:rsid w:val="00E13093"/>
    <w:rsid w:val="00E1321A"/>
    <w:rsid w:val="00E135BF"/>
    <w:rsid w:val="00E13E18"/>
    <w:rsid w:val="00E13F26"/>
    <w:rsid w:val="00E13FB9"/>
    <w:rsid w:val="00E14DBB"/>
    <w:rsid w:val="00E155BA"/>
    <w:rsid w:val="00E15BD9"/>
    <w:rsid w:val="00E15C77"/>
    <w:rsid w:val="00E163DE"/>
    <w:rsid w:val="00E16734"/>
    <w:rsid w:val="00E16AC1"/>
    <w:rsid w:val="00E16D64"/>
    <w:rsid w:val="00E1707E"/>
    <w:rsid w:val="00E172C0"/>
    <w:rsid w:val="00E1777F"/>
    <w:rsid w:val="00E17934"/>
    <w:rsid w:val="00E17E60"/>
    <w:rsid w:val="00E22720"/>
    <w:rsid w:val="00E22B28"/>
    <w:rsid w:val="00E22DFB"/>
    <w:rsid w:val="00E232A4"/>
    <w:rsid w:val="00E241EA"/>
    <w:rsid w:val="00E24AD9"/>
    <w:rsid w:val="00E250F1"/>
    <w:rsid w:val="00E25420"/>
    <w:rsid w:val="00E261C9"/>
    <w:rsid w:val="00E261D8"/>
    <w:rsid w:val="00E266FB"/>
    <w:rsid w:val="00E26745"/>
    <w:rsid w:val="00E27EDE"/>
    <w:rsid w:val="00E27FDB"/>
    <w:rsid w:val="00E3044A"/>
    <w:rsid w:val="00E3051E"/>
    <w:rsid w:val="00E306DB"/>
    <w:rsid w:val="00E308CE"/>
    <w:rsid w:val="00E309F0"/>
    <w:rsid w:val="00E30BF8"/>
    <w:rsid w:val="00E31162"/>
    <w:rsid w:val="00E318ED"/>
    <w:rsid w:val="00E32925"/>
    <w:rsid w:val="00E33237"/>
    <w:rsid w:val="00E33347"/>
    <w:rsid w:val="00E33590"/>
    <w:rsid w:val="00E33900"/>
    <w:rsid w:val="00E33F24"/>
    <w:rsid w:val="00E3417D"/>
    <w:rsid w:val="00E344D7"/>
    <w:rsid w:val="00E3479A"/>
    <w:rsid w:val="00E3550D"/>
    <w:rsid w:val="00E359D9"/>
    <w:rsid w:val="00E36C4B"/>
    <w:rsid w:val="00E36F37"/>
    <w:rsid w:val="00E407CF"/>
    <w:rsid w:val="00E40AFA"/>
    <w:rsid w:val="00E40FDB"/>
    <w:rsid w:val="00E417BE"/>
    <w:rsid w:val="00E41E83"/>
    <w:rsid w:val="00E421BC"/>
    <w:rsid w:val="00E42743"/>
    <w:rsid w:val="00E42B60"/>
    <w:rsid w:val="00E42BEA"/>
    <w:rsid w:val="00E4335F"/>
    <w:rsid w:val="00E43FC5"/>
    <w:rsid w:val="00E44D1D"/>
    <w:rsid w:val="00E45104"/>
    <w:rsid w:val="00E45341"/>
    <w:rsid w:val="00E45442"/>
    <w:rsid w:val="00E45535"/>
    <w:rsid w:val="00E45704"/>
    <w:rsid w:val="00E45810"/>
    <w:rsid w:val="00E46361"/>
    <w:rsid w:val="00E47E62"/>
    <w:rsid w:val="00E503E6"/>
    <w:rsid w:val="00E50DE0"/>
    <w:rsid w:val="00E52369"/>
    <w:rsid w:val="00E5237D"/>
    <w:rsid w:val="00E524BD"/>
    <w:rsid w:val="00E52838"/>
    <w:rsid w:val="00E52E31"/>
    <w:rsid w:val="00E538C8"/>
    <w:rsid w:val="00E53BFB"/>
    <w:rsid w:val="00E54157"/>
    <w:rsid w:val="00E54261"/>
    <w:rsid w:val="00E54EA5"/>
    <w:rsid w:val="00E55253"/>
    <w:rsid w:val="00E55425"/>
    <w:rsid w:val="00E554E5"/>
    <w:rsid w:val="00E55FA3"/>
    <w:rsid w:val="00E5615F"/>
    <w:rsid w:val="00E563BB"/>
    <w:rsid w:val="00E565B3"/>
    <w:rsid w:val="00E56894"/>
    <w:rsid w:val="00E571E6"/>
    <w:rsid w:val="00E576FB"/>
    <w:rsid w:val="00E57A57"/>
    <w:rsid w:val="00E57DD6"/>
    <w:rsid w:val="00E57EAF"/>
    <w:rsid w:val="00E57F00"/>
    <w:rsid w:val="00E57F63"/>
    <w:rsid w:val="00E614E0"/>
    <w:rsid w:val="00E61D1A"/>
    <w:rsid w:val="00E61FFE"/>
    <w:rsid w:val="00E63214"/>
    <w:rsid w:val="00E63B5C"/>
    <w:rsid w:val="00E64018"/>
    <w:rsid w:val="00E64083"/>
    <w:rsid w:val="00E641DA"/>
    <w:rsid w:val="00E642AF"/>
    <w:rsid w:val="00E646C5"/>
    <w:rsid w:val="00E648BD"/>
    <w:rsid w:val="00E64C79"/>
    <w:rsid w:val="00E64ECA"/>
    <w:rsid w:val="00E64F46"/>
    <w:rsid w:val="00E65A54"/>
    <w:rsid w:val="00E660B0"/>
    <w:rsid w:val="00E668BE"/>
    <w:rsid w:val="00E672F0"/>
    <w:rsid w:val="00E67AC4"/>
    <w:rsid w:val="00E70189"/>
    <w:rsid w:val="00E70C4D"/>
    <w:rsid w:val="00E7139C"/>
    <w:rsid w:val="00E71FF1"/>
    <w:rsid w:val="00E72AE8"/>
    <w:rsid w:val="00E73776"/>
    <w:rsid w:val="00E73E96"/>
    <w:rsid w:val="00E73F7F"/>
    <w:rsid w:val="00E7462A"/>
    <w:rsid w:val="00E749D3"/>
    <w:rsid w:val="00E74B92"/>
    <w:rsid w:val="00E753E8"/>
    <w:rsid w:val="00E754E3"/>
    <w:rsid w:val="00E755A7"/>
    <w:rsid w:val="00E755FA"/>
    <w:rsid w:val="00E759E5"/>
    <w:rsid w:val="00E75CB2"/>
    <w:rsid w:val="00E75FB3"/>
    <w:rsid w:val="00E76D0D"/>
    <w:rsid w:val="00E80845"/>
    <w:rsid w:val="00E8135E"/>
    <w:rsid w:val="00E81491"/>
    <w:rsid w:val="00E81861"/>
    <w:rsid w:val="00E81B2B"/>
    <w:rsid w:val="00E8225F"/>
    <w:rsid w:val="00E825C7"/>
    <w:rsid w:val="00E82CBF"/>
    <w:rsid w:val="00E83013"/>
    <w:rsid w:val="00E832D7"/>
    <w:rsid w:val="00E83336"/>
    <w:rsid w:val="00E838B1"/>
    <w:rsid w:val="00E83F47"/>
    <w:rsid w:val="00E83F66"/>
    <w:rsid w:val="00E84A16"/>
    <w:rsid w:val="00E84C8C"/>
    <w:rsid w:val="00E84E41"/>
    <w:rsid w:val="00E85409"/>
    <w:rsid w:val="00E8676E"/>
    <w:rsid w:val="00E86BBF"/>
    <w:rsid w:val="00E87368"/>
    <w:rsid w:val="00E873AA"/>
    <w:rsid w:val="00E8751A"/>
    <w:rsid w:val="00E876A4"/>
    <w:rsid w:val="00E87DF9"/>
    <w:rsid w:val="00E900DC"/>
    <w:rsid w:val="00E907AC"/>
    <w:rsid w:val="00E90966"/>
    <w:rsid w:val="00E9170F"/>
    <w:rsid w:val="00E91894"/>
    <w:rsid w:val="00E91AE0"/>
    <w:rsid w:val="00E92682"/>
    <w:rsid w:val="00E92A37"/>
    <w:rsid w:val="00E92DD6"/>
    <w:rsid w:val="00E92DE9"/>
    <w:rsid w:val="00E93A39"/>
    <w:rsid w:val="00E93B86"/>
    <w:rsid w:val="00E93FAD"/>
    <w:rsid w:val="00E95040"/>
    <w:rsid w:val="00E954A4"/>
    <w:rsid w:val="00E95B21"/>
    <w:rsid w:val="00E9607C"/>
    <w:rsid w:val="00E968AD"/>
    <w:rsid w:val="00E96AB1"/>
    <w:rsid w:val="00E96FCB"/>
    <w:rsid w:val="00E97211"/>
    <w:rsid w:val="00E97FE5"/>
    <w:rsid w:val="00EA006C"/>
    <w:rsid w:val="00EA058F"/>
    <w:rsid w:val="00EA05D7"/>
    <w:rsid w:val="00EA06A8"/>
    <w:rsid w:val="00EA142E"/>
    <w:rsid w:val="00EA14C6"/>
    <w:rsid w:val="00EA188B"/>
    <w:rsid w:val="00EA193B"/>
    <w:rsid w:val="00EA22DA"/>
    <w:rsid w:val="00EA2A76"/>
    <w:rsid w:val="00EA2AE2"/>
    <w:rsid w:val="00EA3DD6"/>
    <w:rsid w:val="00EA4129"/>
    <w:rsid w:val="00EA429F"/>
    <w:rsid w:val="00EA4819"/>
    <w:rsid w:val="00EA49F1"/>
    <w:rsid w:val="00EA4F9E"/>
    <w:rsid w:val="00EA51BE"/>
    <w:rsid w:val="00EA63CA"/>
    <w:rsid w:val="00EA660A"/>
    <w:rsid w:val="00EA6D3B"/>
    <w:rsid w:val="00EA6E73"/>
    <w:rsid w:val="00EA72B0"/>
    <w:rsid w:val="00EA7671"/>
    <w:rsid w:val="00EB00AD"/>
    <w:rsid w:val="00EB06FD"/>
    <w:rsid w:val="00EB0927"/>
    <w:rsid w:val="00EB10A0"/>
    <w:rsid w:val="00EB136C"/>
    <w:rsid w:val="00EB1F65"/>
    <w:rsid w:val="00EB2C71"/>
    <w:rsid w:val="00EB3630"/>
    <w:rsid w:val="00EB40E7"/>
    <w:rsid w:val="00EB480E"/>
    <w:rsid w:val="00EB581A"/>
    <w:rsid w:val="00EB5C52"/>
    <w:rsid w:val="00EB5E79"/>
    <w:rsid w:val="00EB5EC6"/>
    <w:rsid w:val="00EB607A"/>
    <w:rsid w:val="00EB638A"/>
    <w:rsid w:val="00EB645E"/>
    <w:rsid w:val="00EB6691"/>
    <w:rsid w:val="00EB73CA"/>
    <w:rsid w:val="00EB7FC9"/>
    <w:rsid w:val="00EC02B6"/>
    <w:rsid w:val="00EC063B"/>
    <w:rsid w:val="00EC08AA"/>
    <w:rsid w:val="00EC0B31"/>
    <w:rsid w:val="00EC0BE3"/>
    <w:rsid w:val="00EC16EA"/>
    <w:rsid w:val="00EC1E23"/>
    <w:rsid w:val="00EC1EC5"/>
    <w:rsid w:val="00EC27BC"/>
    <w:rsid w:val="00EC2A66"/>
    <w:rsid w:val="00EC2E2A"/>
    <w:rsid w:val="00EC3EE3"/>
    <w:rsid w:val="00EC3FF3"/>
    <w:rsid w:val="00EC50F0"/>
    <w:rsid w:val="00EC5F8C"/>
    <w:rsid w:val="00EC6686"/>
    <w:rsid w:val="00EC71A7"/>
    <w:rsid w:val="00EC7435"/>
    <w:rsid w:val="00ED0704"/>
    <w:rsid w:val="00ED095E"/>
    <w:rsid w:val="00ED104C"/>
    <w:rsid w:val="00ED1559"/>
    <w:rsid w:val="00ED212E"/>
    <w:rsid w:val="00ED22FD"/>
    <w:rsid w:val="00ED27E8"/>
    <w:rsid w:val="00ED29B6"/>
    <w:rsid w:val="00ED35F9"/>
    <w:rsid w:val="00ED4314"/>
    <w:rsid w:val="00ED45A1"/>
    <w:rsid w:val="00ED517A"/>
    <w:rsid w:val="00ED5B48"/>
    <w:rsid w:val="00ED7137"/>
    <w:rsid w:val="00ED7C7E"/>
    <w:rsid w:val="00EE0EF4"/>
    <w:rsid w:val="00EE0F43"/>
    <w:rsid w:val="00EE1077"/>
    <w:rsid w:val="00EE12FB"/>
    <w:rsid w:val="00EE16DA"/>
    <w:rsid w:val="00EE19FB"/>
    <w:rsid w:val="00EE1BDA"/>
    <w:rsid w:val="00EE2395"/>
    <w:rsid w:val="00EE23FB"/>
    <w:rsid w:val="00EE30A6"/>
    <w:rsid w:val="00EE30C3"/>
    <w:rsid w:val="00EE4173"/>
    <w:rsid w:val="00EE60DC"/>
    <w:rsid w:val="00EE6863"/>
    <w:rsid w:val="00EE6A0F"/>
    <w:rsid w:val="00EE6DC7"/>
    <w:rsid w:val="00EE74D0"/>
    <w:rsid w:val="00EE75B8"/>
    <w:rsid w:val="00EE7699"/>
    <w:rsid w:val="00EE7D09"/>
    <w:rsid w:val="00EF0095"/>
    <w:rsid w:val="00EF0172"/>
    <w:rsid w:val="00EF0293"/>
    <w:rsid w:val="00EF0522"/>
    <w:rsid w:val="00EF06EA"/>
    <w:rsid w:val="00EF0F57"/>
    <w:rsid w:val="00EF12C3"/>
    <w:rsid w:val="00EF1378"/>
    <w:rsid w:val="00EF17BE"/>
    <w:rsid w:val="00EF2016"/>
    <w:rsid w:val="00EF22AF"/>
    <w:rsid w:val="00EF2814"/>
    <w:rsid w:val="00EF2EFF"/>
    <w:rsid w:val="00EF3843"/>
    <w:rsid w:val="00EF389B"/>
    <w:rsid w:val="00EF4792"/>
    <w:rsid w:val="00EF4CBE"/>
    <w:rsid w:val="00EF4D03"/>
    <w:rsid w:val="00EF4DA3"/>
    <w:rsid w:val="00EF5284"/>
    <w:rsid w:val="00EF5F35"/>
    <w:rsid w:val="00EF62DC"/>
    <w:rsid w:val="00EF6528"/>
    <w:rsid w:val="00EF66CF"/>
    <w:rsid w:val="00EF68D9"/>
    <w:rsid w:val="00EF6E31"/>
    <w:rsid w:val="00EF6F2B"/>
    <w:rsid w:val="00EF7E7C"/>
    <w:rsid w:val="00F00032"/>
    <w:rsid w:val="00F008EA"/>
    <w:rsid w:val="00F00B20"/>
    <w:rsid w:val="00F00C9E"/>
    <w:rsid w:val="00F02568"/>
    <w:rsid w:val="00F026AB"/>
    <w:rsid w:val="00F027E2"/>
    <w:rsid w:val="00F02E62"/>
    <w:rsid w:val="00F02FF7"/>
    <w:rsid w:val="00F03692"/>
    <w:rsid w:val="00F03B49"/>
    <w:rsid w:val="00F040AA"/>
    <w:rsid w:val="00F041DC"/>
    <w:rsid w:val="00F0431E"/>
    <w:rsid w:val="00F047B4"/>
    <w:rsid w:val="00F04818"/>
    <w:rsid w:val="00F04B31"/>
    <w:rsid w:val="00F05C55"/>
    <w:rsid w:val="00F06118"/>
    <w:rsid w:val="00F061CA"/>
    <w:rsid w:val="00F062F8"/>
    <w:rsid w:val="00F06DDB"/>
    <w:rsid w:val="00F07604"/>
    <w:rsid w:val="00F079D9"/>
    <w:rsid w:val="00F1067E"/>
    <w:rsid w:val="00F11568"/>
    <w:rsid w:val="00F12208"/>
    <w:rsid w:val="00F130D4"/>
    <w:rsid w:val="00F134AA"/>
    <w:rsid w:val="00F13865"/>
    <w:rsid w:val="00F138D7"/>
    <w:rsid w:val="00F13F04"/>
    <w:rsid w:val="00F149AB"/>
    <w:rsid w:val="00F14A82"/>
    <w:rsid w:val="00F14BAC"/>
    <w:rsid w:val="00F14E6B"/>
    <w:rsid w:val="00F156C8"/>
    <w:rsid w:val="00F15CCA"/>
    <w:rsid w:val="00F165C1"/>
    <w:rsid w:val="00F17770"/>
    <w:rsid w:val="00F177C8"/>
    <w:rsid w:val="00F17878"/>
    <w:rsid w:val="00F17A64"/>
    <w:rsid w:val="00F20E5D"/>
    <w:rsid w:val="00F21088"/>
    <w:rsid w:val="00F213E0"/>
    <w:rsid w:val="00F21593"/>
    <w:rsid w:val="00F2170F"/>
    <w:rsid w:val="00F2267D"/>
    <w:rsid w:val="00F229F7"/>
    <w:rsid w:val="00F23C54"/>
    <w:rsid w:val="00F24054"/>
    <w:rsid w:val="00F2409C"/>
    <w:rsid w:val="00F243A5"/>
    <w:rsid w:val="00F24B1C"/>
    <w:rsid w:val="00F24D26"/>
    <w:rsid w:val="00F253C0"/>
    <w:rsid w:val="00F2540E"/>
    <w:rsid w:val="00F263DA"/>
    <w:rsid w:val="00F26C46"/>
    <w:rsid w:val="00F276DC"/>
    <w:rsid w:val="00F30480"/>
    <w:rsid w:val="00F30BF9"/>
    <w:rsid w:val="00F312CF"/>
    <w:rsid w:val="00F3154E"/>
    <w:rsid w:val="00F31ABE"/>
    <w:rsid w:val="00F3218E"/>
    <w:rsid w:val="00F32589"/>
    <w:rsid w:val="00F327E7"/>
    <w:rsid w:val="00F32AFD"/>
    <w:rsid w:val="00F33103"/>
    <w:rsid w:val="00F334F9"/>
    <w:rsid w:val="00F336DB"/>
    <w:rsid w:val="00F3494B"/>
    <w:rsid w:val="00F35746"/>
    <w:rsid w:val="00F36389"/>
    <w:rsid w:val="00F404F0"/>
    <w:rsid w:val="00F41986"/>
    <w:rsid w:val="00F425FA"/>
    <w:rsid w:val="00F42633"/>
    <w:rsid w:val="00F43ED6"/>
    <w:rsid w:val="00F447C7"/>
    <w:rsid w:val="00F44868"/>
    <w:rsid w:val="00F44B1B"/>
    <w:rsid w:val="00F44D9D"/>
    <w:rsid w:val="00F4530C"/>
    <w:rsid w:val="00F4577D"/>
    <w:rsid w:val="00F459B4"/>
    <w:rsid w:val="00F46A59"/>
    <w:rsid w:val="00F4710A"/>
    <w:rsid w:val="00F47616"/>
    <w:rsid w:val="00F47630"/>
    <w:rsid w:val="00F4783D"/>
    <w:rsid w:val="00F5058B"/>
    <w:rsid w:val="00F50AF5"/>
    <w:rsid w:val="00F50C11"/>
    <w:rsid w:val="00F50F6F"/>
    <w:rsid w:val="00F5211B"/>
    <w:rsid w:val="00F523DB"/>
    <w:rsid w:val="00F52698"/>
    <w:rsid w:val="00F52DD5"/>
    <w:rsid w:val="00F5329A"/>
    <w:rsid w:val="00F538D7"/>
    <w:rsid w:val="00F5391C"/>
    <w:rsid w:val="00F53BF1"/>
    <w:rsid w:val="00F53F92"/>
    <w:rsid w:val="00F5497B"/>
    <w:rsid w:val="00F554A9"/>
    <w:rsid w:val="00F55644"/>
    <w:rsid w:val="00F55988"/>
    <w:rsid w:val="00F560E3"/>
    <w:rsid w:val="00F5649D"/>
    <w:rsid w:val="00F565F1"/>
    <w:rsid w:val="00F5711F"/>
    <w:rsid w:val="00F57440"/>
    <w:rsid w:val="00F57A92"/>
    <w:rsid w:val="00F6050D"/>
    <w:rsid w:val="00F6080A"/>
    <w:rsid w:val="00F6115D"/>
    <w:rsid w:val="00F613FB"/>
    <w:rsid w:val="00F61912"/>
    <w:rsid w:val="00F61F33"/>
    <w:rsid w:val="00F62354"/>
    <w:rsid w:val="00F62605"/>
    <w:rsid w:val="00F627EE"/>
    <w:rsid w:val="00F6394D"/>
    <w:rsid w:val="00F63A5F"/>
    <w:rsid w:val="00F63D72"/>
    <w:rsid w:val="00F63F8D"/>
    <w:rsid w:val="00F641E4"/>
    <w:rsid w:val="00F646D5"/>
    <w:rsid w:val="00F6475E"/>
    <w:rsid w:val="00F650ED"/>
    <w:rsid w:val="00F65210"/>
    <w:rsid w:val="00F65972"/>
    <w:rsid w:val="00F6598A"/>
    <w:rsid w:val="00F66133"/>
    <w:rsid w:val="00F664B1"/>
    <w:rsid w:val="00F667EC"/>
    <w:rsid w:val="00F66A25"/>
    <w:rsid w:val="00F673F0"/>
    <w:rsid w:val="00F6781E"/>
    <w:rsid w:val="00F678C5"/>
    <w:rsid w:val="00F70708"/>
    <w:rsid w:val="00F716FD"/>
    <w:rsid w:val="00F71BD5"/>
    <w:rsid w:val="00F71C29"/>
    <w:rsid w:val="00F71CBF"/>
    <w:rsid w:val="00F71CCC"/>
    <w:rsid w:val="00F7277E"/>
    <w:rsid w:val="00F72A5F"/>
    <w:rsid w:val="00F72EAD"/>
    <w:rsid w:val="00F734EA"/>
    <w:rsid w:val="00F7388E"/>
    <w:rsid w:val="00F740AB"/>
    <w:rsid w:val="00F74940"/>
    <w:rsid w:val="00F75BB7"/>
    <w:rsid w:val="00F75D7D"/>
    <w:rsid w:val="00F760BA"/>
    <w:rsid w:val="00F7664F"/>
    <w:rsid w:val="00F766BC"/>
    <w:rsid w:val="00F76E96"/>
    <w:rsid w:val="00F77DEF"/>
    <w:rsid w:val="00F77F28"/>
    <w:rsid w:val="00F80355"/>
    <w:rsid w:val="00F804AD"/>
    <w:rsid w:val="00F811E3"/>
    <w:rsid w:val="00F81392"/>
    <w:rsid w:val="00F81ABC"/>
    <w:rsid w:val="00F828CF"/>
    <w:rsid w:val="00F82A87"/>
    <w:rsid w:val="00F83E96"/>
    <w:rsid w:val="00F84131"/>
    <w:rsid w:val="00F843C8"/>
    <w:rsid w:val="00F848D6"/>
    <w:rsid w:val="00F84CB6"/>
    <w:rsid w:val="00F850B2"/>
    <w:rsid w:val="00F8573C"/>
    <w:rsid w:val="00F85958"/>
    <w:rsid w:val="00F860CD"/>
    <w:rsid w:val="00F864F9"/>
    <w:rsid w:val="00F869AA"/>
    <w:rsid w:val="00F86C33"/>
    <w:rsid w:val="00F87007"/>
    <w:rsid w:val="00F87AAC"/>
    <w:rsid w:val="00F87C43"/>
    <w:rsid w:val="00F90884"/>
    <w:rsid w:val="00F908A3"/>
    <w:rsid w:val="00F90F5C"/>
    <w:rsid w:val="00F91397"/>
    <w:rsid w:val="00F92DC0"/>
    <w:rsid w:val="00F92E00"/>
    <w:rsid w:val="00F932B9"/>
    <w:rsid w:val="00F932CB"/>
    <w:rsid w:val="00F944A0"/>
    <w:rsid w:val="00F9450C"/>
    <w:rsid w:val="00F94977"/>
    <w:rsid w:val="00F94DC6"/>
    <w:rsid w:val="00F94EE4"/>
    <w:rsid w:val="00F95069"/>
    <w:rsid w:val="00F966B4"/>
    <w:rsid w:val="00F966B5"/>
    <w:rsid w:val="00F969FB"/>
    <w:rsid w:val="00F96CF7"/>
    <w:rsid w:val="00F97E6D"/>
    <w:rsid w:val="00F97FB8"/>
    <w:rsid w:val="00FA0818"/>
    <w:rsid w:val="00FA0B9F"/>
    <w:rsid w:val="00FA0CC2"/>
    <w:rsid w:val="00FA0ECE"/>
    <w:rsid w:val="00FA118D"/>
    <w:rsid w:val="00FA165A"/>
    <w:rsid w:val="00FA1C30"/>
    <w:rsid w:val="00FA214D"/>
    <w:rsid w:val="00FA2421"/>
    <w:rsid w:val="00FA2ACF"/>
    <w:rsid w:val="00FA31C2"/>
    <w:rsid w:val="00FA3A1D"/>
    <w:rsid w:val="00FA3B7B"/>
    <w:rsid w:val="00FA3C6E"/>
    <w:rsid w:val="00FA3CC5"/>
    <w:rsid w:val="00FA43CE"/>
    <w:rsid w:val="00FA539A"/>
    <w:rsid w:val="00FA55C9"/>
    <w:rsid w:val="00FA5722"/>
    <w:rsid w:val="00FA588E"/>
    <w:rsid w:val="00FA6541"/>
    <w:rsid w:val="00FA66D3"/>
    <w:rsid w:val="00FA7245"/>
    <w:rsid w:val="00FA77B9"/>
    <w:rsid w:val="00FA77CC"/>
    <w:rsid w:val="00FA7AF6"/>
    <w:rsid w:val="00FB07F5"/>
    <w:rsid w:val="00FB0C81"/>
    <w:rsid w:val="00FB17FB"/>
    <w:rsid w:val="00FB1E7B"/>
    <w:rsid w:val="00FB224B"/>
    <w:rsid w:val="00FB234E"/>
    <w:rsid w:val="00FB29CA"/>
    <w:rsid w:val="00FB29CB"/>
    <w:rsid w:val="00FB2F27"/>
    <w:rsid w:val="00FB346F"/>
    <w:rsid w:val="00FB44C3"/>
    <w:rsid w:val="00FB4846"/>
    <w:rsid w:val="00FB4E1F"/>
    <w:rsid w:val="00FB4FE7"/>
    <w:rsid w:val="00FB53A2"/>
    <w:rsid w:val="00FB588E"/>
    <w:rsid w:val="00FB5D3C"/>
    <w:rsid w:val="00FB5DBF"/>
    <w:rsid w:val="00FB5EA4"/>
    <w:rsid w:val="00FB61EB"/>
    <w:rsid w:val="00FB6F65"/>
    <w:rsid w:val="00FB7A20"/>
    <w:rsid w:val="00FC018A"/>
    <w:rsid w:val="00FC05D7"/>
    <w:rsid w:val="00FC0AA8"/>
    <w:rsid w:val="00FC0CAD"/>
    <w:rsid w:val="00FC12F7"/>
    <w:rsid w:val="00FC1555"/>
    <w:rsid w:val="00FC19CB"/>
    <w:rsid w:val="00FC1DA6"/>
    <w:rsid w:val="00FC2200"/>
    <w:rsid w:val="00FC2540"/>
    <w:rsid w:val="00FC3860"/>
    <w:rsid w:val="00FC38F5"/>
    <w:rsid w:val="00FC485D"/>
    <w:rsid w:val="00FC4A31"/>
    <w:rsid w:val="00FC4E1A"/>
    <w:rsid w:val="00FC4F27"/>
    <w:rsid w:val="00FC505B"/>
    <w:rsid w:val="00FC52E3"/>
    <w:rsid w:val="00FC5E13"/>
    <w:rsid w:val="00FC6609"/>
    <w:rsid w:val="00FC6B01"/>
    <w:rsid w:val="00FC6B03"/>
    <w:rsid w:val="00FC6EC7"/>
    <w:rsid w:val="00FC7099"/>
    <w:rsid w:val="00FC7D8D"/>
    <w:rsid w:val="00FD071B"/>
    <w:rsid w:val="00FD0B77"/>
    <w:rsid w:val="00FD0B9C"/>
    <w:rsid w:val="00FD109A"/>
    <w:rsid w:val="00FD1D3C"/>
    <w:rsid w:val="00FD1D95"/>
    <w:rsid w:val="00FD1DAC"/>
    <w:rsid w:val="00FD2551"/>
    <w:rsid w:val="00FD25BD"/>
    <w:rsid w:val="00FD2FDB"/>
    <w:rsid w:val="00FD42B6"/>
    <w:rsid w:val="00FD441B"/>
    <w:rsid w:val="00FD51A2"/>
    <w:rsid w:val="00FD5494"/>
    <w:rsid w:val="00FD5C8C"/>
    <w:rsid w:val="00FD5DAA"/>
    <w:rsid w:val="00FD5FEA"/>
    <w:rsid w:val="00FD6520"/>
    <w:rsid w:val="00FD67FF"/>
    <w:rsid w:val="00FD69CF"/>
    <w:rsid w:val="00FD69ED"/>
    <w:rsid w:val="00FD6FB9"/>
    <w:rsid w:val="00FD7F1B"/>
    <w:rsid w:val="00FE0191"/>
    <w:rsid w:val="00FE01CD"/>
    <w:rsid w:val="00FE042B"/>
    <w:rsid w:val="00FE0AD1"/>
    <w:rsid w:val="00FE1597"/>
    <w:rsid w:val="00FE1971"/>
    <w:rsid w:val="00FE1A97"/>
    <w:rsid w:val="00FE1BCC"/>
    <w:rsid w:val="00FE2B66"/>
    <w:rsid w:val="00FE3622"/>
    <w:rsid w:val="00FE36D9"/>
    <w:rsid w:val="00FE36E1"/>
    <w:rsid w:val="00FE39BD"/>
    <w:rsid w:val="00FE3B80"/>
    <w:rsid w:val="00FE4186"/>
    <w:rsid w:val="00FE4F6C"/>
    <w:rsid w:val="00FE542F"/>
    <w:rsid w:val="00FE54F0"/>
    <w:rsid w:val="00FE6141"/>
    <w:rsid w:val="00FE6284"/>
    <w:rsid w:val="00FE6E87"/>
    <w:rsid w:val="00FF00EC"/>
    <w:rsid w:val="00FF0102"/>
    <w:rsid w:val="00FF0204"/>
    <w:rsid w:val="00FF1173"/>
    <w:rsid w:val="00FF181B"/>
    <w:rsid w:val="00FF1951"/>
    <w:rsid w:val="00FF2339"/>
    <w:rsid w:val="00FF2357"/>
    <w:rsid w:val="00FF23AA"/>
    <w:rsid w:val="00FF23DD"/>
    <w:rsid w:val="00FF2B56"/>
    <w:rsid w:val="00FF2F3C"/>
    <w:rsid w:val="00FF2FDB"/>
    <w:rsid w:val="00FF3128"/>
    <w:rsid w:val="00FF3AED"/>
    <w:rsid w:val="00FF41EA"/>
    <w:rsid w:val="00FF46AE"/>
    <w:rsid w:val="00FF4BB3"/>
    <w:rsid w:val="00FF5385"/>
    <w:rsid w:val="00FF53D8"/>
    <w:rsid w:val="00FF5B4A"/>
    <w:rsid w:val="00FF5C30"/>
    <w:rsid w:val="00FF5E90"/>
    <w:rsid w:val="00FF5F98"/>
    <w:rsid w:val="00FF698D"/>
    <w:rsid w:val="00FF6F3F"/>
    <w:rsid w:val="00FF77AE"/>
    <w:rsid w:val="00FF7A7C"/>
    <w:rsid w:val="00FF7B16"/>
    <w:rsid w:val="00FF7B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D8C24376-39CD-4274-B1A8-BCC48DB2C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37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36389"/>
    <w:rPr>
      <w:sz w:val="22"/>
      <w:szCs w:val="22"/>
      <w:lang w:val="en-CA"/>
    </w:rPr>
  </w:style>
  <w:style w:type="paragraph" w:styleId="Caption">
    <w:name w:val="caption"/>
    <w:aliases w:val="Plate,Title_table,Caption Char Char"/>
    <w:basedOn w:val="Normal"/>
    <w:next w:val="Normal"/>
    <w:link w:val="CaptionChar"/>
    <w:uiPriority w:val="35"/>
    <w:unhideWhenUsed/>
    <w:qFormat/>
    <w:rsid w:val="006D1166"/>
    <w:pPr>
      <w:keepNext/>
      <w:spacing w:before="120"/>
      <w:jc w:val="center"/>
    </w:pPr>
    <w:rPr>
      <w:rFonts w:ascii="Times New Roman Bold" w:eastAsiaTheme="minorHAnsi" w:hAnsi="Times New Roman Bold" w:cstheme="minorBidi"/>
      <w:b/>
      <w:iCs/>
      <w:szCs w:val="18"/>
      <w:lang w:val="en-US"/>
    </w:rPr>
  </w:style>
  <w:style w:type="character" w:customStyle="1" w:styleId="CaptionChar">
    <w:name w:val="Caption Char"/>
    <w:aliases w:val="Plate Char,Title_table Char,Caption Char Char Char"/>
    <w:basedOn w:val="DefaultParagraphFont"/>
    <w:link w:val="Caption"/>
    <w:uiPriority w:val="35"/>
    <w:rsid w:val="006D1166"/>
    <w:rPr>
      <w:rFonts w:ascii="Times New Roman Bold" w:eastAsiaTheme="minorHAnsi" w:hAnsi="Times New Roman Bold" w:cstheme="minorBidi"/>
      <w:b/>
      <w:iCs/>
      <w:sz w:val="22"/>
      <w:szCs w:val="18"/>
    </w:rPr>
  </w:style>
  <w:style w:type="paragraph" w:styleId="ListNumber">
    <w:name w:val="List Number"/>
    <w:basedOn w:val="Normal"/>
    <w:rsid w:val="00B673A1"/>
    <w:pPr>
      <w:tabs>
        <w:tab w:val="num" w:pos="1728"/>
      </w:tabs>
      <w:spacing w:line="276" w:lineRule="auto"/>
      <w:ind w:left="1728" w:hanging="864"/>
      <w:jc w:val="left"/>
    </w:pPr>
    <w:rPr>
      <w:rFonts w:ascii="Arial" w:hAnsi="Arial"/>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5124">
      <w:bodyDiv w:val="1"/>
      <w:marLeft w:val="0"/>
      <w:marRight w:val="0"/>
      <w:marTop w:val="0"/>
      <w:marBottom w:val="0"/>
      <w:divBdr>
        <w:top w:val="none" w:sz="0" w:space="0" w:color="auto"/>
        <w:left w:val="none" w:sz="0" w:space="0" w:color="auto"/>
        <w:bottom w:val="none" w:sz="0" w:space="0" w:color="auto"/>
        <w:right w:val="none" w:sz="0" w:space="0" w:color="auto"/>
      </w:divBdr>
    </w:div>
    <w:div w:id="190413375">
      <w:bodyDiv w:val="1"/>
      <w:marLeft w:val="0"/>
      <w:marRight w:val="0"/>
      <w:marTop w:val="0"/>
      <w:marBottom w:val="0"/>
      <w:divBdr>
        <w:top w:val="none" w:sz="0" w:space="0" w:color="auto"/>
        <w:left w:val="none" w:sz="0" w:space="0" w:color="auto"/>
        <w:bottom w:val="none" w:sz="0" w:space="0" w:color="auto"/>
        <w:right w:val="none" w:sz="0" w:space="0" w:color="auto"/>
      </w:divBdr>
    </w:div>
    <w:div w:id="212892515">
      <w:bodyDiv w:val="1"/>
      <w:marLeft w:val="0"/>
      <w:marRight w:val="0"/>
      <w:marTop w:val="0"/>
      <w:marBottom w:val="0"/>
      <w:divBdr>
        <w:top w:val="none" w:sz="0" w:space="0" w:color="auto"/>
        <w:left w:val="none" w:sz="0" w:space="0" w:color="auto"/>
        <w:bottom w:val="none" w:sz="0" w:space="0" w:color="auto"/>
        <w:right w:val="none" w:sz="0" w:space="0" w:color="auto"/>
      </w:divBdr>
    </w:div>
    <w:div w:id="23170078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4073415">
      <w:bodyDiv w:val="1"/>
      <w:marLeft w:val="0"/>
      <w:marRight w:val="0"/>
      <w:marTop w:val="0"/>
      <w:marBottom w:val="0"/>
      <w:divBdr>
        <w:top w:val="none" w:sz="0" w:space="0" w:color="auto"/>
        <w:left w:val="none" w:sz="0" w:space="0" w:color="auto"/>
        <w:bottom w:val="none" w:sz="0" w:space="0" w:color="auto"/>
        <w:right w:val="none" w:sz="0" w:space="0" w:color="auto"/>
      </w:divBdr>
    </w:div>
    <w:div w:id="314997160">
      <w:bodyDiv w:val="1"/>
      <w:marLeft w:val="0"/>
      <w:marRight w:val="0"/>
      <w:marTop w:val="0"/>
      <w:marBottom w:val="0"/>
      <w:divBdr>
        <w:top w:val="none" w:sz="0" w:space="0" w:color="auto"/>
        <w:left w:val="none" w:sz="0" w:space="0" w:color="auto"/>
        <w:bottom w:val="none" w:sz="0" w:space="0" w:color="auto"/>
        <w:right w:val="none" w:sz="0" w:space="0" w:color="auto"/>
      </w:divBdr>
    </w:div>
    <w:div w:id="371997041">
      <w:bodyDiv w:val="1"/>
      <w:marLeft w:val="0"/>
      <w:marRight w:val="0"/>
      <w:marTop w:val="0"/>
      <w:marBottom w:val="0"/>
      <w:divBdr>
        <w:top w:val="none" w:sz="0" w:space="0" w:color="auto"/>
        <w:left w:val="none" w:sz="0" w:space="0" w:color="auto"/>
        <w:bottom w:val="none" w:sz="0" w:space="0" w:color="auto"/>
        <w:right w:val="none" w:sz="0" w:space="0" w:color="auto"/>
      </w:divBdr>
    </w:div>
    <w:div w:id="384640023">
      <w:bodyDiv w:val="1"/>
      <w:marLeft w:val="0"/>
      <w:marRight w:val="0"/>
      <w:marTop w:val="0"/>
      <w:marBottom w:val="0"/>
      <w:divBdr>
        <w:top w:val="none" w:sz="0" w:space="0" w:color="auto"/>
        <w:left w:val="none" w:sz="0" w:space="0" w:color="auto"/>
        <w:bottom w:val="none" w:sz="0" w:space="0" w:color="auto"/>
        <w:right w:val="none" w:sz="0" w:space="0" w:color="auto"/>
      </w:divBdr>
    </w:div>
    <w:div w:id="387455255">
      <w:bodyDiv w:val="1"/>
      <w:marLeft w:val="0"/>
      <w:marRight w:val="0"/>
      <w:marTop w:val="0"/>
      <w:marBottom w:val="0"/>
      <w:divBdr>
        <w:top w:val="none" w:sz="0" w:space="0" w:color="auto"/>
        <w:left w:val="none" w:sz="0" w:space="0" w:color="auto"/>
        <w:bottom w:val="none" w:sz="0" w:space="0" w:color="auto"/>
        <w:right w:val="none" w:sz="0" w:space="0" w:color="auto"/>
      </w:divBdr>
    </w:div>
    <w:div w:id="392899147">
      <w:bodyDiv w:val="1"/>
      <w:marLeft w:val="0"/>
      <w:marRight w:val="0"/>
      <w:marTop w:val="0"/>
      <w:marBottom w:val="0"/>
      <w:divBdr>
        <w:top w:val="none" w:sz="0" w:space="0" w:color="auto"/>
        <w:left w:val="none" w:sz="0" w:space="0" w:color="auto"/>
        <w:bottom w:val="none" w:sz="0" w:space="0" w:color="auto"/>
        <w:right w:val="none" w:sz="0" w:space="0" w:color="auto"/>
      </w:divBdr>
    </w:div>
    <w:div w:id="419836727">
      <w:bodyDiv w:val="1"/>
      <w:marLeft w:val="0"/>
      <w:marRight w:val="0"/>
      <w:marTop w:val="0"/>
      <w:marBottom w:val="0"/>
      <w:divBdr>
        <w:top w:val="none" w:sz="0" w:space="0" w:color="auto"/>
        <w:left w:val="none" w:sz="0" w:space="0" w:color="auto"/>
        <w:bottom w:val="none" w:sz="0" w:space="0" w:color="auto"/>
        <w:right w:val="none" w:sz="0" w:space="0" w:color="auto"/>
      </w:divBdr>
    </w:div>
    <w:div w:id="4226547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476702">
      <w:bodyDiv w:val="1"/>
      <w:marLeft w:val="0"/>
      <w:marRight w:val="0"/>
      <w:marTop w:val="0"/>
      <w:marBottom w:val="0"/>
      <w:divBdr>
        <w:top w:val="none" w:sz="0" w:space="0" w:color="auto"/>
        <w:left w:val="none" w:sz="0" w:space="0" w:color="auto"/>
        <w:bottom w:val="none" w:sz="0" w:space="0" w:color="auto"/>
        <w:right w:val="none" w:sz="0" w:space="0" w:color="auto"/>
      </w:divBdr>
    </w:div>
    <w:div w:id="732316084">
      <w:bodyDiv w:val="1"/>
      <w:marLeft w:val="0"/>
      <w:marRight w:val="0"/>
      <w:marTop w:val="0"/>
      <w:marBottom w:val="0"/>
      <w:divBdr>
        <w:top w:val="none" w:sz="0" w:space="0" w:color="auto"/>
        <w:left w:val="none" w:sz="0" w:space="0" w:color="auto"/>
        <w:bottom w:val="none" w:sz="0" w:space="0" w:color="auto"/>
        <w:right w:val="none" w:sz="0" w:space="0" w:color="auto"/>
      </w:divBdr>
    </w:div>
    <w:div w:id="740719607">
      <w:bodyDiv w:val="1"/>
      <w:marLeft w:val="0"/>
      <w:marRight w:val="0"/>
      <w:marTop w:val="0"/>
      <w:marBottom w:val="0"/>
      <w:divBdr>
        <w:top w:val="none" w:sz="0" w:space="0" w:color="auto"/>
        <w:left w:val="none" w:sz="0" w:space="0" w:color="auto"/>
        <w:bottom w:val="none" w:sz="0" w:space="0" w:color="auto"/>
        <w:right w:val="none" w:sz="0" w:space="0" w:color="auto"/>
      </w:divBdr>
    </w:div>
    <w:div w:id="870459382">
      <w:bodyDiv w:val="1"/>
      <w:marLeft w:val="0"/>
      <w:marRight w:val="0"/>
      <w:marTop w:val="0"/>
      <w:marBottom w:val="0"/>
      <w:divBdr>
        <w:top w:val="none" w:sz="0" w:space="0" w:color="auto"/>
        <w:left w:val="none" w:sz="0" w:space="0" w:color="auto"/>
        <w:bottom w:val="none" w:sz="0" w:space="0" w:color="auto"/>
        <w:right w:val="none" w:sz="0" w:space="0" w:color="auto"/>
      </w:divBdr>
    </w:div>
    <w:div w:id="980501020">
      <w:bodyDiv w:val="1"/>
      <w:marLeft w:val="0"/>
      <w:marRight w:val="0"/>
      <w:marTop w:val="0"/>
      <w:marBottom w:val="0"/>
      <w:divBdr>
        <w:top w:val="none" w:sz="0" w:space="0" w:color="auto"/>
        <w:left w:val="none" w:sz="0" w:space="0" w:color="auto"/>
        <w:bottom w:val="none" w:sz="0" w:space="0" w:color="auto"/>
        <w:right w:val="none" w:sz="0" w:space="0" w:color="auto"/>
      </w:divBdr>
    </w:div>
    <w:div w:id="991910414">
      <w:bodyDiv w:val="1"/>
      <w:marLeft w:val="0"/>
      <w:marRight w:val="0"/>
      <w:marTop w:val="0"/>
      <w:marBottom w:val="0"/>
      <w:divBdr>
        <w:top w:val="none" w:sz="0" w:space="0" w:color="auto"/>
        <w:left w:val="none" w:sz="0" w:space="0" w:color="auto"/>
        <w:bottom w:val="none" w:sz="0" w:space="0" w:color="auto"/>
        <w:right w:val="none" w:sz="0" w:space="0" w:color="auto"/>
      </w:divBdr>
    </w:div>
    <w:div w:id="1148595743">
      <w:bodyDiv w:val="1"/>
      <w:marLeft w:val="0"/>
      <w:marRight w:val="0"/>
      <w:marTop w:val="0"/>
      <w:marBottom w:val="0"/>
      <w:divBdr>
        <w:top w:val="none" w:sz="0" w:space="0" w:color="auto"/>
        <w:left w:val="none" w:sz="0" w:space="0" w:color="auto"/>
        <w:bottom w:val="none" w:sz="0" w:space="0" w:color="auto"/>
        <w:right w:val="none" w:sz="0" w:space="0" w:color="auto"/>
      </w:divBdr>
    </w:div>
    <w:div w:id="1154175765">
      <w:bodyDiv w:val="1"/>
      <w:marLeft w:val="0"/>
      <w:marRight w:val="0"/>
      <w:marTop w:val="0"/>
      <w:marBottom w:val="0"/>
      <w:divBdr>
        <w:top w:val="none" w:sz="0" w:space="0" w:color="auto"/>
        <w:left w:val="none" w:sz="0" w:space="0" w:color="auto"/>
        <w:bottom w:val="none" w:sz="0" w:space="0" w:color="auto"/>
        <w:right w:val="none" w:sz="0" w:space="0" w:color="auto"/>
      </w:divBdr>
    </w:div>
    <w:div w:id="1193111723">
      <w:bodyDiv w:val="1"/>
      <w:marLeft w:val="0"/>
      <w:marRight w:val="0"/>
      <w:marTop w:val="0"/>
      <w:marBottom w:val="0"/>
      <w:divBdr>
        <w:top w:val="none" w:sz="0" w:space="0" w:color="auto"/>
        <w:left w:val="none" w:sz="0" w:space="0" w:color="auto"/>
        <w:bottom w:val="none" w:sz="0" w:space="0" w:color="auto"/>
        <w:right w:val="none" w:sz="0" w:space="0" w:color="auto"/>
      </w:divBdr>
    </w:div>
    <w:div w:id="1293292118">
      <w:bodyDiv w:val="1"/>
      <w:marLeft w:val="0"/>
      <w:marRight w:val="0"/>
      <w:marTop w:val="0"/>
      <w:marBottom w:val="0"/>
      <w:divBdr>
        <w:top w:val="none" w:sz="0" w:space="0" w:color="auto"/>
        <w:left w:val="none" w:sz="0" w:space="0" w:color="auto"/>
        <w:bottom w:val="none" w:sz="0" w:space="0" w:color="auto"/>
        <w:right w:val="none" w:sz="0" w:space="0" w:color="auto"/>
      </w:divBdr>
    </w:div>
    <w:div w:id="1424957754">
      <w:bodyDiv w:val="1"/>
      <w:marLeft w:val="0"/>
      <w:marRight w:val="0"/>
      <w:marTop w:val="0"/>
      <w:marBottom w:val="0"/>
      <w:divBdr>
        <w:top w:val="none" w:sz="0" w:space="0" w:color="auto"/>
        <w:left w:val="none" w:sz="0" w:space="0" w:color="auto"/>
        <w:bottom w:val="none" w:sz="0" w:space="0" w:color="auto"/>
        <w:right w:val="none" w:sz="0" w:space="0" w:color="auto"/>
      </w:divBdr>
    </w:div>
    <w:div w:id="1667780199">
      <w:bodyDiv w:val="1"/>
      <w:marLeft w:val="0"/>
      <w:marRight w:val="0"/>
      <w:marTop w:val="0"/>
      <w:marBottom w:val="0"/>
      <w:divBdr>
        <w:top w:val="none" w:sz="0" w:space="0" w:color="auto"/>
        <w:left w:val="none" w:sz="0" w:space="0" w:color="auto"/>
        <w:bottom w:val="none" w:sz="0" w:space="0" w:color="auto"/>
        <w:right w:val="none" w:sz="0" w:space="0" w:color="auto"/>
      </w:divBdr>
    </w:div>
    <w:div w:id="1696227935">
      <w:bodyDiv w:val="1"/>
      <w:marLeft w:val="0"/>
      <w:marRight w:val="0"/>
      <w:marTop w:val="0"/>
      <w:marBottom w:val="0"/>
      <w:divBdr>
        <w:top w:val="none" w:sz="0" w:space="0" w:color="auto"/>
        <w:left w:val="none" w:sz="0" w:space="0" w:color="auto"/>
        <w:bottom w:val="none" w:sz="0" w:space="0" w:color="auto"/>
        <w:right w:val="none" w:sz="0" w:space="0" w:color="auto"/>
      </w:divBdr>
    </w:div>
    <w:div w:id="1744252226">
      <w:bodyDiv w:val="1"/>
      <w:marLeft w:val="0"/>
      <w:marRight w:val="0"/>
      <w:marTop w:val="0"/>
      <w:marBottom w:val="0"/>
      <w:divBdr>
        <w:top w:val="none" w:sz="0" w:space="0" w:color="auto"/>
        <w:left w:val="none" w:sz="0" w:space="0" w:color="auto"/>
        <w:bottom w:val="none" w:sz="0" w:space="0" w:color="auto"/>
        <w:right w:val="none" w:sz="0" w:space="0" w:color="auto"/>
      </w:divBdr>
    </w:div>
    <w:div w:id="17532367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8144797">
      <w:bodyDiv w:val="1"/>
      <w:marLeft w:val="0"/>
      <w:marRight w:val="0"/>
      <w:marTop w:val="0"/>
      <w:marBottom w:val="0"/>
      <w:divBdr>
        <w:top w:val="none" w:sz="0" w:space="0" w:color="auto"/>
        <w:left w:val="none" w:sz="0" w:space="0" w:color="auto"/>
        <w:bottom w:val="none" w:sz="0" w:space="0" w:color="auto"/>
        <w:right w:val="none" w:sz="0" w:space="0" w:color="auto"/>
      </w:divBdr>
    </w:div>
    <w:div w:id="1978754993">
      <w:bodyDiv w:val="1"/>
      <w:marLeft w:val="0"/>
      <w:marRight w:val="0"/>
      <w:marTop w:val="0"/>
      <w:marBottom w:val="0"/>
      <w:divBdr>
        <w:top w:val="none" w:sz="0" w:space="0" w:color="auto"/>
        <w:left w:val="none" w:sz="0" w:space="0" w:color="auto"/>
        <w:bottom w:val="none" w:sz="0" w:space="0" w:color="auto"/>
        <w:right w:val="none" w:sz="0" w:space="0" w:color="auto"/>
      </w:divBdr>
    </w:div>
    <w:div w:id="205449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UNEP/OzL.Pro/ExCom/93/68</Document_x0020_Number>
    <DocumentType xmlns="64e33b30-101d-41de-b951-961aab25ea29">Pre-session</DocumentType>
    <Agreements xmlns="61e3678c-21a7-4dcc-a595-b35f28edc326">KIP</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F4B6E3A9-79CC-41D5-962F-2A8E02AD2D5F}"/>
</file>

<file path=docProps/app.xml><?xml version="1.0" encoding="utf-8"?>
<Properties xmlns="http://schemas.openxmlformats.org/officeDocument/2006/extended-properties" xmlns:vt="http://schemas.openxmlformats.org/officeDocument/2006/docPropsVTypes">
  <Template>Eec93G</Template>
  <TotalTime>33</TotalTime>
  <Pages>31</Pages>
  <Words>12972</Words>
  <Characters>73947</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Project proposal: Malaysia</vt:lpstr>
    </vt:vector>
  </TitlesOfParts>
  <Company>UNMFS</Company>
  <LinksUpToDate>false</LinksUpToDate>
  <CharactersWithSpaces>86746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Malaysia</dc:title>
  <dc:subject/>
  <dc:creator>FSM / JS</dc:creator>
  <cp:keywords/>
  <cp:lastModifiedBy>Jessica Shaw</cp:lastModifiedBy>
  <cp:revision>4</cp:revision>
  <cp:lastPrinted>2023-12-07T00:29:00Z</cp:lastPrinted>
  <dcterms:created xsi:type="dcterms:W3CDTF">2023-12-07T03:45:00Z</dcterms:created>
  <dcterms:modified xsi:type="dcterms:W3CDTF">2023-12-07T04:15:00Z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UNEP/OzL.Pro/ExCom/93/68</vt:lpwstr>
  </property>
  <property fmtid="{D5CDD505-2E9C-101B-9397-08002B2CF9AE}" pid="3" name="Revision date">
    <vt:lpwstr>12/06/2023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